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06B3" w:rsidRPr="00826C82" w:rsidP="5C62FD18" w14:paraId="131D01F4" w14:textId="52C9C509">
      <w:pPr>
        <w:spacing w:after="0"/>
        <w:jc w:val="center"/>
        <w:rPr>
          <w:rFonts w:eastAsiaTheme="minorEastAsia"/>
          <w:b/>
          <w:bCs/>
          <w:sz w:val="24"/>
          <w:szCs w:val="24"/>
        </w:rPr>
      </w:pPr>
      <w:r>
        <w:br/>
      </w:r>
      <w:r w:rsidRPr="31464940">
        <w:rPr>
          <w:rFonts w:eastAsiaTheme="minorEastAsia"/>
          <w:b/>
          <w:bCs/>
          <w:sz w:val="24"/>
          <w:szCs w:val="24"/>
        </w:rPr>
        <w:t>Attachment 5</w:t>
      </w:r>
      <w:r w:rsidRPr="31464940" w:rsidR="1F972BFE">
        <w:rPr>
          <w:rFonts w:eastAsiaTheme="minorEastAsia"/>
          <w:b/>
          <w:bCs/>
          <w:sz w:val="24"/>
          <w:szCs w:val="24"/>
        </w:rPr>
        <w:t>b</w:t>
      </w:r>
    </w:p>
    <w:p w:rsidR="00EA043F" w:rsidRPr="00826C82" w:rsidP="5C62FD18" w14:paraId="2C5DB85F" w14:textId="30C24E90">
      <w:pPr>
        <w:spacing w:after="0"/>
        <w:jc w:val="center"/>
        <w:rPr>
          <w:rFonts w:eastAsiaTheme="minorEastAsia"/>
          <w:b/>
          <w:bCs/>
          <w:sz w:val="24"/>
          <w:szCs w:val="24"/>
        </w:rPr>
      </w:pPr>
      <w:r w:rsidRPr="5C62FD18">
        <w:rPr>
          <w:rFonts w:eastAsiaTheme="minorEastAsia"/>
          <w:b/>
          <w:bCs/>
          <w:sz w:val="24"/>
          <w:szCs w:val="24"/>
        </w:rPr>
        <w:t>202</w:t>
      </w:r>
      <w:r w:rsidRPr="5C62FD18" w:rsidR="7B9E774E">
        <w:rPr>
          <w:rFonts w:eastAsiaTheme="minorEastAsia"/>
          <w:b/>
          <w:bCs/>
          <w:sz w:val="24"/>
          <w:szCs w:val="24"/>
        </w:rPr>
        <w:t>6</w:t>
      </w:r>
      <w:r w:rsidRPr="5C62FD18">
        <w:rPr>
          <w:rFonts w:eastAsiaTheme="minorEastAsia"/>
          <w:b/>
          <w:bCs/>
          <w:sz w:val="24"/>
          <w:szCs w:val="24"/>
        </w:rPr>
        <w:t xml:space="preserve"> NHIS Proposed New Content </w:t>
      </w:r>
    </w:p>
    <w:p w:rsidR="00EA043F" w:rsidRPr="00826C82" w:rsidP="5C62FD18" w14:paraId="478605A9" w14:textId="4CEE82C1">
      <w:pPr>
        <w:spacing w:after="0"/>
        <w:jc w:val="center"/>
        <w:rPr>
          <w:rFonts w:eastAsiaTheme="minorEastAsia"/>
          <w:b/>
          <w:bCs/>
          <w:sz w:val="24"/>
          <w:szCs w:val="24"/>
        </w:rPr>
      </w:pPr>
      <w:r w:rsidRPr="5C62FD18">
        <w:rPr>
          <w:rFonts w:eastAsiaTheme="minorEastAsia"/>
          <w:b/>
          <w:bCs/>
          <w:sz w:val="24"/>
          <w:szCs w:val="24"/>
        </w:rPr>
        <w:t>Concepts Measured, Duplication, and Proposed Uses of Data</w:t>
      </w:r>
    </w:p>
    <w:p w:rsidR="000E06B3" w:rsidRPr="00826C82" w:rsidP="5C62FD18" w14:paraId="308C581C" w14:textId="7B9400A1">
      <w:pPr>
        <w:spacing w:after="0"/>
        <w:jc w:val="center"/>
        <w:rPr>
          <w:rFonts w:eastAsiaTheme="minorEastAsia"/>
          <w:sz w:val="24"/>
          <w:szCs w:val="24"/>
        </w:rPr>
      </w:pPr>
    </w:p>
    <w:p w:rsidR="008D23F1" w:rsidRPr="00826C82" w:rsidP="5C62FD18" w14:paraId="3D6A4FDE" w14:textId="714BBC62">
      <w:pPr>
        <w:spacing w:after="0"/>
        <w:rPr>
          <w:rFonts w:eastAsiaTheme="minorEastAsia"/>
          <w:sz w:val="24"/>
          <w:szCs w:val="24"/>
        </w:rPr>
      </w:pPr>
      <w:r w:rsidRPr="5C62FD18">
        <w:rPr>
          <w:rFonts w:eastAsiaTheme="minorEastAsia"/>
          <w:b/>
          <w:bCs/>
          <w:sz w:val="24"/>
          <w:szCs w:val="24"/>
        </w:rPr>
        <w:t>Sponsored content:</w:t>
      </w:r>
      <w:r w:rsidRPr="5C62FD18">
        <w:rPr>
          <w:rFonts w:eastAsiaTheme="minorEastAsia"/>
          <w:sz w:val="24"/>
          <w:szCs w:val="24"/>
        </w:rPr>
        <w:t xml:space="preserve"> </w:t>
      </w:r>
      <w:r w:rsidRPr="5C62FD18" w:rsidR="3941B14A">
        <w:rPr>
          <w:rFonts w:eastAsiaTheme="minorEastAsia"/>
          <w:sz w:val="24"/>
          <w:szCs w:val="24"/>
        </w:rPr>
        <w:t>N</w:t>
      </w:r>
      <w:r w:rsidRPr="5C62FD18">
        <w:rPr>
          <w:rFonts w:eastAsiaTheme="minorEastAsia"/>
          <w:sz w:val="24"/>
          <w:szCs w:val="24"/>
        </w:rPr>
        <w:t xml:space="preserve">ewly sponsored content on the sample adult questionnaire </w:t>
      </w:r>
      <w:r w:rsidRPr="5C62FD18" w:rsidR="46477182">
        <w:rPr>
          <w:rFonts w:eastAsiaTheme="minorEastAsia"/>
          <w:sz w:val="24"/>
          <w:szCs w:val="24"/>
        </w:rPr>
        <w:t xml:space="preserve">will include </w:t>
      </w:r>
      <w:r w:rsidRPr="5C62FD18">
        <w:rPr>
          <w:rFonts w:eastAsiaTheme="minorEastAsia"/>
          <w:sz w:val="24"/>
          <w:szCs w:val="24"/>
        </w:rPr>
        <w:t xml:space="preserve">items on </w:t>
      </w:r>
      <w:r w:rsidRPr="5C62FD18" w:rsidR="340BE577">
        <w:rPr>
          <w:rFonts w:eastAsiaTheme="minorEastAsia"/>
          <w:sz w:val="24"/>
          <w:szCs w:val="24"/>
        </w:rPr>
        <w:t xml:space="preserve">social functioning, use of nicotine pouches, </w:t>
      </w:r>
      <w:r w:rsidRPr="5C62FD18" w:rsidR="71FCB3E1">
        <w:rPr>
          <w:rFonts w:eastAsiaTheme="minorEastAsia"/>
          <w:sz w:val="24"/>
          <w:szCs w:val="24"/>
        </w:rPr>
        <w:t xml:space="preserve">and </w:t>
      </w:r>
      <w:r w:rsidRPr="5C62FD18" w:rsidR="56078112">
        <w:rPr>
          <w:rFonts w:eastAsiaTheme="minorEastAsia"/>
          <w:sz w:val="24"/>
          <w:szCs w:val="24"/>
        </w:rPr>
        <w:t>methods to quit smoking cigarette</w:t>
      </w:r>
      <w:r w:rsidRPr="5C62FD18" w:rsidR="64064680">
        <w:rPr>
          <w:rFonts w:eastAsiaTheme="minorEastAsia"/>
          <w:sz w:val="24"/>
          <w:szCs w:val="24"/>
        </w:rPr>
        <w:t>s</w:t>
      </w:r>
      <w:r w:rsidRPr="5C62FD18">
        <w:rPr>
          <w:rFonts w:eastAsiaTheme="minorEastAsia"/>
          <w:sz w:val="24"/>
          <w:szCs w:val="24"/>
        </w:rPr>
        <w:t>.</w:t>
      </w:r>
      <w:r w:rsidRPr="5C62FD18" w:rsidR="21188684">
        <w:rPr>
          <w:rFonts w:eastAsiaTheme="minorEastAsia"/>
          <w:sz w:val="24"/>
          <w:szCs w:val="24"/>
        </w:rPr>
        <w:t xml:space="preserve"> Newly sponsored content on the sample child questionnaire will include </w:t>
      </w:r>
      <w:r w:rsidRPr="5C62FD18" w:rsidR="18AC06D3">
        <w:rPr>
          <w:rFonts w:eastAsiaTheme="minorEastAsia"/>
          <w:sz w:val="24"/>
          <w:szCs w:val="24"/>
        </w:rPr>
        <w:t xml:space="preserve">items on chronic fatigue syndrome. </w:t>
      </w:r>
    </w:p>
    <w:p w:rsidR="5C62FD18" w:rsidP="5C62FD18" w14:paraId="3600F624" w14:textId="33210A63">
      <w:pPr>
        <w:spacing w:after="0"/>
        <w:rPr>
          <w:rFonts w:eastAsiaTheme="minorEastAsia"/>
          <w:sz w:val="24"/>
          <w:szCs w:val="24"/>
        </w:rPr>
      </w:pPr>
    </w:p>
    <w:p w:rsidR="00F874CE" w:rsidRPr="00826C82" w:rsidP="5C62FD18" w14:paraId="6DB6B4B8" w14:textId="631D57A0">
      <w:pPr>
        <w:spacing w:after="0"/>
        <w:jc w:val="center"/>
        <w:rPr>
          <w:rFonts w:eastAsiaTheme="minorEastAsia"/>
          <w:b/>
          <w:bCs/>
          <w:sz w:val="24"/>
          <w:szCs w:val="24"/>
        </w:rPr>
      </w:pPr>
      <w:r w:rsidRPr="5C62FD18">
        <w:rPr>
          <w:rFonts w:eastAsiaTheme="minorEastAsia"/>
          <w:b/>
          <w:bCs/>
          <w:sz w:val="24"/>
          <w:szCs w:val="24"/>
        </w:rPr>
        <w:t>NEW SPONSORED CONTENT</w:t>
      </w:r>
    </w:p>
    <w:p w:rsidR="00104631" w:rsidRPr="00826C82" w:rsidP="5C62FD18" w14:paraId="1698D8EA" w14:textId="77777777">
      <w:pPr>
        <w:spacing w:after="0"/>
        <w:rPr>
          <w:rFonts w:eastAsiaTheme="minorEastAsia"/>
          <w:b/>
          <w:bCs/>
          <w:sz w:val="24"/>
          <w:szCs w:val="24"/>
        </w:rPr>
      </w:pPr>
    </w:p>
    <w:p w:rsidR="00A3336D" w:rsidRPr="00826C82" w:rsidP="5C62FD18" w14:paraId="135658EB" w14:textId="1D964B0A">
      <w:pPr>
        <w:spacing w:after="0"/>
        <w:rPr>
          <w:rFonts w:eastAsiaTheme="minorEastAsia"/>
          <w:b/>
          <w:bCs/>
          <w:sz w:val="24"/>
          <w:szCs w:val="24"/>
        </w:rPr>
      </w:pPr>
      <w:r w:rsidRPr="5C62FD18">
        <w:rPr>
          <w:rFonts w:eastAsiaTheme="minorEastAsia"/>
          <w:b/>
          <w:bCs/>
          <w:sz w:val="24"/>
          <w:szCs w:val="24"/>
        </w:rPr>
        <w:t>SOCIAL FUN</w:t>
      </w:r>
      <w:r w:rsidRPr="5C62FD18" w:rsidR="00221EA6">
        <w:rPr>
          <w:rFonts w:eastAsiaTheme="minorEastAsia"/>
          <w:b/>
          <w:bCs/>
          <w:sz w:val="24"/>
          <w:szCs w:val="24"/>
        </w:rPr>
        <w:t>C</w:t>
      </w:r>
      <w:r w:rsidRPr="5C62FD18">
        <w:rPr>
          <w:rFonts w:eastAsiaTheme="minorEastAsia"/>
          <w:b/>
          <w:bCs/>
          <w:sz w:val="24"/>
          <w:szCs w:val="24"/>
        </w:rPr>
        <w:t>TIONING</w:t>
      </w:r>
      <w:r w:rsidRPr="5C62FD18" w:rsidR="0414201F">
        <w:rPr>
          <w:rFonts w:eastAsiaTheme="minorEastAsia"/>
          <w:b/>
          <w:bCs/>
          <w:sz w:val="24"/>
          <w:szCs w:val="24"/>
        </w:rPr>
        <w:t xml:space="preserve"> </w:t>
      </w:r>
      <w:r w:rsidRPr="5C62FD18" w:rsidR="074375C4">
        <w:rPr>
          <w:rFonts w:eastAsiaTheme="minorEastAsia"/>
          <w:b/>
          <w:bCs/>
          <w:sz w:val="24"/>
          <w:szCs w:val="24"/>
        </w:rPr>
        <w:t xml:space="preserve">– Sample Adult </w:t>
      </w:r>
    </w:p>
    <w:p w:rsidR="5C62FD18" w:rsidP="5C62FD18" w14:paraId="4D2EAE6E" w14:textId="1BA52EB6">
      <w:pPr>
        <w:spacing w:after="0"/>
        <w:rPr>
          <w:rFonts w:eastAsiaTheme="minorEastAsia"/>
          <w:b/>
          <w:bCs/>
          <w:sz w:val="24"/>
          <w:szCs w:val="24"/>
        </w:rPr>
      </w:pPr>
    </w:p>
    <w:p w:rsidR="00A3336D" w:rsidRPr="00826C82" w:rsidP="5C62FD18" w14:paraId="14AF7F6D" w14:textId="78803D70">
      <w:pPr>
        <w:spacing w:after="0"/>
        <w:rPr>
          <w:rFonts w:eastAsiaTheme="minorEastAsia"/>
          <w:i/>
          <w:iCs/>
          <w:sz w:val="24"/>
          <w:szCs w:val="24"/>
        </w:rPr>
      </w:pPr>
      <w:r w:rsidRPr="5C62FD18">
        <w:rPr>
          <w:rFonts w:eastAsiaTheme="minorEastAsia"/>
          <w:i/>
          <w:iCs/>
          <w:sz w:val="24"/>
          <w:szCs w:val="24"/>
        </w:rPr>
        <w:t xml:space="preserve">Sponsor: </w:t>
      </w:r>
      <w:r w:rsidRPr="5C62FD18">
        <w:rPr>
          <w:rFonts w:eastAsiaTheme="minorEastAsia"/>
          <w:sz w:val="24"/>
          <w:szCs w:val="24"/>
        </w:rPr>
        <w:t xml:space="preserve"> </w:t>
      </w:r>
      <w:r w:rsidRPr="5C62FD18" w:rsidR="004C78A2">
        <w:rPr>
          <w:rFonts w:eastAsiaTheme="minorEastAsia"/>
          <w:i/>
          <w:iCs/>
          <w:sz w:val="24"/>
          <w:szCs w:val="24"/>
        </w:rPr>
        <w:t>HHS/</w:t>
      </w:r>
      <w:r w:rsidRPr="5C62FD18" w:rsidR="00686E1B">
        <w:rPr>
          <w:rFonts w:eastAsiaTheme="minorEastAsia"/>
          <w:i/>
          <w:iCs/>
          <w:sz w:val="24"/>
          <w:szCs w:val="24"/>
        </w:rPr>
        <w:t xml:space="preserve">ACL </w:t>
      </w:r>
      <w:r w:rsidRPr="5C62FD18" w:rsidR="004C78A2">
        <w:rPr>
          <w:rFonts w:eastAsiaTheme="minorEastAsia"/>
          <w:i/>
          <w:iCs/>
          <w:sz w:val="24"/>
          <w:szCs w:val="24"/>
        </w:rPr>
        <w:t>-</w:t>
      </w:r>
      <w:r w:rsidRPr="5C62FD18" w:rsidR="00686E1B">
        <w:rPr>
          <w:rFonts w:eastAsiaTheme="minorEastAsia"/>
          <w:i/>
          <w:iCs/>
          <w:sz w:val="24"/>
          <w:szCs w:val="24"/>
        </w:rPr>
        <w:t xml:space="preserve"> Administration for Community Living</w:t>
      </w:r>
    </w:p>
    <w:p w:rsidR="5C62FD18" w:rsidP="5C62FD18" w14:paraId="7E0398B8" w14:textId="3D7D2DEE">
      <w:pPr>
        <w:spacing w:after="0"/>
        <w:rPr>
          <w:rFonts w:eastAsiaTheme="minorEastAsia"/>
          <w:i/>
          <w:iCs/>
          <w:sz w:val="24"/>
          <w:szCs w:val="24"/>
        </w:rPr>
      </w:pPr>
    </w:p>
    <w:p w:rsidR="149934AE" w:rsidP="5C62FD18" w14:paraId="0E98CA61" w14:textId="4F40A259">
      <w:pPr>
        <w:spacing w:after="0"/>
        <w:rPr>
          <w:rFonts w:eastAsiaTheme="minorEastAsia"/>
          <w:sz w:val="24"/>
          <w:szCs w:val="24"/>
          <w:u w:val="single"/>
        </w:rPr>
      </w:pPr>
      <w:r w:rsidRPr="5C62FD18">
        <w:rPr>
          <w:rFonts w:eastAsiaTheme="minorEastAsia"/>
          <w:sz w:val="24"/>
          <w:szCs w:val="24"/>
          <w:u w:val="single"/>
        </w:rPr>
        <w:t xml:space="preserve">Background/Rationale </w:t>
      </w:r>
    </w:p>
    <w:p w:rsidR="0E931665" w:rsidP="5C62FD18" w14:paraId="7BA3EB02" w14:textId="7C330456">
      <w:pPr>
        <w:spacing w:after="0"/>
        <w:rPr>
          <w:rFonts w:eastAsiaTheme="minorEastAsia"/>
          <w:sz w:val="24"/>
          <w:szCs w:val="24"/>
        </w:rPr>
      </w:pPr>
      <w:r w:rsidRPr="31464940">
        <w:rPr>
          <w:rFonts w:eastAsiaTheme="minorEastAsia"/>
          <w:sz w:val="24"/>
          <w:szCs w:val="24"/>
        </w:rPr>
        <w:t xml:space="preserve">This section is comprised of two new questions </w:t>
      </w:r>
      <w:r w:rsidRPr="31464940" w:rsidR="17C049E5">
        <w:rPr>
          <w:rFonts w:eastAsiaTheme="minorEastAsia"/>
          <w:sz w:val="24"/>
          <w:szCs w:val="24"/>
        </w:rPr>
        <w:t>to assess</w:t>
      </w:r>
      <w:r w:rsidRPr="31464940" w:rsidR="142FF3BE">
        <w:rPr>
          <w:rFonts w:eastAsiaTheme="minorEastAsia"/>
          <w:sz w:val="24"/>
          <w:szCs w:val="24"/>
        </w:rPr>
        <w:t xml:space="preserve"> </w:t>
      </w:r>
      <w:r w:rsidRPr="31464940" w:rsidR="3B27D597">
        <w:rPr>
          <w:rFonts w:eastAsiaTheme="minorEastAsia"/>
          <w:sz w:val="24"/>
          <w:szCs w:val="24"/>
        </w:rPr>
        <w:t>if respondents</w:t>
      </w:r>
      <w:r w:rsidRPr="31464940" w:rsidR="17C049E5">
        <w:rPr>
          <w:rFonts w:eastAsiaTheme="minorEastAsia"/>
          <w:sz w:val="24"/>
          <w:szCs w:val="24"/>
        </w:rPr>
        <w:t xml:space="preserve"> </w:t>
      </w:r>
      <w:r w:rsidRPr="31464940" w:rsidR="56F667A0">
        <w:rPr>
          <w:rFonts w:eastAsiaTheme="minorEastAsia"/>
          <w:sz w:val="24"/>
          <w:szCs w:val="24"/>
        </w:rPr>
        <w:t xml:space="preserve">need </w:t>
      </w:r>
      <w:r w:rsidRPr="31464940" w:rsidR="17C049E5">
        <w:rPr>
          <w:rFonts w:eastAsiaTheme="minorEastAsia"/>
          <w:sz w:val="24"/>
          <w:szCs w:val="24"/>
        </w:rPr>
        <w:t>help with everyday tasks</w:t>
      </w:r>
      <w:r w:rsidRPr="31464940" w:rsidR="38A16603">
        <w:rPr>
          <w:rFonts w:eastAsiaTheme="minorEastAsia"/>
          <w:sz w:val="24"/>
          <w:szCs w:val="24"/>
        </w:rPr>
        <w:t xml:space="preserve"> and</w:t>
      </w:r>
      <w:r w:rsidRPr="31464940" w:rsidR="46FD6877">
        <w:rPr>
          <w:rFonts w:eastAsiaTheme="minorEastAsia"/>
          <w:sz w:val="24"/>
          <w:szCs w:val="24"/>
        </w:rPr>
        <w:t xml:space="preserve"> have any</w:t>
      </w:r>
      <w:r w:rsidRPr="31464940" w:rsidR="17C049E5">
        <w:rPr>
          <w:rFonts w:eastAsiaTheme="minorEastAsia"/>
          <w:sz w:val="24"/>
          <w:szCs w:val="24"/>
        </w:rPr>
        <w:t xml:space="preserve"> difficulty learning new things</w:t>
      </w:r>
      <w:r w:rsidRPr="31464940" w:rsidR="09505C7D">
        <w:rPr>
          <w:rFonts w:eastAsiaTheme="minorEastAsia"/>
          <w:sz w:val="24"/>
          <w:szCs w:val="24"/>
        </w:rPr>
        <w:t xml:space="preserve">. </w:t>
      </w:r>
      <w:r w:rsidRPr="31464940">
        <w:rPr>
          <w:rFonts w:eastAsiaTheme="minorEastAsia"/>
          <w:sz w:val="24"/>
          <w:szCs w:val="24"/>
        </w:rPr>
        <w:t>These questions are sponsored by the Administration for Community Living (ACL, HHS), which also has sponsored</w:t>
      </w:r>
      <w:r w:rsidRPr="31464940" w:rsidR="3A97BE52">
        <w:rPr>
          <w:rFonts w:eastAsiaTheme="minorEastAsia"/>
          <w:sz w:val="24"/>
          <w:szCs w:val="24"/>
        </w:rPr>
        <w:t xml:space="preserve"> a question on</w:t>
      </w:r>
      <w:r w:rsidRPr="31464940">
        <w:rPr>
          <w:rFonts w:eastAsiaTheme="minorEastAsia"/>
          <w:sz w:val="24"/>
          <w:szCs w:val="24"/>
        </w:rPr>
        <w:t xml:space="preserve"> age of disability onset since 2020.  </w:t>
      </w:r>
    </w:p>
    <w:p w:rsidR="5C62FD18" w:rsidP="5C62FD18" w14:paraId="5472B8FE" w14:textId="06715390">
      <w:pPr>
        <w:spacing w:after="0"/>
        <w:rPr>
          <w:rFonts w:eastAsiaTheme="minorEastAsia"/>
          <w:sz w:val="24"/>
          <w:szCs w:val="24"/>
        </w:rPr>
      </w:pPr>
    </w:p>
    <w:p w:rsidR="0E931665" w:rsidP="63907BD3" w14:paraId="25247667" w14:textId="1C2217B3">
      <w:pPr>
        <w:spacing w:after="0"/>
        <w:rPr>
          <w:rFonts w:eastAsiaTheme="minorEastAsia"/>
          <w:sz w:val="24"/>
          <w:szCs w:val="24"/>
        </w:rPr>
      </w:pPr>
      <w:r w:rsidRPr="63907BD3" w:rsidR="4D765029">
        <w:rPr>
          <w:rFonts w:eastAsiaTheme="minorEastAsia"/>
          <w:sz w:val="24"/>
          <w:szCs w:val="24"/>
        </w:rPr>
        <w:t>Since 20</w:t>
      </w:r>
      <w:r w:rsidRPr="63907BD3" w:rsidR="4D765029">
        <w:rPr>
          <w:rFonts w:eastAsiaTheme="minorEastAsia"/>
          <w:sz w:val="24"/>
          <w:szCs w:val="24"/>
        </w:rPr>
        <w:t xml:space="preserve">19, </w:t>
      </w:r>
      <w:r w:rsidRPr="63907BD3" w:rsidR="4D765029">
        <w:rPr>
          <w:rFonts w:eastAsiaTheme="minorEastAsia"/>
          <w:sz w:val="24"/>
          <w:szCs w:val="24"/>
        </w:rPr>
        <w:t xml:space="preserve">ACL has </w:t>
      </w:r>
      <w:r w:rsidRPr="63907BD3" w:rsidR="18620689">
        <w:rPr>
          <w:rFonts w:eastAsiaTheme="minorEastAsia"/>
          <w:sz w:val="24"/>
          <w:szCs w:val="24"/>
        </w:rPr>
        <w:t>w</w:t>
      </w:r>
      <w:r w:rsidRPr="63907BD3" w:rsidR="18620689">
        <w:rPr>
          <w:rFonts w:eastAsiaTheme="minorEastAsia"/>
          <w:sz w:val="24"/>
          <w:szCs w:val="24"/>
        </w:rPr>
        <w:t>orked</w:t>
      </w:r>
      <w:r w:rsidRPr="63907BD3" w:rsidR="4D765029">
        <w:rPr>
          <w:rFonts w:eastAsiaTheme="minorEastAsia"/>
          <w:sz w:val="24"/>
          <w:szCs w:val="24"/>
        </w:rPr>
        <w:t xml:space="preserve"> with the National C</w:t>
      </w:r>
      <w:r w:rsidRPr="63907BD3" w:rsidR="4D765029">
        <w:rPr>
          <w:rFonts w:eastAsiaTheme="minorEastAsia"/>
          <w:sz w:val="24"/>
          <w:szCs w:val="24"/>
        </w:rPr>
        <w:t>enter</w:t>
      </w:r>
      <w:r w:rsidRPr="63907BD3" w:rsidR="4D765029">
        <w:rPr>
          <w:rFonts w:eastAsiaTheme="minorEastAsia"/>
          <w:sz w:val="24"/>
          <w:szCs w:val="24"/>
        </w:rPr>
        <w:t xml:space="preserve"> for Health Statistics (NCHS) to evaluate questions that may be used to identify adults with intellectual disability (IDD).   </w:t>
      </w:r>
      <w:r w:rsidRPr="63907BD3" w:rsidR="1F6EDD94">
        <w:rPr>
          <w:rFonts w:eastAsiaTheme="minorEastAsia"/>
          <w:sz w:val="24"/>
          <w:szCs w:val="24"/>
        </w:rPr>
        <w:t>To inform the creation of these items, a</w:t>
      </w:r>
      <w:r w:rsidRPr="63907BD3" w:rsidR="4D765029">
        <w:rPr>
          <w:rFonts w:eastAsiaTheme="minorEastAsia"/>
          <w:sz w:val="24"/>
          <w:szCs w:val="24"/>
        </w:rPr>
        <w:t xml:space="preserve"> cognitive interview evaluation study of survey questions for adults with intellectual and developmental disabilities (IDD) was conducted by staff at the NCHS Collaborating Center for Questionnaire Design and Evaluation Research (CCQDER), in collaboration with staff in the </w:t>
      </w:r>
      <w:r w:rsidRPr="63907BD3" w:rsidR="1C3EED96">
        <w:rPr>
          <w:rFonts w:eastAsiaTheme="minorEastAsia"/>
          <w:sz w:val="24"/>
          <w:szCs w:val="24"/>
        </w:rPr>
        <w:t>NCHS</w:t>
      </w:r>
      <w:r w:rsidRPr="63907BD3" w:rsidR="1C3EED96">
        <w:rPr>
          <w:rFonts w:eastAsiaTheme="minorEastAsia"/>
          <w:sz w:val="24"/>
          <w:szCs w:val="24"/>
        </w:rPr>
        <w:t xml:space="preserve"> </w:t>
      </w:r>
      <w:r w:rsidRPr="63907BD3" w:rsidR="4D765029">
        <w:rPr>
          <w:rFonts w:eastAsiaTheme="minorEastAsia"/>
          <w:sz w:val="24"/>
          <w:szCs w:val="24"/>
        </w:rPr>
        <w:t>Division of Analysis and Epidemiology, on behalf of the Department of Health and Human Services (HHS), Administration for Community Living (ACL), Administration on Disabilities (</w:t>
      </w:r>
      <w:r w:rsidRPr="63907BD3" w:rsidR="4D765029">
        <w:rPr>
          <w:rFonts w:eastAsiaTheme="minorEastAsia"/>
          <w:sz w:val="24"/>
          <w:szCs w:val="24"/>
        </w:rPr>
        <w:t>AoD</w:t>
      </w:r>
      <w:r w:rsidRPr="63907BD3" w:rsidR="4D765029">
        <w:rPr>
          <w:rFonts w:eastAsiaTheme="minorEastAsia"/>
          <w:sz w:val="24"/>
          <w:szCs w:val="24"/>
        </w:rPr>
        <w:t xml:space="preserve">). Full reports from this study are available on Q-Bank, a publicly accessible resource. </w:t>
      </w:r>
    </w:p>
    <w:p w:rsidR="5C62FD18" w:rsidP="5C62FD18" w14:paraId="1481ABFF" w14:textId="63E44B1D">
      <w:pPr>
        <w:spacing w:after="0"/>
        <w:rPr>
          <w:rFonts w:eastAsiaTheme="minorEastAsia"/>
          <w:sz w:val="24"/>
          <w:szCs w:val="24"/>
        </w:rPr>
      </w:pPr>
    </w:p>
    <w:p w:rsidR="0E931665" w:rsidP="5C62FD18" w14:paraId="0428E88A" w14:textId="580EC8D1">
      <w:pPr>
        <w:spacing w:after="0"/>
        <w:rPr>
          <w:rFonts w:eastAsiaTheme="minorEastAsia"/>
          <w:sz w:val="24"/>
          <w:szCs w:val="24"/>
        </w:rPr>
      </w:pPr>
      <w:r w:rsidRPr="5C62FD18">
        <w:rPr>
          <w:rFonts w:eastAsiaTheme="minorEastAsia"/>
          <w:sz w:val="24"/>
          <w:szCs w:val="24"/>
        </w:rPr>
        <w:t xml:space="preserve">This evaluation study took place over two phases, the first being one-on-one interviews about functional difficulties with 56 respondents 18 years of age and older. In the second phase, ten respondents from the first phase were recontacted for another interview which had different questions asking about learning, independent living, disability group participation, and disability diagnosis. </w:t>
      </w:r>
    </w:p>
    <w:p w:rsidR="0E931665" w:rsidP="2555D663" w14:paraId="1C1D2FD1" w14:textId="5E2FC803">
      <w:pPr>
        <w:spacing w:after="0"/>
        <w:rPr>
          <w:rFonts w:eastAsiaTheme="minorEastAsia"/>
          <w:sz w:val="24"/>
          <w:szCs w:val="24"/>
        </w:rPr>
      </w:pPr>
    </w:p>
    <w:p w:rsidR="0E931665" w:rsidP="63907BD3" w14:paraId="0B704E6B" w14:textId="7501717F">
      <w:pPr>
        <w:spacing w:after="0"/>
        <w:rPr>
          <w:rFonts w:eastAsiaTheme="minorEastAsia"/>
          <w:sz w:val="24"/>
          <w:szCs w:val="24"/>
        </w:rPr>
      </w:pPr>
      <w:r w:rsidRPr="63907BD3" w:rsidR="4D765029">
        <w:rPr>
          <w:rFonts w:eastAsiaTheme="minorEastAsia"/>
          <w:sz w:val="24"/>
          <w:szCs w:val="24"/>
        </w:rPr>
        <w:t xml:space="preserve">In both </w:t>
      </w:r>
      <w:r w:rsidRPr="63907BD3" w:rsidR="4D765029">
        <w:rPr>
          <w:rFonts w:eastAsiaTheme="minorEastAsia"/>
          <w:sz w:val="24"/>
          <w:szCs w:val="24"/>
        </w:rPr>
        <w:t>testing phases, the areas of ‘learning’ and ‘receipt of help o</w:t>
      </w:r>
      <w:r w:rsidRPr="63907BD3" w:rsidR="4D765029">
        <w:rPr>
          <w:rFonts w:eastAsiaTheme="minorEastAsia"/>
          <w:sz w:val="24"/>
          <w:szCs w:val="24"/>
        </w:rPr>
        <w:t>r supp</w:t>
      </w:r>
      <w:r w:rsidRPr="63907BD3" w:rsidR="4D765029">
        <w:rPr>
          <w:rFonts w:eastAsiaTheme="minorEastAsia"/>
          <w:sz w:val="24"/>
          <w:szCs w:val="24"/>
        </w:rPr>
        <w:t xml:space="preserve">ort’ </w:t>
      </w:r>
      <w:r w:rsidRPr="63907BD3" w:rsidR="4D765029">
        <w:rPr>
          <w:rFonts w:eastAsiaTheme="minorEastAsia"/>
          <w:sz w:val="24"/>
          <w:szCs w:val="24"/>
        </w:rPr>
        <w:t>emer</w:t>
      </w:r>
      <w:r w:rsidRPr="63907BD3" w:rsidR="4D765029">
        <w:rPr>
          <w:rFonts w:eastAsiaTheme="minorEastAsia"/>
          <w:sz w:val="24"/>
          <w:szCs w:val="24"/>
        </w:rPr>
        <w:t>ged as the most relevant in the respondent narratives, meaning they were understandable and important topics for r</w:t>
      </w:r>
      <w:r w:rsidRPr="63907BD3" w:rsidR="4D765029">
        <w:rPr>
          <w:rFonts w:eastAsiaTheme="minorEastAsia"/>
          <w:sz w:val="24"/>
          <w:szCs w:val="24"/>
        </w:rPr>
        <w:t>espo</w:t>
      </w:r>
      <w:r w:rsidRPr="63907BD3" w:rsidR="4D765029">
        <w:rPr>
          <w:rFonts w:eastAsiaTheme="minorEastAsia"/>
          <w:sz w:val="24"/>
          <w:szCs w:val="24"/>
        </w:rPr>
        <w:t xml:space="preserve">ndents when describing their functional difficulties.  </w:t>
      </w:r>
      <w:r w:rsidRPr="63907BD3" w:rsidR="4EB3612B">
        <w:rPr>
          <w:rFonts w:eastAsiaTheme="minorEastAsia"/>
          <w:sz w:val="24"/>
          <w:szCs w:val="24"/>
        </w:rPr>
        <w:t xml:space="preserve"> </w:t>
      </w:r>
      <w:r w:rsidRPr="63907BD3" w:rsidR="24533805">
        <w:rPr>
          <w:rFonts w:eastAsiaTheme="minorEastAsia"/>
          <w:sz w:val="24"/>
          <w:szCs w:val="24"/>
        </w:rPr>
        <w:t>Ultimately,</w:t>
      </w:r>
      <w:r w:rsidRPr="63907BD3" w:rsidR="5192BFD3">
        <w:rPr>
          <w:rFonts w:eastAsiaTheme="minorEastAsia"/>
          <w:sz w:val="24"/>
          <w:szCs w:val="24"/>
        </w:rPr>
        <w:t xml:space="preserve"> this</w:t>
      </w:r>
      <w:r w:rsidRPr="63907BD3" w:rsidR="5192BFD3">
        <w:rPr>
          <w:rFonts w:eastAsiaTheme="minorEastAsia"/>
          <w:sz w:val="24"/>
          <w:szCs w:val="24"/>
        </w:rPr>
        <w:t xml:space="preserve"> testing</w:t>
      </w:r>
      <w:r w:rsidRPr="63907BD3" w:rsidR="24533805">
        <w:rPr>
          <w:rFonts w:eastAsiaTheme="minorEastAsia"/>
          <w:sz w:val="24"/>
          <w:szCs w:val="24"/>
        </w:rPr>
        <w:t xml:space="preserve"> informed the creation of two </w:t>
      </w:r>
      <w:r w:rsidRPr="63907BD3" w:rsidR="24533805">
        <w:rPr>
          <w:rFonts w:eastAsiaTheme="minorEastAsia"/>
          <w:sz w:val="24"/>
          <w:szCs w:val="24"/>
        </w:rPr>
        <w:t>new items</w:t>
      </w:r>
      <w:r w:rsidRPr="63907BD3" w:rsidR="24533805">
        <w:rPr>
          <w:rFonts w:eastAsiaTheme="minorEastAsia"/>
          <w:sz w:val="24"/>
          <w:szCs w:val="24"/>
        </w:rPr>
        <w:t xml:space="preserve"> for the 2026 NHIS that are as follows:</w:t>
      </w:r>
    </w:p>
    <w:p w:rsidR="0E931665" w:rsidP="2555D663" w14:paraId="6E85E622" w14:textId="28366FD6">
      <w:pPr>
        <w:spacing w:after="0"/>
        <w:rPr>
          <w:rFonts w:eastAsiaTheme="minorEastAsia"/>
          <w:sz w:val="24"/>
          <w:szCs w:val="24"/>
        </w:rPr>
      </w:pPr>
    </w:p>
    <w:p w:rsidR="0E931665" w:rsidP="2555D663" w14:paraId="32E16912" w14:textId="7A9C5613">
      <w:pPr>
        <w:spacing w:after="0"/>
        <w:rPr>
          <w:rFonts w:eastAsiaTheme="minorEastAsia"/>
          <w:i/>
          <w:iCs/>
          <w:sz w:val="24"/>
          <w:szCs w:val="24"/>
        </w:rPr>
      </w:pPr>
      <w:r w:rsidRPr="2555D663">
        <w:rPr>
          <w:rFonts w:eastAsiaTheme="minorEastAsia"/>
          <w:i/>
          <w:iCs/>
          <w:sz w:val="24"/>
          <w:szCs w:val="24"/>
        </w:rPr>
        <w:t xml:space="preserve">Because of a physical, mental or emotional condition, does someone help you with everyday tasks such as grocery shopping, paying bills, or visiting the doctor’s office? </w:t>
      </w:r>
    </w:p>
    <w:p w:rsidR="0E931665" w:rsidP="2555D663" w14:paraId="3317861E" w14:textId="27307D59">
      <w:pPr>
        <w:spacing w:after="0"/>
        <w:rPr>
          <w:rFonts w:eastAsiaTheme="minorEastAsia"/>
          <w:i/>
          <w:iCs/>
          <w:sz w:val="24"/>
          <w:szCs w:val="24"/>
        </w:rPr>
      </w:pPr>
    </w:p>
    <w:p w:rsidR="0E931665" w:rsidP="2555D663" w14:paraId="39340C65" w14:textId="597BF473">
      <w:pPr>
        <w:spacing w:after="0"/>
        <w:rPr>
          <w:rFonts w:eastAsiaTheme="minorEastAsia"/>
          <w:i/>
          <w:iCs/>
          <w:sz w:val="24"/>
          <w:szCs w:val="24"/>
        </w:rPr>
      </w:pPr>
      <w:r w:rsidRPr="2555D663">
        <w:rPr>
          <w:rFonts w:eastAsiaTheme="minorEastAsia"/>
          <w:i/>
          <w:iCs/>
          <w:sz w:val="24"/>
          <w:szCs w:val="24"/>
        </w:rPr>
        <w:t>Do you have difficulty learning new things, for example, at school, work, or in other places?</w:t>
      </w:r>
    </w:p>
    <w:p w:rsidR="0E931665" w:rsidP="5C62FD18" w14:paraId="387F8F37" w14:textId="4A9104F6">
      <w:pPr>
        <w:spacing w:after="0"/>
        <w:rPr>
          <w:rFonts w:eastAsiaTheme="minorEastAsia"/>
          <w:sz w:val="24"/>
          <w:szCs w:val="24"/>
        </w:rPr>
      </w:pPr>
    </w:p>
    <w:p w:rsidR="5C62FD18" w:rsidP="5C62FD18" w14:paraId="4389E84C" w14:textId="2E2DAC3C">
      <w:pPr>
        <w:spacing w:after="0"/>
        <w:rPr>
          <w:rFonts w:eastAsiaTheme="minorEastAsia"/>
          <w:sz w:val="24"/>
          <w:szCs w:val="24"/>
        </w:rPr>
      </w:pPr>
    </w:p>
    <w:p w:rsidR="00A3336D" w:rsidRPr="00826C82" w:rsidP="5C62FD18" w14:paraId="2BB830A6" w14:textId="13D42248">
      <w:pPr>
        <w:spacing w:after="0"/>
        <w:rPr>
          <w:rFonts w:eastAsiaTheme="minorEastAsia"/>
          <w:sz w:val="24"/>
          <w:szCs w:val="24"/>
          <w:u w:val="single"/>
        </w:rPr>
      </w:pPr>
      <w:r w:rsidRPr="5C62FD18">
        <w:rPr>
          <w:rFonts w:eastAsiaTheme="minorEastAsia"/>
          <w:sz w:val="24"/>
          <w:szCs w:val="24"/>
          <w:u w:val="single"/>
        </w:rPr>
        <w:t>Concepts Measured</w:t>
      </w:r>
    </w:p>
    <w:p w:rsidR="6EDB339B" w:rsidP="5C62FD18" w14:paraId="46DAD45D" w14:textId="03625396">
      <w:pPr>
        <w:pStyle w:val="ListParagraph"/>
        <w:numPr>
          <w:ilvl w:val="0"/>
          <w:numId w:val="44"/>
        </w:numPr>
        <w:spacing w:line="259" w:lineRule="auto"/>
        <w:rPr>
          <w:rFonts w:asciiTheme="minorHAnsi" w:eastAsiaTheme="minorEastAsia" w:hAnsiTheme="minorHAnsi" w:cstheme="minorBidi"/>
          <w:sz w:val="24"/>
          <w:szCs w:val="24"/>
        </w:rPr>
      </w:pPr>
      <w:r w:rsidRPr="5C62FD18">
        <w:rPr>
          <w:rFonts w:asciiTheme="minorHAnsi" w:eastAsiaTheme="minorEastAsia" w:hAnsiTheme="minorHAnsi" w:cstheme="minorBidi"/>
          <w:sz w:val="24"/>
          <w:szCs w:val="24"/>
        </w:rPr>
        <w:t xml:space="preserve">Helped with everyday tasks due to health </w:t>
      </w:r>
      <w:r w:rsidRPr="5C62FD18">
        <w:rPr>
          <w:rFonts w:asciiTheme="minorHAnsi" w:eastAsiaTheme="minorEastAsia" w:hAnsiTheme="minorHAnsi" w:cstheme="minorBidi"/>
          <w:sz w:val="24"/>
          <w:szCs w:val="24"/>
        </w:rPr>
        <w:t>problem</w:t>
      </w:r>
      <w:r w:rsidRPr="5C62FD18">
        <w:rPr>
          <w:rFonts w:asciiTheme="minorHAnsi" w:eastAsiaTheme="minorEastAsia" w:hAnsiTheme="minorHAnsi" w:cstheme="minorBidi"/>
          <w:sz w:val="24"/>
          <w:szCs w:val="24"/>
        </w:rPr>
        <w:t xml:space="preserve"> (</w:t>
      </w:r>
      <w:r w:rsidRPr="5C62FD18" w:rsidR="004F591E">
        <w:rPr>
          <w:rFonts w:asciiTheme="minorHAnsi" w:eastAsiaTheme="minorEastAsia" w:hAnsiTheme="minorHAnsi" w:cstheme="minorBidi"/>
          <w:sz w:val="24"/>
          <w:szCs w:val="24"/>
        </w:rPr>
        <w:t>SOCTASKS_A)</w:t>
      </w:r>
    </w:p>
    <w:p w:rsidR="002573CA" w:rsidP="5C62FD18" w14:paraId="5EB1A5C3" w14:textId="0DE93EEB">
      <w:pPr>
        <w:pStyle w:val="ListParagraph"/>
        <w:numPr>
          <w:ilvl w:val="0"/>
          <w:numId w:val="44"/>
        </w:numPr>
        <w:spacing w:line="259" w:lineRule="auto"/>
        <w:rPr>
          <w:rFonts w:asciiTheme="minorHAnsi" w:eastAsiaTheme="minorEastAsia" w:hAnsiTheme="minorHAnsi" w:cstheme="minorBidi"/>
          <w:sz w:val="24"/>
          <w:szCs w:val="24"/>
        </w:rPr>
      </w:pPr>
      <w:r w:rsidRPr="5C62FD18">
        <w:rPr>
          <w:rFonts w:asciiTheme="minorHAnsi" w:eastAsiaTheme="minorEastAsia" w:hAnsiTheme="minorHAnsi" w:cstheme="minorBidi"/>
          <w:sz w:val="24"/>
          <w:szCs w:val="24"/>
        </w:rPr>
        <w:t xml:space="preserve">Difficulty learning new things due to health </w:t>
      </w:r>
      <w:r w:rsidRPr="5C62FD18">
        <w:rPr>
          <w:rFonts w:asciiTheme="minorHAnsi" w:eastAsiaTheme="minorEastAsia" w:hAnsiTheme="minorHAnsi" w:cstheme="minorBidi"/>
          <w:sz w:val="24"/>
          <w:szCs w:val="24"/>
        </w:rPr>
        <w:t>problem</w:t>
      </w:r>
      <w:r w:rsidRPr="5C62FD18">
        <w:rPr>
          <w:rFonts w:asciiTheme="minorHAnsi" w:eastAsiaTheme="minorEastAsia" w:hAnsiTheme="minorHAnsi" w:cstheme="minorBidi"/>
          <w:sz w:val="24"/>
          <w:szCs w:val="24"/>
        </w:rPr>
        <w:t xml:space="preserve"> (SOCLEARN_A)</w:t>
      </w:r>
    </w:p>
    <w:p w:rsidR="002573CA" w:rsidRPr="002573CA" w:rsidP="5C62FD18" w14:paraId="79642490" w14:textId="77777777">
      <w:pPr>
        <w:pStyle w:val="ListParagraph"/>
        <w:spacing w:line="259" w:lineRule="auto"/>
        <w:rPr>
          <w:rFonts w:asciiTheme="minorHAnsi" w:eastAsiaTheme="minorEastAsia" w:hAnsiTheme="minorHAnsi" w:cstheme="minorBidi"/>
          <w:sz w:val="24"/>
          <w:szCs w:val="24"/>
        </w:rPr>
      </w:pPr>
    </w:p>
    <w:p w:rsidR="00A3336D" w:rsidRPr="00826C82" w:rsidP="5C62FD18" w14:paraId="1264EE2C" w14:textId="77777777">
      <w:pPr>
        <w:spacing w:after="0"/>
        <w:rPr>
          <w:rFonts w:eastAsiaTheme="minorEastAsia"/>
          <w:b/>
          <w:bCs/>
          <w:sz w:val="24"/>
          <w:szCs w:val="24"/>
        </w:rPr>
      </w:pPr>
      <w:r w:rsidRPr="5C62FD18">
        <w:rPr>
          <w:rFonts w:eastAsiaTheme="minorEastAsia"/>
          <w:sz w:val="24"/>
          <w:szCs w:val="24"/>
          <w:u w:val="single"/>
        </w:rPr>
        <w:t>Duplication and Previous NHIS</w:t>
      </w:r>
    </w:p>
    <w:p w:rsidR="6EDB339B" w:rsidRPr="00826C82" w:rsidP="63907BD3" w14:paraId="328043DE" w14:textId="3FD59208">
      <w:pPr>
        <w:spacing w:after="0"/>
        <w:rPr>
          <w:rFonts w:eastAsiaTheme="minorEastAsia"/>
          <w:sz w:val="24"/>
          <w:szCs w:val="24"/>
        </w:rPr>
      </w:pPr>
      <w:r w:rsidRPr="63907BD3" w:rsidR="1C3EED96">
        <w:rPr>
          <w:rFonts w:eastAsiaTheme="minorEastAsia"/>
          <w:sz w:val="24"/>
          <w:szCs w:val="24"/>
        </w:rPr>
        <w:t xml:space="preserve">The annual </w:t>
      </w:r>
      <w:r w:rsidRPr="63907BD3" w:rsidR="1C3EED96">
        <w:rPr>
          <w:rFonts w:eastAsiaTheme="minorEastAsia"/>
          <w:sz w:val="24"/>
          <w:szCs w:val="24"/>
        </w:rPr>
        <w:t>core of</w:t>
      </w:r>
      <w:r w:rsidRPr="63907BD3" w:rsidR="1C3EED96">
        <w:rPr>
          <w:rFonts w:eastAsiaTheme="minorEastAsia"/>
          <w:sz w:val="24"/>
          <w:szCs w:val="24"/>
        </w:rPr>
        <w:t xml:space="preserve"> the NHIS includes the </w:t>
      </w:r>
      <w:r w:rsidRPr="63907BD3" w:rsidR="1C3EED96">
        <w:rPr>
          <w:rFonts w:eastAsiaTheme="minorEastAsia"/>
          <w:sz w:val="24"/>
          <w:szCs w:val="24"/>
        </w:rPr>
        <w:t xml:space="preserve">extended set of functioning questions from the </w:t>
      </w:r>
      <w:r w:rsidRPr="63907BD3" w:rsidR="1C3EED96">
        <w:rPr>
          <w:rFonts w:eastAsiaTheme="minorEastAsia"/>
          <w:sz w:val="24"/>
          <w:szCs w:val="24"/>
        </w:rPr>
        <w:t>Washington Group</w:t>
      </w:r>
      <w:r w:rsidRPr="63907BD3" w:rsidR="1C3EED96">
        <w:rPr>
          <w:rFonts w:eastAsiaTheme="minorEastAsia"/>
          <w:sz w:val="24"/>
          <w:szCs w:val="24"/>
        </w:rPr>
        <w:t xml:space="preserve"> </w:t>
      </w:r>
      <w:r w:rsidRPr="63907BD3" w:rsidR="1C3EED96">
        <w:rPr>
          <w:rFonts w:eastAsiaTheme="minorEastAsia"/>
          <w:sz w:val="24"/>
          <w:szCs w:val="24"/>
        </w:rPr>
        <w:t xml:space="preserve">on Disability Statistics, as well as </w:t>
      </w:r>
      <w:r w:rsidRPr="63907BD3" w:rsidR="1C3EED96">
        <w:rPr>
          <w:rFonts w:eastAsiaTheme="minorEastAsia"/>
          <w:sz w:val="24"/>
          <w:szCs w:val="24"/>
        </w:rPr>
        <w:t>additional</w:t>
      </w:r>
      <w:r w:rsidRPr="63907BD3" w:rsidR="1C3EED96">
        <w:rPr>
          <w:rFonts w:eastAsiaTheme="minorEastAsia"/>
          <w:sz w:val="24"/>
          <w:szCs w:val="24"/>
        </w:rPr>
        <w:t xml:space="preserve"> functioning q</w:t>
      </w:r>
      <w:r w:rsidRPr="63907BD3" w:rsidR="1C3EED96">
        <w:rPr>
          <w:rFonts w:eastAsiaTheme="minorEastAsia"/>
          <w:sz w:val="24"/>
          <w:szCs w:val="24"/>
        </w:rPr>
        <w:t>ues</w:t>
      </w:r>
      <w:r w:rsidRPr="63907BD3" w:rsidR="1C3EED96">
        <w:rPr>
          <w:rFonts w:eastAsiaTheme="minorEastAsia"/>
          <w:sz w:val="24"/>
          <w:szCs w:val="24"/>
        </w:rPr>
        <w:t>tions on difficulty doing errands alone an</w:t>
      </w:r>
      <w:r w:rsidRPr="63907BD3" w:rsidR="1C3EED96">
        <w:rPr>
          <w:rFonts w:eastAsiaTheme="minorEastAsia"/>
          <w:sz w:val="24"/>
          <w:szCs w:val="24"/>
        </w:rPr>
        <w:t xml:space="preserve">d </w:t>
      </w:r>
      <w:r w:rsidRPr="63907BD3" w:rsidR="1C3EED96">
        <w:rPr>
          <w:rFonts w:eastAsiaTheme="minorEastAsia"/>
          <w:sz w:val="24"/>
          <w:szCs w:val="24"/>
        </w:rPr>
        <w:t>par</w:t>
      </w:r>
      <w:r w:rsidRPr="63907BD3" w:rsidR="1C3EED96">
        <w:rPr>
          <w:rFonts w:eastAsiaTheme="minorEastAsia"/>
          <w:sz w:val="24"/>
          <w:szCs w:val="24"/>
        </w:rPr>
        <w:t>ticipating</w:t>
      </w:r>
      <w:r w:rsidRPr="63907BD3" w:rsidR="1C3EED96">
        <w:rPr>
          <w:rFonts w:eastAsiaTheme="minorEastAsia"/>
          <w:sz w:val="24"/>
          <w:szCs w:val="24"/>
        </w:rPr>
        <w:t xml:space="preserve"> in social activities.  </w:t>
      </w:r>
      <w:r w:rsidRPr="63907BD3" w:rsidR="62B784EA">
        <w:rPr>
          <w:rFonts w:eastAsiaTheme="minorEastAsia"/>
          <w:sz w:val="24"/>
          <w:szCs w:val="24"/>
        </w:rPr>
        <w:t xml:space="preserve">Since </w:t>
      </w:r>
      <w:r w:rsidRPr="63907BD3" w:rsidR="1C3EED96">
        <w:rPr>
          <w:rFonts w:eastAsiaTheme="minorEastAsia"/>
          <w:sz w:val="24"/>
          <w:szCs w:val="24"/>
        </w:rPr>
        <w:t>2020</w:t>
      </w:r>
      <w:r w:rsidRPr="63907BD3" w:rsidR="62B784EA">
        <w:rPr>
          <w:rFonts w:eastAsiaTheme="minorEastAsia"/>
          <w:sz w:val="24"/>
          <w:szCs w:val="24"/>
        </w:rPr>
        <w:t xml:space="preserve">, ACL has </w:t>
      </w:r>
      <w:r w:rsidRPr="63907BD3" w:rsidR="1C3EED96">
        <w:rPr>
          <w:rFonts w:eastAsiaTheme="minorEastAsia"/>
          <w:sz w:val="24"/>
          <w:szCs w:val="24"/>
        </w:rPr>
        <w:t xml:space="preserve">also sponsored the inclusion of a question </w:t>
      </w:r>
      <w:r w:rsidRPr="63907BD3" w:rsidR="1C3EED96">
        <w:rPr>
          <w:rFonts w:eastAsiaTheme="minorEastAsia"/>
          <w:sz w:val="24"/>
          <w:szCs w:val="24"/>
        </w:rPr>
        <w:t>asking</w:t>
      </w:r>
      <w:r w:rsidRPr="63907BD3" w:rsidR="1C3EED96">
        <w:rPr>
          <w:rFonts w:eastAsiaTheme="minorEastAsia"/>
          <w:sz w:val="24"/>
          <w:szCs w:val="24"/>
        </w:rPr>
        <w:t xml:space="preserve"> the age of onset of functioning difficulties.  These new questions complement those existing questions. </w:t>
      </w:r>
    </w:p>
    <w:p w:rsidR="5C62FD18" w:rsidP="5C62FD18" w14:paraId="45FAA555" w14:textId="358DB281">
      <w:pPr>
        <w:spacing w:after="0"/>
        <w:rPr>
          <w:rFonts w:eastAsiaTheme="minorEastAsia"/>
          <w:sz w:val="24"/>
          <w:szCs w:val="24"/>
        </w:rPr>
      </w:pPr>
    </w:p>
    <w:p w:rsidR="00A3336D" w:rsidRPr="00826C82" w:rsidP="5C62FD18" w14:paraId="56C44BB1" w14:textId="77777777">
      <w:pPr>
        <w:spacing w:after="0"/>
        <w:rPr>
          <w:rFonts w:eastAsiaTheme="minorEastAsia"/>
          <w:sz w:val="24"/>
          <w:szCs w:val="24"/>
          <w:u w:val="single"/>
        </w:rPr>
      </w:pPr>
      <w:r w:rsidRPr="5C62FD18">
        <w:rPr>
          <w:rFonts w:eastAsiaTheme="minorEastAsia"/>
          <w:sz w:val="24"/>
          <w:szCs w:val="24"/>
          <w:u w:val="single"/>
        </w:rPr>
        <w:t>Proposed Use of the Data</w:t>
      </w:r>
    </w:p>
    <w:p w:rsidR="387E0063" w:rsidP="5C62FD18" w14:paraId="511563F5" w14:textId="7AB2A998">
      <w:pPr>
        <w:spacing w:after="0"/>
        <w:rPr>
          <w:rFonts w:eastAsiaTheme="minorEastAsia"/>
          <w:sz w:val="24"/>
          <w:szCs w:val="24"/>
        </w:rPr>
      </w:pPr>
      <w:r w:rsidRPr="5C62FD18">
        <w:rPr>
          <w:rFonts w:eastAsiaTheme="minorEastAsia"/>
          <w:sz w:val="24"/>
          <w:szCs w:val="24"/>
        </w:rPr>
        <w:t>The purpose of the evaluation was to contribute to the development of questions to be used to identify adults with IDD on nationally representative, population-based data collections, which includes household surveys like the NHIS. The purpose of adding these two questions for 2026 is to produce national estimates of the prevalence of IDD and contribute to better</w:t>
      </w:r>
      <w:r w:rsidRPr="5C62FD18" w:rsidR="54E51A3D">
        <w:rPr>
          <w:rFonts w:eastAsiaTheme="minorEastAsia"/>
          <w:sz w:val="24"/>
          <w:szCs w:val="24"/>
        </w:rPr>
        <w:t xml:space="preserve"> </w:t>
      </w:r>
      <w:r w:rsidRPr="5C62FD18">
        <w:rPr>
          <w:rFonts w:eastAsiaTheme="minorEastAsia"/>
          <w:sz w:val="24"/>
          <w:szCs w:val="24"/>
        </w:rPr>
        <w:t>understanding of the health status, factors influencing health, and health effects of people with IDD.</w:t>
      </w:r>
    </w:p>
    <w:p w:rsidR="4305ACA0" w:rsidRPr="00826C82" w:rsidP="5C62FD18" w14:paraId="22F34DD1" w14:textId="77777777">
      <w:pPr>
        <w:spacing w:after="0"/>
        <w:rPr>
          <w:rFonts w:eastAsiaTheme="minorEastAsia"/>
          <w:sz w:val="24"/>
          <w:szCs w:val="24"/>
        </w:rPr>
      </w:pPr>
    </w:p>
    <w:p w:rsidR="3F981790" w:rsidRPr="00826C82" w:rsidP="5C62FD18" w14:paraId="58B2B640" w14:textId="77777777">
      <w:pPr>
        <w:spacing w:after="0"/>
        <w:rPr>
          <w:rFonts w:eastAsiaTheme="minorEastAsia"/>
          <w:sz w:val="24"/>
          <w:szCs w:val="24"/>
          <w:u w:val="single"/>
        </w:rPr>
      </w:pPr>
      <w:r w:rsidRPr="5C62FD18">
        <w:rPr>
          <w:rFonts w:eastAsiaTheme="minorEastAsia"/>
          <w:sz w:val="24"/>
          <w:szCs w:val="24"/>
          <w:u w:val="single"/>
        </w:rPr>
        <w:t>References</w:t>
      </w:r>
    </w:p>
    <w:p w:rsidR="00892CBA" w:rsidRPr="00725EDE" w:rsidP="5C62FD18" w14:paraId="42C4E347" w14:textId="77CA9FD2">
      <w:pPr>
        <w:pStyle w:val="EndNoteBibliography"/>
        <w:numPr>
          <w:ilvl w:val="0"/>
          <w:numId w:val="7"/>
        </w:numPr>
        <w:spacing w:after="0" w:line="259" w:lineRule="auto"/>
        <w:rPr>
          <w:rFonts w:asciiTheme="minorHAnsi" w:eastAsiaTheme="minorEastAsia" w:hAnsiTheme="minorHAnsi" w:cstheme="minorBidi"/>
          <w:color w:val="000000" w:themeColor="text1"/>
          <w:sz w:val="24"/>
          <w:szCs w:val="24"/>
        </w:rPr>
      </w:pPr>
      <w:r w:rsidRPr="5C62FD18">
        <w:rPr>
          <w:rFonts w:asciiTheme="minorHAnsi" w:eastAsiaTheme="minorEastAsia" w:hAnsiTheme="minorHAnsi" w:cstheme="minorBidi"/>
          <w:color w:val="000000" w:themeColor="text1"/>
          <w:sz w:val="24"/>
          <w:szCs w:val="24"/>
        </w:rPr>
        <w:t xml:space="preserve">MacFadyen A, Weeks JD, Pleis JR and Lochner K. 2025. </w:t>
      </w:r>
      <w:r w:rsidRPr="5C62FD18">
        <w:rPr>
          <w:rFonts w:asciiTheme="minorHAnsi" w:eastAsiaTheme="minorEastAsia" w:hAnsiTheme="minorHAnsi" w:cstheme="minorBidi"/>
          <w:i/>
          <w:iCs/>
          <w:color w:val="000000" w:themeColor="text1"/>
          <w:sz w:val="24"/>
          <w:szCs w:val="24"/>
        </w:rPr>
        <w:t>Memo:</w:t>
      </w:r>
      <w:r w:rsidRPr="5C62FD18">
        <w:rPr>
          <w:rFonts w:asciiTheme="minorHAnsi" w:eastAsiaTheme="minorEastAsia" w:hAnsiTheme="minorHAnsi" w:cstheme="minorBidi"/>
          <w:color w:val="000000" w:themeColor="text1"/>
          <w:sz w:val="24"/>
          <w:szCs w:val="24"/>
        </w:rPr>
        <w:t xml:space="preserve"> </w:t>
      </w:r>
      <w:r w:rsidRPr="5C62FD18">
        <w:rPr>
          <w:rFonts w:asciiTheme="minorHAnsi" w:eastAsiaTheme="minorEastAsia" w:hAnsiTheme="minorHAnsi" w:cstheme="minorBidi"/>
          <w:i/>
          <w:iCs/>
          <w:color w:val="000000" w:themeColor="text1"/>
          <w:sz w:val="24"/>
          <w:szCs w:val="24"/>
        </w:rPr>
        <w:t xml:space="preserve">Brief Findings from a Cognitive Interview Evaluation of Survey Questions for Adults with Intellectual and Developmental Disabilities. </w:t>
      </w:r>
      <w:r w:rsidRPr="5C62FD18">
        <w:rPr>
          <w:rFonts w:asciiTheme="minorHAnsi" w:eastAsiaTheme="minorEastAsia" w:hAnsiTheme="minorHAnsi" w:cstheme="minorBidi"/>
          <w:color w:val="000000" w:themeColor="text1"/>
          <w:sz w:val="24"/>
          <w:szCs w:val="24"/>
        </w:rPr>
        <w:t>Hyattsville, MD. National Center for Health Statistics Division of Research and Methodology and Division of Analysis and Epidemiology.</w:t>
      </w:r>
    </w:p>
    <w:p w:rsidR="00892CBA" w:rsidRPr="00725EDE" w:rsidP="5C62FD18" w14:paraId="7F3F006B" w14:textId="0AAD016F">
      <w:pPr>
        <w:pStyle w:val="EndNoteBibliography"/>
        <w:numPr>
          <w:ilvl w:val="0"/>
          <w:numId w:val="7"/>
        </w:numPr>
        <w:spacing w:after="0" w:line="259" w:lineRule="auto"/>
        <w:rPr>
          <w:rFonts w:asciiTheme="minorHAnsi" w:eastAsiaTheme="minorEastAsia" w:hAnsiTheme="minorHAnsi" w:cstheme="minorBidi"/>
          <w:color w:val="000000" w:themeColor="text1"/>
          <w:sz w:val="24"/>
          <w:szCs w:val="24"/>
        </w:rPr>
      </w:pPr>
      <w:r w:rsidRPr="5C62FD18">
        <w:rPr>
          <w:rFonts w:asciiTheme="minorHAnsi" w:eastAsiaTheme="minorEastAsia" w:hAnsiTheme="minorHAnsi" w:cstheme="minorBidi"/>
          <w:color w:val="000000" w:themeColor="text1"/>
          <w:sz w:val="24"/>
          <w:szCs w:val="24"/>
        </w:rPr>
        <w:t xml:space="preserve">Havercamp SM, Krah G, Larson S, Weeks JD and the National Health Surveillance for IDD Workgroup. 2019. </w:t>
      </w:r>
      <w:r w:rsidRPr="5C62FD18">
        <w:rPr>
          <w:rFonts w:asciiTheme="minorHAnsi" w:eastAsiaTheme="minorEastAsia" w:hAnsiTheme="minorHAnsi" w:cstheme="minorBidi"/>
          <w:i/>
          <w:iCs/>
          <w:color w:val="000000" w:themeColor="text1"/>
          <w:sz w:val="24"/>
          <w:szCs w:val="24"/>
        </w:rPr>
        <w:t xml:space="preserve">Working Through the IDD Data Conundrum: Identifying People with </w:t>
      </w:r>
      <w:r w:rsidRPr="5C62FD18">
        <w:rPr>
          <w:rFonts w:asciiTheme="minorHAnsi" w:eastAsiaTheme="minorEastAsia" w:hAnsiTheme="minorHAnsi" w:cstheme="minorBidi"/>
          <w:i/>
          <w:iCs/>
          <w:color w:val="000000" w:themeColor="text1"/>
          <w:sz w:val="24"/>
          <w:szCs w:val="24"/>
        </w:rPr>
        <w:t xml:space="preserve">Intellectual Disability and developmental Disabilities in National Population Surveys. </w:t>
      </w:r>
      <w:r w:rsidRPr="5C62FD18">
        <w:rPr>
          <w:rFonts w:asciiTheme="minorHAnsi" w:eastAsiaTheme="minorEastAsia" w:hAnsiTheme="minorHAnsi" w:cstheme="minorBidi"/>
          <w:color w:val="000000" w:themeColor="text1"/>
          <w:sz w:val="24"/>
          <w:szCs w:val="24"/>
        </w:rPr>
        <w:t>Washington, DC” Administration on Intellectual and Developmental Disabilities.</w:t>
      </w:r>
    </w:p>
    <w:p w:rsidR="00892CBA" w:rsidRPr="00826C82" w:rsidP="5C62FD18" w14:paraId="2C7211CB" w14:textId="77777777">
      <w:pPr>
        <w:spacing w:after="0"/>
        <w:rPr>
          <w:rFonts w:eastAsiaTheme="minorEastAsia"/>
          <w:b/>
          <w:bCs/>
          <w:sz w:val="24"/>
          <w:szCs w:val="24"/>
        </w:rPr>
      </w:pPr>
    </w:p>
    <w:p w:rsidR="00D272C7" w:rsidRPr="00826C82" w:rsidP="5C62FD18" w14:paraId="2AD18A41" w14:textId="2EFFF54B">
      <w:pPr>
        <w:spacing w:after="0"/>
        <w:rPr>
          <w:rFonts w:eastAsiaTheme="minorEastAsia"/>
          <w:b/>
          <w:bCs/>
          <w:sz w:val="24"/>
          <w:szCs w:val="24"/>
        </w:rPr>
      </w:pPr>
      <w:r w:rsidRPr="2555D663">
        <w:rPr>
          <w:rFonts w:eastAsiaTheme="minorEastAsia"/>
          <w:b/>
          <w:bCs/>
          <w:sz w:val="24"/>
          <w:szCs w:val="24"/>
        </w:rPr>
        <w:t xml:space="preserve">OTHER TOBACCO (NICOTINE POUCHES) </w:t>
      </w:r>
      <w:r w:rsidRPr="2555D663" w:rsidR="5CC0FF48">
        <w:rPr>
          <w:rFonts w:eastAsiaTheme="minorEastAsia"/>
          <w:b/>
          <w:bCs/>
          <w:sz w:val="24"/>
          <w:szCs w:val="24"/>
        </w:rPr>
        <w:t xml:space="preserve">– Sample Adult </w:t>
      </w:r>
    </w:p>
    <w:p w:rsidR="00D272C7" w:rsidRPr="00826C82" w:rsidP="5C62FD18" w14:paraId="43B1AAC4" w14:textId="77777777">
      <w:pPr>
        <w:spacing w:after="0"/>
        <w:rPr>
          <w:rFonts w:eastAsiaTheme="minorEastAsia"/>
          <w:sz w:val="24"/>
          <w:szCs w:val="24"/>
        </w:rPr>
      </w:pPr>
    </w:p>
    <w:p w:rsidR="00F433B5" w:rsidRPr="00826C82" w:rsidP="5C62FD18" w14:paraId="4154433A" w14:textId="41FB0AA6">
      <w:pPr>
        <w:spacing w:after="0"/>
        <w:rPr>
          <w:rFonts w:eastAsiaTheme="minorEastAsia"/>
          <w:i/>
          <w:iCs/>
          <w:sz w:val="24"/>
          <w:szCs w:val="24"/>
        </w:rPr>
      </w:pPr>
      <w:r w:rsidRPr="5C62FD18">
        <w:rPr>
          <w:rFonts w:eastAsiaTheme="minorEastAsia"/>
          <w:i/>
          <w:iCs/>
          <w:sz w:val="24"/>
          <w:szCs w:val="24"/>
        </w:rPr>
        <w:t xml:space="preserve">Sponsor: </w:t>
      </w:r>
      <w:r w:rsidRPr="5C62FD18" w:rsidR="00705756">
        <w:rPr>
          <w:rFonts w:eastAsiaTheme="minorEastAsia"/>
          <w:i/>
          <w:iCs/>
          <w:sz w:val="24"/>
          <w:szCs w:val="24"/>
        </w:rPr>
        <w:t xml:space="preserve">FDA/CTP </w:t>
      </w:r>
      <w:r w:rsidRPr="5C62FD18" w:rsidR="004C78A2">
        <w:rPr>
          <w:rFonts w:eastAsiaTheme="minorEastAsia"/>
          <w:i/>
          <w:iCs/>
          <w:sz w:val="24"/>
          <w:szCs w:val="24"/>
        </w:rPr>
        <w:t>-</w:t>
      </w:r>
      <w:r w:rsidRPr="5C62FD18" w:rsidR="00705756">
        <w:rPr>
          <w:rFonts w:eastAsiaTheme="minorEastAsia"/>
          <w:i/>
          <w:iCs/>
          <w:sz w:val="24"/>
          <w:szCs w:val="24"/>
        </w:rPr>
        <w:t xml:space="preserve"> Center for Tobacco Products</w:t>
      </w:r>
    </w:p>
    <w:p w:rsidR="00F433B5" w:rsidRPr="00826C82" w:rsidP="5C62FD18" w14:paraId="237D298A" w14:textId="77777777">
      <w:pPr>
        <w:spacing w:after="0"/>
        <w:rPr>
          <w:rFonts w:eastAsiaTheme="minorEastAsia"/>
          <w:sz w:val="24"/>
          <w:szCs w:val="24"/>
        </w:rPr>
      </w:pPr>
    </w:p>
    <w:p w:rsidR="00D272C7" w:rsidRPr="00826C82" w:rsidP="5C62FD18" w14:paraId="49AC0259" w14:textId="58A3EB0D">
      <w:pPr>
        <w:spacing w:after="0"/>
        <w:rPr>
          <w:rFonts w:eastAsiaTheme="minorEastAsia"/>
          <w:sz w:val="24"/>
          <w:szCs w:val="24"/>
          <w:u w:val="single"/>
        </w:rPr>
      </w:pPr>
      <w:r w:rsidRPr="5C62FD18">
        <w:rPr>
          <w:rFonts w:eastAsiaTheme="minorEastAsia"/>
          <w:sz w:val="24"/>
          <w:szCs w:val="24"/>
          <w:u w:val="single"/>
        </w:rPr>
        <w:t xml:space="preserve">Background/Rationale </w:t>
      </w:r>
    </w:p>
    <w:p w:rsidR="66E5DD09" w:rsidP="5C62FD18" w14:paraId="7688AAD4" w14:textId="725CEA0B">
      <w:pPr>
        <w:spacing w:after="0"/>
        <w:rPr>
          <w:rFonts w:eastAsiaTheme="minorEastAsia"/>
          <w:sz w:val="24"/>
          <w:szCs w:val="24"/>
        </w:rPr>
      </w:pPr>
      <w:r w:rsidRPr="5C62FD18">
        <w:rPr>
          <w:rFonts w:eastAsiaTheme="minorEastAsia"/>
          <w:sz w:val="24"/>
          <w:szCs w:val="24"/>
        </w:rPr>
        <w:t xml:space="preserve">In 2026, the OTB (Other Tobacco) section consists of seven </w:t>
      </w:r>
      <w:r w:rsidRPr="5C62FD18">
        <w:rPr>
          <w:rFonts w:eastAsiaTheme="minorEastAsia"/>
          <w:sz w:val="24"/>
          <w:szCs w:val="24"/>
        </w:rPr>
        <w:t>questions;</w:t>
      </w:r>
      <w:r w:rsidRPr="5C62FD18">
        <w:rPr>
          <w:rFonts w:eastAsiaTheme="minorEastAsia"/>
          <w:sz w:val="24"/>
          <w:szCs w:val="24"/>
        </w:rPr>
        <w:t xml:space="preserve"> five questions returning from 2025 about cigar smoking and smokeless tobacco use, and two new questions on nicotine pouches.  All seven questions are sponsored by the Federal Drug Administration’s (FDA) Center for Tobacco Products (CTP).   </w:t>
      </w:r>
    </w:p>
    <w:p w:rsidR="5C62FD18" w:rsidP="5C62FD18" w14:paraId="68135DAA" w14:textId="6DEE5E83">
      <w:pPr>
        <w:spacing w:after="0"/>
        <w:rPr>
          <w:rFonts w:eastAsiaTheme="minorEastAsia"/>
          <w:sz w:val="24"/>
          <w:szCs w:val="24"/>
        </w:rPr>
      </w:pPr>
    </w:p>
    <w:p w:rsidR="66E5DD09" w:rsidP="5C62FD18" w14:paraId="0AFFD4F5" w14:textId="621A7A74">
      <w:pPr>
        <w:spacing w:after="0"/>
        <w:rPr>
          <w:rFonts w:eastAsiaTheme="minorEastAsia"/>
          <w:sz w:val="24"/>
          <w:szCs w:val="24"/>
        </w:rPr>
      </w:pPr>
      <w:r w:rsidRPr="5C62FD18">
        <w:rPr>
          <w:rFonts w:eastAsiaTheme="minorEastAsia"/>
          <w:sz w:val="24"/>
          <w:szCs w:val="24"/>
        </w:rPr>
        <w:t xml:space="preserve">The two new questions on nicotine pouches ask: </w:t>
      </w:r>
    </w:p>
    <w:p w:rsidR="5C62FD18" w:rsidP="5C62FD18" w14:paraId="6B12D701" w14:textId="1CFB0643">
      <w:pPr>
        <w:spacing w:after="0"/>
        <w:rPr>
          <w:rFonts w:eastAsiaTheme="minorEastAsia"/>
          <w:sz w:val="24"/>
          <w:szCs w:val="24"/>
        </w:rPr>
      </w:pPr>
    </w:p>
    <w:p w:rsidR="66E5DD09" w:rsidP="5C62FD18" w14:paraId="00D902C3" w14:textId="7DFC5A82">
      <w:pPr>
        <w:spacing w:after="0"/>
        <w:rPr>
          <w:rFonts w:eastAsiaTheme="minorEastAsia"/>
          <w:i/>
          <w:iCs/>
          <w:sz w:val="24"/>
          <w:szCs w:val="24"/>
        </w:rPr>
      </w:pPr>
      <w:r w:rsidRPr="5C62FD18">
        <w:rPr>
          <w:rFonts w:eastAsiaTheme="minorEastAsia"/>
          <w:i/>
          <w:iCs/>
          <w:sz w:val="24"/>
          <w:szCs w:val="24"/>
        </w:rPr>
        <w:t xml:space="preserve">Have you ever used nicotine pouches, even one or two times? </w:t>
      </w:r>
    </w:p>
    <w:p w:rsidR="5C62FD18" w:rsidP="5C62FD18" w14:paraId="42AF9597" w14:textId="3F10942A">
      <w:pPr>
        <w:spacing w:after="0"/>
        <w:rPr>
          <w:rFonts w:eastAsiaTheme="minorEastAsia"/>
          <w:i/>
          <w:iCs/>
          <w:sz w:val="24"/>
          <w:szCs w:val="24"/>
        </w:rPr>
      </w:pPr>
    </w:p>
    <w:p w:rsidR="66E5DD09" w:rsidP="5C62FD18" w14:paraId="31E1F8D0" w14:textId="2E76A46A">
      <w:pPr>
        <w:spacing w:after="0"/>
        <w:rPr>
          <w:rFonts w:eastAsiaTheme="minorEastAsia"/>
          <w:i/>
          <w:iCs/>
          <w:sz w:val="24"/>
          <w:szCs w:val="24"/>
        </w:rPr>
      </w:pPr>
      <w:r w:rsidRPr="5C62FD18">
        <w:rPr>
          <w:rFonts w:eastAsiaTheme="minorEastAsia"/>
          <w:i/>
          <w:iCs/>
          <w:sz w:val="24"/>
          <w:szCs w:val="24"/>
        </w:rPr>
        <w:t xml:space="preserve">Do you now use nicotine pouches every day, some days, or not at all? </w:t>
      </w:r>
    </w:p>
    <w:p w:rsidR="5C62FD18" w:rsidP="5C62FD18" w14:paraId="552E5BB7" w14:textId="6CFA8D6D">
      <w:pPr>
        <w:spacing w:after="0"/>
        <w:rPr>
          <w:rFonts w:eastAsiaTheme="minorEastAsia"/>
          <w:i/>
          <w:iCs/>
          <w:sz w:val="24"/>
          <w:szCs w:val="24"/>
        </w:rPr>
      </w:pPr>
    </w:p>
    <w:p w:rsidR="66E5DD09" w:rsidP="5C62FD18" w14:paraId="16706D49" w14:textId="793F12CF">
      <w:pPr>
        <w:spacing w:after="0"/>
        <w:rPr>
          <w:rFonts w:eastAsiaTheme="minorEastAsia"/>
          <w:sz w:val="24"/>
          <w:szCs w:val="24"/>
        </w:rPr>
      </w:pPr>
      <w:r w:rsidRPr="5C62FD18">
        <w:rPr>
          <w:rFonts w:eastAsiaTheme="minorEastAsia"/>
          <w:sz w:val="24"/>
          <w:szCs w:val="24"/>
        </w:rPr>
        <w:t xml:space="preserve">Nicotine pouches are different from smokeless tobacco products because they do not contain any ground tobacco leaf, thus the sponsors wanted to collect data about the use of each kind of product separately.   </w:t>
      </w:r>
    </w:p>
    <w:p w:rsidR="5C62FD18" w:rsidP="5C62FD18" w14:paraId="7663030F" w14:textId="10D94D24">
      <w:pPr>
        <w:spacing w:after="0"/>
        <w:rPr>
          <w:rFonts w:eastAsiaTheme="minorEastAsia"/>
          <w:sz w:val="24"/>
          <w:szCs w:val="24"/>
        </w:rPr>
      </w:pPr>
    </w:p>
    <w:p w:rsidR="66E5DD09" w:rsidP="63907BD3" w14:paraId="20D5340F" w14:textId="11E1D4D8">
      <w:pPr>
        <w:spacing w:after="0"/>
        <w:rPr>
          <w:rFonts w:eastAsiaTheme="minorEastAsia"/>
          <w:sz w:val="24"/>
          <w:szCs w:val="24"/>
        </w:rPr>
      </w:pPr>
      <w:r w:rsidRPr="63907BD3" w:rsidR="108B49FD">
        <w:rPr>
          <w:rFonts w:eastAsiaTheme="minorEastAsia"/>
          <w:sz w:val="24"/>
          <w:szCs w:val="24"/>
        </w:rPr>
        <w:t xml:space="preserve">The purpose of these new questions, like the other questions in the OTB section, as well as the annual core items on cigarette and e-cigarette use, is to collect information about the Sample Adult’s tobacco habits that help researchers </w:t>
      </w:r>
      <w:r w:rsidRPr="63907BD3" w:rsidR="1C3EED96">
        <w:rPr>
          <w:rFonts w:eastAsiaTheme="minorEastAsia"/>
          <w:sz w:val="24"/>
          <w:szCs w:val="24"/>
        </w:rPr>
        <w:t>estimate the prevalence of product use</w:t>
      </w:r>
      <w:r w:rsidRPr="63907BD3" w:rsidR="108B49FD">
        <w:rPr>
          <w:rFonts w:eastAsiaTheme="minorEastAsia"/>
          <w:sz w:val="24"/>
          <w:szCs w:val="24"/>
        </w:rPr>
        <w:t>.</w:t>
      </w:r>
    </w:p>
    <w:p w:rsidR="5C62FD18" w:rsidP="5C62FD18" w14:paraId="4E86E3EB" w14:textId="1F65C78B">
      <w:pPr>
        <w:spacing w:after="0"/>
        <w:rPr>
          <w:rFonts w:eastAsiaTheme="minorEastAsia"/>
          <w:sz w:val="24"/>
          <w:szCs w:val="24"/>
        </w:rPr>
      </w:pPr>
    </w:p>
    <w:p w:rsidR="00D272C7" w:rsidRPr="00826C82" w:rsidP="5C62FD18" w14:paraId="2F2B753D" w14:textId="13D42248">
      <w:pPr>
        <w:spacing w:after="0"/>
        <w:rPr>
          <w:rFonts w:eastAsiaTheme="minorEastAsia"/>
          <w:sz w:val="24"/>
          <w:szCs w:val="24"/>
          <w:u w:val="single"/>
        </w:rPr>
      </w:pPr>
      <w:r w:rsidRPr="5C62FD18">
        <w:rPr>
          <w:rFonts w:eastAsiaTheme="minorEastAsia"/>
          <w:sz w:val="24"/>
          <w:szCs w:val="24"/>
          <w:u w:val="single"/>
        </w:rPr>
        <w:t>Concepts Measured</w:t>
      </w:r>
    </w:p>
    <w:p w:rsidR="00D272C7" w:rsidRPr="00725EDE" w:rsidP="5C62FD18" w14:paraId="217BF033" w14:textId="02F303B5">
      <w:pPr>
        <w:pStyle w:val="ListParagraph"/>
        <w:numPr>
          <w:ilvl w:val="0"/>
          <w:numId w:val="45"/>
        </w:numPr>
        <w:spacing w:line="259" w:lineRule="auto"/>
        <w:rPr>
          <w:rFonts w:asciiTheme="minorHAnsi" w:eastAsiaTheme="minorEastAsia" w:hAnsiTheme="minorHAnsi" w:cstheme="minorBidi"/>
          <w:sz w:val="24"/>
          <w:szCs w:val="24"/>
        </w:rPr>
      </w:pPr>
      <w:r w:rsidRPr="5C62FD18">
        <w:rPr>
          <w:rFonts w:asciiTheme="minorHAnsi" w:eastAsiaTheme="minorEastAsia" w:hAnsiTheme="minorHAnsi" w:cstheme="minorBidi"/>
          <w:sz w:val="24"/>
          <w:szCs w:val="24"/>
        </w:rPr>
        <w:t>Ever used nicotine pouches (</w:t>
      </w:r>
      <w:r w:rsidRPr="5C62FD18" w:rsidR="3EEEC05E">
        <w:rPr>
          <w:rFonts w:asciiTheme="minorHAnsi" w:eastAsiaTheme="minorEastAsia" w:hAnsiTheme="minorHAnsi" w:cstheme="minorBidi"/>
          <w:sz w:val="24"/>
          <w:szCs w:val="24"/>
        </w:rPr>
        <w:t>NICPOUCHEV_A</w:t>
      </w:r>
      <w:r w:rsidRPr="5C62FD18">
        <w:rPr>
          <w:rFonts w:asciiTheme="minorHAnsi" w:eastAsiaTheme="minorEastAsia" w:hAnsiTheme="minorHAnsi" w:cstheme="minorBidi"/>
          <w:sz w:val="24"/>
          <w:szCs w:val="24"/>
        </w:rPr>
        <w:t>)</w:t>
      </w:r>
    </w:p>
    <w:p w:rsidR="57430EEE" w:rsidP="5C62FD18" w14:paraId="5FB247A4" w14:textId="1B53413E">
      <w:pPr>
        <w:pStyle w:val="ListParagraph"/>
        <w:numPr>
          <w:ilvl w:val="0"/>
          <w:numId w:val="45"/>
        </w:numPr>
        <w:spacing w:line="259" w:lineRule="auto"/>
        <w:rPr>
          <w:rFonts w:asciiTheme="minorHAnsi" w:eastAsiaTheme="minorEastAsia" w:hAnsiTheme="minorHAnsi" w:cstheme="minorBidi"/>
          <w:sz w:val="24"/>
          <w:szCs w:val="24"/>
        </w:rPr>
      </w:pPr>
      <w:r w:rsidRPr="5C62FD18">
        <w:rPr>
          <w:rFonts w:asciiTheme="minorHAnsi" w:eastAsiaTheme="minorEastAsia" w:hAnsiTheme="minorHAnsi" w:cstheme="minorBidi"/>
          <w:sz w:val="24"/>
          <w:szCs w:val="24"/>
        </w:rPr>
        <w:t>Currently uses nicotine pouches daily, some days, or not at all (</w:t>
      </w:r>
      <w:r w:rsidRPr="5C62FD18" w:rsidR="1C0813D7">
        <w:rPr>
          <w:rFonts w:asciiTheme="minorHAnsi" w:eastAsiaTheme="minorEastAsia" w:hAnsiTheme="minorHAnsi" w:cstheme="minorBidi"/>
          <w:sz w:val="24"/>
          <w:szCs w:val="24"/>
        </w:rPr>
        <w:t>NICPOUCHCR_A</w:t>
      </w:r>
      <w:r w:rsidRPr="5C62FD18">
        <w:rPr>
          <w:rFonts w:asciiTheme="minorHAnsi" w:eastAsiaTheme="minorEastAsia" w:hAnsiTheme="minorHAnsi" w:cstheme="minorBidi"/>
          <w:sz w:val="24"/>
          <w:szCs w:val="24"/>
        </w:rPr>
        <w:t>)</w:t>
      </w:r>
    </w:p>
    <w:p w:rsidR="39D39501" w:rsidP="5C62FD18" w14:paraId="18C24D37" w14:textId="1E7DB269">
      <w:pPr>
        <w:pStyle w:val="ListParagraph"/>
        <w:spacing w:line="259" w:lineRule="auto"/>
        <w:rPr>
          <w:rFonts w:asciiTheme="minorHAnsi" w:eastAsiaTheme="minorEastAsia" w:hAnsiTheme="minorHAnsi" w:cstheme="minorBidi"/>
          <w:sz w:val="24"/>
          <w:szCs w:val="24"/>
        </w:rPr>
      </w:pPr>
    </w:p>
    <w:p w:rsidR="00D272C7" w:rsidRPr="00826C82" w:rsidP="5C62FD18" w14:paraId="1E9FC654" w14:textId="77777777">
      <w:pPr>
        <w:spacing w:after="0"/>
        <w:rPr>
          <w:rFonts w:eastAsiaTheme="minorEastAsia"/>
          <w:b/>
          <w:bCs/>
          <w:sz w:val="24"/>
          <w:szCs w:val="24"/>
        </w:rPr>
      </w:pPr>
      <w:r w:rsidRPr="5C62FD18">
        <w:rPr>
          <w:rFonts w:eastAsiaTheme="minorEastAsia"/>
          <w:sz w:val="24"/>
          <w:szCs w:val="24"/>
          <w:u w:val="single"/>
        </w:rPr>
        <w:t>Duplication and Previous NHIS</w:t>
      </w:r>
    </w:p>
    <w:p w:rsidR="00D272C7" w:rsidRPr="00826C82" w:rsidP="5C62FD18" w14:paraId="4EB98EAF" w14:textId="1FDD543B">
      <w:pPr>
        <w:spacing w:after="0"/>
        <w:rPr>
          <w:rFonts w:eastAsiaTheme="minorEastAsia"/>
          <w:sz w:val="24"/>
          <w:szCs w:val="24"/>
        </w:rPr>
      </w:pPr>
      <w:r w:rsidRPr="5C62FD18">
        <w:rPr>
          <w:rFonts w:eastAsiaTheme="minorEastAsia"/>
          <w:sz w:val="24"/>
          <w:szCs w:val="24"/>
        </w:rPr>
        <w:t>In recent years, n</w:t>
      </w:r>
      <w:r w:rsidRPr="5C62FD18" w:rsidR="7EB0B2B2">
        <w:rPr>
          <w:rFonts w:eastAsiaTheme="minorEastAsia"/>
          <w:sz w:val="24"/>
          <w:szCs w:val="24"/>
        </w:rPr>
        <w:t xml:space="preserve">icotine pouches have previously been </w:t>
      </w:r>
      <w:r w:rsidRPr="5C62FD18" w:rsidR="2F7D0C14">
        <w:rPr>
          <w:rFonts w:eastAsiaTheme="minorEastAsia"/>
          <w:sz w:val="24"/>
          <w:szCs w:val="24"/>
        </w:rPr>
        <w:t>grouped in with other smokeless tobacco products</w:t>
      </w:r>
      <w:r w:rsidRPr="5C62FD18" w:rsidR="2A4E6310">
        <w:rPr>
          <w:rFonts w:eastAsiaTheme="minorEastAsia"/>
          <w:sz w:val="24"/>
          <w:szCs w:val="24"/>
        </w:rPr>
        <w:t xml:space="preserve"> on the questionnaire (SMOKELSEV1_A, SMOKELSCR1_A). </w:t>
      </w:r>
    </w:p>
    <w:p w:rsidR="00892CBA" w:rsidRPr="00826C82" w:rsidP="5C62FD18" w14:paraId="3FAA8A62" w14:textId="77777777">
      <w:pPr>
        <w:spacing w:after="0"/>
        <w:rPr>
          <w:rFonts w:eastAsiaTheme="minorEastAsia"/>
          <w:b/>
          <w:bCs/>
          <w:sz w:val="24"/>
          <w:szCs w:val="24"/>
        </w:rPr>
      </w:pPr>
    </w:p>
    <w:p w:rsidR="003528FC" w:rsidRPr="00826C82" w:rsidP="5C62FD18" w14:paraId="7F3DB538" w14:textId="2568C717">
      <w:pPr>
        <w:spacing w:after="0"/>
        <w:rPr>
          <w:rFonts w:eastAsiaTheme="minorEastAsia"/>
          <w:b/>
          <w:bCs/>
          <w:sz w:val="24"/>
          <w:szCs w:val="24"/>
        </w:rPr>
      </w:pPr>
      <w:r w:rsidRPr="5C62FD18">
        <w:rPr>
          <w:rFonts w:eastAsiaTheme="minorEastAsia"/>
          <w:b/>
          <w:bCs/>
          <w:sz w:val="24"/>
          <w:szCs w:val="24"/>
        </w:rPr>
        <w:t>CIGARETTE</w:t>
      </w:r>
      <w:r w:rsidRPr="5C62FD18" w:rsidR="00892CBA">
        <w:rPr>
          <w:rFonts w:eastAsiaTheme="minorEastAsia"/>
          <w:b/>
          <w:bCs/>
          <w:sz w:val="24"/>
          <w:szCs w:val="24"/>
        </w:rPr>
        <w:t>S AND E-CIGARETTES</w:t>
      </w:r>
      <w:r w:rsidRPr="5C62FD18" w:rsidR="2BFFD6B4">
        <w:rPr>
          <w:rFonts w:eastAsiaTheme="minorEastAsia"/>
          <w:b/>
          <w:bCs/>
          <w:sz w:val="24"/>
          <w:szCs w:val="24"/>
        </w:rPr>
        <w:t xml:space="preserve"> (</w:t>
      </w:r>
      <w:r w:rsidRPr="5C62FD18" w:rsidR="00892CBA">
        <w:rPr>
          <w:rFonts w:eastAsiaTheme="minorEastAsia"/>
          <w:b/>
          <w:bCs/>
          <w:sz w:val="24"/>
          <w:szCs w:val="24"/>
        </w:rPr>
        <w:t>QUIT METHODS</w:t>
      </w:r>
      <w:r w:rsidRPr="5C62FD18" w:rsidR="2BFFD6B4">
        <w:rPr>
          <w:rFonts w:eastAsiaTheme="minorEastAsia"/>
          <w:b/>
          <w:bCs/>
          <w:sz w:val="24"/>
          <w:szCs w:val="24"/>
        </w:rPr>
        <w:t>) – Sample Adult</w:t>
      </w:r>
    </w:p>
    <w:p w:rsidR="003528FC" w:rsidRPr="00826C82" w:rsidP="5C62FD18" w14:paraId="1FB67EE7" w14:textId="77777777">
      <w:pPr>
        <w:spacing w:after="0"/>
        <w:rPr>
          <w:rFonts w:eastAsiaTheme="minorEastAsia"/>
          <w:b/>
          <w:bCs/>
          <w:sz w:val="24"/>
          <w:szCs w:val="24"/>
        </w:rPr>
      </w:pPr>
    </w:p>
    <w:p w:rsidR="00D272C7" w:rsidRPr="00826C82" w:rsidP="5C62FD18" w14:paraId="73DCED88" w14:textId="2BAAEEE5">
      <w:pPr>
        <w:spacing w:after="0"/>
        <w:rPr>
          <w:rFonts w:eastAsiaTheme="minorEastAsia"/>
          <w:i/>
          <w:iCs/>
          <w:sz w:val="24"/>
          <w:szCs w:val="24"/>
        </w:rPr>
      </w:pPr>
      <w:r w:rsidRPr="5C62FD18">
        <w:rPr>
          <w:rFonts w:eastAsiaTheme="minorEastAsia"/>
          <w:i/>
          <w:iCs/>
          <w:sz w:val="24"/>
          <w:szCs w:val="24"/>
        </w:rPr>
        <w:t xml:space="preserve">Sponsor: </w:t>
      </w:r>
      <w:r w:rsidRPr="5C62FD18" w:rsidR="0079180B">
        <w:rPr>
          <w:rFonts w:eastAsiaTheme="minorEastAsia"/>
          <w:i/>
          <w:iCs/>
          <w:sz w:val="24"/>
          <w:szCs w:val="24"/>
        </w:rPr>
        <w:t>NIH/NCI - National Cancer Institute, CDC/NCCDPHP - National Center for Chronic Disease Prevention and Health Promotion</w:t>
      </w:r>
    </w:p>
    <w:p w:rsidR="003528FC" w:rsidRPr="00826C82" w:rsidP="5C62FD18" w14:paraId="260B7F12" w14:textId="77777777">
      <w:pPr>
        <w:spacing w:after="0"/>
        <w:rPr>
          <w:rFonts w:eastAsiaTheme="minorEastAsia"/>
          <w:b/>
          <w:bCs/>
          <w:sz w:val="24"/>
          <w:szCs w:val="24"/>
        </w:rPr>
      </w:pPr>
    </w:p>
    <w:p w:rsidR="00D272C7" w:rsidRPr="00826C82" w:rsidP="5C62FD18" w14:paraId="7A8BD0D8" w14:textId="2AF69D3E">
      <w:pPr>
        <w:spacing w:after="0"/>
        <w:rPr>
          <w:rFonts w:eastAsiaTheme="minorEastAsia"/>
          <w:sz w:val="24"/>
          <w:szCs w:val="24"/>
          <w:u w:val="single"/>
        </w:rPr>
      </w:pPr>
      <w:r w:rsidRPr="5C62FD18">
        <w:rPr>
          <w:rFonts w:eastAsiaTheme="minorEastAsia"/>
          <w:sz w:val="24"/>
          <w:szCs w:val="24"/>
          <w:u w:val="single"/>
        </w:rPr>
        <w:t xml:space="preserve">Background/Rationale </w:t>
      </w:r>
    </w:p>
    <w:p w:rsidR="00D272C7" w:rsidRPr="00826C82" w:rsidP="63907BD3" w14:paraId="655324FE" w14:textId="53FE101D">
      <w:pPr>
        <w:spacing w:after="0"/>
        <w:rPr>
          <w:rFonts w:eastAsiaTheme="minorEastAsia"/>
          <w:sz w:val="24"/>
          <w:szCs w:val="24"/>
        </w:rPr>
      </w:pPr>
      <w:r w:rsidRPr="63907BD3" w:rsidR="4DFF8880">
        <w:rPr>
          <w:rFonts w:eastAsiaTheme="minorEastAsia"/>
          <w:sz w:val="24"/>
          <w:szCs w:val="24"/>
        </w:rPr>
        <w:t>Tobacco u</w:t>
      </w:r>
      <w:r w:rsidRPr="63907BD3" w:rsidR="4DFF8880">
        <w:rPr>
          <w:rFonts w:eastAsiaTheme="minorEastAsia"/>
          <w:sz w:val="24"/>
          <w:szCs w:val="24"/>
        </w:rPr>
        <w:t xml:space="preserve">se is the leading cause of preventable disease, disability, and death in the United States. </w:t>
      </w:r>
      <w:r w:rsidRPr="63907BD3" w:rsidR="4DFF8880">
        <w:rPr>
          <w:rFonts w:eastAsiaTheme="minorEastAsia"/>
          <w:sz w:val="24"/>
          <w:szCs w:val="24"/>
        </w:rPr>
        <w:t xml:space="preserve">Cigarettes </w:t>
      </w:r>
      <w:r w:rsidRPr="63907BD3" w:rsidR="4DFF8880">
        <w:rPr>
          <w:rFonts w:eastAsiaTheme="minorEastAsia"/>
          <w:sz w:val="24"/>
          <w:szCs w:val="24"/>
        </w:rPr>
        <w:t xml:space="preserve">are the tobacco product </w:t>
      </w:r>
      <w:r w:rsidRPr="63907BD3" w:rsidR="4DFF8880">
        <w:rPr>
          <w:rFonts w:eastAsiaTheme="minorEastAsia"/>
          <w:sz w:val="24"/>
          <w:szCs w:val="24"/>
        </w:rPr>
        <w:t>most commonly used</w:t>
      </w:r>
      <w:r w:rsidRPr="63907BD3" w:rsidR="4DFF8880">
        <w:rPr>
          <w:rFonts w:eastAsiaTheme="minorEastAsia"/>
          <w:sz w:val="24"/>
          <w:szCs w:val="24"/>
        </w:rPr>
        <w:t xml:space="preserve"> by U.S. adults, at nearly </w:t>
      </w:r>
      <w:r w:rsidRPr="63907BD3" w:rsidR="40DBF41C">
        <w:rPr>
          <w:rFonts w:eastAsiaTheme="minorEastAsia"/>
          <w:sz w:val="24"/>
          <w:szCs w:val="24"/>
        </w:rPr>
        <w:t>10</w:t>
      </w:r>
      <w:r w:rsidRPr="63907BD3" w:rsidR="4DFF8880">
        <w:rPr>
          <w:rFonts w:eastAsiaTheme="minorEastAsia"/>
          <w:sz w:val="24"/>
          <w:szCs w:val="24"/>
        </w:rPr>
        <w:t>% of the population; over 16 million Americans live with at least one disease caused by smoking [1,2]</w:t>
      </w:r>
      <w:r w:rsidRPr="63907BD3" w:rsidR="4DFF8880">
        <w:rPr>
          <w:rFonts w:eastAsiaTheme="minorEastAsia"/>
          <w:sz w:val="24"/>
          <w:szCs w:val="24"/>
        </w:rPr>
        <w:t xml:space="preserve">.  </w:t>
      </w:r>
    </w:p>
    <w:p w:rsidR="00D272C7" w:rsidRPr="00826C82" w:rsidP="5C62FD18" w14:paraId="6B581A8A" w14:textId="36D4F816">
      <w:pPr>
        <w:spacing w:after="0"/>
        <w:rPr>
          <w:rFonts w:eastAsiaTheme="minorEastAsia"/>
          <w:sz w:val="24"/>
          <w:szCs w:val="24"/>
        </w:rPr>
      </w:pPr>
    </w:p>
    <w:p w:rsidR="00D272C7" w:rsidRPr="00826C82" w:rsidP="5C62FD18" w14:paraId="74496A13" w14:textId="1E26AF12">
      <w:pPr>
        <w:spacing w:after="0"/>
        <w:rPr>
          <w:rFonts w:eastAsiaTheme="minorEastAsia"/>
          <w:sz w:val="24"/>
          <w:szCs w:val="24"/>
        </w:rPr>
      </w:pPr>
      <w:r w:rsidRPr="5C62FD18">
        <w:rPr>
          <w:rFonts w:eastAsiaTheme="minorEastAsia"/>
          <w:sz w:val="24"/>
          <w:szCs w:val="24"/>
        </w:rPr>
        <w:t xml:space="preserve">For decades, NHIS has been used as the data source for monitoring Healthy People tobacco use and cessation objectives [3], as well as for the NCI’s National Cancer Trends Progress Report section on tobacco use and smoking cessation [4]. Its large sample size, representativeness and generalizability, and rigorous methods have made it the gold standard survey for understanding and monitoring tobacco use and cessation trends in the U.S.  </w:t>
      </w:r>
    </w:p>
    <w:p w:rsidR="00D272C7" w:rsidRPr="00826C82" w:rsidP="5C62FD18" w14:paraId="734D0A74" w14:textId="4C03FAE7">
      <w:pPr>
        <w:spacing w:after="0"/>
        <w:rPr>
          <w:rFonts w:eastAsiaTheme="minorEastAsia"/>
          <w:sz w:val="24"/>
          <w:szCs w:val="24"/>
        </w:rPr>
      </w:pPr>
    </w:p>
    <w:p w:rsidR="00D272C7" w:rsidRPr="00826C82" w:rsidP="63907BD3" w14:paraId="515D0F9C" w14:textId="4FC9498A">
      <w:pPr>
        <w:spacing w:after="0"/>
        <w:rPr>
          <w:rFonts w:eastAsiaTheme="minorEastAsia"/>
          <w:sz w:val="24"/>
          <w:szCs w:val="24"/>
        </w:rPr>
      </w:pPr>
      <w:r w:rsidRPr="63907BD3" w:rsidR="4DFF8880">
        <w:rPr>
          <w:rFonts w:eastAsiaTheme="minorEastAsia"/>
          <w:sz w:val="24"/>
          <w:szCs w:val="24"/>
        </w:rPr>
        <w:t xml:space="preserve">In the current era of technological advancement, which has driven a deeper transformation in healthcare services, newer digital tobacco cessation modalities have emerged in the U.S., including interventions ranging from relatively low-tech approaches, such as mobile text messaging, </w:t>
      </w:r>
      <w:r w:rsidRPr="63907BD3" w:rsidR="4DFF8880">
        <w:rPr>
          <w:rFonts w:eastAsiaTheme="minorEastAsia"/>
          <w:sz w:val="24"/>
          <w:szCs w:val="24"/>
        </w:rPr>
        <w:t xml:space="preserve">smartphone apps and internet-based websites and programs, all the way to more complex approaches, such as those based on artificial intelligence (AI) [5-7]. Evidence on sustained participant adherence to these approaches, as well as even their fundamental effectiveness in helping people quit, is variable depending on the method used [5, 8-9]. </w:t>
      </w:r>
    </w:p>
    <w:p w:rsidR="00D272C7" w:rsidRPr="00826C82" w:rsidP="5C62FD18" w14:paraId="76339E46" w14:textId="62C56C48">
      <w:pPr>
        <w:spacing w:after="0"/>
        <w:rPr>
          <w:rFonts w:eastAsiaTheme="minorEastAsia"/>
          <w:sz w:val="24"/>
          <w:szCs w:val="24"/>
        </w:rPr>
      </w:pPr>
    </w:p>
    <w:p w:rsidR="00D272C7" w:rsidRPr="00826C82" w:rsidP="63907BD3" w14:paraId="12194CF4" w14:textId="2D26C742">
      <w:pPr>
        <w:spacing w:after="0"/>
        <w:rPr>
          <w:rFonts w:eastAsiaTheme="minorEastAsia"/>
          <w:sz w:val="24"/>
          <w:szCs w:val="24"/>
        </w:rPr>
      </w:pPr>
      <w:r w:rsidRPr="63907BD3" w:rsidR="4DFF8880">
        <w:rPr>
          <w:rFonts w:eastAsiaTheme="minorEastAsia"/>
          <w:sz w:val="24"/>
          <w:szCs w:val="24"/>
        </w:rPr>
        <w:t xml:space="preserve">Given the rapid development and proliferation of technology-assisted approaches to tobacco cessation in the U.S. over the past few years, as well as the patchwork understanding of their underlying effectiveness, there is a need to understand the relative prevalence of use of these methods as part of the overall landscape of tobacco cessation attempts in the U.S. population. </w:t>
      </w:r>
      <w:r w:rsidRPr="63907BD3" w:rsidR="1C3EED96">
        <w:rPr>
          <w:rFonts w:eastAsiaTheme="minorEastAsia"/>
          <w:sz w:val="24"/>
          <w:szCs w:val="24"/>
        </w:rPr>
        <w:t>The 2026 NHIS will</w:t>
      </w:r>
      <w:r w:rsidRPr="63907BD3" w:rsidR="4DFF8880">
        <w:rPr>
          <w:rFonts w:eastAsiaTheme="minorEastAsia"/>
          <w:sz w:val="24"/>
          <w:szCs w:val="24"/>
        </w:rPr>
        <w:t xml:space="preserve"> focus on the use of these technology-assisted approaches specifically in the largest population of tobacco users: specifically, cigarette smokers.</w:t>
      </w:r>
    </w:p>
    <w:p w:rsidR="5C62FD18" w:rsidP="5C62FD18" w14:paraId="711C80CD" w14:textId="0A64AAF0">
      <w:pPr>
        <w:spacing w:after="0"/>
        <w:rPr>
          <w:rFonts w:eastAsiaTheme="minorEastAsia"/>
          <w:sz w:val="24"/>
          <w:szCs w:val="24"/>
        </w:rPr>
      </w:pPr>
    </w:p>
    <w:p w:rsidR="00D272C7" w:rsidRPr="00826C82" w:rsidP="5C62FD18" w14:paraId="773C2C94" w14:textId="13D42248">
      <w:pPr>
        <w:spacing w:after="0"/>
        <w:rPr>
          <w:rFonts w:eastAsiaTheme="minorEastAsia"/>
          <w:sz w:val="24"/>
          <w:szCs w:val="24"/>
          <w:u w:val="single"/>
        </w:rPr>
      </w:pPr>
      <w:r w:rsidRPr="5C62FD18">
        <w:rPr>
          <w:rFonts w:eastAsiaTheme="minorEastAsia"/>
          <w:sz w:val="24"/>
          <w:szCs w:val="24"/>
          <w:u w:val="single"/>
        </w:rPr>
        <w:t>Concepts Measured</w:t>
      </w:r>
    </w:p>
    <w:p w:rsidR="00D272C7" w:rsidRPr="00826C82" w:rsidP="5C62FD18" w14:paraId="24ADB5CA" w14:textId="5A33DAF6">
      <w:pPr>
        <w:spacing w:after="0"/>
        <w:rPr>
          <w:rFonts w:eastAsiaTheme="minorEastAsia"/>
          <w:color w:val="000000" w:themeColor="text1"/>
          <w:sz w:val="24"/>
          <w:szCs w:val="24"/>
        </w:rPr>
      </w:pPr>
      <w:r w:rsidRPr="5C62FD18">
        <w:rPr>
          <w:rFonts w:eastAsiaTheme="minorEastAsia"/>
          <w:color w:val="000000" w:themeColor="text1"/>
          <w:sz w:val="24"/>
          <w:szCs w:val="24"/>
        </w:rPr>
        <w:t xml:space="preserve">Use of the following products to help quit smoking:  </w:t>
      </w:r>
    </w:p>
    <w:p w:rsidR="00D272C7" w:rsidRPr="00826C82" w:rsidP="5C62FD18" w14:paraId="291D4034" w14:textId="1EAA3212">
      <w:pPr>
        <w:pStyle w:val="ListParagraph"/>
        <w:numPr>
          <w:ilvl w:val="0"/>
          <w:numId w:val="4"/>
        </w:numPr>
        <w:spacing w:line="259" w:lineRule="auto"/>
        <w:rPr>
          <w:rFonts w:asciiTheme="minorHAnsi" w:eastAsiaTheme="minorEastAsia" w:hAnsiTheme="minorHAnsi" w:cstheme="minorBidi"/>
          <w:color w:val="000000" w:themeColor="text1"/>
          <w:sz w:val="24"/>
          <w:szCs w:val="24"/>
        </w:rPr>
      </w:pPr>
      <w:r w:rsidRPr="5C62FD18">
        <w:rPr>
          <w:rFonts w:asciiTheme="minorHAnsi" w:eastAsiaTheme="minorEastAsia" w:hAnsiTheme="minorHAnsi" w:cstheme="minorBidi"/>
          <w:color w:val="000000" w:themeColor="text1"/>
          <w:sz w:val="24"/>
          <w:szCs w:val="24"/>
        </w:rPr>
        <w:t>A smartphone app, website, or web-based program (FQUITWEB_A for former smokers and CQUITWEB_A for current smokers)</w:t>
      </w:r>
    </w:p>
    <w:p w:rsidR="00D272C7" w:rsidRPr="00826C82" w:rsidP="5C62FD18" w14:paraId="3EFFAF0B" w14:textId="5B91A8D7">
      <w:pPr>
        <w:pStyle w:val="ListParagraph"/>
        <w:numPr>
          <w:ilvl w:val="0"/>
          <w:numId w:val="4"/>
        </w:numPr>
        <w:spacing w:line="259" w:lineRule="auto"/>
        <w:rPr>
          <w:rFonts w:asciiTheme="minorHAnsi" w:eastAsiaTheme="minorEastAsia" w:hAnsiTheme="minorHAnsi" w:cstheme="minorBidi"/>
          <w:color w:val="000000" w:themeColor="text1"/>
          <w:sz w:val="24"/>
          <w:szCs w:val="24"/>
        </w:rPr>
      </w:pPr>
      <w:r w:rsidRPr="5C62FD18">
        <w:rPr>
          <w:rFonts w:asciiTheme="minorHAnsi" w:eastAsiaTheme="minorEastAsia" w:hAnsiTheme="minorHAnsi" w:cstheme="minorBidi"/>
          <w:color w:val="000000" w:themeColor="text1"/>
          <w:sz w:val="24"/>
          <w:szCs w:val="24"/>
        </w:rPr>
        <w:t>A text messaging stop smoking program (FQUITTEXT_A for former smokers and CQUITTEXT_A for current smokers)</w:t>
      </w:r>
    </w:p>
    <w:p w:rsidR="5C62FD18" w:rsidP="5C62FD18" w14:paraId="583133C3" w14:textId="56A22D4D">
      <w:pPr>
        <w:spacing w:after="0"/>
        <w:rPr>
          <w:rFonts w:eastAsiaTheme="minorEastAsia"/>
          <w:color w:val="000000" w:themeColor="text1"/>
          <w:sz w:val="24"/>
          <w:szCs w:val="24"/>
        </w:rPr>
      </w:pPr>
    </w:p>
    <w:p w:rsidR="00D272C7" w:rsidRPr="00826C82" w:rsidP="63907BD3" w14:paraId="6B9A9310" w14:textId="776E155B">
      <w:pPr>
        <w:spacing w:after="0"/>
        <w:rPr>
          <w:rFonts w:eastAsiaTheme="minorEastAsia"/>
          <w:b/>
          <w:bCs/>
          <w:sz w:val="24"/>
          <w:szCs w:val="24"/>
        </w:rPr>
      </w:pPr>
      <w:r w:rsidRPr="63907BD3" w:rsidR="4469E7C3">
        <w:rPr>
          <w:rFonts w:eastAsiaTheme="minorEastAsia"/>
          <w:sz w:val="24"/>
          <w:szCs w:val="24"/>
          <w:u w:val="single"/>
        </w:rPr>
        <w:t>Duplication and Previous NHIS</w:t>
      </w:r>
    </w:p>
    <w:p w:rsidR="00951341" w:rsidRPr="00826C82" w:rsidP="63907BD3" w14:paraId="5DCBB77F" w14:textId="30F9EADE">
      <w:pPr>
        <w:numPr>
          <w:ilvl w:val="0"/>
          <w:numId w:val="3"/>
        </w:numPr>
        <w:spacing w:after="0"/>
        <w:rPr>
          <w:rFonts w:eastAsiaTheme="minorEastAsia"/>
          <w:color w:val="000000" w:themeColor="text1"/>
          <w:sz w:val="24"/>
          <w:szCs w:val="24"/>
        </w:rPr>
      </w:pPr>
      <w:r w:rsidRPr="63907BD3" w:rsidR="799644C8">
        <w:rPr>
          <w:rFonts w:eastAsiaTheme="minorEastAsia"/>
          <w:color w:val="000000" w:themeColor="text1" w:themeShade="FF" w:themeTint="FF"/>
          <w:sz w:val="24"/>
          <w:szCs w:val="24"/>
        </w:rPr>
        <w:t xml:space="preserve">As previously mentioned, NHIS has been used to track adult tobacco use in the U.S. as well as various cessation approaches for decades. </w:t>
      </w:r>
    </w:p>
    <w:p w:rsidR="00951341" w:rsidRPr="00826C82" w:rsidP="63907BD3" w14:paraId="2E546833" w14:textId="461AF7D3">
      <w:pPr>
        <w:numPr>
          <w:ilvl w:val="0"/>
          <w:numId w:val="3"/>
        </w:numPr>
        <w:spacing w:after="0"/>
        <w:rPr>
          <w:rFonts w:eastAsiaTheme="minorEastAsia"/>
          <w:color w:val="000000" w:themeColor="text1"/>
          <w:sz w:val="24"/>
          <w:szCs w:val="24"/>
        </w:rPr>
      </w:pPr>
      <w:r w:rsidRPr="63907BD3" w:rsidR="1C3EED96">
        <w:rPr>
          <w:rFonts w:eastAsiaTheme="minorEastAsia"/>
          <w:color w:val="000000" w:themeColor="text1" w:themeShade="FF" w:themeTint="FF"/>
          <w:sz w:val="24"/>
          <w:szCs w:val="24"/>
        </w:rPr>
        <w:t>T</w:t>
      </w:r>
      <w:r w:rsidRPr="63907BD3" w:rsidR="799644C8">
        <w:rPr>
          <w:rFonts w:eastAsiaTheme="minorEastAsia"/>
          <w:color w:val="000000" w:themeColor="text1" w:themeShade="FF" w:themeTint="FF"/>
          <w:sz w:val="24"/>
          <w:szCs w:val="24"/>
        </w:rPr>
        <w:t>he Tobacco Use Supplement to the Current Population Survey (TUS-CPS) [10] also fields certain questions about tobacco use</w:t>
      </w:r>
      <w:r w:rsidRPr="63907BD3" w:rsidR="11F39F51">
        <w:rPr>
          <w:rFonts w:eastAsiaTheme="minorEastAsia"/>
          <w:color w:val="000000" w:themeColor="text1" w:themeShade="FF" w:themeTint="FF"/>
          <w:sz w:val="24"/>
          <w:szCs w:val="24"/>
        </w:rPr>
        <w:t>. However</w:t>
      </w:r>
      <w:r w:rsidRPr="63907BD3" w:rsidR="799644C8">
        <w:rPr>
          <w:rFonts w:eastAsiaTheme="minorEastAsia"/>
          <w:color w:val="000000" w:themeColor="text1" w:themeShade="FF" w:themeTint="FF"/>
          <w:sz w:val="24"/>
          <w:szCs w:val="24"/>
        </w:rPr>
        <w:t xml:space="preserve">, it is only collected every 3-4 years, the topics covered are different, and the instrument does not allow for the analyzing of data by insurance status, which critically </w:t>
      </w:r>
      <w:r w:rsidRPr="63907BD3" w:rsidR="799644C8">
        <w:rPr>
          <w:rFonts w:eastAsiaTheme="minorEastAsia"/>
          <w:color w:val="000000" w:themeColor="text1" w:themeShade="FF" w:themeTint="FF"/>
          <w:sz w:val="24"/>
          <w:szCs w:val="24"/>
        </w:rPr>
        <w:t>impacts</w:t>
      </w:r>
      <w:r w:rsidRPr="63907BD3" w:rsidR="799644C8">
        <w:rPr>
          <w:rFonts w:eastAsiaTheme="minorEastAsia"/>
          <w:color w:val="000000" w:themeColor="text1" w:themeShade="FF" w:themeTint="FF"/>
          <w:sz w:val="24"/>
          <w:szCs w:val="24"/>
        </w:rPr>
        <w:t xml:space="preserve"> access to and use of cessation treatments. As such, </w:t>
      </w:r>
      <w:r w:rsidRPr="63907BD3" w:rsidR="11F39F51">
        <w:rPr>
          <w:rFonts w:eastAsiaTheme="minorEastAsia"/>
          <w:color w:val="000000" w:themeColor="text1" w:themeShade="FF" w:themeTint="FF"/>
          <w:sz w:val="24"/>
          <w:szCs w:val="24"/>
        </w:rPr>
        <w:t>NHIS and TUS-CPS</w:t>
      </w:r>
      <w:r w:rsidRPr="63907BD3" w:rsidR="799644C8">
        <w:rPr>
          <w:rFonts w:eastAsiaTheme="minorEastAsia"/>
          <w:color w:val="000000" w:themeColor="text1" w:themeShade="FF" w:themeTint="FF"/>
          <w:sz w:val="24"/>
          <w:szCs w:val="24"/>
        </w:rPr>
        <w:t xml:space="preserve"> are not duplicative in their efforts.</w:t>
      </w:r>
    </w:p>
    <w:p w:rsidR="00951341" w:rsidRPr="00826C82" w:rsidP="5C62FD18" w14:paraId="350E4D44" w14:textId="5D6A9089">
      <w:pPr>
        <w:spacing w:after="0"/>
        <w:rPr>
          <w:rFonts w:eastAsiaTheme="minorEastAsia"/>
          <w:sz w:val="24"/>
          <w:szCs w:val="24"/>
        </w:rPr>
      </w:pPr>
    </w:p>
    <w:p w:rsidR="00E95B22" w:rsidRPr="00826C82" w:rsidP="5C62FD18" w14:paraId="5C4A8781" w14:textId="0D17503F">
      <w:pPr>
        <w:spacing w:after="0"/>
        <w:rPr>
          <w:rFonts w:eastAsiaTheme="minorEastAsia"/>
          <w:b/>
          <w:bCs/>
          <w:color w:val="000000" w:themeColor="text1"/>
          <w:sz w:val="24"/>
          <w:szCs w:val="24"/>
        </w:rPr>
      </w:pPr>
      <w:r w:rsidRPr="5C62FD18">
        <w:rPr>
          <w:rFonts w:eastAsiaTheme="minorEastAsia"/>
          <w:b/>
          <w:bCs/>
          <w:color w:val="000000" w:themeColor="text1"/>
          <w:sz w:val="24"/>
          <w:szCs w:val="24"/>
          <w:u w:val="single"/>
        </w:rPr>
        <w:t>Proposed Use of the Data</w:t>
      </w:r>
    </w:p>
    <w:p w:rsidR="00E95B22" w:rsidRPr="00826C82" w:rsidP="5C62FD18" w14:paraId="015380A4" w14:textId="63BF7880">
      <w:pPr>
        <w:spacing w:after="0"/>
        <w:rPr>
          <w:rFonts w:eastAsiaTheme="minorEastAsia"/>
          <w:color w:val="000000" w:themeColor="text1"/>
          <w:sz w:val="24"/>
          <w:szCs w:val="24"/>
        </w:rPr>
      </w:pPr>
    </w:p>
    <w:p w:rsidR="00E95B22" w:rsidP="63907BD3" w14:paraId="43E6AF76" w14:textId="59217356">
      <w:pPr>
        <w:numPr>
          <w:ilvl w:val="0"/>
          <w:numId w:val="2"/>
        </w:numPr>
        <w:spacing w:after="0"/>
        <w:rPr>
          <w:rFonts w:eastAsiaTheme="minorEastAsia"/>
          <w:color w:val="000000" w:themeColor="text1"/>
          <w:sz w:val="24"/>
          <w:szCs w:val="24"/>
        </w:rPr>
      </w:pPr>
      <w:r w:rsidRPr="63907BD3" w:rsidR="799644C8">
        <w:rPr>
          <w:rFonts w:eastAsiaTheme="minorEastAsia"/>
          <w:color w:val="000000" w:themeColor="text1" w:themeShade="FF" w:themeTint="FF"/>
          <w:sz w:val="24"/>
          <w:szCs w:val="24"/>
        </w:rPr>
        <w:t>The data are intended to produce reliable national estimates of various smoking c</w:t>
      </w:r>
      <w:r w:rsidRPr="63907BD3" w:rsidR="799644C8">
        <w:rPr>
          <w:rFonts w:eastAsiaTheme="minorEastAsia"/>
          <w:color w:val="000000" w:themeColor="text1" w:themeShade="FF" w:themeTint="FF"/>
          <w:sz w:val="24"/>
          <w:szCs w:val="24"/>
        </w:rPr>
        <w:t>essatio</w:t>
      </w:r>
      <w:r w:rsidRPr="63907BD3" w:rsidR="799644C8">
        <w:rPr>
          <w:rFonts w:eastAsiaTheme="minorEastAsia"/>
          <w:color w:val="000000" w:themeColor="text1" w:themeShade="FF" w:themeTint="FF"/>
          <w:sz w:val="24"/>
          <w:szCs w:val="24"/>
        </w:rPr>
        <w:t>n behaviors for the U.S. adult population. Specifically, the newly proposed questions will establish a baseline prevalence of the use of technology-associated quit app</w:t>
      </w:r>
      <w:r w:rsidRPr="63907BD3" w:rsidR="799644C8">
        <w:rPr>
          <w:rFonts w:eastAsiaTheme="minorEastAsia"/>
          <w:color w:val="000000" w:themeColor="text1" w:themeShade="FF" w:themeTint="FF"/>
          <w:sz w:val="24"/>
          <w:szCs w:val="24"/>
        </w:rPr>
        <w:t>roa</w:t>
      </w:r>
      <w:r w:rsidRPr="63907BD3" w:rsidR="799644C8">
        <w:rPr>
          <w:rFonts w:eastAsiaTheme="minorEastAsia"/>
          <w:color w:val="000000" w:themeColor="text1" w:themeShade="FF" w:themeTint="FF"/>
          <w:sz w:val="24"/>
          <w:szCs w:val="24"/>
        </w:rPr>
        <w:t>ches, with the intention to follow trends of use over time. Any important differences in the overall prevalence and specific forms of smoking cessation support used among various subpopulations of U.S. adults (e.g., rural versus urban, by age categories) will be assessed.</w:t>
      </w:r>
    </w:p>
    <w:p w:rsidR="00D81700" w:rsidRPr="00826C82" w:rsidP="63907BD3" w14:paraId="7010CAE1" w14:textId="1A3FA961">
      <w:pPr>
        <w:numPr>
          <w:ilvl w:val="0"/>
          <w:numId w:val="2"/>
        </w:numPr>
        <w:spacing w:after="0"/>
        <w:rPr>
          <w:rFonts w:eastAsiaTheme="minorEastAsia"/>
          <w:color w:val="000000" w:themeColor="text1"/>
          <w:sz w:val="24"/>
          <w:szCs w:val="24"/>
        </w:rPr>
      </w:pPr>
      <w:r w:rsidRPr="63907BD3" w:rsidR="1C3EED96">
        <w:rPr>
          <w:rFonts w:eastAsiaTheme="minorEastAsia"/>
          <w:color w:val="000000" w:themeColor="text1" w:themeShade="FF" w:themeTint="FF"/>
          <w:sz w:val="24"/>
          <w:szCs w:val="24"/>
        </w:rPr>
        <w:t xml:space="preserve">Questions on the emerging use of technology for smoking cessation will expand our understanding of overall access to some form of cessation support program by the broader U.S. population, including in harder-to-reach rural areas, where the prevalence of tobacco use can be higher than the general population. Understanding how different methods of smoking cessation support might variably reach individual segments of the U.S. population will help </w:t>
      </w:r>
      <w:r w:rsidRPr="63907BD3" w:rsidR="1C3EED96">
        <w:rPr>
          <w:rFonts w:eastAsiaTheme="minorEastAsia"/>
          <w:color w:val="000000" w:themeColor="text1" w:themeShade="FF" w:themeTint="FF"/>
          <w:sz w:val="24"/>
          <w:szCs w:val="24"/>
        </w:rPr>
        <w:t>optimize</w:t>
      </w:r>
      <w:r w:rsidRPr="63907BD3" w:rsidR="1C3EED96">
        <w:rPr>
          <w:rFonts w:eastAsiaTheme="minorEastAsia"/>
          <w:color w:val="000000" w:themeColor="text1" w:themeShade="FF" w:themeTint="FF"/>
          <w:sz w:val="24"/>
          <w:szCs w:val="24"/>
        </w:rPr>
        <w:t xml:space="preserve"> future program development.</w:t>
      </w:r>
    </w:p>
    <w:p w:rsidR="00E95B22" w:rsidRPr="00826C82" w:rsidP="5C62FD18" w14:paraId="7EC3B9A1" w14:textId="3E923522">
      <w:pPr>
        <w:numPr>
          <w:ilvl w:val="0"/>
          <w:numId w:val="2"/>
        </w:numPr>
        <w:spacing w:after="0"/>
        <w:rPr>
          <w:rFonts w:eastAsiaTheme="minorEastAsia"/>
          <w:color w:val="000000" w:themeColor="text1"/>
          <w:sz w:val="24"/>
          <w:szCs w:val="24"/>
        </w:rPr>
      </w:pPr>
      <w:r w:rsidRPr="5C62FD18">
        <w:rPr>
          <w:rFonts w:eastAsiaTheme="minorEastAsia"/>
          <w:color w:val="000000" w:themeColor="text1"/>
          <w:sz w:val="24"/>
          <w:szCs w:val="24"/>
        </w:rPr>
        <w:t xml:space="preserve">Based on prior available data, we expect that there will be sufficient sample sizes to conduct all the above analyses. Using the most recently available 2022 NHIS data, </w:t>
      </w:r>
      <w:r w:rsidRPr="5C62FD18">
        <w:rPr>
          <w:rFonts w:eastAsiaTheme="minorEastAsia"/>
          <w:color w:val="000000" w:themeColor="text1"/>
          <w:sz w:val="24"/>
          <w:szCs w:val="24"/>
        </w:rPr>
        <w:t>11.6%, or 28.8 million U.S. adults, currently smoked cigarettes. Of these, approximately 53.3%, or 15.4 million people, tried to quit within the past 12 months, and 7.3% of these used a form of counseling to do so [2]. More specifically, in the 2022 survey, the prevalence was &gt;2% for using one-on-one counseling, a phone help/quit line, or a clinic/class/support group to stop smoking: prevalence ranged from 2.8-5.5% among adults who tried to quit smoking in the past 12 months, and from 2.9-3.8% among adults who quit smoking in the prior 2 years [11].</w:t>
      </w:r>
    </w:p>
    <w:p w:rsidR="00E95B22" w:rsidRPr="00826C82" w:rsidP="5C62FD18" w14:paraId="2D20CEE6" w14:textId="0BDF8937">
      <w:pPr>
        <w:spacing w:after="0"/>
        <w:rPr>
          <w:rFonts w:eastAsiaTheme="minorEastAsia"/>
          <w:b/>
          <w:bCs/>
          <w:sz w:val="24"/>
          <w:szCs w:val="24"/>
        </w:rPr>
      </w:pPr>
    </w:p>
    <w:p w:rsidR="00E95B22" w:rsidRPr="00826C82" w:rsidP="5C62FD18" w14:paraId="6EA161F1" w14:textId="2156779C">
      <w:pPr>
        <w:spacing w:after="0"/>
        <w:rPr>
          <w:rFonts w:eastAsiaTheme="minorEastAsia"/>
          <w:sz w:val="24"/>
          <w:szCs w:val="24"/>
          <w:u w:val="single"/>
        </w:rPr>
      </w:pPr>
      <w:r w:rsidRPr="5C62FD18">
        <w:rPr>
          <w:rFonts w:eastAsiaTheme="minorEastAsia"/>
          <w:sz w:val="24"/>
          <w:szCs w:val="24"/>
          <w:u w:val="single"/>
        </w:rPr>
        <w:t>References</w:t>
      </w:r>
    </w:p>
    <w:p w:rsidR="00E95B22" w:rsidRPr="00826C82" w:rsidP="5C62FD18" w14:paraId="428CC520" w14:textId="18DBAD62">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 xml:space="preserve">Centers for Disease Control and Prevention. Current Cigarette Smoking Among Adults in the United States. Accessed on November 17, 2025 at: </w:t>
      </w:r>
      <w:hyperlink r:id="rId8">
        <w:r w:rsidRPr="5C62FD18">
          <w:rPr>
            <w:rStyle w:val="Hyperlink"/>
            <w:rFonts w:eastAsiaTheme="minorEastAsia"/>
            <w:sz w:val="24"/>
            <w:szCs w:val="24"/>
          </w:rPr>
          <w:t>https://www.cdc.gov/tobacco/php/data-statistics/adult-data-cigarettes/index.html</w:t>
        </w:r>
      </w:hyperlink>
      <w:r w:rsidRPr="5C62FD18">
        <w:rPr>
          <w:rFonts w:eastAsiaTheme="minorEastAsia"/>
          <w:color w:val="000000" w:themeColor="text1"/>
          <w:sz w:val="24"/>
          <w:szCs w:val="24"/>
        </w:rPr>
        <w:t>.</w:t>
      </w:r>
    </w:p>
    <w:p w:rsidR="00E95B22" w:rsidRPr="00826C82" w:rsidP="5C62FD18" w14:paraId="4712DDBE" w14:textId="44B6A34A">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VanFrank</w:t>
      </w:r>
      <w:r w:rsidRPr="5C62FD18">
        <w:rPr>
          <w:rFonts w:eastAsiaTheme="minorEastAsia"/>
          <w:color w:val="000000" w:themeColor="text1"/>
          <w:sz w:val="24"/>
          <w:szCs w:val="24"/>
        </w:rPr>
        <w:t xml:space="preserve"> B, </w:t>
      </w:r>
      <w:r w:rsidRPr="5C62FD18">
        <w:rPr>
          <w:rFonts w:eastAsiaTheme="minorEastAsia"/>
          <w:color w:val="000000" w:themeColor="text1"/>
          <w:sz w:val="24"/>
          <w:szCs w:val="24"/>
        </w:rPr>
        <w:t>Malarcher</w:t>
      </w:r>
      <w:r w:rsidRPr="5C62FD18">
        <w:rPr>
          <w:rFonts w:eastAsiaTheme="minorEastAsia"/>
          <w:color w:val="000000" w:themeColor="text1"/>
          <w:sz w:val="24"/>
          <w:szCs w:val="24"/>
        </w:rPr>
        <w:t xml:space="preserve"> A, Cornelius ME, et al. Adult smoking cessation—United States, 2022. </w:t>
      </w:r>
      <w:r w:rsidRPr="5C62FD18">
        <w:rPr>
          <w:rFonts w:eastAsiaTheme="minorEastAsia"/>
          <w:i/>
          <w:iCs/>
          <w:color w:val="000000" w:themeColor="text1"/>
          <w:sz w:val="24"/>
          <w:szCs w:val="24"/>
        </w:rPr>
        <w:t>MMWR</w:t>
      </w:r>
      <w:r w:rsidRPr="5C62FD18">
        <w:rPr>
          <w:rFonts w:eastAsiaTheme="minorEastAsia"/>
          <w:color w:val="000000" w:themeColor="text1"/>
          <w:sz w:val="24"/>
          <w:szCs w:val="24"/>
        </w:rPr>
        <w:t>. 2024; 73(29): 633-41.</w:t>
      </w:r>
    </w:p>
    <w:p w:rsidR="00E95B22" w:rsidRPr="00826C82" w:rsidP="5C62FD18" w14:paraId="1FFCD55D" w14:textId="4ABE1471">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 xml:space="preserve">Office of Disease Prevention and Health Promotion, U.S. Department of Health and Human Services. Healthy People 2030 [Internet]. Tobacco Use, Data Methodology and Measurement. Accessed September 27, 2025 at: </w:t>
      </w:r>
      <w:hyperlink r:id="rId9">
        <w:r w:rsidRPr="5C62FD18">
          <w:rPr>
            <w:rStyle w:val="Hyperlink"/>
            <w:rFonts w:eastAsiaTheme="minorEastAsia"/>
            <w:sz w:val="24"/>
            <w:szCs w:val="24"/>
          </w:rPr>
          <w:t>https://health.gov/healthypeople/objectives-and-data/browse-objectives/tobacco-use/reduce-current-tobacco-use-adults-tu-01/data</w:t>
        </w:r>
      </w:hyperlink>
    </w:p>
    <w:p w:rsidR="00E95B22" w:rsidRPr="00826C82" w:rsidP="5C62FD18" w14:paraId="1FDDB83D" w14:textId="56507A02">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 xml:space="preserve">National Cancer Institute. Cancer Trends Progress Report. Accessed September 27, </w:t>
      </w:r>
      <w:r w:rsidRPr="5C62FD18">
        <w:rPr>
          <w:rFonts w:eastAsiaTheme="minorEastAsia"/>
          <w:color w:val="000000" w:themeColor="text1"/>
          <w:sz w:val="24"/>
          <w:szCs w:val="24"/>
        </w:rPr>
        <w:t>2025</w:t>
      </w:r>
      <w:r w:rsidRPr="5C62FD18">
        <w:rPr>
          <w:rFonts w:eastAsiaTheme="minorEastAsia"/>
          <w:color w:val="000000" w:themeColor="text1"/>
          <w:sz w:val="24"/>
          <w:szCs w:val="24"/>
        </w:rPr>
        <w:t xml:space="preserve"> at: </w:t>
      </w:r>
      <w:hyperlink r:id="rId10">
        <w:r w:rsidRPr="5C62FD18">
          <w:rPr>
            <w:rStyle w:val="Hyperlink"/>
            <w:rFonts w:eastAsiaTheme="minorEastAsia"/>
            <w:sz w:val="24"/>
            <w:szCs w:val="24"/>
          </w:rPr>
          <w:t>https://progressreport.cancer.gov/</w:t>
        </w:r>
      </w:hyperlink>
      <w:r w:rsidRPr="5C62FD18">
        <w:rPr>
          <w:rFonts w:eastAsiaTheme="minorEastAsia"/>
          <w:color w:val="000000" w:themeColor="text1"/>
          <w:sz w:val="24"/>
          <w:szCs w:val="24"/>
        </w:rPr>
        <w:t>.</w:t>
      </w:r>
    </w:p>
    <w:p w:rsidR="00E95B22" w:rsidRPr="00826C82" w:rsidP="5C62FD18" w14:paraId="008AFD16" w14:textId="4FF63986">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Puljevic</w:t>
      </w:r>
      <w:r w:rsidRPr="5C62FD18">
        <w:rPr>
          <w:rFonts w:eastAsiaTheme="minorEastAsia"/>
          <w:color w:val="000000" w:themeColor="text1"/>
          <w:sz w:val="24"/>
          <w:szCs w:val="24"/>
        </w:rPr>
        <w:t xml:space="preserve"> C, </w:t>
      </w:r>
      <w:r w:rsidRPr="5C62FD18">
        <w:rPr>
          <w:rFonts w:eastAsiaTheme="minorEastAsia"/>
          <w:color w:val="000000" w:themeColor="text1"/>
          <w:sz w:val="24"/>
          <w:szCs w:val="24"/>
        </w:rPr>
        <w:t>Meciar</w:t>
      </w:r>
      <w:r w:rsidRPr="5C62FD18">
        <w:rPr>
          <w:rFonts w:eastAsiaTheme="minorEastAsia"/>
          <w:color w:val="000000" w:themeColor="text1"/>
          <w:sz w:val="24"/>
          <w:szCs w:val="24"/>
        </w:rPr>
        <w:t xml:space="preserve"> I, Holland A, et al. Systematic review and meta-analysis of text messaging interventions to support tobacco cessation. </w:t>
      </w:r>
      <w:r w:rsidRPr="5C62FD18">
        <w:rPr>
          <w:rFonts w:eastAsiaTheme="minorEastAsia"/>
          <w:i/>
          <w:iCs/>
          <w:color w:val="000000" w:themeColor="text1"/>
          <w:sz w:val="24"/>
          <w:szCs w:val="24"/>
        </w:rPr>
        <w:t>Tob Control</w:t>
      </w:r>
      <w:r w:rsidRPr="5C62FD18">
        <w:rPr>
          <w:rFonts w:eastAsiaTheme="minorEastAsia"/>
          <w:color w:val="000000" w:themeColor="text1"/>
          <w:sz w:val="24"/>
          <w:szCs w:val="24"/>
        </w:rPr>
        <w:t xml:space="preserve">. 2025 Apr 1;34(2):228-238. </w:t>
      </w:r>
      <w:r w:rsidRPr="5C62FD18">
        <w:rPr>
          <w:rFonts w:eastAsiaTheme="minorEastAsia"/>
          <w:color w:val="000000" w:themeColor="text1"/>
          <w:sz w:val="24"/>
          <w:szCs w:val="24"/>
        </w:rPr>
        <w:t>doi</w:t>
      </w:r>
      <w:r w:rsidRPr="5C62FD18">
        <w:rPr>
          <w:rFonts w:eastAsiaTheme="minorEastAsia"/>
          <w:color w:val="000000" w:themeColor="text1"/>
          <w:sz w:val="24"/>
          <w:szCs w:val="24"/>
        </w:rPr>
        <w:t>: 10.1136/tc-2023-058323.</w:t>
      </w:r>
    </w:p>
    <w:p w:rsidR="00E95B22" w:rsidRPr="00826C82" w:rsidP="5C62FD18" w14:paraId="2F46B9E8" w14:textId="61D0B189">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 xml:space="preserve">Di Palo MP, Di Spirito F, Garofano M, et al. Effectiveness and Adherence of Standalone Digital Tobacco Cessation Modalities: A Systematic Review of Systematic Reviews. </w:t>
      </w:r>
      <w:r w:rsidRPr="5C62FD18">
        <w:rPr>
          <w:rFonts w:eastAsiaTheme="minorEastAsia"/>
          <w:i/>
          <w:iCs/>
          <w:color w:val="000000" w:themeColor="text1"/>
          <w:sz w:val="24"/>
          <w:szCs w:val="24"/>
        </w:rPr>
        <w:t>Healthcare (Basel)</w:t>
      </w:r>
      <w:r w:rsidRPr="5C62FD18">
        <w:rPr>
          <w:rFonts w:eastAsiaTheme="minorEastAsia"/>
          <w:color w:val="000000" w:themeColor="text1"/>
          <w:sz w:val="24"/>
          <w:szCs w:val="24"/>
        </w:rPr>
        <w:t xml:space="preserve">. 2025 Aug 26;13(17):2125. </w:t>
      </w:r>
      <w:r w:rsidRPr="5C62FD18">
        <w:rPr>
          <w:rFonts w:eastAsiaTheme="minorEastAsia"/>
          <w:color w:val="000000" w:themeColor="text1"/>
          <w:sz w:val="24"/>
          <w:szCs w:val="24"/>
        </w:rPr>
        <w:t>doi</w:t>
      </w:r>
      <w:r w:rsidRPr="5C62FD18">
        <w:rPr>
          <w:rFonts w:eastAsiaTheme="minorEastAsia"/>
          <w:color w:val="000000" w:themeColor="text1"/>
          <w:sz w:val="24"/>
          <w:szCs w:val="24"/>
        </w:rPr>
        <w:t>: 10.3390/healthcare13172125.</w:t>
      </w:r>
    </w:p>
    <w:p w:rsidR="00E95B22" w:rsidRPr="00826C82" w:rsidP="5C62FD18" w14:paraId="096414FC" w14:textId="03722E5A">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 xml:space="preserve">Deepika V, </w:t>
      </w:r>
      <w:r w:rsidRPr="5C62FD18">
        <w:rPr>
          <w:rFonts w:eastAsiaTheme="minorEastAsia"/>
          <w:color w:val="000000" w:themeColor="text1"/>
          <w:sz w:val="24"/>
          <w:szCs w:val="24"/>
        </w:rPr>
        <w:t>Jodalli</w:t>
      </w:r>
      <w:r w:rsidRPr="5C62FD18">
        <w:rPr>
          <w:rFonts w:eastAsiaTheme="minorEastAsia"/>
          <w:color w:val="000000" w:themeColor="text1"/>
          <w:sz w:val="24"/>
          <w:szCs w:val="24"/>
        </w:rPr>
        <w:t xml:space="preserve"> PS, Avinash BR. The role of chatbots and virtual assistants in enhancing tobacco cessation counselling. </w:t>
      </w:r>
      <w:r w:rsidRPr="5C62FD18">
        <w:rPr>
          <w:rFonts w:eastAsiaTheme="minorEastAsia"/>
          <w:i/>
          <w:iCs/>
          <w:color w:val="000000" w:themeColor="text1"/>
          <w:sz w:val="24"/>
          <w:szCs w:val="24"/>
        </w:rPr>
        <w:t>Front Digit Health</w:t>
      </w:r>
      <w:r w:rsidRPr="5C62FD18">
        <w:rPr>
          <w:rFonts w:eastAsiaTheme="minorEastAsia"/>
          <w:color w:val="000000" w:themeColor="text1"/>
          <w:sz w:val="24"/>
          <w:szCs w:val="24"/>
        </w:rPr>
        <w:t xml:space="preserve">. 2025 Apr 16:7:1503227. </w:t>
      </w:r>
      <w:r w:rsidRPr="5C62FD18">
        <w:rPr>
          <w:rFonts w:eastAsiaTheme="minorEastAsia"/>
          <w:color w:val="000000" w:themeColor="text1"/>
          <w:sz w:val="24"/>
          <w:szCs w:val="24"/>
        </w:rPr>
        <w:t>doi</w:t>
      </w:r>
      <w:r w:rsidRPr="5C62FD18">
        <w:rPr>
          <w:rFonts w:eastAsiaTheme="minorEastAsia"/>
          <w:color w:val="000000" w:themeColor="text1"/>
          <w:sz w:val="24"/>
          <w:szCs w:val="24"/>
        </w:rPr>
        <w:t>: 10.3389/fdgth.2025.1503227.</w:t>
      </w:r>
    </w:p>
    <w:p w:rsidR="00E95B22" w:rsidRPr="00826C82" w:rsidP="5C62FD18" w14:paraId="4F8D50CE" w14:textId="356223B2">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 xml:space="preserve">Wasnik M, Dave B, </w:t>
      </w:r>
      <w:r w:rsidRPr="5C62FD18">
        <w:rPr>
          <w:rFonts w:eastAsiaTheme="minorEastAsia"/>
          <w:color w:val="000000" w:themeColor="text1"/>
          <w:sz w:val="24"/>
          <w:szCs w:val="24"/>
        </w:rPr>
        <w:t>Vadher</w:t>
      </w:r>
      <w:r w:rsidRPr="5C62FD18">
        <w:rPr>
          <w:rFonts w:eastAsiaTheme="minorEastAsia"/>
          <w:color w:val="000000" w:themeColor="text1"/>
          <w:sz w:val="24"/>
          <w:szCs w:val="24"/>
        </w:rPr>
        <w:t xml:space="preserve"> V. Effectiveness of Digital Intervention for Tobacco Cessation Among Adults: A Systematic Review. </w:t>
      </w:r>
      <w:r w:rsidRPr="5C62FD18">
        <w:rPr>
          <w:rFonts w:eastAsiaTheme="minorEastAsia"/>
          <w:i/>
          <w:iCs/>
          <w:color w:val="000000" w:themeColor="text1"/>
          <w:sz w:val="24"/>
          <w:szCs w:val="24"/>
        </w:rPr>
        <w:t>Addict Health</w:t>
      </w:r>
      <w:r w:rsidRPr="5C62FD18">
        <w:rPr>
          <w:rFonts w:eastAsiaTheme="minorEastAsia"/>
          <w:color w:val="000000" w:themeColor="text1"/>
          <w:sz w:val="24"/>
          <w:szCs w:val="24"/>
        </w:rPr>
        <w:t xml:space="preserve">. 2025 Jan:17:1566. </w:t>
      </w:r>
      <w:r w:rsidRPr="5C62FD18">
        <w:rPr>
          <w:rFonts w:eastAsiaTheme="minorEastAsia"/>
          <w:color w:val="000000" w:themeColor="text1"/>
          <w:sz w:val="24"/>
          <w:szCs w:val="24"/>
        </w:rPr>
        <w:t>doi</w:t>
      </w:r>
      <w:r w:rsidRPr="5C62FD18">
        <w:rPr>
          <w:rFonts w:eastAsiaTheme="minorEastAsia"/>
          <w:color w:val="000000" w:themeColor="text1"/>
          <w:sz w:val="24"/>
          <w:szCs w:val="24"/>
        </w:rPr>
        <w:t xml:space="preserve">: 10.34172/ahj.1566. </w:t>
      </w:r>
      <w:r w:rsidRPr="5C62FD18">
        <w:rPr>
          <w:rFonts w:eastAsiaTheme="minorEastAsia"/>
          <w:color w:val="000000" w:themeColor="text1"/>
          <w:sz w:val="24"/>
          <w:szCs w:val="24"/>
        </w:rPr>
        <w:t>Epub</w:t>
      </w:r>
      <w:r w:rsidRPr="5C62FD18">
        <w:rPr>
          <w:rFonts w:eastAsiaTheme="minorEastAsia"/>
          <w:color w:val="000000" w:themeColor="text1"/>
          <w:sz w:val="24"/>
          <w:szCs w:val="24"/>
        </w:rPr>
        <w:t xml:space="preserve"> 2025 Mar 29.</w:t>
      </w:r>
    </w:p>
    <w:p w:rsidR="00E95B22" w:rsidRPr="00826C82" w:rsidP="5C62FD18" w14:paraId="59E6BB7E" w14:textId="5A0CA54D">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Rushender</w:t>
      </w:r>
      <w:r w:rsidRPr="5C62FD18">
        <w:rPr>
          <w:rFonts w:eastAsiaTheme="minorEastAsia"/>
          <w:color w:val="000000" w:themeColor="text1"/>
          <w:sz w:val="24"/>
          <w:szCs w:val="24"/>
        </w:rPr>
        <w:t xml:space="preserve"> R, Logaraj M, Krishnamoorthy Y. Effectiveness of mobile phone applications for tobacco cessation: An umbrella review. </w:t>
      </w:r>
      <w:r w:rsidRPr="5C62FD18">
        <w:rPr>
          <w:rFonts w:eastAsiaTheme="minorEastAsia"/>
          <w:i/>
          <w:iCs/>
          <w:color w:val="000000" w:themeColor="text1"/>
          <w:sz w:val="24"/>
          <w:szCs w:val="24"/>
        </w:rPr>
        <w:t>Drug Alcohol Depend</w:t>
      </w:r>
      <w:r w:rsidRPr="5C62FD18">
        <w:rPr>
          <w:rFonts w:eastAsiaTheme="minorEastAsia"/>
          <w:color w:val="000000" w:themeColor="text1"/>
          <w:sz w:val="24"/>
          <w:szCs w:val="24"/>
        </w:rPr>
        <w:t xml:space="preserve">. 2024 Oct 1:263:112425. </w:t>
      </w:r>
      <w:r w:rsidRPr="5C62FD18">
        <w:rPr>
          <w:rFonts w:eastAsiaTheme="minorEastAsia"/>
          <w:color w:val="000000" w:themeColor="text1"/>
          <w:sz w:val="24"/>
          <w:szCs w:val="24"/>
        </w:rPr>
        <w:t>doi</w:t>
      </w:r>
      <w:r w:rsidRPr="5C62FD18">
        <w:rPr>
          <w:rFonts w:eastAsiaTheme="minorEastAsia"/>
          <w:color w:val="000000" w:themeColor="text1"/>
          <w:sz w:val="24"/>
          <w:szCs w:val="24"/>
        </w:rPr>
        <w:t xml:space="preserve">: 10.1016/j.drugalcdep.2024.112425. </w:t>
      </w:r>
      <w:r w:rsidRPr="5C62FD18">
        <w:rPr>
          <w:rFonts w:eastAsiaTheme="minorEastAsia"/>
          <w:color w:val="000000" w:themeColor="text1"/>
          <w:sz w:val="24"/>
          <w:szCs w:val="24"/>
        </w:rPr>
        <w:t>Epub</w:t>
      </w:r>
      <w:r w:rsidRPr="5C62FD18">
        <w:rPr>
          <w:rFonts w:eastAsiaTheme="minorEastAsia"/>
          <w:color w:val="000000" w:themeColor="text1"/>
          <w:sz w:val="24"/>
          <w:szCs w:val="24"/>
        </w:rPr>
        <w:t xml:space="preserve"> 2024 Aug 30.</w:t>
      </w:r>
    </w:p>
    <w:p w:rsidR="00E95B22" w:rsidRPr="00826C82" w:rsidP="5C62FD18" w14:paraId="5186B6EE" w14:textId="6A1C479B">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 xml:space="preserve">National Cancer Institute. Tobacco Use Supplement to the Current Population Survey (TUS-CPU). Accessed September 27, </w:t>
      </w:r>
      <w:r w:rsidRPr="5C62FD18">
        <w:rPr>
          <w:rFonts w:eastAsiaTheme="minorEastAsia"/>
          <w:color w:val="000000" w:themeColor="text1"/>
          <w:sz w:val="24"/>
          <w:szCs w:val="24"/>
        </w:rPr>
        <w:t>2025</w:t>
      </w:r>
      <w:r w:rsidRPr="5C62FD18">
        <w:rPr>
          <w:rFonts w:eastAsiaTheme="minorEastAsia"/>
          <w:color w:val="000000" w:themeColor="text1"/>
          <w:sz w:val="24"/>
          <w:szCs w:val="24"/>
        </w:rPr>
        <w:t xml:space="preserve"> at: </w:t>
      </w:r>
      <w:hyperlink r:id="rId11">
        <w:r w:rsidRPr="5C62FD18">
          <w:rPr>
            <w:rStyle w:val="Hyperlink"/>
            <w:rFonts w:eastAsiaTheme="minorEastAsia"/>
            <w:sz w:val="24"/>
            <w:szCs w:val="24"/>
          </w:rPr>
          <w:t>https://cancercontrol.cancer.gov/brp/tcrb/tus-cps</w:t>
        </w:r>
      </w:hyperlink>
      <w:r w:rsidRPr="5C62FD18">
        <w:rPr>
          <w:rFonts w:eastAsiaTheme="minorEastAsia"/>
          <w:color w:val="000000" w:themeColor="text1"/>
          <w:sz w:val="24"/>
          <w:szCs w:val="24"/>
        </w:rPr>
        <w:t>.</w:t>
      </w:r>
    </w:p>
    <w:p w:rsidR="00E95B22" w:rsidRPr="00826C82" w:rsidP="5C62FD18" w14:paraId="0A5F12C8" w14:textId="559B2868">
      <w:pPr>
        <w:numPr>
          <w:ilvl w:val="0"/>
          <w:numId w:val="1"/>
        </w:numPr>
        <w:spacing w:after="0"/>
        <w:rPr>
          <w:rFonts w:eastAsiaTheme="minorEastAsia"/>
          <w:color w:val="000000" w:themeColor="text1"/>
          <w:sz w:val="24"/>
          <w:szCs w:val="24"/>
        </w:rPr>
      </w:pPr>
      <w:r w:rsidRPr="5C62FD18">
        <w:rPr>
          <w:rFonts w:eastAsiaTheme="minorEastAsia"/>
          <w:color w:val="000000" w:themeColor="text1"/>
          <w:sz w:val="24"/>
          <w:szCs w:val="24"/>
        </w:rPr>
        <w:t xml:space="preserve"> National Center for Health Statistics. 2022 National Health Interview Survey Codebook for Sample Adult File (Document Version: 05 June 2023; Public Use). Accessed </w:t>
      </w:r>
      <w:r w:rsidRPr="5C62FD18">
        <w:rPr>
          <w:rFonts w:eastAsiaTheme="minorEastAsia"/>
          <w:color w:val="000000" w:themeColor="text1"/>
          <w:sz w:val="24"/>
          <w:szCs w:val="24"/>
        </w:rPr>
        <w:t xml:space="preserve">November 17, 2025 at: </w:t>
      </w:r>
      <w:hyperlink r:id="rId12">
        <w:r w:rsidRPr="5C62FD18">
          <w:rPr>
            <w:rStyle w:val="Hyperlink"/>
            <w:rFonts w:eastAsiaTheme="minorEastAsia"/>
            <w:sz w:val="24"/>
            <w:szCs w:val="24"/>
          </w:rPr>
          <w:t>https://ftp.cdc.gov/pub/Health_Statistics/NCHS/Dataset_Documentation/NHIS/2022/adult-codebook.pdf</w:t>
        </w:r>
      </w:hyperlink>
      <w:r w:rsidRPr="5C62FD18">
        <w:rPr>
          <w:rFonts w:eastAsiaTheme="minorEastAsia"/>
          <w:color w:val="000000" w:themeColor="text1"/>
          <w:sz w:val="24"/>
          <w:szCs w:val="24"/>
        </w:rPr>
        <w:t>.</w:t>
      </w:r>
    </w:p>
    <w:p w:rsidR="00E95B22" w:rsidRPr="00826C82" w:rsidP="5C62FD18" w14:paraId="37EFCEA2" w14:textId="5392AC95">
      <w:pPr>
        <w:spacing w:after="0"/>
        <w:rPr>
          <w:rFonts w:eastAsiaTheme="minorEastAsia"/>
          <w:sz w:val="24"/>
          <w:szCs w:val="24"/>
        </w:rPr>
      </w:pPr>
    </w:p>
    <w:p w:rsidR="00E95B22" w:rsidRPr="00826C82" w:rsidP="5C62FD18" w14:paraId="73F32B60" w14:textId="5EF33E75">
      <w:pPr>
        <w:spacing w:after="0"/>
        <w:rPr>
          <w:rFonts w:eastAsiaTheme="minorEastAsia"/>
          <w:b/>
          <w:bCs/>
          <w:sz w:val="24"/>
          <w:szCs w:val="24"/>
        </w:rPr>
      </w:pPr>
    </w:p>
    <w:p w:rsidR="00E95B22" w:rsidRPr="00826C82" w:rsidP="5C62FD18" w14:paraId="37181E0D" w14:textId="07FA606A">
      <w:pPr>
        <w:spacing w:after="0"/>
        <w:rPr>
          <w:rFonts w:eastAsiaTheme="minorEastAsia"/>
          <w:b/>
          <w:bCs/>
          <w:sz w:val="24"/>
          <w:szCs w:val="24"/>
        </w:rPr>
      </w:pPr>
      <w:r w:rsidRPr="5C62FD18">
        <w:rPr>
          <w:rFonts w:eastAsiaTheme="minorEastAsia"/>
          <w:b/>
          <w:bCs/>
          <w:sz w:val="24"/>
          <w:szCs w:val="24"/>
        </w:rPr>
        <w:t>CHRONIC FATIGUE SYNDROME – Sample Child</w:t>
      </w:r>
    </w:p>
    <w:p w:rsidR="00E95B22" w:rsidRPr="00826C82" w:rsidP="5C62FD18" w14:paraId="3345A00E" w14:textId="77777777">
      <w:pPr>
        <w:spacing w:after="0"/>
        <w:rPr>
          <w:rFonts w:eastAsiaTheme="minorEastAsia"/>
          <w:b/>
          <w:bCs/>
          <w:sz w:val="24"/>
          <w:szCs w:val="24"/>
        </w:rPr>
      </w:pPr>
    </w:p>
    <w:p w:rsidR="00E95B22" w:rsidRPr="00826C82" w:rsidP="63907BD3" w14:paraId="26DC5168" w14:textId="284AAB04">
      <w:pPr>
        <w:spacing w:after="0"/>
        <w:rPr>
          <w:rFonts w:eastAsiaTheme="minorEastAsia"/>
          <w:sz w:val="24"/>
          <w:szCs w:val="24"/>
        </w:rPr>
      </w:pPr>
      <w:r w:rsidRPr="63907BD3" w:rsidR="71AE6A33">
        <w:rPr>
          <w:rFonts w:eastAsiaTheme="minorEastAsia"/>
          <w:i/>
          <w:iCs/>
          <w:sz w:val="24"/>
          <w:szCs w:val="24"/>
        </w:rPr>
        <w:t xml:space="preserve">Sponsor: </w:t>
      </w:r>
      <w:r w:rsidRPr="63907BD3" w:rsidR="71AE6A33">
        <w:rPr>
          <w:rFonts w:eastAsiaTheme="minorEastAsia"/>
          <w:sz w:val="24"/>
          <w:szCs w:val="24"/>
        </w:rPr>
        <w:t xml:space="preserve"> </w:t>
      </w:r>
      <w:r w:rsidRPr="63907BD3" w:rsidR="0E69419F">
        <w:rPr>
          <w:rFonts w:eastAsiaTheme="minorEastAsia"/>
          <w:sz w:val="24"/>
          <w:szCs w:val="24"/>
        </w:rPr>
        <w:t xml:space="preserve"> CDC/NCEZID - </w:t>
      </w:r>
      <w:r w:rsidRPr="63907BD3" w:rsidR="06173F98">
        <w:rPr>
          <w:rFonts w:eastAsiaTheme="minorEastAsia"/>
          <w:sz w:val="24"/>
          <w:szCs w:val="24"/>
        </w:rPr>
        <w:t>National Center for Emerging and Zoonotic Infectious Diseases</w:t>
      </w:r>
    </w:p>
    <w:p w:rsidR="00E95B22" w:rsidRPr="00826C82" w:rsidP="31464940" w14:paraId="2FE1E4F2" w14:textId="62D65CDC">
      <w:pPr>
        <w:spacing w:after="0"/>
        <w:rPr>
          <w:rFonts w:eastAsiaTheme="minorEastAsia"/>
          <w:sz w:val="24"/>
          <w:szCs w:val="24"/>
        </w:rPr>
      </w:pPr>
    </w:p>
    <w:p w:rsidR="00E95B22" w:rsidRPr="00826C82" w:rsidP="5C62FD18" w14:paraId="0818D655" w14:textId="77777777">
      <w:pPr>
        <w:spacing w:after="0"/>
        <w:rPr>
          <w:rFonts w:eastAsiaTheme="minorEastAsia"/>
          <w:sz w:val="24"/>
          <w:szCs w:val="24"/>
          <w:u w:val="single"/>
        </w:rPr>
      </w:pPr>
      <w:r w:rsidRPr="5C62FD18">
        <w:rPr>
          <w:rFonts w:eastAsiaTheme="minorEastAsia"/>
          <w:sz w:val="24"/>
          <w:szCs w:val="24"/>
          <w:u w:val="single"/>
        </w:rPr>
        <w:t xml:space="preserve">Background/Rationale </w:t>
      </w:r>
    </w:p>
    <w:p w:rsidR="00E95B22" w:rsidP="63907BD3" w14:paraId="3BE33A1E" w14:textId="5E2E7296">
      <w:pPr>
        <w:spacing w:after="0"/>
        <w:rPr>
          <w:rFonts w:eastAsiaTheme="minorEastAsia"/>
          <w:sz w:val="24"/>
          <w:szCs w:val="24"/>
        </w:rPr>
      </w:pPr>
      <w:r w:rsidRPr="63907BD3" w:rsidR="11F39F51">
        <w:rPr>
          <w:rFonts w:eastAsiaTheme="minorEastAsia"/>
          <w:sz w:val="24"/>
          <w:szCs w:val="24"/>
        </w:rPr>
        <w:t>NCEZID sponsored the inclusion of q</w:t>
      </w:r>
      <w:r w:rsidRPr="63907BD3" w:rsidR="33082A40">
        <w:rPr>
          <w:rFonts w:eastAsiaTheme="minorEastAsia"/>
          <w:sz w:val="24"/>
          <w:szCs w:val="24"/>
        </w:rPr>
        <w:t xml:space="preserve">uestions on chronic fatigue syndrome </w:t>
      </w:r>
      <w:r w:rsidRPr="63907BD3" w:rsidR="16386879">
        <w:rPr>
          <w:rFonts w:eastAsiaTheme="minorEastAsia"/>
          <w:sz w:val="24"/>
          <w:szCs w:val="24"/>
        </w:rPr>
        <w:t xml:space="preserve">for </w:t>
      </w:r>
      <w:r w:rsidRPr="63907BD3" w:rsidR="1E0A23A4">
        <w:rPr>
          <w:rFonts w:eastAsiaTheme="minorEastAsia"/>
          <w:sz w:val="24"/>
          <w:szCs w:val="24"/>
        </w:rPr>
        <w:t xml:space="preserve">sample </w:t>
      </w:r>
      <w:r w:rsidRPr="63907BD3" w:rsidR="16386879">
        <w:rPr>
          <w:rFonts w:eastAsiaTheme="minorEastAsia"/>
          <w:sz w:val="24"/>
          <w:szCs w:val="24"/>
        </w:rPr>
        <w:t xml:space="preserve">adults </w:t>
      </w:r>
      <w:r w:rsidRPr="63907BD3" w:rsidR="11F39F51">
        <w:rPr>
          <w:rFonts w:eastAsiaTheme="minorEastAsia"/>
          <w:sz w:val="24"/>
          <w:szCs w:val="24"/>
        </w:rPr>
        <w:t xml:space="preserve">in 2021-2024. These questions are </w:t>
      </w:r>
      <w:r w:rsidRPr="63907BD3" w:rsidR="11F39F51">
        <w:rPr>
          <w:rFonts w:eastAsiaTheme="minorEastAsia"/>
          <w:sz w:val="24"/>
          <w:szCs w:val="24"/>
        </w:rPr>
        <w:t>returning</w:t>
      </w:r>
      <w:r w:rsidRPr="63907BD3" w:rsidR="11F39F51">
        <w:rPr>
          <w:rFonts w:eastAsiaTheme="minorEastAsia"/>
          <w:sz w:val="24"/>
          <w:szCs w:val="24"/>
        </w:rPr>
        <w:t xml:space="preserve"> as sponsored content in 2026. </w:t>
      </w:r>
      <w:r w:rsidRPr="63907BD3" w:rsidR="30442597">
        <w:rPr>
          <w:rFonts w:eastAsiaTheme="minorEastAsia"/>
          <w:sz w:val="24"/>
          <w:szCs w:val="24"/>
        </w:rPr>
        <w:t>Begi</w:t>
      </w:r>
      <w:r w:rsidRPr="63907BD3" w:rsidR="30442597">
        <w:rPr>
          <w:rFonts w:eastAsiaTheme="minorEastAsia"/>
          <w:sz w:val="24"/>
          <w:szCs w:val="24"/>
        </w:rPr>
        <w:t>nning with the 2026 cycle, the same questions will also be included in the sample child</w:t>
      </w:r>
      <w:r w:rsidRPr="63907BD3" w:rsidR="46CB2B09">
        <w:rPr>
          <w:rFonts w:eastAsiaTheme="minorEastAsia"/>
          <w:sz w:val="24"/>
          <w:szCs w:val="24"/>
        </w:rPr>
        <w:t xml:space="preserve"> section to </w:t>
      </w:r>
      <w:r w:rsidRPr="63907BD3" w:rsidR="46CB2B09">
        <w:rPr>
          <w:rFonts w:eastAsiaTheme="minorEastAsia"/>
          <w:sz w:val="24"/>
          <w:szCs w:val="24"/>
        </w:rPr>
        <w:t>facilitate</w:t>
      </w:r>
      <w:r w:rsidRPr="63907BD3" w:rsidR="46CB2B09">
        <w:rPr>
          <w:rFonts w:eastAsiaTheme="minorEastAsia"/>
          <w:sz w:val="24"/>
          <w:szCs w:val="24"/>
        </w:rPr>
        <w:t xml:space="preserve"> the production of population-wide estimates on the prevalence of chronic fatigue syndrome.</w:t>
      </w:r>
    </w:p>
    <w:p w:rsidR="0079787F" w:rsidRPr="00826C82" w:rsidP="5C62FD18" w14:paraId="2B572BF7" w14:textId="77777777">
      <w:pPr>
        <w:spacing w:after="0"/>
        <w:rPr>
          <w:rFonts w:eastAsiaTheme="minorEastAsia"/>
          <w:sz w:val="24"/>
          <w:szCs w:val="24"/>
        </w:rPr>
      </w:pPr>
    </w:p>
    <w:p w:rsidR="00E95B22" w:rsidRPr="00826C82" w:rsidP="5C62FD18" w14:paraId="1739766E" w14:textId="77777777">
      <w:pPr>
        <w:spacing w:after="0"/>
        <w:rPr>
          <w:rFonts w:eastAsiaTheme="minorEastAsia"/>
          <w:sz w:val="24"/>
          <w:szCs w:val="24"/>
          <w:u w:val="single"/>
        </w:rPr>
      </w:pPr>
      <w:r w:rsidRPr="5C62FD18">
        <w:rPr>
          <w:rFonts w:eastAsiaTheme="minorEastAsia"/>
          <w:sz w:val="24"/>
          <w:szCs w:val="24"/>
          <w:u w:val="single"/>
        </w:rPr>
        <w:t>Concepts Measured</w:t>
      </w:r>
    </w:p>
    <w:p w:rsidR="00E95B22" w:rsidP="5C62FD18" w14:paraId="12811229" w14:textId="0AD480B7">
      <w:pPr>
        <w:pStyle w:val="ListParagraph"/>
        <w:numPr>
          <w:ilvl w:val="0"/>
          <w:numId w:val="45"/>
        </w:numPr>
        <w:spacing w:line="259" w:lineRule="auto"/>
        <w:rPr>
          <w:rFonts w:asciiTheme="minorHAnsi" w:eastAsiaTheme="minorEastAsia" w:hAnsiTheme="minorHAnsi" w:cstheme="minorBidi"/>
          <w:sz w:val="24"/>
          <w:szCs w:val="24"/>
        </w:rPr>
      </w:pPr>
      <w:r w:rsidRPr="5C62FD18">
        <w:rPr>
          <w:rFonts w:asciiTheme="minorHAnsi" w:eastAsiaTheme="minorEastAsia" w:hAnsiTheme="minorHAnsi" w:cstheme="minorBidi"/>
          <w:sz w:val="24"/>
          <w:szCs w:val="24"/>
        </w:rPr>
        <w:t>Ever had Chronic Fatigue Syndrome</w:t>
      </w:r>
      <w:r w:rsidRPr="5C62FD18" w:rsidR="00807DCD">
        <w:rPr>
          <w:rFonts w:asciiTheme="minorHAnsi" w:eastAsiaTheme="minorEastAsia" w:hAnsiTheme="minorHAnsi" w:cstheme="minorBidi"/>
          <w:sz w:val="24"/>
          <w:szCs w:val="24"/>
        </w:rPr>
        <w:t xml:space="preserve"> (CFSEV_C)</w:t>
      </w:r>
    </w:p>
    <w:p w:rsidR="00951341" w:rsidRPr="00826C82" w:rsidP="5C62FD18" w14:paraId="4BB61666" w14:textId="1EABCC3C">
      <w:pPr>
        <w:pStyle w:val="ListParagraph"/>
        <w:numPr>
          <w:ilvl w:val="0"/>
          <w:numId w:val="45"/>
        </w:numPr>
        <w:spacing w:line="259" w:lineRule="auto"/>
        <w:rPr>
          <w:rFonts w:asciiTheme="minorHAnsi" w:eastAsiaTheme="minorEastAsia" w:hAnsiTheme="minorHAnsi" w:cstheme="minorBidi"/>
          <w:sz w:val="24"/>
          <w:szCs w:val="24"/>
        </w:rPr>
      </w:pPr>
      <w:r w:rsidRPr="5C62FD18">
        <w:rPr>
          <w:rFonts w:asciiTheme="minorHAnsi" w:eastAsiaTheme="minorEastAsia" w:hAnsiTheme="minorHAnsi" w:cstheme="minorBidi"/>
          <w:sz w:val="24"/>
          <w:szCs w:val="24"/>
        </w:rPr>
        <w:t>Still have Chronic Fatigue Syndrome (CFSNOW_C)</w:t>
      </w:r>
    </w:p>
    <w:sectPr>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44ADD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0903163"/>
      <w:docPartObj>
        <w:docPartGallery w:val="Page Numbers (Bottom of Page)"/>
        <w:docPartUnique/>
      </w:docPartObj>
    </w:sdtPr>
    <w:sdtEndPr>
      <w:rPr>
        <w:noProof/>
      </w:rPr>
    </w:sdtEndPr>
    <w:sdtContent>
      <w:p w:rsidR="00A412A2" w14:paraId="22D454E1" w14:textId="293CB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12A2" w14:paraId="22EF46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5445FA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053D30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3E01C9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241BB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3EA4"/>
    <w:multiLevelType w:val="hybridMultilevel"/>
    <w:tmpl w:val="B25887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30D20"/>
    <w:multiLevelType w:val="hybridMultilevel"/>
    <w:tmpl w:val="5C2C8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4601D4"/>
    <w:multiLevelType w:val="hybridMultilevel"/>
    <w:tmpl w:val="C736F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B34C17"/>
    <w:multiLevelType w:val="hybridMultilevel"/>
    <w:tmpl w:val="8BA49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346FAC"/>
    <w:multiLevelType w:val="hybridMultilevel"/>
    <w:tmpl w:val="C170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B53CB8"/>
    <w:multiLevelType w:val="hybridMultilevel"/>
    <w:tmpl w:val="097AD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997459"/>
    <w:multiLevelType w:val="hybridMultilevel"/>
    <w:tmpl w:val="23107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D6F15A7"/>
    <w:multiLevelType w:val="hybridMultilevel"/>
    <w:tmpl w:val="6114C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ACFE6"/>
    <w:multiLevelType w:val="hybridMultilevel"/>
    <w:tmpl w:val="97BC9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4E70187"/>
    <w:multiLevelType w:val="hybridMultilevel"/>
    <w:tmpl w:val="109CB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464402"/>
    <w:multiLevelType w:val="hybridMultilevel"/>
    <w:tmpl w:val="A7BC5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D5D9162"/>
    <w:multiLevelType w:val="multilevel"/>
    <w:tmpl w:val="C644CE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nsid w:val="21D93F2F"/>
    <w:multiLevelType w:val="hybridMultilevel"/>
    <w:tmpl w:val="59187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90102A"/>
    <w:multiLevelType w:val="hybridMultilevel"/>
    <w:tmpl w:val="C1B8316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909018D"/>
    <w:multiLevelType w:val="hybridMultilevel"/>
    <w:tmpl w:val="339C6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FC0C58"/>
    <w:multiLevelType w:val="hybridMultilevel"/>
    <w:tmpl w:val="27BA5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6749DC"/>
    <w:multiLevelType w:val="hybridMultilevel"/>
    <w:tmpl w:val="7F8ED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D4D6C4B"/>
    <w:multiLevelType w:val="hybridMultilevel"/>
    <w:tmpl w:val="751C3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93652F"/>
    <w:multiLevelType w:val="hybridMultilevel"/>
    <w:tmpl w:val="328C7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1B02F0"/>
    <w:multiLevelType w:val="hybridMultilevel"/>
    <w:tmpl w:val="E50ED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7840F4"/>
    <w:multiLevelType w:val="hybridMultilevel"/>
    <w:tmpl w:val="92485138"/>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A34F71"/>
    <w:multiLevelType w:val="hybridMultilevel"/>
    <w:tmpl w:val="9196B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3D63A78"/>
    <w:multiLevelType w:val="hybridMultilevel"/>
    <w:tmpl w:val="ED8E2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192D61"/>
    <w:multiLevelType w:val="hybridMultilevel"/>
    <w:tmpl w:val="2558F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696C01"/>
    <w:multiLevelType w:val="hybridMultilevel"/>
    <w:tmpl w:val="5F469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517622"/>
    <w:multiLevelType w:val="hybridMultilevel"/>
    <w:tmpl w:val="88EA1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52EA9"/>
    <w:multiLevelType w:val="hybridMultilevel"/>
    <w:tmpl w:val="B05A09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4255A46"/>
    <w:multiLevelType w:val="hybridMultilevel"/>
    <w:tmpl w:val="6F1CFA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3342CA"/>
    <w:multiLevelType w:val="hybridMultilevel"/>
    <w:tmpl w:val="59F81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B602A7E"/>
    <w:multiLevelType w:val="hybridMultilevel"/>
    <w:tmpl w:val="6E820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FD3326"/>
    <w:multiLevelType w:val="hybridMultilevel"/>
    <w:tmpl w:val="12523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394E05"/>
    <w:multiLevelType w:val="hybridMultilevel"/>
    <w:tmpl w:val="55BEB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6E488D"/>
    <w:multiLevelType w:val="hybridMultilevel"/>
    <w:tmpl w:val="2A148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EF4863"/>
    <w:multiLevelType w:val="hybridMultilevel"/>
    <w:tmpl w:val="F0D25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0BD7BC5"/>
    <w:multiLevelType w:val="hybridMultilevel"/>
    <w:tmpl w:val="30BAB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1D252A"/>
    <w:multiLevelType w:val="hybridMultilevel"/>
    <w:tmpl w:val="E2B4B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5A36B09"/>
    <w:multiLevelType w:val="hybridMultilevel"/>
    <w:tmpl w:val="C170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27084F"/>
    <w:multiLevelType w:val="hybridMultilevel"/>
    <w:tmpl w:val="05140D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721105"/>
    <w:multiLevelType w:val="hybridMultilevel"/>
    <w:tmpl w:val="5468A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306A6B9"/>
    <w:multiLevelType w:val="hybridMultilevel"/>
    <w:tmpl w:val="F2B6F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457941"/>
    <w:multiLevelType w:val="hybridMultilevel"/>
    <w:tmpl w:val="0C045A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0B20B9"/>
    <w:multiLevelType w:val="hybridMultilevel"/>
    <w:tmpl w:val="3686F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D131814"/>
    <w:multiLevelType w:val="hybridMultilevel"/>
    <w:tmpl w:val="EED046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4024710">
    <w:abstractNumId w:val="9"/>
  </w:num>
  <w:num w:numId="2" w16cid:durableId="33039796">
    <w:abstractNumId w:val="16"/>
  </w:num>
  <w:num w:numId="3" w16cid:durableId="1635795665">
    <w:abstractNumId w:val="6"/>
  </w:num>
  <w:num w:numId="4" w16cid:durableId="850487771">
    <w:abstractNumId w:val="28"/>
  </w:num>
  <w:num w:numId="5" w16cid:durableId="49037828">
    <w:abstractNumId w:val="8"/>
  </w:num>
  <w:num w:numId="6" w16cid:durableId="34041284">
    <w:abstractNumId w:val="39"/>
  </w:num>
  <w:num w:numId="7" w16cid:durableId="1459565296">
    <w:abstractNumId w:val="33"/>
  </w:num>
  <w:num w:numId="8" w16cid:durableId="1743260770">
    <w:abstractNumId w:val="21"/>
  </w:num>
  <w:num w:numId="9" w16cid:durableId="1314063977">
    <w:abstractNumId w:val="11"/>
  </w:num>
  <w:num w:numId="10" w16cid:durableId="757598033">
    <w:abstractNumId w:val="7"/>
  </w:num>
  <w:num w:numId="11" w16cid:durableId="1379889938">
    <w:abstractNumId w:val="18"/>
  </w:num>
  <w:num w:numId="12" w16cid:durableId="1672753641">
    <w:abstractNumId w:val="40"/>
  </w:num>
  <w:num w:numId="13" w16cid:durableId="1674718089">
    <w:abstractNumId w:val="32"/>
  </w:num>
  <w:num w:numId="14" w16cid:durableId="1815875871">
    <w:abstractNumId w:val="13"/>
  </w:num>
  <w:num w:numId="15" w16cid:durableId="36515313">
    <w:abstractNumId w:val="31"/>
  </w:num>
  <w:num w:numId="16" w16cid:durableId="860121393">
    <w:abstractNumId w:val="20"/>
  </w:num>
  <w:num w:numId="17" w16cid:durableId="1568494522">
    <w:abstractNumId w:val="38"/>
  </w:num>
  <w:num w:numId="18" w16cid:durableId="1130980853">
    <w:abstractNumId w:val="12"/>
  </w:num>
  <w:num w:numId="19" w16cid:durableId="379941057">
    <w:abstractNumId w:val="35"/>
  </w:num>
  <w:num w:numId="20" w16cid:durableId="281378578">
    <w:abstractNumId w:val="42"/>
  </w:num>
  <w:num w:numId="21" w16cid:durableId="264272453">
    <w:abstractNumId w:val="26"/>
  </w:num>
  <w:num w:numId="22" w16cid:durableId="1725644560">
    <w:abstractNumId w:val="10"/>
  </w:num>
  <w:num w:numId="23" w16cid:durableId="1940598405">
    <w:abstractNumId w:val="42"/>
  </w:num>
  <w:num w:numId="24" w16cid:durableId="1412921316">
    <w:abstractNumId w:val="26"/>
  </w:num>
  <w:num w:numId="25" w16cid:durableId="991182847">
    <w:abstractNumId w:val="10"/>
  </w:num>
  <w:num w:numId="26" w16cid:durableId="587009236">
    <w:abstractNumId w:val="34"/>
  </w:num>
  <w:num w:numId="27" w16cid:durableId="1905724878">
    <w:abstractNumId w:val="17"/>
  </w:num>
  <w:num w:numId="28" w16cid:durableId="976956266">
    <w:abstractNumId w:val="23"/>
  </w:num>
  <w:num w:numId="29" w16cid:durableId="1923489433">
    <w:abstractNumId w:val="1"/>
  </w:num>
  <w:num w:numId="30" w16cid:durableId="557740020">
    <w:abstractNumId w:val="14"/>
  </w:num>
  <w:num w:numId="31" w16cid:durableId="496845831">
    <w:abstractNumId w:val="0"/>
  </w:num>
  <w:num w:numId="32" w16cid:durableId="988245571">
    <w:abstractNumId w:val="22"/>
  </w:num>
  <w:num w:numId="33" w16cid:durableId="798573418">
    <w:abstractNumId w:val="2"/>
  </w:num>
  <w:num w:numId="34" w16cid:durableId="1143617779">
    <w:abstractNumId w:val="3"/>
  </w:num>
  <w:num w:numId="35" w16cid:durableId="752167674">
    <w:abstractNumId w:val="41"/>
  </w:num>
  <w:num w:numId="36" w16cid:durableId="500586294">
    <w:abstractNumId w:val="37"/>
  </w:num>
  <w:num w:numId="37" w16cid:durableId="419955042">
    <w:abstractNumId w:val="25"/>
  </w:num>
  <w:num w:numId="38" w16cid:durableId="723795292">
    <w:abstractNumId w:val="19"/>
  </w:num>
  <w:num w:numId="39" w16cid:durableId="486629411">
    <w:abstractNumId w:val="30"/>
  </w:num>
  <w:num w:numId="40" w16cid:durableId="1206212304">
    <w:abstractNumId w:val="15"/>
  </w:num>
  <w:num w:numId="41" w16cid:durableId="445120757">
    <w:abstractNumId w:val="4"/>
  </w:num>
  <w:num w:numId="42" w16cid:durableId="1270308751">
    <w:abstractNumId w:val="27"/>
  </w:num>
  <w:num w:numId="43" w16cid:durableId="193539458">
    <w:abstractNumId w:val="5"/>
  </w:num>
  <w:num w:numId="44" w16cid:durableId="19548359">
    <w:abstractNumId w:val="24"/>
  </w:num>
  <w:num w:numId="45" w16cid:durableId="2069716746">
    <w:abstractNumId w:val="29"/>
  </w:num>
  <w:num w:numId="46" w16cid:durableId="312411793">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F9"/>
    <w:rsid w:val="00000953"/>
    <w:rsid w:val="00000FB0"/>
    <w:rsid w:val="00001064"/>
    <w:rsid w:val="00001D7A"/>
    <w:rsid w:val="00002005"/>
    <w:rsid w:val="0000239B"/>
    <w:rsid w:val="0000332B"/>
    <w:rsid w:val="00004065"/>
    <w:rsid w:val="000040F3"/>
    <w:rsid w:val="00004772"/>
    <w:rsid w:val="00004CD0"/>
    <w:rsid w:val="00006396"/>
    <w:rsid w:val="000063A0"/>
    <w:rsid w:val="000079F8"/>
    <w:rsid w:val="00007A88"/>
    <w:rsid w:val="00010B51"/>
    <w:rsid w:val="000124E0"/>
    <w:rsid w:val="00012933"/>
    <w:rsid w:val="00012A0A"/>
    <w:rsid w:val="00013A38"/>
    <w:rsid w:val="0001493A"/>
    <w:rsid w:val="00015046"/>
    <w:rsid w:val="00015100"/>
    <w:rsid w:val="00015472"/>
    <w:rsid w:val="00016772"/>
    <w:rsid w:val="00016C7D"/>
    <w:rsid w:val="00016DF5"/>
    <w:rsid w:val="0001743B"/>
    <w:rsid w:val="00017829"/>
    <w:rsid w:val="00020372"/>
    <w:rsid w:val="00020B6D"/>
    <w:rsid w:val="00021125"/>
    <w:rsid w:val="00021267"/>
    <w:rsid w:val="0002209D"/>
    <w:rsid w:val="0002306B"/>
    <w:rsid w:val="00023270"/>
    <w:rsid w:val="00023C31"/>
    <w:rsid w:val="0002462B"/>
    <w:rsid w:val="00024EBD"/>
    <w:rsid w:val="00027618"/>
    <w:rsid w:val="00027E9D"/>
    <w:rsid w:val="0003003D"/>
    <w:rsid w:val="00030C60"/>
    <w:rsid w:val="00030E88"/>
    <w:rsid w:val="0003134C"/>
    <w:rsid w:val="00031A2C"/>
    <w:rsid w:val="0003201A"/>
    <w:rsid w:val="0003215F"/>
    <w:rsid w:val="000328B9"/>
    <w:rsid w:val="00033433"/>
    <w:rsid w:val="000354C9"/>
    <w:rsid w:val="00036185"/>
    <w:rsid w:val="000367AD"/>
    <w:rsid w:val="00037082"/>
    <w:rsid w:val="00037E9B"/>
    <w:rsid w:val="000407A0"/>
    <w:rsid w:val="00040D50"/>
    <w:rsid w:val="00040ED5"/>
    <w:rsid w:val="00042525"/>
    <w:rsid w:val="00042880"/>
    <w:rsid w:val="00042BD9"/>
    <w:rsid w:val="00042CBF"/>
    <w:rsid w:val="00043FE3"/>
    <w:rsid w:val="00044211"/>
    <w:rsid w:val="0004506B"/>
    <w:rsid w:val="0004521C"/>
    <w:rsid w:val="00045948"/>
    <w:rsid w:val="00050140"/>
    <w:rsid w:val="00050B9B"/>
    <w:rsid w:val="00052362"/>
    <w:rsid w:val="00052F37"/>
    <w:rsid w:val="00053A63"/>
    <w:rsid w:val="00053B77"/>
    <w:rsid w:val="00054C43"/>
    <w:rsid w:val="00055180"/>
    <w:rsid w:val="00055FC4"/>
    <w:rsid w:val="00056B52"/>
    <w:rsid w:val="000577B3"/>
    <w:rsid w:val="00060001"/>
    <w:rsid w:val="00060379"/>
    <w:rsid w:val="0006066B"/>
    <w:rsid w:val="000625FF"/>
    <w:rsid w:val="000640B8"/>
    <w:rsid w:val="0006499E"/>
    <w:rsid w:val="00064A88"/>
    <w:rsid w:val="00064DB0"/>
    <w:rsid w:val="00065437"/>
    <w:rsid w:val="00065F5E"/>
    <w:rsid w:val="00066E4D"/>
    <w:rsid w:val="00066FF9"/>
    <w:rsid w:val="000673E1"/>
    <w:rsid w:val="00070A5A"/>
    <w:rsid w:val="00070A9C"/>
    <w:rsid w:val="00072509"/>
    <w:rsid w:val="000725F0"/>
    <w:rsid w:val="00072D0F"/>
    <w:rsid w:val="00072EBD"/>
    <w:rsid w:val="00075F82"/>
    <w:rsid w:val="0007636C"/>
    <w:rsid w:val="000764CD"/>
    <w:rsid w:val="00076E83"/>
    <w:rsid w:val="00077EE2"/>
    <w:rsid w:val="0008051E"/>
    <w:rsid w:val="00080A27"/>
    <w:rsid w:val="00080BC2"/>
    <w:rsid w:val="000817BC"/>
    <w:rsid w:val="00081D4C"/>
    <w:rsid w:val="000824BF"/>
    <w:rsid w:val="00082942"/>
    <w:rsid w:val="00082B15"/>
    <w:rsid w:val="000851B5"/>
    <w:rsid w:val="00086F4B"/>
    <w:rsid w:val="000870E7"/>
    <w:rsid w:val="00087ED7"/>
    <w:rsid w:val="00087F8E"/>
    <w:rsid w:val="000902C0"/>
    <w:rsid w:val="00090490"/>
    <w:rsid w:val="000911D5"/>
    <w:rsid w:val="000914F7"/>
    <w:rsid w:val="00092ABA"/>
    <w:rsid w:val="00092FAB"/>
    <w:rsid w:val="00094952"/>
    <w:rsid w:val="000964A1"/>
    <w:rsid w:val="00096C42"/>
    <w:rsid w:val="000A0344"/>
    <w:rsid w:val="000A03C0"/>
    <w:rsid w:val="000A079B"/>
    <w:rsid w:val="000A1A91"/>
    <w:rsid w:val="000A3609"/>
    <w:rsid w:val="000A4537"/>
    <w:rsid w:val="000A545E"/>
    <w:rsid w:val="000A75D8"/>
    <w:rsid w:val="000A760B"/>
    <w:rsid w:val="000A7939"/>
    <w:rsid w:val="000B1D04"/>
    <w:rsid w:val="000B36D0"/>
    <w:rsid w:val="000B418B"/>
    <w:rsid w:val="000B41BC"/>
    <w:rsid w:val="000B672C"/>
    <w:rsid w:val="000B7890"/>
    <w:rsid w:val="000C2313"/>
    <w:rsid w:val="000C2716"/>
    <w:rsid w:val="000C2A9D"/>
    <w:rsid w:val="000C2D4B"/>
    <w:rsid w:val="000C6172"/>
    <w:rsid w:val="000C6DA9"/>
    <w:rsid w:val="000D0639"/>
    <w:rsid w:val="000D08A0"/>
    <w:rsid w:val="000D0D26"/>
    <w:rsid w:val="000D11C1"/>
    <w:rsid w:val="000D17EA"/>
    <w:rsid w:val="000D2E20"/>
    <w:rsid w:val="000D322A"/>
    <w:rsid w:val="000D3628"/>
    <w:rsid w:val="000D391B"/>
    <w:rsid w:val="000D47BA"/>
    <w:rsid w:val="000D4CE3"/>
    <w:rsid w:val="000D7325"/>
    <w:rsid w:val="000D77A3"/>
    <w:rsid w:val="000E0102"/>
    <w:rsid w:val="000E05BB"/>
    <w:rsid w:val="000E06B3"/>
    <w:rsid w:val="000E0898"/>
    <w:rsid w:val="000E18AF"/>
    <w:rsid w:val="000E33AB"/>
    <w:rsid w:val="000E4321"/>
    <w:rsid w:val="000E5635"/>
    <w:rsid w:val="000E5923"/>
    <w:rsid w:val="000E5E5C"/>
    <w:rsid w:val="000E621B"/>
    <w:rsid w:val="000E7006"/>
    <w:rsid w:val="000F0414"/>
    <w:rsid w:val="000F0FDA"/>
    <w:rsid w:val="000F11BA"/>
    <w:rsid w:val="000F1ED5"/>
    <w:rsid w:val="000F25DD"/>
    <w:rsid w:val="000F2D9C"/>
    <w:rsid w:val="000F4F91"/>
    <w:rsid w:val="000F6006"/>
    <w:rsid w:val="00101092"/>
    <w:rsid w:val="00102518"/>
    <w:rsid w:val="00104631"/>
    <w:rsid w:val="00105C10"/>
    <w:rsid w:val="00107309"/>
    <w:rsid w:val="001110A9"/>
    <w:rsid w:val="001127F7"/>
    <w:rsid w:val="00113548"/>
    <w:rsid w:val="00113ED4"/>
    <w:rsid w:val="00116BE5"/>
    <w:rsid w:val="0012054C"/>
    <w:rsid w:val="00120F86"/>
    <w:rsid w:val="0012161C"/>
    <w:rsid w:val="001219D4"/>
    <w:rsid w:val="001229AC"/>
    <w:rsid w:val="00123220"/>
    <w:rsid w:val="00123C23"/>
    <w:rsid w:val="00124A8A"/>
    <w:rsid w:val="001254C9"/>
    <w:rsid w:val="001259B2"/>
    <w:rsid w:val="00125CBE"/>
    <w:rsid w:val="0012697C"/>
    <w:rsid w:val="00130FED"/>
    <w:rsid w:val="00131172"/>
    <w:rsid w:val="00132A73"/>
    <w:rsid w:val="00133B35"/>
    <w:rsid w:val="00133D1D"/>
    <w:rsid w:val="00133D7B"/>
    <w:rsid w:val="001343E8"/>
    <w:rsid w:val="0013441B"/>
    <w:rsid w:val="001345EF"/>
    <w:rsid w:val="00134C91"/>
    <w:rsid w:val="00136C4A"/>
    <w:rsid w:val="001370CF"/>
    <w:rsid w:val="0013766E"/>
    <w:rsid w:val="00140633"/>
    <w:rsid w:val="00140FD8"/>
    <w:rsid w:val="00141131"/>
    <w:rsid w:val="001439DA"/>
    <w:rsid w:val="00146208"/>
    <w:rsid w:val="0014678A"/>
    <w:rsid w:val="0014684B"/>
    <w:rsid w:val="00147CD6"/>
    <w:rsid w:val="0015001D"/>
    <w:rsid w:val="00150496"/>
    <w:rsid w:val="00151209"/>
    <w:rsid w:val="00152FC8"/>
    <w:rsid w:val="001530E3"/>
    <w:rsid w:val="001541BD"/>
    <w:rsid w:val="00154DB0"/>
    <w:rsid w:val="00154F18"/>
    <w:rsid w:val="001565F6"/>
    <w:rsid w:val="00156E5D"/>
    <w:rsid w:val="001578CC"/>
    <w:rsid w:val="00157A71"/>
    <w:rsid w:val="00160C71"/>
    <w:rsid w:val="0016314B"/>
    <w:rsid w:val="0016357D"/>
    <w:rsid w:val="00164FF7"/>
    <w:rsid w:val="0016534B"/>
    <w:rsid w:val="001655A6"/>
    <w:rsid w:val="0016605F"/>
    <w:rsid w:val="00166B92"/>
    <w:rsid w:val="001674EE"/>
    <w:rsid w:val="00167E98"/>
    <w:rsid w:val="00167FC9"/>
    <w:rsid w:val="00170611"/>
    <w:rsid w:val="00171105"/>
    <w:rsid w:val="00172C11"/>
    <w:rsid w:val="00172CE5"/>
    <w:rsid w:val="00172D99"/>
    <w:rsid w:val="00173A3D"/>
    <w:rsid w:val="001745FB"/>
    <w:rsid w:val="001746F7"/>
    <w:rsid w:val="001756FD"/>
    <w:rsid w:val="0017621D"/>
    <w:rsid w:val="001771F0"/>
    <w:rsid w:val="001775D8"/>
    <w:rsid w:val="001779AF"/>
    <w:rsid w:val="00177C05"/>
    <w:rsid w:val="00182029"/>
    <w:rsid w:val="00183CF0"/>
    <w:rsid w:val="0018517B"/>
    <w:rsid w:val="00185A31"/>
    <w:rsid w:val="00186201"/>
    <w:rsid w:val="00186974"/>
    <w:rsid w:val="0018700C"/>
    <w:rsid w:val="00187545"/>
    <w:rsid w:val="00190D47"/>
    <w:rsid w:val="0019192F"/>
    <w:rsid w:val="001920CE"/>
    <w:rsid w:val="00194D65"/>
    <w:rsid w:val="00196302"/>
    <w:rsid w:val="00196B47"/>
    <w:rsid w:val="001972E3"/>
    <w:rsid w:val="00197B0D"/>
    <w:rsid w:val="001A07B2"/>
    <w:rsid w:val="001A0ABA"/>
    <w:rsid w:val="001A0ADC"/>
    <w:rsid w:val="001A0FFB"/>
    <w:rsid w:val="001A3108"/>
    <w:rsid w:val="001A43CB"/>
    <w:rsid w:val="001A4C80"/>
    <w:rsid w:val="001A5EED"/>
    <w:rsid w:val="001A6B8A"/>
    <w:rsid w:val="001A6C16"/>
    <w:rsid w:val="001B0CEF"/>
    <w:rsid w:val="001B24F3"/>
    <w:rsid w:val="001B2B4B"/>
    <w:rsid w:val="001B2BBC"/>
    <w:rsid w:val="001B364C"/>
    <w:rsid w:val="001B4F7B"/>
    <w:rsid w:val="001B7270"/>
    <w:rsid w:val="001B744A"/>
    <w:rsid w:val="001B76E4"/>
    <w:rsid w:val="001B7D55"/>
    <w:rsid w:val="001C150F"/>
    <w:rsid w:val="001C16BE"/>
    <w:rsid w:val="001C37F8"/>
    <w:rsid w:val="001C49E9"/>
    <w:rsid w:val="001C5949"/>
    <w:rsid w:val="001C63AA"/>
    <w:rsid w:val="001D012E"/>
    <w:rsid w:val="001D06CC"/>
    <w:rsid w:val="001D0A46"/>
    <w:rsid w:val="001D0F55"/>
    <w:rsid w:val="001D100C"/>
    <w:rsid w:val="001D32FA"/>
    <w:rsid w:val="001D50AB"/>
    <w:rsid w:val="001D6122"/>
    <w:rsid w:val="001D68D2"/>
    <w:rsid w:val="001D6F16"/>
    <w:rsid w:val="001D6FEC"/>
    <w:rsid w:val="001E2436"/>
    <w:rsid w:val="001E3FF2"/>
    <w:rsid w:val="001E4951"/>
    <w:rsid w:val="001E55FB"/>
    <w:rsid w:val="001E60A7"/>
    <w:rsid w:val="001E6368"/>
    <w:rsid w:val="001E7B4D"/>
    <w:rsid w:val="001F0B31"/>
    <w:rsid w:val="001F1E47"/>
    <w:rsid w:val="001F240B"/>
    <w:rsid w:val="001F2AA0"/>
    <w:rsid w:val="001F4051"/>
    <w:rsid w:val="001F45B5"/>
    <w:rsid w:val="001F50B1"/>
    <w:rsid w:val="001F6844"/>
    <w:rsid w:val="001F68D6"/>
    <w:rsid w:val="001F6A96"/>
    <w:rsid w:val="001F7DFD"/>
    <w:rsid w:val="00200484"/>
    <w:rsid w:val="00200854"/>
    <w:rsid w:val="00200D7C"/>
    <w:rsid w:val="00203683"/>
    <w:rsid w:val="002036AC"/>
    <w:rsid w:val="00203A84"/>
    <w:rsid w:val="00204458"/>
    <w:rsid w:val="00204C5A"/>
    <w:rsid w:val="00205065"/>
    <w:rsid w:val="00205573"/>
    <w:rsid w:val="002061D9"/>
    <w:rsid w:val="002065D5"/>
    <w:rsid w:val="0020689C"/>
    <w:rsid w:val="002070AF"/>
    <w:rsid w:val="00207EC5"/>
    <w:rsid w:val="00210034"/>
    <w:rsid w:val="00211414"/>
    <w:rsid w:val="00211931"/>
    <w:rsid w:val="00211CA7"/>
    <w:rsid w:val="002130D1"/>
    <w:rsid w:val="00213D55"/>
    <w:rsid w:val="0021613D"/>
    <w:rsid w:val="0021643F"/>
    <w:rsid w:val="00216E51"/>
    <w:rsid w:val="00217B08"/>
    <w:rsid w:val="002204F6"/>
    <w:rsid w:val="0022066A"/>
    <w:rsid w:val="00220810"/>
    <w:rsid w:val="00220847"/>
    <w:rsid w:val="00220EC7"/>
    <w:rsid w:val="00221653"/>
    <w:rsid w:val="00221EA6"/>
    <w:rsid w:val="002229C7"/>
    <w:rsid w:val="002243A1"/>
    <w:rsid w:val="00224428"/>
    <w:rsid w:val="00225552"/>
    <w:rsid w:val="0022564E"/>
    <w:rsid w:val="00225B34"/>
    <w:rsid w:val="00225E01"/>
    <w:rsid w:val="00226DE7"/>
    <w:rsid w:val="00227517"/>
    <w:rsid w:val="0023077C"/>
    <w:rsid w:val="002311EB"/>
    <w:rsid w:val="00231548"/>
    <w:rsid w:val="002318D8"/>
    <w:rsid w:val="00231CF6"/>
    <w:rsid w:val="002327C5"/>
    <w:rsid w:val="00233282"/>
    <w:rsid w:val="00234126"/>
    <w:rsid w:val="002344E2"/>
    <w:rsid w:val="00236177"/>
    <w:rsid w:val="00237609"/>
    <w:rsid w:val="0024014B"/>
    <w:rsid w:val="0024114C"/>
    <w:rsid w:val="00241593"/>
    <w:rsid w:val="002424B0"/>
    <w:rsid w:val="00243741"/>
    <w:rsid w:val="0024395E"/>
    <w:rsid w:val="002442AB"/>
    <w:rsid w:val="002458CF"/>
    <w:rsid w:val="00245D5A"/>
    <w:rsid w:val="0024715D"/>
    <w:rsid w:val="002505C5"/>
    <w:rsid w:val="00251F9D"/>
    <w:rsid w:val="002525B2"/>
    <w:rsid w:val="00252820"/>
    <w:rsid w:val="0025366A"/>
    <w:rsid w:val="00253C4F"/>
    <w:rsid w:val="00253DD0"/>
    <w:rsid w:val="00254075"/>
    <w:rsid w:val="0025456F"/>
    <w:rsid w:val="0025482E"/>
    <w:rsid w:val="00254DC6"/>
    <w:rsid w:val="002573CA"/>
    <w:rsid w:val="002575D3"/>
    <w:rsid w:val="00257BA7"/>
    <w:rsid w:val="00257BBD"/>
    <w:rsid w:val="00257DBB"/>
    <w:rsid w:val="0026102B"/>
    <w:rsid w:val="002611A0"/>
    <w:rsid w:val="00261427"/>
    <w:rsid w:val="00261793"/>
    <w:rsid w:val="002620FE"/>
    <w:rsid w:val="002625EA"/>
    <w:rsid w:val="00262923"/>
    <w:rsid w:val="0026339E"/>
    <w:rsid w:val="0026395B"/>
    <w:rsid w:val="00264098"/>
    <w:rsid w:val="00264ABE"/>
    <w:rsid w:val="0026567A"/>
    <w:rsid w:val="00265F7D"/>
    <w:rsid w:val="002664F8"/>
    <w:rsid w:val="0026685C"/>
    <w:rsid w:val="00266C97"/>
    <w:rsid w:val="00266D6C"/>
    <w:rsid w:val="00267EE7"/>
    <w:rsid w:val="00271956"/>
    <w:rsid w:val="00272554"/>
    <w:rsid w:val="0027351F"/>
    <w:rsid w:val="002742D1"/>
    <w:rsid w:val="00274943"/>
    <w:rsid w:val="00274A97"/>
    <w:rsid w:val="00274F1A"/>
    <w:rsid w:val="002776A9"/>
    <w:rsid w:val="00277FE9"/>
    <w:rsid w:val="00280180"/>
    <w:rsid w:val="0028035C"/>
    <w:rsid w:val="00280FAA"/>
    <w:rsid w:val="002810D8"/>
    <w:rsid w:val="00283634"/>
    <w:rsid w:val="00283D0F"/>
    <w:rsid w:val="00284CF3"/>
    <w:rsid w:val="00286215"/>
    <w:rsid w:val="00287C70"/>
    <w:rsid w:val="00287D66"/>
    <w:rsid w:val="00287DD2"/>
    <w:rsid w:val="00291B2F"/>
    <w:rsid w:val="00292E88"/>
    <w:rsid w:val="00293241"/>
    <w:rsid w:val="0029435E"/>
    <w:rsid w:val="00296C07"/>
    <w:rsid w:val="002A07EC"/>
    <w:rsid w:val="002A2807"/>
    <w:rsid w:val="002A3A8F"/>
    <w:rsid w:val="002A44B9"/>
    <w:rsid w:val="002A49FA"/>
    <w:rsid w:val="002A4CB8"/>
    <w:rsid w:val="002A68F7"/>
    <w:rsid w:val="002A6B06"/>
    <w:rsid w:val="002B009D"/>
    <w:rsid w:val="002B07BF"/>
    <w:rsid w:val="002B0D1B"/>
    <w:rsid w:val="002B2763"/>
    <w:rsid w:val="002B2BD7"/>
    <w:rsid w:val="002B35AE"/>
    <w:rsid w:val="002B4D35"/>
    <w:rsid w:val="002B53BC"/>
    <w:rsid w:val="002C36F9"/>
    <w:rsid w:val="002C38CA"/>
    <w:rsid w:val="002C46ED"/>
    <w:rsid w:val="002C491C"/>
    <w:rsid w:val="002C4A4D"/>
    <w:rsid w:val="002C790B"/>
    <w:rsid w:val="002C7C68"/>
    <w:rsid w:val="002C7E64"/>
    <w:rsid w:val="002D084E"/>
    <w:rsid w:val="002D0D64"/>
    <w:rsid w:val="002D21C4"/>
    <w:rsid w:val="002D2A59"/>
    <w:rsid w:val="002D2C71"/>
    <w:rsid w:val="002D33C9"/>
    <w:rsid w:val="002D3FBA"/>
    <w:rsid w:val="002D4893"/>
    <w:rsid w:val="002D629C"/>
    <w:rsid w:val="002D77E6"/>
    <w:rsid w:val="002E0768"/>
    <w:rsid w:val="002E0EC5"/>
    <w:rsid w:val="002E10EB"/>
    <w:rsid w:val="002E13D0"/>
    <w:rsid w:val="002E2FA3"/>
    <w:rsid w:val="002E5254"/>
    <w:rsid w:val="002E7AB6"/>
    <w:rsid w:val="002F07B6"/>
    <w:rsid w:val="002F07DE"/>
    <w:rsid w:val="002F0C60"/>
    <w:rsid w:val="002F17E5"/>
    <w:rsid w:val="002F24FF"/>
    <w:rsid w:val="002F4BF3"/>
    <w:rsid w:val="002F5E5F"/>
    <w:rsid w:val="002F69BB"/>
    <w:rsid w:val="003024A9"/>
    <w:rsid w:val="00302594"/>
    <w:rsid w:val="00302981"/>
    <w:rsid w:val="0030394C"/>
    <w:rsid w:val="00303A11"/>
    <w:rsid w:val="00303B35"/>
    <w:rsid w:val="0030400C"/>
    <w:rsid w:val="00305140"/>
    <w:rsid w:val="0030556E"/>
    <w:rsid w:val="003057EC"/>
    <w:rsid w:val="00305906"/>
    <w:rsid w:val="003059D2"/>
    <w:rsid w:val="00307BE7"/>
    <w:rsid w:val="00307F7E"/>
    <w:rsid w:val="00311507"/>
    <w:rsid w:val="003115C4"/>
    <w:rsid w:val="003130FA"/>
    <w:rsid w:val="003130FF"/>
    <w:rsid w:val="003132F9"/>
    <w:rsid w:val="0031356B"/>
    <w:rsid w:val="0031439E"/>
    <w:rsid w:val="00315B48"/>
    <w:rsid w:val="00315E58"/>
    <w:rsid w:val="00317075"/>
    <w:rsid w:val="00317B4D"/>
    <w:rsid w:val="00317EB0"/>
    <w:rsid w:val="0032240E"/>
    <w:rsid w:val="003231BA"/>
    <w:rsid w:val="003231FA"/>
    <w:rsid w:val="00325027"/>
    <w:rsid w:val="003251A1"/>
    <w:rsid w:val="003251CB"/>
    <w:rsid w:val="0032632F"/>
    <w:rsid w:val="00326CA6"/>
    <w:rsid w:val="00327035"/>
    <w:rsid w:val="00327DF4"/>
    <w:rsid w:val="00330195"/>
    <w:rsid w:val="0033219F"/>
    <w:rsid w:val="003324F2"/>
    <w:rsid w:val="0033486A"/>
    <w:rsid w:val="00335F7F"/>
    <w:rsid w:val="003362F9"/>
    <w:rsid w:val="003365D6"/>
    <w:rsid w:val="003375DC"/>
    <w:rsid w:val="00343671"/>
    <w:rsid w:val="00343906"/>
    <w:rsid w:val="003439B7"/>
    <w:rsid w:val="00343A2D"/>
    <w:rsid w:val="003441B0"/>
    <w:rsid w:val="0034485A"/>
    <w:rsid w:val="00344949"/>
    <w:rsid w:val="003476C5"/>
    <w:rsid w:val="0035066F"/>
    <w:rsid w:val="00351A33"/>
    <w:rsid w:val="00352575"/>
    <w:rsid w:val="003528FC"/>
    <w:rsid w:val="00352D38"/>
    <w:rsid w:val="003535A9"/>
    <w:rsid w:val="00355234"/>
    <w:rsid w:val="00355A61"/>
    <w:rsid w:val="0035685A"/>
    <w:rsid w:val="00357175"/>
    <w:rsid w:val="00357A4A"/>
    <w:rsid w:val="00357A92"/>
    <w:rsid w:val="00360130"/>
    <w:rsid w:val="003609DD"/>
    <w:rsid w:val="003621AD"/>
    <w:rsid w:val="00365243"/>
    <w:rsid w:val="003654CA"/>
    <w:rsid w:val="00365D99"/>
    <w:rsid w:val="003666B0"/>
    <w:rsid w:val="00367061"/>
    <w:rsid w:val="00367643"/>
    <w:rsid w:val="00367C5E"/>
    <w:rsid w:val="0037175D"/>
    <w:rsid w:val="00372848"/>
    <w:rsid w:val="0037285C"/>
    <w:rsid w:val="00372AC5"/>
    <w:rsid w:val="003731D5"/>
    <w:rsid w:val="00374E7D"/>
    <w:rsid w:val="0037598A"/>
    <w:rsid w:val="00375E67"/>
    <w:rsid w:val="00376C04"/>
    <w:rsid w:val="003779FE"/>
    <w:rsid w:val="00377A72"/>
    <w:rsid w:val="003816F3"/>
    <w:rsid w:val="00385BDD"/>
    <w:rsid w:val="00386DA0"/>
    <w:rsid w:val="003872DB"/>
    <w:rsid w:val="00387498"/>
    <w:rsid w:val="00392678"/>
    <w:rsid w:val="00392CE2"/>
    <w:rsid w:val="00393BB3"/>
    <w:rsid w:val="00394F75"/>
    <w:rsid w:val="00395AF1"/>
    <w:rsid w:val="003A07B4"/>
    <w:rsid w:val="003A26F4"/>
    <w:rsid w:val="003A2D2F"/>
    <w:rsid w:val="003A2FC6"/>
    <w:rsid w:val="003A41B9"/>
    <w:rsid w:val="003A44A1"/>
    <w:rsid w:val="003A5259"/>
    <w:rsid w:val="003A698E"/>
    <w:rsid w:val="003A7D2C"/>
    <w:rsid w:val="003B09CB"/>
    <w:rsid w:val="003B0C1F"/>
    <w:rsid w:val="003B10E4"/>
    <w:rsid w:val="003B10F8"/>
    <w:rsid w:val="003B1282"/>
    <w:rsid w:val="003B16DE"/>
    <w:rsid w:val="003B2409"/>
    <w:rsid w:val="003B29F2"/>
    <w:rsid w:val="003B318E"/>
    <w:rsid w:val="003B3652"/>
    <w:rsid w:val="003B45A4"/>
    <w:rsid w:val="003B48B6"/>
    <w:rsid w:val="003B4BB8"/>
    <w:rsid w:val="003B58E5"/>
    <w:rsid w:val="003B5BF0"/>
    <w:rsid w:val="003B5FC7"/>
    <w:rsid w:val="003B6856"/>
    <w:rsid w:val="003B6CA5"/>
    <w:rsid w:val="003B7025"/>
    <w:rsid w:val="003C04EF"/>
    <w:rsid w:val="003C17F8"/>
    <w:rsid w:val="003C1C24"/>
    <w:rsid w:val="003C2802"/>
    <w:rsid w:val="003C296D"/>
    <w:rsid w:val="003C2EE3"/>
    <w:rsid w:val="003C40D4"/>
    <w:rsid w:val="003C4CCB"/>
    <w:rsid w:val="003C6558"/>
    <w:rsid w:val="003C694A"/>
    <w:rsid w:val="003D19BF"/>
    <w:rsid w:val="003D3021"/>
    <w:rsid w:val="003D3C78"/>
    <w:rsid w:val="003D3CC2"/>
    <w:rsid w:val="003D5B79"/>
    <w:rsid w:val="003D5F57"/>
    <w:rsid w:val="003D6334"/>
    <w:rsid w:val="003D65F3"/>
    <w:rsid w:val="003D6E75"/>
    <w:rsid w:val="003D704C"/>
    <w:rsid w:val="003D7877"/>
    <w:rsid w:val="003E0B4F"/>
    <w:rsid w:val="003E1264"/>
    <w:rsid w:val="003E36D5"/>
    <w:rsid w:val="003E4119"/>
    <w:rsid w:val="003E56AE"/>
    <w:rsid w:val="003E5941"/>
    <w:rsid w:val="003E60EF"/>
    <w:rsid w:val="003E690E"/>
    <w:rsid w:val="003E6943"/>
    <w:rsid w:val="003E73A2"/>
    <w:rsid w:val="003F055D"/>
    <w:rsid w:val="003F14E2"/>
    <w:rsid w:val="003F1C5D"/>
    <w:rsid w:val="003F2098"/>
    <w:rsid w:val="003F2F79"/>
    <w:rsid w:val="003F39F0"/>
    <w:rsid w:val="003F3FCC"/>
    <w:rsid w:val="003F479F"/>
    <w:rsid w:val="003F48CF"/>
    <w:rsid w:val="003F52BC"/>
    <w:rsid w:val="003F64C0"/>
    <w:rsid w:val="003F6861"/>
    <w:rsid w:val="003F687F"/>
    <w:rsid w:val="00400082"/>
    <w:rsid w:val="00400F56"/>
    <w:rsid w:val="00401E10"/>
    <w:rsid w:val="00402C30"/>
    <w:rsid w:val="00402EA4"/>
    <w:rsid w:val="0040525C"/>
    <w:rsid w:val="00406FBE"/>
    <w:rsid w:val="00407340"/>
    <w:rsid w:val="00410C2D"/>
    <w:rsid w:val="004113CE"/>
    <w:rsid w:val="00411F85"/>
    <w:rsid w:val="00412A7A"/>
    <w:rsid w:val="004141B3"/>
    <w:rsid w:val="0041453D"/>
    <w:rsid w:val="004159D8"/>
    <w:rsid w:val="00417CEA"/>
    <w:rsid w:val="00420389"/>
    <w:rsid w:val="004203E4"/>
    <w:rsid w:val="004207C2"/>
    <w:rsid w:val="004210C8"/>
    <w:rsid w:val="00421807"/>
    <w:rsid w:val="00421DFE"/>
    <w:rsid w:val="0042206D"/>
    <w:rsid w:val="004229C6"/>
    <w:rsid w:val="0042411A"/>
    <w:rsid w:val="0042528E"/>
    <w:rsid w:val="004255BF"/>
    <w:rsid w:val="00425A13"/>
    <w:rsid w:val="00425BCB"/>
    <w:rsid w:val="00426236"/>
    <w:rsid w:val="00427C1E"/>
    <w:rsid w:val="00427ED4"/>
    <w:rsid w:val="004307BF"/>
    <w:rsid w:val="00431720"/>
    <w:rsid w:val="00431D76"/>
    <w:rsid w:val="00431EB1"/>
    <w:rsid w:val="0043286D"/>
    <w:rsid w:val="004331AD"/>
    <w:rsid w:val="00435017"/>
    <w:rsid w:val="004355CF"/>
    <w:rsid w:val="004360C3"/>
    <w:rsid w:val="00437393"/>
    <w:rsid w:val="0043799F"/>
    <w:rsid w:val="00437BB3"/>
    <w:rsid w:val="0044000F"/>
    <w:rsid w:val="00441957"/>
    <w:rsid w:val="004423AC"/>
    <w:rsid w:val="0044259B"/>
    <w:rsid w:val="0044337E"/>
    <w:rsid w:val="00443ECB"/>
    <w:rsid w:val="00444048"/>
    <w:rsid w:val="0044421A"/>
    <w:rsid w:val="00445517"/>
    <w:rsid w:val="004462D8"/>
    <w:rsid w:val="0044633C"/>
    <w:rsid w:val="004504F3"/>
    <w:rsid w:val="004506D9"/>
    <w:rsid w:val="0045182E"/>
    <w:rsid w:val="00451BB6"/>
    <w:rsid w:val="00454955"/>
    <w:rsid w:val="00454D4A"/>
    <w:rsid w:val="00455295"/>
    <w:rsid w:val="004555AA"/>
    <w:rsid w:val="0045632F"/>
    <w:rsid w:val="00457C99"/>
    <w:rsid w:val="00460360"/>
    <w:rsid w:val="0046047A"/>
    <w:rsid w:val="00462A56"/>
    <w:rsid w:val="004647A4"/>
    <w:rsid w:val="00465C9B"/>
    <w:rsid w:val="0046614A"/>
    <w:rsid w:val="004667DC"/>
    <w:rsid w:val="0047080F"/>
    <w:rsid w:val="00472A68"/>
    <w:rsid w:val="00472A73"/>
    <w:rsid w:val="00473A03"/>
    <w:rsid w:val="00473DA2"/>
    <w:rsid w:val="00474086"/>
    <w:rsid w:val="004749E3"/>
    <w:rsid w:val="0047507F"/>
    <w:rsid w:val="00475662"/>
    <w:rsid w:val="00475670"/>
    <w:rsid w:val="004758A0"/>
    <w:rsid w:val="00480710"/>
    <w:rsid w:val="00482E5E"/>
    <w:rsid w:val="00483530"/>
    <w:rsid w:val="00485B71"/>
    <w:rsid w:val="00485E39"/>
    <w:rsid w:val="00486057"/>
    <w:rsid w:val="00487033"/>
    <w:rsid w:val="0049027A"/>
    <w:rsid w:val="0049030F"/>
    <w:rsid w:val="0049046A"/>
    <w:rsid w:val="004904C8"/>
    <w:rsid w:val="0049146E"/>
    <w:rsid w:val="00491A81"/>
    <w:rsid w:val="00492FC5"/>
    <w:rsid w:val="00493014"/>
    <w:rsid w:val="00493EA7"/>
    <w:rsid w:val="00496282"/>
    <w:rsid w:val="00496BCD"/>
    <w:rsid w:val="00497D2F"/>
    <w:rsid w:val="004A0DC2"/>
    <w:rsid w:val="004A18ED"/>
    <w:rsid w:val="004A285C"/>
    <w:rsid w:val="004A3DCA"/>
    <w:rsid w:val="004A4564"/>
    <w:rsid w:val="004A502B"/>
    <w:rsid w:val="004A504C"/>
    <w:rsid w:val="004A5124"/>
    <w:rsid w:val="004A602E"/>
    <w:rsid w:val="004A6718"/>
    <w:rsid w:val="004A6D7F"/>
    <w:rsid w:val="004A7BF1"/>
    <w:rsid w:val="004AE91B"/>
    <w:rsid w:val="004B0479"/>
    <w:rsid w:val="004B0BF2"/>
    <w:rsid w:val="004B1016"/>
    <w:rsid w:val="004B2135"/>
    <w:rsid w:val="004B2138"/>
    <w:rsid w:val="004B2305"/>
    <w:rsid w:val="004B2370"/>
    <w:rsid w:val="004B356D"/>
    <w:rsid w:val="004B6D66"/>
    <w:rsid w:val="004B6F2F"/>
    <w:rsid w:val="004C16A8"/>
    <w:rsid w:val="004C1B15"/>
    <w:rsid w:val="004C33D0"/>
    <w:rsid w:val="004C41CE"/>
    <w:rsid w:val="004C4891"/>
    <w:rsid w:val="004C5969"/>
    <w:rsid w:val="004C63C0"/>
    <w:rsid w:val="004C7482"/>
    <w:rsid w:val="004C76BD"/>
    <w:rsid w:val="004C770E"/>
    <w:rsid w:val="004C78A2"/>
    <w:rsid w:val="004C7B18"/>
    <w:rsid w:val="004D0155"/>
    <w:rsid w:val="004D068F"/>
    <w:rsid w:val="004D1223"/>
    <w:rsid w:val="004D18F3"/>
    <w:rsid w:val="004D1A8B"/>
    <w:rsid w:val="004D2C11"/>
    <w:rsid w:val="004D2EDB"/>
    <w:rsid w:val="004D3677"/>
    <w:rsid w:val="004D3782"/>
    <w:rsid w:val="004D4683"/>
    <w:rsid w:val="004D5BF1"/>
    <w:rsid w:val="004D66B2"/>
    <w:rsid w:val="004D6FA9"/>
    <w:rsid w:val="004E0711"/>
    <w:rsid w:val="004E0735"/>
    <w:rsid w:val="004E0A87"/>
    <w:rsid w:val="004E0CA8"/>
    <w:rsid w:val="004E0CD1"/>
    <w:rsid w:val="004E1BBC"/>
    <w:rsid w:val="004E3051"/>
    <w:rsid w:val="004E3AB5"/>
    <w:rsid w:val="004E3B29"/>
    <w:rsid w:val="004E3F3F"/>
    <w:rsid w:val="004E4B9B"/>
    <w:rsid w:val="004E54E5"/>
    <w:rsid w:val="004E624C"/>
    <w:rsid w:val="004E7CE4"/>
    <w:rsid w:val="004E7E38"/>
    <w:rsid w:val="004F206C"/>
    <w:rsid w:val="004F3978"/>
    <w:rsid w:val="004F3D3C"/>
    <w:rsid w:val="004F4408"/>
    <w:rsid w:val="004F4A01"/>
    <w:rsid w:val="004F4D0D"/>
    <w:rsid w:val="004F5819"/>
    <w:rsid w:val="004F591E"/>
    <w:rsid w:val="004F6F8E"/>
    <w:rsid w:val="004F74B2"/>
    <w:rsid w:val="004F7F01"/>
    <w:rsid w:val="005003B7"/>
    <w:rsid w:val="00501887"/>
    <w:rsid w:val="00502048"/>
    <w:rsid w:val="00503498"/>
    <w:rsid w:val="0050362F"/>
    <w:rsid w:val="00504C68"/>
    <w:rsid w:val="00505C18"/>
    <w:rsid w:val="0050745F"/>
    <w:rsid w:val="00507B25"/>
    <w:rsid w:val="0051016E"/>
    <w:rsid w:val="00510594"/>
    <w:rsid w:val="00511821"/>
    <w:rsid w:val="00511D2E"/>
    <w:rsid w:val="00515050"/>
    <w:rsid w:val="005153A0"/>
    <w:rsid w:val="0051658B"/>
    <w:rsid w:val="00517D60"/>
    <w:rsid w:val="00520794"/>
    <w:rsid w:val="0052119A"/>
    <w:rsid w:val="00521AF5"/>
    <w:rsid w:val="00521B32"/>
    <w:rsid w:val="00521DCC"/>
    <w:rsid w:val="00521F1B"/>
    <w:rsid w:val="00522221"/>
    <w:rsid w:val="00522EF8"/>
    <w:rsid w:val="005230FC"/>
    <w:rsid w:val="00523A83"/>
    <w:rsid w:val="005240B7"/>
    <w:rsid w:val="005241DE"/>
    <w:rsid w:val="0052476F"/>
    <w:rsid w:val="00525545"/>
    <w:rsid w:val="0052658D"/>
    <w:rsid w:val="00530458"/>
    <w:rsid w:val="00530A77"/>
    <w:rsid w:val="005313A9"/>
    <w:rsid w:val="00532973"/>
    <w:rsid w:val="00532A77"/>
    <w:rsid w:val="00533A7A"/>
    <w:rsid w:val="00534047"/>
    <w:rsid w:val="0053578F"/>
    <w:rsid w:val="005375A2"/>
    <w:rsid w:val="00537E33"/>
    <w:rsid w:val="00537F0A"/>
    <w:rsid w:val="00540A3D"/>
    <w:rsid w:val="005425B0"/>
    <w:rsid w:val="00542861"/>
    <w:rsid w:val="00542DC8"/>
    <w:rsid w:val="00544064"/>
    <w:rsid w:val="00544346"/>
    <w:rsid w:val="00544D94"/>
    <w:rsid w:val="00545684"/>
    <w:rsid w:val="00545930"/>
    <w:rsid w:val="00545A0E"/>
    <w:rsid w:val="00546FBD"/>
    <w:rsid w:val="00547A3A"/>
    <w:rsid w:val="00547B1E"/>
    <w:rsid w:val="00547ECE"/>
    <w:rsid w:val="00551234"/>
    <w:rsid w:val="0055145A"/>
    <w:rsid w:val="005519C8"/>
    <w:rsid w:val="00551A6A"/>
    <w:rsid w:val="005539DD"/>
    <w:rsid w:val="00553C24"/>
    <w:rsid w:val="00553D52"/>
    <w:rsid w:val="005559B1"/>
    <w:rsid w:val="005562BF"/>
    <w:rsid w:val="00557815"/>
    <w:rsid w:val="005615A2"/>
    <w:rsid w:val="0056319F"/>
    <w:rsid w:val="00565659"/>
    <w:rsid w:val="00565E44"/>
    <w:rsid w:val="00565F8B"/>
    <w:rsid w:val="00567B15"/>
    <w:rsid w:val="00567DEE"/>
    <w:rsid w:val="00567EDC"/>
    <w:rsid w:val="00571AB4"/>
    <w:rsid w:val="00572B60"/>
    <w:rsid w:val="00572E39"/>
    <w:rsid w:val="00573331"/>
    <w:rsid w:val="005739B8"/>
    <w:rsid w:val="00575A24"/>
    <w:rsid w:val="005760A4"/>
    <w:rsid w:val="00576215"/>
    <w:rsid w:val="00577978"/>
    <w:rsid w:val="00580B32"/>
    <w:rsid w:val="00580FBE"/>
    <w:rsid w:val="00581314"/>
    <w:rsid w:val="005820F3"/>
    <w:rsid w:val="00582AAE"/>
    <w:rsid w:val="00583007"/>
    <w:rsid w:val="005830B0"/>
    <w:rsid w:val="00583695"/>
    <w:rsid w:val="005839F9"/>
    <w:rsid w:val="00584E4A"/>
    <w:rsid w:val="00584EA0"/>
    <w:rsid w:val="00585933"/>
    <w:rsid w:val="00585F5F"/>
    <w:rsid w:val="00586AEB"/>
    <w:rsid w:val="0058799D"/>
    <w:rsid w:val="005901A2"/>
    <w:rsid w:val="00590E4D"/>
    <w:rsid w:val="005921C5"/>
    <w:rsid w:val="0059322D"/>
    <w:rsid w:val="0059352B"/>
    <w:rsid w:val="0059438C"/>
    <w:rsid w:val="00594F20"/>
    <w:rsid w:val="005957E8"/>
    <w:rsid w:val="005960E2"/>
    <w:rsid w:val="005A0BC2"/>
    <w:rsid w:val="005A1283"/>
    <w:rsid w:val="005A1C93"/>
    <w:rsid w:val="005A1EB8"/>
    <w:rsid w:val="005A213B"/>
    <w:rsid w:val="005A23F4"/>
    <w:rsid w:val="005A25D7"/>
    <w:rsid w:val="005A304E"/>
    <w:rsid w:val="005A39C6"/>
    <w:rsid w:val="005A4233"/>
    <w:rsid w:val="005A6957"/>
    <w:rsid w:val="005A76A1"/>
    <w:rsid w:val="005B1373"/>
    <w:rsid w:val="005B1A1D"/>
    <w:rsid w:val="005B2BDC"/>
    <w:rsid w:val="005B4D20"/>
    <w:rsid w:val="005B4D30"/>
    <w:rsid w:val="005B5BBC"/>
    <w:rsid w:val="005B7336"/>
    <w:rsid w:val="005C0714"/>
    <w:rsid w:val="005C0915"/>
    <w:rsid w:val="005C0CC4"/>
    <w:rsid w:val="005C2F02"/>
    <w:rsid w:val="005C4419"/>
    <w:rsid w:val="005C4981"/>
    <w:rsid w:val="005C59D0"/>
    <w:rsid w:val="005C5CC9"/>
    <w:rsid w:val="005C6B52"/>
    <w:rsid w:val="005C739F"/>
    <w:rsid w:val="005C756B"/>
    <w:rsid w:val="005C75F4"/>
    <w:rsid w:val="005D023A"/>
    <w:rsid w:val="005D03E7"/>
    <w:rsid w:val="005D05A9"/>
    <w:rsid w:val="005D09FB"/>
    <w:rsid w:val="005D2520"/>
    <w:rsid w:val="005D294F"/>
    <w:rsid w:val="005D3114"/>
    <w:rsid w:val="005D475B"/>
    <w:rsid w:val="005D4CF6"/>
    <w:rsid w:val="005D4E71"/>
    <w:rsid w:val="005D4FCF"/>
    <w:rsid w:val="005D755C"/>
    <w:rsid w:val="005E003C"/>
    <w:rsid w:val="005E006B"/>
    <w:rsid w:val="005E1FD7"/>
    <w:rsid w:val="005E2198"/>
    <w:rsid w:val="005E280B"/>
    <w:rsid w:val="005E3487"/>
    <w:rsid w:val="005E4E94"/>
    <w:rsid w:val="005E5510"/>
    <w:rsid w:val="005E5A07"/>
    <w:rsid w:val="005E5B74"/>
    <w:rsid w:val="005E5C20"/>
    <w:rsid w:val="005E6147"/>
    <w:rsid w:val="005E698A"/>
    <w:rsid w:val="005E6B7B"/>
    <w:rsid w:val="005E7FAE"/>
    <w:rsid w:val="005F2491"/>
    <w:rsid w:val="005F24D5"/>
    <w:rsid w:val="005F2B70"/>
    <w:rsid w:val="005F491A"/>
    <w:rsid w:val="005F4D7C"/>
    <w:rsid w:val="005F6E02"/>
    <w:rsid w:val="005F70EE"/>
    <w:rsid w:val="005F783A"/>
    <w:rsid w:val="00600CD3"/>
    <w:rsid w:val="00601496"/>
    <w:rsid w:val="00602CB2"/>
    <w:rsid w:val="00603F52"/>
    <w:rsid w:val="00604D4F"/>
    <w:rsid w:val="006053C6"/>
    <w:rsid w:val="00606656"/>
    <w:rsid w:val="00606D13"/>
    <w:rsid w:val="00606F90"/>
    <w:rsid w:val="00606FA8"/>
    <w:rsid w:val="00607A9A"/>
    <w:rsid w:val="00610584"/>
    <w:rsid w:val="006106CE"/>
    <w:rsid w:val="0061206D"/>
    <w:rsid w:val="00612193"/>
    <w:rsid w:val="006124A4"/>
    <w:rsid w:val="00613B4E"/>
    <w:rsid w:val="00613C97"/>
    <w:rsid w:val="00614BD6"/>
    <w:rsid w:val="00614CF1"/>
    <w:rsid w:val="00615817"/>
    <w:rsid w:val="00615FCE"/>
    <w:rsid w:val="00616CBE"/>
    <w:rsid w:val="006202DF"/>
    <w:rsid w:val="00620AEF"/>
    <w:rsid w:val="0062182A"/>
    <w:rsid w:val="00621A27"/>
    <w:rsid w:val="00621CA9"/>
    <w:rsid w:val="00622B26"/>
    <w:rsid w:val="00624B99"/>
    <w:rsid w:val="00625334"/>
    <w:rsid w:val="006253E8"/>
    <w:rsid w:val="0062709D"/>
    <w:rsid w:val="00627B55"/>
    <w:rsid w:val="00630552"/>
    <w:rsid w:val="006307D0"/>
    <w:rsid w:val="00632FBF"/>
    <w:rsid w:val="006330DD"/>
    <w:rsid w:val="00634705"/>
    <w:rsid w:val="00635375"/>
    <w:rsid w:val="00637550"/>
    <w:rsid w:val="006375F9"/>
    <w:rsid w:val="00640195"/>
    <w:rsid w:val="00640C93"/>
    <w:rsid w:val="00641DC0"/>
    <w:rsid w:val="0064203F"/>
    <w:rsid w:val="00642B81"/>
    <w:rsid w:val="00643254"/>
    <w:rsid w:val="006437CA"/>
    <w:rsid w:val="00644A5E"/>
    <w:rsid w:val="00644CE6"/>
    <w:rsid w:val="00645790"/>
    <w:rsid w:val="006457F9"/>
    <w:rsid w:val="006469D8"/>
    <w:rsid w:val="00647D6A"/>
    <w:rsid w:val="006503A0"/>
    <w:rsid w:val="006507F3"/>
    <w:rsid w:val="00650F15"/>
    <w:rsid w:val="006521C2"/>
    <w:rsid w:val="00652462"/>
    <w:rsid w:val="00653333"/>
    <w:rsid w:val="00654494"/>
    <w:rsid w:val="00655A5E"/>
    <w:rsid w:val="00656A27"/>
    <w:rsid w:val="00660686"/>
    <w:rsid w:val="0066264B"/>
    <w:rsid w:val="00662910"/>
    <w:rsid w:val="00662949"/>
    <w:rsid w:val="00662D5F"/>
    <w:rsid w:val="00665934"/>
    <w:rsid w:val="00665A60"/>
    <w:rsid w:val="00665A61"/>
    <w:rsid w:val="006673FD"/>
    <w:rsid w:val="00670AE4"/>
    <w:rsid w:val="00672B46"/>
    <w:rsid w:val="0067396B"/>
    <w:rsid w:val="00674F99"/>
    <w:rsid w:val="00675082"/>
    <w:rsid w:val="00675422"/>
    <w:rsid w:val="006759B2"/>
    <w:rsid w:val="00675C07"/>
    <w:rsid w:val="00675D2A"/>
    <w:rsid w:val="00676779"/>
    <w:rsid w:val="00677446"/>
    <w:rsid w:val="00677568"/>
    <w:rsid w:val="0067771B"/>
    <w:rsid w:val="006800B0"/>
    <w:rsid w:val="0068074E"/>
    <w:rsid w:val="0068128D"/>
    <w:rsid w:val="006813F6"/>
    <w:rsid w:val="006814D8"/>
    <w:rsid w:val="00681BC1"/>
    <w:rsid w:val="00682201"/>
    <w:rsid w:val="006822B9"/>
    <w:rsid w:val="00683B40"/>
    <w:rsid w:val="006840B1"/>
    <w:rsid w:val="00684FAC"/>
    <w:rsid w:val="00685FEF"/>
    <w:rsid w:val="00686E1B"/>
    <w:rsid w:val="0069062D"/>
    <w:rsid w:val="00690B95"/>
    <w:rsid w:val="00691B29"/>
    <w:rsid w:val="00692628"/>
    <w:rsid w:val="00693E1F"/>
    <w:rsid w:val="00694322"/>
    <w:rsid w:val="006944D6"/>
    <w:rsid w:val="00694E56"/>
    <w:rsid w:val="0069757C"/>
    <w:rsid w:val="00697F93"/>
    <w:rsid w:val="006A02C3"/>
    <w:rsid w:val="006A09C3"/>
    <w:rsid w:val="006A1397"/>
    <w:rsid w:val="006A28A9"/>
    <w:rsid w:val="006A2A40"/>
    <w:rsid w:val="006A2CF6"/>
    <w:rsid w:val="006A4747"/>
    <w:rsid w:val="006A47AB"/>
    <w:rsid w:val="006A4AF6"/>
    <w:rsid w:val="006A4C65"/>
    <w:rsid w:val="006A5AC5"/>
    <w:rsid w:val="006A5C8E"/>
    <w:rsid w:val="006A61C2"/>
    <w:rsid w:val="006A6285"/>
    <w:rsid w:val="006A6D5A"/>
    <w:rsid w:val="006A6E9F"/>
    <w:rsid w:val="006A7007"/>
    <w:rsid w:val="006B1F29"/>
    <w:rsid w:val="006B26C7"/>
    <w:rsid w:val="006B48C8"/>
    <w:rsid w:val="006B4D2E"/>
    <w:rsid w:val="006B5349"/>
    <w:rsid w:val="006C0B4B"/>
    <w:rsid w:val="006C1495"/>
    <w:rsid w:val="006C1A37"/>
    <w:rsid w:val="006C231B"/>
    <w:rsid w:val="006C2DFA"/>
    <w:rsid w:val="006C3FC5"/>
    <w:rsid w:val="006C4C67"/>
    <w:rsid w:val="006C55C9"/>
    <w:rsid w:val="006C584E"/>
    <w:rsid w:val="006C61C8"/>
    <w:rsid w:val="006C7128"/>
    <w:rsid w:val="006C7931"/>
    <w:rsid w:val="006C79BD"/>
    <w:rsid w:val="006C7A23"/>
    <w:rsid w:val="006D11F5"/>
    <w:rsid w:val="006D13C1"/>
    <w:rsid w:val="006D1499"/>
    <w:rsid w:val="006D1A93"/>
    <w:rsid w:val="006D5D59"/>
    <w:rsid w:val="006D78B7"/>
    <w:rsid w:val="006D7B1F"/>
    <w:rsid w:val="006E01E3"/>
    <w:rsid w:val="006E10ED"/>
    <w:rsid w:val="006E12E4"/>
    <w:rsid w:val="006E3071"/>
    <w:rsid w:val="006E33A4"/>
    <w:rsid w:val="006E3C26"/>
    <w:rsid w:val="006E4BC2"/>
    <w:rsid w:val="006E4BD6"/>
    <w:rsid w:val="006E4EF2"/>
    <w:rsid w:val="006F03E2"/>
    <w:rsid w:val="006F0605"/>
    <w:rsid w:val="006F0F72"/>
    <w:rsid w:val="006F1882"/>
    <w:rsid w:val="006F1A55"/>
    <w:rsid w:val="006F5268"/>
    <w:rsid w:val="006F541B"/>
    <w:rsid w:val="006F6264"/>
    <w:rsid w:val="006F66F3"/>
    <w:rsid w:val="006F74D4"/>
    <w:rsid w:val="006F7F9E"/>
    <w:rsid w:val="007003CE"/>
    <w:rsid w:val="007007CC"/>
    <w:rsid w:val="00700B52"/>
    <w:rsid w:val="007025D6"/>
    <w:rsid w:val="0070286A"/>
    <w:rsid w:val="00702E8D"/>
    <w:rsid w:val="007049FB"/>
    <w:rsid w:val="00704D2B"/>
    <w:rsid w:val="0070524C"/>
    <w:rsid w:val="00705756"/>
    <w:rsid w:val="007101FD"/>
    <w:rsid w:val="007104A7"/>
    <w:rsid w:val="00710644"/>
    <w:rsid w:val="00713251"/>
    <w:rsid w:val="00714C82"/>
    <w:rsid w:val="00716C75"/>
    <w:rsid w:val="00716CA5"/>
    <w:rsid w:val="00716D0E"/>
    <w:rsid w:val="00717C61"/>
    <w:rsid w:val="00717E0F"/>
    <w:rsid w:val="007185B6"/>
    <w:rsid w:val="00720155"/>
    <w:rsid w:val="007222A6"/>
    <w:rsid w:val="00725687"/>
    <w:rsid w:val="00725C5C"/>
    <w:rsid w:val="00725EDE"/>
    <w:rsid w:val="00726192"/>
    <w:rsid w:val="0072652B"/>
    <w:rsid w:val="00726D01"/>
    <w:rsid w:val="00726F01"/>
    <w:rsid w:val="0072712A"/>
    <w:rsid w:val="00727760"/>
    <w:rsid w:val="00733175"/>
    <w:rsid w:val="00734C8E"/>
    <w:rsid w:val="0073562C"/>
    <w:rsid w:val="007371F2"/>
    <w:rsid w:val="007378CD"/>
    <w:rsid w:val="00737AC5"/>
    <w:rsid w:val="007417AD"/>
    <w:rsid w:val="007426D1"/>
    <w:rsid w:val="00744425"/>
    <w:rsid w:val="007446EC"/>
    <w:rsid w:val="00744B4C"/>
    <w:rsid w:val="00745382"/>
    <w:rsid w:val="00745601"/>
    <w:rsid w:val="007456E7"/>
    <w:rsid w:val="00745859"/>
    <w:rsid w:val="00750A4C"/>
    <w:rsid w:val="00753A6F"/>
    <w:rsid w:val="00753D2B"/>
    <w:rsid w:val="007540B5"/>
    <w:rsid w:val="00754777"/>
    <w:rsid w:val="00754997"/>
    <w:rsid w:val="00754A6D"/>
    <w:rsid w:val="00756D7B"/>
    <w:rsid w:val="007579C1"/>
    <w:rsid w:val="00761956"/>
    <w:rsid w:val="00761EA7"/>
    <w:rsid w:val="007628C2"/>
    <w:rsid w:val="0076314D"/>
    <w:rsid w:val="00763EAF"/>
    <w:rsid w:val="007673DE"/>
    <w:rsid w:val="00767F3A"/>
    <w:rsid w:val="00770094"/>
    <w:rsid w:val="00771895"/>
    <w:rsid w:val="00772E24"/>
    <w:rsid w:val="0077351C"/>
    <w:rsid w:val="007740E4"/>
    <w:rsid w:val="00774540"/>
    <w:rsid w:val="007747F8"/>
    <w:rsid w:val="00774D1A"/>
    <w:rsid w:val="00775AAC"/>
    <w:rsid w:val="0077740B"/>
    <w:rsid w:val="007775EE"/>
    <w:rsid w:val="00780ABB"/>
    <w:rsid w:val="00780F84"/>
    <w:rsid w:val="007831F2"/>
    <w:rsid w:val="007838EA"/>
    <w:rsid w:val="00785843"/>
    <w:rsid w:val="00785B1D"/>
    <w:rsid w:val="007863E1"/>
    <w:rsid w:val="0078642B"/>
    <w:rsid w:val="00787225"/>
    <w:rsid w:val="00790B4C"/>
    <w:rsid w:val="00791437"/>
    <w:rsid w:val="0079180B"/>
    <w:rsid w:val="00793019"/>
    <w:rsid w:val="00793317"/>
    <w:rsid w:val="0079341E"/>
    <w:rsid w:val="00793861"/>
    <w:rsid w:val="00794BB4"/>
    <w:rsid w:val="007959D1"/>
    <w:rsid w:val="00795F9A"/>
    <w:rsid w:val="00796379"/>
    <w:rsid w:val="00796831"/>
    <w:rsid w:val="007971AF"/>
    <w:rsid w:val="0079787F"/>
    <w:rsid w:val="007978ED"/>
    <w:rsid w:val="007A0CA1"/>
    <w:rsid w:val="007A1F63"/>
    <w:rsid w:val="007A1F8E"/>
    <w:rsid w:val="007A30F5"/>
    <w:rsid w:val="007A403B"/>
    <w:rsid w:val="007A4104"/>
    <w:rsid w:val="007A45F6"/>
    <w:rsid w:val="007A5188"/>
    <w:rsid w:val="007A5630"/>
    <w:rsid w:val="007A6C07"/>
    <w:rsid w:val="007B05EE"/>
    <w:rsid w:val="007B12AD"/>
    <w:rsid w:val="007B1C82"/>
    <w:rsid w:val="007B2032"/>
    <w:rsid w:val="007B29F1"/>
    <w:rsid w:val="007B2AA7"/>
    <w:rsid w:val="007B40AD"/>
    <w:rsid w:val="007B4DE2"/>
    <w:rsid w:val="007B55F7"/>
    <w:rsid w:val="007B568C"/>
    <w:rsid w:val="007B66C7"/>
    <w:rsid w:val="007B6E04"/>
    <w:rsid w:val="007C00D6"/>
    <w:rsid w:val="007C096E"/>
    <w:rsid w:val="007C37BC"/>
    <w:rsid w:val="007C40B2"/>
    <w:rsid w:val="007C4791"/>
    <w:rsid w:val="007C4DCD"/>
    <w:rsid w:val="007C5D16"/>
    <w:rsid w:val="007C6236"/>
    <w:rsid w:val="007C67AF"/>
    <w:rsid w:val="007D0105"/>
    <w:rsid w:val="007D039B"/>
    <w:rsid w:val="007D0599"/>
    <w:rsid w:val="007D0F5E"/>
    <w:rsid w:val="007D13FF"/>
    <w:rsid w:val="007D2C72"/>
    <w:rsid w:val="007D3AF8"/>
    <w:rsid w:val="007D417D"/>
    <w:rsid w:val="007D451C"/>
    <w:rsid w:val="007D47C1"/>
    <w:rsid w:val="007D574D"/>
    <w:rsid w:val="007D57BC"/>
    <w:rsid w:val="007D5DC1"/>
    <w:rsid w:val="007D7CAE"/>
    <w:rsid w:val="007D7E66"/>
    <w:rsid w:val="007E00ED"/>
    <w:rsid w:val="007E0B16"/>
    <w:rsid w:val="007E15D3"/>
    <w:rsid w:val="007E1A34"/>
    <w:rsid w:val="007E236B"/>
    <w:rsid w:val="007E2536"/>
    <w:rsid w:val="007E5B3F"/>
    <w:rsid w:val="007E637B"/>
    <w:rsid w:val="007E6734"/>
    <w:rsid w:val="007E678C"/>
    <w:rsid w:val="007F0DC1"/>
    <w:rsid w:val="007F6335"/>
    <w:rsid w:val="007F68E6"/>
    <w:rsid w:val="007F6CC0"/>
    <w:rsid w:val="0080238E"/>
    <w:rsid w:val="00803FDD"/>
    <w:rsid w:val="0080755D"/>
    <w:rsid w:val="008076BC"/>
    <w:rsid w:val="00807DCD"/>
    <w:rsid w:val="0081017B"/>
    <w:rsid w:val="00810B67"/>
    <w:rsid w:val="00811794"/>
    <w:rsid w:val="0081182E"/>
    <w:rsid w:val="00811DCD"/>
    <w:rsid w:val="008121F0"/>
    <w:rsid w:val="00812392"/>
    <w:rsid w:val="00812B10"/>
    <w:rsid w:val="00815AED"/>
    <w:rsid w:val="00815E01"/>
    <w:rsid w:val="00815E80"/>
    <w:rsid w:val="00816466"/>
    <w:rsid w:val="00816EFB"/>
    <w:rsid w:val="00817683"/>
    <w:rsid w:val="00817B6B"/>
    <w:rsid w:val="00817BE2"/>
    <w:rsid w:val="00817EF9"/>
    <w:rsid w:val="0082041C"/>
    <w:rsid w:val="00821026"/>
    <w:rsid w:val="008211F5"/>
    <w:rsid w:val="00821F7A"/>
    <w:rsid w:val="00822782"/>
    <w:rsid w:val="00823124"/>
    <w:rsid w:val="00823685"/>
    <w:rsid w:val="00823DDE"/>
    <w:rsid w:val="00824DF8"/>
    <w:rsid w:val="00825378"/>
    <w:rsid w:val="00825A79"/>
    <w:rsid w:val="00825A9B"/>
    <w:rsid w:val="00826C82"/>
    <w:rsid w:val="00827D6D"/>
    <w:rsid w:val="008314F9"/>
    <w:rsid w:val="008321D2"/>
    <w:rsid w:val="00832EC5"/>
    <w:rsid w:val="008336EE"/>
    <w:rsid w:val="008341AE"/>
    <w:rsid w:val="008344F3"/>
    <w:rsid w:val="00835378"/>
    <w:rsid w:val="008354AD"/>
    <w:rsid w:val="00836495"/>
    <w:rsid w:val="008375A6"/>
    <w:rsid w:val="0084094B"/>
    <w:rsid w:val="00842624"/>
    <w:rsid w:val="008447C4"/>
    <w:rsid w:val="00844DA7"/>
    <w:rsid w:val="00844E25"/>
    <w:rsid w:val="00844E33"/>
    <w:rsid w:val="00844E9F"/>
    <w:rsid w:val="008458A5"/>
    <w:rsid w:val="00845C47"/>
    <w:rsid w:val="0085041B"/>
    <w:rsid w:val="0085051A"/>
    <w:rsid w:val="00850EC7"/>
    <w:rsid w:val="00851BBF"/>
    <w:rsid w:val="00851F2B"/>
    <w:rsid w:val="00851F74"/>
    <w:rsid w:val="008525BF"/>
    <w:rsid w:val="00856068"/>
    <w:rsid w:val="00856B97"/>
    <w:rsid w:val="00856EB0"/>
    <w:rsid w:val="008607E6"/>
    <w:rsid w:val="00860A74"/>
    <w:rsid w:val="00861927"/>
    <w:rsid w:val="00861BBC"/>
    <w:rsid w:val="00862403"/>
    <w:rsid w:val="0086398D"/>
    <w:rsid w:val="0086402D"/>
    <w:rsid w:val="00864B6C"/>
    <w:rsid w:val="00864BB8"/>
    <w:rsid w:val="00864BE6"/>
    <w:rsid w:val="00864E91"/>
    <w:rsid w:val="00864EB4"/>
    <w:rsid w:val="00864EC8"/>
    <w:rsid w:val="008650B2"/>
    <w:rsid w:val="008651F8"/>
    <w:rsid w:val="0086529D"/>
    <w:rsid w:val="00865535"/>
    <w:rsid w:val="00865A90"/>
    <w:rsid w:val="00870D1E"/>
    <w:rsid w:val="00871718"/>
    <w:rsid w:val="00871904"/>
    <w:rsid w:val="008719D7"/>
    <w:rsid w:val="00872134"/>
    <w:rsid w:val="00872CF2"/>
    <w:rsid w:val="008730DF"/>
    <w:rsid w:val="008741D0"/>
    <w:rsid w:val="00874945"/>
    <w:rsid w:val="00875582"/>
    <w:rsid w:val="008764EB"/>
    <w:rsid w:val="00876CF1"/>
    <w:rsid w:val="0087774C"/>
    <w:rsid w:val="00877C4F"/>
    <w:rsid w:val="00877F0F"/>
    <w:rsid w:val="00880D43"/>
    <w:rsid w:val="008813E0"/>
    <w:rsid w:val="00881649"/>
    <w:rsid w:val="008823AE"/>
    <w:rsid w:val="00882AC3"/>
    <w:rsid w:val="00884779"/>
    <w:rsid w:val="00885329"/>
    <w:rsid w:val="008855F0"/>
    <w:rsid w:val="0088694D"/>
    <w:rsid w:val="0088723A"/>
    <w:rsid w:val="008873C6"/>
    <w:rsid w:val="00887B29"/>
    <w:rsid w:val="00890201"/>
    <w:rsid w:val="0089029D"/>
    <w:rsid w:val="00890A53"/>
    <w:rsid w:val="00891EDA"/>
    <w:rsid w:val="00892CBA"/>
    <w:rsid w:val="008931C8"/>
    <w:rsid w:val="00893381"/>
    <w:rsid w:val="008938FC"/>
    <w:rsid w:val="0089417E"/>
    <w:rsid w:val="0089456E"/>
    <w:rsid w:val="008950CE"/>
    <w:rsid w:val="00896420"/>
    <w:rsid w:val="0089671A"/>
    <w:rsid w:val="0089712A"/>
    <w:rsid w:val="00897FCD"/>
    <w:rsid w:val="008A007F"/>
    <w:rsid w:val="008A29D7"/>
    <w:rsid w:val="008A37A4"/>
    <w:rsid w:val="008A3975"/>
    <w:rsid w:val="008A5E1F"/>
    <w:rsid w:val="008A64FD"/>
    <w:rsid w:val="008A6B70"/>
    <w:rsid w:val="008A6CB7"/>
    <w:rsid w:val="008A6E81"/>
    <w:rsid w:val="008A7107"/>
    <w:rsid w:val="008A72E6"/>
    <w:rsid w:val="008B0A66"/>
    <w:rsid w:val="008B0F3F"/>
    <w:rsid w:val="008B237E"/>
    <w:rsid w:val="008B29CA"/>
    <w:rsid w:val="008B3CA2"/>
    <w:rsid w:val="008B5A1F"/>
    <w:rsid w:val="008B5E6A"/>
    <w:rsid w:val="008B614E"/>
    <w:rsid w:val="008B73FC"/>
    <w:rsid w:val="008C060E"/>
    <w:rsid w:val="008C0C91"/>
    <w:rsid w:val="008C11B8"/>
    <w:rsid w:val="008C2171"/>
    <w:rsid w:val="008C24F7"/>
    <w:rsid w:val="008C2981"/>
    <w:rsid w:val="008C339C"/>
    <w:rsid w:val="008C3B25"/>
    <w:rsid w:val="008C40EF"/>
    <w:rsid w:val="008C572E"/>
    <w:rsid w:val="008C652F"/>
    <w:rsid w:val="008C686E"/>
    <w:rsid w:val="008C7AB7"/>
    <w:rsid w:val="008D1C07"/>
    <w:rsid w:val="008D1F8F"/>
    <w:rsid w:val="008D23F1"/>
    <w:rsid w:val="008D3CE9"/>
    <w:rsid w:val="008D696E"/>
    <w:rsid w:val="008D6EAE"/>
    <w:rsid w:val="008D7604"/>
    <w:rsid w:val="008E004A"/>
    <w:rsid w:val="008E1B03"/>
    <w:rsid w:val="008E2810"/>
    <w:rsid w:val="008E310F"/>
    <w:rsid w:val="008E3283"/>
    <w:rsid w:val="008E35BD"/>
    <w:rsid w:val="008E391C"/>
    <w:rsid w:val="008E3D9F"/>
    <w:rsid w:val="008E4402"/>
    <w:rsid w:val="008E54CA"/>
    <w:rsid w:val="008E5FCE"/>
    <w:rsid w:val="008E655F"/>
    <w:rsid w:val="008E6DFA"/>
    <w:rsid w:val="008E7BC6"/>
    <w:rsid w:val="008E7BD2"/>
    <w:rsid w:val="008F2AED"/>
    <w:rsid w:val="008F438B"/>
    <w:rsid w:val="008F4452"/>
    <w:rsid w:val="008F4C43"/>
    <w:rsid w:val="008F545E"/>
    <w:rsid w:val="008F6F89"/>
    <w:rsid w:val="008F7FFC"/>
    <w:rsid w:val="0090012B"/>
    <w:rsid w:val="0090043D"/>
    <w:rsid w:val="00901234"/>
    <w:rsid w:val="00901F7E"/>
    <w:rsid w:val="0090228C"/>
    <w:rsid w:val="009038EF"/>
    <w:rsid w:val="0090393D"/>
    <w:rsid w:val="00903F05"/>
    <w:rsid w:val="00904030"/>
    <w:rsid w:val="0090574F"/>
    <w:rsid w:val="00906396"/>
    <w:rsid w:val="00907334"/>
    <w:rsid w:val="009075A4"/>
    <w:rsid w:val="00910D61"/>
    <w:rsid w:val="00911483"/>
    <w:rsid w:val="009121AD"/>
    <w:rsid w:val="00912443"/>
    <w:rsid w:val="00912AB1"/>
    <w:rsid w:val="00912CD4"/>
    <w:rsid w:val="00912F8E"/>
    <w:rsid w:val="00913701"/>
    <w:rsid w:val="00913A6A"/>
    <w:rsid w:val="0091463A"/>
    <w:rsid w:val="009201FE"/>
    <w:rsid w:val="00920924"/>
    <w:rsid w:val="009212ED"/>
    <w:rsid w:val="00924229"/>
    <w:rsid w:val="00924AA1"/>
    <w:rsid w:val="00924D58"/>
    <w:rsid w:val="00925015"/>
    <w:rsid w:val="009260D0"/>
    <w:rsid w:val="00926794"/>
    <w:rsid w:val="00930ABE"/>
    <w:rsid w:val="0093351B"/>
    <w:rsid w:val="009335F7"/>
    <w:rsid w:val="0093364F"/>
    <w:rsid w:val="00934197"/>
    <w:rsid w:val="00934847"/>
    <w:rsid w:val="00935104"/>
    <w:rsid w:val="0093730A"/>
    <w:rsid w:val="00937328"/>
    <w:rsid w:val="00937DE8"/>
    <w:rsid w:val="00940110"/>
    <w:rsid w:val="00940333"/>
    <w:rsid w:val="00942094"/>
    <w:rsid w:val="009422D2"/>
    <w:rsid w:val="0094579A"/>
    <w:rsid w:val="00945B56"/>
    <w:rsid w:val="00947962"/>
    <w:rsid w:val="00947A72"/>
    <w:rsid w:val="009502AC"/>
    <w:rsid w:val="0095072E"/>
    <w:rsid w:val="00950F87"/>
    <w:rsid w:val="009512A7"/>
    <w:rsid w:val="00951341"/>
    <w:rsid w:val="00951EAE"/>
    <w:rsid w:val="00952123"/>
    <w:rsid w:val="009525BB"/>
    <w:rsid w:val="00954208"/>
    <w:rsid w:val="0095530F"/>
    <w:rsid w:val="00957683"/>
    <w:rsid w:val="00957A0A"/>
    <w:rsid w:val="00961018"/>
    <w:rsid w:val="009613AB"/>
    <w:rsid w:val="00961987"/>
    <w:rsid w:val="0096234B"/>
    <w:rsid w:val="00962446"/>
    <w:rsid w:val="00963BD8"/>
    <w:rsid w:val="0096453D"/>
    <w:rsid w:val="0096518B"/>
    <w:rsid w:val="00965EFC"/>
    <w:rsid w:val="0096611C"/>
    <w:rsid w:val="009661EC"/>
    <w:rsid w:val="009669A2"/>
    <w:rsid w:val="009671CB"/>
    <w:rsid w:val="0097324D"/>
    <w:rsid w:val="0097423F"/>
    <w:rsid w:val="0097487E"/>
    <w:rsid w:val="009750B6"/>
    <w:rsid w:val="00975840"/>
    <w:rsid w:val="00981178"/>
    <w:rsid w:val="009813B0"/>
    <w:rsid w:val="009822C7"/>
    <w:rsid w:val="00982F9A"/>
    <w:rsid w:val="009841E1"/>
    <w:rsid w:val="009843BC"/>
    <w:rsid w:val="0098465A"/>
    <w:rsid w:val="00985A11"/>
    <w:rsid w:val="00985BD3"/>
    <w:rsid w:val="0098778F"/>
    <w:rsid w:val="00987CF1"/>
    <w:rsid w:val="00987F52"/>
    <w:rsid w:val="00991F7D"/>
    <w:rsid w:val="00994863"/>
    <w:rsid w:val="00994A95"/>
    <w:rsid w:val="00994CDC"/>
    <w:rsid w:val="00994D15"/>
    <w:rsid w:val="00995126"/>
    <w:rsid w:val="00996413"/>
    <w:rsid w:val="00997560"/>
    <w:rsid w:val="009977EA"/>
    <w:rsid w:val="009A1D6B"/>
    <w:rsid w:val="009A2991"/>
    <w:rsid w:val="009A2C3B"/>
    <w:rsid w:val="009A2F17"/>
    <w:rsid w:val="009A36E6"/>
    <w:rsid w:val="009A392C"/>
    <w:rsid w:val="009A51DB"/>
    <w:rsid w:val="009A586D"/>
    <w:rsid w:val="009A5A28"/>
    <w:rsid w:val="009A6A83"/>
    <w:rsid w:val="009A7587"/>
    <w:rsid w:val="009B13A0"/>
    <w:rsid w:val="009B389D"/>
    <w:rsid w:val="009B59C3"/>
    <w:rsid w:val="009B5AFE"/>
    <w:rsid w:val="009B5E24"/>
    <w:rsid w:val="009B6DF5"/>
    <w:rsid w:val="009B7535"/>
    <w:rsid w:val="009C38F0"/>
    <w:rsid w:val="009C4240"/>
    <w:rsid w:val="009C4FE8"/>
    <w:rsid w:val="009C571F"/>
    <w:rsid w:val="009C6403"/>
    <w:rsid w:val="009C64BD"/>
    <w:rsid w:val="009C7673"/>
    <w:rsid w:val="009D091E"/>
    <w:rsid w:val="009D138C"/>
    <w:rsid w:val="009D2A0F"/>
    <w:rsid w:val="009D2B90"/>
    <w:rsid w:val="009D4496"/>
    <w:rsid w:val="009D47CC"/>
    <w:rsid w:val="009D6B11"/>
    <w:rsid w:val="009D6E51"/>
    <w:rsid w:val="009D70AE"/>
    <w:rsid w:val="009E0BDB"/>
    <w:rsid w:val="009E0F47"/>
    <w:rsid w:val="009E363A"/>
    <w:rsid w:val="009E40FC"/>
    <w:rsid w:val="009E4CC3"/>
    <w:rsid w:val="009E56C4"/>
    <w:rsid w:val="009F0C36"/>
    <w:rsid w:val="009F0EDB"/>
    <w:rsid w:val="009F179F"/>
    <w:rsid w:val="009F24CA"/>
    <w:rsid w:val="009F30DB"/>
    <w:rsid w:val="009F4214"/>
    <w:rsid w:val="009F4F8C"/>
    <w:rsid w:val="009F554F"/>
    <w:rsid w:val="009F61C0"/>
    <w:rsid w:val="009F6ED0"/>
    <w:rsid w:val="009F7E89"/>
    <w:rsid w:val="00A01152"/>
    <w:rsid w:val="00A0131C"/>
    <w:rsid w:val="00A02085"/>
    <w:rsid w:val="00A0209A"/>
    <w:rsid w:val="00A0790A"/>
    <w:rsid w:val="00A106D8"/>
    <w:rsid w:val="00A124AB"/>
    <w:rsid w:val="00A134D8"/>
    <w:rsid w:val="00A15251"/>
    <w:rsid w:val="00A157E5"/>
    <w:rsid w:val="00A164A4"/>
    <w:rsid w:val="00A172C0"/>
    <w:rsid w:val="00A175F9"/>
    <w:rsid w:val="00A17B43"/>
    <w:rsid w:val="00A2021E"/>
    <w:rsid w:val="00A20B3C"/>
    <w:rsid w:val="00A21CF2"/>
    <w:rsid w:val="00A225F4"/>
    <w:rsid w:val="00A226BF"/>
    <w:rsid w:val="00A2409F"/>
    <w:rsid w:val="00A2461A"/>
    <w:rsid w:val="00A24DE5"/>
    <w:rsid w:val="00A2533D"/>
    <w:rsid w:val="00A27D92"/>
    <w:rsid w:val="00A30318"/>
    <w:rsid w:val="00A305E3"/>
    <w:rsid w:val="00A30D5B"/>
    <w:rsid w:val="00A31745"/>
    <w:rsid w:val="00A32824"/>
    <w:rsid w:val="00A32F16"/>
    <w:rsid w:val="00A3336D"/>
    <w:rsid w:val="00A340AA"/>
    <w:rsid w:val="00A343B0"/>
    <w:rsid w:val="00A34A6D"/>
    <w:rsid w:val="00A34B3B"/>
    <w:rsid w:val="00A34B57"/>
    <w:rsid w:val="00A35C48"/>
    <w:rsid w:val="00A36121"/>
    <w:rsid w:val="00A3675B"/>
    <w:rsid w:val="00A36969"/>
    <w:rsid w:val="00A370CF"/>
    <w:rsid w:val="00A3710C"/>
    <w:rsid w:val="00A37305"/>
    <w:rsid w:val="00A37DAD"/>
    <w:rsid w:val="00A412A2"/>
    <w:rsid w:val="00A4271A"/>
    <w:rsid w:val="00A43F87"/>
    <w:rsid w:val="00A4418E"/>
    <w:rsid w:val="00A44517"/>
    <w:rsid w:val="00A44622"/>
    <w:rsid w:val="00A44B0C"/>
    <w:rsid w:val="00A451F3"/>
    <w:rsid w:val="00A45ECE"/>
    <w:rsid w:val="00A47548"/>
    <w:rsid w:val="00A505F5"/>
    <w:rsid w:val="00A50A4F"/>
    <w:rsid w:val="00A52061"/>
    <w:rsid w:val="00A5546F"/>
    <w:rsid w:val="00A57947"/>
    <w:rsid w:val="00A57C00"/>
    <w:rsid w:val="00A57C95"/>
    <w:rsid w:val="00A60A42"/>
    <w:rsid w:val="00A614B2"/>
    <w:rsid w:val="00A619C8"/>
    <w:rsid w:val="00A6462B"/>
    <w:rsid w:val="00A66FEB"/>
    <w:rsid w:val="00A6749B"/>
    <w:rsid w:val="00A67A6D"/>
    <w:rsid w:val="00A72C69"/>
    <w:rsid w:val="00A73EFB"/>
    <w:rsid w:val="00A744E2"/>
    <w:rsid w:val="00A77728"/>
    <w:rsid w:val="00A77C40"/>
    <w:rsid w:val="00A8270E"/>
    <w:rsid w:val="00A82953"/>
    <w:rsid w:val="00A82A0B"/>
    <w:rsid w:val="00A8318C"/>
    <w:rsid w:val="00A84CA4"/>
    <w:rsid w:val="00A8703D"/>
    <w:rsid w:val="00A8737F"/>
    <w:rsid w:val="00A87A78"/>
    <w:rsid w:val="00A91F7A"/>
    <w:rsid w:val="00A92ABF"/>
    <w:rsid w:val="00A92AC9"/>
    <w:rsid w:val="00A95862"/>
    <w:rsid w:val="00A958EB"/>
    <w:rsid w:val="00A9633D"/>
    <w:rsid w:val="00A963D4"/>
    <w:rsid w:val="00A972F6"/>
    <w:rsid w:val="00AA0428"/>
    <w:rsid w:val="00AA0C6E"/>
    <w:rsid w:val="00AA0F67"/>
    <w:rsid w:val="00AA1079"/>
    <w:rsid w:val="00AA11B0"/>
    <w:rsid w:val="00AA21EA"/>
    <w:rsid w:val="00AA35A1"/>
    <w:rsid w:val="00AA4126"/>
    <w:rsid w:val="00AA435C"/>
    <w:rsid w:val="00AA5B30"/>
    <w:rsid w:val="00AA652D"/>
    <w:rsid w:val="00AA7EC1"/>
    <w:rsid w:val="00AB2BD6"/>
    <w:rsid w:val="00AB30DE"/>
    <w:rsid w:val="00AB45B0"/>
    <w:rsid w:val="00AB4E59"/>
    <w:rsid w:val="00AB4ED0"/>
    <w:rsid w:val="00AB4EDF"/>
    <w:rsid w:val="00AB6557"/>
    <w:rsid w:val="00AB67CA"/>
    <w:rsid w:val="00AB6D0C"/>
    <w:rsid w:val="00AC08F5"/>
    <w:rsid w:val="00AC2360"/>
    <w:rsid w:val="00AC2820"/>
    <w:rsid w:val="00AC2999"/>
    <w:rsid w:val="00AC3291"/>
    <w:rsid w:val="00AC4ADC"/>
    <w:rsid w:val="00AC5237"/>
    <w:rsid w:val="00AC55DA"/>
    <w:rsid w:val="00AC66F8"/>
    <w:rsid w:val="00AC7CBB"/>
    <w:rsid w:val="00AD0581"/>
    <w:rsid w:val="00AD0E53"/>
    <w:rsid w:val="00AD114D"/>
    <w:rsid w:val="00AD16E4"/>
    <w:rsid w:val="00AD1973"/>
    <w:rsid w:val="00AD19C5"/>
    <w:rsid w:val="00AD2172"/>
    <w:rsid w:val="00AD2784"/>
    <w:rsid w:val="00AD2AB2"/>
    <w:rsid w:val="00AD39CC"/>
    <w:rsid w:val="00AD3D53"/>
    <w:rsid w:val="00AD3F7A"/>
    <w:rsid w:val="00AD4EC2"/>
    <w:rsid w:val="00AD5B4F"/>
    <w:rsid w:val="00AD645D"/>
    <w:rsid w:val="00AD6939"/>
    <w:rsid w:val="00AD7890"/>
    <w:rsid w:val="00AE01D6"/>
    <w:rsid w:val="00AE06DD"/>
    <w:rsid w:val="00AE074A"/>
    <w:rsid w:val="00AE0DD6"/>
    <w:rsid w:val="00AE11B0"/>
    <w:rsid w:val="00AE134E"/>
    <w:rsid w:val="00AE1416"/>
    <w:rsid w:val="00AE2795"/>
    <w:rsid w:val="00AE2B90"/>
    <w:rsid w:val="00AE488D"/>
    <w:rsid w:val="00AE6C70"/>
    <w:rsid w:val="00AE7524"/>
    <w:rsid w:val="00AE7DC9"/>
    <w:rsid w:val="00AF00A5"/>
    <w:rsid w:val="00AF0849"/>
    <w:rsid w:val="00AF25CB"/>
    <w:rsid w:val="00AF2A69"/>
    <w:rsid w:val="00AF310C"/>
    <w:rsid w:val="00AF3D4C"/>
    <w:rsid w:val="00AF430A"/>
    <w:rsid w:val="00AF6F4E"/>
    <w:rsid w:val="00AF7176"/>
    <w:rsid w:val="00AF7222"/>
    <w:rsid w:val="00AF76E9"/>
    <w:rsid w:val="00B01EE6"/>
    <w:rsid w:val="00B02894"/>
    <w:rsid w:val="00B0384A"/>
    <w:rsid w:val="00B0402B"/>
    <w:rsid w:val="00B040A9"/>
    <w:rsid w:val="00B0417A"/>
    <w:rsid w:val="00B0687A"/>
    <w:rsid w:val="00B0721B"/>
    <w:rsid w:val="00B07534"/>
    <w:rsid w:val="00B07C2A"/>
    <w:rsid w:val="00B1032E"/>
    <w:rsid w:val="00B10B5E"/>
    <w:rsid w:val="00B1305E"/>
    <w:rsid w:val="00B1542E"/>
    <w:rsid w:val="00B15585"/>
    <w:rsid w:val="00B155E7"/>
    <w:rsid w:val="00B15650"/>
    <w:rsid w:val="00B15F6E"/>
    <w:rsid w:val="00B16C3C"/>
    <w:rsid w:val="00B17313"/>
    <w:rsid w:val="00B17CA4"/>
    <w:rsid w:val="00B20BAE"/>
    <w:rsid w:val="00B21F22"/>
    <w:rsid w:val="00B2326A"/>
    <w:rsid w:val="00B23BF4"/>
    <w:rsid w:val="00B2456A"/>
    <w:rsid w:val="00B25511"/>
    <w:rsid w:val="00B26355"/>
    <w:rsid w:val="00B26967"/>
    <w:rsid w:val="00B26D92"/>
    <w:rsid w:val="00B272F9"/>
    <w:rsid w:val="00B31232"/>
    <w:rsid w:val="00B32331"/>
    <w:rsid w:val="00B32939"/>
    <w:rsid w:val="00B340CA"/>
    <w:rsid w:val="00B346A0"/>
    <w:rsid w:val="00B3480D"/>
    <w:rsid w:val="00B34C24"/>
    <w:rsid w:val="00B36EE3"/>
    <w:rsid w:val="00B37199"/>
    <w:rsid w:val="00B37401"/>
    <w:rsid w:val="00B37584"/>
    <w:rsid w:val="00B40053"/>
    <w:rsid w:val="00B424AB"/>
    <w:rsid w:val="00B42FC2"/>
    <w:rsid w:val="00B4353E"/>
    <w:rsid w:val="00B4461D"/>
    <w:rsid w:val="00B44802"/>
    <w:rsid w:val="00B44AF3"/>
    <w:rsid w:val="00B458E3"/>
    <w:rsid w:val="00B45ECC"/>
    <w:rsid w:val="00B46103"/>
    <w:rsid w:val="00B46B6B"/>
    <w:rsid w:val="00B4710D"/>
    <w:rsid w:val="00B47448"/>
    <w:rsid w:val="00B52799"/>
    <w:rsid w:val="00B54BD3"/>
    <w:rsid w:val="00B551B0"/>
    <w:rsid w:val="00B60424"/>
    <w:rsid w:val="00B61DD2"/>
    <w:rsid w:val="00B62A84"/>
    <w:rsid w:val="00B6359C"/>
    <w:rsid w:val="00B639A9"/>
    <w:rsid w:val="00B641B1"/>
    <w:rsid w:val="00B65374"/>
    <w:rsid w:val="00B65402"/>
    <w:rsid w:val="00B65C74"/>
    <w:rsid w:val="00B65D09"/>
    <w:rsid w:val="00B666CA"/>
    <w:rsid w:val="00B67BFE"/>
    <w:rsid w:val="00B67C32"/>
    <w:rsid w:val="00B707A3"/>
    <w:rsid w:val="00B70D59"/>
    <w:rsid w:val="00B714BB"/>
    <w:rsid w:val="00B717B7"/>
    <w:rsid w:val="00B72910"/>
    <w:rsid w:val="00B72CDE"/>
    <w:rsid w:val="00B73269"/>
    <w:rsid w:val="00B733FE"/>
    <w:rsid w:val="00B735B5"/>
    <w:rsid w:val="00B73FF1"/>
    <w:rsid w:val="00B74182"/>
    <w:rsid w:val="00B75305"/>
    <w:rsid w:val="00B75918"/>
    <w:rsid w:val="00B7692A"/>
    <w:rsid w:val="00B76949"/>
    <w:rsid w:val="00B771FE"/>
    <w:rsid w:val="00B7750B"/>
    <w:rsid w:val="00B77825"/>
    <w:rsid w:val="00B80A8D"/>
    <w:rsid w:val="00B82DD6"/>
    <w:rsid w:val="00B8348D"/>
    <w:rsid w:val="00B8383A"/>
    <w:rsid w:val="00B8397B"/>
    <w:rsid w:val="00B83F91"/>
    <w:rsid w:val="00B84206"/>
    <w:rsid w:val="00B8459E"/>
    <w:rsid w:val="00B845A3"/>
    <w:rsid w:val="00B84A46"/>
    <w:rsid w:val="00B84AD7"/>
    <w:rsid w:val="00B8521A"/>
    <w:rsid w:val="00B85602"/>
    <w:rsid w:val="00B8584A"/>
    <w:rsid w:val="00B858F8"/>
    <w:rsid w:val="00B87003"/>
    <w:rsid w:val="00B8723C"/>
    <w:rsid w:val="00B903D9"/>
    <w:rsid w:val="00B906CB"/>
    <w:rsid w:val="00B9070B"/>
    <w:rsid w:val="00B90A22"/>
    <w:rsid w:val="00B90A9B"/>
    <w:rsid w:val="00B90C89"/>
    <w:rsid w:val="00B90C8E"/>
    <w:rsid w:val="00B90DA1"/>
    <w:rsid w:val="00B911D9"/>
    <w:rsid w:val="00B917E7"/>
    <w:rsid w:val="00B92DFB"/>
    <w:rsid w:val="00B93390"/>
    <w:rsid w:val="00B94218"/>
    <w:rsid w:val="00B94DB4"/>
    <w:rsid w:val="00B956E9"/>
    <w:rsid w:val="00B959DE"/>
    <w:rsid w:val="00B969DB"/>
    <w:rsid w:val="00B96A10"/>
    <w:rsid w:val="00B96A92"/>
    <w:rsid w:val="00B96D90"/>
    <w:rsid w:val="00B97975"/>
    <w:rsid w:val="00BA0923"/>
    <w:rsid w:val="00BA197A"/>
    <w:rsid w:val="00BA303E"/>
    <w:rsid w:val="00BA5A54"/>
    <w:rsid w:val="00BA5B27"/>
    <w:rsid w:val="00BA5B7C"/>
    <w:rsid w:val="00BA78E3"/>
    <w:rsid w:val="00BB0AB0"/>
    <w:rsid w:val="00BB3B5F"/>
    <w:rsid w:val="00BB44C8"/>
    <w:rsid w:val="00BB48DE"/>
    <w:rsid w:val="00BB5C8D"/>
    <w:rsid w:val="00BB5F9F"/>
    <w:rsid w:val="00BB6F8B"/>
    <w:rsid w:val="00BB792F"/>
    <w:rsid w:val="00BC09B4"/>
    <w:rsid w:val="00BC2D71"/>
    <w:rsid w:val="00BC3AB1"/>
    <w:rsid w:val="00BC55E1"/>
    <w:rsid w:val="00BC71D6"/>
    <w:rsid w:val="00BC73D5"/>
    <w:rsid w:val="00BD0659"/>
    <w:rsid w:val="00BD0E55"/>
    <w:rsid w:val="00BD1408"/>
    <w:rsid w:val="00BD2696"/>
    <w:rsid w:val="00BD33E8"/>
    <w:rsid w:val="00BD4DE5"/>
    <w:rsid w:val="00BD7233"/>
    <w:rsid w:val="00BE18DC"/>
    <w:rsid w:val="00BE1C6C"/>
    <w:rsid w:val="00BE1E4E"/>
    <w:rsid w:val="00BE1EEF"/>
    <w:rsid w:val="00BE4561"/>
    <w:rsid w:val="00BE45EC"/>
    <w:rsid w:val="00BE5040"/>
    <w:rsid w:val="00BE51D7"/>
    <w:rsid w:val="00BE56AA"/>
    <w:rsid w:val="00BE5CDB"/>
    <w:rsid w:val="00BE5E3D"/>
    <w:rsid w:val="00BE6808"/>
    <w:rsid w:val="00BE7328"/>
    <w:rsid w:val="00BE7E3D"/>
    <w:rsid w:val="00BF0282"/>
    <w:rsid w:val="00BF03BD"/>
    <w:rsid w:val="00BF0474"/>
    <w:rsid w:val="00BF0B76"/>
    <w:rsid w:val="00BF0D49"/>
    <w:rsid w:val="00BF1EC0"/>
    <w:rsid w:val="00BF28A0"/>
    <w:rsid w:val="00BF5942"/>
    <w:rsid w:val="00BF618A"/>
    <w:rsid w:val="00BF69DC"/>
    <w:rsid w:val="00BF78D2"/>
    <w:rsid w:val="00BF79F8"/>
    <w:rsid w:val="00C011E9"/>
    <w:rsid w:val="00C01781"/>
    <w:rsid w:val="00C02353"/>
    <w:rsid w:val="00C03F5E"/>
    <w:rsid w:val="00C04140"/>
    <w:rsid w:val="00C0756E"/>
    <w:rsid w:val="00C07E02"/>
    <w:rsid w:val="00C104D8"/>
    <w:rsid w:val="00C106DA"/>
    <w:rsid w:val="00C10CDC"/>
    <w:rsid w:val="00C11120"/>
    <w:rsid w:val="00C11EBE"/>
    <w:rsid w:val="00C1205E"/>
    <w:rsid w:val="00C12764"/>
    <w:rsid w:val="00C133D4"/>
    <w:rsid w:val="00C142CC"/>
    <w:rsid w:val="00C15974"/>
    <w:rsid w:val="00C164DA"/>
    <w:rsid w:val="00C1715A"/>
    <w:rsid w:val="00C176EE"/>
    <w:rsid w:val="00C20536"/>
    <w:rsid w:val="00C23510"/>
    <w:rsid w:val="00C2362E"/>
    <w:rsid w:val="00C236D8"/>
    <w:rsid w:val="00C24939"/>
    <w:rsid w:val="00C27F87"/>
    <w:rsid w:val="00C308EB"/>
    <w:rsid w:val="00C32964"/>
    <w:rsid w:val="00C32C9E"/>
    <w:rsid w:val="00C33D8E"/>
    <w:rsid w:val="00C33EB4"/>
    <w:rsid w:val="00C34B3E"/>
    <w:rsid w:val="00C35AA6"/>
    <w:rsid w:val="00C3672A"/>
    <w:rsid w:val="00C36DBA"/>
    <w:rsid w:val="00C375D5"/>
    <w:rsid w:val="00C40AF3"/>
    <w:rsid w:val="00C41535"/>
    <w:rsid w:val="00C41842"/>
    <w:rsid w:val="00C41D6A"/>
    <w:rsid w:val="00C42CC5"/>
    <w:rsid w:val="00C43306"/>
    <w:rsid w:val="00C43441"/>
    <w:rsid w:val="00C44539"/>
    <w:rsid w:val="00C44AA4"/>
    <w:rsid w:val="00C454B2"/>
    <w:rsid w:val="00C4755E"/>
    <w:rsid w:val="00C509E2"/>
    <w:rsid w:val="00C510C8"/>
    <w:rsid w:val="00C5141F"/>
    <w:rsid w:val="00C514F0"/>
    <w:rsid w:val="00C5287B"/>
    <w:rsid w:val="00C53911"/>
    <w:rsid w:val="00C53D81"/>
    <w:rsid w:val="00C547AE"/>
    <w:rsid w:val="00C54A5F"/>
    <w:rsid w:val="00C55970"/>
    <w:rsid w:val="00C57296"/>
    <w:rsid w:val="00C57AF8"/>
    <w:rsid w:val="00C60782"/>
    <w:rsid w:val="00C6079B"/>
    <w:rsid w:val="00C61A94"/>
    <w:rsid w:val="00C623E8"/>
    <w:rsid w:val="00C629D9"/>
    <w:rsid w:val="00C62A9B"/>
    <w:rsid w:val="00C62D07"/>
    <w:rsid w:val="00C633EB"/>
    <w:rsid w:val="00C64881"/>
    <w:rsid w:val="00C655B2"/>
    <w:rsid w:val="00C65D90"/>
    <w:rsid w:val="00C66143"/>
    <w:rsid w:val="00C664E3"/>
    <w:rsid w:val="00C67664"/>
    <w:rsid w:val="00C70318"/>
    <w:rsid w:val="00C71C0A"/>
    <w:rsid w:val="00C74ABD"/>
    <w:rsid w:val="00C74FE2"/>
    <w:rsid w:val="00C75B63"/>
    <w:rsid w:val="00C75EE6"/>
    <w:rsid w:val="00C7670B"/>
    <w:rsid w:val="00C76E75"/>
    <w:rsid w:val="00C76EC9"/>
    <w:rsid w:val="00C772EA"/>
    <w:rsid w:val="00C779D9"/>
    <w:rsid w:val="00C77A11"/>
    <w:rsid w:val="00C77D94"/>
    <w:rsid w:val="00C80101"/>
    <w:rsid w:val="00C820F2"/>
    <w:rsid w:val="00C82965"/>
    <w:rsid w:val="00C85950"/>
    <w:rsid w:val="00C86FA1"/>
    <w:rsid w:val="00C87D84"/>
    <w:rsid w:val="00C901C2"/>
    <w:rsid w:val="00C90A04"/>
    <w:rsid w:val="00C9106F"/>
    <w:rsid w:val="00C91D67"/>
    <w:rsid w:val="00C9353A"/>
    <w:rsid w:val="00C93AC0"/>
    <w:rsid w:val="00C95AC2"/>
    <w:rsid w:val="00C95B0B"/>
    <w:rsid w:val="00C9677B"/>
    <w:rsid w:val="00C97074"/>
    <w:rsid w:val="00CA0079"/>
    <w:rsid w:val="00CA0ACC"/>
    <w:rsid w:val="00CA1331"/>
    <w:rsid w:val="00CA2E6D"/>
    <w:rsid w:val="00CA32F1"/>
    <w:rsid w:val="00CA56AF"/>
    <w:rsid w:val="00CA6C0F"/>
    <w:rsid w:val="00CA71E2"/>
    <w:rsid w:val="00CA7295"/>
    <w:rsid w:val="00CB071A"/>
    <w:rsid w:val="00CB26F0"/>
    <w:rsid w:val="00CB49D9"/>
    <w:rsid w:val="00CB4C1E"/>
    <w:rsid w:val="00CB52F7"/>
    <w:rsid w:val="00CB5615"/>
    <w:rsid w:val="00CB57C9"/>
    <w:rsid w:val="00CB77C3"/>
    <w:rsid w:val="00CB7F09"/>
    <w:rsid w:val="00CC3393"/>
    <w:rsid w:val="00CC363B"/>
    <w:rsid w:val="00CC3BE5"/>
    <w:rsid w:val="00CC4866"/>
    <w:rsid w:val="00CC5665"/>
    <w:rsid w:val="00CC70D4"/>
    <w:rsid w:val="00CC738E"/>
    <w:rsid w:val="00CD0F14"/>
    <w:rsid w:val="00CD3222"/>
    <w:rsid w:val="00CD3721"/>
    <w:rsid w:val="00CD3916"/>
    <w:rsid w:val="00CD3CDC"/>
    <w:rsid w:val="00CD4B86"/>
    <w:rsid w:val="00CD6635"/>
    <w:rsid w:val="00CD76C4"/>
    <w:rsid w:val="00CD7B50"/>
    <w:rsid w:val="00CE1BFD"/>
    <w:rsid w:val="00CE2C35"/>
    <w:rsid w:val="00CE381E"/>
    <w:rsid w:val="00CE563C"/>
    <w:rsid w:val="00CE59F1"/>
    <w:rsid w:val="00CE6B2E"/>
    <w:rsid w:val="00CE77C6"/>
    <w:rsid w:val="00CE7C1C"/>
    <w:rsid w:val="00CF07D7"/>
    <w:rsid w:val="00CF27F8"/>
    <w:rsid w:val="00CF2832"/>
    <w:rsid w:val="00CF2CC7"/>
    <w:rsid w:val="00CF342E"/>
    <w:rsid w:val="00CF4630"/>
    <w:rsid w:val="00CF4CA2"/>
    <w:rsid w:val="00CF5741"/>
    <w:rsid w:val="00CF5801"/>
    <w:rsid w:val="00CF594C"/>
    <w:rsid w:val="00CF70D5"/>
    <w:rsid w:val="00D000C0"/>
    <w:rsid w:val="00D00BE7"/>
    <w:rsid w:val="00D04F80"/>
    <w:rsid w:val="00D05B4B"/>
    <w:rsid w:val="00D06227"/>
    <w:rsid w:val="00D0672A"/>
    <w:rsid w:val="00D07FF9"/>
    <w:rsid w:val="00D10A40"/>
    <w:rsid w:val="00D10FCF"/>
    <w:rsid w:val="00D12E24"/>
    <w:rsid w:val="00D135E0"/>
    <w:rsid w:val="00D1524A"/>
    <w:rsid w:val="00D208EF"/>
    <w:rsid w:val="00D21D29"/>
    <w:rsid w:val="00D23C79"/>
    <w:rsid w:val="00D254CC"/>
    <w:rsid w:val="00D2555C"/>
    <w:rsid w:val="00D26160"/>
    <w:rsid w:val="00D272C7"/>
    <w:rsid w:val="00D2743A"/>
    <w:rsid w:val="00D276EA"/>
    <w:rsid w:val="00D306A2"/>
    <w:rsid w:val="00D31753"/>
    <w:rsid w:val="00D32C08"/>
    <w:rsid w:val="00D33124"/>
    <w:rsid w:val="00D33D69"/>
    <w:rsid w:val="00D35473"/>
    <w:rsid w:val="00D36367"/>
    <w:rsid w:val="00D363EA"/>
    <w:rsid w:val="00D36BA7"/>
    <w:rsid w:val="00D36C26"/>
    <w:rsid w:val="00D4126E"/>
    <w:rsid w:val="00D4184E"/>
    <w:rsid w:val="00D436F8"/>
    <w:rsid w:val="00D444D9"/>
    <w:rsid w:val="00D462AF"/>
    <w:rsid w:val="00D47EC8"/>
    <w:rsid w:val="00D50C8C"/>
    <w:rsid w:val="00D51291"/>
    <w:rsid w:val="00D52937"/>
    <w:rsid w:val="00D53F7C"/>
    <w:rsid w:val="00D54C16"/>
    <w:rsid w:val="00D54FD9"/>
    <w:rsid w:val="00D5641F"/>
    <w:rsid w:val="00D571CA"/>
    <w:rsid w:val="00D5755F"/>
    <w:rsid w:val="00D607A2"/>
    <w:rsid w:val="00D60CAA"/>
    <w:rsid w:val="00D615AA"/>
    <w:rsid w:val="00D61AE4"/>
    <w:rsid w:val="00D61CB1"/>
    <w:rsid w:val="00D62119"/>
    <w:rsid w:val="00D62349"/>
    <w:rsid w:val="00D62411"/>
    <w:rsid w:val="00D63117"/>
    <w:rsid w:val="00D631DD"/>
    <w:rsid w:val="00D63D7A"/>
    <w:rsid w:val="00D64BD5"/>
    <w:rsid w:val="00D65300"/>
    <w:rsid w:val="00D6567E"/>
    <w:rsid w:val="00D66E5D"/>
    <w:rsid w:val="00D67407"/>
    <w:rsid w:val="00D6759E"/>
    <w:rsid w:val="00D709DD"/>
    <w:rsid w:val="00D70E52"/>
    <w:rsid w:val="00D72261"/>
    <w:rsid w:val="00D73511"/>
    <w:rsid w:val="00D73C94"/>
    <w:rsid w:val="00D73DAE"/>
    <w:rsid w:val="00D74298"/>
    <w:rsid w:val="00D7495F"/>
    <w:rsid w:val="00D74984"/>
    <w:rsid w:val="00D7670C"/>
    <w:rsid w:val="00D7751D"/>
    <w:rsid w:val="00D77AB0"/>
    <w:rsid w:val="00D77BAC"/>
    <w:rsid w:val="00D80F44"/>
    <w:rsid w:val="00D81700"/>
    <w:rsid w:val="00D831C3"/>
    <w:rsid w:val="00D83BC5"/>
    <w:rsid w:val="00D84882"/>
    <w:rsid w:val="00D84AC6"/>
    <w:rsid w:val="00D850F2"/>
    <w:rsid w:val="00D862D7"/>
    <w:rsid w:val="00D902DA"/>
    <w:rsid w:val="00D90903"/>
    <w:rsid w:val="00D91D16"/>
    <w:rsid w:val="00D9245E"/>
    <w:rsid w:val="00D93B9E"/>
    <w:rsid w:val="00D94478"/>
    <w:rsid w:val="00D94497"/>
    <w:rsid w:val="00D96C51"/>
    <w:rsid w:val="00D97919"/>
    <w:rsid w:val="00D979F5"/>
    <w:rsid w:val="00D97ADA"/>
    <w:rsid w:val="00DA24F6"/>
    <w:rsid w:val="00DA2783"/>
    <w:rsid w:val="00DA34F9"/>
    <w:rsid w:val="00DA365C"/>
    <w:rsid w:val="00DA5E21"/>
    <w:rsid w:val="00DA6561"/>
    <w:rsid w:val="00DA6767"/>
    <w:rsid w:val="00DA7B03"/>
    <w:rsid w:val="00DB0AC9"/>
    <w:rsid w:val="00DB13FC"/>
    <w:rsid w:val="00DB261F"/>
    <w:rsid w:val="00DB3FFA"/>
    <w:rsid w:val="00DB4771"/>
    <w:rsid w:val="00DB5EE1"/>
    <w:rsid w:val="00DB6594"/>
    <w:rsid w:val="00DC11D3"/>
    <w:rsid w:val="00DC17AB"/>
    <w:rsid w:val="00DC1FF5"/>
    <w:rsid w:val="00DC2310"/>
    <w:rsid w:val="00DC4314"/>
    <w:rsid w:val="00DC59C1"/>
    <w:rsid w:val="00DC6875"/>
    <w:rsid w:val="00DC6FDB"/>
    <w:rsid w:val="00DD06EA"/>
    <w:rsid w:val="00DD111A"/>
    <w:rsid w:val="00DD1227"/>
    <w:rsid w:val="00DD1BC7"/>
    <w:rsid w:val="00DD37F6"/>
    <w:rsid w:val="00DD501B"/>
    <w:rsid w:val="00DD59FA"/>
    <w:rsid w:val="00DD7563"/>
    <w:rsid w:val="00DE038F"/>
    <w:rsid w:val="00DE1650"/>
    <w:rsid w:val="00DE281A"/>
    <w:rsid w:val="00DE3AAA"/>
    <w:rsid w:val="00DE3DD9"/>
    <w:rsid w:val="00DE3F9B"/>
    <w:rsid w:val="00DE6A5B"/>
    <w:rsid w:val="00DF00D6"/>
    <w:rsid w:val="00DF0C89"/>
    <w:rsid w:val="00DF158A"/>
    <w:rsid w:val="00DF1ADC"/>
    <w:rsid w:val="00DF2112"/>
    <w:rsid w:val="00DF2613"/>
    <w:rsid w:val="00DF2992"/>
    <w:rsid w:val="00DF4496"/>
    <w:rsid w:val="00DF4D78"/>
    <w:rsid w:val="00DF62E8"/>
    <w:rsid w:val="00DF6CED"/>
    <w:rsid w:val="00DF6DB3"/>
    <w:rsid w:val="00DF71B5"/>
    <w:rsid w:val="00DF7512"/>
    <w:rsid w:val="00E00903"/>
    <w:rsid w:val="00E00939"/>
    <w:rsid w:val="00E043A6"/>
    <w:rsid w:val="00E04A6A"/>
    <w:rsid w:val="00E04E47"/>
    <w:rsid w:val="00E053E5"/>
    <w:rsid w:val="00E11A0E"/>
    <w:rsid w:val="00E11B57"/>
    <w:rsid w:val="00E12208"/>
    <w:rsid w:val="00E145E1"/>
    <w:rsid w:val="00E158C0"/>
    <w:rsid w:val="00E15ED2"/>
    <w:rsid w:val="00E16282"/>
    <w:rsid w:val="00E166D5"/>
    <w:rsid w:val="00E1685E"/>
    <w:rsid w:val="00E16BC1"/>
    <w:rsid w:val="00E16BDD"/>
    <w:rsid w:val="00E175E4"/>
    <w:rsid w:val="00E17E90"/>
    <w:rsid w:val="00E20479"/>
    <w:rsid w:val="00E218BD"/>
    <w:rsid w:val="00E22695"/>
    <w:rsid w:val="00E23384"/>
    <w:rsid w:val="00E23720"/>
    <w:rsid w:val="00E23936"/>
    <w:rsid w:val="00E252C0"/>
    <w:rsid w:val="00E25B11"/>
    <w:rsid w:val="00E2643C"/>
    <w:rsid w:val="00E2722C"/>
    <w:rsid w:val="00E275BF"/>
    <w:rsid w:val="00E3017E"/>
    <w:rsid w:val="00E30241"/>
    <w:rsid w:val="00E3153A"/>
    <w:rsid w:val="00E32067"/>
    <w:rsid w:val="00E32480"/>
    <w:rsid w:val="00E33AB1"/>
    <w:rsid w:val="00E35386"/>
    <w:rsid w:val="00E40EA7"/>
    <w:rsid w:val="00E41C4D"/>
    <w:rsid w:val="00E42908"/>
    <w:rsid w:val="00E435F0"/>
    <w:rsid w:val="00E4397A"/>
    <w:rsid w:val="00E45EC0"/>
    <w:rsid w:val="00E46146"/>
    <w:rsid w:val="00E465E5"/>
    <w:rsid w:val="00E4668F"/>
    <w:rsid w:val="00E46E44"/>
    <w:rsid w:val="00E47062"/>
    <w:rsid w:val="00E472D4"/>
    <w:rsid w:val="00E47FEF"/>
    <w:rsid w:val="00E50CB5"/>
    <w:rsid w:val="00E51731"/>
    <w:rsid w:val="00E52375"/>
    <w:rsid w:val="00E53585"/>
    <w:rsid w:val="00E53686"/>
    <w:rsid w:val="00E53999"/>
    <w:rsid w:val="00E54A1D"/>
    <w:rsid w:val="00E5643C"/>
    <w:rsid w:val="00E56C9E"/>
    <w:rsid w:val="00E571A1"/>
    <w:rsid w:val="00E601B1"/>
    <w:rsid w:val="00E608FE"/>
    <w:rsid w:val="00E613BE"/>
    <w:rsid w:val="00E63AF3"/>
    <w:rsid w:val="00E643DE"/>
    <w:rsid w:val="00E6513F"/>
    <w:rsid w:val="00E65152"/>
    <w:rsid w:val="00E663EC"/>
    <w:rsid w:val="00E66807"/>
    <w:rsid w:val="00E671F9"/>
    <w:rsid w:val="00E70F0F"/>
    <w:rsid w:val="00E71288"/>
    <w:rsid w:val="00E722D0"/>
    <w:rsid w:val="00E72FCF"/>
    <w:rsid w:val="00E73562"/>
    <w:rsid w:val="00E736BC"/>
    <w:rsid w:val="00E73E0E"/>
    <w:rsid w:val="00E73EA3"/>
    <w:rsid w:val="00E742E0"/>
    <w:rsid w:val="00E75288"/>
    <w:rsid w:val="00E75807"/>
    <w:rsid w:val="00E76358"/>
    <w:rsid w:val="00E76DF4"/>
    <w:rsid w:val="00E777D2"/>
    <w:rsid w:val="00E801A0"/>
    <w:rsid w:val="00E802B8"/>
    <w:rsid w:val="00E80798"/>
    <w:rsid w:val="00E81314"/>
    <w:rsid w:val="00E82C55"/>
    <w:rsid w:val="00E83165"/>
    <w:rsid w:val="00E85E12"/>
    <w:rsid w:val="00E85FA6"/>
    <w:rsid w:val="00E87821"/>
    <w:rsid w:val="00E90970"/>
    <w:rsid w:val="00E90CC0"/>
    <w:rsid w:val="00E90D38"/>
    <w:rsid w:val="00E92524"/>
    <w:rsid w:val="00E92A9C"/>
    <w:rsid w:val="00E9387E"/>
    <w:rsid w:val="00E94522"/>
    <w:rsid w:val="00E945DD"/>
    <w:rsid w:val="00E94843"/>
    <w:rsid w:val="00E94E8F"/>
    <w:rsid w:val="00E95B22"/>
    <w:rsid w:val="00E95D25"/>
    <w:rsid w:val="00E96CF9"/>
    <w:rsid w:val="00E971B4"/>
    <w:rsid w:val="00E973F7"/>
    <w:rsid w:val="00E97E6A"/>
    <w:rsid w:val="00E97F4B"/>
    <w:rsid w:val="00EA043F"/>
    <w:rsid w:val="00EA1EEC"/>
    <w:rsid w:val="00EA37FA"/>
    <w:rsid w:val="00EA39A6"/>
    <w:rsid w:val="00EA450E"/>
    <w:rsid w:val="00EA45B9"/>
    <w:rsid w:val="00EA4641"/>
    <w:rsid w:val="00EA52C7"/>
    <w:rsid w:val="00EA5B52"/>
    <w:rsid w:val="00EA6FEF"/>
    <w:rsid w:val="00EA758E"/>
    <w:rsid w:val="00EB031C"/>
    <w:rsid w:val="00EB0321"/>
    <w:rsid w:val="00EB102F"/>
    <w:rsid w:val="00EB17A1"/>
    <w:rsid w:val="00EB35A1"/>
    <w:rsid w:val="00EB4463"/>
    <w:rsid w:val="00EB46AC"/>
    <w:rsid w:val="00EB4D4C"/>
    <w:rsid w:val="00EB4F8D"/>
    <w:rsid w:val="00EB67A9"/>
    <w:rsid w:val="00EB6E01"/>
    <w:rsid w:val="00EC0E76"/>
    <w:rsid w:val="00EC1CE1"/>
    <w:rsid w:val="00EC28D4"/>
    <w:rsid w:val="00EC3311"/>
    <w:rsid w:val="00EC366D"/>
    <w:rsid w:val="00EC3AC0"/>
    <w:rsid w:val="00EC56BB"/>
    <w:rsid w:val="00EC5E2B"/>
    <w:rsid w:val="00EC7264"/>
    <w:rsid w:val="00EC754D"/>
    <w:rsid w:val="00EC78AA"/>
    <w:rsid w:val="00ED0DB6"/>
    <w:rsid w:val="00ED0F79"/>
    <w:rsid w:val="00ED17C2"/>
    <w:rsid w:val="00ED250C"/>
    <w:rsid w:val="00ED3E52"/>
    <w:rsid w:val="00ED4992"/>
    <w:rsid w:val="00ED5460"/>
    <w:rsid w:val="00EE045A"/>
    <w:rsid w:val="00EE10FB"/>
    <w:rsid w:val="00EE1596"/>
    <w:rsid w:val="00EE22BC"/>
    <w:rsid w:val="00EE2D2B"/>
    <w:rsid w:val="00EE5BD0"/>
    <w:rsid w:val="00EE5E51"/>
    <w:rsid w:val="00EF03B6"/>
    <w:rsid w:val="00EF047A"/>
    <w:rsid w:val="00EF216E"/>
    <w:rsid w:val="00EF2574"/>
    <w:rsid w:val="00EF29A9"/>
    <w:rsid w:val="00EF588D"/>
    <w:rsid w:val="00EF7009"/>
    <w:rsid w:val="00F0010C"/>
    <w:rsid w:val="00F009E8"/>
    <w:rsid w:val="00F0102F"/>
    <w:rsid w:val="00F0150F"/>
    <w:rsid w:val="00F02526"/>
    <w:rsid w:val="00F0517F"/>
    <w:rsid w:val="00F05BE6"/>
    <w:rsid w:val="00F0743F"/>
    <w:rsid w:val="00F10080"/>
    <w:rsid w:val="00F10CDC"/>
    <w:rsid w:val="00F117E8"/>
    <w:rsid w:val="00F12413"/>
    <w:rsid w:val="00F126B2"/>
    <w:rsid w:val="00F1419E"/>
    <w:rsid w:val="00F149F2"/>
    <w:rsid w:val="00F14D51"/>
    <w:rsid w:val="00F1694C"/>
    <w:rsid w:val="00F1703F"/>
    <w:rsid w:val="00F17579"/>
    <w:rsid w:val="00F17A29"/>
    <w:rsid w:val="00F21E11"/>
    <w:rsid w:val="00F23367"/>
    <w:rsid w:val="00F23A4A"/>
    <w:rsid w:val="00F24917"/>
    <w:rsid w:val="00F24977"/>
    <w:rsid w:val="00F250B9"/>
    <w:rsid w:val="00F25A45"/>
    <w:rsid w:val="00F25A59"/>
    <w:rsid w:val="00F25D58"/>
    <w:rsid w:val="00F25F4C"/>
    <w:rsid w:val="00F267D7"/>
    <w:rsid w:val="00F26CA6"/>
    <w:rsid w:val="00F27671"/>
    <w:rsid w:val="00F30448"/>
    <w:rsid w:val="00F30679"/>
    <w:rsid w:val="00F31285"/>
    <w:rsid w:val="00F31525"/>
    <w:rsid w:val="00F31899"/>
    <w:rsid w:val="00F3545F"/>
    <w:rsid w:val="00F35652"/>
    <w:rsid w:val="00F35E6B"/>
    <w:rsid w:val="00F35E7E"/>
    <w:rsid w:val="00F40436"/>
    <w:rsid w:val="00F41ADA"/>
    <w:rsid w:val="00F42345"/>
    <w:rsid w:val="00F433B5"/>
    <w:rsid w:val="00F4391F"/>
    <w:rsid w:val="00F43E68"/>
    <w:rsid w:val="00F45042"/>
    <w:rsid w:val="00F4527C"/>
    <w:rsid w:val="00F45C78"/>
    <w:rsid w:val="00F46502"/>
    <w:rsid w:val="00F5056D"/>
    <w:rsid w:val="00F50D00"/>
    <w:rsid w:val="00F53526"/>
    <w:rsid w:val="00F549E9"/>
    <w:rsid w:val="00F54E26"/>
    <w:rsid w:val="00F55A0E"/>
    <w:rsid w:val="00F55B3B"/>
    <w:rsid w:val="00F55F5A"/>
    <w:rsid w:val="00F568D5"/>
    <w:rsid w:val="00F5750B"/>
    <w:rsid w:val="00F57DF8"/>
    <w:rsid w:val="00F613C6"/>
    <w:rsid w:val="00F614B1"/>
    <w:rsid w:val="00F61680"/>
    <w:rsid w:val="00F6186F"/>
    <w:rsid w:val="00F61D10"/>
    <w:rsid w:val="00F621B5"/>
    <w:rsid w:val="00F62F27"/>
    <w:rsid w:val="00F63AC0"/>
    <w:rsid w:val="00F63F06"/>
    <w:rsid w:val="00F63FB1"/>
    <w:rsid w:val="00F640E8"/>
    <w:rsid w:val="00F64348"/>
    <w:rsid w:val="00F67C2A"/>
    <w:rsid w:val="00F67EF8"/>
    <w:rsid w:val="00F7010D"/>
    <w:rsid w:val="00F7089D"/>
    <w:rsid w:val="00F71257"/>
    <w:rsid w:val="00F725B7"/>
    <w:rsid w:val="00F72720"/>
    <w:rsid w:val="00F74657"/>
    <w:rsid w:val="00F771B1"/>
    <w:rsid w:val="00F779DD"/>
    <w:rsid w:val="00F805F8"/>
    <w:rsid w:val="00F809C1"/>
    <w:rsid w:val="00F819BA"/>
    <w:rsid w:val="00F82C70"/>
    <w:rsid w:val="00F8428E"/>
    <w:rsid w:val="00F857CE"/>
    <w:rsid w:val="00F85D83"/>
    <w:rsid w:val="00F85E0E"/>
    <w:rsid w:val="00F874CE"/>
    <w:rsid w:val="00F906C4"/>
    <w:rsid w:val="00F911D3"/>
    <w:rsid w:val="00F922B2"/>
    <w:rsid w:val="00F924B6"/>
    <w:rsid w:val="00F92680"/>
    <w:rsid w:val="00F927FF"/>
    <w:rsid w:val="00F92D1D"/>
    <w:rsid w:val="00F9323B"/>
    <w:rsid w:val="00F93454"/>
    <w:rsid w:val="00F93E98"/>
    <w:rsid w:val="00F949B0"/>
    <w:rsid w:val="00F952F9"/>
    <w:rsid w:val="00F9582D"/>
    <w:rsid w:val="00F958F6"/>
    <w:rsid w:val="00F96574"/>
    <w:rsid w:val="00F96CF6"/>
    <w:rsid w:val="00FA10EB"/>
    <w:rsid w:val="00FA18DC"/>
    <w:rsid w:val="00FA1F1E"/>
    <w:rsid w:val="00FA2EE2"/>
    <w:rsid w:val="00FA342F"/>
    <w:rsid w:val="00FA4696"/>
    <w:rsid w:val="00FA4E33"/>
    <w:rsid w:val="00FA5C02"/>
    <w:rsid w:val="00FA5D90"/>
    <w:rsid w:val="00FA7C28"/>
    <w:rsid w:val="00FA7F70"/>
    <w:rsid w:val="00FB00D6"/>
    <w:rsid w:val="00FB02E7"/>
    <w:rsid w:val="00FB074D"/>
    <w:rsid w:val="00FB1322"/>
    <w:rsid w:val="00FB1ED5"/>
    <w:rsid w:val="00FB1F8A"/>
    <w:rsid w:val="00FB2CE9"/>
    <w:rsid w:val="00FB33E3"/>
    <w:rsid w:val="00FB35E3"/>
    <w:rsid w:val="00FB37D2"/>
    <w:rsid w:val="00FB3CFE"/>
    <w:rsid w:val="00FB4205"/>
    <w:rsid w:val="00FB747E"/>
    <w:rsid w:val="00FC1965"/>
    <w:rsid w:val="00FC1DB3"/>
    <w:rsid w:val="00FC26DD"/>
    <w:rsid w:val="00FC3CD9"/>
    <w:rsid w:val="00FC62FB"/>
    <w:rsid w:val="00FC690C"/>
    <w:rsid w:val="00FC7E37"/>
    <w:rsid w:val="00FD0906"/>
    <w:rsid w:val="00FD0AD7"/>
    <w:rsid w:val="00FD0B16"/>
    <w:rsid w:val="00FD0E5D"/>
    <w:rsid w:val="00FD29AD"/>
    <w:rsid w:val="00FD2B73"/>
    <w:rsid w:val="00FD2D71"/>
    <w:rsid w:val="00FD3233"/>
    <w:rsid w:val="00FD429B"/>
    <w:rsid w:val="00FD492E"/>
    <w:rsid w:val="00FD4C9B"/>
    <w:rsid w:val="00FD5E7C"/>
    <w:rsid w:val="00FD6333"/>
    <w:rsid w:val="00FD74F4"/>
    <w:rsid w:val="00FD7FA9"/>
    <w:rsid w:val="00FE1B70"/>
    <w:rsid w:val="00FE7BD7"/>
    <w:rsid w:val="00FF296B"/>
    <w:rsid w:val="00FF5B2D"/>
    <w:rsid w:val="00FF6129"/>
    <w:rsid w:val="00FF6AF3"/>
    <w:rsid w:val="0114726F"/>
    <w:rsid w:val="024DF73F"/>
    <w:rsid w:val="02931025"/>
    <w:rsid w:val="03504DB8"/>
    <w:rsid w:val="0396C07E"/>
    <w:rsid w:val="03E9C7A0"/>
    <w:rsid w:val="0414201F"/>
    <w:rsid w:val="05A3562E"/>
    <w:rsid w:val="06173F98"/>
    <w:rsid w:val="074375C4"/>
    <w:rsid w:val="07815F68"/>
    <w:rsid w:val="079FBA7E"/>
    <w:rsid w:val="085E9E74"/>
    <w:rsid w:val="0892FB8D"/>
    <w:rsid w:val="093D6802"/>
    <w:rsid w:val="09505C7D"/>
    <w:rsid w:val="0985F89C"/>
    <w:rsid w:val="09C034C1"/>
    <w:rsid w:val="0A17A230"/>
    <w:rsid w:val="0A8D0A7A"/>
    <w:rsid w:val="0B507926"/>
    <w:rsid w:val="0CAF685A"/>
    <w:rsid w:val="0CC3B67C"/>
    <w:rsid w:val="0CE11C6B"/>
    <w:rsid w:val="0D36DDEA"/>
    <w:rsid w:val="0D5A5E18"/>
    <w:rsid w:val="0D5B6D3F"/>
    <w:rsid w:val="0E69419F"/>
    <w:rsid w:val="0E7E002F"/>
    <w:rsid w:val="0E931665"/>
    <w:rsid w:val="0F130BB0"/>
    <w:rsid w:val="0F346684"/>
    <w:rsid w:val="0F9F824D"/>
    <w:rsid w:val="105C4023"/>
    <w:rsid w:val="108B49FD"/>
    <w:rsid w:val="11F39F51"/>
    <w:rsid w:val="1238A985"/>
    <w:rsid w:val="1249CB25"/>
    <w:rsid w:val="1286F8E0"/>
    <w:rsid w:val="136C0209"/>
    <w:rsid w:val="13775570"/>
    <w:rsid w:val="13FCCAAA"/>
    <w:rsid w:val="141AA5F8"/>
    <w:rsid w:val="142FF3BE"/>
    <w:rsid w:val="149934AE"/>
    <w:rsid w:val="14A301F8"/>
    <w:rsid w:val="154D7692"/>
    <w:rsid w:val="156E15D2"/>
    <w:rsid w:val="16386879"/>
    <w:rsid w:val="1677D1B6"/>
    <w:rsid w:val="16BB3DA7"/>
    <w:rsid w:val="16BFDCF0"/>
    <w:rsid w:val="16E2869B"/>
    <w:rsid w:val="171BE7DF"/>
    <w:rsid w:val="17A8A031"/>
    <w:rsid w:val="17C049E5"/>
    <w:rsid w:val="18620689"/>
    <w:rsid w:val="18AC06D3"/>
    <w:rsid w:val="18B30392"/>
    <w:rsid w:val="18B63316"/>
    <w:rsid w:val="18F9F844"/>
    <w:rsid w:val="1991637D"/>
    <w:rsid w:val="19A22D4B"/>
    <w:rsid w:val="1A2CC9C3"/>
    <w:rsid w:val="1A7BABF2"/>
    <w:rsid w:val="1A7FC9A5"/>
    <w:rsid w:val="1ADB2662"/>
    <w:rsid w:val="1AF7AB08"/>
    <w:rsid w:val="1B7B3A79"/>
    <w:rsid w:val="1C0813D7"/>
    <w:rsid w:val="1C1673E3"/>
    <w:rsid w:val="1C3EED96"/>
    <w:rsid w:val="1D5820EB"/>
    <w:rsid w:val="1DF92208"/>
    <w:rsid w:val="1E0A23A4"/>
    <w:rsid w:val="1E6AADF0"/>
    <w:rsid w:val="1ED6D5C2"/>
    <w:rsid w:val="1F0089DD"/>
    <w:rsid w:val="1F10E1DA"/>
    <w:rsid w:val="1F3CD2FD"/>
    <w:rsid w:val="1F6EDD94"/>
    <w:rsid w:val="1F77C126"/>
    <w:rsid w:val="1F972BFE"/>
    <w:rsid w:val="1FA258BF"/>
    <w:rsid w:val="1FA581AB"/>
    <w:rsid w:val="200FD5C3"/>
    <w:rsid w:val="20C22027"/>
    <w:rsid w:val="20EAE9F5"/>
    <w:rsid w:val="21188684"/>
    <w:rsid w:val="2142CF3A"/>
    <w:rsid w:val="21FB1C4C"/>
    <w:rsid w:val="2261DE38"/>
    <w:rsid w:val="2262C7C3"/>
    <w:rsid w:val="22E89292"/>
    <w:rsid w:val="23DC1DFD"/>
    <w:rsid w:val="24320233"/>
    <w:rsid w:val="24380977"/>
    <w:rsid w:val="24533805"/>
    <w:rsid w:val="24639816"/>
    <w:rsid w:val="2497B663"/>
    <w:rsid w:val="24EC195F"/>
    <w:rsid w:val="253E971B"/>
    <w:rsid w:val="2555D663"/>
    <w:rsid w:val="256C5E38"/>
    <w:rsid w:val="26BC5137"/>
    <w:rsid w:val="2795F4CE"/>
    <w:rsid w:val="27A3B324"/>
    <w:rsid w:val="27BBA784"/>
    <w:rsid w:val="294DD4BC"/>
    <w:rsid w:val="297D4DB1"/>
    <w:rsid w:val="29E387CB"/>
    <w:rsid w:val="2A00AF59"/>
    <w:rsid w:val="2A4E6310"/>
    <w:rsid w:val="2A900F41"/>
    <w:rsid w:val="2BF97B2F"/>
    <w:rsid w:val="2BFFD6B4"/>
    <w:rsid w:val="2C324ADE"/>
    <w:rsid w:val="2CA855BD"/>
    <w:rsid w:val="2CB66BAE"/>
    <w:rsid w:val="2DB47A8C"/>
    <w:rsid w:val="2E935F80"/>
    <w:rsid w:val="2EAAD043"/>
    <w:rsid w:val="2F154235"/>
    <w:rsid w:val="2F7D0C14"/>
    <w:rsid w:val="2FE64517"/>
    <w:rsid w:val="302328E9"/>
    <w:rsid w:val="30328561"/>
    <w:rsid w:val="30442597"/>
    <w:rsid w:val="31464940"/>
    <w:rsid w:val="31B374DB"/>
    <w:rsid w:val="32018981"/>
    <w:rsid w:val="3270F78D"/>
    <w:rsid w:val="32BF09E7"/>
    <w:rsid w:val="32C386F3"/>
    <w:rsid w:val="33082A40"/>
    <w:rsid w:val="335036CC"/>
    <w:rsid w:val="33741D0E"/>
    <w:rsid w:val="33A70B09"/>
    <w:rsid w:val="33A71106"/>
    <w:rsid w:val="340BE577"/>
    <w:rsid w:val="341C1A26"/>
    <w:rsid w:val="3471F33C"/>
    <w:rsid w:val="35384068"/>
    <w:rsid w:val="360DBF47"/>
    <w:rsid w:val="364FAF57"/>
    <w:rsid w:val="37309320"/>
    <w:rsid w:val="376F9746"/>
    <w:rsid w:val="377CB769"/>
    <w:rsid w:val="377D388B"/>
    <w:rsid w:val="37B42F9D"/>
    <w:rsid w:val="387E0063"/>
    <w:rsid w:val="38A16603"/>
    <w:rsid w:val="38A5EEA1"/>
    <w:rsid w:val="38EEA6C5"/>
    <w:rsid w:val="393B557E"/>
    <w:rsid w:val="3941B14A"/>
    <w:rsid w:val="3951FEA6"/>
    <w:rsid w:val="3972ABD7"/>
    <w:rsid w:val="39B497B1"/>
    <w:rsid w:val="39D39501"/>
    <w:rsid w:val="3A2441D1"/>
    <w:rsid w:val="3A4F42C1"/>
    <w:rsid w:val="3A97BE52"/>
    <w:rsid w:val="3AB234EB"/>
    <w:rsid w:val="3B27D597"/>
    <w:rsid w:val="3B9D2F91"/>
    <w:rsid w:val="3BF222E5"/>
    <w:rsid w:val="3C96FF4E"/>
    <w:rsid w:val="3CE78EC4"/>
    <w:rsid w:val="3CFDBECF"/>
    <w:rsid w:val="3D3B041A"/>
    <w:rsid w:val="3D6D8A2E"/>
    <w:rsid w:val="3DF05F35"/>
    <w:rsid w:val="3E17CD42"/>
    <w:rsid w:val="3EEEC05E"/>
    <w:rsid w:val="3F4B75AC"/>
    <w:rsid w:val="3F846329"/>
    <w:rsid w:val="3F981790"/>
    <w:rsid w:val="3FBD1BD1"/>
    <w:rsid w:val="3FEACB93"/>
    <w:rsid w:val="406814AB"/>
    <w:rsid w:val="408D16A3"/>
    <w:rsid w:val="40DBF41C"/>
    <w:rsid w:val="40E68FB9"/>
    <w:rsid w:val="4107089F"/>
    <w:rsid w:val="416B85B8"/>
    <w:rsid w:val="41772554"/>
    <w:rsid w:val="42651F80"/>
    <w:rsid w:val="427D291D"/>
    <w:rsid w:val="42E501F0"/>
    <w:rsid w:val="42F7C21F"/>
    <w:rsid w:val="4305ACA0"/>
    <w:rsid w:val="430B86D6"/>
    <w:rsid w:val="43A5E23A"/>
    <w:rsid w:val="4469E7C3"/>
    <w:rsid w:val="459984C1"/>
    <w:rsid w:val="45B13441"/>
    <w:rsid w:val="45E09F61"/>
    <w:rsid w:val="45F00A2C"/>
    <w:rsid w:val="4630B78B"/>
    <w:rsid w:val="46477182"/>
    <w:rsid w:val="46CB2B09"/>
    <w:rsid w:val="46FD6877"/>
    <w:rsid w:val="471CF19B"/>
    <w:rsid w:val="47A063D3"/>
    <w:rsid w:val="4848A8B4"/>
    <w:rsid w:val="48A56116"/>
    <w:rsid w:val="48BF24E1"/>
    <w:rsid w:val="48F89967"/>
    <w:rsid w:val="4A3A1A77"/>
    <w:rsid w:val="4AB1CA0E"/>
    <w:rsid w:val="4B538DA7"/>
    <w:rsid w:val="4C028D93"/>
    <w:rsid w:val="4C4795CB"/>
    <w:rsid w:val="4CF72347"/>
    <w:rsid w:val="4D0DECA9"/>
    <w:rsid w:val="4D2CBEFE"/>
    <w:rsid w:val="4D3F18BB"/>
    <w:rsid w:val="4D765029"/>
    <w:rsid w:val="4DAD15D2"/>
    <w:rsid w:val="4DFF8880"/>
    <w:rsid w:val="4E9D9A38"/>
    <w:rsid w:val="4EA276C0"/>
    <w:rsid w:val="4EB3612B"/>
    <w:rsid w:val="4EF86D11"/>
    <w:rsid w:val="4F982B73"/>
    <w:rsid w:val="4FB9C097"/>
    <w:rsid w:val="50159B78"/>
    <w:rsid w:val="503215F0"/>
    <w:rsid w:val="504FD301"/>
    <w:rsid w:val="50E5A58B"/>
    <w:rsid w:val="50EEA637"/>
    <w:rsid w:val="5167B9D9"/>
    <w:rsid w:val="518D5A7B"/>
    <w:rsid w:val="5192BFD3"/>
    <w:rsid w:val="51AFC211"/>
    <w:rsid w:val="521D694B"/>
    <w:rsid w:val="52B0B8BC"/>
    <w:rsid w:val="52D1A28E"/>
    <w:rsid w:val="53424DC0"/>
    <w:rsid w:val="53493343"/>
    <w:rsid w:val="53FED327"/>
    <w:rsid w:val="54AFDECA"/>
    <w:rsid w:val="54E51A3D"/>
    <w:rsid w:val="54F24DEE"/>
    <w:rsid w:val="55438E61"/>
    <w:rsid w:val="55C71EAA"/>
    <w:rsid w:val="55D0E926"/>
    <w:rsid w:val="55E84E3A"/>
    <w:rsid w:val="56078112"/>
    <w:rsid w:val="566BD608"/>
    <w:rsid w:val="56F667A0"/>
    <w:rsid w:val="570CD82C"/>
    <w:rsid w:val="573EE863"/>
    <w:rsid w:val="57430EEE"/>
    <w:rsid w:val="583123EF"/>
    <w:rsid w:val="58D14BF4"/>
    <w:rsid w:val="5917D8BB"/>
    <w:rsid w:val="59898FC1"/>
    <w:rsid w:val="59C4603C"/>
    <w:rsid w:val="5A6EE1F2"/>
    <w:rsid w:val="5BD5FA28"/>
    <w:rsid w:val="5BE3E62E"/>
    <w:rsid w:val="5C220370"/>
    <w:rsid w:val="5C62FD18"/>
    <w:rsid w:val="5C71D040"/>
    <w:rsid w:val="5C798AF3"/>
    <w:rsid w:val="5CC0FF48"/>
    <w:rsid w:val="5CEB3D79"/>
    <w:rsid w:val="5CF2420C"/>
    <w:rsid w:val="5CF84405"/>
    <w:rsid w:val="5D146462"/>
    <w:rsid w:val="5E329456"/>
    <w:rsid w:val="5E987195"/>
    <w:rsid w:val="5ED127A5"/>
    <w:rsid w:val="5EDFA80B"/>
    <w:rsid w:val="5EF293DF"/>
    <w:rsid w:val="5FD375A8"/>
    <w:rsid w:val="6031E277"/>
    <w:rsid w:val="60713116"/>
    <w:rsid w:val="608075A9"/>
    <w:rsid w:val="60971A20"/>
    <w:rsid w:val="619A3907"/>
    <w:rsid w:val="61E4603C"/>
    <w:rsid w:val="62B784EA"/>
    <w:rsid w:val="62DB3D39"/>
    <w:rsid w:val="62E904C2"/>
    <w:rsid w:val="63907BD3"/>
    <w:rsid w:val="63CDDF93"/>
    <w:rsid w:val="63D98032"/>
    <w:rsid w:val="64064680"/>
    <w:rsid w:val="643A50C2"/>
    <w:rsid w:val="648BBF87"/>
    <w:rsid w:val="64CBEB55"/>
    <w:rsid w:val="659860D8"/>
    <w:rsid w:val="65BEB99B"/>
    <w:rsid w:val="660AB083"/>
    <w:rsid w:val="6623CB9D"/>
    <w:rsid w:val="6644FDFC"/>
    <w:rsid w:val="66C0E270"/>
    <w:rsid w:val="66E5DD09"/>
    <w:rsid w:val="66F18C63"/>
    <w:rsid w:val="670C9026"/>
    <w:rsid w:val="671B0094"/>
    <w:rsid w:val="67894FC4"/>
    <w:rsid w:val="6823E2D7"/>
    <w:rsid w:val="684A91EC"/>
    <w:rsid w:val="6860EBAC"/>
    <w:rsid w:val="68F42563"/>
    <w:rsid w:val="691FC190"/>
    <w:rsid w:val="6930649C"/>
    <w:rsid w:val="695E6DDC"/>
    <w:rsid w:val="6A06C5F6"/>
    <w:rsid w:val="6A08BE42"/>
    <w:rsid w:val="6A348BB3"/>
    <w:rsid w:val="6A8AD412"/>
    <w:rsid w:val="6AC5E9E6"/>
    <w:rsid w:val="6AF5517A"/>
    <w:rsid w:val="6B3D463E"/>
    <w:rsid w:val="6B86ED16"/>
    <w:rsid w:val="6B95E246"/>
    <w:rsid w:val="6CA7ABB7"/>
    <w:rsid w:val="6D141397"/>
    <w:rsid w:val="6D2D9629"/>
    <w:rsid w:val="6DCCBB15"/>
    <w:rsid w:val="6DCE0F4E"/>
    <w:rsid w:val="6DF64257"/>
    <w:rsid w:val="6DFF41D9"/>
    <w:rsid w:val="6E105EEC"/>
    <w:rsid w:val="6E6B27E8"/>
    <w:rsid w:val="6E9FB103"/>
    <w:rsid w:val="6EDB339B"/>
    <w:rsid w:val="6F302CCC"/>
    <w:rsid w:val="6F6BEF82"/>
    <w:rsid w:val="719ED6C2"/>
    <w:rsid w:val="71AE6A33"/>
    <w:rsid w:val="71DA5A28"/>
    <w:rsid w:val="71FCB3E1"/>
    <w:rsid w:val="72596111"/>
    <w:rsid w:val="725E4C50"/>
    <w:rsid w:val="72928F44"/>
    <w:rsid w:val="72EF191B"/>
    <w:rsid w:val="7323D00B"/>
    <w:rsid w:val="739BEA37"/>
    <w:rsid w:val="73AD2BF5"/>
    <w:rsid w:val="744A2BBB"/>
    <w:rsid w:val="76747683"/>
    <w:rsid w:val="779429B4"/>
    <w:rsid w:val="78659896"/>
    <w:rsid w:val="78D9774E"/>
    <w:rsid w:val="790C9A5A"/>
    <w:rsid w:val="7950E745"/>
    <w:rsid w:val="799644C8"/>
    <w:rsid w:val="79B59D59"/>
    <w:rsid w:val="79CA6F28"/>
    <w:rsid w:val="79DB539B"/>
    <w:rsid w:val="79FFC92A"/>
    <w:rsid w:val="7A5B1B5D"/>
    <w:rsid w:val="7A7E1F65"/>
    <w:rsid w:val="7B9E774E"/>
    <w:rsid w:val="7BC18F63"/>
    <w:rsid w:val="7C304629"/>
    <w:rsid w:val="7C599F13"/>
    <w:rsid w:val="7C7886F1"/>
    <w:rsid w:val="7D2DE3AD"/>
    <w:rsid w:val="7DB1343D"/>
    <w:rsid w:val="7DB56A73"/>
    <w:rsid w:val="7EB0B2B2"/>
    <w:rsid w:val="7EEA4EC3"/>
    <w:rsid w:val="7F063E68"/>
    <w:rsid w:val="7F1447BE"/>
    <w:rsid w:val="7F80EA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D22F13"/>
  <w15:chartTrackingRefBased/>
  <w15:docId w15:val="{F2027F78-2FF6-4EFE-AF58-17F901A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033"/>
  </w:style>
  <w:style w:type="paragraph" w:styleId="Heading1">
    <w:name w:val="heading 1"/>
    <w:basedOn w:val="Normal"/>
    <w:link w:val="Heading1Char"/>
    <w:uiPriority w:val="9"/>
    <w:qFormat/>
    <w:rsid w:val="007D03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34F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167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98"/>
    <w:rPr>
      <w:rFonts w:ascii="Segoe UI" w:hAnsi="Segoe UI" w:cs="Segoe UI"/>
      <w:sz w:val="18"/>
      <w:szCs w:val="18"/>
    </w:rPr>
  </w:style>
  <w:style w:type="paragraph" w:customStyle="1" w:styleId="EndNoteBibliography">
    <w:name w:val="EndNote Bibliography"/>
    <w:basedOn w:val="Normal"/>
    <w:link w:val="EndNoteBibliographyChar"/>
    <w:rsid w:val="00167E9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7E98"/>
    <w:rPr>
      <w:rFonts w:ascii="Calibri" w:hAnsi="Calibri" w:cs="Calibri"/>
      <w:noProof/>
    </w:rPr>
  </w:style>
  <w:style w:type="character" w:styleId="CommentReference">
    <w:name w:val="annotation reference"/>
    <w:basedOn w:val="DefaultParagraphFont"/>
    <w:uiPriority w:val="99"/>
    <w:semiHidden/>
    <w:unhideWhenUsed/>
    <w:rsid w:val="00167E98"/>
    <w:rPr>
      <w:sz w:val="16"/>
      <w:szCs w:val="16"/>
    </w:rPr>
  </w:style>
  <w:style w:type="paragraph" w:styleId="CommentText">
    <w:name w:val="annotation text"/>
    <w:basedOn w:val="Normal"/>
    <w:link w:val="CommentTextChar"/>
    <w:uiPriority w:val="99"/>
    <w:unhideWhenUsed/>
    <w:rsid w:val="00167E98"/>
    <w:pPr>
      <w:spacing w:line="240" w:lineRule="auto"/>
    </w:pPr>
    <w:rPr>
      <w:sz w:val="20"/>
      <w:szCs w:val="20"/>
    </w:rPr>
  </w:style>
  <w:style w:type="character" w:customStyle="1" w:styleId="CommentTextChar">
    <w:name w:val="Comment Text Char"/>
    <w:basedOn w:val="DefaultParagraphFont"/>
    <w:link w:val="CommentText"/>
    <w:uiPriority w:val="99"/>
    <w:rsid w:val="00167E98"/>
    <w:rPr>
      <w:sz w:val="20"/>
      <w:szCs w:val="20"/>
    </w:rPr>
  </w:style>
  <w:style w:type="paragraph" w:styleId="CommentSubject">
    <w:name w:val="annotation subject"/>
    <w:basedOn w:val="CommentText"/>
    <w:next w:val="CommentText"/>
    <w:link w:val="CommentSubjectChar"/>
    <w:uiPriority w:val="99"/>
    <w:semiHidden/>
    <w:unhideWhenUsed/>
    <w:rsid w:val="00167E98"/>
    <w:rPr>
      <w:b/>
      <w:bCs/>
    </w:rPr>
  </w:style>
  <w:style w:type="character" w:customStyle="1" w:styleId="CommentSubjectChar">
    <w:name w:val="Comment Subject Char"/>
    <w:basedOn w:val="CommentTextChar"/>
    <w:link w:val="CommentSubject"/>
    <w:uiPriority w:val="99"/>
    <w:semiHidden/>
    <w:rsid w:val="00167E98"/>
    <w:rPr>
      <w:b/>
      <w:bCs/>
      <w:sz w:val="20"/>
      <w:szCs w:val="20"/>
    </w:rPr>
  </w:style>
  <w:style w:type="paragraph" w:styleId="EndnoteText">
    <w:name w:val="endnote text"/>
    <w:basedOn w:val="Normal"/>
    <w:link w:val="EndnoteTextChar"/>
    <w:uiPriority w:val="99"/>
    <w:unhideWhenUsed/>
    <w:rsid w:val="005F491A"/>
    <w:pPr>
      <w:spacing w:after="0" w:line="240" w:lineRule="auto"/>
    </w:pPr>
    <w:rPr>
      <w:sz w:val="20"/>
      <w:szCs w:val="20"/>
    </w:rPr>
  </w:style>
  <w:style w:type="character" w:customStyle="1" w:styleId="EndnoteTextChar">
    <w:name w:val="Endnote Text Char"/>
    <w:basedOn w:val="DefaultParagraphFont"/>
    <w:link w:val="EndnoteText"/>
    <w:uiPriority w:val="99"/>
    <w:rsid w:val="005F491A"/>
    <w:rPr>
      <w:sz w:val="20"/>
      <w:szCs w:val="20"/>
    </w:rPr>
  </w:style>
  <w:style w:type="paragraph" w:customStyle="1" w:styleId="Default">
    <w:name w:val="Default"/>
    <w:rsid w:val="000E5E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27F8"/>
    <w:rPr>
      <w:color w:val="0563C1" w:themeColor="hyperlink"/>
      <w:u w:val="single"/>
    </w:rPr>
  </w:style>
  <w:style w:type="paragraph" w:styleId="Header">
    <w:name w:val="header"/>
    <w:basedOn w:val="Normal"/>
    <w:link w:val="HeaderChar"/>
    <w:uiPriority w:val="99"/>
    <w:unhideWhenUsed/>
    <w:rsid w:val="00E23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84"/>
  </w:style>
  <w:style w:type="paragraph" w:styleId="Footer">
    <w:name w:val="footer"/>
    <w:basedOn w:val="Normal"/>
    <w:link w:val="FooterChar"/>
    <w:uiPriority w:val="99"/>
    <w:unhideWhenUsed/>
    <w:rsid w:val="00E23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84"/>
  </w:style>
  <w:style w:type="character" w:customStyle="1" w:styleId="Heading1Char">
    <w:name w:val="Heading 1 Char"/>
    <w:basedOn w:val="DefaultParagraphFont"/>
    <w:link w:val="Heading1"/>
    <w:uiPriority w:val="9"/>
    <w:rsid w:val="007D039B"/>
    <w:rPr>
      <w:rFonts w:ascii="Times New Roman" w:eastAsia="Times New Roman" w:hAnsi="Times New Roman" w:cs="Times New Roman"/>
      <w:b/>
      <w:bCs/>
      <w:kern w:val="36"/>
      <w:sz w:val="48"/>
      <w:szCs w:val="48"/>
    </w:rPr>
  </w:style>
  <w:style w:type="character" w:customStyle="1" w:styleId="cit">
    <w:name w:val="cit"/>
    <w:basedOn w:val="DefaultParagraphFont"/>
    <w:rsid w:val="007D039B"/>
  </w:style>
  <w:style w:type="character" w:customStyle="1" w:styleId="fm-vol-iss-date">
    <w:name w:val="fm-vol-iss-date"/>
    <w:basedOn w:val="DefaultParagraphFont"/>
    <w:rsid w:val="007D039B"/>
  </w:style>
  <w:style w:type="character" w:customStyle="1" w:styleId="doi2">
    <w:name w:val="doi2"/>
    <w:basedOn w:val="DefaultParagraphFont"/>
    <w:rsid w:val="007D039B"/>
  </w:style>
  <w:style w:type="character" w:customStyle="1" w:styleId="fm-citation-ids-label">
    <w:name w:val="fm-citation-ids-label"/>
    <w:basedOn w:val="DefaultParagraphFont"/>
    <w:rsid w:val="007D039B"/>
  </w:style>
  <w:style w:type="character" w:styleId="FollowedHyperlink">
    <w:name w:val="FollowedHyperlink"/>
    <w:basedOn w:val="DefaultParagraphFont"/>
    <w:uiPriority w:val="99"/>
    <w:semiHidden/>
    <w:unhideWhenUsed/>
    <w:rsid w:val="000A0344"/>
    <w:rPr>
      <w:color w:val="954F72" w:themeColor="followedHyperlink"/>
      <w:u w:val="single"/>
    </w:rPr>
  </w:style>
  <w:style w:type="character" w:customStyle="1" w:styleId="normaltextrun">
    <w:name w:val="normaltextrun"/>
    <w:basedOn w:val="DefaultParagraphFont"/>
    <w:rsid w:val="003B48B6"/>
  </w:style>
  <w:style w:type="paragraph" w:styleId="NormalWeb">
    <w:name w:val="Normal (Web)"/>
    <w:basedOn w:val="Normal"/>
    <w:uiPriority w:val="99"/>
    <w:unhideWhenUsed/>
    <w:rsid w:val="00D90903"/>
    <w:pPr>
      <w:spacing w:before="100" w:beforeAutospacing="1" w:after="100" w:afterAutospacing="1" w:line="240" w:lineRule="auto"/>
    </w:pPr>
    <w:rPr>
      <w:rFonts w:ascii="Calibri" w:hAnsi="Calibri" w:cs="Calibri"/>
    </w:rPr>
  </w:style>
  <w:style w:type="character" w:customStyle="1" w:styleId="ListParagraphChar">
    <w:name w:val="List Paragraph Char"/>
    <w:basedOn w:val="DefaultParagraphFont"/>
    <w:link w:val="ListParagraph"/>
    <w:uiPriority w:val="34"/>
    <w:rsid w:val="00D61AE4"/>
    <w:rPr>
      <w:rFonts w:ascii="Calibri" w:hAnsi="Calibri" w:cs="Calibri"/>
    </w:rPr>
  </w:style>
  <w:style w:type="character" w:customStyle="1" w:styleId="sr-only">
    <w:name w:val="sr-only"/>
    <w:basedOn w:val="DefaultParagraphFont"/>
    <w:rsid w:val="009B5AFE"/>
  </w:style>
  <w:style w:type="character" w:customStyle="1" w:styleId="file-details">
    <w:name w:val="file-details"/>
    <w:basedOn w:val="DefaultParagraphFont"/>
    <w:rsid w:val="009B5AFE"/>
  </w:style>
  <w:style w:type="paragraph" w:customStyle="1" w:styleId="paragraph">
    <w:name w:val="paragraph"/>
    <w:basedOn w:val="Normal"/>
    <w:rsid w:val="00635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35375"/>
  </w:style>
  <w:style w:type="paragraph" w:styleId="FootnoteText">
    <w:name w:val="footnote text"/>
    <w:basedOn w:val="Normal"/>
    <w:link w:val="FootnoteTextChar"/>
    <w:uiPriority w:val="99"/>
    <w:semiHidden/>
    <w:unhideWhenUsed/>
    <w:rsid w:val="00E76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DF4"/>
    <w:rPr>
      <w:sz w:val="20"/>
      <w:szCs w:val="20"/>
    </w:rPr>
  </w:style>
  <w:style w:type="character" w:styleId="FootnoteReference">
    <w:name w:val="footnote reference"/>
    <w:basedOn w:val="DefaultParagraphFont"/>
    <w:uiPriority w:val="99"/>
    <w:semiHidden/>
    <w:unhideWhenUsed/>
    <w:rsid w:val="00E76DF4"/>
    <w:rPr>
      <w:vertAlign w:val="superscript"/>
    </w:rPr>
  </w:style>
  <w:style w:type="character" w:styleId="HTMLCite">
    <w:name w:val="HTML Cite"/>
    <w:basedOn w:val="DefaultParagraphFont"/>
    <w:uiPriority w:val="99"/>
    <w:semiHidden/>
    <w:unhideWhenUsed/>
    <w:rsid w:val="00E76DF4"/>
    <w:rPr>
      <w:i/>
      <w:iCs/>
    </w:rPr>
  </w:style>
  <w:style w:type="character" w:customStyle="1" w:styleId="ref-journal">
    <w:name w:val="ref-journal"/>
    <w:basedOn w:val="DefaultParagraphFont"/>
    <w:rsid w:val="00E76DF4"/>
  </w:style>
  <w:style w:type="character" w:customStyle="1" w:styleId="ref-vol">
    <w:name w:val="ref-vol"/>
    <w:basedOn w:val="DefaultParagraphFont"/>
    <w:rsid w:val="00E76DF4"/>
  </w:style>
  <w:style w:type="character" w:styleId="UnresolvedMention">
    <w:name w:val="Unresolved Mention"/>
    <w:basedOn w:val="DefaultParagraphFont"/>
    <w:uiPriority w:val="99"/>
    <w:unhideWhenUsed/>
    <w:rsid w:val="008A3975"/>
    <w:rPr>
      <w:color w:val="605E5C"/>
      <w:shd w:val="clear" w:color="auto" w:fill="E1DFDD"/>
    </w:rPr>
  </w:style>
  <w:style w:type="character" w:styleId="EndnoteReference">
    <w:name w:val="endnote reference"/>
    <w:basedOn w:val="DefaultParagraphFont"/>
    <w:uiPriority w:val="99"/>
    <w:semiHidden/>
    <w:unhideWhenUsed/>
    <w:rsid w:val="00B639A9"/>
    <w:rPr>
      <w:vertAlign w:val="superscript"/>
    </w:rPr>
  </w:style>
  <w:style w:type="character" w:customStyle="1" w:styleId="jpfdse">
    <w:name w:val="jpfdse"/>
    <w:basedOn w:val="DefaultParagraphFont"/>
    <w:rsid w:val="00D74984"/>
  </w:style>
  <w:style w:type="character" w:styleId="Emphasis">
    <w:name w:val="Emphasis"/>
    <w:basedOn w:val="DefaultParagraphFont"/>
    <w:uiPriority w:val="20"/>
    <w:qFormat/>
    <w:rsid w:val="00812392"/>
    <w:rPr>
      <w:i/>
      <w:iCs/>
    </w:rPr>
  </w:style>
  <w:style w:type="table" w:styleId="TableGrid">
    <w:name w:val="Table Grid"/>
    <w:basedOn w:val="TableNormal"/>
    <w:uiPriority w:val="39"/>
    <w:rsid w:val="00754A6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BF1EC0"/>
  </w:style>
  <w:style w:type="character" w:customStyle="1" w:styleId="advancedproofingissue">
    <w:name w:val="advancedproofingissue"/>
    <w:basedOn w:val="DefaultParagraphFont"/>
    <w:rsid w:val="00BF1EC0"/>
  </w:style>
  <w:style w:type="character" w:customStyle="1" w:styleId="spellingerror">
    <w:name w:val="spellingerror"/>
    <w:basedOn w:val="DefaultParagraphFont"/>
    <w:rsid w:val="00BF1EC0"/>
  </w:style>
  <w:style w:type="character" w:styleId="Mention">
    <w:name w:val="Mention"/>
    <w:basedOn w:val="DefaultParagraphFont"/>
    <w:uiPriority w:val="99"/>
    <w:unhideWhenUsed/>
    <w:rsid w:val="00DF158A"/>
    <w:rPr>
      <w:color w:val="2B579A"/>
      <w:shd w:val="clear" w:color="auto" w:fill="E1DFDD"/>
    </w:rPr>
  </w:style>
  <w:style w:type="paragraph" w:customStyle="1" w:styleId="BasicParagraph">
    <w:name w:val="[Basic Paragraph]"/>
    <w:basedOn w:val="Normal"/>
    <w:uiPriority w:val="99"/>
    <w:rsid w:val="004AE91B"/>
    <w:pPr>
      <w:spacing w:after="0" w:line="288" w:lineRule="auto"/>
    </w:pPr>
    <w:rPr>
      <w:rFonts w:eastAsiaTheme="minorEastAsia"/>
      <w:color w:val="000000" w:themeColor="text1"/>
      <w:sz w:val="24"/>
      <w:szCs w:val="24"/>
    </w:rPr>
  </w:style>
  <w:style w:type="paragraph" w:styleId="Revision">
    <w:name w:val="Revision"/>
    <w:hidden/>
    <w:uiPriority w:val="99"/>
    <w:semiHidden/>
    <w:rsid w:val="00D81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gressreport.cancer.gov/" TargetMode="External" /><Relationship Id="rId11" Type="http://schemas.openxmlformats.org/officeDocument/2006/relationships/hyperlink" Target="https://cancercontrol.cancer.gov/brp/tcrb/tus-cps" TargetMode="External" /><Relationship Id="rId12" Type="http://schemas.openxmlformats.org/officeDocument/2006/relationships/hyperlink" Target="https://ftp.cdc.gov/pub/Health_Statistics/NCHS/Dataset_Documentation/NHIS/2022/adult-codebook.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tobacco/php/data-statistics/adult-data-cigarettes/index.html" TargetMode="External" /><Relationship Id="rId9" Type="http://schemas.openxmlformats.org/officeDocument/2006/relationships/hyperlink" Target="https://health.gov/healthypeople/objectives-and-data/browse-objectives/tobacco-use/reduce-current-tobacco-use-adults-tu-01/data"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King, Summer (CDC/DDPHSS/NCHS/OD)</DisplayName>
        <AccountId>60</AccountId>
        <AccountType/>
      </UserInfo>
      <UserInfo>
        <DisplayName>Simile, Catherine M. (CDC/DDPHSS/NCHS/DHIS)</DisplayName>
        <AccountId>20</AccountId>
        <AccountType/>
      </UserInfo>
      <UserInfo>
        <DisplayName>Maitland, Aaron K. (CDC/DDPHSS/NCHS/DHIS)</DisplayName>
        <AccountId>13</AccountId>
        <AccountType/>
      </UserInfo>
      <UserInfo>
        <DisplayName>Branum, Amy M. (CDC/DDPHSS/NCHS/OD)</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4" ma:contentTypeDescription="Create a new document." ma:contentTypeScope="" ma:versionID="3edebee586eddffa6faacc2a98c37b0a">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954d77a6cebcfd66f1066fa98141876a"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593F-D4C1-459D-BC79-D8579BD6EF8E}">
  <ds:schemaRefs>
    <ds:schemaRef ds:uri="http://schemas.microsoft.com/sharepoint/v3/contenttype/forms"/>
  </ds:schemaRefs>
</ds:datastoreItem>
</file>

<file path=customXml/itemProps2.xml><?xml version="1.0" encoding="utf-8"?>
<ds:datastoreItem xmlns:ds="http://schemas.openxmlformats.org/officeDocument/2006/customXml" ds:itemID="{5AA7B8AB-FE34-41B9-B708-F40AEC8F961F}">
  <ds:schemaRefs>
    <ds:schemaRef ds:uri="http://purl.org/dc/dcmitype/"/>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f95b0f41-5890-4efc-9a5f-0fd0c6faa848"/>
    <ds:schemaRef ds:uri="3ea5664f-b05b-4484-a353-42e288164623"/>
  </ds:schemaRefs>
</ds:datastoreItem>
</file>

<file path=customXml/itemProps3.xml><?xml version="1.0" encoding="utf-8"?>
<ds:datastoreItem xmlns:ds="http://schemas.openxmlformats.org/officeDocument/2006/customXml" ds:itemID="{697E85AC-D3AA-47A1-B8BD-463871B52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FB1A4-F4E1-4FC1-96EF-EE9718F2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Simile, Catherine M. (CDC/DDPHSS/NCHS/DHIS)</dc:creator>
  <cp:lastModifiedBy>Jones, Jessica (CDC/OD/OPHDST/NCHS)</cp:lastModifiedBy>
  <cp:revision>247</cp:revision>
  <cp:lastPrinted>2025-12-04T20:32:00Z</cp:lastPrinted>
  <dcterms:created xsi:type="dcterms:W3CDTF">2024-10-25T08:24:00Z</dcterms:created>
  <dcterms:modified xsi:type="dcterms:W3CDTF">2025-12-05T00:01:39Z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6647eda7-bc7f-47b0-9286-a73374102f20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2020-12-18T17:21:27Z</vt:lpwstr>
  </property>
  <property fmtid="{D5CDD505-2E9C-101B-9397-08002B2CF9AE}" pid="10" name="MSIP_Label_7b94a7b8-f06c-4dfe-bdcc-9b548fd58c31_SiteId">
    <vt:lpwstr>9ce70869-60db-44fd-abe8-d2767077fc8f</vt:lpwstr>
  </property>
</Properties>
</file>