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6F224E" w:rsidP="00EA6C04" w14:paraId="523F7397" w14:textId="77777777">
      <w:pPr>
        <w:jc w:val="center"/>
        <w:rPr>
          <w:rFonts w:ascii="Times New Roman" w:hAnsi="Times New Roman" w:cs="Times New Roman"/>
          <w:sz w:val="28"/>
          <w:u w:val="single"/>
        </w:rPr>
      </w:pPr>
      <w:r w:rsidRPr="006F224E">
        <w:rPr>
          <w:rFonts w:ascii="Times New Roman" w:hAnsi="Times New Roman" w:cs="Times New Roman"/>
          <w:sz w:val="28"/>
          <w:u w:val="single"/>
        </w:rPr>
        <w:t xml:space="preserve">SUPPORTING </w:t>
      </w:r>
      <w:r w:rsidRPr="006F224E" w:rsidR="00127B46">
        <w:rPr>
          <w:rFonts w:ascii="Times New Roman" w:hAnsi="Times New Roman" w:cs="Times New Roman"/>
          <w:sz w:val="28"/>
          <w:u w:val="single"/>
        </w:rPr>
        <w:t>STATEMENT -</w:t>
      </w:r>
      <w:r w:rsidRPr="006F224E">
        <w:rPr>
          <w:rFonts w:ascii="Times New Roman" w:hAnsi="Times New Roman" w:cs="Times New Roman"/>
          <w:sz w:val="28"/>
          <w:u w:val="single"/>
        </w:rPr>
        <w:t xml:space="preserve"> PART A</w:t>
      </w:r>
    </w:p>
    <w:p w:rsidR="009544FE" w:rsidRPr="00B263F0" w:rsidP="00B263F0" w14:paraId="0797C772" w14:textId="344813AF">
      <w:pPr>
        <w:spacing w:after="0"/>
        <w:jc w:val="center"/>
        <w:rPr>
          <w:rFonts w:asciiTheme="majorHAnsi" w:hAnsiTheme="majorHAnsi" w:cs="Times New Roman"/>
          <w:sz w:val="24"/>
          <w:szCs w:val="24"/>
        </w:rPr>
      </w:pPr>
      <w:r w:rsidRPr="00B263F0">
        <w:rPr>
          <w:rFonts w:asciiTheme="majorHAnsi" w:hAnsiTheme="majorHAnsi" w:cs="Times New Roman"/>
          <w:sz w:val="24"/>
          <w:szCs w:val="24"/>
        </w:rPr>
        <w:t>Application for Priority Rating for Production or Construction Equipment</w:t>
      </w:r>
      <w:r w:rsidRPr="00B263F0" w:rsidR="00EA6C04">
        <w:rPr>
          <w:rFonts w:asciiTheme="majorHAnsi" w:hAnsiTheme="majorHAnsi" w:cs="Times New Roman"/>
          <w:sz w:val="24"/>
          <w:szCs w:val="24"/>
        </w:rPr>
        <w:t xml:space="preserve"> </w:t>
      </w:r>
    </w:p>
    <w:p w:rsidR="00EA6C04" w:rsidRPr="00B263F0" w:rsidP="00B263F0" w14:paraId="674239E6" w14:textId="6A9A5CCB">
      <w:pPr>
        <w:spacing w:after="0"/>
        <w:jc w:val="center"/>
        <w:rPr>
          <w:rFonts w:asciiTheme="majorHAnsi" w:hAnsiTheme="majorHAnsi" w:cs="Times New Roman"/>
          <w:sz w:val="24"/>
          <w:szCs w:val="24"/>
        </w:rPr>
      </w:pPr>
      <w:r w:rsidRPr="00B263F0">
        <w:rPr>
          <w:rFonts w:asciiTheme="majorHAnsi" w:hAnsiTheme="majorHAnsi" w:cs="Times New Roman"/>
          <w:sz w:val="24"/>
          <w:szCs w:val="24"/>
        </w:rPr>
        <w:t>OMB Control Number</w:t>
      </w:r>
      <w:r w:rsidRPr="00B263F0" w:rsidR="002A7B61">
        <w:rPr>
          <w:rFonts w:asciiTheme="majorHAnsi" w:hAnsiTheme="majorHAnsi" w:cs="Times New Roman"/>
          <w:sz w:val="24"/>
          <w:szCs w:val="24"/>
        </w:rPr>
        <w:t xml:space="preserve"> 0704-0055</w:t>
      </w:r>
    </w:p>
    <w:p w:rsidR="00340D9B" w:rsidRPr="00B263F0" w:rsidP="00635B73" w14:paraId="72B428C8" w14:textId="77777777">
      <w:pPr>
        <w:spacing w:after="0" w:line="240" w:lineRule="auto"/>
        <w:rPr>
          <w:rFonts w:asciiTheme="majorHAnsi" w:hAnsiTheme="majorHAnsi" w:cs="Times New Roman"/>
          <w:sz w:val="24"/>
          <w:szCs w:val="24"/>
        </w:rPr>
      </w:pPr>
    </w:p>
    <w:tbl>
      <w:tblPr>
        <w:tblStyle w:val="TableGrid"/>
        <w:tblW w:w="9515" w:type="dxa"/>
        <w:tblInd w:w="-5" w:type="dxa"/>
        <w:tblLook w:val="04A0"/>
      </w:tblPr>
      <w:tblGrid>
        <w:gridCol w:w="9515"/>
      </w:tblGrid>
      <w:tr w14:paraId="0DB4ED0C" w14:textId="77777777" w:rsidTr="00594B6B">
        <w:tblPrEx>
          <w:tblW w:w="9515" w:type="dxa"/>
          <w:tblInd w:w="-5" w:type="dxa"/>
          <w:tblLook w:val="04A0"/>
        </w:tblPrEx>
        <w:trPr>
          <w:trHeight w:val="595"/>
        </w:trPr>
        <w:tc>
          <w:tcPr>
            <w:tcW w:w="9515" w:type="dxa"/>
          </w:tcPr>
          <w:p w:rsidR="00594B6B" w:rsidRPr="00B263F0" w:rsidP="00635B73" w14:paraId="048D8702" w14:textId="77777777">
            <w:pPr>
              <w:rPr>
                <w:rFonts w:asciiTheme="majorHAnsi" w:hAnsiTheme="majorHAnsi" w:cs="Times New Roman"/>
                <w:sz w:val="24"/>
                <w:szCs w:val="24"/>
              </w:rPr>
            </w:pPr>
            <w:r w:rsidRPr="00B263F0">
              <w:rPr>
                <w:rFonts w:asciiTheme="majorHAnsi" w:hAnsiTheme="majorHAnsi" w:cs="Times New Roman"/>
                <w:sz w:val="24"/>
                <w:szCs w:val="24"/>
              </w:rPr>
              <w:t xml:space="preserve">Summary of Changes from Previously Approved Collection </w:t>
            </w:r>
          </w:p>
          <w:p w:rsidR="0024762A" w:rsidRPr="00635B73" w:rsidP="00635B73" w14:paraId="0EF2EB5C" w14:textId="77777777">
            <w:pPr>
              <w:rPr>
                <w:rFonts w:asciiTheme="majorHAnsi" w:hAnsiTheme="majorHAnsi" w:cs="Times New Roman"/>
                <w:sz w:val="24"/>
                <w:szCs w:val="24"/>
              </w:rPr>
            </w:pPr>
          </w:p>
          <w:p w:rsidR="007B6B56" w:rsidRPr="00B263F0" w:rsidP="00635B73" w14:paraId="6C025F0E" w14:textId="239385D0">
            <w:pPr>
              <w:rPr>
                <w:rFonts w:asciiTheme="majorHAnsi" w:hAnsiTheme="majorHAnsi" w:cs="Times New Roman"/>
                <w:sz w:val="24"/>
                <w:szCs w:val="24"/>
              </w:rPr>
            </w:pPr>
            <w:r w:rsidRPr="00635B73">
              <w:rPr>
                <w:rFonts w:asciiTheme="majorHAnsi" w:hAnsiTheme="majorHAnsi" w:cs="Times New Roman"/>
                <w:sz w:val="24"/>
                <w:szCs w:val="24"/>
              </w:rPr>
              <w:t>The following updates to the form are focused on enhancing data accuracy, improving the relevance of information collected, and clarifying the form</w:t>
            </w:r>
            <w:r w:rsidRPr="00635B73" w:rsidR="009E0E20">
              <w:rPr>
                <w:rFonts w:asciiTheme="majorHAnsi" w:hAnsiTheme="majorHAnsi" w:cs="Times New Roman"/>
                <w:sz w:val="24"/>
                <w:szCs w:val="24"/>
              </w:rPr>
              <w:t>’</w:t>
            </w:r>
            <w:r w:rsidRPr="00635B73">
              <w:rPr>
                <w:rFonts w:asciiTheme="majorHAnsi" w:hAnsiTheme="majorHAnsi" w:cs="Times New Roman"/>
                <w:sz w:val="24"/>
                <w:szCs w:val="24"/>
              </w:rPr>
              <w:t>s scope and applicability. Specific improvements include:</w:t>
            </w:r>
          </w:p>
          <w:p w:rsidR="007B6B56" w:rsidRPr="00B263F0" w:rsidP="00635B73" w14:paraId="4850F9AA" w14:textId="5786D1CB">
            <w:pPr>
              <w:pStyle w:val="ListParagraph"/>
              <w:numPr>
                <w:ilvl w:val="0"/>
                <w:numId w:val="23"/>
              </w:numPr>
              <w:rPr>
                <w:rFonts w:asciiTheme="majorHAnsi" w:hAnsiTheme="majorHAnsi" w:cs="Times New Roman"/>
                <w:i/>
                <w:sz w:val="24"/>
                <w:szCs w:val="24"/>
              </w:rPr>
            </w:pPr>
            <w:r w:rsidRPr="00635B73">
              <w:rPr>
                <w:rFonts w:asciiTheme="majorHAnsi" w:hAnsiTheme="majorHAnsi" w:cs="Times New Roman"/>
                <w:iCs/>
                <w:sz w:val="24"/>
                <w:szCs w:val="24"/>
              </w:rPr>
              <w:t>The form now accommodates 5-digit zip codes and collects detailed information on both applicant and supplier performance requirements, enabling more precise matching of needs and capabilities.</w:t>
            </w:r>
          </w:p>
          <w:p w:rsidR="007B6B56" w:rsidRPr="00B263F0" w:rsidP="00635B73" w14:paraId="6943AD26" w14:textId="6A6B0560">
            <w:pPr>
              <w:pStyle w:val="ListParagraph"/>
              <w:numPr>
                <w:ilvl w:val="0"/>
                <w:numId w:val="23"/>
              </w:numPr>
              <w:rPr>
                <w:rFonts w:asciiTheme="majorHAnsi" w:hAnsiTheme="majorHAnsi" w:cs="Times New Roman"/>
                <w:iCs/>
                <w:sz w:val="24"/>
                <w:szCs w:val="24"/>
              </w:rPr>
            </w:pPr>
            <w:r w:rsidRPr="00635B73">
              <w:rPr>
                <w:rFonts w:asciiTheme="majorHAnsi" w:hAnsiTheme="majorHAnsi" w:cs="Times New Roman"/>
                <w:iCs/>
                <w:sz w:val="24"/>
                <w:szCs w:val="24"/>
              </w:rPr>
              <w:t>Questions in Block 9 and Block 10 have been revised to directly address critical production constraints, such as capacity limitations and the impact of DPAS-rated orders, providing a more targeted assessment of urgent requirements.</w:t>
            </w:r>
          </w:p>
          <w:p w:rsidR="007B6B56" w:rsidRPr="00635B73" w:rsidP="00635B73" w14:paraId="6199130C" w14:textId="77777777">
            <w:pPr>
              <w:pStyle w:val="ListParagraph"/>
              <w:numPr>
                <w:ilvl w:val="0"/>
                <w:numId w:val="23"/>
              </w:numPr>
              <w:rPr>
                <w:rFonts w:asciiTheme="majorHAnsi" w:hAnsiTheme="majorHAnsi" w:cs="Times New Roman"/>
                <w:iCs/>
                <w:sz w:val="24"/>
                <w:szCs w:val="24"/>
              </w:rPr>
            </w:pPr>
            <w:r w:rsidRPr="00635B73">
              <w:rPr>
                <w:rFonts w:asciiTheme="majorHAnsi" w:hAnsiTheme="majorHAnsi" w:cs="Times New Roman"/>
                <w:iCs/>
                <w:sz w:val="24"/>
                <w:szCs w:val="24"/>
              </w:rPr>
              <w:t>A new field (13) has been added to allow applicants to identify business proprietary and/or sensitive information, ensuring data protection.</w:t>
            </w:r>
          </w:p>
          <w:p w:rsidR="007B6B56" w:rsidRPr="00635B73" w:rsidP="00635B73" w14:paraId="487CA6AC" w14:textId="77777777">
            <w:pPr>
              <w:pStyle w:val="ListParagraph"/>
              <w:numPr>
                <w:ilvl w:val="0"/>
                <w:numId w:val="23"/>
              </w:numPr>
              <w:rPr>
                <w:rFonts w:asciiTheme="majorHAnsi" w:hAnsiTheme="majorHAnsi" w:cs="Times New Roman"/>
                <w:iCs/>
                <w:sz w:val="24"/>
                <w:szCs w:val="24"/>
              </w:rPr>
            </w:pPr>
            <w:r w:rsidRPr="00635B73">
              <w:rPr>
                <w:rFonts w:asciiTheme="majorHAnsi" w:hAnsiTheme="majorHAnsi" w:cs="Times New Roman"/>
                <w:iCs/>
                <w:sz w:val="24"/>
                <w:szCs w:val="24"/>
              </w:rPr>
              <w:t>Section 14b provides improved clarity regarding the DPAS priority rating and program identification symbol associated with the authorization.</w:t>
            </w:r>
          </w:p>
          <w:p w:rsidR="007B6B56" w:rsidRPr="00B263F0" w:rsidP="00635B73" w14:paraId="016FB3BF" w14:textId="0C612174">
            <w:pPr>
              <w:pStyle w:val="ListParagraph"/>
              <w:numPr>
                <w:ilvl w:val="0"/>
                <w:numId w:val="23"/>
              </w:numPr>
              <w:rPr>
                <w:rFonts w:asciiTheme="majorHAnsi" w:hAnsiTheme="majorHAnsi" w:cs="Times New Roman"/>
                <w:iCs/>
                <w:sz w:val="24"/>
                <w:szCs w:val="24"/>
              </w:rPr>
            </w:pPr>
            <w:r w:rsidRPr="00635B73">
              <w:rPr>
                <w:rFonts w:asciiTheme="majorHAnsi" w:hAnsiTheme="majorHAnsi" w:cs="Times New Roman"/>
                <w:iCs/>
                <w:sz w:val="24"/>
                <w:szCs w:val="24"/>
              </w:rPr>
              <w:t>General instructions have been updated to explicitly define the form</w:t>
            </w:r>
            <w:r w:rsidRPr="00635B73" w:rsidR="009E0E20">
              <w:rPr>
                <w:rFonts w:asciiTheme="majorHAnsi" w:hAnsiTheme="majorHAnsi" w:cs="Times New Roman"/>
                <w:iCs/>
                <w:sz w:val="24"/>
                <w:szCs w:val="24"/>
              </w:rPr>
              <w:t>’</w:t>
            </w:r>
            <w:r w:rsidRPr="00635B73">
              <w:rPr>
                <w:rFonts w:asciiTheme="majorHAnsi" w:hAnsiTheme="majorHAnsi" w:cs="Times New Roman"/>
                <w:iCs/>
                <w:sz w:val="24"/>
                <w:szCs w:val="24"/>
              </w:rPr>
              <w:t xml:space="preserve">s purpose for U.S. industry support of DoD programs, and terminology has been updated to reflect current organizational structures (e.g., </w:t>
            </w:r>
            <w:r w:rsidRPr="00635B73" w:rsidR="009E0E20">
              <w:rPr>
                <w:rFonts w:asciiTheme="majorHAnsi" w:hAnsiTheme="majorHAnsi" w:cs="Times New Roman"/>
                <w:iCs/>
                <w:sz w:val="24"/>
                <w:szCs w:val="24"/>
              </w:rPr>
              <w:t>“</w:t>
            </w:r>
            <w:r w:rsidRPr="00635B73">
              <w:rPr>
                <w:rFonts w:asciiTheme="majorHAnsi" w:hAnsiTheme="majorHAnsi" w:cs="Times New Roman"/>
                <w:iCs/>
                <w:sz w:val="24"/>
                <w:szCs w:val="24"/>
              </w:rPr>
              <w:t>Service Headquarter DPAS Officers</w:t>
            </w:r>
            <w:r w:rsidRPr="00635B73" w:rsidR="009E0E20">
              <w:rPr>
                <w:rFonts w:asciiTheme="majorHAnsi" w:hAnsiTheme="majorHAnsi" w:cs="Times New Roman"/>
                <w:iCs/>
                <w:sz w:val="24"/>
                <w:szCs w:val="24"/>
              </w:rPr>
              <w:t>”</w:t>
            </w:r>
            <w:r w:rsidRPr="00635B73">
              <w:rPr>
                <w:rFonts w:asciiTheme="majorHAnsi" w:hAnsiTheme="majorHAnsi" w:cs="Times New Roman"/>
                <w:iCs/>
                <w:sz w:val="24"/>
                <w:szCs w:val="24"/>
              </w:rPr>
              <w:t>).</w:t>
            </w:r>
          </w:p>
          <w:p w:rsidR="00CF1CF5" w:rsidRPr="00B263F0" w:rsidP="00B263F0" w14:paraId="27E81686" w14:textId="58EF886E">
            <w:pPr>
              <w:pStyle w:val="ListParagraph"/>
              <w:numPr>
                <w:ilvl w:val="0"/>
                <w:numId w:val="23"/>
              </w:numPr>
              <w:rPr>
                <w:rFonts w:asciiTheme="majorHAnsi" w:hAnsiTheme="majorHAnsi" w:cs="Times New Roman"/>
                <w:iCs/>
                <w:sz w:val="24"/>
                <w:szCs w:val="24"/>
              </w:rPr>
            </w:pPr>
            <w:r w:rsidRPr="00635B73">
              <w:rPr>
                <w:rFonts w:asciiTheme="majorHAnsi" w:hAnsiTheme="majorHAnsi" w:cs="Times New Roman"/>
                <w:iCs/>
                <w:sz w:val="24"/>
                <w:szCs w:val="24"/>
              </w:rPr>
              <w:t>The updated form is projected to have approximately 515 respondents, reflecting a more accurate assessment of regular usage based on feedback from relevant stakeholders directly using the form, compared to the previous average of 610</w:t>
            </w:r>
            <w:r w:rsidRPr="00635B73" w:rsidR="007B6B56">
              <w:rPr>
                <w:rFonts w:asciiTheme="majorHAnsi" w:hAnsiTheme="majorHAnsi" w:cs="Times New Roman"/>
                <w:iCs/>
                <w:sz w:val="24"/>
                <w:szCs w:val="24"/>
              </w:rPr>
              <w:t>.</w:t>
            </w:r>
          </w:p>
        </w:tc>
      </w:tr>
    </w:tbl>
    <w:p w:rsidR="00340D9B" w:rsidRPr="00B263F0" w:rsidP="00635B73" w14:paraId="70F69B15" w14:textId="77777777">
      <w:pPr>
        <w:pStyle w:val="ListParagraph"/>
        <w:spacing w:after="0" w:line="240" w:lineRule="auto"/>
        <w:rPr>
          <w:rFonts w:asciiTheme="majorHAnsi" w:hAnsiTheme="majorHAnsi" w:cs="Times New Roman"/>
          <w:sz w:val="24"/>
          <w:szCs w:val="24"/>
        </w:rPr>
      </w:pPr>
    </w:p>
    <w:p w:rsidR="00340D9B" w:rsidRPr="00B263F0" w:rsidP="00635B73" w14:paraId="3FA85789" w14:textId="77777777">
      <w:pPr>
        <w:spacing w:after="0" w:line="240" w:lineRule="auto"/>
        <w:rPr>
          <w:rFonts w:asciiTheme="majorHAnsi" w:hAnsiTheme="majorHAnsi" w:cs="Times New Roman"/>
          <w:sz w:val="24"/>
          <w:szCs w:val="24"/>
        </w:rPr>
      </w:pPr>
    </w:p>
    <w:p w:rsidR="005C7428" w:rsidRPr="00B263F0" w:rsidP="00635B73" w14:paraId="3832F39E" w14:textId="31F82113">
      <w:pPr>
        <w:pStyle w:val="ListParagraph"/>
        <w:numPr>
          <w:ilvl w:val="0"/>
          <w:numId w:val="25"/>
        </w:numPr>
        <w:spacing w:after="0" w:line="240" w:lineRule="auto"/>
        <w:rPr>
          <w:rFonts w:asciiTheme="majorHAnsi" w:hAnsiTheme="majorHAnsi" w:cs="Times New Roman"/>
          <w:sz w:val="24"/>
          <w:szCs w:val="24"/>
        </w:rPr>
      </w:pPr>
      <w:r w:rsidRPr="00B263F0">
        <w:rPr>
          <w:rFonts w:asciiTheme="majorHAnsi" w:hAnsiTheme="majorHAnsi" w:cs="Times New Roman"/>
          <w:sz w:val="24"/>
          <w:szCs w:val="24"/>
          <w:u w:val="single"/>
        </w:rPr>
        <w:t xml:space="preserve">Need for the Information </w:t>
      </w:r>
      <w:r w:rsidRPr="00B263F0" w:rsidR="0085688C">
        <w:rPr>
          <w:rFonts w:asciiTheme="majorHAnsi" w:hAnsiTheme="majorHAnsi" w:cs="Times New Roman"/>
          <w:sz w:val="24"/>
          <w:szCs w:val="24"/>
          <w:u w:val="single"/>
        </w:rPr>
        <w:t>Collection</w:t>
      </w:r>
      <w:r w:rsidRPr="00B263F0" w:rsidR="0085688C">
        <w:rPr>
          <w:rFonts w:asciiTheme="majorHAnsi" w:hAnsiTheme="majorHAnsi" w:cs="Times New Roman"/>
          <w:sz w:val="24"/>
          <w:szCs w:val="24"/>
        </w:rPr>
        <w:t xml:space="preserve"> </w:t>
      </w:r>
    </w:p>
    <w:p w:rsidR="00892B45" w:rsidRPr="00B263F0" w:rsidP="00635B73" w14:paraId="408BA60F" w14:textId="77777777">
      <w:pPr>
        <w:spacing w:after="0" w:line="240" w:lineRule="auto"/>
        <w:rPr>
          <w:rFonts w:asciiTheme="majorHAnsi" w:hAnsiTheme="majorHAnsi" w:cs="Times New Roman"/>
          <w:sz w:val="24"/>
          <w:szCs w:val="24"/>
        </w:rPr>
      </w:pPr>
    </w:p>
    <w:p w:rsidR="002127F5" w:rsidRPr="00635B73" w:rsidP="00635B73" w14:paraId="7D1A79D6" w14:textId="77777777">
      <w:pPr>
        <w:pStyle w:val="ListParagraph"/>
        <w:spacing w:after="0"/>
        <w:ind w:left="0"/>
        <w:rPr>
          <w:rFonts w:asciiTheme="majorHAnsi" w:hAnsiTheme="majorHAnsi" w:cs="Times New Roman"/>
          <w:sz w:val="24"/>
          <w:szCs w:val="24"/>
        </w:rPr>
      </w:pPr>
      <w:r w:rsidRPr="00635B73">
        <w:rPr>
          <w:rFonts w:asciiTheme="majorHAnsi" w:hAnsiTheme="majorHAnsi" w:cs="Times New Roman"/>
          <w:sz w:val="24"/>
          <w:szCs w:val="24"/>
        </w:rPr>
        <w:t>Under the priorities and allocations authority in the Defense Production Act of 1950 (Pub. L. 81–774), as amended (50 U.S.C Chapter 55), the President is authorized to (1) require that contracts or orders relating to certain approved defense or energy programs be accepted and performed on a preferential basis over all other contracts or orders, and (2) allocate materials and facilities in such a manner as to promote approved programs.</w:t>
      </w:r>
    </w:p>
    <w:p w:rsidR="002127F5" w:rsidRPr="00635B73" w:rsidP="00635B73" w14:paraId="2843A1EC" w14:textId="77777777">
      <w:pPr>
        <w:pStyle w:val="ListParagraph"/>
        <w:spacing w:after="0"/>
        <w:ind w:left="0"/>
        <w:rPr>
          <w:rFonts w:asciiTheme="majorHAnsi" w:hAnsiTheme="majorHAnsi" w:cs="Times New Roman"/>
          <w:sz w:val="24"/>
          <w:szCs w:val="24"/>
        </w:rPr>
      </w:pPr>
    </w:p>
    <w:p w:rsidR="002127F5" w:rsidRPr="00635B73" w:rsidP="00635B73" w14:paraId="7BC1060B" w14:textId="77777777">
      <w:pPr>
        <w:pStyle w:val="ListParagraph"/>
        <w:spacing w:after="0"/>
        <w:ind w:left="0"/>
        <w:rPr>
          <w:rFonts w:asciiTheme="majorHAnsi" w:hAnsiTheme="majorHAnsi" w:cs="Times New Roman"/>
          <w:sz w:val="24"/>
          <w:szCs w:val="24"/>
        </w:rPr>
      </w:pPr>
      <w:r w:rsidRPr="00635B73">
        <w:rPr>
          <w:rFonts w:asciiTheme="majorHAnsi" w:hAnsiTheme="majorHAnsi" w:cs="Times New Roman"/>
          <w:sz w:val="24"/>
          <w:szCs w:val="24"/>
        </w:rPr>
        <w:t xml:space="preserve">The responsibility for carrying out the Title I priorities and allocations authority for industrial resources is delegated to the Department of Commerce (DOC) in Executive Order 13603. DOC delegates to the Department of Defense (DoD) priorities and allocations authority for industrial resources to require certain contracts and orders supporting approved national defense programs be accepted and performed on a preferential basis. DoD established the DD Form 691, “Department of Defense Application for Priority Rating </w:t>
      </w:r>
      <w:r w:rsidRPr="00635B73">
        <w:rPr>
          <w:rFonts w:asciiTheme="majorHAnsi" w:hAnsiTheme="majorHAnsi" w:cs="Times New Roman"/>
          <w:sz w:val="24"/>
          <w:szCs w:val="24"/>
        </w:rPr>
        <w:t xml:space="preserve">for Production or Construction Equipment,” as the instrument for contractors to request priority rating authority for production or construction equipment needed to support weapon systems and other important defense programs. This form is the vehicle with which contractors may request priority for preferential contract performance </w:t>
      </w:r>
      <w:r w:rsidRPr="00635B73">
        <w:rPr>
          <w:rFonts w:asciiTheme="majorHAnsi" w:hAnsiTheme="majorHAnsi" w:cs="Times New Roman"/>
          <w:sz w:val="24"/>
          <w:szCs w:val="24"/>
        </w:rPr>
        <w:t>in order to</w:t>
      </w:r>
      <w:r w:rsidRPr="00635B73">
        <w:rPr>
          <w:rFonts w:asciiTheme="majorHAnsi" w:hAnsiTheme="majorHAnsi" w:cs="Times New Roman"/>
          <w:sz w:val="24"/>
          <w:szCs w:val="24"/>
        </w:rPr>
        <w:t xml:space="preserve"> acquire industrial equipment in a timely manner, thereby facilitating development and support of weapons systems and other important defense programs.</w:t>
      </w:r>
    </w:p>
    <w:p w:rsidR="009D300A" w:rsidRPr="00B263F0" w:rsidP="00635B73" w14:paraId="0BEED491" w14:textId="77777777">
      <w:pPr>
        <w:pStyle w:val="ListParagraph"/>
        <w:spacing w:after="0" w:line="240" w:lineRule="auto"/>
        <w:ind w:left="0"/>
        <w:rPr>
          <w:rFonts w:asciiTheme="majorHAnsi" w:hAnsiTheme="majorHAnsi" w:cs="Times New Roman"/>
          <w:sz w:val="24"/>
          <w:szCs w:val="24"/>
        </w:rPr>
      </w:pPr>
    </w:p>
    <w:p w:rsidR="005C7428" w:rsidRPr="00B263F0" w:rsidP="00635B73" w14:paraId="342B04A8" w14:textId="17199824">
      <w:pPr>
        <w:pStyle w:val="ListParagraph"/>
        <w:numPr>
          <w:ilvl w:val="0"/>
          <w:numId w:val="25"/>
        </w:numPr>
        <w:spacing w:after="0" w:line="240" w:lineRule="auto"/>
        <w:rPr>
          <w:rFonts w:asciiTheme="majorHAnsi" w:hAnsiTheme="majorHAnsi" w:cs="Times New Roman"/>
          <w:sz w:val="24"/>
          <w:szCs w:val="24"/>
        </w:rPr>
      </w:pPr>
      <w:r w:rsidRPr="00B263F0">
        <w:rPr>
          <w:rFonts w:asciiTheme="majorHAnsi" w:hAnsiTheme="majorHAnsi" w:cs="Times New Roman"/>
          <w:sz w:val="24"/>
          <w:szCs w:val="24"/>
          <w:u w:val="single"/>
        </w:rPr>
        <w:t xml:space="preserve">Use of the </w:t>
      </w:r>
      <w:r w:rsidRPr="00B263F0" w:rsidR="0085688C">
        <w:rPr>
          <w:rFonts w:asciiTheme="majorHAnsi" w:hAnsiTheme="majorHAnsi" w:cs="Times New Roman"/>
          <w:sz w:val="24"/>
          <w:szCs w:val="24"/>
          <w:u w:val="single"/>
        </w:rPr>
        <w:t>Information</w:t>
      </w:r>
      <w:r w:rsidRPr="00B263F0" w:rsidR="0085688C">
        <w:rPr>
          <w:rFonts w:asciiTheme="majorHAnsi" w:hAnsiTheme="majorHAnsi" w:cs="Times New Roman"/>
          <w:sz w:val="24"/>
          <w:szCs w:val="24"/>
        </w:rPr>
        <w:t xml:space="preserve"> </w:t>
      </w:r>
    </w:p>
    <w:p w:rsidR="00DF3193" w:rsidRPr="00B263F0" w:rsidP="00635B73" w14:paraId="7D6C1429" w14:textId="77777777">
      <w:pPr>
        <w:pStyle w:val="ListParagraph"/>
        <w:spacing w:after="0" w:line="240" w:lineRule="auto"/>
        <w:ind w:left="1080"/>
        <w:rPr>
          <w:rFonts w:asciiTheme="majorHAnsi" w:hAnsiTheme="majorHAnsi" w:cs="Times New Roman"/>
          <w:sz w:val="24"/>
          <w:szCs w:val="24"/>
        </w:rPr>
      </w:pPr>
    </w:p>
    <w:p w:rsidR="00650E59" w:rsidRPr="00B263F0" w:rsidP="00635B73" w14:paraId="6EC0E0F5" w14:textId="77777777">
      <w:p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Respondents are companies/facilities that are specifically identified as being of interest to the DoD and have relevant approved national defense programs.</w:t>
      </w:r>
    </w:p>
    <w:p w:rsidR="00650E59" w:rsidRPr="00B263F0" w:rsidP="00635B73" w14:paraId="5D28FE77" w14:textId="77777777">
      <w:pPr>
        <w:spacing w:after="0" w:line="240" w:lineRule="auto"/>
        <w:rPr>
          <w:rFonts w:asciiTheme="majorHAnsi" w:hAnsiTheme="majorHAnsi" w:cs="Times New Roman"/>
          <w:sz w:val="24"/>
          <w:szCs w:val="24"/>
        </w:rPr>
      </w:pPr>
    </w:p>
    <w:p w:rsidR="006353F6" w:rsidRPr="00B263F0" w:rsidP="00635B73" w14:paraId="48D5079E" w14:textId="3A02808D">
      <w:p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The information collected </w:t>
      </w:r>
      <w:r w:rsidRPr="00B263F0">
        <w:rPr>
          <w:rFonts w:asciiTheme="majorHAnsi" w:hAnsiTheme="majorHAnsi" w:cs="Times New Roman"/>
          <w:sz w:val="24"/>
          <w:szCs w:val="24"/>
        </w:rPr>
        <w:t>on</w:t>
      </w:r>
      <w:r w:rsidRPr="00B263F0">
        <w:rPr>
          <w:rFonts w:asciiTheme="majorHAnsi" w:hAnsiTheme="majorHAnsi" w:cs="Times New Roman"/>
          <w:sz w:val="24"/>
          <w:szCs w:val="24"/>
        </w:rPr>
        <w:t xml:space="preserve"> the DD Form 691 is reviewed by the </w:t>
      </w:r>
      <w:r w:rsidRPr="00B263F0" w:rsidR="3E05CED0">
        <w:rPr>
          <w:rFonts w:asciiTheme="majorHAnsi" w:hAnsiTheme="majorHAnsi" w:cs="Times New Roman"/>
          <w:sz w:val="24"/>
          <w:szCs w:val="24"/>
        </w:rPr>
        <w:t>Office of the Assistance Secretary of Defense for Industrial Base Policy</w:t>
      </w:r>
      <w:r w:rsidRPr="00B263F0">
        <w:rPr>
          <w:rFonts w:asciiTheme="majorHAnsi" w:hAnsiTheme="majorHAnsi" w:cs="Times New Roman"/>
          <w:sz w:val="24"/>
          <w:szCs w:val="24"/>
        </w:rPr>
        <w:t xml:space="preserve"> </w:t>
      </w:r>
      <w:r w:rsidRPr="00B263F0" w:rsidR="3E05CED0">
        <w:rPr>
          <w:rFonts w:asciiTheme="majorHAnsi" w:hAnsiTheme="majorHAnsi" w:cs="Times New Roman"/>
          <w:sz w:val="24"/>
          <w:szCs w:val="24"/>
        </w:rPr>
        <w:t>(OASD(IBP))</w:t>
      </w:r>
      <w:r w:rsidRPr="00B263F0">
        <w:rPr>
          <w:rFonts w:asciiTheme="majorHAnsi" w:hAnsiTheme="majorHAnsi" w:cs="Times New Roman"/>
          <w:sz w:val="24"/>
          <w:szCs w:val="24"/>
        </w:rPr>
        <w:t xml:space="preserve"> and related program officials to evaluate, prioritize, and resolve supply chain conflicts and delivery challenges.</w:t>
      </w:r>
      <w:r w:rsidRPr="00B263F0" w:rsidR="00892B45">
        <w:rPr>
          <w:rFonts w:asciiTheme="majorHAnsi" w:hAnsiTheme="majorHAnsi" w:cs="Times New Roman"/>
          <w:sz w:val="24"/>
          <w:szCs w:val="24"/>
        </w:rPr>
        <w:t xml:space="preserve"> </w:t>
      </w:r>
      <w:r w:rsidRPr="00B263F0">
        <w:rPr>
          <w:rFonts w:asciiTheme="majorHAnsi" w:hAnsiTheme="majorHAnsi" w:cs="Times New Roman"/>
          <w:sz w:val="24"/>
          <w:szCs w:val="24"/>
        </w:rPr>
        <w:t xml:space="preserve"> It enables the </w:t>
      </w:r>
      <w:r w:rsidRPr="00B263F0">
        <w:rPr>
          <w:rFonts w:asciiTheme="majorHAnsi" w:hAnsiTheme="majorHAnsi" w:cs="Times New Roman"/>
          <w:sz w:val="24"/>
          <w:szCs w:val="24"/>
        </w:rPr>
        <w:t>DoD</w:t>
      </w:r>
      <w:r w:rsidRPr="00B263F0">
        <w:rPr>
          <w:rFonts w:asciiTheme="majorHAnsi" w:hAnsiTheme="majorHAnsi" w:cs="Times New Roman"/>
          <w:sz w:val="24"/>
          <w:szCs w:val="24"/>
        </w:rPr>
        <w:t xml:space="preserve"> to take appropriate steps</w:t>
      </w:r>
      <w:r w:rsidRPr="00B263F0" w:rsidR="1BD4D6AE">
        <w:rPr>
          <w:rFonts w:asciiTheme="majorHAnsi" w:hAnsiTheme="majorHAnsi" w:cs="Times New Roman"/>
          <w:sz w:val="24"/>
          <w:szCs w:val="24"/>
        </w:rPr>
        <w:t xml:space="preserve"> </w:t>
      </w:r>
      <w:r w:rsidRPr="00B263F0">
        <w:rPr>
          <w:rFonts w:asciiTheme="majorHAnsi" w:hAnsiTheme="majorHAnsi" w:cs="Times New Roman"/>
          <w:sz w:val="24"/>
          <w:szCs w:val="24"/>
        </w:rPr>
        <w:t xml:space="preserve">to ensure that priority-rated contracts and programs receive the support they require. </w:t>
      </w:r>
      <w:r w:rsidRPr="00B263F0" w:rsidR="00892B45">
        <w:rPr>
          <w:rFonts w:asciiTheme="majorHAnsi" w:hAnsiTheme="majorHAnsi" w:cs="Times New Roman"/>
          <w:sz w:val="24"/>
          <w:szCs w:val="24"/>
        </w:rPr>
        <w:t xml:space="preserve"> </w:t>
      </w:r>
      <w:r w:rsidRPr="00B263F0">
        <w:rPr>
          <w:rFonts w:asciiTheme="majorHAnsi" w:hAnsiTheme="majorHAnsi" w:cs="Times New Roman"/>
          <w:sz w:val="24"/>
          <w:szCs w:val="24"/>
        </w:rPr>
        <w:t>The data ensures compliance with DPAS regulations and supports the operational needs of defense programs with national security implications.</w:t>
      </w:r>
      <w:r w:rsidRPr="00B263F0">
        <w:rPr>
          <w:rFonts w:asciiTheme="majorHAnsi" w:hAnsiTheme="majorHAnsi" w:cs="Times New Roman"/>
          <w:sz w:val="24"/>
          <w:szCs w:val="24"/>
        </w:rPr>
        <w:t xml:space="preserve"> Without this information, DoD would not be able to assess a contractor's stated requirement to obtain timely delivery of the equipment needed for fulfillment of contractual obligations supporting approved programs. </w:t>
      </w:r>
    </w:p>
    <w:p w:rsidR="00160E22" w:rsidRPr="00B263F0" w:rsidP="00635B73" w14:paraId="02C6EE1B" w14:textId="2F9216BC">
      <w:pPr>
        <w:spacing w:after="0" w:line="240" w:lineRule="auto"/>
        <w:rPr>
          <w:rFonts w:asciiTheme="majorHAnsi" w:hAnsiTheme="majorHAnsi" w:cs="Times New Roman"/>
          <w:sz w:val="24"/>
          <w:szCs w:val="24"/>
        </w:rPr>
      </w:pPr>
    </w:p>
    <w:p w:rsidR="002375D1" w:rsidRPr="00B263F0" w:rsidP="00635B73" w14:paraId="7955FCBF" w14:textId="138683A4">
      <w:p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The information collected is used for contactors to apply a priority rating authority to contracts and orders supporting approved national defense programs to be accepted and performed on a preferential basis. Contractors and suppliers are made aware of the DD</w:t>
      </w:r>
      <w:r w:rsidRPr="00B263F0" w:rsidR="00705603">
        <w:rPr>
          <w:rFonts w:asciiTheme="majorHAnsi" w:hAnsiTheme="majorHAnsi" w:cs="Times New Roman"/>
          <w:sz w:val="24"/>
          <w:szCs w:val="24"/>
        </w:rPr>
        <w:t xml:space="preserve"> Form</w:t>
      </w:r>
      <w:r w:rsidRPr="00B263F0">
        <w:rPr>
          <w:rFonts w:asciiTheme="majorHAnsi" w:hAnsiTheme="majorHAnsi" w:cs="Times New Roman"/>
          <w:sz w:val="24"/>
          <w:szCs w:val="24"/>
        </w:rPr>
        <w:t xml:space="preserve"> 691 through D</w:t>
      </w:r>
      <w:r w:rsidRPr="00B263F0" w:rsidR="00705603">
        <w:rPr>
          <w:rFonts w:asciiTheme="majorHAnsi" w:hAnsiTheme="majorHAnsi" w:cs="Times New Roman"/>
          <w:sz w:val="24"/>
          <w:szCs w:val="24"/>
        </w:rPr>
        <w:t>o</w:t>
      </w:r>
      <w:r w:rsidRPr="00B263F0">
        <w:rPr>
          <w:rFonts w:asciiTheme="majorHAnsi" w:hAnsiTheme="majorHAnsi" w:cs="Times New Roman"/>
          <w:sz w:val="24"/>
          <w:szCs w:val="24"/>
        </w:rPr>
        <w:t>D Manual 4400.1</w:t>
      </w:r>
      <w:r w:rsidRPr="00B263F0" w:rsidR="002969B1">
        <w:rPr>
          <w:rFonts w:asciiTheme="majorHAnsi" w:hAnsiTheme="majorHAnsi" w:cs="Times New Roman"/>
          <w:sz w:val="24"/>
          <w:szCs w:val="24"/>
        </w:rPr>
        <w:t>-M</w:t>
      </w:r>
      <w:r w:rsidRPr="00B263F0">
        <w:rPr>
          <w:rFonts w:asciiTheme="majorHAnsi" w:hAnsiTheme="majorHAnsi" w:cs="Times New Roman"/>
          <w:sz w:val="24"/>
          <w:szCs w:val="24"/>
        </w:rPr>
        <w:t xml:space="preserve"> “Department </w:t>
      </w:r>
      <w:r w:rsidRPr="00B263F0" w:rsidR="002969B1">
        <w:rPr>
          <w:rFonts w:asciiTheme="majorHAnsi" w:hAnsiTheme="majorHAnsi" w:cs="Times New Roman"/>
          <w:sz w:val="24"/>
          <w:szCs w:val="24"/>
        </w:rPr>
        <w:t>o</w:t>
      </w:r>
      <w:r w:rsidRPr="00B263F0">
        <w:rPr>
          <w:rFonts w:asciiTheme="majorHAnsi" w:hAnsiTheme="majorHAnsi" w:cs="Times New Roman"/>
          <w:sz w:val="24"/>
          <w:szCs w:val="24"/>
        </w:rPr>
        <w:t xml:space="preserve">f Defense Priorities </w:t>
      </w:r>
      <w:r w:rsidRPr="00B263F0" w:rsidR="00E043E5">
        <w:rPr>
          <w:rFonts w:asciiTheme="majorHAnsi" w:hAnsiTheme="majorHAnsi" w:cs="Times New Roman"/>
          <w:sz w:val="24"/>
          <w:szCs w:val="24"/>
        </w:rPr>
        <w:t>a</w:t>
      </w:r>
      <w:r w:rsidRPr="00B263F0">
        <w:rPr>
          <w:rFonts w:asciiTheme="majorHAnsi" w:hAnsiTheme="majorHAnsi" w:cs="Times New Roman"/>
          <w:sz w:val="24"/>
          <w:szCs w:val="24"/>
        </w:rPr>
        <w:t>nd Allocations Manual”</w:t>
      </w:r>
      <w:r w:rsidRPr="00B263F0" w:rsidR="002969B1">
        <w:rPr>
          <w:rFonts w:asciiTheme="majorHAnsi" w:hAnsiTheme="majorHAnsi" w:cs="Times New Roman"/>
          <w:sz w:val="24"/>
          <w:szCs w:val="24"/>
        </w:rPr>
        <w:t>.</w:t>
      </w:r>
    </w:p>
    <w:p w:rsidR="002375D1" w:rsidRPr="00B263F0" w:rsidP="00635B73" w14:paraId="72CE291D" w14:textId="77777777">
      <w:pPr>
        <w:spacing w:after="0" w:line="240" w:lineRule="auto"/>
        <w:rPr>
          <w:rFonts w:asciiTheme="majorHAnsi" w:hAnsiTheme="majorHAnsi" w:cs="Times New Roman"/>
          <w:sz w:val="24"/>
          <w:szCs w:val="24"/>
        </w:rPr>
      </w:pPr>
    </w:p>
    <w:p w:rsidR="00505F6F" w:rsidRPr="00B263F0" w:rsidP="00635B73" w14:paraId="5FC9AD3B" w14:textId="1B310C43">
      <w:p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The DD Form 691 can be obtained on the DoD Forms websites</w:t>
      </w:r>
      <w:r w:rsidR="000374AC">
        <w:rPr>
          <w:rFonts w:asciiTheme="majorHAnsi" w:hAnsiTheme="majorHAnsi" w:cs="Times New Roman"/>
          <w:sz w:val="24"/>
          <w:szCs w:val="24"/>
        </w:rPr>
        <w:t xml:space="preserve"> </w:t>
      </w:r>
      <w:r w:rsidRPr="00B263F0">
        <w:rPr>
          <w:rFonts w:asciiTheme="majorHAnsi" w:hAnsiTheme="majorHAnsi" w:cs="Times New Roman"/>
          <w:sz w:val="24"/>
          <w:szCs w:val="24"/>
        </w:rPr>
        <w:t>(</w:t>
      </w:r>
      <w:hyperlink r:id="rId8" w:history="1">
        <w:r w:rsidRPr="00B263F0">
          <w:rPr>
            <w:rStyle w:val="Hyperlink"/>
            <w:rFonts w:asciiTheme="majorHAnsi" w:hAnsiTheme="majorHAnsi" w:cs="Times New Roman"/>
            <w:sz w:val="24"/>
            <w:szCs w:val="24"/>
          </w:rPr>
          <w:t>https://www.esd.whs.mil/Portals/54/Documents/DD/forms/dd/dd0691.pdf</w:t>
        </w:r>
      </w:hyperlink>
      <w:r w:rsidRPr="00B263F0">
        <w:rPr>
          <w:rFonts w:asciiTheme="majorHAnsi" w:hAnsiTheme="majorHAnsi" w:cs="Times New Roman"/>
          <w:sz w:val="24"/>
          <w:szCs w:val="24"/>
        </w:rPr>
        <w:t xml:space="preserve">). The completed form should be emailed to the </w:t>
      </w:r>
      <w:r w:rsidRPr="00B263F0" w:rsidR="007A5C72">
        <w:rPr>
          <w:rFonts w:asciiTheme="majorHAnsi" w:hAnsiTheme="majorHAnsi" w:cs="Times New Roman"/>
          <w:sz w:val="24"/>
          <w:szCs w:val="24"/>
        </w:rPr>
        <w:t xml:space="preserve">respective </w:t>
      </w:r>
      <w:r w:rsidRPr="00B263F0">
        <w:rPr>
          <w:rFonts w:asciiTheme="majorHAnsi" w:hAnsiTheme="majorHAnsi" w:cs="Times New Roman"/>
          <w:sz w:val="24"/>
          <w:szCs w:val="24"/>
        </w:rPr>
        <w:t>Defense Priorities &amp; Allocations System (DPAS) POC.</w:t>
      </w:r>
    </w:p>
    <w:p w:rsidR="002628B0" w:rsidRPr="00B263F0" w:rsidP="00635B73" w14:paraId="7F50AE1D" w14:textId="77777777">
      <w:pPr>
        <w:spacing w:after="0" w:line="240" w:lineRule="auto"/>
        <w:rPr>
          <w:rFonts w:asciiTheme="majorHAnsi" w:hAnsiTheme="majorHAnsi" w:cs="Times New Roman"/>
          <w:sz w:val="24"/>
          <w:szCs w:val="24"/>
        </w:rPr>
      </w:pPr>
    </w:p>
    <w:p w:rsidR="002567F9" w:rsidRPr="00B263F0" w:rsidP="00635B73" w14:paraId="5AB6DC45" w14:textId="2AB9C490">
      <w:pPr>
        <w:pStyle w:val="ListParagraph"/>
        <w:numPr>
          <w:ilvl w:val="0"/>
          <w:numId w:val="25"/>
        </w:numPr>
        <w:spacing w:after="0" w:line="240" w:lineRule="auto"/>
        <w:rPr>
          <w:rStyle w:val="eop"/>
          <w:rFonts w:asciiTheme="majorHAnsi" w:hAnsiTheme="majorHAnsi" w:cs="Times New Roman"/>
          <w:color w:val="000000"/>
          <w:sz w:val="24"/>
          <w:szCs w:val="24"/>
          <w:shd w:val="clear" w:color="auto" w:fill="FFFFFF"/>
        </w:rPr>
      </w:pPr>
      <w:r w:rsidRPr="00B263F0">
        <w:rPr>
          <w:rStyle w:val="normaltextrun"/>
          <w:rFonts w:asciiTheme="majorHAnsi" w:hAnsiTheme="majorHAnsi" w:cs="Times New Roman"/>
          <w:color w:val="000000"/>
          <w:sz w:val="24"/>
          <w:szCs w:val="24"/>
          <w:u w:val="single"/>
          <w:shd w:val="clear" w:color="auto" w:fill="FFFFFF"/>
        </w:rPr>
        <w:t>Use of Information Technology</w:t>
      </w:r>
      <w:r w:rsidRPr="00B263F0">
        <w:rPr>
          <w:rStyle w:val="eop"/>
          <w:rFonts w:asciiTheme="majorHAnsi" w:hAnsiTheme="majorHAnsi" w:cs="Times New Roman"/>
          <w:color w:val="000000"/>
          <w:sz w:val="24"/>
          <w:szCs w:val="24"/>
          <w:shd w:val="clear" w:color="auto" w:fill="FFFFFF"/>
        </w:rPr>
        <w:t> </w:t>
      </w:r>
    </w:p>
    <w:p w:rsidR="001464B6" w:rsidRPr="00B263F0" w:rsidP="00635B73" w14:paraId="180A42B9" w14:textId="77777777">
      <w:pPr>
        <w:spacing w:after="0" w:line="240" w:lineRule="auto"/>
        <w:rPr>
          <w:rStyle w:val="eop"/>
          <w:rFonts w:asciiTheme="majorHAnsi" w:hAnsiTheme="majorHAnsi" w:cs="Times New Roman"/>
          <w:color w:val="000000"/>
          <w:sz w:val="24"/>
          <w:szCs w:val="24"/>
          <w:shd w:val="clear" w:color="auto" w:fill="FFFFFF"/>
        </w:rPr>
      </w:pPr>
    </w:p>
    <w:p w:rsidR="00D837DC" w:rsidRPr="00B263F0" w:rsidP="00635B73" w14:paraId="2F6DDEAD" w14:textId="58311DB2">
      <w:pPr>
        <w:spacing w:after="0" w:line="240" w:lineRule="auto"/>
        <w:rPr>
          <w:rStyle w:val="eop"/>
          <w:rFonts w:asciiTheme="majorHAnsi" w:hAnsiTheme="majorHAnsi" w:cs="Times New Roman"/>
          <w:color w:val="000000"/>
          <w:sz w:val="24"/>
          <w:szCs w:val="24"/>
          <w:shd w:val="clear" w:color="auto" w:fill="FFFFFF"/>
        </w:rPr>
      </w:pPr>
      <w:r w:rsidRPr="00635B73">
        <w:rPr>
          <w:rFonts w:asciiTheme="majorHAnsi" w:hAnsiTheme="majorHAnsi"/>
          <w:sz w:val="24"/>
          <w:szCs w:val="24"/>
        </w:rPr>
        <w:t xml:space="preserve">100% of responses are collected electronically.  </w:t>
      </w:r>
      <w:r w:rsidRPr="00B263F0" w:rsidR="002628B0">
        <w:rPr>
          <w:rStyle w:val="eop"/>
          <w:rFonts w:asciiTheme="majorHAnsi" w:hAnsiTheme="majorHAnsi" w:cs="Times New Roman"/>
          <w:color w:val="000000"/>
          <w:sz w:val="24"/>
          <w:szCs w:val="24"/>
          <w:shd w:val="clear" w:color="auto" w:fill="FFFFFF"/>
        </w:rPr>
        <w:t xml:space="preserve">The use of information technology minimizes processing time, improves tracking, and reduces </w:t>
      </w:r>
      <w:r w:rsidRPr="00B263F0" w:rsidR="005157CE">
        <w:rPr>
          <w:rStyle w:val="eop"/>
          <w:rFonts w:asciiTheme="majorHAnsi" w:hAnsiTheme="majorHAnsi" w:cs="Times New Roman"/>
          <w:color w:val="000000"/>
          <w:sz w:val="24"/>
          <w:szCs w:val="24"/>
          <w:shd w:val="clear" w:color="auto" w:fill="FFFFFF"/>
        </w:rPr>
        <w:t xml:space="preserve">the </w:t>
      </w:r>
      <w:r w:rsidRPr="00B263F0" w:rsidR="002628B0">
        <w:rPr>
          <w:rStyle w:val="eop"/>
          <w:rFonts w:asciiTheme="majorHAnsi" w:hAnsiTheme="majorHAnsi" w:cs="Times New Roman"/>
          <w:color w:val="000000"/>
          <w:sz w:val="24"/>
          <w:szCs w:val="24"/>
          <w:shd w:val="clear" w:color="auto" w:fill="FFFFFF"/>
        </w:rPr>
        <w:t xml:space="preserve">administrative burden for both the submitter and the </w:t>
      </w:r>
      <w:r w:rsidRPr="00B263F0" w:rsidR="002375D1">
        <w:rPr>
          <w:rStyle w:val="eop"/>
          <w:rFonts w:asciiTheme="majorHAnsi" w:hAnsiTheme="majorHAnsi" w:cs="Times New Roman"/>
          <w:color w:val="000000"/>
          <w:sz w:val="24"/>
          <w:szCs w:val="24"/>
          <w:shd w:val="clear" w:color="auto" w:fill="FFFFFF"/>
        </w:rPr>
        <w:t>DoD</w:t>
      </w:r>
      <w:r w:rsidRPr="00B263F0" w:rsidR="002628B0">
        <w:rPr>
          <w:rStyle w:val="eop"/>
          <w:rFonts w:asciiTheme="majorHAnsi" w:hAnsiTheme="majorHAnsi" w:cs="Times New Roman"/>
          <w:color w:val="000000"/>
          <w:sz w:val="24"/>
          <w:szCs w:val="24"/>
          <w:shd w:val="clear" w:color="auto" w:fill="FFFFFF"/>
        </w:rPr>
        <w:t>.</w:t>
      </w:r>
    </w:p>
    <w:p w:rsidR="002628B0" w:rsidRPr="00B263F0" w:rsidP="00635B73" w14:paraId="619CF9EA" w14:textId="77777777">
      <w:pPr>
        <w:spacing w:after="0" w:line="240" w:lineRule="auto"/>
        <w:rPr>
          <w:rFonts w:asciiTheme="majorHAnsi" w:hAnsiTheme="majorHAnsi" w:cs="Times New Roman"/>
          <w:i/>
          <w:sz w:val="24"/>
          <w:szCs w:val="24"/>
        </w:rPr>
      </w:pPr>
    </w:p>
    <w:p w:rsidR="00D837DC" w:rsidRPr="00B263F0" w:rsidP="00635B73" w14:paraId="713A6DC8" w14:textId="01CFFFBC">
      <w:pPr>
        <w:pStyle w:val="ListParagraph"/>
        <w:numPr>
          <w:ilvl w:val="0"/>
          <w:numId w:val="25"/>
        </w:numPr>
        <w:spacing w:after="0" w:line="240" w:lineRule="auto"/>
        <w:rPr>
          <w:rStyle w:val="eop"/>
          <w:rFonts w:asciiTheme="majorHAnsi" w:hAnsiTheme="majorHAnsi" w:cs="Times New Roman"/>
          <w:color w:val="000000"/>
          <w:sz w:val="24"/>
          <w:szCs w:val="24"/>
          <w:shd w:val="clear" w:color="auto" w:fill="FFFFFF"/>
        </w:rPr>
      </w:pPr>
      <w:r w:rsidRPr="00B263F0">
        <w:rPr>
          <w:rStyle w:val="normaltextrun"/>
          <w:rFonts w:asciiTheme="majorHAnsi" w:hAnsiTheme="majorHAnsi" w:cs="Times New Roman"/>
          <w:color w:val="000000"/>
          <w:sz w:val="24"/>
          <w:szCs w:val="24"/>
          <w:u w:val="single"/>
          <w:shd w:val="clear" w:color="auto" w:fill="FFFFFF"/>
        </w:rPr>
        <w:t>Non-duplication </w:t>
      </w:r>
      <w:r w:rsidRPr="00B263F0">
        <w:rPr>
          <w:rStyle w:val="eop"/>
          <w:rFonts w:asciiTheme="majorHAnsi" w:hAnsiTheme="majorHAnsi" w:cs="Times New Roman"/>
          <w:color w:val="000000"/>
          <w:sz w:val="24"/>
          <w:szCs w:val="24"/>
          <w:shd w:val="clear" w:color="auto" w:fill="FFFFFF"/>
        </w:rPr>
        <w:t> </w:t>
      </w:r>
    </w:p>
    <w:p w:rsidR="00EE08A3" w:rsidRPr="00B263F0" w:rsidP="00635B73" w14:paraId="7B1CCF8A" w14:textId="77777777">
      <w:pPr>
        <w:pStyle w:val="paragraph"/>
        <w:spacing w:before="0" w:beforeAutospacing="0" w:after="0" w:afterAutospacing="0"/>
        <w:textAlignment w:val="baseline"/>
        <w:rPr>
          <w:rFonts w:asciiTheme="majorHAnsi" w:hAnsiTheme="majorHAnsi"/>
        </w:rPr>
      </w:pPr>
      <w:r w:rsidRPr="00B263F0">
        <w:rPr>
          <w:rStyle w:val="eop"/>
          <w:rFonts w:asciiTheme="majorHAnsi" w:eastAsiaTheme="majorEastAsia" w:hAnsiTheme="majorHAnsi"/>
        </w:rPr>
        <w:t> </w:t>
      </w:r>
    </w:p>
    <w:p w:rsidR="00921720" w:rsidRPr="00635B73" w:rsidP="00635B73" w14:paraId="54DD0B72" w14:textId="77777777">
      <w:pPr>
        <w:spacing w:after="0" w:line="240" w:lineRule="auto"/>
        <w:rPr>
          <w:rFonts w:asciiTheme="majorHAnsi" w:hAnsiTheme="majorHAnsi"/>
          <w:i/>
          <w:sz w:val="24"/>
          <w:szCs w:val="24"/>
        </w:rPr>
      </w:pPr>
      <w:r w:rsidRPr="00635B73">
        <w:rPr>
          <w:rFonts w:asciiTheme="majorHAnsi" w:hAnsiTheme="majorHAnsi"/>
          <w:sz w:val="24"/>
          <w:szCs w:val="24"/>
        </w:rPr>
        <w:t xml:space="preserve">The information obtained through this collection is unique and is not already available for use or adaptation from another cleared source. </w:t>
      </w:r>
    </w:p>
    <w:p w:rsidR="002628B0" w:rsidRPr="00B263F0" w:rsidP="00635B73" w14:paraId="2AE852A8" w14:textId="77777777">
      <w:pPr>
        <w:spacing w:after="0" w:line="240" w:lineRule="auto"/>
        <w:rPr>
          <w:rStyle w:val="eop"/>
          <w:rFonts w:asciiTheme="majorHAnsi" w:hAnsiTheme="majorHAnsi" w:cs="Times New Roman"/>
          <w:color w:val="000000"/>
          <w:sz w:val="24"/>
          <w:szCs w:val="24"/>
          <w:shd w:val="clear" w:color="auto" w:fill="FFFFFF"/>
        </w:rPr>
      </w:pPr>
    </w:p>
    <w:p w:rsidR="003A5DE4" w:rsidRPr="00B263F0" w:rsidP="00635B73" w14:paraId="2470433B" w14:textId="5F0B701A">
      <w:pPr>
        <w:pStyle w:val="ListParagraph"/>
        <w:numPr>
          <w:ilvl w:val="0"/>
          <w:numId w:val="25"/>
        </w:numPr>
        <w:spacing w:after="0" w:line="240" w:lineRule="auto"/>
        <w:rPr>
          <w:rFonts w:asciiTheme="majorHAnsi" w:hAnsiTheme="majorHAnsi" w:cs="Times New Roman"/>
          <w:i/>
          <w:sz w:val="24"/>
          <w:szCs w:val="24"/>
        </w:rPr>
      </w:pPr>
      <w:r w:rsidRPr="00B263F0">
        <w:rPr>
          <w:rStyle w:val="normaltextrun"/>
          <w:rFonts w:asciiTheme="majorHAnsi" w:hAnsiTheme="majorHAnsi" w:cs="Times New Roman"/>
          <w:color w:val="000000"/>
          <w:sz w:val="24"/>
          <w:szCs w:val="24"/>
          <w:u w:val="single"/>
          <w:shd w:val="clear" w:color="auto" w:fill="FFFFFF"/>
        </w:rPr>
        <w:t>Burden on Small Businesses</w:t>
      </w:r>
      <w:r w:rsidRPr="00B263F0">
        <w:rPr>
          <w:rStyle w:val="eop"/>
          <w:rFonts w:asciiTheme="majorHAnsi" w:hAnsiTheme="majorHAnsi" w:cs="Times New Roman"/>
          <w:color w:val="000000"/>
          <w:sz w:val="24"/>
          <w:szCs w:val="24"/>
          <w:shd w:val="clear" w:color="auto" w:fill="FFFFFF"/>
        </w:rPr>
        <w:t> </w:t>
      </w:r>
    </w:p>
    <w:p w:rsidR="00757BEC" w:rsidRPr="00B263F0" w:rsidP="00635B73" w14:paraId="1025ED95" w14:textId="77777777">
      <w:pPr>
        <w:spacing w:after="0" w:line="240" w:lineRule="auto"/>
        <w:rPr>
          <w:rFonts w:asciiTheme="majorHAnsi" w:hAnsiTheme="majorHAnsi" w:cs="Times New Roman"/>
          <w:i/>
          <w:sz w:val="24"/>
          <w:szCs w:val="24"/>
        </w:rPr>
      </w:pPr>
    </w:p>
    <w:p w:rsidR="001464B6" w:rsidRPr="00B263F0" w:rsidP="00635B73" w14:paraId="537F9C4E" w14:textId="5948A06D">
      <w:pPr>
        <w:spacing w:after="0" w:line="240" w:lineRule="auto"/>
        <w:rPr>
          <w:rStyle w:val="normaltextrun"/>
          <w:rFonts w:asciiTheme="majorHAnsi" w:hAnsiTheme="majorHAnsi" w:cs="Times New Roman"/>
          <w:color w:val="000000"/>
          <w:sz w:val="24"/>
          <w:szCs w:val="24"/>
          <w:shd w:val="clear" w:color="auto" w:fill="FFFFFF"/>
        </w:rPr>
      </w:pPr>
      <w:r w:rsidRPr="00B263F0">
        <w:rPr>
          <w:rStyle w:val="normaltextrun"/>
          <w:rFonts w:asciiTheme="majorHAnsi" w:hAnsiTheme="majorHAnsi" w:cs="Times New Roman"/>
          <w:color w:val="000000"/>
          <w:sz w:val="24"/>
          <w:szCs w:val="24"/>
          <w:shd w:val="clear" w:color="auto" w:fill="FFFFFF"/>
        </w:rPr>
        <w:t xml:space="preserve">This information collection does not impose a significant economic impact on small businesses. </w:t>
      </w:r>
      <w:r w:rsidRPr="00B263F0" w:rsidR="00892B45">
        <w:rPr>
          <w:rFonts w:asciiTheme="majorHAnsi" w:hAnsiTheme="majorHAnsi" w:cs="Times New Roman"/>
          <w:color w:val="000000"/>
          <w:sz w:val="24"/>
          <w:szCs w:val="24"/>
          <w:shd w:val="clear" w:color="auto" w:fill="FFFFFF"/>
        </w:rPr>
        <w:t>By submitting DD Form 691, small businesses can often access DoD assistance for resolving supply chain challenges and fulfilling their obligations under established delivery schedules</w:t>
      </w:r>
      <w:r w:rsidRPr="00B263F0">
        <w:rPr>
          <w:rStyle w:val="normaltextrun"/>
          <w:rFonts w:asciiTheme="majorHAnsi" w:hAnsiTheme="majorHAnsi" w:cs="Times New Roman"/>
          <w:color w:val="000000"/>
          <w:sz w:val="24"/>
          <w:szCs w:val="24"/>
          <w:shd w:val="clear" w:color="auto" w:fill="FFFFFF"/>
        </w:rPr>
        <w:t xml:space="preserve">. </w:t>
      </w:r>
    </w:p>
    <w:p w:rsidR="002628B0" w:rsidRPr="00B263F0" w:rsidP="00635B73" w14:paraId="5EF52217" w14:textId="77777777">
      <w:pPr>
        <w:spacing w:after="0" w:line="240" w:lineRule="auto"/>
        <w:rPr>
          <w:rStyle w:val="eop"/>
          <w:rFonts w:asciiTheme="majorHAnsi" w:hAnsiTheme="majorHAnsi" w:cs="Times New Roman"/>
          <w:color w:val="000000"/>
          <w:sz w:val="24"/>
          <w:szCs w:val="24"/>
          <w:shd w:val="clear" w:color="auto" w:fill="FFFFFF"/>
        </w:rPr>
      </w:pPr>
    </w:p>
    <w:p w:rsidR="002567F9" w:rsidRPr="00B263F0" w:rsidP="00635B73" w14:paraId="342D35A2" w14:textId="04EF84E4">
      <w:pPr>
        <w:pStyle w:val="ListParagraph"/>
        <w:numPr>
          <w:ilvl w:val="0"/>
          <w:numId w:val="25"/>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 </w:t>
      </w:r>
      <w:r w:rsidRPr="00B263F0">
        <w:rPr>
          <w:rFonts w:asciiTheme="majorHAnsi" w:hAnsiTheme="majorHAnsi" w:cs="Times New Roman"/>
          <w:sz w:val="24"/>
          <w:szCs w:val="24"/>
          <w:u w:val="single"/>
        </w:rPr>
        <w:t xml:space="preserve">Less Frequent </w:t>
      </w:r>
      <w:r w:rsidRPr="00B263F0" w:rsidR="0085688C">
        <w:rPr>
          <w:rFonts w:asciiTheme="majorHAnsi" w:hAnsiTheme="majorHAnsi" w:cs="Times New Roman"/>
          <w:sz w:val="24"/>
          <w:szCs w:val="24"/>
          <w:u w:val="single"/>
        </w:rPr>
        <w:t xml:space="preserve">Collection </w:t>
      </w:r>
    </w:p>
    <w:p w:rsidR="001017A0" w:rsidRPr="00B263F0" w:rsidP="00635B73" w14:paraId="5B7406F3" w14:textId="77777777">
      <w:pPr>
        <w:spacing w:after="0" w:line="240" w:lineRule="auto"/>
        <w:rPr>
          <w:rFonts w:asciiTheme="majorHAnsi" w:hAnsiTheme="majorHAnsi" w:cs="Times New Roman"/>
          <w:i/>
          <w:sz w:val="24"/>
          <w:szCs w:val="24"/>
        </w:rPr>
      </w:pPr>
    </w:p>
    <w:p w:rsidR="00976AD9" w:rsidRPr="00B263F0" w:rsidP="00635B73" w14:paraId="72FA5B27" w14:textId="775CCAC3">
      <w:pPr>
        <w:spacing w:after="0" w:line="240" w:lineRule="auto"/>
        <w:rPr>
          <w:rFonts w:asciiTheme="majorHAnsi" w:hAnsiTheme="majorHAnsi"/>
          <w:sz w:val="24"/>
          <w:szCs w:val="24"/>
        </w:rPr>
      </w:pPr>
      <w:r w:rsidRPr="00635B73">
        <w:rPr>
          <w:rFonts w:asciiTheme="majorHAnsi" w:hAnsiTheme="majorHAnsi" w:cs="Times New Roman"/>
          <w:sz w:val="24"/>
          <w:szCs w:val="24"/>
        </w:rPr>
        <w:t>This collection is conducted on an as-needed basis by respondents facing supply chain challenges that impact their ability to fulfill obligations under established delivery schedules, which in turn can affect the supply of critical items. If this collection were not conducted, the supply of critical items to the Government may be further delayed or disrupted.</w:t>
      </w:r>
      <w:r w:rsidR="00614162">
        <w:rPr>
          <w:rFonts w:asciiTheme="majorHAnsi" w:hAnsiTheme="majorHAnsi" w:cs="Times New Roman"/>
          <w:sz w:val="24"/>
          <w:szCs w:val="24"/>
        </w:rPr>
        <w:t xml:space="preserve"> </w:t>
      </w:r>
      <w:r w:rsidRPr="00635B73" w:rsidR="0075225B">
        <w:rPr>
          <w:rFonts w:asciiTheme="majorHAnsi" w:hAnsiTheme="majorHAnsi"/>
          <w:sz w:val="24"/>
          <w:szCs w:val="24"/>
        </w:rPr>
        <w:t xml:space="preserve">Collecting this information less frequently has been considered and accommodated to the maximum extent practical.  </w:t>
      </w:r>
    </w:p>
    <w:p w:rsidR="002628B0" w:rsidRPr="00B263F0" w:rsidP="00635B73" w14:paraId="055BE0AF" w14:textId="77777777">
      <w:pPr>
        <w:spacing w:after="0" w:line="240" w:lineRule="auto"/>
        <w:rPr>
          <w:rFonts w:asciiTheme="majorHAnsi" w:hAnsiTheme="majorHAnsi" w:cs="Times New Roman"/>
          <w:i/>
          <w:sz w:val="24"/>
          <w:szCs w:val="24"/>
        </w:rPr>
      </w:pPr>
    </w:p>
    <w:p w:rsidR="00200261" w:rsidRPr="00B263F0" w:rsidP="00635B73" w14:paraId="0BF2B1C3" w14:textId="5D2FBFD4">
      <w:pPr>
        <w:pStyle w:val="ListParagraph"/>
        <w:numPr>
          <w:ilvl w:val="0"/>
          <w:numId w:val="25"/>
        </w:numPr>
        <w:spacing w:after="0" w:line="240" w:lineRule="auto"/>
        <w:rPr>
          <w:rFonts w:asciiTheme="majorHAnsi" w:hAnsiTheme="majorHAnsi" w:cs="Times New Roman"/>
          <w:sz w:val="24"/>
          <w:szCs w:val="24"/>
        </w:rPr>
      </w:pPr>
      <w:r w:rsidRPr="00B263F0">
        <w:rPr>
          <w:rFonts w:asciiTheme="majorHAnsi" w:hAnsiTheme="majorHAnsi" w:cs="Times New Roman"/>
          <w:sz w:val="24"/>
          <w:szCs w:val="24"/>
          <w:u w:val="single"/>
        </w:rPr>
        <w:t xml:space="preserve">Paperwork Reduction Act Guidelines </w:t>
      </w:r>
    </w:p>
    <w:p w:rsidR="00EF71DF" w:rsidRPr="00B263F0" w:rsidP="00635B73" w14:paraId="33039E1A" w14:textId="77777777">
      <w:pPr>
        <w:pStyle w:val="ListParagraph"/>
        <w:spacing w:after="0" w:line="240" w:lineRule="auto"/>
        <w:ind w:left="1080"/>
        <w:rPr>
          <w:rFonts w:asciiTheme="majorHAnsi" w:hAnsiTheme="majorHAnsi" w:cs="Times New Roman"/>
          <w:sz w:val="24"/>
          <w:szCs w:val="24"/>
          <w:u w:val="single"/>
        </w:rPr>
      </w:pPr>
    </w:p>
    <w:p w:rsidR="00976AD9" w:rsidRPr="00B263F0" w:rsidP="00635B73" w14:paraId="5FA0B6EA" w14:textId="3DDB85D7">
      <w:pPr>
        <w:spacing w:after="0" w:line="240" w:lineRule="auto"/>
        <w:rPr>
          <w:rFonts w:asciiTheme="majorHAnsi" w:hAnsiTheme="majorHAnsi" w:cs="Times New Roman"/>
          <w:sz w:val="24"/>
          <w:szCs w:val="24"/>
          <w:u w:val="single"/>
        </w:rPr>
      </w:pPr>
      <w:r w:rsidRPr="00B263F0">
        <w:rPr>
          <w:rFonts w:asciiTheme="majorHAnsi" w:hAnsiTheme="majorHAnsi" w:cs="Times New Roman"/>
          <w:sz w:val="24"/>
          <w:szCs w:val="24"/>
        </w:rPr>
        <w:t xml:space="preserve">This collection of information does not require collection to be conducted in a manner inconsistent with the guidelines delineated in </w:t>
      </w:r>
      <w:r w:rsidRPr="00B263F0" w:rsidR="0075225B">
        <w:rPr>
          <w:rFonts w:asciiTheme="majorHAnsi" w:hAnsiTheme="majorHAnsi"/>
        </w:rPr>
        <w:t>5 CFR 1320.5(d)(2) or other policy.</w:t>
      </w:r>
    </w:p>
    <w:p w:rsidR="3499F6A1" w:rsidRPr="00B263F0" w:rsidP="00635B73" w14:paraId="0FD7175B" w14:textId="2E14BC9E">
      <w:pPr>
        <w:pStyle w:val="ListParagraph"/>
        <w:spacing w:after="0" w:line="240" w:lineRule="auto"/>
        <w:ind w:left="0"/>
        <w:rPr>
          <w:rFonts w:asciiTheme="majorHAnsi" w:hAnsiTheme="majorHAnsi" w:cs="Times New Roman"/>
          <w:sz w:val="24"/>
          <w:szCs w:val="24"/>
        </w:rPr>
      </w:pPr>
    </w:p>
    <w:p w:rsidR="00EF71DF" w:rsidRPr="00B263F0" w:rsidP="00B263F0" w14:paraId="21BFA5B4" w14:textId="79116E6B">
      <w:pPr>
        <w:pStyle w:val="NormalWeb"/>
        <w:numPr>
          <w:ilvl w:val="0"/>
          <w:numId w:val="25"/>
        </w:numPr>
        <w:spacing w:after="0" w:afterAutospacing="0" w:line="288" w:lineRule="atLeast"/>
        <w:rPr>
          <w:rFonts w:asciiTheme="majorHAnsi" w:eastAsiaTheme="minorHAnsi" w:hAnsiTheme="majorHAnsi"/>
          <w:u w:val="single"/>
        </w:rPr>
      </w:pPr>
      <w:r w:rsidRPr="00B263F0">
        <w:rPr>
          <w:rFonts w:asciiTheme="majorHAnsi" w:eastAsiaTheme="minorHAnsi" w:hAnsiTheme="majorHAnsi"/>
          <w:u w:val="single"/>
        </w:rPr>
        <w:t>Consultation and Public Comments</w:t>
      </w:r>
    </w:p>
    <w:p w:rsidR="003B6278" w:rsidRPr="00B263F0" w:rsidP="00B263F0" w14:paraId="57740791" w14:textId="77777777">
      <w:pPr>
        <w:pStyle w:val="paragraph"/>
        <w:spacing w:before="0" w:after="0" w:afterAutospacing="0"/>
        <w:textAlignment w:val="baseline"/>
        <w:rPr>
          <w:rStyle w:val="eop"/>
          <w:rFonts w:asciiTheme="majorHAnsi" w:eastAsiaTheme="majorEastAsia" w:hAnsiTheme="majorHAnsi"/>
        </w:rPr>
      </w:pPr>
      <w:r w:rsidRPr="00B263F0">
        <w:rPr>
          <w:rStyle w:val="normaltextrun"/>
          <w:rFonts w:asciiTheme="majorHAnsi" w:hAnsiTheme="majorHAnsi"/>
        </w:rPr>
        <w:t>Part A: PUBLIC NOTICE</w:t>
      </w:r>
      <w:r w:rsidRPr="00B263F0">
        <w:rPr>
          <w:rStyle w:val="eop"/>
          <w:rFonts w:asciiTheme="majorHAnsi" w:eastAsiaTheme="majorEastAsia" w:hAnsiTheme="majorHAnsi"/>
        </w:rPr>
        <w:t> </w:t>
      </w:r>
    </w:p>
    <w:p w:rsidR="0075225B" w:rsidRPr="00635B73" w:rsidP="00B263F0" w14:paraId="7EB01265" w14:textId="6974B8CC">
      <w:pPr>
        <w:pStyle w:val="NormalWeb"/>
        <w:spacing w:after="0" w:afterAutospacing="0" w:line="288" w:lineRule="atLeast"/>
        <w:rPr>
          <w:rFonts w:asciiTheme="majorHAnsi" w:eastAsiaTheme="minorHAnsi" w:hAnsiTheme="majorHAnsi" w:cstheme="minorBidi"/>
        </w:rPr>
      </w:pPr>
      <w:r w:rsidRPr="00635B73">
        <w:rPr>
          <w:rFonts w:asciiTheme="majorHAnsi" w:eastAsiaTheme="minorHAnsi" w:hAnsiTheme="majorHAnsi" w:cstheme="minorBidi"/>
        </w:rPr>
        <w:t xml:space="preserve">A 60-Day Federal Register Notice (FRN) for the collection published on Wednesday November 16, 2025.  The 60-Day FRN citation </w:t>
      </w:r>
      <w:r w:rsidRPr="002D5727">
        <w:rPr>
          <w:rFonts w:asciiTheme="majorHAnsi" w:eastAsiaTheme="minorHAnsi" w:hAnsiTheme="majorHAnsi" w:cstheme="minorBidi"/>
        </w:rPr>
        <w:t xml:space="preserve">is </w:t>
      </w:r>
      <w:r w:rsidRPr="00B263F0" w:rsidR="002D5727">
        <w:rPr>
          <w:rFonts w:asciiTheme="majorHAnsi" w:eastAsiaTheme="minorHAnsi" w:hAnsiTheme="majorHAnsi" w:cstheme="minorBidi"/>
        </w:rPr>
        <w:t>90</w:t>
      </w:r>
      <w:r w:rsidRPr="002D5727">
        <w:rPr>
          <w:rFonts w:asciiTheme="majorHAnsi" w:eastAsiaTheme="minorHAnsi" w:hAnsiTheme="majorHAnsi" w:cstheme="minorBidi"/>
        </w:rPr>
        <w:t xml:space="preserve"> FRN </w:t>
      </w:r>
      <w:r w:rsidRPr="00B263F0" w:rsidR="002D5727">
        <w:rPr>
          <w:rFonts w:asciiTheme="majorHAnsi" w:eastAsiaTheme="minorHAnsi" w:hAnsiTheme="majorHAnsi" w:cstheme="minorBidi"/>
        </w:rPr>
        <w:t>54311</w:t>
      </w:r>
      <w:r w:rsidRPr="002D5727">
        <w:rPr>
          <w:rFonts w:asciiTheme="majorHAnsi" w:eastAsiaTheme="minorHAnsi" w:hAnsiTheme="majorHAnsi" w:cstheme="minorBidi"/>
        </w:rPr>
        <w:t>.</w:t>
      </w:r>
      <w:r w:rsidRPr="00635B73">
        <w:rPr>
          <w:rFonts w:asciiTheme="majorHAnsi" w:eastAsiaTheme="minorHAnsi" w:hAnsiTheme="majorHAnsi" w:cstheme="minorBidi"/>
        </w:rPr>
        <w:t xml:space="preserve"> </w:t>
      </w:r>
    </w:p>
    <w:p w:rsidR="0075225B" w:rsidRPr="00635B73" w:rsidP="00B263F0" w14:paraId="43BEA9D2" w14:textId="5806408B">
      <w:pPr>
        <w:pStyle w:val="NormalWeb"/>
        <w:spacing w:after="0" w:afterAutospacing="0" w:line="288" w:lineRule="atLeast"/>
        <w:rPr>
          <w:rFonts w:asciiTheme="majorHAnsi" w:eastAsiaTheme="minorHAnsi" w:hAnsiTheme="majorHAnsi" w:cstheme="minorBidi"/>
        </w:rPr>
      </w:pPr>
      <w:r w:rsidRPr="00A420C7">
        <w:rPr>
          <w:rFonts w:asciiTheme="majorHAnsi" w:eastAsiaTheme="minorHAnsi" w:hAnsiTheme="majorHAnsi" w:cstheme="minorBidi"/>
        </w:rPr>
        <w:t>No comments were received during the 60-Day Comment Period.</w:t>
      </w:r>
      <w:r w:rsidRPr="00635B73">
        <w:rPr>
          <w:rFonts w:asciiTheme="majorHAnsi" w:eastAsiaTheme="minorHAnsi" w:hAnsiTheme="majorHAnsi" w:cstheme="minorBidi"/>
        </w:rPr>
        <w:t xml:space="preserve"> </w:t>
      </w:r>
    </w:p>
    <w:p w:rsidR="0075225B" w:rsidRPr="00635B73" w:rsidP="00B263F0" w14:paraId="1AC927E7" w14:textId="1DE8C264">
      <w:pPr>
        <w:pStyle w:val="NormalWeb"/>
        <w:spacing w:after="0" w:afterAutospacing="0" w:line="288" w:lineRule="atLeast"/>
        <w:rPr>
          <w:rFonts w:asciiTheme="majorHAnsi" w:eastAsiaTheme="minorHAnsi" w:hAnsiTheme="majorHAnsi" w:cstheme="minorBidi"/>
        </w:rPr>
      </w:pPr>
      <w:r w:rsidRPr="00635B73">
        <w:rPr>
          <w:rFonts w:asciiTheme="majorHAnsi" w:eastAsiaTheme="minorHAnsi" w:hAnsiTheme="majorHAnsi" w:cstheme="minorBidi"/>
        </w:rPr>
        <w:t xml:space="preserve">A 30-Day Federal Register Notice for the collection </w:t>
      </w:r>
      <w:r w:rsidRPr="004646C4">
        <w:rPr>
          <w:rFonts w:asciiTheme="majorHAnsi" w:eastAsiaTheme="minorHAnsi" w:hAnsiTheme="majorHAnsi" w:cstheme="minorBidi"/>
        </w:rPr>
        <w:t xml:space="preserve">published on </w:t>
      </w:r>
      <w:r w:rsidRPr="004646C4" w:rsidR="00A420C7">
        <w:rPr>
          <w:rFonts w:asciiTheme="majorHAnsi" w:eastAsiaTheme="minorHAnsi" w:hAnsiTheme="majorHAnsi" w:cstheme="minorBidi"/>
        </w:rPr>
        <w:t>Wednesday</w:t>
      </w:r>
      <w:r w:rsidRPr="004646C4">
        <w:rPr>
          <w:rFonts w:asciiTheme="majorHAnsi" w:eastAsiaTheme="minorHAnsi" w:hAnsiTheme="majorHAnsi" w:cstheme="minorBidi"/>
        </w:rPr>
        <w:t xml:space="preserve">, </w:t>
      </w:r>
      <w:r w:rsidRPr="004646C4" w:rsidR="00A420C7">
        <w:rPr>
          <w:rFonts w:asciiTheme="majorHAnsi" w:eastAsiaTheme="minorHAnsi" w:hAnsiTheme="majorHAnsi" w:cstheme="minorBidi"/>
        </w:rPr>
        <w:t>January 28</w:t>
      </w:r>
      <w:r w:rsidRPr="004646C4">
        <w:rPr>
          <w:rFonts w:asciiTheme="majorHAnsi" w:eastAsiaTheme="minorHAnsi" w:hAnsiTheme="majorHAnsi" w:cstheme="minorBidi"/>
        </w:rPr>
        <w:t xml:space="preserve">, </w:t>
      </w:r>
      <w:r w:rsidR="00A420C7">
        <w:rPr>
          <w:rFonts w:asciiTheme="majorHAnsi" w:eastAsiaTheme="minorHAnsi" w:hAnsiTheme="majorHAnsi" w:cstheme="minorBidi"/>
        </w:rPr>
        <w:t>2026</w:t>
      </w:r>
      <w:r w:rsidRPr="00635B73">
        <w:rPr>
          <w:rFonts w:asciiTheme="majorHAnsi" w:eastAsiaTheme="minorHAnsi" w:hAnsiTheme="majorHAnsi" w:cstheme="minorBidi"/>
        </w:rPr>
        <w:t xml:space="preserve">.  The 30-Day FRN citation is </w:t>
      </w:r>
      <w:r w:rsidR="00A420C7">
        <w:rPr>
          <w:rFonts w:asciiTheme="majorHAnsi" w:eastAsiaTheme="minorHAnsi" w:hAnsiTheme="majorHAnsi" w:cstheme="minorBidi"/>
        </w:rPr>
        <w:t>91</w:t>
      </w:r>
      <w:r w:rsidRPr="00635B73">
        <w:rPr>
          <w:rFonts w:asciiTheme="majorHAnsi" w:eastAsiaTheme="minorHAnsi" w:hAnsiTheme="majorHAnsi" w:cstheme="minorBidi"/>
        </w:rPr>
        <w:t xml:space="preserve"> FR </w:t>
      </w:r>
      <w:r w:rsidR="004646C4">
        <w:rPr>
          <w:rFonts w:asciiTheme="majorHAnsi" w:eastAsiaTheme="minorHAnsi" w:hAnsiTheme="majorHAnsi" w:cstheme="minorBidi"/>
        </w:rPr>
        <w:t>3713</w:t>
      </w:r>
      <w:r w:rsidRPr="00635B73">
        <w:rPr>
          <w:rFonts w:asciiTheme="majorHAnsi" w:eastAsiaTheme="minorHAnsi" w:hAnsiTheme="majorHAnsi" w:cstheme="minorBidi"/>
        </w:rPr>
        <w:t>.</w:t>
      </w:r>
    </w:p>
    <w:p w:rsidR="00166981" w:rsidRPr="00B263F0" w:rsidP="00B263F0" w14:paraId="34A4491C" w14:textId="4BEE666F">
      <w:pPr>
        <w:pStyle w:val="NormalWeb"/>
        <w:spacing w:after="0" w:afterAutospacing="0" w:line="288" w:lineRule="atLeast"/>
        <w:rPr>
          <w:rFonts w:asciiTheme="majorHAnsi" w:eastAsiaTheme="minorHAnsi" w:hAnsiTheme="majorHAnsi"/>
        </w:rPr>
      </w:pPr>
      <w:r w:rsidRPr="00B263F0">
        <w:rPr>
          <w:rFonts w:asciiTheme="majorHAnsi" w:eastAsiaTheme="minorHAnsi" w:hAnsiTheme="majorHAnsi"/>
        </w:rPr>
        <w:t xml:space="preserve">Part B: CONSULTATION </w:t>
      </w:r>
    </w:p>
    <w:p w:rsidR="0075225B" w:rsidRPr="00635B73" w:rsidP="00635B73" w14:paraId="173E9433" w14:textId="77777777">
      <w:pPr>
        <w:pStyle w:val="NormalWeb"/>
        <w:spacing w:before="0" w:beforeAutospacing="0" w:after="0" w:afterAutospacing="0"/>
        <w:rPr>
          <w:rFonts w:asciiTheme="majorHAnsi" w:eastAsiaTheme="minorHAnsi" w:hAnsiTheme="majorHAnsi" w:cstheme="minorBidi"/>
        </w:rPr>
      </w:pPr>
      <w:r w:rsidRPr="00635B73">
        <w:rPr>
          <w:rFonts w:asciiTheme="majorHAnsi" w:eastAsiaTheme="minorHAnsi" w:hAnsiTheme="majorHAnsi" w:cstheme="minorBidi"/>
        </w:rPr>
        <w:t>No additional consultation apart from soliciting public comments through the Federal Register was conducted for this submission.</w:t>
      </w:r>
    </w:p>
    <w:p w:rsidR="0075225B" w:rsidRPr="00635B73" w:rsidP="00B263F0" w14:paraId="04002903" w14:textId="113067E1">
      <w:pPr>
        <w:pStyle w:val="NormalWeb"/>
        <w:spacing w:before="0" w:beforeAutospacing="0" w:after="0" w:afterAutospacing="0"/>
        <w:rPr>
          <w:rFonts w:asciiTheme="majorHAnsi" w:hAnsiTheme="majorHAnsi"/>
          <w:i/>
        </w:rPr>
      </w:pPr>
      <w:r w:rsidRPr="00B263F0">
        <w:rPr>
          <w:rFonts w:asciiTheme="majorHAnsi" w:eastAsiaTheme="minorHAnsi" w:hAnsiTheme="majorHAnsi" w:cstheme="minorBidi"/>
        </w:rPr>
        <w:t xml:space="preserve"> </w:t>
      </w:r>
    </w:p>
    <w:p w:rsidR="00571698" w:rsidRPr="00B263F0" w:rsidP="00635B73" w14:paraId="337D2D3E" w14:textId="13DC837F">
      <w:p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9. </w:t>
      </w:r>
      <w:r w:rsidRPr="00B263F0">
        <w:rPr>
          <w:rFonts w:asciiTheme="majorHAnsi" w:hAnsiTheme="majorHAnsi" w:cs="Times New Roman"/>
          <w:sz w:val="24"/>
          <w:szCs w:val="24"/>
        </w:rPr>
        <w:tab/>
      </w:r>
      <w:r w:rsidRPr="00B263F0">
        <w:rPr>
          <w:rFonts w:asciiTheme="majorHAnsi" w:hAnsiTheme="majorHAnsi" w:cs="Times New Roman"/>
          <w:sz w:val="24"/>
          <w:szCs w:val="24"/>
          <w:u w:val="single"/>
        </w:rPr>
        <w:t>Gifts or Payment</w:t>
      </w:r>
      <w:r w:rsidRPr="00B263F0" w:rsidR="0085688C">
        <w:rPr>
          <w:rFonts w:asciiTheme="majorHAnsi" w:hAnsiTheme="majorHAnsi" w:cs="Times New Roman"/>
          <w:sz w:val="24"/>
          <w:szCs w:val="24"/>
          <w:u w:val="single"/>
        </w:rPr>
        <w:t xml:space="preserve"> </w:t>
      </w:r>
    </w:p>
    <w:p w:rsidR="00D72777" w:rsidRPr="00B263F0" w:rsidP="00635B73" w14:paraId="535BDB14" w14:textId="77777777">
      <w:pPr>
        <w:spacing w:after="0" w:line="240" w:lineRule="auto"/>
        <w:rPr>
          <w:rFonts w:asciiTheme="majorHAnsi" w:hAnsiTheme="majorHAnsi" w:cs="Times New Roman"/>
          <w:sz w:val="24"/>
          <w:szCs w:val="24"/>
        </w:rPr>
      </w:pPr>
    </w:p>
    <w:p w:rsidR="006A13FA" w:rsidRPr="00B263F0" w:rsidP="00635B73" w14:paraId="456E8FCC" w14:textId="58DA1AA2">
      <w:pPr>
        <w:spacing w:after="0" w:line="240" w:lineRule="auto"/>
        <w:rPr>
          <w:rFonts w:asciiTheme="majorHAnsi" w:hAnsiTheme="majorHAnsi" w:cs="Times New Roman"/>
          <w:i/>
          <w:sz w:val="24"/>
          <w:szCs w:val="24"/>
        </w:rPr>
      </w:pPr>
      <w:r w:rsidRPr="00B263F0">
        <w:rPr>
          <w:rFonts w:asciiTheme="majorHAnsi" w:hAnsiTheme="majorHAnsi" w:cs="Times New Roman"/>
          <w:sz w:val="24"/>
          <w:szCs w:val="24"/>
        </w:rPr>
        <w:t xml:space="preserve">No payments or gifts are being offered to </w:t>
      </w:r>
      <w:r w:rsidRPr="00B263F0" w:rsidR="005157CE">
        <w:rPr>
          <w:rFonts w:asciiTheme="majorHAnsi" w:hAnsiTheme="majorHAnsi" w:cs="Times New Roman"/>
          <w:sz w:val="24"/>
          <w:szCs w:val="24"/>
        </w:rPr>
        <w:t>Components</w:t>
      </w:r>
      <w:r w:rsidRPr="00B263F0">
        <w:rPr>
          <w:rFonts w:asciiTheme="majorHAnsi" w:hAnsiTheme="majorHAnsi" w:cs="Times New Roman"/>
          <w:sz w:val="24"/>
          <w:szCs w:val="24"/>
        </w:rPr>
        <w:t xml:space="preserve"> as an incentive to participate in the collection.</w:t>
      </w:r>
      <w:r w:rsidRPr="00B263F0">
        <w:rPr>
          <w:rFonts w:asciiTheme="majorHAnsi" w:hAnsiTheme="majorHAnsi" w:cs="Times New Roman"/>
          <w:i/>
          <w:sz w:val="24"/>
          <w:szCs w:val="24"/>
        </w:rPr>
        <w:t xml:space="preserve"> </w:t>
      </w:r>
    </w:p>
    <w:p w:rsidR="00D72777" w:rsidRPr="00B263F0" w:rsidP="00635B73" w14:paraId="318BF5E2" w14:textId="77777777">
      <w:pPr>
        <w:spacing w:after="0" w:line="240" w:lineRule="auto"/>
        <w:rPr>
          <w:rFonts w:asciiTheme="majorHAnsi" w:hAnsiTheme="majorHAnsi" w:cs="Times New Roman"/>
          <w:i/>
          <w:sz w:val="24"/>
          <w:szCs w:val="24"/>
        </w:rPr>
      </w:pPr>
    </w:p>
    <w:p w:rsidR="00F97482" w:rsidRPr="00B263F0" w:rsidP="00635B73" w14:paraId="3D8F61DF" w14:textId="77777777">
      <w:pPr>
        <w:spacing w:after="0" w:line="240" w:lineRule="auto"/>
        <w:rPr>
          <w:rFonts w:asciiTheme="majorHAnsi" w:hAnsiTheme="majorHAnsi" w:cs="Times New Roman"/>
          <w:sz w:val="24"/>
          <w:szCs w:val="24"/>
          <w:u w:val="single"/>
        </w:rPr>
      </w:pPr>
      <w:r w:rsidRPr="00B263F0">
        <w:rPr>
          <w:rFonts w:asciiTheme="majorHAnsi" w:hAnsiTheme="majorHAnsi" w:cs="Times New Roman"/>
          <w:sz w:val="24"/>
          <w:szCs w:val="24"/>
        </w:rPr>
        <w:t xml:space="preserve">10. </w:t>
      </w:r>
      <w:r w:rsidRPr="00B263F0">
        <w:rPr>
          <w:rFonts w:asciiTheme="majorHAnsi" w:hAnsiTheme="majorHAnsi" w:cs="Times New Roman"/>
          <w:sz w:val="24"/>
          <w:szCs w:val="24"/>
        </w:rPr>
        <w:tab/>
      </w:r>
      <w:r w:rsidRPr="00B263F0">
        <w:rPr>
          <w:rFonts w:asciiTheme="majorHAnsi" w:hAnsiTheme="majorHAnsi" w:cs="Times New Roman"/>
          <w:sz w:val="24"/>
          <w:szCs w:val="24"/>
          <w:u w:val="single"/>
        </w:rPr>
        <w:t>Confidentiality</w:t>
      </w:r>
      <w:r w:rsidRPr="00B263F0" w:rsidR="0085688C">
        <w:rPr>
          <w:rFonts w:asciiTheme="majorHAnsi" w:hAnsiTheme="majorHAnsi" w:cs="Times New Roman"/>
          <w:sz w:val="24"/>
          <w:szCs w:val="24"/>
          <w:u w:val="single"/>
        </w:rPr>
        <w:t xml:space="preserve"> </w:t>
      </w:r>
    </w:p>
    <w:p w:rsidR="00B34107" w:rsidRPr="00B263F0" w:rsidP="00635B73" w14:paraId="2B09187A" w14:textId="77777777">
      <w:pPr>
        <w:spacing w:after="0" w:line="240" w:lineRule="auto"/>
        <w:rPr>
          <w:rFonts w:asciiTheme="majorHAnsi" w:hAnsiTheme="majorHAnsi" w:cs="Times New Roman"/>
          <w:sz w:val="24"/>
          <w:szCs w:val="24"/>
          <w:u w:val="single"/>
        </w:rPr>
      </w:pPr>
    </w:p>
    <w:p w:rsidR="00D75D13" w:rsidRPr="00635B73" w:rsidP="00635B73" w14:paraId="327588A2" w14:textId="77777777">
      <w:pPr>
        <w:spacing w:after="0" w:line="240" w:lineRule="auto"/>
        <w:rPr>
          <w:rFonts w:asciiTheme="majorHAnsi" w:hAnsiTheme="majorHAnsi"/>
          <w:sz w:val="24"/>
          <w:szCs w:val="24"/>
        </w:rPr>
      </w:pPr>
      <w:r w:rsidRPr="00635B73">
        <w:rPr>
          <w:rFonts w:asciiTheme="majorHAnsi" w:hAnsiTheme="majorHAnsi"/>
          <w:sz w:val="24"/>
          <w:szCs w:val="24"/>
        </w:rPr>
        <w:t xml:space="preserve">A Privacy Act Statement is not required for this collection because we are not requesting individuals to furnish personal information for a system of records. </w:t>
      </w:r>
    </w:p>
    <w:p w:rsidR="00D75D13" w:rsidRPr="00635B73" w:rsidP="00635B73" w14:paraId="620783D2" w14:textId="77777777">
      <w:pPr>
        <w:spacing w:after="0" w:line="240" w:lineRule="auto"/>
        <w:rPr>
          <w:rFonts w:asciiTheme="majorHAnsi" w:hAnsiTheme="majorHAnsi"/>
          <w:sz w:val="24"/>
          <w:szCs w:val="24"/>
        </w:rPr>
      </w:pPr>
    </w:p>
    <w:p w:rsidR="00D75D13" w:rsidRPr="00635B73" w:rsidP="00635B73" w14:paraId="5558E861" w14:textId="77777777">
      <w:pPr>
        <w:spacing w:after="0" w:line="240" w:lineRule="auto"/>
        <w:rPr>
          <w:rFonts w:asciiTheme="majorHAnsi" w:hAnsiTheme="majorHAnsi"/>
          <w:sz w:val="24"/>
          <w:szCs w:val="24"/>
        </w:rPr>
      </w:pPr>
      <w:r w:rsidRPr="00635B73">
        <w:rPr>
          <w:rFonts w:asciiTheme="majorHAnsi" w:hAnsiTheme="majorHAnsi"/>
          <w:sz w:val="24"/>
          <w:szCs w:val="24"/>
        </w:rPr>
        <w:t xml:space="preserve">A System of Record Notice (SORN) is not required for this collection because records are not retrievable by PII. </w:t>
      </w:r>
    </w:p>
    <w:p w:rsidR="00D75D13" w:rsidRPr="00635B73" w:rsidP="00635B73" w14:paraId="4ED7A9F4" w14:textId="77777777">
      <w:pPr>
        <w:spacing w:after="0" w:line="240" w:lineRule="auto"/>
        <w:rPr>
          <w:rFonts w:asciiTheme="majorHAnsi" w:hAnsiTheme="majorHAnsi"/>
          <w:sz w:val="24"/>
          <w:szCs w:val="24"/>
        </w:rPr>
      </w:pPr>
    </w:p>
    <w:p w:rsidR="00D75D13" w:rsidRPr="00635B73" w:rsidP="00635B73" w14:paraId="429FD1E1" w14:textId="77777777">
      <w:pPr>
        <w:spacing w:after="0" w:line="240" w:lineRule="auto"/>
        <w:rPr>
          <w:rFonts w:asciiTheme="majorHAnsi" w:hAnsiTheme="majorHAnsi"/>
          <w:sz w:val="24"/>
          <w:szCs w:val="24"/>
        </w:rPr>
      </w:pPr>
      <w:r w:rsidRPr="00635B73">
        <w:rPr>
          <w:rFonts w:asciiTheme="majorHAnsi" w:hAnsiTheme="majorHAnsi"/>
          <w:sz w:val="24"/>
          <w:szCs w:val="24"/>
        </w:rPr>
        <w:t xml:space="preserve">A Privacy Impact Assessment (PIA) is not required for this collection because PII is not being collected electronically. </w:t>
      </w:r>
    </w:p>
    <w:p w:rsidR="00A4451E" w:rsidRPr="00635B73" w:rsidP="00635B73" w14:paraId="2DDB7B58" w14:textId="31DBFB24">
      <w:pPr>
        <w:spacing w:after="0" w:line="240" w:lineRule="auto"/>
        <w:rPr>
          <w:rFonts w:asciiTheme="majorHAnsi" w:hAnsiTheme="majorHAnsi"/>
          <w:i/>
          <w:sz w:val="24"/>
          <w:szCs w:val="24"/>
        </w:rPr>
      </w:pPr>
    </w:p>
    <w:p w:rsidR="0075225B" w:rsidRPr="00635B73" w:rsidP="00635B73" w14:paraId="7947ECFB" w14:textId="0B3DE11C">
      <w:pPr>
        <w:spacing w:after="0" w:line="240" w:lineRule="auto"/>
        <w:rPr>
          <w:rFonts w:asciiTheme="majorHAnsi" w:hAnsiTheme="majorHAnsi"/>
          <w:i/>
          <w:sz w:val="24"/>
          <w:szCs w:val="24"/>
        </w:rPr>
      </w:pPr>
      <w:r w:rsidRPr="00635B73">
        <w:rPr>
          <w:rFonts w:asciiTheme="majorHAnsi" w:hAnsiTheme="majorHAnsi"/>
          <w:sz w:val="24"/>
          <w:szCs w:val="24"/>
        </w:rPr>
        <w:t xml:space="preserve">Records are retained for a period of 5 years. </w:t>
      </w:r>
    </w:p>
    <w:p w:rsidR="009F1C12" w:rsidRPr="00B263F0" w:rsidP="00B263F0" w14:paraId="38B507F6" w14:textId="77777777">
      <w:pPr>
        <w:spacing w:after="0" w:line="240" w:lineRule="auto"/>
        <w:rPr>
          <w:rFonts w:asciiTheme="majorHAnsi" w:hAnsiTheme="majorHAnsi" w:cs="Times New Roman"/>
          <w:i/>
          <w:sz w:val="24"/>
          <w:szCs w:val="24"/>
        </w:rPr>
      </w:pPr>
    </w:p>
    <w:p w:rsidR="00996894" w:rsidRPr="00B263F0" w:rsidP="00635B73" w14:paraId="5C6838A5" w14:textId="0DAD6A71">
      <w:p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11. </w:t>
      </w:r>
      <w:r w:rsidRPr="00B263F0">
        <w:rPr>
          <w:rFonts w:asciiTheme="majorHAnsi" w:hAnsiTheme="majorHAnsi" w:cs="Times New Roman"/>
          <w:sz w:val="24"/>
          <w:szCs w:val="24"/>
        </w:rPr>
        <w:tab/>
      </w:r>
      <w:r w:rsidRPr="00B263F0">
        <w:rPr>
          <w:rFonts w:asciiTheme="majorHAnsi" w:hAnsiTheme="majorHAnsi" w:cs="Times New Roman"/>
          <w:sz w:val="24"/>
          <w:szCs w:val="24"/>
          <w:u w:val="single"/>
        </w:rPr>
        <w:t>Sensitive Questions</w:t>
      </w:r>
      <w:r w:rsidRPr="00B263F0" w:rsidR="0085688C">
        <w:rPr>
          <w:rFonts w:asciiTheme="majorHAnsi" w:hAnsiTheme="majorHAnsi" w:cs="Times New Roman"/>
          <w:sz w:val="24"/>
          <w:szCs w:val="24"/>
          <w:u w:val="single"/>
        </w:rPr>
        <w:t xml:space="preserve"> </w:t>
      </w:r>
    </w:p>
    <w:p w:rsidR="00337EF1" w:rsidRPr="00B263F0" w:rsidP="00635B73" w14:paraId="0A130528" w14:textId="01D1EFFB">
      <w:pPr>
        <w:spacing w:after="0" w:line="240" w:lineRule="auto"/>
        <w:rPr>
          <w:rFonts w:asciiTheme="majorHAnsi" w:hAnsiTheme="majorHAnsi" w:cs="Times New Roman"/>
          <w:i/>
          <w:sz w:val="24"/>
          <w:szCs w:val="24"/>
        </w:rPr>
      </w:pPr>
    </w:p>
    <w:p w:rsidR="009A6246" w:rsidRPr="00B263F0" w:rsidP="00635B73" w14:paraId="735A1DAF" w14:textId="5701D5BD">
      <w:p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No questions considered sensitive are being asked </w:t>
      </w:r>
      <w:r w:rsidRPr="00B263F0" w:rsidR="00A45C66">
        <w:rPr>
          <w:rFonts w:asciiTheme="majorHAnsi" w:hAnsiTheme="majorHAnsi" w:cs="Times New Roman"/>
          <w:sz w:val="24"/>
          <w:szCs w:val="24"/>
        </w:rPr>
        <w:t>in this collection.</w:t>
      </w:r>
    </w:p>
    <w:p w:rsidR="00D21AA6" w:rsidRPr="00B263F0" w:rsidP="00635B73" w14:paraId="6331A7CD" w14:textId="77777777">
      <w:pPr>
        <w:spacing w:after="0" w:line="240" w:lineRule="auto"/>
        <w:rPr>
          <w:rFonts w:asciiTheme="majorHAnsi" w:hAnsiTheme="majorHAnsi" w:cs="Times New Roman"/>
          <w:sz w:val="24"/>
          <w:szCs w:val="24"/>
        </w:rPr>
      </w:pPr>
    </w:p>
    <w:p w:rsidR="00D21AA6" w:rsidRPr="00B263F0" w:rsidP="00635B73" w14:paraId="02FF4C9A" w14:textId="77777777">
      <w:p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12. </w:t>
      </w:r>
      <w:r w:rsidRPr="00B263F0" w:rsidR="00A76F7E">
        <w:rPr>
          <w:rFonts w:asciiTheme="majorHAnsi" w:hAnsiTheme="majorHAnsi" w:cs="Times New Roman"/>
          <w:sz w:val="24"/>
          <w:szCs w:val="24"/>
        </w:rPr>
        <w:tab/>
      </w:r>
      <w:r w:rsidRPr="00B263F0" w:rsidR="00A76F7E">
        <w:rPr>
          <w:rFonts w:asciiTheme="majorHAnsi" w:hAnsiTheme="majorHAnsi" w:cs="Times New Roman"/>
          <w:sz w:val="24"/>
          <w:szCs w:val="24"/>
          <w:u w:val="single"/>
        </w:rPr>
        <w:t>Respondent Burden and its Labor Costs</w:t>
      </w:r>
    </w:p>
    <w:p w:rsidR="00B55E9F" w:rsidRPr="00B263F0" w:rsidP="00635B73" w14:paraId="172A5D5B" w14:textId="77777777">
      <w:pPr>
        <w:pStyle w:val="NormalWeb"/>
        <w:spacing w:after="0" w:afterAutospacing="0" w:line="288" w:lineRule="atLeast"/>
        <w:rPr>
          <w:rFonts w:asciiTheme="majorHAnsi" w:eastAsiaTheme="minorHAnsi" w:hAnsiTheme="majorHAnsi"/>
        </w:rPr>
      </w:pPr>
      <w:r w:rsidRPr="00B263F0">
        <w:rPr>
          <w:rFonts w:asciiTheme="majorHAnsi" w:eastAsiaTheme="minorHAnsi" w:hAnsiTheme="majorHAnsi"/>
        </w:rPr>
        <w:t>Part A: ESTIMATION OF RESPONDENT BURDEN</w:t>
      </w:r>
    </w:p>
    <w:p w:rsidR="00B55E9F" w:rsidRPr="00B263F0" w:rsidP="00635B73" w14:paraId="61FEA495" w14:textId="77777777">
      <w:pPr>
        <w:spacing w:after="0" w:line="240" w:lineRule="auto"/>
        <w:rPr>
          <w:rFonts w:asciiTheme="majorHAnsi" w:hAnsiTheme="majorHAnsi" w:cs="Times New Roman"/>
          <w:i/>
          <w:sz w:val="24"/>
          <w:szCs w:val="24"/>
        </w:rPr>
      </w:pPr>
    </w:p>
    <w:p w:rsidR="00235D71" w:rsidRPr="00B263F0" w:rsidP="00635B73" w14:paraId="00FCC56B" w14:textId="53EC44FD">
      <w:pPr>
        <w:pStyle w:val="ListParagraph"/>
        <w:numPr>
          <w:ilvl w:val="0"/>
          <w:numId w:val="14"/>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Collection Instrument</w:t>
      </w:r>
    </w:p>
    <w:p w:rsidR="00235D71" w:rsidRPr="00B263F0" w:rsidP="00635B73" w14:paraId="7C2E52D0" w14:textId="672F912F">
      <w:pPr>
        <w:pStyle w:val="ListParagraph"/>
        <w:spacing w:after="0" w:line="240" w:lineRule="auto"/>
        <w:rPr>
          <w:rFonts w:asciiTheme="majorHAnsi" w:hAnsiTheme="majorHAnsi" w:cs="Times New Roman"/>
          <w:sz w:val="24"/>
          <w:szCs w:val="24"/>
        </w:rPr>
      </w:pPr>
      <w:r w:rsidRPr="00B263F0">
        <w:rPr>
          <w:rFonts w:asciiTheme="majorHAnsi" w:hAnsiTheme="majorHAnsi" w:cs="Times New Roman"/>
          <w:sz w:val="24"/>
          <w:szCs w:val="24"/>
        </w:rPr>
        <w:t>DD Form 691</w:t>
      </w:r>
    </w:p>
    <w:p w:rsidR="00235D71" w:rsidRPr="00B263F0" w:rsidP="00635B73" w14:paraId="182BF791" w14:textId="28AF04A8">
      <w:pPr>
        <w:pStyle w:val="ListParagraph"/>
        <w:numPr>
          <w:ilvl w:val="0"/>
          <w:numId w:val="15"/>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Number of </w:t>
      </w:r>
      <w:r w:rsidRPr="00B263F0" w:rsidR="00DB71E2">
        <w:rPr>
          <w:rFonts w:asciiTheme="majorHAnsi" w:hAnsiTheme="majorHAnsi" w:cs="Times New Roman"/>
          <w:sz w:val="24"/>
          <w:szCs w:val="24"/>
        </w:rPr>
        <w:t>Respondents</w:t>
      </w:r>
      <w:r w:rsidRPr="00B263F0">
        <w:rPr>
          <w:rFonts w:asciiTheme="majorHAnsi" w:hAnsiTheme="majorHAnsi" w:cs="Times New Roman"/>
          <w:sz w:val="24"/>
          <w:szCs w:val="24"/>
        </w:rPr>
        <w:t xml:space="preserve">: </w:t>
      </w:r>
      <w:r w:rsidRPr="00B263F0" w:rsidR="00A128AF">
        <w:rPr>
          <w:rFonts w:asciiTheme="majorHAnsi" w:hAnsiTheme="majorHAnsi" w:cs="Times New Roman"/>
          <w:sz w:val="24"/>
          <w:szCs w:val="24"/>
        </w:rPr>
        <w:t>515</w:t>
      </w:r>
    </w:p>
    <w:p w:rsidR="00235D71" w:rsidRPr="00B263F0" w:rsidP="00635B73" w14:paraId="69C53A62" w14:textId="673F893C">
      <w:pPr>
        <w:pStyle w:val="ListParagraph"/>
        <w:numPr>
          <w:ilvl w:val="0"/>
          <w:numId w:val="15"/>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Number of Responses Per</w:t>
      </w:r>
      <w:r w:rsidRPr="00B263F0" w:rsidR="00520B36">
        <w:rPr>
          <w:rFonts w:asciiTheme="majorHAnsi" w:hAnsiTheme="majorHAnsi" w:cs="Times New Roman"/>
          <w:sz w:val="24"/>
          <w:szCs w:val="24"/>
        </w:rPr>
        <w:t xml:space="preserve"> Respondent: </w:t>
      </w:r>
      <w:r w:rsidRPr="00B263F0" w:rsidR="007E2335">
        <w:rPr>
          <w:rFonts w:asciiTheme="majorHAnsi" w:hAnsiTheme="majorHAnsi" w:cs="Times New Roman"/>
          <w:sz w:val="24"/>
          <w:szCs w:val="24"/>
        </w:rPr>
        <w:t>1</w:t>
      </w:r>
    </w:p>
    <w:p w:rsidR="00235D71" w:rsidRPr="00B263F0" w:rsidP="00635B73" w14:paraId="4E5DB118" w14:textId="51824906">
      <w:pPr>
        <w:pStyle w:val="ListParagraph"/>
        <w:numPr>
          <w:ilvl w:val="0"/>
          <w:numId w:val="15"/>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Num</w:t>
      </w:r>
      <w:r w:rsidRPr="00B263F0" w:rsidR="00520B36">
        <w:rPr>
          <w:rFonts w:asciiTheme="majorHAnsi" w:hAnsiTheme="majorHAnsi" w:cs="Times New Roman"/>
          <w:sz w:val="24"/>
          <w:szCs w:val="24"/>
        </w:rPr>
        <w:t xml:space="preserve">ber of Total Annual Responses: </w:t>
      </w:r>
      <w:r w:rsidRPr="00B263F0" w:rsidR="00A128AF">
        <w:rPr>
          <w:rFonts w:asciiTheme="majorHAnsi" w:hAnsiTheme="majorHAnsi" w:cs="Times New Roman"/>
          <w:sz w:val="24"/>
          <w:szCs w:val="24"/>
        </w:rPr>
        <w:t>515</w:t>
      </w:r>
    </w:p>
    <w:p w:rsidR="00502FF3" w:rsidRPr="00B263F0" w:rsidP="00635B73" w14:paraId="7B5FCA58" w14:textId="0A0A6486">
      <w:pPr>
        <w:pStyle w:val="ListParagraph"/>
        <w:numPr>
          <w:ilvl w:val="0"/>
          <w:numId w:val="15"/>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Response Time</w:t>
      </w:r>
      <w:r w:rsidRPr="00B263F0" w:rsidR="00A51D0C">
        <w:rPr>
          <w:rFonts w:asciiTheme="majorHAnsi" w:hAnsiTheme="majorHAnsi" w:cs="Times New Roman"/>
          <w:sz w:val="24"/>
          <w:szCs w:val="24"/>
        </w:rPr>
        <w:t xml:space="preserve">: </w:t>
      </w:r>
      <w:r w:rsidRPr="00B263F0" w:rsidR="00FE0CD9">
        <w:rPr>
          <w:rFonts w:asciiTheme="majorHAnsi" w:hAnsiTheme="majorHAnsi" w:cs="Times New Roman"/>
          <w:sz w:val="24"/>
          <w:szCs w:val="24"/>
        </w:rPr>
        <w:t>1</w:t>
      </w:r>
      <w:r w:rsidRPr="00B263F0" w:rsidR="00A45C66">
        <w:rPr>
          <w:rFonts w:asciiTheme="majorHAnsi" w:hAnsiTheme="majorHAnsi" w:cs="Times New Roman"/>
          <w:sz w:val="24"/>
          <w:szCs w:val="24"/>
        </w:rPr>
        <w:t xml:space="preserve"> Hour</w:t>
      </w:r>
    </w:p>
    <w:p w:rsidR="00A76F7E" w:rsidRPr="00B263F0" w:rsidP="00635B73" w14:paraId="24E29000" w14:textId="32EF65EA">
      <w:pPr>
        <w:pStyle w:val="ListParagraph"/>
        <w:numPr>
          <w:ilvl w:val="0"/>
          <w:numId w:val="15"/>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Respondent Burden Hours</w:t>
      </w:r>
      <w:r w:rsidRPr="00B263F0" w:rsidR="00C0143F">
        <w:rPr>
          <w:rFonts w:asciiTheme="majorHAnsi" w:hAnsiTheme="majorHAnsi" w:cs="Times New Roman"/>
          <w:sz w:val="24"/>
          <w:szCs w:val="24"/>
        </w:rPr>
        <w:t xml:space="preserve">: </w:t>
      </w:r>
      <w:r w:rsidRPr="00B263F0" w:rsidR="00A128AF">
        <w:rPr>
          <w:rFonts w:asciiTheme="majorHAnsi" w:hAnsiTheme="majorHAnsi" w:cs="Times New Roman"/>
          <w:sz w:val="24"/>
          <w:szCs w:val="24"/>
        </w:rPr>
        <w:t>515</w:t>
      </w:r>
    </w:p>
    <w:p w:rsidR="00B55E9F" w:rsidRPr="00B263F0" w:rsidP="00635B73" w14:paraId="22BB178F" w14:textId="77777777">
      <w:pPr>
        <w:pStyle w:val="ListParagraph"/>
        <w:spacing w:after="0" w:line="240" w:lineRule="auto"/>
        <w:ind w:left="1440"/>
        <w:rPr>
          <w:rFonts w:asciiTheme="majorHAnsi" w:hAnsiTheme="majorHAnsi" w:cs="Times New Roman"/>
          <w:sz w:val="24"/>
          <w:szCs w:val="24"/>
        </w:rPr>
      </w:pPr>
    </w:p>
    <w:p w:rsidR="00235D71" w:rsidRPr="00B263F0" w:rsidP="00635B73" w14:paraId="7E838E54" w14:textId="25258825">
      <w:pPr>
        <w:pStyle w:val="ListParagraph"/>
        <w:numPr>
          <w:ilvl w:val="0"/>
          <w:numId w:val="14"/>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Total Submission Burden</w:t>
      </w:r>
    </w:p>
    <w:p w:rsidR="00235D71" w:rsidRPr="00B263F0" w:rsidP="00635B73" w14:paraId="17F8345D" w14:textId="21D25263">
      <w:pPr>
        <w:pStyle w:val="ListParagraph"/>
        <w:numPr>
          <w:ilvl w:val="1"/>
          <w:numId w:val="14"/>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Total Number of </w:t>
      </w:r>
      <w:r w:rsidRPr="00B263F0" w:rsidR="00DB71E2">
        <w:rPr>
          <w:rFonts w:asciiTheme="majorHAnsi" w:hAnsiTheme="majorHAnsi" w:cs="Times New Roman"/>
          <w:sz w:val="24"/>
          <w:szCs w:val="24"/>
        </w:rPr>
        <w:t>Respondents</w:t>
      </w:r>
      <w:r w:rsidRPr="00B263F0">
        <w:rPr>
          <w:rFonts w:asciiTheme="majorHAnsi" w:hAnsiTheme="majorHAnsi" w:cs="Times New Roman"/>
          <w:sz w:val="24"/>
          <w:szCs w:val="24"/>
        </w:rPr>
        <w:t xml:space="preserve">: </w:t>
      </w:r>
      <w:r w:rsidRPr="00B263F0" w:rsidR="00A128AF">
        <w:rPr>
          <w:rFonts w:asciiTheme="majorHAnsi" w:hAnsiTheme="majorHAnsi" w:cs="Times New Roman"/>
          <w:sz w:val="24"/>
          <w:szCs w:val="24"/>
        </w:rPr>
        <w:t>515</w:t>
      </w:r>
    </w:p>
    <w:p w:rsidR="00235D71" w:rsidRPr="00B263F0" w:rsidP="00635B73" w14:paraId="27FD9367" w14:textId="5A1E2A34">
      <w:pPr>
        <w:pStyle w:val="ListParagraph"/>
        <w:numPr>
          <w:ilvl w:val="1"/>
          <w:numId w:val="14"/>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Total Number of Annual Responses</w:t>
      </w:r>
      <w:r w:rsidRPr="00B263F0" w:rsidR="001F3A5A">
        <w:rPr>
          <w:rFonts w:asciiTheme="majorHAnsi" w:hAnsiTheme="majorHAnsi" w:cs="Times New Roman"/>
          <w:sz w:val="24"/>
          <w:szCs w:val="24"/>
        </w:rPr>
        <w:t xml:space="preserve">: </w:t>
      </w:r>
      <w:r w:rsidRPr="00B263F0" w:rsidR="00A128AF">
        <w:rPr>
          <w:rFonts w:asciiTheme="majorHAnsi" w:hAnsiTheme="majorHAnsi" w:cs="Times New Roman"/>
          <w:sz w:val="24"/>
          <w:szCs w:val="24"/>
        </w:rPr>
        <w:t>515</w:t>
      </w:r>
    </w:p>
    <w:p w:rsidR="00A77157" w:rsidRPr="00B263F0" w:rsidP="00635B73" w14:paraId="460C9210" w14:textId="2BE4A785">
      <w:pPr>
        <w:pStyle w:val="ListParagraph"/>
        <w:numPr>
          <w:ilvl w:val="1"/>
          <w:numId w:val="14"/>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Total Respondent Burden Hours</w:t>
      </w:r>
      <w:r w:rsidRPr="00B263F0" w:rsidR="001F3A5A">
        <w:rPr>
          <w:rFonts w:asciiTheme="majorHAnsi" w:hAnsiTheme="majorHAnsi" w:cs="Times New Roman"/>
          <w:sz w:val="24"/>
          <w:szCs w:val="24"/>
        </w:rPr>
        <w:t xml:space="preserve">: </w:t>
      </w:r>
      <w:r w:rsidRPr="00B263F0" w:rsidR="00A128AF">
        <w:rPr>
          <w:rFonts w:asciiTheme="majorHAnsi" w:hAnsiTheme="majorHAnsi" w:cs="Times New Roman"/>
          <w:sz w:val="24"/>
          <w:szCs w:val="24"/>
        </w:rPr>
        <w:t>515</w:t>
      </w:r>
    </w:p>
    <w:p w:rsidR="00520B36" w:rsidRPr="00B263F0" w:rsidP="00635B73" w14:paraId="6B4C39C4" w14:textId="77777777">
      <w:pPr>
        <w:spacing w:after="0" w:line="240" w:lineRule="auto"/>
        <w:rPr>
          <w:rFonts w:asciiTheme="majorHAnsi" w:hAnsiTheme="majorHAnsi" w:cs="Times New Roman"/>
          <w:sz w:val="24"/>
          <w:szCs w:val="24"/>
        </w:rPr>
      </w:pPr>
    </w:p>
    <w:p w:rsidR="00105F45" w:rsidRPr="00B263F0" w:rsidP="00635B73" w14:paraId="6650F8C1" w14:textId="77777777">
      <w:p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Part B: LABOR COST OF RESPONDENT BURDEN</w:t>
      </w:r>
    </w:p>
    <w:p w:rsidR="00235D71" w:rsidRPr="00B263F0" w:rsidP="00635B73" w14:paraId="417E00DA" w14:textId="77777777">
      <w:pPr>
        <w:pStyle w:val="ListParagraph"/>
        <w:spacing w:after="0" w:line="240" w:lineRule="auto"/>
        <w:rPr>
          <w:rFonts w:asciiTheme="majorHAnsi" w:hAnsiTheme="majorHAnsi" w:cs="Times New Roman"/>
          <w:sz w:val="24"/>
          <w:szCs w:val="24"/>
        </w:rPr>
      </w:pPr>
    </w:p>
    <w:p w:rsidR="00235D71" w:rsidRPr="00B263F0" w:rsidP="00635B73" w14:paraId="19F3778D" w14:textId="12CC4001">
      <w:pPr>
        <w:pStyle w:val="ListParagraph"/>
        <w:numPr>
          <w:ilvl w:val="0"/>
          <w:numId w:val="16"/>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Collection Instrument</w:t>
      </w:r>
    </w:p>
    <w:p w:rsidR="00235D71" w:rsidRPr="00B263F0" w:rsidP="00635B73" w14:paraId="2C3E1339" w14:textId="065A769F">
      <w:pPr>
        <w:pStyle w:val="ListParagraph"/>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DD Form </w:t>
      </w:r>
      <w:r w:rsidRPr="00B263F0" w:rsidR="00976AD9">
        <w:rPr>
          <w:rFonts w:asciiTheme="majorHAnsi" w:hAnsiTheme="majorHAnsi" w:cs="Times New Roman"/>
          <w:sz w:val="24"/>
          <w:szCs w:val="24"/>
        </w:rPr>
        <w:t>691</w:t>
      </w:r>
    </w:p>
    <w:p w:rsidR="00235D71" w:rsidRPr="00B263F0" w:rsidP="00635B73" w14:paraId="6474319E" w14:textId="6089D465">
      <w:pPr>
        <w:pStyle w:val="ListParagraph"/>
        <w:numPr>
          <w:ilvl w:val="0"/>
          <w:numId w:val="17"/>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Number of Total Annual Responses: </w:t>
      </w:r>
      <w:r w:rsidRPr="00B263F0" w:rsidR="00A128AF">
        <w:rPr>
          <w:rFonts w:asciiTheme="majorHAnsi" w:hAnsiTheme="majorHAnsi" w:cs="Times New Roman"/>
          <w:sz w:val="24"/>
          <w:szCs w:val="24"/>
        </w:rPr>
        <w:t>515</w:t>
      </w:r>
    </w:p>
    <w:p w:rsidR="00235D71" w:rsidRPr="00B263F0" w:rsidP="00635B73" w14:paraId="58A07847" w14:textId="5E5F11E9">
      <w:pPr>
        <w:pStyle w:val="ListParagraph"/>
        <w:numPr>
          <w:ilvl w:val="0"/>
          <w:numId w:val="17"/>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Response Time</w:t>
      </w:r>
      <w:r w:rsidRPr="00B263F0" w:rsidR="004163D5">
        <w:rPr>
          <w:rFonts w:asciiTheme="majorHAnsi" w:hAnsiTheme="majorHAnsi" w:cs="Times New Roman"/>
          <w:i/>
          <w:sz w:val="24"/>
          <w:szCs w:val="24"/>
        </w:rPr>
        <w:t>:</w:t>
      </w:r>
      <w:r w:rsidRPr="00B263F0" w:rsidR="004163D5">
        <w:rPr>
          <w:rFonts w:asciiTheme="majorHAnsi" w:hAnsiTheme="majorHAnsi" w:cs="Times New Roman"/>
          <w:iCs/>
          <w:sz w:val="24"/>
          <w:szCs w:val="24"/>
        </w:rPr>
        <w:t xml:space="preserve"> </w:t>
      </w:r>
      <w:r w:rsidRPr="00B263F0" w:rsidR="00A45C66">
        <w:rPr>
          <w:rFonts w:asciiTheme="majorHAnsi" w:hAnsiTheme="majorHAnsi" w:cs="Times New Roman"/>
          <w:iCs/>
          <w:sz w:val="24"/>
          <w:szCs w:val="24"/>
        </w:rPr>
        <w:t>1 Hour</w:t>
      </w:r>
    </w:p>
    <w:p w:rsidR="00280CD5" w:rsidRPr="00B263F0" w:rsidP="00635B73" w14:paraId="58B206B6" w14:textId="14C1F109">
      <w:pPr>
        <w:pStyle w:val="ListParagraph"/>
        <w:numPr>
          <w:ilvl w:val="0"/>
          <w:numId w:val="17"/>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Respondent Hourly Wage: </w:t>
      </w:r>
      <w:r w:rsidRPr="00B263F0" w:rsidR="00DB5B42">
        <w:rPr>
          <w:rFonts w:asciiTheme="majorHAnsi" w:hAnsiTheme="majorHAnsi" w:cs="Times New Roman"/>
          <w:sz w:val="24"/>
          <w:szCs w:val="24"/>
        </w:rPr>
        <w:t>$</w:t>
      </w:r>
      <w:r w:rsidRPr="00B263F0" w:rsidR="004F545D">
        <w:rPr>
          <w:rFonts w:asciiTheme="majorHAnsi" w:hAnsiTheme="majorHAnsi" w:cs="Times New Roman"/>
          <w:sz w:val="24"/>
          <w:szCs w:val="24"/>
        </w:rPr>
        <w:t>59.42</w:t>
      </w:r>
    </w:p>
    <w:p w:rsidR="00235D71" w:rsidRPr="00B263F0" w:rsidP="00635B73" w14:paraId="06B7AF2E" w14:textId="2BDE4CCC">
      <w:pPr>
        <w:pStyle w:val="ListParagraph"/>
        <w:numPr>
          <w:ilvl w:val="0"/>
          <w:numId w:val="17"/>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Labor Burden per Response </w:t>
      </w:r>
      <w:r w:rsidRPr="00B263F0" w:rsidR="00A45C66">
        <w:rPr>
          <w:rFonts w:asciiTheme="majorHAnsi" w:hAnsiTheme="majorHAnsi" w:cs="Times New Roman"/>
          <w:sz w:val="24"/>
          <w:szCs w:val="24"/>
        </w:rPr>
        <w:t>$</w:t>
      </w:r>
      <w:r w:rsidRPr="00B263F0" w:rsidR="004F545D">
        <w:rPr>
          <w:rFonts w:asciiTheme="majorHAnsi" w:hAnsiTheme="majorHAnsi" w:cs="Times New Roman"/>
          <w:sz w:val="24"/>
          <w:szCs w:val="24"/>
        </w:rPr>
        <w:t>59.42</w:t>
      </w:r>
    </w:p>
    <w:p w:rsidR="00235D71" w:rsidRPr="00B263F0" w:rsidP="00635B73" w14:paraId="4FC83A52" w14:textId="069E4D85">
      <w:pPr>
        <w:pStyle w:val="ListParagraph"/>
        <w:numPr>
          <w:ilvl w:val="0"/>
          <w:numId w:val="17"/>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Total Labor Burden:</w:t>
      </w:r>
      <w:r w:rsidRPr="00B263F0" w:rsidR="00A45C66">
        <w:rPr>
          <w:rFonts w:asciiTheme="majorHAnsi" w:hAnsiTheme="majorHAnsi" w:cs="Times New Roman"/>
          <w:sz w:val="24"/>
          <w:szCs w:val="24"/>
        </w:rPr>
        <w:t xml:space="preserve"> $</w:t>
      </w:r>
      <w:r w:rsidRPr="00B263F0" w:rsidR="004F545D">
        <w:rPr>
          <w:rFonts w:asciiTheme="majorHAnsi" w:hAnsiTheme="majorHAnsi" w:cs="Times New Roman"/>
          <w:sz w:val="24"/>
          <w:szCs w:val="24"/>
        </w:rPr>
        <w:t>30,601</w:t>
      </w:r>
      <w:r w:rsidRPr="00B263F0" w:rsidR="00FE0CD9">
        <w:rPr>
          <w:rFonts w:asciiTheme="majorHAnsi" w:hAnsiTheme="majorHAnsi" w:cs="Times New Roman"/>
          <w:sz w:val="24"/>
          <w:szCs w:val="24"/>
        </w:rPr>
        <w:t>.3</w:t>
      </w:r>
      <w:r w:rsidRPr="00B263F0" w:rsidR="00D75D13">
        <w:rPr>
          <w:rFonts w:asciiTheme="majorHAnsi" w:hAnsiTheme="majorHAnsi" w:cs="Times New Roman"/>
          <w:sz w:val="24"/>
          <w:szCs w:val="24"/>
        </w:rPr>
        <w:t>0</w:t>
      </w:r>
    </w:p>
    <w:p w:rsidR="00B55E9F" w:rsidRPr="00B263F0" w:rsidP="00635B73" w14:paraId="4F7247FC" w14:textId="77777777">
      <w:pPr>
        <w:pStyle w:val="ListParagraph"/>
        <w:spacing w:after="0" w:line="240" w:lineRule="auto"/>
        <w:ind w:left="1440"/>
        <w:rPr>
          <w:rFonts w:asciiTheme="majorHAnsi" w:hAnsiTheme="majorHAnsi" w:cs="Times New Roman"/>
          <w:sz w:val="24"/>
          <w:szCs w:val="24"/>
        </w:rPr>
      </w:pPr>
    </w:p>
    <w:p w:rsidR="00235D71" w:rsidRPr="00B263F0" w:rsidP="00635B73" w14:paraId="6E407379" w14:textId="77777777">
      <w:pPr>
        <w:pStyle w:val="ListParagraph"/>
        <w:numPr>
          <w:ilvl w:val="0"/>
          <w:numId w:val="16"/>
        </w:numPr>
        <w:spacing w:after="0" w:line="240" w:lineRule="auto"/>
        <w:rPr>
          <w:rFonts w:asciiTheme="majorHAnsi" w:hAnsiTheme="majorHAnsi" w:cs="Times New Roman"/>
          <w:sz w:val="24"/>
          <w:szCs w:val="24"/>
        </w:rPr>
      </w:pPr>
      <w:bookmarkStart w:id="0" w:name="_Hlk211372484"/>
      <w:r w:rsidRPr="00B263F0">
        <w:rPr>
          <w:rFonts w:asciiTheme="majorHAnsi" w:hAnsiTheme="majorHAnsi" w:cs="Times New Roman"/>
          <w:sz w:val="24"/>
          <w:szCs w:val="24"/>
        </w:rPr>
        <w:t>Overall</w:t>
      </w:r>
      <w:r w:rsidRPr="00B263F0">
        <w:rPr>
          <w:rFonts w:asciiTheme="majorHAnsi" w:hAnsiTheme="majorHAnsi" w:cs="Times New Roman"/>
          <w:sz w:val="24"/>
          <w:szCs w:val="24"/>
        </w:rPr>
        <w:t xml:space="preserve"> Labor Burden </w:t>
      </w:r>
    </w:p>
    <w:p w:rsidR="00DB5B42" w:rsidRPr="00B263F0" w:rsidP="00635B73" w14:paraId="556DE367" w14:textId="54711CAB">
      <w:pPr>
        <w:pStyle w:val="ListParagraph"/>
        <w:numPr>
          <w:ilvl w:val="0"/>
          <w:numId w:val="28"/>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Total Number of Annual Responses</w:t>
      </w:r>
      <w:r w:rsidRPr="00B263F0" w:rsidR="00F05A7F">
        <w:rPr>
          <w:rFonts w:asciiTheme="majorHAnsi" w:hAnsiTheme="majorHAnsi" w:cs="Times New Roman"/>
          <w:sz w:val="24"/>
          <w:szCs w:val="24"/>
        </w:rPr>
        <w:t xml:space="preserve">: </w:t>
      </w:r>
      <w:r w:rsidRPr="00B263F0" w:rsidR="00A128AF">
        <w:rPr>
          <w:rFonts w:asciiTheme="majorHAnsi" w:hAnsiTheme="majorHAnsi" w:cs="Times New Roman"/>
          <w:sz w:val="24"/>
          <w:szCs w:val="24"/>
        </w:rPr>
        <w:t>515</w:t>
      </w:r>
    </w:p>
    <w:p w:rsidR="007141BC" w:rsidRPr="00B263F0" w:rsidP="00635B73" w14:paraId="062D8BE0" w14:textId="7DFB5601">
      <w:pPr>
        <w:pStyle w:val="ListParagraph"/>
        <w:numPr>
          <w:ilvl w:val="0"/>
          <w:numId w:val="28"/>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Total Labor Burden</w:t>
      </w:r>
      <w:r w:rsidRPr="00B263F0">
        <w:rPr>
          <w:rFonts w:asciiTheme="majorHAnsi" w:hAnsiTheme="majorHAnsi" w:cs="Times New Roman"/>
          <w:sz w:val="24"/>
          <w:szCs w:val="24"/>
        </w:rPr>
        <w:t xml:space="preserve">: </w:t>
      </w:r>
      <w:r w:rsidRPr="00B263F0" w:rsidR="00976AD9">
        <w:rPr>
          <w:rFonts w:asciiTheme="majorHAnsi" w:hAnsiTheme="majorHAnsi" w:cs="Times New Roman"/>
          <w:sz w:val="24"/>
          <w:szCs w:val="24"/>
        </w:rPr>
        <w:t>$</w:t>
      </w:r>
      <w:r w:rsidRPr="00B263F0" w:rsidR="00FE0CD9">
        <w:rPr>
          <w:rFonts w:asciiTheme="majorHAnsi" w:hAnsiTheme="majorHAnsi" w:cs="Times New Roman"/>
          <w:sz w:val="24"/>
          <w:szCs w:val="24"/>
        </w:rPr>
        <w:t>30,601</w:t>
      </w:r>
    </w:p>
    <w:p w:rsidR="00976AD9" w:rsidRPr="00B263F0" w:rsidP="00635B73" w14:paraId="63EAC57E" w14:textId="77777777">
      <w:pPr>
        <w:spacing w:after="0" w:line="240" w:lineRule="auto"/>
        <w:rPr>
          <w:rFonts w:asciiTheme="majorHAnsi" w:hAnsiTheme="majorHAnsi" w:cs="Times New Roman"/>
          <w:sz w:val="24"/>
          <w:szCs w:val="24"/>
        </w:rPr>
      </w:pPr>
    </w:p>
    <w:p w:rsidR="00976AD9" w:rsidRPr="00B263F0" w:rsidP="00635B73" w14:paraId="55B3867E" w14:textId="061F97E4">
      <w:p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The Respondent hourly wage was determined by using the Bureau of Labor Statistics Wage Estimate Website (</w:t>
      </w:r>
      <w:hyperlink r:id="rId9" w:history="1">
        <w:r w:rsidRPr="00B263F0">
          <w:rPr>
            <w:rStyle w:val="Hyperlink"/>
            <w:rFonts w:asciiTheme="majorHAnsi" w:hAnsiTheme="majorHAnsi" w:cs="Times New Roman"/>
            <w:sz w:val="24"/>
            <w:szCs w:val="24"/>
          </w:rPr>
          <w:t>https://www.bls.gov/oes/current/oes_nat.htm</w:t>
        </w:r>
      </w:hyperlink>
      <w:r w:rsidRPr="00B263F0">
        <w:rPr>
          <w:rFonts w:asciiTheme="majorHAnsi" w:hAnsiTheme="majorHAnsi" w:cs="Times New Roman"/>
          <w:sz w:val="24"/>
          <w:szCs w:val="24"/>
        </w:rPr>
        <w:t>). The estimated cost is based on the current mean hourly wage for a</w:t>
      </w:r>
      <w:r w:rsidRPr="00635B73" w:rsidR="006645F2">
        <w:rPr>
          <w:rFonts w:asciiTheme="majorHAnsi" w:hAnsiTheme="majorHAnsi" w:cs="Times New Roman"/>
          <w:sz w:val="24"/>
          <w:szCs w:val="24"/>
        </w:rPr>
        <w:t>n</w:t>
      </w:r>
      <w:r w:rsidRPr="00B263F0">
        <w:rPr>
          <w:rFonts w:asciiTheme="majorHAnsi" w:hAnsiTheme="majorHAnsi" w:cs="Times New Roman"/>
          <w:sz w:val="24"/>
          <w:szCs w:val="24"/>
        </w:rPr>
        <w:t xml:space="preserve"> </w:t>
      </w:r>
      <w:r w:rsidRPr="00635B73" w:rsidR="006645F2">
        <w:rPr>
          <w:rFonts w:asciiTheme="majorHAnsi" w:hAnsiTheme="majorHAnsi" w:cs="Times New Roman"/>
          <w:sz w:val="24"/>
          <w:szCs w:val="24"/>
        </w:rPr>
        <w:t>Administrative Services Manager</w:t>
      </w:r>
      <w:r w:rsidRPr="00B263F0" w:rsidR="00EE690C">
        <w:rPr>
          <w:rFonts w:asciiTheme="majorHAnsi" w:hAnsiTheme="majorHAnsi" w:cs="Times New Roman"/>
          <w:sz w:val="24"/>
          <w:szCs w:val="24"/>
        </w:rPr>
        <w:t xml:space="preserve"> </w:t>
      </w:r>
      <w:r w:rsidRPr="00B263F0">
        <w:rPr>
          <w:rFonts w:asciiTheme="majorHAnsi" w:hAnsiTheme="majorHAnsi" w:cs="Times New Roman"/>
          <w:sz w:val="24"/>
          <w:szCs w:val="24"/>
        </w:rPr>
        <w:t xml:space="preserve">(Occupation Code </w:t>
      </w:r>
      <w:r w:rsidRPr="00B263F0" w:rsidR="00EE690C">
        <w:rPr>
          <w:rFonts w:asciiTheme="majorHAnsi" w:hAnsiTheme="majorHAnsi" w:cs="Times New Roman"/>
          <w:sz w:val="24"/>
          <w:szCs w:val="24"/>
        </w:rPr>
        <w:t>11-3012</w:t>
      </w:r>
      <w:r w:rsidRPr="00B263F0">
        <w:rPr>
          <w:rFonts w:asciiTheme="majorHAnsi" w:hAnsiTheme="majorHAnsi" w:cs="Times New Roman"/>
          <w:sz w:val="24"/>
          <w:szCs w:val="24"/>
        </w:rPr>
        <w:t>)</w:t>
      </w:r>
    </w:p>
    <w:bookmarkEnd w:id="0"/>
    <w:p w:rsidR="006F2DF8" w:rsidRPr="00B263F0" w:rsidP="00635B73" w14:paraId="33A69B38" w14:textId="77777777">
      <w:pPr>
        <w:spacing w:after="0" w:line="240" w:lineRule="auto"/>
        <w:rPr>
          <w:rFonts w:asciiTheme="majorHAnsi" w:hAnsiTheme="majorHAnsi" w:cs="Times New Roman"/>
          <w:sz w:val="24"/>
          <w:szCs w:val="24"/>
        </w:rPr>
      </w:pPr>
    </w:p>
    <w:p w:rsidR="0019309D" w:rsidRPr="00B263F0" w:rsidP="00635B73" w14:paraId="199D6F84" w14:textId="7A1A4757">
      <w:p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13.</w:t>
      </w:r>
      <w:r w:rsidRPr="00B263F0">
        <w:rPr>
          <w:rFonts w:asciiTheme="majorHAnsi" w:hAnsiTheme="majorHAnsi" w:cs="Times New Roman"/>
          <w:sz w:val="24"/>
          <w:szCs w:val="24"/>
        </w:rPr>
        <w:tab/>
      </w:r>
      <w:r w:rsidRPr="00B263F0">
        <w:rPr>
          <w:rFonts w:asciiTheme="majorHAnsi" w:hAnsiTheme="majorHAnsi" w:cs="Times New Roman"/>
          <w:sz w:val="24"/>
          <w:szCs w:val="24"/>
          <w:u w:val="single"/>
        </w:rPr>
        <w:t>Respondent Costs Other Than Burden Hour Costs</w:t>
      </w:r>
      <w:r w:rsidRPr="00B263F0" w:rsidR="0085688C">
        <w:rPr>
          <w:rFonts w:asciiTheme="majorHAnsi" w:hAnsiTheme="majorHAnsi" w:cs="Times New Roman"/>
          <w:sz w:val="24"/>
          <w:szCs w:val="24"/>
          <w:u w:val="single"/>
        </w:rPr>
        <w:t xml:space="preserve"> </w:t>
      </w:r>
    </w:p>
    <w:p w:rsidR="004E7923" w:rsidRPr="00B263F0" w:rsidP="00635B73" w14:paraId="353DA350" w14:textId="77777777">
      <w:pPr>
        <w:spacing w:after="0" w:line="240" w:lineRule="auto"/>
        <w:rPr>
          <w:rFonts w:asciiTheme="majorHAnsi" w:hAnsiTheme="majorHAnsi" w:cs="Times New Roman"/>
          <w:sz w:val="24"/>
          <w:szCs w:val="24"/>
        </w:rPr>
      </w:pPr>
    </w:p>
    <w:p w:rsidR="00D75D13" w:rsidRPr="00635B73" w:rsidP="00635B73" w14:paraId="339B7ADF" w14:textId="77777777">
      <w:pPr>
        <w:spacing w:after="0" w:line="240" w:lineRule="auto"/>
        <w:rPr>
          <w:rFonts w:asciiTheme="majorHAnsi" w:hAnsiTheme="majorHAnsi"/>
          <w:sz w:val="24"/>
          <w:szCs w:val="24"/>
        </w:rPr>
      </w:pPr>
      <w:r w:rsidRPr="00635B73">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B263F0" w:rsidP="00635B73" w14:paraId="183DC4AC" w14:textId="77777777">
      <w:pPr>
        <w:spacing w:after="0" w:line="240" w:lineRule="auto"/>
        <w:rPr>
          <w:rFonts w:asciiTheme="majorHAnsi" w:hAnsiTheme="majorHAnsi" w:cs="Times New Roman"/>
          <w:sz w:val="24"/>
          <w:szCs w:val="24"/>
        </w:rPr>
      </w:pPr>
    </w:p>
    <w:p w:rsidR="00F25499" w:rsidRPr="00B263F0" w:rsidP="00635B73" w14:paraId="14AEC5B7" w14:textId="77777777">
      <w:p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14. </w:t>
      </w:r>
      <w:r w:rsidRPr="00B263F0">
        <w:rPr>
          <w:rFonts w:asciiTheme="majorHAnsi" w:hAnsiTheme="majorHAnsi" w:cs="Times New Roman"/>
          <w:sz w:val="24"/>
          <w:szCs w:val="24"/>
        </w:rPr>
        <w:tab/>
      </w:r>
      <w:r w:rsidRPr="00B263F0">
        <w:rPr>
          <w:rFonts w:asciiTheme="majorHAnsi" w:hAnsiTheme="majorHAnsi" w:cs="Times New Roman"/>
          <w:sz w:val="24"/>
          <w:szCs w:val="24"/>
          <w:u w:val="single"/>
        </w:rPr>
        <w:t>Cost to the Federal Government</w:t>
      </w:r>
    </w:p>
    <w:p w:rsidR="00235D71" w:rsidRPr="00B263F0" w:rsidP="00635B73" w14:paraId="0FE3BF0C" w14:textId="77777777">
      <w:pPr>
        <w:spacing w:after="0" w:line="240" w:lineRule="auto"/>
        <w:rPr>
          <w:rFonts w:asciiTheme="majorHAnsi" w:hAnsiTheme="majorHAnsi" w:cs="Times New Roman"/>
          <w:sz w:val="24"/>
          <w:szCs w:val="24"/>
        </w:rPr>
      </w:pPr>
    </w:p>
    <w:p w:rsidR="00722FDB" w:rsidRPr="00B263F0" w:rsidP="00635B73" w14:paraId="34C021AF" w14:textId="0D493C76">
      <w:p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Part A: LABOR COST TO THE FEDERAL GOVERNMENT</w:t>
      </w:r>
      <w:r w:rsidRPr="00B263F0" w:rsidR="00FE4DA4">
        <w:rPr>
          <w:rFonts w:asciiTheme="majorHAnsi" w:hAnsiTheme="majorHAnsi" w:cs="Times New Roman"/>
          <w:sz w:val="24"/>
          <w:szCs w:val="24"/>
        </w:rPr>
        <w:t xml:space="preserve">  </w:t>
      </w:r>
    </w:p>
    <w:p w:rsidR="00235D71" w:rsidRPr="00B263F0" w:rsidP="00635B73" w14:paraId="49D8FE81" w14:textId="77777777">
      <w:pPr>
        <w:pStyle w:val="ListParagraph"/>
        <w:spacing w:after="0" w:line="240" w:lineRule="auto"/>
        <w:rPr>
          <w:rFonts w:asciiTheme="majorHAnsi" w:hAnsiTheme="majorHAnsi" w:cs="Times New Roman"/>
          <w:sz w:val="24"/>
          <w:szCs w:val="24"/>
        </w:rPr>
      </w:pPr>
    </w:p>
    <w:p w:rsidR="00235D71" w:rsidRPr="00B263F0" w:rsidP="00635B73" w14:paraId="24A88317" w14:textId="77777777">
      <w:pPr>
        <w:pStyle w:val="ListParagraph"/>
        <w:numPr>
          <w:ilvl w:val="0"/>
          <w:numId w:val="18"/>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Collection Instrument(s)</w:t>
      </w:r>
    </w:p>
    <w:p w:rsidR="00235D71" w:rsidRPr="00B263F0" w:rsidP="00635B73" w14:paraId="6FB9D63B" w14:textId="7F23AB41">
      <w:pPr>
        <w:pStyle w:val="ListParagraph"/>
        <w:spacing w:after="0" w:line="240" w:lineRule="auto"/>
        <w:rPr>
          <w:rFonts w:asciiTheme="majorHAnsi" w:hAnsiTheme="majorHAnsi" w:cs="Times New Roman"/>
          <w:sz w:val="24"/>
          <w:szCs w:val="24"/>
        </w:rPr>
      </w:pPr>
      <w:r w:rsidRPr="00B263F0">
        <w:rPr>
          <w:rFonts w:asciiTheme="majorHAnsi" w:hAnsiTheme="majorHAnsi" w:cs="Times New Roman"/>
          <w:sz w:val="24"/>
          <w:szCs w:val="24"/>
        </w:rPr>
        <w:t>DD Form 691</w:t>
      </w:r>
    </w:p>
    <w:p w:rsidR="00235D71" w:rsidRPr="00B263F0" w:rsidP="00635B73" w14:paraId="475C7D36" w14:textId="29664C4D">
      <w:pPr>
        <w:pStyle w:val="ListParagraph"/>
        <w:numPr>
          <w:ilvl w:val="0"/>
          <w:numId w:val="19"/>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Number of Total Annual Responses: </w:t>
      </w:r>
      <w:r w:rsidRPr="00B263F0" w:rsidR="00A128AF">
        <w:rPr>
          <w:rFonts w:asciiTheme="majorHAnsi" w:hAnsiTheme="majorHAnsi" w:cs="Times New Roman"/>
          <w:sz w:val="24"/>
          <w:szCs w:val="24"/>
        </w:rPr>
        <w:t>515</w:t>
      </w:r>
    </w:p>
    <w:p w:rsidR="00235D71" w:rsidRPr="00B263F0" w:rsidP="00635B73" w14:paraId="423C4A1F" w14:textId="56A32F75">
      <w:pPr>
        <w:pStyle w:val="ListParagraph"/>
        <w:numPr>
          <w:ilvl w:val="0"/>
          <w:numId w:val="19"/>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Processing Time per Response: </w:t>
      </w:r>
      <w:r w:rsidRPr="00B263F0" w:rsidR="00FE0CD9">
        <w:rPr>
          <w:rFonts w:asciiTheme="majorHAnsi" w:hAnsiTheme="majorHAnsi" w:cs="Times New Roman"/>
          <w:sz w:val="24"/>
          <w:szCs w:val="24"/>
        </w:rPr>
        <w:t>2</w:t>
      </w:r>
      <w:r w:rsidRPr="00B263F0" w:rsidR="008C53E6">
        <w:rPr>
          <w:rFonts w:asciiTheme="majorHAnsi" w:hAnsiTheme="majorHAnsi" w:cs="Times New Roman"/>
          <w:sz w:val="24"/>
          <w:szCs w:val="24"/>
        </w:rPr>
        <w:t xml:space="preserve"> </w:t>
      </w:r>
      <w:r w:rsidRPr="00B263F0" w:rsidR="00D75D13">
        <w:rPr>
          <w:rFonts w:asciiTheme="majorHAnsi" w:hAnsiTheme="majorHAnsi" w:cs="Times New Roman"/>
          <w:sz w:val="24"/>
          <w:szCs w:val="24"/>
        </w:rPr>
        <w:t>hours</w:t>
      </w:r>
    </w:p>
    <w:p w:rsidR="00235D71" w:rsidRPr="00B263F0" w:rsidP="00B263F0" w14:paraId="1DF4685F" w14:textId="077A0E8B">
      <w:pPr>
        <w:pStyle w:val="ListParagraph"/>
        <w:numPr>
          <w:ilvl w:val="0"/>
          <w:numId w:val="19"/>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Hourly Wage of Worker(s) Processing Responses: </w:t>
      </w:r>
      <w:r w:rsidRPr="00B263F0" w:rsidR="00DC51EF">
        <w:rPr>
          <w:rFonts w:asciiTheme="majorHAnsi" w:hAnsiTheme="majorHAnsi" w:cs="Times New Roman"/>
          <w:sz w:val="24"/>
          <w:szCs w:val="24"/>
        </w:rPr>
        <w:t>$</w:t>
      </w:r>
      <w:r w:rsidRPr="00635B73" w:rsidR="0080781F">
        <w:rPr>
          <w:rFonts w:asciiTheme="majorHAnsi" w:hAnsiTheme="majorHAnsi" w:cs="Times New Roman"/>
          <w:sz w:val="24"/>
          <w:szCs w:val="24"/>
        </w:rPr>
        <w:t>65.26</w:t>
      </w:r>
    </w:p>
    <w:p w:rsidR="00235D71" w:rsidRPr="00B263F0" w:rsidP="00B263F0" w14:paraId="4454C793" w14:textId="708C9906">
      <w:pPr>
        <w:pStyle w:val="ListParagraph"/>
        <w:numPr>
          <w:ilvl w:val="0"/>
          <w:numId w:val="19"/>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Cost to Process Each Response</w:t>
      </w:r>
      <w:r w:rsidRPr="00B263F0" w:rsidR="004547CA">
        <w:rPr>
          <w:rFonts w:asciiTheme="majorHAnsi" w:hAnsiTheme="majorHAnsi" w:cs="Times New Roman"/>
          <w:sz w:val="24"/>
          <w:szCs w:val="24"/>
        </w:rPr>
        <w:t>:</w:t>
      </w:r>
      <w:r w:rsidRPr="00B263F0" w:rsidR="00FB0D65">
        <w:rPr>
          <w:rFonts w:asciiTheme="majorHAnsi" w:hAnsiTheme="majorHAnsi" w:cs="Times New Roman"/>
          <w:sz w:val="24"/>
          <w:szCs w:val="24"/>
        </w:rPr>
        <w:t xml:space="preserve"> </w:t>
      </w:r>
      <w:r w:rsidRPr="00B263F0" w:rsidR="00DC51EF">
        <w:rPr>
          <w:rFonts w:asciiTheme="majorHAnsi" w:hAnsiTheme="majorHAnsi" w:cs="Times New Roman"/>
          <w:sz w:val="24"/>
          <w:szCs w:val="24"/>
        </w:rPr>
        <w:t>$</w:t>
      </w:r>
      <w:r w:rsidRPr="00635B73" w:rsidR="00361355">
        <w:rPr>
          <w:rFonts w:asciiTheme="majorHAnsi" w:hAnsiTheme="majorHAnsi" w:cs="Times New Roman"/>
          <w:sz w:val="24"/>
          <w:szCs w:val="24"/>
        </w:rPr>
        <w:t>1</w:t>
      </w:r>
      <w:r w:rsidRPr="00635B73" w:rsidR="0080781F">
        <w:rPr>
          <w:rFonts w:asciiTheme="majorHAnsi" w:hAnsiTheme="majorHAnsi" w:cs="Times New Roman"/>
          <w:sz w:val="24"/>
          <w:szCs w:val="24"/>
        </w:rPr>
        <w:t>30</w:t>
      </w:r>
      <w:r w:rsidRPr="00635B73" w:rsidR="00361355">
        <w:rPr>
          <w:rFonts w:asciiTheme="majorHAnsi" w:hAnsiTheme="majorHAnsi" w:cs="Times New Roman"/>
          <w:sz w:val="24"/>
          <w:szCs w:val="24"/>
        </w:rPr>
        <w:t>.52</w:t>
      </w:r>
    </w:p>
    <w:p w:rsidR="00B55E9F" w:rsidRPr="00B263F0" w:rsidP="00B263F0" w14:paraId="5827D4C6" w14:textId="5CD773AA">
      <w:pPr>
        <w:pStyle w:val="ListParagraph"/>
        <w:numPr>
          <w:ilvl w:val="0"/>
          <w:numId w:val="19"/>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Total Cost to Process Responses</w:t>
      </w:r>
      <w:r w:rsidRPr="00B263F0" w:rsidR="00007653">
        <w:rPr>
          <w:rFonts w:asciiTheme="majorHAnsi" w:hAnsiTheme="majorHAnsi" w:cs="Times New Roman"/>
          <w:sz w:val="24"/>
          <w:szCs w:val="24"/>
        </w:rPr>
        <w:t xml:space="preserve">: </w:t>
      </w:r>
      <w:r w:rsidRPr="00B263F0" w:rsidR="00992022">
        <w:rPr>
          <w:rFonts w:asciiTheme="majorHAnsi" w:hAnsiTheme="majorHAnsi" w:cs="Times New Roman"/>
          <w:sz w:val="24"/>
          <w:szCs w:val="24"/>
        </w:rPr>
        <w:t>$</w:t>
      </w:r>
      <w:r w:rsidRPr="00B263F0" w:rsidR="001D3D30">
        <w:rPr>
          <w:rFonts w:asciiTheme="majorHAnsi" w:hAnsiTheme="majorHAnsi"/>
          <w:sz w:val="24"/>
          <w:szCs w:val="24"/>
        </w:rPr>
        <w:t xml:space="preserve"> </w:t>
      </w:r>
      <w:r w:rsidRPr="00635B73" w:rsidR="0080781F">
        <w:rPr>
          <w:rFonts w:asciiTheme="majorHAnsi" w:hAnsiTheme="majorHAnsi" w:cs="Times New Roman"/>
          <w:sz w:val="24"/>
          <w:szCs w:val="24"/>
        </w:rPr>
        <w:t>67,217</w:t>
      </w:r>
    </w:p>
    <w:p w:rsidR="00EE690C" w:rsidRPr="00B263F0" w:rsidP="00635B73" w14:paraId="64256C42" w14:textId="77777777">
      <w:pPr>
        <w:spacing w:after="0" w:line="240" w:lineRule="auto"/>
        <w:rPr>
          <w:rFonts w:asciiTheme="majorHAnsi" w:hAnsiTheme="majorHAnsi" w:cs="Times New Roman"/>
          <w:sz w:val="24"/>
          <w:szCs w:val="24"/>
        </w:rPr>
      </w:pPr>
    </w:p>
    <w:p w:rsidR="00235D71" w:rsidRPr="00B263F0" w:rsidP="00635B73" w14:paraId="0B1AA5B8" w14:textId="77777777">
      <w:pPr>
        <w:pStyle w:val="ListParagraph"/>
        <w:numPr>
          <w:ilvl w:val="0"/>
          <w:numId w:val="18"/>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Overall Labor Burden to the Federal Government</w:t>
      </w:r>
    </w:p>
    <w:p w:rsidR="00235D71" w:rsidRPr="00B263F0" w:rsidP="00635B73" w14:paraId="18544C01" w14:textId="5780C093">
      <w:pPr>
        <w:pStyle w:val="ListParagraph"/>
        <w:numPr>
          <w:ilvl w:val="1"/>
          <w:numId w:val="18"/>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Total Number of Annual Responses</w:t>
      </w:r>
      <w:r w:rsidRPr="00B263F0" w:rsidR="009B34A9">
        <w:rPr>
          <w:rFonts w:asciiTheme="majorHAnsi" w:hAnsiTheme="majorHAnsi" w:cs="Times New Roman"/>
          <w:sz w:val="24"/>
          <w:szCs w:val="24"/>
        </w:rPr>
        <w:t xml:space="preserve">: </w:t>
      </w:r>
      <w:r w:rsidRPr="00B263F0" w:rsidR="00EE690C">
        <w:rPr>
          <w:rFonts w:asciiTheme="majorHAnsi" w:hAnsiTheme="majorHAnsi" w:cs="Times New Roman"/>
          <w:sz w:val="24"/>
          <w:szCs w:val="24"/>
        </w:rPr>
        <w:t>5</w:t>
      </w:r>
      <w:r w:rsidRPr="00B263F0" w:rsidR="00E84880">
        <w:rPr>
          <w:rFonts w:asciiTheme="majorHAnsi" w:hAnsiTheme="majorHAnsi" w:cs="Times New Roman"/>
          <w:sz w:val="24"/>
          <w:szCs w:val="24"/>
        </w:rPr>
        <w:t>15</w:t>
      </w:r>
    </w:p>
    <w:p w:rsidR="00B55E9F" w:rsidRPr="00635B73" w:rsidP="00635B73" w14:paraId="60E3B014" w14:textId="507D1D98">
      <w:pPr>
        <w:pStyle w:val="ListParagraph"/>
        <w:numPr>
          <w:ilvl w:val="1"/>
          <w:numId w:val="18"/>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Total Labor Burden</w:t>
      </w:r>
      <w:r w:rsidRPr="00B263F0" w:rsidR="000E5518">
        <w:rPr>
          <w:rFonts w:asciiTheme="majorHAnsi" w:hAnsiTheme="majorHAnsi" w:cs="Times New Roman"/>
          <w:sz w:val="24"/>
          <w:szCs w:val="24"/>
        </w:rPr>
        <w:t xml:space="preserve">: </w:t>
      </w:r>
      <w:r w:rsidRPr="00B263F0" w:rsidR="00EE690C">
        <w:rPr>
          <w:rFonts w:asciiTheme="majorHAnsi" w:hAnsiTheme="majorHAnsi" w:cs="Times New Roman"/>
          <w:sz w:val="24"/>
          <w:szCs w:val="24"/>
        </w:rPr>
        <w:t>$</w:t>
      </w:r>
      <w:r w:rsidRPr="00B263F0" w:rsidR="001D3D30">
        <w:rPr>
          <w:rFonts w:asciiTheme="majorHAnsi" w:hAnsiTheme="majorHAnsi"/>
          <w:sz w:val="24"/>
          <w:szCs w:val="24"/>
        </w:rPr>
        <w:t xml:space="preserve"> </w:t>
      </w:r>
      <w:r w:rsidRPr="00635B73" w:rsidR="0080781F">
        <w:rPr>
          <w:rFonts w:asciiTheme="majorHAnsi" w:hAnsiTheme="majorHAnsi" w:cs="Times New Roman"/>
          <w:sz w:val="24"/>
          <w:szCs w:val="24"/>
        </w:rPr>
        <w:t>67,217</w:t>
      </w:r>
    </w:p>
    <w:p w:rsidR="00A4451E" w:rsidRPr="00B263F0" w:rsidP="00B263F0" w14:paraId="613D600A" w14:textId="77777777">
      <w:pPr>
        <w:spacing w:after="0" w:line="240" w:lineRule="auto"/>
        <w:rPr>
          <w:rFonts w:asciiTheme="majorHAnsi" w:hAnsiTheme="majorHAnsi" w:cs="Times New Roman"/>
          <w:sz w:val="24"/>
          <w:szCs w:val="24"/>
        </w:rPr>
      </w:pPr>
    </w:p>
    <w:p w:rsidR="00722FDB" w:rsidRPr="00B263F0" w:rsidP="00635B73" w14:paraId="19E6D83E" w14:textId="77777777">
      <w:p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Part B: OPERATIONAL AND MAINTENANCE COSTS</w:t>
      </w:r>
    </w:p>
    <w:p w:rsidR="00235D71" w:rsidRPr="00B263F0" w:rsidP="00635B73" w14:paraId="44448A16" w14:textId="78BB0E25">
      <w:pPr>
        <w:spacing w:after="0" w:line="240" w:lineRule="auto"/>
        <w:rPr>
          <w:rFonts w:asciiTheme="majorHAnsi" w:hAnsiTheme="majorHAnsi" w:cs="Times New Roman"/>
          <w:sz w:val="24"/>
          <w:szCs w:val="24"/>
        </w:rPr>
      </w:pPr>
    </w:p>
    <w:p w:rsidR="00235D71" w:rsidRPr="00B263F0" w:rsidP="00635B73" w14:paraId="14724B48" w14:textId="77777777">
      <w:pPr>
        <w:pStyle w:val="ListParagraph"/>
        <w:numPr>
          <w:ilvl w:val="0"/>
          <w:numId w:val="20"/>
        </w:numPr>
        <w:spacing w:after="0" w:line="240" w:lineRule="auto"/>
        <w:rPr>
          <w:rFonts w:asciiTheme="majorHAnsi" w:hAnsiTheme="majorHAnsi" w:cs="Times New Roman"/>
          <w:i/>
          <w:sz w:val="24"/>
          <w:szCs w:val="24"/>
        </w:rPr>
      </w:pPr>
      <w:r w:rsidRPr="00B263F0">
        <w:rPr>
          <w:rFonts w:asciiTheme="majorHAnsi" w:hAnsiTheme="majorHAnsi" w:cs="Times New Roman"/>
          <w:sz w:val="24"/>
          <w:szCs w:val="24"/>
        </w:rPr>
        <w:t>Cost Categories</w:t>
      </w:r>
    </w:p>
    <w:p w:rsidR="00235D71" w:rsidRPr="00B263F0" w:rsidP="00635B73" w14:paraId="7FBEC219" w14:textId="0FEA197C">
      <w:pPr>
        <w:pStyle w:val="ListParagraph"/>
        <w:numPr>
          <w:ilvl w:val="1"/>
          <w:numId w:val="20"/>
        </w:numPr>
        <w:spacing w:after="0" w:line="240" w:lineRule="auto"/>
        <w:rPr>
          <w:rFonts w:asciiTheme="majorHAnsi" w:hAnsiTheme="majorHAnsi" w:cs="Times New Roman"/>
          <w:i/>
          <w:sz w:val="24"/>
          <w:szCs w:val="24"/>
        </w:rPr>
      </w:pPr>
      <w:r w:rsidRPr="00B263F0">
        <w:rPr>
          <w:rFonts w:asciiTheme="majorHAnsi" w:hAnsiTheme="majorHAnsi" w:cs="Times New Roman"/>
          <w:sz w:val="24"/>
          <w:szCs w:val="24"/>
        </w:rPr>
        <w:t>Equipment: $</w:t>
      </w:r>
      <w:r w:rsidRPr="00B263F0" w:rsidR="008F1372">
        <w:rPr>
          <w:rFonts w:asciiTheme="majorHAnsi" w:hAnsiTheme="majorHAnsi" w:cs="Times New Roman"/>
          <w:sz w:val="24"/>
          <w:szCs w:val="24"/>
        </w:rPr>
        <w:t>0</w:t>
      </w:r>
    </w:p>
    <w:p w:rsidR="00235D71" w:rsidRPr="00B263F0" w:rsidP="00635B73" w14:paraId="54293B15" w14:textId="22E05642">
      <w:pPr>
        <w:pStyle w:val="ListParagraph"/>
        <w:numPr>
          <w:ilvl w:val="1"/>
          <w:numId w:val="20"/>
        </w:numPr>
        <w:spacing w:after="0" w:line="240" w:lineRule="auto"/>
        <w:rPr>
          <w:rFonts w:asciiTheme="majorHAnsi" w:hAnsiTheme="majorHAnsi" w:cs="Times New Roman"/>
          <w:i/>
          <w:sz w:val="24"/>
          <w:szCs w:val="24"/>
        </w:rPr>
      </w:pPr>
      <w:r w:rsidRPr="00B263F0">
        <w:rPr>
          <w:rFonts w:asciiTheme="majorHAnsi" w:hAnsiTheme="majorHAnsi" w:cs="Times New Roman"/>
          <w:sz w:val="24"/>
          <w:szCs w:val="24"/>
        </w:rPr>
        <w:t>Printing: $</w:t>
      </w:r>
      <w:r w:rsidRPr="00B263F0" w:rsidR="0030586F">
        <w:rPr>
          <w:rFonts w:asciiTheme="majorHAnsi" w:hAnsiTheme="majorHAnsi" w:cs="Times New Roman"/>
          <w:sz w:val="24"/>
          <w:szCs w:val="24"/>
        </w:rPr>
        <w:t>0</w:t>
      </w:r>
    </w:p>
    <w:p w:rsidR="00235D71" w:rsidRPr="00B263F0" w:rsidP="00635B73" w14:paraId="4CCC7429" w14:textId="1359DBE6">
      <w:pPr>
        <w:pStyle w:val="ListParagraph"/>
        <w:numPr>
          <w:ilvl w:val="1"/>
          <w:numId w:val="20"/>
        </w:numPr>
        <w:spacing w:after="0" w:line="240" w:lineRule="auto"/>
        <w:rPr>
          <w:rFonts w:asciiTheme="majorHAnsi" w:hAnsiTheme="majorHAnsi" w:cs="Times New Roman"/>
          <w:i/>
          <w:sz w:val="24"/>
          <w:szCs w:val="24"/>
        </w:rPr>
      </w:pPr>
      <w:r w:rsidRPr="00B263F0">
        <w:rPr>
          <w:rFonts w:asciiTheme="majorHAnsi" w:hAnsiTheme="majorHAnsi" w:cs="Times New Roman"/>
          <w:sz w:val="24"/>
          <w:szCs w:val="24"/>
        </w:rPr>
        <w:t>Postage: $</w:t>
      </w:r>
      <w:r w:rsidRPr="00B263F0" w:rsidR="0030586F">
        <w:rPr>
          <w:rFonts w:asciiTheme="majorHAnsi" w:hAnsiTheme="majorHAnsi" w:cs="Times New Roman"/>
          <w:sz w:val="24"/>
          <w:szCs w:val="24"/>
        </w:rPr>
        <w:t>0</w:t>
      </w:r>
    </w:p>
    <w:p w:rsidR="00235D71" w:rsidRPr="00B263F0" w:rsidP="00635B73" w14:paraId="5A91396F" w14:textId="7955C9B0">
      <w:pPr>
        <w:pStyle w:val="ListParagraph"/>
        <w:numPr>
          <w:ilvl w:val="1"/>
          <w:numId w:val="20"/>
        </w:numPr>
        <w:spacing w:after="0" w:line="240" w:lineRule="auto"/>
        <w:rPr>
          <w:rFonts w:asciiTheme="majorHAnsi" w:hAnsiTheme="majorHAnsi" w:cs="Times New Roman"/>
          <w:i/>
          <w:sz w:val="24"/>
          <w:szCs w:val="24"/>
        </w:rPr>
      </w:pPr>
      <w:r w:rsidRPr="00B263F0">
        <w:rPr>
          <w:rFonts w:asciiTheme="majorHAnsi" w:hAnsiTheme="majorHAnsi" w:cs="Times New Roman"/>
          <w:sz w:val="24"/>
          <w:szCs w:val="24"/>
        </w:rPr>
        <w:t>Software Purchases: $</w:t>
      </w:r>
      <w:r w:rsidRPr="00B263F0" w:rsidR="0030586F">
        <w:rPr>
          <w:rFonts w:asciiTheme="majorHAnsi" w:hAnsiTheme="majorHAnsi" w:cs="Times New Roman"/>
          <w:sz w:val="24"/>
          <w:szCs w:val="24"/>
        </w:rPr>
        <w:t>0</w:t>
      </w:r>
    </w:p>
    <w:p w:rsidR="00235D71" w:rsidRPr="00B263F0" w:rsidP="00635B73" w14:paraId="105550C9" w14:textId="6B275B8C">
      <w:pPr>
        <w:pStyle w:val="ListParagraph"/>
        <w:numPr>
          <w:ilvl w:val="1"/>
          <w:numId w:val="20"/>
        </w:numPr>
        <w:spacing w:after="0" w:line="240" w:lineRule="auto"/>
        <w:rPr>
          <w:rFonts w:asciiTheme="majorHAnsi" w:hAnsiTheme="majorHAnsi" w:cs="Times New Roman"/>
          <w:i/>
          <w:sz w:val="24"/>
          <w:szCs w:val="24"/>
        </w:rPr>
      </w:pPr>
      <w:r w:rsidRPr="00B263F0">
        <w:rPr>
          <w:rFonts w:asciiTheme="majorHAnsi" w:hAnsiTheme="majorHAnsi" w:cs="Times New Roman"/>
          <w:sz w:val="24"/>
          <w:szCs w:val="24"/>
        </w:rPr>
        <w:t>Licensing Costs: $</w:t>
      </w:r>
      <w:r w:rsidRPr="00B263F0" w:rsidR="0030586F">
        <w:rPr>
          <w:rFonts w:asciiTheme="majorHAnsi" w:hAnsiTheme="majorHAnsi" w:cs="Times New Roman"/>
          <w:sz w:val="24"/>
          <w:szCs w:val="24"/>
        </w:rPr>
        <w:t>0</w:t>
      </w:r>
    </w:p>
    <w:p w:rsidR="00235D71" w:rsidRPr="00B263F0" w:rsidP="00635B73" w14:paraId="3408F35B" w14:textId="5FEFF861">
      <w:pPr>
        <w:pStyle w:val="ListParagraph"/>
        <w:numPr>
          <w:ilvl w:val="1"/>
          <w:numId w:val="20"/>
        </w:numPr>
        <w:spacing w:after="0" w:line="240" w:lineRule="auto"/>
        <w:rPr>
          <w:rFonts w:asciiTheme="majorHAnsi" w:hAnsiTheme="majorHAnsi" w:cs="Times New Roman"/>
          <w:i/>
          <w:sz w:val="24"/>
          <w:szCs w:val="24"/>
        </w:rPr>
      </w:pPr>
      <w:r w:rsidRPr="00B263F0">
        <w:rPr>
          <w:rFonts w:asciiTheme="majorHAnsi" w:hAnsiTheme="majorHAnsi" w:cs="Times New Roman"/>
          <w:sz w:val="24"/>
          <w:szCs w:val="24"/>
        </w:rPr>
        <w:t>Other: $</w:t>
      </w:r>
      <w:r w:rsidRPr="00B263F0" w:rsidR="0030586F">
        <w:rPr>
          <w:rFonts w:asciiTheme="majorHAnsi" w:hAnsiTheme="majorHAnsi" w:cs="Times New Roman"/>
          <w:sz w:val="24"/>
          <w:szCs w:val="24"/>
        </w:rPr>
        <w:t>0</w:t>
      </w:r>
    </w:p>
    <w:p w:rsidR="00B55E9F" w:rsidRPr="00B263F0" w:rsidP="00635B73" w14:paraId="566CB6B6" w14:textId="77777777">
      <w:pPr>
        <w:pStyle w:val="ListParagraph"/>
        <w:spacing w:after="0" w:line="240" w:lineRule="auto"/>
        <w:ind w:left="1440"/>
        <w:rPr>
          <w:rFonts w:asciiTheme="majorHAnsi" w:hAnsiTheme="majorHAnsi" w:cs="Times New Roman"/>
          <w:i/>
          <w:sz w:val="24"/>
          <w:szCs w:val="24"/>
        </w:rPr>
      </w:pPr>
    </w:p>
    <w:p w:rsidR="00235D71" w:rsidRPr="00B263F0" w:rsidP="00635B73" w14:paraId="23AA36FD" w14:textId="36FC072E">
      <w:pPr>
        <w:pStyle w:val="ListParagraph"/>
        <w:numPr>
          <w:ilvl w:val="0"/>
          <w:numId w:val="20"/>
        </w:numPr>
        <w:spacing w:after="0" w:line="240" w:lineRule="auto"/>
        <w:rPr>
          <w:rFonts w:asciiTheme="majorHAnsi" w:hAnsiTheme="majorHAnsi" w:cs="Times New Roman"/>
          <w:i/>
          <w:sz w:val="24"/>
          <w:szCs w:val="24"/>
        </w:rPr>
      </w:pPr>
      <w:r w:rsidRPr="00B263F0">
        <w:rPr>
          <w:rFonts w:asciiTheme="majorHAnsi" w:hAnsiTheme="majorHAnsi" w:cs="Times New Roman"/>
          <w:sz w:val="24"/>
          <w:szCs w:val="24"/>
        </w:rPr>
        <w:t>Total Operational and Maintenance Cost</w:t>
      </w:r>
      <w:r w:rsidRPr="00B263F0" w:rsidR="00360295">
        <w:rPr>
          <w:rFonts w:asciiTheme="majorHAnsi" w:hAnsiTheme="majorHAnsi" w:cs="Times New Roman"/>
          <w:sz w:val="24"/>
          <w:szCs w:val="24"/>
        </w:rPr>
        <w:t xml:space="preserve">: </w:t>
      </w:r>
      <w:r w:rsidRPr="00B263F0">
        <w:rPr>
          <w:rFonts w:asciiTheme="majorHAnsi" w:hAnsiTheme="majorHAnsi" w:cs="Times New Roman"/>
          <w:sz w:val="24"/>
          <w:szCs w:val="24"/>
        </w:rPr>
        <w:t>$</w:t>
      </w:r>
      <w:r w:rsidRPr="00B263F0" w:rsidR="00FB0D65">
        <w:rPr>
          <w:rFonts w:asciiTheme="majorHAnsi" w:hAnsiTheme="majorHAnsi" w:cs="Times New Roman"/>
          <w:sz w:val="24"/>
          <w:szCs w:val="24"/>
        </w:rPr>
        <w:t>0</w:t>
      </w:r>
      <w:r w:rsidRPr="00B263F0" w:rsidR="0030586F">
        <w:rPr>
          <w:rFonts w:asciiTheme="majorHAnsi" w:hAnsiTheme="majorHAnsi" w:cs="Times New Roman"/>
          <w:sz w:val="24"/>
          <w:szCs w:val="24"/>
        </w:rPr>
        <w:t>.00</w:t>
      </w:r>
    </w:p>
    <w:p w:rsidR="00B55E9F" w:rsidRPr="00B263F0" w:rsidP="00635B73" w14:paraId="540C5DB4" w14:textId="77777777">
      <w:pPr>
        <w:spacing w:after="0" w:line="240" w:lineRule="auto"/>
        <w:rPr>
          <w:rFonts w:asciiTheme="majorHAnsi" w:hAnsiTheme="majorHAnsi" w:cs="Times New Roman"/>
          <w:i/>
          <w:sz w:val="24"/>
          <w:szCs w:val="24"/>
        </w:rPr>
      </w:pPr>
    </w:p>
    <w:p w:rsidR="00B55E9F" w:rsidRPr="00B263F0" w:rsidP="00635B73" w14:paraId="79739B67" w14:textId="77777777">
      <w:p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Part C: TOTAL COST TO THE FEDERAL GOVERNMENT</w:t>
      </w:r>
    </w:p>
    <w:p w:rsidR="00B55E9F" w:rsidRPr="00B263F0" w:rsidP="00635B73" w14:paraId="631DB687" w14:textId="77777777">
      <w:pPr>
        <w:spacing w:after="0" w:line="240" w:lineRule="auto"/>
        <w:rPr>
          <w:rFonts w:asciiTheme="majorHAnsi" w:hAnsiTheme="majorHAnsi" w:cs="Times New Roman"/>
          <w:sz w:val="24"/>
          <w:szCs w:val="24"/>
        </w:rPr>
      </w:pPr>
    </w:p>
    <w:p w:rsidR="00486235" w:rsidRPr="00B263F0" w:rsidP="00635B73" w14:paraId="05F0397B" w14:textId="56F11A0B">
      <w:pPr>
        <w:pStyle w:val="ListParagraph"/>
        <w:numPr>
          <w:ilvl w:val="0"/>
          <w:numId w:val="22"/>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Total Labor Cost to the Federal Government: </w:t>
      </w:r>
      <w:r w:rsidRPr="00B263F0" w:rsidR="009F5206">
        <w:rPr>
          <w:rFonts w:asciiTheme="majorHAnsi" w:hAnsiTheme="majorHAnsi" w:cs="Times New Roman"/>
          <w:sz w:val="24"/>
          <w:szCs w:val="24"/>
        </w:rPr>
        <w:t>$</w:t>
      </w:r>
      <w:r w:rsidRPr="00B263F0" w:rsidR="005E6BCA">
        <w:rPr>
          <w:rFonts w:asciiTheme="majorHAnsi" w:hAnsiTheme="majorHAnsi" w:cs="Times New Roman"/>
          <w:sz w:val="24"/>
          <w:szCs w:val="24"/>
        </w:rPr>
        <w:t>85,211.9</w:t>
      </w:r>
    </w:p>
    <w:p w:rsidR="00B55E9F" w:rsidRPr="00B263F0" w:rsidP="00635B73" w14:paraId="6BD9CE64" w14:textId="77777777">
      <w:pPr>
        <w:pStyle w:val="ListParagraph"/>
        <w:spacing w:after="0" w:line="240" w:lineRule="auto"/>
        <w:rPr>
          <w:rFonts w:asciiTheme="majorHAnsi" w:hAnsiTheme="majorHAnsi" w:cs="Times New Roman"/>
          <w:sz w:val="24"/>
          <w:szCs w:val="24"/>
        </w:rPr>
      </w:pPr>
    </w:p>
    <w:p w:rsidR="00B55E9F" w:rsidRPr="00B263F0" w:rsidP="00635B73" w14:paraId="1DCFC0B3" w14:textId="14187815">
      <w:pPr>
        <w:pStyle w:val="ListParagraph"/>
        <w:numPr>
          <w:ilvl w:val="0"/>
          <w:numId w:val="22"/>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Total Operational and Maintenance Costs: $</w:t>
      </w:r>
      <w:r w:rsidRPr="00B263F0" w:rsidR="00FB0D65">
        <w:rPr>
          <w:rFonts w:asciiTheme="majorHAnsi" w:hAnsiTheme="majorHAnsi" w:cs="Times New Roman"/>
          <w:sz w:val="24"/>
          <w:szCs w:val="24"/>
        </w:rPr>
        <w:t>0</w:t>
      </w:r>
    </w:p>
    <w:p w:rsidR="00B55E9F" w:rsidRPr="00B263F0" w:rsidP="00635B73" w14:paraId="46205BEF" w14:textId="77777777">
      <w:pPr>
        <w:spacing w:after="0" w:line="240" w:lineRule="auto"/>
        <w:rPr>
          <w:rFonts w:asciiTheme="majorHAnsi" w:hAnsiTheme="majorHAnsi" w:cs="Times New Roman"/>
          <w:sz w:val="24"/>
          <w:szCs w:val="24"/>
        </w:rPr>
      </w:pPr>
    </w:p>
    <w:p w:rsidR="00B55E9F" w:rsidRPr="00635B73" w:rsidP="00635B73" w14:paraId="6273AF8C" w14:textId="09C3851D">
      <w:pPr>
        <w:pStyle w:val="ListParagraph"/>
        <w:numPr>
          <w:ilvl w:val="0"/>
          <w:numId w:val="22"/>
        </w:num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Total Cost to the Federal Government: </w:t>
      </w:r>
      <w:r w:rsidRPr="00B263F0" w:rsidR="009F5206">
        <w:rPr>
          <w:rFonts w:asciiTheme="majorHAnsi" w:hAnsiTheme="majorHAnsi" w:cs="Times New Roman"/>
          <w:sz w:val="24"/>
          <w:szCs w:val="24"/>
        </w:rPr>
        <w:t>$</w:t>
      </w:r>
      <w:r w:rsidRPr="00B263F0" w:rsidR="005E6BCA">
        <w:rPr>
          <w:rFonts w:asciiTheme="majorHAnsi" w:hAnsiTheme="majorHAnsi" w:cs="Times New Roman"/>
          <w:sz w:val="24"/>
          <w:szCs w:val="24"/>
        </w:rPr>
        <w:t>85,21</w:t>
      </w:r>
      <w:r w:rsidR="005E2DD1">
        <w:rPr>
          <w:rFonts w:asciiTheme="majorHAnsi" w:hAnsiTheme="majorHAnsi" w:cs="Times New Roman"/>
          <w:sz w:val="24"/>
          <w:szCs w:val="24"/>
        </w:rPr>
        <w:t>2</w:t>
      </w:r>
    </w:p>
    <w:p w:rsidR="006645F2" w:rsidRPr="00B263F0" w:rsidP="00B263F0" w14:paraId="7C53E842" w14:textId="77777777">
      <w:pPr>
        <w:pStyle w:val="ListParagraph"/>
        <w:spacing w:after="0"/>
        <w:rPr>
          <w:rFonts w:asciiTheme="majorHAnsi" w:hAnsiTheme="majorHAnsi" w:cs="Times New Roman"/>
          <w:sz w:val="24"/>
          <w:szCs w:val="24"/>
        </w:rPr>
      </w:pPr>
    </w:p>
    <w:p w:rsidR="006645F2" w:rsidRPr="00B263F0" w:rsidP="00B263F0" w14:paraId="6E924452" w14:textId="3EF3FEB8">
      <w:pPr>
        <w:spacing w:after="0" w:line="240" w:lineRule="auto"/>
        <w:rPr>
          <w:rFonts w:asciiTheme="majorHAnsi" w:hAnsiTheme="majorHAnsi" w:cs="Times New Roman"/>
          <w:sz w:val="24"/>
          <w:szCs w:val="24"/>
        </w:rPr>
      </w:pPr>
      <w:r w:rsidRPr="00635B73">
        <w:rPr>
          <w:rFonts w:asciiTheme="majorHAnsi" w:hAnsiTheme="majorHAnsi" w:cs="Times New Roman"/>
          <w:sz w:val="24"/>
          <w:szCs w:val="24"/>
        </w:rPr>
        <w:t>The Labor Cost for the Federal Government was determined by using the Bureau of Labor Statistics Wage Estimate Website (</w:t>
      </w:r>
      <w:hyperlink r:id="rId9" w:history="1">
        <w:r w:rsidRPr="00635B73">
          <w:rPr>
            <w:rStyle w:val="Hyperlink"/>
            <w:rFonts w:asciiTheme="majorHAnsi" w:hAnsiTheme="majorHAnsi" w:cs="Times New Roman"/>
            <w:sz w:val="24"/>
            <w:szCs w:val="24"/>
          </w:rPr>
          <w:t>https://www.bls.gov/oes/current/oes_nat.htm</w:t>
        </w:r>
      </w:hyperlink>
      <w:r w:rsidRPr="00635B73">
        <w:rPr>
          <w:rFonts w:asciiTheme="majorHAnsi" w:hAnsiTheme="majorHAnsi" w:cs="Times New Roman"/>
          <w:sz w:val="24"/>
          <w:szCs w:val="24"/>
        </w:rPr>
        <w:t>). The estimated cost is based on the current mean hourly wage for a Management Analyst (Occupation Code 13-1111).</w:t>
      </w:r>
    </w:p>
    <w:p w:rsidR="00A4451E" w:rsidRPr="00B263F0" w:rsidP="00635B73" w14:paraId="27E0E1D8" w14:textId="77777777">
      <w:pPr>
        <w:spacing w:after="0" w:line="240" w:lineRule="auto"/>
        <w:rPr>
          <w:rFonts w:asciiTheme="majorHAnsi" w:hAnsiTheme="majorHAnsi" w:cs="Times New Roman"/>
          <w:sz w:val="24"/>
          <w:szCs w:val="24"/>
        </w:rPr>
      </w:pPr>
    </w:p>
    <w:p w:rsidR="00DA2B37" w:rsidRPr="00B263F0" w:rsidP="00635B73" w14:paraId="4377FE1C" w14:textId="23BF39D4">
      <w:pPr>
        <w:spacing w:after="0" w:line="240" w:lineRule="auto"/>
        <w:rPr>
          <w:rFonts w:asciiTheme="majorHAnsi" w:hAnsiTheme="majorHAnsi" w:cs="Times New Roman"/>
          <w:sz w:val="24"/>
          <w:szCs w:val="24"/>
          <w:u w:val="single"/>
        </w:rPr>
      </w:pPr>
      <w:r w:rsidRPr="00B263F0">
        <w:rPr>
          <w:rFonts w:asciiTheme="majorHAnsi" w:hAnsiTheme="majorHAnsi" w:cs="Times New Roman"/>
          <w:sz w:val="24"/>
          <w:szCs w:val="24"/>
        </w:rPr>
        <w:t xml:space="preserve">15. </w:t>
      </w:r>
      <w:r w:rsidRPr="00B263F0">
        <w:rPr>
          <w:rFonts w:asciiTheme="majorHAnsi" w:hAnsiTheme="majorHAnsi" w:cs="Times New Roman"/>
          <w:sz w:val="24"/>
          <w:szCs w:val="24"/>
        </w:rPr>
        <w:tab/>
      </w:r>
      <w:r w:rsidRPr="00B263F0">
        <w:rPr>
          <w:rFonts w:asciiTheme="majorHAnsi" w:hAnsiTheme="majorHAnsi" w:cs="Times New Roman"/>
          <w:sz w:val="24"/>
          <w:szCs w:val="24"/>
          <w:u w:val="single"/>
        </w:rPr>
        <w:t>Reasons for Change in Burden</w:t>
      </w:r>
      <w:r w:rsidRPr="00B263F0" w:rsidR="0085688C">
        <w:rPr>
          <w:rFonts w:asciiTheme="majorHAnsi" w:hAnsiTheme="majorHAnsi" w:cs="Times New Roman"/>
          <w:sz w:val="24"/>
          <w:szCs w:val="24"/>
          <w:u w:val="single"/>
        </w:rPr>
        <w:t xml:space="preserve"> </w:t>
      </w:r>
    </w:p>
    <w:p w:rsidR="00B55E9F" w:rsidRPr="00B263F0" w:rsidP="00635B73" w14:paraId="0BF0B5AD" w14:textId="77777777">
      <w:pPr>
        <w:spacing w:after="0" w:line="240" w:lineRule="auto"/>
        <w:rPr>
          <w:rFonts w:asciiTheme="majorHAnsi" w:hAnsiTheme="majorHAnsi" w:cs="Times New Roman"/>
          <w:i/>
          <w:sz w:val="24"/>
          <w:szCs w:val="24"/>
        </w:rPr>
      </w:pPr>
    </w:p>
    <w:p w:rsidR="006D71A4" w:rsidRPr="00B263F0" w:rsidP="00635B73" w14:paraId="7EEEFB61" w14:textId="2C5D4706">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The burden has decreased since the previous approval. </w:t>
      </w:r>
      <w:r w:rsidRPr="00635B73" w:rsidR="009E0E20">
        <w:rPr>
          <w:rFonts w:asciiTheme="majorHAnsi" w:hAnsiTheme="majorHAnsi" w:cs="Times New Roman"/>
          <w:sz w:val="24"/>
          <w:szCs w:val="24"/>
        </w:rPr>
        <w:t>Based on insights from relevant stakeholders, the estimated number of regular respondents for the updated form is 515, a decrease from the previous average of 610. This reflects a more accurate assessment of actual usage</w:t>
      </w:r>
      <w:r w:rsidR="005E2DD1">
        <w:rPr>
          <w:rFonts w:asciiTheme="majorHAnsi" w:hAnsiTheme="majorHAnsi" w:cs="Times New Roman"/>
          <w:sz w:val="24"/>
          <w:szCs w:val="24"/>
        </w:rPr>
        <w:t xml:space="preserve"> due </w:t>
      </w:r>
      <w:r w:rsidRPr="00635B73" w:rsidR="009E0E20">
        <w:rPr>
          <w:rFonts w:asciiTheme="majorHAnsi" w:hAnsiTheme="majorHAnsi" w:cs="Times New Roman"/>
          <w:sz w:val="24"/>
          <w:szCs w:val="24"/>
        </w:rPr>
        <w:t>to updated metrics gathered by relevant stakeholders. The value and relevancy of the form in aiding small businesses in fulfilling DPAS obligations have not decreased.</w:t>
      </w:r>
    </w:p>
    <w:p w:rsidR="00DA2B37" w:rsidRPr="00B263F0" w:rsidP="00635B73" w14:paraId="35BE874E" w14:textId="77777777">
      <w:pPr>
        <w:spacing w:after="0" w:line="240" w:lineRule="auto"/>
        <w:rPr>
          <w:rFonts w:asciiTheme="majorHAnsi" w:hAnsiTheme="majorHAnsi" w:cs="Times New Roman"/>
          <w:sz w:val="24"/>
          <w:szCs w:val="24"/>
        </w:rPr>
      </w:pPr>
    </w:p>
    <w:p w:rsidR="00DA2B37" w:rsidRPr="00B263F0" w:rsidP="00635B73" w14:paraId="695979E6" w14:textId="3C6FAFFC">
      <w:p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16. </w:t>
      </w:r>
      <w:r w:rsidRPr="00B263F0">
        <w:rPr>
          <w:rFonts w:asciiTheme="majorHAnsi" w:hAnsiTheme="majorHAnsi" w:cs="Times New Roman"/>
          <w:sz w:val="24"/>
          <w:szCs w:val="24"/>
        </w:rPr>
        <w:tab/>
      </w:r>
      <w:r w:rsidRPr="00B263F0">
        <w:rPr>
          <w:rFonts w:asciiTheme="majorHAnsi" w:hAnsiTheme="majorHAnsi" w:cs="Times New Roman"/>
          <w:sz w:val="24"/>
          <w:szCs w:val="24"/>
          <w:u w:val="single"/>
        </w:rPr>
        <w:t>Publication of Results</w:t>
      </w:r>
      <w:r w:rsidRPr="00B263F0">
        <w:rPr>
          <w:rFonts w:asciiTheme="majorHAnsi" w:hAnsiTheme="majorHAnsi" w:cs="Times New Roman"/>
          <w:sz w:val="24"/>
          <w:szCs w:val="24"/>
        </w:rPr>
        <w:t xml:space="preserve"> </w:t>
      </w:r>
    </w:p>
    <w:p w:rsidR="00FD1283" w:rsidRPr="00B263F0" w:rsidP="00635B73" w14:paraId="7119BA2A" w14:textId="77777777">
      <w:pPr>
        <w:spacing w:after="0" w:line="240" w:lineRule="auto"/>
        <w:rPr>
          <w:rFonts w:asciiTheme="majorHAnsi" w:hAnsiTheme="majorHAnsi" w:cs="Times New Roman"/>
          <w:sz w:val="24"/>
          <w:szCs w:val="24"/>
        </w:rPr>
      </w:pPr>
    </w:p>
    <w:p w:rsidR="00DA2B37" w:rsidRPr="00B263F0" w:rsidP="00635B73" w14:paraId="34886D17" w14:textId="059F1E10">
      <w:p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The results of this information collection will not be published. </w:t>
      </w:r>
    </w:p>
    <w:p w:rsidR="005C3A95" w:rsidRPr="00B263F0" w:rsidP="00635B73" w14:paraId="70CDCF50" w14:textId="77777777">
      <w:pPr>
        <w:spacing w:after="0" w:line="240" w:lineRule="auto"/>
        <w:rPr>
          <w:rFonts w:asciiTheme="majorHAnsi" w:hAnsiTheme="majorHAnsi" w:cs="Times New Roman"/>
          <w:sz w:val="24"/>
          <w:szCs w:val="24"/>
        </w:rPr>
      </w:pPr>
    </w:p>
    <w:p w:rsidR="005C3A95" w:rsidRPr="00B263F0" w:rsidP="00635B73" w14:paraId="2297269A" w14:textId="437A0DC9">
      <w:p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17. </w:t>
      </w:r>
      <w:r w:rsidRPr="00B263F0" w:rsidR="00C62D17">
        <w:rPr>
          <w:rFonts w:asciiTheme="majorHAnsi" w:hAnsiTheme="majorHAnsi" w:cs="Times New Roman"/>
          <w:sz w:val="24"/>
          <w:szCs w:val="24"/>
        </w:rPr>
        <w:tab/>
      </w:r>
      <w:r w:rsidRPr="00B263F0" w:rsidR="00C62D17">
        <w:rPr>
          <w:rFonts w:asciiTheme="majorHAnsi" w:hAnsiTheme="majorHAnsi" w:cs="Times New Roman"/>
          <w:sz w:val="24"/>
          <w:szCs w:val="24"/>
          <w:u w:val="single"/>
        </w:rPr>
        <w:t>Non-Display of OMB Expiration Date</w:t>
      </w:r>
      <w:r w:rsidRPr="00B263F0" w:rsidR="0085688C">
        <w:rPr>
          <w:rFonts w:asciiTheme="majorHAnsi" w:hAnsiTheme="majorHAnsi" w:cs="Times New Roman"/>
          <w:sz w:val="24"/>
          <w:szCs w:val="24"/>
          <w:u w:val="single"/>
        </w:rPr>
        <w:t xml:space="preserve"> </w:t>
      </w:r>
    </w:p>
    <w:p w:rsidR="00FD1283" w:rsidRPr="00B263F0" w:rsidP="00635B73" w14:paraId="0E6C6F6C" w14:textId="77777777">
      <w:pPr>
        <w:spacing w:after="0" w:line="240" w:lineRule="auto"/>
        <w:rPr>
          <w:rFonts w:asciiTheme="majorHAnsi" w:hAnsiTheme="majorHAnsi" w:cs="Times New Roman"/>
          <w:sz w:val="24"/>
          <w:szCs w:val="24"/>
        </w:rPr>
      </w:pPr>
    </w:p>
    <w:p w:rsidR="00C62D17" w:rsidRPr="00B263F0" w:rsidP="00635B73" w14:paraId="6C3A2C04" w14:textId="0307E256">
      <w:p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We are not seeking approval to omit the display of the expiration date of the OMB approval on the collection instrument. </w:t>
      </w:r>
    </w:p>
    <w:p w:rsidR="00C62D17" w:rsidRPr="00B263F0" w:rsidP="00635B73" w14:paraId="0EB78BC5" w14:textId="77777777">
      <w:pPr>
        <w:spacing w:after="0" w:line="240" w:lineRule="auto"/>
        <w:rPr>
          <w:rFonts w:asciiTheme="majorHAnsi" w:hAnsiTheme="majorHAnsi" w:cs="Times New Roman"/>
          <w:sz w:val="24"/>
          <w:szCs w:val="24"/>
        </w:rPr>
      </w:pPr>
    </w:p>
    <w:p w:rsidR="00C62D17" w:rsidRPr="00B263F0" w:rsidP="00635B73" w14:paraId="3279B0DA" w14:textId="7F48902B">
      <w:pPr>
        <w:spacing w:after="0" w:line="240" w:lineRule="auto"/>
        <w:rPr>
          <w:rFonts w:asciiTheme="majorHAnsi" w:hAnsiTheme="majorHAnsi" w:cs="Times New Roman"/>
          <w:sz w:val="24"/>
          <w:szCs w:val="24"/>
        </w:rPr>
      </w:pPr>
      <w:r w:rsidRPr="00B263F0">
        <w:rPr>
          <w:rFonts w:asciiTheme="majorHAnsi" w:hAnsiTheme="majorHAnsi" w:cs="Times New Roman"/>
          <w:sz w:val="24"/>
          <w:szCs w:val="24"/>
        </w:rPr>
        <w:t xml:space="preserve">18. </w:t>
      </w:r>
      <w:r w:rsidRPr="00B263F0">
        <w:rPr>
          <w:rFonts w:asciiTheme="majorHAnsi" w:hAnsiTheme="majorHAnsi" w:cs="Times New Roman"/>
          <w:sz w:val="24"/>
          <w:szCs w:val="24"/>
        </w:rPr>
        <w:tab/>
      </w:r>
      <w:r w:rsidRPr="00B263F0">
        <w:rPr>
          <w:rFonts w:asciiTheme="majorHAnsi" w:hAnsiTheme="majorHAnsi" w:cs="Times New Roman"/>
          <w:sz w:val="24"/>
          <w:szCs w:val="24"/>
          <w:u w:val="single"/>
        </w:rPr>
        <w:t>Exceptions to “Certification for Paperwork Reduction Submissions”</w:t>
      </w:r>
      <w:r w:rsidRPr="00B263F0" w:rsidR="0085688C">
        <w:rPr>
          <w:rFonts w:asciiTheme="majorHAnsi" w:hAnsiTheme="majorHAnsi" w:cs="Times New Roman"/>
          <w:sz w:val="24"/>
          <w:szCs w:val="24"/>
          <w:u w:val="single"/>
        </w:rPr>
        <w:t xml:space="preserve"> </w:t>
      </w:r>
    </w:p>
    <w:p w:rsidR="00FD1283" w:rsidRPr="00B263F0" w:rsidP="00635B73" w14:paraId="0EE29CAD" w14:textId="77777777">
      <w:pPr>
        <w:spacing w:after="0" w:line="240" w:lineRule="auto"/>
        <w:rPr>
          <w:rFonts w:asciiTheme="majorHAnsi" w:hAnsiTheme="majorHAnsi" w:cs="Times New Roman"/>
          <w:sz w:val="24"/>
          <w:szCs w:val="24"/>
        </w:rPr>
      </w:pPr>
    </w:p>
    <w:p w:rsidR="00EE690C" w:rsidRPr="00B263F0" w:rsidP="00635B73" w14:paraId="058FED74" w14:textId="117A6D20">
      <w:pPr>
        <w:spacing w:after="0" w:line="240" w:lineRule="auto"/>
        <w:rPr>
          <w:rFonts w:asciiTheme="majorHAnsi" w:hAnsiTheme="majorHAnsi" w:cs="Times New Roman"/>
          <w:i/>
          <w:sz w:val="24"/>
          <w:szCs w:val="24"/>
        </w:rPr>
      </w:pPr>
      <w:r w:rsidRPr="00B263F0">
        <w:rPr>
          <w:rFonts w:asciiTheme="majorHAnsi" w:hAnsiTheme="majorHAnsi" w:cs="Times New Roman"/>
          <w:sz w:val="24"/>
          <w:szCs w:val="24"/>
        </w:rPr>
        <w:t xml:space="preserve">We are not requesting any exemptions to the provisions stated in </w:t>
      </w:r>
      <w:r w:rsidRPr="00B263F0" w:rsidR="002A7B61">
        <w:rPr>
          <w:rFonts w:asciiTheme="majorHAnsi" w:hAnsiTheme="majorHAnsi"/>
          <w:szCs w:val="24"/>
        </w:rPr>
        <w:t>5 CFR 1320.9</w:t>
      </w:r>
      <w:r w:rsidRPr="00B263F0">
        <w:rPr>
          <w:rFonts w:asciiTheme="majorHAnsi" w:hAnsiTheme="majorHAnsi" w:cs="Times New Roman"/>
          <w:sz w:val="24"/>
          <w:szCs w:val="24"/>
        </w:rPr>
        <w:t xml:space="preserve">. </w:t>
      </w:r>
    </w:p>
    <w:p w:rsidR="00A50A0F" w:rsidRPr="00B263F0" w:rsidP="00EE690C" w14:paraId="390D795B" w14:textId="3323F58D">
      <w:pPr>
        <w:spacing w:after="0" w:line="240" w:lineRule="auto"/>
        <w:rPr>
          <w:rFonts w:asciiTheme="majorHAnsi" w:hAnsiTheme="majorHAnsi" w:cs="Times New Roman"/>
          <w:i/>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94F4C81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0835D69"/>
    <w:multiLevelType w:val="hybridMultilevel"/>
    <w:tmpl w:val="6F9C29B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B11354"/>
    <w:multiLevelType w:val="hybridMultilevel"/>
    <w:tmpl w:val="D5EA113E"/>
    <w:lvl w:ilvl="0">
      <w:start w:val="7"/>
      <w:numFmt w:val="decimal"/>
      <w:lvlText w:val="%1."/>
      <w:lvlJc w:val="left"/>
      <w:pPr>
        <w:ind w:left="720" w:hanging="360"/>
      </w:pPr>
      <w:rPr>
        <w:rFonts w:hint="default"/>
        <w:sz w:val="24"/>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F06577A"/>
    <w:multiLevelType w:val="hybridMultilevel"/>
    <w:tmpl w:val="9E9A1B16"/>
    <w:lvl w:ilvl="0">
      <w:start w:val="1"/>
      <w:numFmt w:val="decimal"/>
      <w:lvlText w:val="%1."/>
      <w:lvlJc w:val="left"/>
      <w:pPr>
        <w:ind w:left="1080" w:hanging="72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F576F79"/>
    <w:multiLevelType w:val="hybridMultilevel"/>
    <w:tmpl w:val="1AD8403C"/>
    <w:lvl w:ilvl="0">
      <w:start w:val="7"/>
      <w:numFmt w:val="decimal"/>
      <w:lvlText w:val="%1."/>
      <w:lvlJc w:val="left"/>
      <w:pPr>
        <w:ind w:left="360" w:hanging="360"/>
      </w:pPr>
      <w:rPr>
        <w:rFonts w:hint="default"/>
        <w:sz w:val="24"/>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39629786">
    <w:abstractNumId w:val="15"/>
  </w:num>
  <w:num w:numId="2" w16cid:durableId="458691647">
    <w:abstractNumId w:val="0"/>
  </w:num>
  <w:num w:numId="3" w16cid:durableId="1256550000">
    <w:abstractNumId w:val="12"/>
  </w:num>
  <w:num w:numId="4" w16cid:durableId="135033910">
    <w:abstractNumId w:val="11"/>
  </w:num>
  <w:num w:numId="5" w16cid:durableId="2102294744">
    <w:abstractNumId w:val="19"/>
  </w:num>
  <w:num w:numId="6" w16cid:durableId="2075546547">
    <w:abstractNumId w:val="1"/>
  </w:num>
  <w:num w:numId="7" w16cid:durableId="1934824483">
    <w:abstractNumId w:val="20"/>
  </w:num>
  <w:num w:numId="8" w16cid:durableId="249966435">
    <w:abstractNumId w:val="17"/>
  </w:num>
  <w:num w:numId="9" w16cid:durableId="672149653">
    <w:abstractNumId w:val="22"/>
  </w:num>
  <w:num w:numId="10" w16cid:durableId="199560119">
    <w:abstractNumId w:val="3"/>
  </w:num>
  <w:num w:numId="11" w16cid:durableId="954101041">
    <w:abstractNumId w:val="16"/>
  </w:num>
  <w:num w:numId="12" w16cid:durableId="494539498">
    <w:abstractNumId w:val="18"/>
  </w:num>
  <w:num w:numId="13" w16cid:durableId="897016217">
    <w:abstractNumId w:val="24"/>
  </w:num>
  <w:num w:numId="14" w16cid:durableId="889682578">
    <w:abstractNumId w:val="25"/>
  </w:num>
  <w:num w:numId="15" w16cid:durableId="60056581">
    <w:abstractNumId w:val="9"/>
  </w:num>
  <w:num w:numId="16" w16cid:durableId="1204445290">
    <w:abstractNumId w:val="8"/>
  </w:num>
  <w:num w:numId="17" w16cid:durableId="393697735">
    <w:abstractNumId w:val="13"/>
  </w:num>
  <w:num w:numId="18" w16cid:durableId="1167786031">
    <w:abstractNumId w:val="7"/>
  </w:num>
  <w:num w:numId="19" w16cid:durableId="632369144">
    <w:abstractNumId w:val="6"/>
  </w:num>
  <w:num w:numId="20" w16cid:durableId="1033699966">
    <w:abstractNumId w:val="5"/>
  </w:num>
  <w:num w:numId="21" w16cid:durableId="89470597">
    <w:abstractNumId w:val="14"/>
  </w:num>
  <w:num w:numId="22" w16cid:durableId="1454204582">
    <w:abstractNumId w:val="2"/>
  </w:num>
  <w:num w:numId="23" w16cid:durableId="252083911">
    <w:abstractNumId w:val="4"/>
  </w:num>
  <w:num w:numId="24" w16cid:durableId="1229464829">
    <w:abstractNumId w:val="23"/>
  </w:num>
  <w:num w:numId="25" w16cid:durableId="626083955">
    <w:abstractNumId w:val="26"/>
  </w:num>
  <w:num w:numId="26" w16cid:durableId="1096558431">
    <w:abstractNumId w:val="21"/>
  </w:num>
  <w:num w:numId="27" w16cid:durableId="414939564">
    <w:abstractNumId w:val="27"/>
  </w:num>
  <w:num w:numId="28" w16cid:durableId="11931080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7653"/>
    <w:rsid w:val="00013F2F"/>
    <w:rsid w:val="0002065B"/>
    <w:rsid w:val="0002269E"/>
    <w:rsid w:val="0002436C"/>
    <w:rsid w:val="00031398"/>
    <w:rsid w:val="000374AC"/>
    <w:rsid w:val="000423C6"/>
    <w:rsid w:val="0004663E"/>
    <w:rsid w:val="0006278C"/>
    <w:rsid w:val="0006684D"/>
    <w:rsid w:val="00076691"/>
    <w:rsid w:val="000A0C97"/>
    <w:rsid w:val="000A7114"/>
    <w:rsid w:val="000B0103"/>
    <w:rsid w:val="000B0E70"/>
    <w:rsid w:val="000B2353"/>
    <w:rsid w:val="000C6A2F"/>
    <w:rsid w:val="000D3EFC"/>
    <w:rsid w:val="000E0A91"/>
    <w:rsid w:val="000E13CE"/>
    <w:rsid w:val="000E361B"/>
    <w:rsid w:val="000E5518"/>
    <w:rsid w:val="001017A0"/>
    <w:rsid w:val="001056A3"/>
    <w:rsid w:val="00105F45"/>
    <w:rsid w:val="00106F93"/>
    <w:rsid w:val="00116A12"/>
    <w:rsid w:val="00124B23"/>
    <w:rsid w:val="00124CE6"/>
    <w:rsid w:val="00127B04"/>
    <w:rsid w:val="00127B46"/>
    <w:rsid w:val="001311D3"/>
    <w:rsid w:val="001313EF"/>
    <w:rsid w:val="00131F3F"/>
    <w:rsid w:val="0013355B"/>
    <w:rsid w:val="0013608B"/>
    <w:rsid w:val="001464B6"/>
    <w:rsid w:val="0015442F"/>
    <w:rsid w:val="00154FAD"/>
    <w:rsid w:val="00160E22"/>
    <w:rsid w:val="00166981"/>
    <w:rsid w:val="00172E86"/>
    <w:rsid w:val="001749FC"/>
    <w:rsid w:val="00180229"/>
    <w:rsid w:val="00182FE2"/>
    <w:rsid w:val="00183720"/>
    <w:rsid w:val="00185800"/>
    <w:rsid w:val="0018691D"/>
    <w:rsid w:val="0019309D"/>
    <w:rsid w:val="001A08E2"/>
    <w:rsid w:val="001A0C6C"/>
    <w:rsid w:val="001A4AF6"/>
    <w:rsid w:val="001A6C5B"/>
    <w:rsid w:val="001A78C3"/>
    <w:rsid w:val="001C46A2"/>
    <w:rsid w:val="001C6AD1"/>
    <w:rsid w:val="001D3D30"/>
    <w:rsid w:val="001D56C1"/>
    <w:rsid w:val="001D6A0C"/>
    <w:rsid w:val="001E5F70"/>
    <w:rsid w:val="001F0B39"/>
    <w:rsid w:val="001F32EE"/>
    <w:rsid w:val="001F3A5A"/>
    <w:rsid w:val="001F525B"/>
    <w:rsid w:val="001F526C"/>
    <w:rsid w:val="00200261"/>
    <w:rsid w:val="00203BC2"/>
    <w:rsid w:val="0020403D"/>
    <w:rsid w:val="00204310"/>
    <w:rsid w:val="00207D50"/>
    <w:rsid w:val="00211832"/>
    <w:rsid w:val="002127F5"/>
    <w:rsid w:val="00222123"/>
    <w:rsid w:val="00222D1B"/>
    <w:rsid w:val="002234E5"/>
    <w:rsid w:val="002278C2"/>
    <w:rsid w:val="00233031"/>
    <w:rsid w:val="002334AF"/>
    <w:rsid w:val="00234AE2"/>
    <w:rsid w:val="00235D71"/>
    <w:rsid w:val="002375D1"/>
    <w:rsid w:val="00242FAD"/>
    <w:rsid w:val="0024335E"/>
    <w:rsid w:val="0024338B"/>
    <w:rsid w:val="00245112"/>
    <w:rsid w:val="002474E6"/>
    <w:rsid w:val="0024762A"/>
    <w:rsid w:val="00254DCF"/>
    <w:rsid w:val="002567F9"/>
    <w:rsid w:val="002628B0"/>
    <w:rsid w:val="00263F0E"/>
    <w:rsid w:val="00267A77"/>
    <w:rsid w:val="00267B14"/>
    <w:rsid w:val="00271778"/>
    <w:rsid w:val="0027743E"/>
    <w:rsid w:val="002774AE"/>
    <w:rsid w:val="00280CD5"/>
    <w:rsid w:val="00281E9D"/>
    <w:rsid w:val="00286B29"/>
    <w:rsid w:val="00290EFD"/>
    <w:rsid w:val="00294E92"/>
    <w:rsid w:val="002969B1"/>
    <w:rsid w:val="002A1554"/>
    <w:rsid w:val="002A5AAF"/>
    <w:rsid w:val="002A7B61"/>
    <w:rsid w:val="002C0B83"/>
    <w:rsid w:val="002C0C87"/>
    <w:rsid w:val="002C2084"/>
    <w:rsid w:val="002C4CC8"/>
    <w:rsid w:val="002D1074"/>
    <w:rsid w:val="002D5727"/>
    <w:rsid w:val="002D7713"/>
    <w:rsid w:val="002E75BC"/>
    <w:rsid w:val="002F3CAB"/>
    <w:rsid w:val="00301FB3"/>
    <w:rsid w:val="0030586F"/>
    <w:rsid w:val="00312485"/>
    <w:rsid w:val="003132E7"/>
    <w:rsid w:val="00320D84"/>
    <w:rsid w:val="00320EB3"/>
    <w:rsid w:val="0032498C"/>
    <w:rsid w:val="003319CA"/>
    <w:rsid w:val="00331D7E"/>
    <w:rsid w:val="003324BA"/>
    <w:rsid w:val="00337EF1"/>
    <w:rsid w:val="00337FA6"/>
    <w:rsid w:val="00340CCD"/>
    <w:rsid w:val="00340D9B"/>
    <w:rsid w:val="0035207F"/>
    <w:rsid w:val="00360295"/>
    <w:rsid w:val="00361355"/>
    <w:rsid w:val="003666F8"/>
    <w:rsid w:val="00367C20"/>
    <w:rsid w:val="003727CC"/>
    <w:rsid w:val="00375AFA"/>
    <w:rsid w:val="003813A8"/>
    <w:rsid w:val="00387EEC"/>
    <w:rsid w:val="003936A3"/>
    <w:rsid w:val="00393B9B"/>
    <w:rsid w:val="00394A8A"/>
    <w:rsid w:val="00396E75"/>
    <w:rsid w:val="003A58F9"/>
    <w:rsid w:val="003A5DE4"/>
    <w:rsid w:val="003A676E"/>
    <w:rsid w:val="003B00B7"/>
    <w:rsid w:val="003B6278"/>
    <w:rsid w:val="003C0540"/>
    <w:rsid w:val="003C3B8E"/>
    <w:rsid w:val="003D26A3"/>
    <w:rsid w:val="003D3F54"/>
    <w:rsid w:val="003D5EE8"/>
    <w:rsid w:val="003D6FE1"/>
    <w:rsid w:val="003E4BAA"/>
    <w:rsid w:val="003F6BF6"/>
    <w:rsid w:val="00400455"/>
    <w:rsid w:val="004024E6"/>
    <w:rsid w:val="0040763E"/>
    <w:rsid w:val="00410231"/>
    <w:rsid w:val="004163D5"/>
    <w:rsid w:val="00420AE9"/>
    <w:rsid w:val="00423C2F"/>
    <w:rsid w:val="004248CB"/>
    <w:rsid w:val="004253C7"/>
    <w:rsid w:val="00426C84"/>
    <w:rsid w:val="004355ED"/>
    <w:rsid w:val="004375D9"/>
    <w:rsid w:val="00442CA2"/>
    <w:rsid w:val="00442CF7"/>
    <w:rsid w:val="004547CA"/>
    <w:rsid w:val="00456888"/>
    <w:rsid w:val="004575C7"/>
    <w:rsid w:val="00463ECE"/>
    <w:rsid w:val="004646C4"/>
    <w:rsid w:val="0046516A"/>
    <w:rsid w:val="004665A9"/>
    <w:rsid w:val="00470039"/>
    <w:rsid w:val="00470E14"/>
    <w:rsid w:val="004710DF"/>
    <w:rsid w:val="00474181"/>
    <w:rsid w:val="00475DB4"/>
    <w:rsid w:val="0047787A"/>
    <w:rsid w:val="00480AFF"/>
    <w:rsid w:val="00480EAE"/>
    <w:rsid w:val="00482FAB"/>
    <w:rsid w:val="00486235"/>
    <w:rsid w:val="00490797"/>
    <w:rsid w:val="004A2F48"/>
    <w:rsid w:val="004A6C99"/>
    <w:rsid w:val="004B6123"/>
    <w:rsid w:val="004C0066"/>
    <w:rsid w:val="004C139F"/>
    <w:rsid w:val="004C6E58"/>
    <w:rsid w:val="004C74D6"/>
    <w:rsid w:val="004C7C21"/>
    <w:rsid w:val="004D5359"/>
    <w:rsid w:val="004D5476"/>
    <w:rsid w:val="004E0539"/>
    <w:rsid w:val="004E15EA"/>
    <w:rsid w:val="004E5097"/>
    <w:rsid w:val="004E53C9"/>
    <w:rsid w:val="004E6DCB"/>
    <w:rsid w:val="004E7923"/>
    <w:rsid w:val="004F4E53"/>
    <w:rsid w:val="004F4F5D"/>
    <w:rsid w:val="004F545D"/>
    <w:rsid w:val="00502FF3"/>
    <w:rsid w:val="00505F6F"/>
    <w:rsid w:val="0050654E"/>
    <w:rsid w:val="005067FB"/>
    <w:rsid w:val="00506C05"/>
    <w:rsid w:val="00510F0C"/>
    <w:rsid w:val="005157CE"/>
    <w:rsid w:val="00520B36"/>
    <w:rsid w:val="00520E67"/>
    <w:rsid w:val="00525179"/>
    <w:rsid w:val="005302D0"/>
    <w:rsid w:val="00532623"/>
    <w:rsid w:val="00532FD2"/>
    <w:rsid w:val="00534DCA"/>
    <w:rsid w:val="005361FC"/>
    <w:rsid w:val="0054462D"/>
    <w:rsid w:val="00544B3E"/>
    <w:rsid w:val="00554737"/>
    <w:rsid w:val="00566524"/>
    <w:rsid w:val="00567078"/>
    <w:rsid w:val="00567F85"/>
    <w:rsid w:val="00571698"/>
    <w:rsid w:val="00576EDB"/>
    <w:rsid w:val="005865E0"/>
    <w:rsid w:val="0058756F"/>
    <w:rsid w:val="005900B9"/>
    <w:rsid w:val="00594B6B"/>
    <w:rsid w:val="00596BBA"/>
    <w:rsid w:val="005A268A"/>
    <w:rsid w:val="005A2A3B"/>
    <w:rsid w:val="005A4EE3"/>
    <w:rsid w:val="005B5A86"/>
    <w:rsid w:val="005C0EB2"/>
    <w:rsid w:val="005C3A95"/>
    <w:rsid w:val="005C7428"/>
    <w:rsid w:val="005D3944"/>
    <w:rsid w:val="005D568E"/>
    <w:rsid w:val="005D5C81"/>
    <w:rsid w:val="005D7487"/>
    <w:rsid w:val="005E14CA"/>
    <w:rsid w:val="005E29DB"/>
    <w:rsid w:val="005E2DD1"/>
    <w:rsid w:val="005E4B6D"/>
    <w:rsid w:val="005E6BCA"/>
    <w:rsid w:val="005F40FB"/>
    <w:rsid w:val="00610AF4"/>
    <w:rsid w:val="006111D5"/>
    <w:rsid w:val="00614162"/>
    <w:rsid w:val="0061581B"/>
    <w:rsid w:val="006202AD"/>
    <w:rsid w:val="006218A8"/>
    <w:rsid w:val="00621D82"/>
    <w:rsid w:val="00622AE4"/>
    <w:rsid w:val="00630379"/>
    <w:rsid w:val="006353F6"/>
    <w:rsid w:val="00635B73"/>
    <w:rsid w:val="00642741"/>
    <w:rsid w:val="00647127"/>
    <w:rsid w:val="00650E59"/>
    <w:rsid w:val="0065530D"/>
    <w:rsid w:val="00660C30"/>
    <w:rsid w:val="00662B27"/>
    <w:rsid w:val="006645F2"/>
    <w:rsid w:val="006705C2"/>
    <w:rsid w:val="00677AFB"/>
    <w:rsid w:val="00683AE3"/>
    <w:rsid w:val="00686849"/>
    <w:rsid w:val="00687EF3"/>
    <w:rsid w:val="0069130B"/>
    <w:rsid w:val="006A13FA"/>
    <w:rsid w:val="006A4A02"/>
    <w:rsid w:val="006C2933"/>
    <w:rsid w:val="006D01DE"/>
    <w:rsid w:val="006D0AE6"/>
    <w:rsid w:val="006D71A4"/>
    <w:rsid w:val="006E3215"/>
    <w:rsid w:val="006E563D"/>
    <w:rsid w:val="006F04BD"/>
    <w:rsid w:val="006F224E"/>
    <w:rsid w:val="006F274D"/>
    <w:rsid w:val="006F2DF8"/>
    <w:rsid w:val="006F5CA2"/>
    <w:rsid w:val="00705603"/>
    <w:rsid w:val="00706511"/>
    <w:rsid w:val="00707392"/>
    <w:rsid w:val="0070756B"/>
    <w:rsid w:val="0071312D"/>
    <w:rsid w:val="007141BC"/>
    <w:rsid w:val="00720F7D"/>
    <w:rsid w:val="00722FDB"/>
    <w:rsid w:val="0072429A"/>
    <w:rsid w:val="0072520D"/>
    <w:rsid w:val="0072599E"/>
    <w:rsid w:val="00733D91"/>
    <w:rsid w:val="00737C27"/>
    <w:rsid w:val="00742B04"/>
    <w:rsid w:val="007446DF"/>
    <w:rsid w:val="007455E8"/>
    <w:rsid w:val="0075225B"/>
    <w:rsid w:val="007554E0"/>
    <w:rsid w:val="00757BB6"/>
    <w:rsid w:val="00757BEC"/>
    <w:rsid w:val="007619A5"/>
    <w:rsid w:val="007704DA"/>
    <w:rsid w:val="007706EA"/>
    <w:rsid w:val="0077261C"/>
    <w:rsid w:val="00782461"/>
    <w:rsid w:val="00785C47"/>
    <w:rsid w:val="00786452"/>
    <w:rsid w:val="00787A2A"/>
    <w:rsid w:val="00792BA1"/>
    <w:rsid w:val="007A5C72"/>
    <w:rsid w:val="007B1CF3"/>
    <w:rsid w:val="007B6B56"/>
    <w:rsid w:val="007C2641"/>
    <w:rsid w:val="007C38A0"/>
    <w:rsid w:val="007C3A05"/>
    <w:rsid w:val="007D45F4"/>
    <w:rsid w:val="007E07AB"/>
    <w:rsid w:val="007E2335"/>
    <w:rsid w:val="007E33CC"/>
    <w:rsid w:val="007F02A1"/>
    <w:rsid w:val="007F1E3A"/>
    <w:rsid w:val="0080724F"/>
    <w:rsid w:val="0080781F"/>
    <w:rsid w:val="00825459"/>
    <w:rsid w:val="0083302C"/>
    <w:rsid w:val="008352B1"/>
    <w:rsid w:val="00836DFB"/>
    <w:rsid w:val="0084080D"/>
    <w:rsid w:val="00853572"/>
    <w:rsid w:val="0085688C"/>
    <w:rsid w:val="00857211"/>
    <w:rsid w:val="00861ECB"/>
    <w:rsid w:val="008635C4"/>
    <w:rsid w:val="00875636"/>
    <w:rsid w:val="008833B4"/>
    <w:rsid w:val="00886DC5"/>
    <w:rsid w:val="00892B45"/>
    <w:rsid w:val="00896BF6"/>
    <w:rsid w:val="008A06EF"/>
    <w:rsid w:val="008A0F9F"/>
    <w:rsid w:val="008A13E0"/>
    <w:rsid w:val="008A20ED"/>
    <w:rsid w:val="008A2153"/>
    <w:rsid w:val="008A2E2B"/>
    <w:rsid w:val="008A40E1"/>
    <w:rsid w:val="008B31B7"/>
    <w:rsid w:val="008B34A2"/>
    <w:rsid w:val="008B3ABC"/>
    <w:rsid w:val="008B45F5"/>
    <w:rsid w:val="008B469B"/>
    <w:rsid w:val="008B472A"/>
    <w:rsid w:val="008B7927"/>
    <w:rsid w:val="008C3612"/>
    <w:rsid w:val="008C53E6"/>
    <w:rsid w:val="008D1294"/>
    <w:rsid w:val="008D4BBB"/>
    <w:rsid w:val="008E3029"/>
    <w:rsid w:val="008F1372"/>
    <w:rsid w:val="0090056C"/>
    <w:rsid w:val="00907F8F"/>
    <w:rsid w:val="009176E0"/>
    <w:rsid w:val="00921720"/>
    <w:rsid w:val="00931086"/>
    <w:rsid w:val="0093372E"/>
    <w:rsid w:val="00940F12"/>
    <w:rsid w:val="0094314E"/>
    <w:rsid w:val="00944083"/>
    <w:rsid w:val="0095103D"/>
    <w:rsid w:val="009544FE"/>
    <w:rsid w:val="0097159C"/>
    <w:rsid w:val="00975613"/>
    <w:rsid w:val="00976AD9"/>
    <w:rsid w:val="00980E88"/>
    <w:rsid w:val="00981F0B"/>
    <w:rsid w:val="009860E7"/>
    <w:rsid w:val="0098628F"/>
    <w:rsid w:val="00992022"/>
    <w:rsid w:val="00994F2B"/>
    <w:rsid w:val="00996894"/>
    <w:rsid w:val="009A3427"/>
    <w:rsid w:val="009A6246"/>
    <w:rsid w:val="009B08FC"/>
    <w:rsid w:val="009B1370"/>
    <w:rsid w:val="009B34A9"/>
    <w:rsid w:val="009C1C82"/>
    <w:rsid w:val="009C3DC3"/>
    <w:rsid w:val="009C6029"/>
    <w:rsid w:val="009C6B3A"/>
    <w:rsid w:val="009D300A"/>
    <w:rsid w:val="009D4321"/>
    <w:rsid w:val="009D5D10"/>
    <w:rsid w:val="009E0E20"/>
    <w:rsid w:val="009E0F40"/>
    <w:rsid w:val="009E4F22"/>
    <w:rsid w:val="009E513C"/>
    <w:rsid w:val="009F1C12"/>
    <w:rsid w:val="009F1F01"/>
    <w:rsid w:val="009F2544"/>
    <w:rsid w:val="009F5206"/>
    <w:rsid w:val="009F5E07"/>
    <w:rsid w:val="00A127E7"/>
    <w:rsid w:val="00A128AF"/>
    <w:rsid w:val="00A14323"/>
    <w:rsid w:val="00A32B2F"/>
    <w:rsid w:val="00A378D3"/>
    <w:rsid w:val="00A420C7"/>
    <w:rsid w:val="00A4451E"/>
    <w:rsid w:val="00A44605"/>
    <w:rsid w:val="00A45C66"/>
    <w:rsid w:val="00A503FB"/>
    <w:rsid w:val="00A50A0F"/>
    <w:rsid w:val="00A51516"/>
    <w:rsid w:val="00A51D0C"/>
    <w:rsid w:val="00A52848"/>
    <w:rsid w:val="00A76F7E"/>
    <w:rsid w:val="00A77157"/>
    <w:rsid w:val="00A906AE"/>
    <w:rsid w:val="00A966C0"/>
    <w:rsid w:val="00AA4CA8"/>
    <w:rsid w:val="00AB1A6F"/>
    <w:rsid w:val="00AB7B58"/>
    <w:rsid w:val="00AC28FA"/>
    <w:rsid w:val="00AC37EA"/>
    <w:rsid w:val="00AC55E9"/>
    <w:rsid w:val="00AC699B"/>
    <w:rsid w:val="00AD0AE0"/>
    <w:rsid w:val="00AD7F08"/>
    <w:rsid w:val="00AF67A2"/>
    <w:rsid w:val="00AF7E8E"/>
    <w:rsid w:val="00B03329"/>
    <w:rsid w:val="00B03855"/>
    <w:rsid w:val="00B046F8"/>
    <w:rsid w:val="00B068A7"/>
    <w:rsid w:val="00B20EF6"/>
    <w:rsid w:val="00B23DB0"/>
    <w:rsid w:val="00B23DD6"/>
    <w:rsid w:val="00B263F0"/>
    <w:rsid w:val="00B3358B"/>
    <w:rsid w:val="00B34107"/>
    <w:rsid w:val="00B41035"/>
    <w:rsid w:val="00B41095"/>
    <w:rsid w:val="00B419FA"/>
    <w:rsid w:val="00B429D9"/>
    <w:rsid w:val="00B52F4E"/>
    <w:rsid w:val="00B55E9F"/>
    <w:rsid w:val="00B57655"/>
    <w:rsid w:val="00B66E31"/>
    <w:rsid w:val="00B77682"/>
    <w:rsid w:val="00B80C2C"/>
    <w:rsid w:val="00B80EED"/>
    <w:rsid w:val="00B8310C"/>
    <w:rsid w:val="00B933B0"/>
    <w:rsid w:val="00BA3A58"/>
    <w:rsid w:val="00BA7454"/>
    <w:rsid w:val="00BA7B29"/>
    <w:rsid w:val="00BB032F"/>
    <w:rsid w:val="00BD18FB"/>
    <w:rsid w:val="00BD3911"/>
    <w:rsid w:val="00BD4D7F"/>
    <w:rsid w:val="00BD7755"/>
    <w:rsid w:val="00BE3EC3"/>
    <w:rsid w:val="00BE6DC8"/>
    <w:rsid w:val="00C009F8"/>
    <w:rsid w:val="00C0143F"/>
    <w:rsid w:val="00C067E0"/>
    <w:rsid w:val="00C07477"/>
    <w:rsid w:val="00C1002E"/>
    <w:rsid w:val="00C33684"/>
    <w:rsid w:val="00C34D2B"/>
    <w:rsid w:val="00C37320"/>
    <w:rsid w:val="00C5117E"/>
    <w:rsid w:val="00C567A6"/>
    <w:rsid w:val="00C571F4"/>
    <w:rsid w:val="00C60208"/>
    <w:rsid w:val="00C60B1A"/>
    <w:rsid w:val="00C62D17"/>
    <w:rsid w:val="00C76C90"/>
    <w:rsid w:val="00C76CA7"/>
    <w:rsid w:val="00C76EBA"/>
    <w:rsid w:val="00C77ADB"/>
    <w:rsid w:val="00C808F4"/>
    <w:rsid w:val="00C84B07"/>
    <w:rsid w:val="00C86201"/>
    <w:rsid w:val="00C86D76"/>
    <w:rsid w:val="00C93719"/>
    <w:rsid w:val="00C961E6"/>
    <w:rsid w:val="00C96CBD"/>
    <w:rsid w:val="00CA0EE6"/>
    <w:rsid w:val="00CA15B1"/>
    <w:rsid w:val="00CA4276"/>
    <w:rsid w:val="00CC24D5"/>
    <w:rsid w:val="00CC2835"/>
    <w:rsid w:val="00CD089D"/>
    <w:rsid w:val="00CD2487"/>
    <w:rsid w:val="00CD4F9E"/>
    <w:rsid w:val="00CD726F"/>
    <w:rsid w:val="00CD78BA"/>
    <w:rsid w:val="00CE11C4"/>
    <w:rsid w:val="00CE38F0"/>
    <w:rsid w:val="00CE4795"/>
    <w:rsid w:val="00CE6F59"/>
    <w:rsid w:val="00CF1CF5"/>
    <w:rsid w:val="00CF2D07"/>
    <w:rsid w:val="00CF4236"/>
    <w:rsid w:val="00CF6DEC"/>
    <w:rsid w:val="00D000DD"/>
    <w:rsid w:val="00D13BE0"/>
    <w:rsid w:val="00D14A60"/>
    <w:rsid w:val="00D17615"/>
    <w:rsid w:val="00D21AA6"/>
    <w:rsid w:val="00D235B0"/>
    <w:rsid w:val="00D329C6"/>
    <w:rsid w:val="00D35A9B"/>
    <w:rsid w:val="00D462F7"/>
    <w:rsid w:val="00D470F3"/>
    <w:rsid w:val="00D47465"/>
    <w:rsid w:val="00D5732C"/>
    <w:rsid w:val="00D57489"/>
    <w:rsid w:val="00D641CD"/>
    <w:rsid w:val="00D66D8E"/>
    <w:rsid w:val="00D72777"/>
    <w:rsid w:val="00D734A2"/>
    <w:rsid w:val="00D75739"/>
    <w:rsid w:val="00D75D13"/>
    <w:rsid w:val="00D80B97"/>
    <w:rsid w:val="00D837DC"/>
    <w:rsid w:val="00D86149"/>
    <w:rsid w:val="00D94E59"/>
    <w:rsid w:val="00DA1E5E"/>
    <w:rsid w:val="00DA2B37"/>
    <w:rsid w:val="00DA4198"/>
    <w:rsid w:val="00DA429B"/>
    <w:rsid w:val="00DA7F60"/>
    <w:rsid w:val="00DB5B42"/>
    <w:rsid w:val="00DB71E2"/>
    <w:rsid w:val="00DC22AC"/>
    <w:rsid w:val="00DC51EF"/>
    <w:rsid w:val="00DD5A32"/>
    <w:rsid w:val="00DE4BF0"/>
    <w:rsid w:val="00DF3193"/>
    <w:rsid w:val="00DF75D8"/>
    <w:rsid w:val="00E0333D"/>
    <w:rsid w:val="00E043E5"/>
    <w:rsid w:val="00E12524"/>
    <w:rsid w:val="00E16547"/>
    <w:rsid w:val="00E33815"/>
    <w:rsid w:val="00E34796"/>
    <w:rsid w:val="00E5409A"/>
    <w:rsid w:val="00E64B7B"/>
    <w:rsid w:val="00E65D41"/>
    <w:rsid w:val="00E71D93"/>
    <w:rsid w:val="00E72AC5"/>
    <w:rsid w:val="00E77433"/>
    <w:rsid w:val="00E82B58"/>
    <w:rsid w:val="00E84880"/>
    <w:rsid w:val="00E85874"/>
    <w:rsid w:val="00E95FFB"/>
    <w:rsid w:val="00E97364"/>
    <w:rsid w:val="00EA0029"/>
    <w:rsid w:val="00EA2505"/>
    <w:rsid w:val="00EA4ADB"/>
    <w:rsid w:val="00EA6C04"/>
    <w:rsid w:val="00EA7855"/>
    <w:rsid w:val="00EB1D19"/>
    <w:rsid w:val="00EB278A"/>
    <w:rsid w:val="00EC40F8"/>
    <w:rsid w:val="00ED02C5"/>
    <w:rsid w:val="00ED044E"/>
    <w:rsid w:val="00ED3A83"/>
    <w:rsid w:val="00EE08A3"/>
    <w:rsid w:val="00EE3B64"/>
    <w:rsid w:val="00EE690C"/>
    <w:rsid w:val="00EE6F31"/>
    <w:rsid w:val="00EF0343"/>
    <w:rsid w:val="00EF71DF"/>
    <w:rsid w:val="00F05A7F"/>
    <w:rsid w:val="00F106ED"/>
    <w:rsid w:val="00F12A2A"/>
    <w:rsid w:val="00F14EDA"/>
    <w:rsid w:val="00F17A82"/>
    <w:rsid w:val="00F23C16"/>
    <w:rsid w:val="00F244F9"/>
    <w:rsid w:val="00F25499"/>
    <w:rsid w:val="00F321F3"/>
    <w:rsid w:val="00F414EB"/>
    <w:rsid w:val="00F60A06"/>
    <w:rsid w:val="00F86C35"/>
    <w:rsid w:val="00F86F3D"/>
    <w:rsid w:val="00F87B3E"/>
    <w:rsid w:val="00F9259E"/>
    <w:rsid w:val="00F9337D"/>
    <w:rsid w:val="00F93810"/>
    <w:rsid w:val="00F966B1"/>
    <w:rsid w:val="00F97482"/>
    <w:rsid w:val="00FA2692"/>
    <w:rsid w:val="00FB032E"/>
    <w:rsid w:val="00FB0D65"/>
    <w:rsid w:val="00FB1DE7"/>
    <w:rsid w:val="00FB3F2F"/>
    <w:rsid w:val="00FB569C"/>
    <w:rsid w:val="00FC088D"/>
    <w:rsid w:val="00FC3AAE"/>
    <w:rsid w:val="00FC727E"/>
    <w:rsid w:val="00FD1283"/>
    <w:rsid w:val="00FD7607"/>
    <w:rsid w:val="00FE0CD9"/>
    <w:rsid w:val="00FE4DA4"/>
    <w:rsid w:val="00FF0DD7"/>
    <w:rsid w:val="00FF429C"/>
    <w:rsid w:val="00FF6C94"/>
    <w:rsid w:val="0120E4C1"/>
    <w:rsid w:val="0132DF12"/>
    <w:rsid w:val="03075678"/>
    <w:rsid w:val="0448DA2F"/>
    <w:rsid w:val="05FB8CF7"/>
    <w:rsid w:val="08D0D4D3"/>
    <w:rsid w:val="0AA470EF"/>
    <w:rsid w:val="18EAA89D"/>
    <w:rsid w:val="1BD4D6AE"/>
    <w:rsid w:val="1E4232BB"/>
    <w:rsid w:val="251BE027"/>
    <w:rsid w:val="25F8F1EE"/>
    <w:rsid w:val="27A06E2F"/>
    <w:rsid w:val="28A342BE"/>
    <w:rsid w:val="28EC463B"/>
    <w:rsid w:val="2B91E61E"/>
    <w:rsid w:val="2E3AFE33"/>
    <w:rsid w:val="2E4BCEE0"/>
    <w:rsid w:val="2F08682F"/>
    <w:rsid w:val="3499F6A1"/>
    <w:rsid w:val="3E05CED0"/>
    <w:rsid w:val="3EF31C09"/>
    <w:rsid w:val="3FACD7C1"/>
    <w:rsid w:val="409A24AE"/>
    <w:rsid w:val="40C44949"/>
    <w:rsid w:val="4291EE55"/>
    <w:rsid w:val="432F2E7C"/>
    <w:rsid w:val="4370704F"/>
    <w:rsid w:val="43B43DE4"/>
    <w:rsid w:val="45481358"/>
    <w:rsid w:val="473D37DE"/>
    <w:rsid w:val="4B307B2A"/>
    <w:rsid w:val="4EE0FB80"/>
    <w:rsid w:val="4FB6030A"/>
    <w:rsid w:val="50AAC890"/>
    <w:rsid w:val="50C4B58E"/>
    <w:rsid w:val="53BEEFD9"/>
    <w:rsid w:val="5634FA3F"/>
    <w:rsid w:val="563B0494"/>
    <w:rsid w:val="5817A892"/>
    <w:rsid w:val="5A0E555F"/>
    <w:rsid w:val="5C37DC58"/>
    <w:rsid w:val="5C3C82EA"/>
    <w:rsid w:val="5F27FE76"/>
    <w:rsid w:val="6116071D"/>
    <w:rsid w:val="6433F181"/>
    <w:rsid w:val="651116F1"/>
    <w:rsid w:val="6952F080"/>
    <w:rsid w:val="6AE11F82"/>
    <w:rsid w:val="6CD8FA01"/>
    <w:rsid w:val="6DB9F634"/>
    <w:rsid w:val="6EB95ABB"/>
    <w:rsid w:val="70FAA0F8"/>
    <w:rsid w:val="715DEC07"/>
    <w:rsid w:val="745EF5D5"/>
    <w:rsid w:val="78E6FD56"/>
    <w:rsid w:val="79E22EAF"/>
    <w:rsid w:val="7D3159E2"/>
    <w:rsid w:val="7F74C307"/>
    <w:rsid w:val="7FB756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96C528"/>
  <w15:docId w15:val="{155566B4-24BF-4EE2-89E7-D0CEBB6B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966B1"/>
  </w:style>
  <w:style w:type="character" w:customStyle="1" w:styleId="tabchar">
    <w:name w:val="tabchar"/>
    <w:basedOn w:val="DefaultParagraphFont"/>
    <w:rsid w:val="00F966B1"/>
  </w:style>
  <w:style w:type="character" w:customStyle="1" w:styleId="eop">
    <w:name w:val="eop"/>
    <w:basedOn w:val="DefaultParagraphFont"/>
    <w:rsid w:val="00F966B1"/>
  </w:style>
  <w:style w:type="paragraph" w:customStyle="1" w:styleId="paragraph">
    <w:name w:val="paragraph"/>
    <w:basedOn w:val="Normal"/>
    <w:rsid w:val="00EE08A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66D8E"/>
    <w:rPr>
      <w:color w:val="605E5C"/>
      <w:shd w:val="clear" w:color="auto" w:fill="E1DFDD"/>
    </w:rPr>
  </w:style>
  <w:style w:type="character" w:styleId="CommentReference">
    <w:name w:val="annotation reference"/>
    <w:basedOn w:val="DefaultParagraphFont"/>
    <w:uiPriority w:val="99"/>
    <w:semiHidden/>
    <w:unhideWhenUsed/>
    <w:rsid w:val="005157CE"/>
    <w:rPr>
      <w:sz w:val="16"/>
      <w:szCs w:val="16"/>
    </w:rPr>
  </w:style>
  <w:style w:type="paragraph" w:styleId="CommentText">
    <w:name w:val="annotation text"/>
    <w:basedOn w:val="Normal"/>
    <w:link w:val="CommentTextChar"/>
    <w:uiPriority w:val="99"/>
    <w:unhideWhenUsed/>
    <w:rsid w:val="005157CE"/>
    <w:pPr>
      <w:spacing w:line="240" w:lineRule="auto"/>
    </w:pPr>
    <w:rPr>
      <w:sz w:val="20"/>
      <w:szCs w:val="20"/>
    </w:rPr>
  </w:style>
  <w:style w:type="character" w:customStyle="1" w:styleId="CommentTextChar">
    <w:name w:val="Comment Text Char"/>
    <w:basedOn w:val="DefaultParagraphFont"/>
    <w:link w:val="CommentText"/>
    <w:uiPriority w:val="99"/>
    <w:rsid w:val="005157CE"/>
    <w:rPr>
      <w:sz w:val="20"/>
      <w:szCs w:val="20"/>
    </w:rPr>
  </w:style>
  <w:style w:type="paragraph" w:styleId="CommentSubject">
    <w:name w:val="annotation subject"/>
    <w:basedOn w:val="CommentText"/>
    <w:next w:val="CommentText"/>
    <w:link w:val="CommentSubjectChar"/>
    <w:uiPriority w:val="99"/>
    <w:semiHidden/>
    <w:unhideWhenUsed/>
    <w:rsid w:val="005157CE"/>
    <w:rPr>
      <w:b/>
      <w:bCs/>
    </w:rPr>
  </w:style>
  <w:style w:type="character" w:customStyle="1" w:styleId="CommentSubjectChar">
    <w:name w:val="Comment Subject Char"/>
    <w:basedOn w:val="CommentTextChar"/>
    <w:link w:val="CommentSubject"/>
    <w:uiPriority w:val="99"/>
    <w:semiHidden/>
    <w:rsid w:val="005157CE"/>
    <w:rPr>
      <w:b/>
      <w:bCs/>
      <w:sz w:val="20"/>
      <w:szCs w:val="20"/>
    </w:rPr>
  </w:style>
  <w:style w:type="paragraph" w:styleId="Revision">
    <w:name w:val="Revision"/>
    <w:hidden/>
    <w:uiPriority w:val="99"/>
    <w:semiHidden/>
    <w:rsid w:val="00D35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sd.whs.mil/Portals/54/Documents/DD/forms/dd/dd0691.pdf"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8dfdfbb-95ed-4114-a948-80d29e2f6a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3E0668F2A96F408B7BA4E0D69D570E" ma:contentTypeVersion="10" ma:contentTypeDescription="Create a new document." ma:contentTypeScope="" ma:versionID="ab2848f42b026596848e33bc59e11f9c">
  <xsd:schema xmlns:xsd="http://www.w3.org/2001/XMLSchema" xmlns:xs="http://www.w3.org/2001/XMLSchema" xmlns:p="http://schemas.microsoft.com/office/2006/metadata/properties" xmlns:ns3="08dfdfbb-95ed-4114-a948-80d29e2f6a23" targetNamespace="http://schemas.microsoft.com/office/2006/metadata/properties" ma:root="true" ma:fieldsID="6977001dcecc4b236b1170567f13534d" ns3:_="">
    <xsd:import namespace="08dfdfbb-95ed-4114-a948-80d29e2f6a23"/>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fdfbb-95ed-4114-a948-80d29e2f6a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11B7B-B9F1-46D8-8C12-409D96A4D12B}">
  <ds:schemaRefs>
    <ds:schemaRef ds:uri="http://schemas.microsoft.com/sharepoint/v3/contenttype/forms"/>
  </ds:schemaRefs>
</ds:datastoreItem>
</file>

<file path=customXml/itemProps2.xml><?xml version="1.0" encoding="utf-8"?>
<ds:datastoreItem xmlns:ds="http://schemas.openxmlformats.org/officeDocument/2006/customXml" ds:itemID="{ABFD0502-8856-402D-9B5B-776CA7E18291}">
  <ds:schemaRefs>
    <ds:schemaRef ds:uri="http://schemas.microsoft.com/office/2006/metadata/properties"/>
    <ds:schemaRef ds:uri="http://schemas.microsoft.com/office/infopath/2007/PartnerControls"/>
    <ds:schemaRef ds:uri="08dfdfbb-95ed-4114-a948-80d29e2f6a23"/>
  </ds:schemaRefs>
</ds:datastoreItem>
</file>

<file path=customXml/itemProps3.xml><?xml version="1.0" encoding="utf-8"?>
<ds:datastoreItem xmlns:ds="http://schemas.openxmlformats.org/officeDocument/2006/customXml" ds:itemID="{E9211FB6-80EA-47D9-B916-2BF673A5C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fdfbb-95ed-4114-a948-80d29e2f6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5B203D-AF83-4A3C-AB6F-784ED0B803F6}">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7681</TotalTime>
  <Pages>6</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Defusco, Marie K CTR WHS ESD (USA)</cp:lastModifiedBy>
  <cp:revision>20</cp:revision>
  <cp:lastPrinted>2016-09-20T19:55:00Z</cp:lastPrinted>
  <dcterms:created xsi:type="dcterms:W3CDTF">2025-12-09T12:16:00Z</dcterms:created>
  <dcterms:modified xsi:type="dcterms:W3CDTF">2026-01-28T12:47:00Z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0x010100A23E0668F2A96F408B7BA4E0D69D570E</vt:lpwstr>
  </property>
</Properties>
</file>