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3050E2" w14:paraId="00000001" w14:textId="77777777">
      <w:pPr>
        <w:shd w:val="clear" w:color="auto" w:fill="FFFFFF"/>
        <w:spacing w:after="0" w:line="240" w:lineRule="auto"/>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b/>
          <w:bCs/>
          <w:sz w:val="24"/>
          <w:szCs w:val="24"/>
        </w:rPr>
        <w:t xml:space="preserve">Public Burden Statement </w:t>
      </w:r>
    </w:p>
    <w:p w:rsidR="003050E2" w14:paraId="00000002" w14:textId="77777777">
      <w:pPr>
        <w:shd w:val="clear" w:color="auto" w:fill="FFFFFF"/>
        <w:spacing w:after="0" w:line="240" w:lineRule="auto"/>
        <w:rPr>
          <w:rFonts w:ascii="Times New Roman" w:eastAsia="Times New Roman" w:hAnsi="Times New Roman" w:cs="Times New Roman"/>
          <w:sz w:val="24"/>
          <w:szCs w:val="24"/>
        </w:rPr>
      </w:pPr>
    </w:p>
    <w:p w:rsidR="003050E2" w14:paraId="00000003" w14:textId="77777777">
      <w:pPr>
        <w:shd w:val="clear" w:color="auto" w:fill="FFFFFF"/>
        <w:spacing w:after="0" w:line="240" w:lineRule="auto"/>
        <w:rPr>
          <w:color w:val="222222"/>
        </w:rPr>
      </w:pPr>
      <w:bookmarkStart w:id="1" w:name="_heading=h.gjdgxs" w:colFirst="0" w:colLast="0"/>
      <w:bookmarkEnd w:id="1"/>
      <w:r>
        <w:rPr>
          <w:rFonts w:ascii="Times New Roman" w:eastAsia="Times New Roman" w:hAnsi="Times New Roman" w:cs="Times New Roman"/>
          <w:sz w:val="24"/>
          <w:szCs w:val="24"/>
        </w:rPr>
        <w:t>A Federal agency may not conduct or sponsor, and a person is not required to respond to, nor shall a person be subject to a penalty for failure to comply with an information collection subject to the requirements of the Paperwork Reduction Act of 1995 unle</w:t>
      </w:r>
      <w:r>
        <w:rPr>
          <w:rFonts w:ascii="Times New Roman" w:eastAsia="Times New Roman" w:hAnsi="Times New Roman" w:cs="Times New Roman"/>
          <w:sz w:val="24"/>
          <w:szCs w:val="24"/>
        </w:rPr>
        <w:t>ss the information collection has a currently valid OMB Control Number. The approved OMB Control Number for this information collection is 0648-0620. Without this approval, we could not conduct this information collection, which comprises 21 different form</w:t>
      </w:r>
      <w:r>
        <w:rPr>
          <w:rFonts w:ascii="Times New Roman" w:eastAsia="Times New Roman" w:hAnsi="Times New Roman" w:cs="Times New Roman"/>
          <w:sz w:val="24"/>
          <w:szCs w:val="24"/>
        </w:rPr>
        <w:t>s. Public reporting for this information collection varies greatly depending on the form and is estimated to be approximately 3-200 minutes per response, including the time for reviewing instructions, searching existing data sources, gathering and maintain</w:t>
      </w:r>
      <w:r>
        <w:rPr>
          <w:rFonts w:ascii="Times New Roman" w:eastAsia="Times New Roman" w:hAnsi="Times New Roman" w:cs="Times New Roman"/>
          <w:sz w:val="24"/>
          <w:szCs w:val="24"/>
        </w:rPr>
        <w:t>ing the data needed, and completing and reviewing the information collection. All responses to this information collection are required to obtain benefits pursuant to NOAA’s Pacific Coast Groundfish Trawl Rationalization Program. The forms in this informat</w:t>
      </w:r>
      <w:r>
        <w:rPr>
          <w:rFonts w:ascii="Times New Roman" w:eastAsia="Times New Roman" w:hAnsi="Times New Roman" w:cs="Times New Roman"/>
          <w:sz w:val="24"/>
          <w:szCs w:val="24"/>
        </w:rPr>
        <w:t xml:space="preserve">ion collection allow individuals and businesses to participate in the </w:t>
      </w:r>
      <w:r>
        <w:rPr>
          <w:rFonts w:ascii="Times New Roman" w:eastAsia="Times New Roman" w:hAnsi="Times New Roman" w:cs="Times New Roman"/>
          <w:sz w:val="24"/>
          <w:szCs w:val="24"/>
        </w:rPr>
        <w:t>shorebased</w:t>
      </w:r>
      <w:r>
        <w:rPr>
          <w:rFonts w:ascii="Times New Roman" w:eastAsia="Times New Roman" w:hAnsi="Times New Roman" w:cs="Times New Roman"/>
          <w:sz w:val="24"/>
          <w:szCs w:val="24"/>
        </w:rPr>
        <w:t xml:space="preserve"> Individual Fishing Quota sector or the at-sea whiting mothership and catcher/processor sectors. Send comments regarding this burden estimate or any other aspect of this inform</w:t>
      </w:r>
      <w:r>
        <w:rPr>
          <w:rFonts w:ascii="Times New Roman" w:eastAsia="Times New Roman" w:hAnsi="Times New Roman" w:cs="Times New Roman"/>
          <w:sz w:val="24"/>
          <w:szCs w:val="24"/>
        </w:rPr>
        <w:t>ation collection, including suggestions for reducing this burden to NOAA Attn: Jahnava Duryea at 110 McAlister Way, Santa Cruz, CA 95060 or jahnava.duryea@noaa.gov.</w:t>
      </w:r>
    </w:p>
    <w:p w:rsidR="003050E2" w14:paraId="00000004" w14:textId="77777777">
      <w:pPr>
        <w:shd w:val="clear" w:color="auto" w:fill="FFFFFF"/>
        <w:spacing w:after="0" w:line="240" w:lineRule="auto"/>
        <w:rPr>
          <w:rFonts w:ascii="Times New Roman" w:eastAsia="Times New Roman" w:hAnsi="Times New Roman" w:cs="Times New Roman"/>
          <w:color w:val="222222"/>
          <w:sz w:val="24"/>
          <w:szCs w:val="24"/>
          <w:highlight w:val="yellow"/>
        </w:rPr>
      </w:pPr>
    </w:p>
    <w:p w:rsidR="003050E2" w14:paraId="00000005" w14:textId="77777777"/>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A674269D-4F1D-4F2F-AD2E-F29E7BE64F26}"/>
    <w:embedBold r:id="rId2" w:fontKey="{33409447-6D8A-40A7-BB24-747C562B0AE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03931AB5-66D0-43D3-84CD-6194901E18F7}"/>
  </w:font>
  <w:font w:name="Calibri Light">
    <w:panose1 w:val="020F0302020204030204"/>
    <w:charset w:val="00"/>
    <w:family w:val="swiss"/>
    <w:pitch w:val="variable"/>
    <w:sig w:usb0="E4002EFF" w:usb1="C200247B" w:usb2="00000009" w:usb3="00000000" w:csb0="000001FF" w:csb1="00000000"/>
    <w:embedRegular r:id="rId4" w:fontKey="{0BDFC4C8-CD20-40E6-B271-BDEA0DC5C5E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0E2"/>
    <w:rsid w:val="003050E2"/>
    <w:rsid w:val="00BF599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1C401117-4F1C-4C14-9D91-791A39DE8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00">
    <w:name w:val="TableNormal_0"/>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theme" Target="theme/theme1.xml" /><Relationship Id="rId6"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PnOJy7FDmjpOfStnny2ZTp4bFg==">CgMxLjAyCGguZ2pkZ3hzOAByITFER0d5NHUxQWhWaHJGRV80d3F3SGNDZHZMbTlTSmxyVA==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219</Words>
  <Characters>1254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 Thomas</dc:creator>
  <cp:lastModifiedBy>Jahnava Duryea</cp:lastModifiedBy>
  <cp:revision>2</cp:revision>
  <dcterms:created xsi:type="dcterms:W3CDTF">2026-01-05T05:35:00Z</dcterms:created>
  <dcterms:modified xsi:type="dcterms:W3CDTF">2026-01-05T05:35:00Z</dcterms:modified>
</cp:coreProperties>
</file>