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EAF" w:rsidRPr="00233EAF" w14:paraId="2251578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lang w:val="en-CA"/>
        </w:rPr>
        <w:fldChar w:fldCharType="begin"/>
      </w:r>
      <w:r w:rsidRPr="00233EAF">
        <w:rPr>
          <w:rFonts w:ascii="Arial" w:hAnsi="Arial" w:cs="Arial"/>
          <w:sz w:val="24"/>
          <w:szCs w:val="24"/>
          <w:lang w:val="en-CA"/>
        </w:rPr>
        <w:instrText xml:space="preserve"> SEQ CHAPTER \h \r 1</w:instrText>
      </w:r>
      <w:r w:rsidRPr="00233EAF">
        <w:rPr>
          <w:rFonts w:ascii="Arial" w:hAnsi="Arial" w:cs="Arial"/>
          <w:sz w:val="24"/>
          <w:szCs w:val="24"/>
          <w:lang w:val="en-CA"/>
        </w:rPr>
        <w:fldChar w:fldCharType="separate"/>
      </w:r>
      <w:r w:rsidRPr="00233EAF">
        <w:rPr>
          <w:rFonts w:ascii="Arial" w:hAnsi="Arial" w:cs="Arial"/>
          <w:sz w:val="24"/>
          <w:szCs w:val="24"/>
          <w:lang w:val="en-CA"/>
        </w:rPr>
        <w:fldChar w:fldCharType="end"/>
      </w:r>
      <w:r w:rsidRPr="00233EAF">
        <w:rPr>
          <w:rFonts w:ascii="Arial" w:hAnsi="Arial" w:cs="Arial"/>
          <w:sz w:val="24"/>
          <w:szCs w:val="24"/>
        </w:rPr>
        <w:t>Supporting Statement</w:t>
      </w:r>
    </w:p>
    <w:p w:rsidR="00233EAF" w:rsidRPr="00233EAF" w14:paraId="25982E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14:paraId="5A4B87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b/>
          <w:bCs/>
          <w:sz w:val="24"/>
          <w:szCs w:val="24"/>
        </w:rPr>
        <w:t>CONSERVATION EFFECTS ASSESSMENT PROJECT</w:t>
      </w:r>
    </w:p>
    <w:p w:rsidR="005D6C2C" w14:paraId="1E9C9BF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233EAF" w:rsidRPr="00233EAF" w14:paraId="791942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rPr>
        <w:t>OMB No. 0535-0245</w:t>
      </w:r>
    </w:p>
    <w:p w:rsidR="00233EAF" w:rsidRPr="00233EAF" w14:paraId="5920CEA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14:paraId="5AA4BFC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P="00142A12" w14:paraId="7D5EDAD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sz w:val="24"/>
          <w:szCs w:val="24"/>
        </w:rPr>
      </w:pPr>
      <w:r>
        <w:rPr>
          <w:rFonts w:ascii="Arial" w:hAnsi="Arial" w:cs="Arial"/>
          <w:b/>
          <w:bCs/>
          <w:sz w:val="24"/>
          <w:szCs w:val="24"/>
        </w:rPr>
        <w:t>B.</w:t>
      </w:r>
      <w:r>
        <w:rPr>
          <w:rFonts w:ascii="Arial" w:hAnsi="Arial" w:cs="Arial"/>
          <w:b/>
          <w:bCs/>
          <w:sz w:val="24"/>
          <w:szCs w:val="24"/>
        </w:rPr>
        <w:tab/>
        <w:t>COLLECTION OF INFORMATION EMPLOYING STATISTICAL METHODS</w:t>
      </w:r>
    </w:p>
    <w:p w:rsidR="00142A12" w:rsidP="00142A12" w14:paraId="3AFF1D63" w14:textId="77777777"/>
    <w:p w:rsidR="00142A12" w:rsidP="00142A12" w14:paraId="6817355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1.</w:t>
      </w:r>
      <w:r>
        <w:rPr>
          <w:rFonts w:ascii="Arial" w:hAnsi="Arial" w:cs="Arial"/>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142A12" w:rsidRPr="008E09F6" w:rsidP="00142A12" w14:paraId="5D66CE7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CE03EC" w:rsidP="00142A12" w14:paraId="4C0B35A5" w14:textId="2F1FB0F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918A1">
        <w:rPr>
          <w:rFonts w:ascii="Arial" w:hAnsi="Arial" w:cs="Arial"/>
          <w:sz w:val="24"/>
          <w:szCs w:val="24"/>
        </w:rPr>
        <w:t>The target population for the</w:t>
      </w:r>
      <w:r w:rsidRPr="009918A1" w:rsidR="004857F5">
        <w:rPr>
          <w:rFonts w:ascii="Arial" w:hAnsi="Arial" w:cs="Arial"/>
          <w:sz w:val="24"/>
          <w:szCs w:val="24"/>
        </w:rPr>
        <w:t xml:space="preserve"> </w:t>
      </w:r>
      <w:r w:rsidRPr="006664C4" w:rsidR="00266F30">
        <w:rPr>
          <w:rFonts w:ascii="Arial" w:hAnsi="Arial" w:cs="Arial"/>
          <w:sz w:val="24"/>
          <w:szCs w:val="24"/>
        </w:rPr>
        <w:t>National Resources Inventory Conservation Effects Assessment Project (NRI CEAP)</w:t>
      </w:r>
      <w:r w:rsidRPr="009918A1">
        <w:rPr>
          <w:rFonts w:ascii="Arial" w:hAnsi="Arial" w:cs="Arial"/>
          <w:sz w:val="24"/>
          <w:szCs w:val="24"/>
        </w:rPr>
        <w:t xml:space="preserve"> cropland assessment is all land in the 48 contiguous States which is classified by the NRI as “cultivated cropland”.</w:t>
      </w:r>
      <w:r w:rsidRPr="009918A1" w:rsidR="004857F5">
        <w:rPr>
          <w:rFonts w:ascii="Arial" w:hAnsi="Arial" w:cs="Arial"/>
          <w:sz w:val="24"/>
          <w:szCs w:val="24"/>
        </w:rPr>
        <w:t xml:space="preserve">  </w:t>
      </w:r>
      <w:r w:rsidRPr="009918A1">
        <w:rPr>
          <w:rFonts w:ascii="Arial" w:hAnsi="Arial" w:cs="Arial"/>
          <w:sz w:val="24"/>
          <w:szCs w:val="24"/>
        </w:rPr>
        <w:t>The sample sites are a sub-sample of the NRI Foundation Sample sites, as described below.  The sampling frame can be considered to be all NRI Foundation Sample points classified as cultivated cropland in the 48 contiguous States</w:t>
      </w:r>
      <w:r w:rsidRPr="00CE03EC">
        <w:rPr>
          <w:rFonts w:ascii="Arial" w:hAnsi="Arial" w:cs="Arial"/>
          <w:sz w:val="24"/>
          <w:szCs w:val="24"/>
        </w:rPr>
        <w:t xml:space="preserve">, since the NRI is an area sample.  </w:t>
      </w:r>
    </w:p>
    <w:p w:rsidR="00142A12" w:rsidRPr="00CE03EC" w:rsidP="00142A12" w14:paraId="6515DE4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C56810" w:rsidP="00142A12" w14:paraId="3036CE05" w14:textId="6C29434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E03EC">
        <w:rPr>
          <w:rFonts w:ascii="Arial" w:hAnsi="Arial" w:cs="Arial"/>
          <w:sz w:val="24"/>
          <w:szCs w:val="24"/>
        </w:rPr>
        <w:t xml:space="preserve">For more details, see NRCS’s “Statistical Methodology for the </w:t>
      </w:r>
      <w:r w:rsidR="00F26873">
        <w:rPr>
          <w:rFonts w:ascii="Arial" w:hAnsi="Arial" w:cs="Arial"/>
          <w:sz w:val="24"/>
          <w:szCs w:val="24"/>
        </w:rPr>
        <w:t>Conservation Effects Assessment Project</w:t>
      </w:r>
      <w:r w:rsidRPr="00CE03EC">
        <w:rPr>
          <w:rFonts w:ascii="Arial" w:hAnsi="Arial" w:cs="Arial"/>
          <w:sz w:val="24"/>
          <w:szCs w:val="24"/>
        </w:rPr>
        <w:t xml:space="preserve"> Cropland</w:t>
      </w:r>
      <w:r w:rsidR="00F26873">
        <w:rPr>
          <w:rFonts w:ascii="Arial" w:hAnsi="Arial" w:cs="Arial"/>
          <w:sz w:val="24"/>
          <w:szCs w:val="24"/>
        </w:rPr>
        <w:t xml:space="preserve"> Farmer National</w:t>
      </w:r>
      <w:r w:rsidRPr="00CE03EC">
        <w:rPr>
          <w:rFonts w:ascii="Arial" w:hAnsi="Arial" w:cs="Arial"/>
          <w:sz w:val="24"/>
          <w:szCs w:val="24"/>
        </w:rPr>
        <w:t xml:space="preserve"> Survey</w:t>
      </w:r>
      <w:r w:rsidR="00F26873">
        <w:rPr>
          <w:rFonts w:ascii="Arial" w:hAnsi="Arial" w:cs="Arial"/>
          <w:sz w:val="24"/>
          <w:szCs w:val="24"/>
        </w:rPr>
        <w:t>s</w:t>
      </w:r>
      <w:r w:rsidRPr="00CE03EC">
        <w:rPr>
          <w:rFonts w:ascii="Arial" w:hAnsi="Arial" w:cs="Arial"/>
          <w:sz w:val="24"/>
          <w:szCs w:val="24"/>
        </w:rPr>
        <w:t>”.  This work plan covers the scope of the project, survey design, and estimation procedures.  The document may be found at</w:t>
      </w:r>
      <w:r w:rsidR="00F26873">
        <w:rPr>
          <w:rFonts w:ascii="Arial" w:hAnsi="Arial" w:cs="Arial"/>
          <w:sz w:val="24"/>
          <w:szCs w:val="24"/>
        </w:rPr>
        <w:t xml:space="preserve"> </w:t>
      </w:r>
      <w:hyperlink r:id="rId9" w:history="1">
        <w:r w:rsidRPr="00864945" w:rsidR="00B432B1">
          <w:rPr>
            <w:rStyle w:val="Hyperlink"/>
            <w:rFonts w:ascii="Arial" w:hAnsi="Arial" w:cs="Arial"/>
            <w:sz w:val="24"/>
            <w:szCs w:val="24"/>
          </w:rPr>
          <w:t>https://www.nrcs.usda.gov/sites/default/</w:t>
        </w:r>
        <w:r w:rsidRPr="00864945" w:rsidR="00B432B1">
          <w:rPr>
            <w:rStyle w:val="Hyperlink"/>
            <w:rFonts w:ascii="Arial" w:hAnsi="Arial" w:cs="Arial"/>
            <w:sz w:val="24"/>
            <w:szCs w:val="24"/>
          </w:rPr>
          <w:t>f</w:t>
        </w:r>
        <w:r w:rsidRPr="00864945" w:rsidR="00B432B1">
          <w:rPr>
            <w:rStyle w:val="Hyperlink"/>
            <w:rFonts w:ascii="Arial" w:hAnsi="Arial" w:cs="Arial"/>
            <w:sz w:val="24"/>
            <w:szCs w:val="24"/>
          </w:rPr>
          <w:t>iles/2023-02/ceap-cropland-modeling-2021-StatisticalMethodologyNationalFarmerSurveys.pdf</w:t>
        </w:r>
      </w:hyperlink>
      <w:r w:rsidR="00B432B1">
        <w:rPr>
          <w:rFonts w:ascii="Arial" w:hAnsi="Arial" w:cs="Arial"/>
          <w:sz w:val="24"/>
          <w:szCs w:val="24"/>
        </w:rPr>
        <w:t xml:space="preserve"> </w:t>
      </w:r>
      <w:r w:rsidR="00F26873">
        <w:rPr>
          <w:rFonts w:ascii="Arial" w:hAnsi="Arial" w:cs="Arial"/>
          <w:sz w:val="24"/>
          <w:szCs w:val="24"/>
        </w:rPr>
        <w:t xml:space="preserve"> </w:t>
      </w:r>
    </w:p>
    <w:p w:rsidR="00142A12" w:rsidRPr="00C56810" w:rsidP="00142A12" w14:paraId="418A6D42" w14:textId="77777777">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color w:val="000000" w:themeColor="text1"/>
          <w:sz w:val="24"/>
          <w:szCs w:val="24"/>
        </w:rPr>
      </w:pPr>
      <w:r w:rsidRPr="00C56810">
        <w:rPr>
          <w:rFonts w:ascii="Arial" w:hAnsi="Arial" w:cs="Arial"/>
          <w:snapToGrid w:val="0"/>
          <w:color w:val="000000" w:themeColor="text1"/>
          <w:sz w:val="24"/>
          <w:szCs w:val="24"/>
          <w:u w:val="single"/>
        </w:rPr>
        <w:t xml:space="preserve">NRI Foundation </w:t>
      </w:r>
      <w:r w:rsidRPr="00C56810" w:rsidR="00161B86">
        <w:rPr>
          <w:rFonts w:ascii="Arial" w:hAnsi="Arial" w:cs="Arial"/>
          <w:snapToGrid w:val="0"/>
          <w:color w:val="000000" w:themeColor="text1"/>
          <w:sz w:val="24"/>
          <w:szCs w:val="24"/>
          <w:u w:val="single"/>
        </w:rPr>
        <w:t>Sample</w:t>
      </w:r>
      <w:r w:rsidRPr="00C56810" w:rsidR="00161B86">
        <w:rPr>
          <w:rFonts w:ascii="Arial" w:hAnsi="Arial" w:cs="Arial"/>
          <w:snapToGrid w:val="0"/>
          <w:color w:val="000000" w:themeColor="text1"/>
          <w:sz w:val="24"/>
          <w:szCs w:val="24"/>
        </w:rPr>
        <w:t xml:space="preserve"> - This</w:t>
      </w:r>
      <w:r w:rsidRPr="00C56810">
        <w:rPr>
          <w:rFonts w:ascii="Arial" w:hAnsi="Arial" w:cs="Arial"/>
          <w:snapToGrid w:val="0"/>
          <w:color w:val="000000" w:themeColor="text1"/>
          <w:sz w:val="24"/>
          <w:szCs w:val="24"/>
        </w:rPr>
        <w:t xml:space="preserve"> sample constitutes a two-stage area sample.</w:t>
      </w:r>
    </w:p>
    <w:p w:rsidR="00142A12" w:rsidRPr="00C56810" w:rsidP="00142A12" w14:paraId="768E55D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color w:val="000000" w:themeColor="text1"/>
          <w:sz w:val="24"/>
          <w:szCs w:val="24"/>
        </w:rPr>
      </w:pPr>
    </w:p>
    <w:p w:rsidR="00142A12" w:rsidRPr="00C56810" w:rsidP="00142A12" w14:paraId="4D80034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r w:rsidRPr="00C56810">
        <w:rPr>
          <w:rFonts w:ascii="Arial" w:hAnsi="Arial" w:cs="Arial"/>
          <w:snapToGrid w:val="0"/>
          <w:color w:val="000000" w:themeColor="text1"/>
          <w:sz w:val="24"/>
          <w:szCs w:val="24"/>
        </w:rPr>
        <w:t>a.</w:t>
      </w:r>
      <w:r w:rsidRPr="00C56810">
        <w:rPr>
          <w:rFonts w:ascii="Arial" w:hAnsi="Arial" w:cs="Arial"/>
          <w:snapToGrid w:val="0"/>
          <w:color w:val="000000" w:themeColor="text1"/>
          <w:sz w:val="24"/>
          <w:szCs w:val="24"/>
        </w:rPr>
        <w:tab/>
        <w:t>Stratification was developed county-by-county, utilizing the grid of townships and sections of the Public Land Survey System (PLSS), where possible.  A stratum consists of a 2-mile by 6-mile block of 12 sections.  Similar strata were constructed for counties not covered by the PLSS.  For some counties, these geographic strata were subdivided by factors such as irrigation and ownership patterns.</w:t>
      </w:r>
    </w:p>
    <w:p w:rsidR="00142A12" w:rsidRPr="00C56810" w:rsidP="00142A12" w14:paraId="430AA37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p>
    <w:p w:rsidR="00142A12" w:rsidRPr="00C56810" w:rsidP="00142A12" w14:paraId="0A2E02E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r w:rsidRPr="00C56810">
        <w:rPr>
          <w:rFonts w:ascii="Arial"/>
          <w:color w:val="000000" w:themeColor="text1"/>
          <w:sz w:val="24"/>
        </w:rPr>
        <w:t>b.</w:t>
      </w:r>
      <w:r w:rsidRPr="00C56810">
        <w:rPr>
          <w:rFonts w:ascii="Arial"/>
          <w:color w:val="000000" w:themeColor="text1"/>
          <w:sz w:val="24"/>
        </w:rPr>
        <w:tab/>
        <w:t>Two-stage area samples were selected within each stratum.  The 1st-stage sample unit, or primary sampling unit (PSU), is an area/segment of land.  Most PSU</w:t>
      </w:r>
      <w:r w:rsidRPr="00C56810">
        <w:rPr>
          <w:rFonts w:ascii="Arial"/>
          <w:color w:val="000000" w:themeColor="text1"/>
          <w:sz w:val="24"/>
        </w:rPr>
        <w:t>’</w:t>
      </w:r>
      <w:r w:rsidRPr="00C56810">
        <w:rPr>
          <w:rFonts w:ascii="Arial"/>
          <w:color w:val="000000" w:themeColor="text1"/>
          <w:sz w:val="24"/>
        </w:rPr>
        <w:t xml:space="preserve">s correspond to PLSS quarter-sections and are nominally half-mile squares; some are as small as half-kilometer </w:t>
      </w:r>
      <w:r w:rsidRPr="00C56810">
        <w:rPr>
          <w:rFonts w:ascii="Arial"/>
          <w:color w:val="000000" w:themeColor="text1"/>
          <w:sz w:val="24"/>
        </w:rPr>
        <w:t>squares and others as large as a square mile.  The NRI Foundation Sample contains 300,000 of these PSU</w:t>
      </w:r>
      <w:r w:rsidRPr="00C56810">
        <w:rPr>
          <w:rFonts w:ascii="Arial"/>
          <w:color w:val="000000" w:themeColor="text1"/>
          <w:sz w:val="24"/>
        </w:rPr>
        <w:t>’</w:t>
      </w:r>
      <w:r w:rsidRPr="00C56810">
        <w:rPr>
          <w:rFonts w:ascii="Arial"/>
          <w:color w:val="000000" w:themeColor="text1"/>
          <w:sz w:val="24"/>
        </w:rPr>
        <w:t>s (segments).</w:t>
      </w:r>
    </w:p>
    <w:p w:rsidR="00142A12" w:rsidRPr="00C56810" w:rsidP="00142A12" w14:paraId="2232C0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p>
    <w:p w:rsidR="00142A12" w:rsidRPr="0093466B" w:rsidP="00142A12" w14:paraId="100CBAEA" w14:textId="246C368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sz w:val="24"/>
          <w:szCs w:val="24"/>
        </w:rPr>
      </w:pPr>
      <w:r w:rsidRPr="00C56810">
        <w:rPr>
          <w:rFonts w:ascii="Arial"/>
          <w:color w:val="000000" w:themeColor="text1"/>
          <w:sz w:val="24"/>
        </w:rPr>
        <w:t>c.</w:t>
      </w:r>
      <w:r w:rsidRPr="00C56810">
        <w:rPr>
          <w:rFonts w:ascii="Arial"/>
          <w:color w:val="000000" w:themeColor="text1"/>
          <w:sz w:val="24"/>
        </w:rPr>
        <w:tab/>
        <w:t>At the 2nd s</w:t>
      </w:r>
      <w:r w:rsidR="00A76B61">
        <w:rPr>
          <w:rFonts w:ascii="Arial"/>
          <w:color w:val="000000" w:themeColor="text1"/>
          <w:sz w:val="24"/>
        </w:rPr>
        <w:t>t</w:t>
      </w:r>
      <w:r w:rsidRPr="00C56810">
        <w:rPr>
          <w:rFonts w:ascii="Arial"/>
          <w:color w:val="000000" w:themeColor="text1"/>
          <w:sz w:val="24"/>
        </w:rPr>
        <w:t>age of sampling, one or more sample points were selected within each sample PSU.  Three sample points were selected within most PSU</w:t>
      </w:r>
      <w:r w:rsidRPr="00C56810">
        <w:rPr>
          <w:rFonts w:ascii="Arial"/>
          <w:color w:val="000000" w:themeColor="text1"/>
          <w:sz w:val="24"/>
        </w:rPr>
        <w:t>’</w:t>
      </w:r>
      <w:r w:rsidRPr="00C56810">
        <w:rPr>
          <w:rFonts w:ascii="Arial"/>
          <w:color w:val="000000" w:themeColor="text1"/>
          <w:sz w:val="24"/>
        </w:rPr>
        <w:t xml:space="preserve">s.  There are over 800,000 of these sample points in the NRI Foundation Sample.  The NRI data base contains site specific information on soils, land cover/use, cropping patterns, and various </w:t>
      </w:r>
      <w:r w:rsidRPr="0093466B">
        <w:rPr>
          <w:rFonts w:ascii="Arial"/>
          <w:sz w:val="24"/>
        </w:rPr>
        <w:t>natural resource issues for each point.</w:t>
      </w:r>
    </w:p>
    <w:p w:rsidR="00142A12" w:rsidRPr="0093466B" w:rsidP="00142A12" w14:paraId="536B680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sz w:val="24"/>
          <w:szCs w:val="24"/>
        </w:rPr>
      </w:pPr>
    </w:p>
    <w:p w:rsidR="00142A12" w:rsidRPr="0093466B" w:rsidP="00142A12" w14:paraId="22BEEDFD" w14:textId="15904516">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napToGrid w:val="0"/>
          <w:sz w:val="24"/>
          <w:szCs w:val="24"/>
        </w:rPr>
      </w:pPr>
      <w:r w:rsidRPr="0093466B">
        <w:rPr>
          <w:rFonts w:ascii="Arial" w:hAnsi="Arial" w:cs="Arial"/>
          <w:snapToGrid w:val="0"/>
          <w:sz w:val="24"/>
          <w:szCs w:val="24"/>
          <w:u w:val="single"/>
        </w:rPr>
        <w:t xml:space="preserve">Response Rate from Previous </w:t>
      </w:r>
      <w:r w:rsidR="002B78C0">
        <w:rPr>
          <w:rFonts w:ascii="Arial" w:hAnsi="Arial" w:cs="Arial"/>
          <w:snapToGrid w:val="0"/>
          <w:sz w:val="24"/>
          <w:szCs w:val="24"/>
          <w:u w:val="single"/>
        </w:rPr>
        <w:t xml:space="preserve">(2016) </w:t>
      </w:r>
      <w:r w:rsidRPr="0093466B">
        <w:rPr>
          <w:rFonts w:ascii="Arial" w:hAnsi="Arial" w:cs="Arial"/>
          <w:snapToGrid w:val="0"/>
          <w:sz w:val="24"/>
          <w:szCs w:val="24"/>
          <w:u w:val="single"/>
        </w:rPr>
        <w:t>NRI CEAP Farm</w:t>
      </w:r>
      <w:r w:rsidRPr="0093466B" w:rsidR="004857F5">
        <w:rPr>
          <w:rFonts w:ascii="Arial" w:hAnsi="Arial" w:cs="Arial"/>
          <w:snapToGrid w:val="0"/>
          <w:sz w:val="24"/>
          <w:szCs w:val="24"/>
          <w:u w:val="single"/>
        </w:rPr>
        <w:t xml:space="preserve"> Operator</w:t>
      </w:r>
      <w:r w:rsidRPr="0093466B">
        <w:rPr>
          <w:rFonts w:ascii="Arial" w:hAnsi="Arial" w:cs="Arial"/>
          <w:snapToGrid w:val="0"/>
          <w:sz w:val="24"/>
          <w:szCs w:val="24"/>
          <w:u w:val="single"/>
        </w:rPr>
        <w:t xml:space="preserve"> Survey</w:t>
      </w:r>
      <w:r w:rsidRPr="0093466B">
        <w:rPr>
          <w:rFonts w:ascii="Arial" w:hAnsi="Arial" w:cs="Arial"/>
          <w:snapToGrid w:val="0"/>
          <w:sz w:val="24"/>
          <w:szCs w:val="24"/>
        </w:rPr>
        <w:t>.</w:t>
      </w:r>
    </w:p>
    <w:p w:rsidR="00142A12" w:rsidRPr="0093466B" w:rsidP="00142A12" w14:paraId="11BCD5C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rsidR="00A76B61" w:rsidRPr="00D614F8" w:rsidP="002B78C0" w14:paraId="5F74F9F6" w14:textId="11B0DE8C">
      <w:pPr>
        <w:widowControl/>
        <w:ind w:left="1161"/>
        <w:rPr>
          <w:rFonts w:ascii="Arial" w:hAnsi="Arial" w:cs="Arial"/>
          <w:snapToGrid w:val="0"/>
          <w:sz w:val="24"/>
          <w:szCs w:val="24"/>
        </w:rPr>
      </w:pPr>
      <w:r w:rsidRPr="0093466B">
        <w:rPr>
          <w:rFonts w:ascii="Arial" w:hAnsi="Arial" w:cs="Arial"/>
          <w:snapToGrid w:val="0"/>
          <w:sz w:val="24"/>
          <w:szCs w:val="24"/>
        </w:rPr>
        <w:t>The response rate in 20</w:t>
      </w:r>
      <w:r w:rsidRPr="0093466B" w:rsidR="00EC71FE">
        <w:rPr>
          <w:rFonts w:ascii="Arial" w:hAnsi="Arial" w:cs="Arial"/>
          <w:snapToGrid w:val="0"/>
          <w:sz w:val="24"/>
          <w:szCs w:val="24"/>
        </w:rPr>
        <w:t>1</w:t>
      </w:r>
      <w:r w:rsidR="002B78C0">
        <w:rPr>
          <w:rFonts w:ascii="Arial" w:hAnsi="Arial" w:cs="Arial"/>
          <w:snapToGrid w:val="0"/>
          <w:sz w:val="24"/>
          <w:szCs w:val="24"/>
        </w:rPr>
        <w:t>6</w:t>
      </w:r>
      <w:r w:rsidRPr="0093466B">
        <w:rPr>
          <w:rFonts w:ascii="Arial" w:hAnsi="Arial" w:cs="Arial"/>
          <w:snapToGrid w:val="0"/>
          <w:sz w:val="24"/>
          <w:szCs w:val="24"/>
        </w:rPr>
        <w:t xml:space="preserve"> </w:t>
      </w:r>
      <w:r w:rsidRPr="00930466">
        <w:rPr>
          <w:rFonts w:ascii="Arial" w:hAnsi="Arial" w:cs="Arial"/>
          <w:snapToGrid w:val="0"/>
          <w:sz w:val="24"/>
          <w:szCs w:val="24"/>
        </w:rPr>
        <w:t xml:space="preserve">was </w:t>
      </w:r>
      <w:r w:rsidR="00C944F5">
        <w:rPr>
          <w:rFonts w:ascii="Arial" w:hAnsi="Arial" w:cs="Arial"/>
          <w:snapToGrid w:val="0"/>
          <w:sz w:val="24"/>
          <w:szCs w:val="24"/>
        </w:rPr>
        <w:t>52.7</w:t>
      </w:r>
      <w:r w:rsidRPr="00930466">
        <w:rPr>
          <w:rFonts w:ascii="Arial" w:hAnsi="Arial" w:cs="Arial"/>
          <w:snapToGrid w:val="0"/>
          <w:sz w:val="24"/>
          <w:szCs w:val="24"/>
        </w:rPr>
        <w:t xml:space="preserve">%. </w:t>
      </w:r>
      <w:r w:rsidR="00C944F5">
        <w:rPr>
          <w:rFonts w:ascii="Arial" w:hAnsi="Arial" w:cs="Arial"/>
          <w:snapToGrid w:val="0"/>
          <w:sz w:val="24"/>
          <w:szCs w:val="24"/>
        </w:rPr>
        <w:t xml:space="preserve">The response rate excludes </w:t>
      </w:r>
      <w:r w:rsidR="00536D1C">
        <w:rPr>
          <w:rFonts w:ascii="Arial" w:hAnsi="Arial" w:cs="Arial"/>
          <w:snapToGrid w:val="0"/>
          <w:sz w:val="24"/>
          <w:szCs w:val="24"/>
        </w:rPr>
        <w:t xml:space="preserve">screen outs due to out of scope, operator not identified, or other issues </w:t>
      </w:r>
      <w:r w:rsidR="004833EF">
        <w:rPr>
          <w:rFonts w:ascii="Arial" w:hAnsi="Arial" w:cs="Arial"/>
          <w:snapToGrid w:val="0"/>
          <w:sz w:val="24"/>
          <w:szCs w:val="24"/>
        </w:rPr>
        <w:t xml:space="preserve">involving screening.  The response rate also excludes samples where the operator had multiple cases, </w:t>
      </w:r>
      <w:r w:rsidR="00F14AB2">
        <w:rPr>
          <w:rFonts w:ascii="Arial" w:hAnsi="Arial" w:cs="Arial"/>
          <w:snapToGrid w:val="0"/>
          <w:sz w:val="24"/>
          <w:szCs w:val="24"/>
        </w:rPr>
        <w:t xml:space="preserve">not contacted or were out of scope from the interview.  </w:t>
      </w:r>
    </w:p>
    <w:p w:rsidR="007C587A" w:rsidRPr="00D614F8" w:rsidP="00930466" w14:paraId="53DC885F" w14:textId="77777777">
      <w:pPr>
        <w:widowControl/>
        <w:ind w:left="1161"/>
        <w:rPr>
          <w:rFonts w:ascii="Arial" w:hAnsi="Arial" w:cs="Arial"/>
          <w:snapToGrid w:val="0"/>
          <w:sz w:val="24"/>
          <w:szCs w:val="24"/>
        </w:rPr>
      </w:pPr>
    </w:p>
    <w:p w:rsidR="007C587A" w:rsidRPr="00D614F8" w:rsidP="007C587A" w14:paraId="4E688B3D" w14:textId="32F7240C">
      <w:pPr>
        <w:ind w:left="1161"/>
        <w:rPr>
          <w:rFonts w:ascii="Arial" w:hAnsi="Arial" w:cs="Arial"/>
          <w:sz w:val="24"/>
          <w:szCs w:val="24"/>
        </w:rPr>
      </w:pPr>
      <w:r w:rsidRPr="00D614F8">
        <w:rPr>
          <w:rFonts w:ascii="Arial" w:hAnsi="Arial" w:cs="Arial"/>
          <w:sz w:val="24"/>
          <w:szCs w:val="24"/>
        </w:rPr>
        <w:t>With the CEAP survey</w:t>
      </w:r>
      <w:r w:rsidR="00A76B61">
        <w:rPr>
          <w:rFonts w:ascii="Arial" w:hAnsi="Arial" w:cs="Arial"/>
          <w:sz w:val="24"/>
          <w:szCs w:val="24"/>
        </w:rPr>
        <w:t>,</w:t>
      </w:r>
      <w:r w:rsidRPr="00D614F8">
        <w:rPr>
          <w:rFonts w:ascii="Arial" w:hAnsi="Arial" w:cs="Arial"/>
          <w:sz w:val="24"/>
          <w:szCs w:val="24"/>
        </w:rPr>
        <w:t xml:space="preserve"> NASS collects data for the National Resources Inventory (NRI) locations.  These locations or points on a map are matched against the Farm Service Agency’s (FSA) database to determine who is operating that land.  NASS then looks through all the farm names and looks for duplications; in order to minimize the number of contacts we make on any individual farmer.  When NASS attempted to match the NRI points against the FSA database</w:t>
      </w:r>
      <w:r w:rsidR="00A76B61">
        <w:rPr>
          <w:rFonts w:ascii="Arial" w:hAnsi="Arial" w:cs="Arial"/>
          <w:sz w:val="24"/>
          <w:szCs w:val="24"/>
        </w:rPr>
        <w:t>,</w:t>
      </w:r>
      <w:r w:rsidRPr="00D614F8">
        <w:rPr>
          <w:rFonts w:ascii="Arial" w:hAnsi="Arial" w:cs="Arial"/>
          <w:sz w:val="24"/>
          <w:szCs w:val="24"/>
        </w:rPr>
        <w:t xml:space="preserve"> we had a lot of points that did not have names and addresses associated with them.  Therefore</w:t>
      </w:r>
      <w:r w:rsidR="00A76B61">
        <w:rPr>
          <w:rFonts w:ascii="Arial" w:hAnsi="Arial" w:cs="Arial"/>
          <w:sz w:val="24"/>
          <w:szCs w:val="24"/>
        </w:rPr>
        <w:t>,</w:t>
      </w:r>
      <w:r w:rsidRPr="00D614F8">
        <w:rPr>
          <w:rFonts w:ascii="Arial" w:hAnsi="Arial" w:cs="Arial"/>
          <w:sz w:val="24"/>
          <w:szCs w:val="24"/>
        </w:rPr>
        <w:t xml:space="preserve"> when we went out to conduct the Identification Phase of the survey</w:t>
      </w:r>
      <w:r w:rsidR="00A76B61">
        <w:rPr>
          <w:rFonts w:ascii="Arial" w:hAnsi="Arial" w:cs="Arial"/>
          <w:sz w:val="24"/>
          <w:szCs w:val="24"/>
        </w:rPr>
        <w:t>,</w:t>
      </w:r>
      <w:r w:rsidRPr="00D614F8">
        <w:rPr>
          <w:rFonts w:ascii="Arial" w:hAnsi="Arial" w:cs="Arial"/>
          <w:sz w:val="24"/>
          <w:szCs w:val="24"/>
        </w:rPr>
        <w:t xml:space="preserve"> we discovered that some of the large fruit and vegetable farmers in California had land that was associated with numerous NRI points.  A few operators had as many as 10 points in their operations.  These operators were willing to provide us with data for a couple of their fields, but they did not want to complete 10 separate questionnaires, resulting in a higher than normal refusal rate.  </w:t>
      </w:r>
    </w:p>
    <w:p w:rsidR="007C587A" w:rsidRPr="00D614F8" w:rsidP="007C587A" w14:paraId="1BB27E20" w14:textId="77777777">
      <w:pPr>
        <w:ind w:left="1161"/>
        <w:rPr>
          <w:rFonts w:ascii="Arial" w:hAnsi="Arial" w:cs="Arial"/>
          <w:sz w:val="24"/>
          <w:szCs w:val="24"/>
        </w:rPr>
      </w:pPr>
    </w:p>
    <w:p w:rsidR="007C587A" w:rsidRPr="00D614F8" w:rsidP="007C587A" w14:paraId="299D58BC" w14:textId="243F954A">
      <w:pPr>
        <w:ind w:left="1161"/>
        <w:rPr>
          <w:rFonts w:ascii="Arial" w:hAnsi="Arial" w:cs="Arial"/>
          <w:sz w:val="24"/>
          <w:szCs w:val="24"/>
        </w:rPr>
      </w:pPr>
      <w:r w:rsidRPr="00D614F8">
        <w:rPr>
          <w:rFonts w:ascii="Arial" w:hAnsi="Arial" w:cs="Arial"/>
          <w:sz w:val="24"/>
          <w:szCs w:val="24"/>
        </w:rPr>
        <w:t>F</w:t>
      </w:r>
      <w:r w:rsidRPr="00D614F8">
        <w:rPr>
          <w:rFonts w:ascii="Arial" w:hAnsi="Arial" w:cs="Arial"/>
          <w:sz w:val="24"/>
          <w:szCs w:val="24"/>
        </w:rPr>
        <w:t xml:space="preserve">arm operators voluntarily register their </w:t>
      </w:r>
      <w:r w:rsidRPr="00D614F8">
        <w:rPr>
          <w:rFonts w:ascii="Arial" w:hAnsi="Arial" w:cs="Arial"/>
          <w:sz w:val="24"/>
          <w:szCs w:val="24"/>
        </w:rPr>
        <w:t xml:space="preserve">program </w:t>
      </w:r>
      <w:r w:rsidRPr="00D614F8">
        <w:rPr>
          <w:rFonts w:ascii="Arial" w:hAnsi="Arial" w:cs="Arial"/>
          <w:sz w:val="24"/>
          <w:szCs w:val="24"/>
        </w:rPr>
        <w:t xml:space="preserve">crop acres with FSA, </w:t>
      </w:r>
      <w:r w:rsidRPr="00D614F8">
        <w:rPr>
          <w:rFonts w:ascii="Arial" w:hAnsi="Arial" w:cs="Arial"/>
          <w:sz w:val="24"/>
          <w:szCs w:val="24"/>
        </w:rPr>
        <w:t xml:space="preserve">and since </w:t>
      </w:r>
      <w:r w:rsidRPr="00D614F8">
        <w:rPr>
          <w:rFonts w:ascii="Arial" w:hAnsi="Arial" w:cs="Arial"/>
          <w:sz w:val="24"/>
          <w:szCs w:val="24"/>
        </w:rPr>
        <w:t>crops such as fruits, nuts and vegetables are generally not included in the FSA programs, there is little incentive for th</w:t>
      </w:r>
      <w:r w:rsidRPr="00D614F8">
        <w:rPr>
          <w:rFonts w:ascii="Arial" w:hAnsi="Arial" w:cs="Arial"/>
          <w:sz w:val="24"/>
          <w:szCs w:val="24"/>
        </w:rPr>
        <w:t>e</w:t>
      </w:r>
      <w:r w:rsidRPr="00D614F8">
        <w:rPr>
          <w:rFonts w:ascii="Arial" w:hAnsi="Arial" w:cs="Arial"/>
          <w:sz w:val="24"/>
          <w:szCs w:val="24"/>
        </w:rPr>
        <w:t xml:space="preserve">se farmers to participate in the voluntary </w:t>
      </w:r>
      <w:r w:rsidRPr="00D614F8" w:rsidR="00A76B61">
        <w:rPr>
          <w:rFonts w:ascii="Arial" w:hAnsi="Arial" w:cs="Arial"/>
          <w:sz w:val="24"/>
          <w:szCs w:val="24"/>
        </w:rPr>
        <w:t>sign-up</w:t>
      </w:r>
      <w:r w:rsidRPr="00D614F8">
        <w:rPr>
          <w:rFonts w:ascii="Arial" w:hAnsi="Arial" w:cs="Arial"/>
          <w:sz w:val="24"/>
          <w:szCs w:val="24"/>
        </w:rPr>
        <w:t xml:space="preserve"> program with FSA.  </w:t>
      </w:r>
    </w:p>
    <w:p w:rsidR="007C587A" w:rsidRPr="00D614F8" w:rsidP="007C587A" w14:paraId="0ACA5FA5" w14:textId="746D95F7">
      <w:pPr>
        <w:ind w:left="1161"/>
      </w:pPr>
    </w:p>
    <w:p w:rsidR="007C587A" w:rsidRPr="00D614F8" w:rsidP="007C587A" w14:paraId="10C3FA3C" w14:textId="77777777"/>
    <w:p w:rsidR="00142A12" w:rsidRPr="00D614F8" w:rsidP="00142A12" w14:paraId="4963999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r w:rsidRPr="00D614F8">
        <w:rPr>
          <w:rFonts w:ascii="Arial" w:hAnsi="Arial" w:cs="Arial"/>
          <w:b/>
          <w:bCs/>
          <w:sz w:val="24"/>
          <w:szCs w:val="24"/>
        </w:rPr>
        <w:t>2.</w:t>
      </w:r>
      <w:r w:rsidRPr="00D614F8">
        <w:rPr>
          <w:rFonts w:ascii="Arial" w:hAnsi="Arial" w:cs="Arial"/>
          <w:b/>
          <w:bCs/>
          <w:sz w:val="24"/>
          <w:szCs w:val="24"/>
        </w:rPr>
        <w:tab/>
        <w:t>Describe the procedures for the collection of information including:</w:t>
      </w:r>
    </w:p>
    <w:p w:rsidR="00142A12" w:rsidRPr="00D614F8" w:rsidP="00142A12" w14:paraId="0D087F9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142A12" w:rsidRPr="00D614F8" w:rsidP="00142A12" w14:paraId="1A129041" w14:textId="77777777">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614F8">
        <w:rPr>
          <w:rFonts w:ascii="Arial" w:hAnsi="Arial" w:cs="Arial"/>
          <w:sz w:val="24"/>
          <w:szCs w:val="24"/>
        </w:rPr>
        <w:t>statistical methodology for stratification and sample selection,</w:t>
      </w:r>
    </w:p>
    <w:p w:rsidR="00142A12" w:rsidRPr="00D614F8" w:rsidP="00142A12" w14:paraId="5534D864" w14:textId="77777777">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614F8">
        <w:rPr>
          <w:rFonts w:ascii="Arial"/>
          <w:sz w:val="24"/>
        </w:rPr>
        <w:t>estimation procedure,</w:t>
      </w:r>
    </w:p>
    <w:p w:rsidR="00142A12" w:rsidRPr="00D614F8" w:rsidP="00142A12" w14:paraId="675E58CE" w14:textId="77777777">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614F8">
        <w:rPr>
          <w:rFonts w:ascii="Arial"/>
          <w:sz w:val="24"/>
        </w:rPr>
        <w:t>degree of accuracy needed for the purpose described in the justification,</w:t>
      </w:r>
    </w:p>
    <w:p w:rsidR="00142A12" w:rsidRPr="00D614F8" w:rsidP="00142A12" w14:paraId="2981C6EE" w14:textId="77777777">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614F8">
        <w:rPr>
          <w:rFonts w:ascii="Arial"/>
          <w:sz w:val="24"/>
        </w:rPr>
        <w:t>unusual problems requiring specialized sampling procedures.</w:t>
      </w:r>
    </w:p>
    <w:p w:rsidR="00142A12" w:rsidRPr="00D614F8" w:rsidP="00142A12" w14:paraId="72B9681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F2AE3" w:rsidP="00CE03EC" w14:paraId="4DDBD73B" w14:textId="77777777">
      <w:pPr>
        <w:ind w:left="540"/>
        <w:rPr>
          <w:color w:val="FF0000"/>
        </w:rPr>
      </w:pPr>
      <w:r w:rsidRPr="00D614F8">
        <w:rPr>
          <w:rFonts w:ascii="Arial" w:hAnsi="Arial" w:cs="Arial"/>
          <w:sz w:val="24"/>
          <w:szCs w:val="24"/>
        </w:rPr>
        <w:t>Statistical met</w:t>
      </w:r>
      <w:r w:rsidRPr="00CE03EC">
        <w:rPr>
          <w:rFonts w:ascii="Arial" w:hAnsi="Arial" w:cs="Arial"/>
          <w:sz w:val="24"/>
          <w:szCs w:val="24"/>
        </w:rPr>
        <w:t xml:space="preserve">hodology for stratification and sample selection is described above.  </w:t>
      </w:r>
      <w:r w:rsidRPr="00CE03EC">
        <w:rPr>
          <w:rFonts w:ascii="Arial"/>
          <w:sz w:val="24"/>
        </w:rPr>
        <w:t>Additional information regarding NRI methodology may be found at:</w:t>
      </w:r>
      <w:r w:rsidRPr="007D38EC">
        <w:rPr>
          <w:color w:val="FF0000"/>
        </w:rPr>
        <w:t xml:space="preserve"> </w:t>
      </w:r>
    </w:p>
    <w:p w:rsidR="00AF2AE3" w:rsidP="00CE03EC" w14:paraId="05DCE35B" w14:textId="77777777">
      <w:pPr>
        <w:ind w:left="540"/>
        <w:rPr>
          <w:color w:val="FF0000"/>
        </w:rPr>
      </w:pPr>
    </w:p>
    <w:p w:rsidR="00CE03EC" w:rsidP="00CE03EC" w14:paraId="65F20428" w14:textId="321FBFAE">
      <w:pPr>
        <w:ind w:left="540"/>
        <w:rPr>
          <w:rStyle w:val="Hyperlink"/>
          <w:rFonts w:ascii="Arial" w:hAnsi="Arial" w:cs="Arial"/>
          <w:sz w:val="24"/>
          <w:szCs w:val="24"/>
        </w:rPr>
      </w:pPr>
      <w:hyperlink r:id="rId10" w:history="1">
        <w:r w:rsidRPr="00A85AE7" w:rsidR="00B17709">
          <w:rPr>
            <w:rStyle w:val="Hyperlink"/>
            <w:rFonts w:ascii="Arial" w:hAnsi="Arial" w:cs="Arial"/>
            <w:sz w:val="24"/>
            <w:szCs w:val="24"/>
          </w:rPr>
          <w:t>https://www.nrcs.usda.gov/nri</w:t>
        </w:r>
      </w:hyperlink>
    </w:p>
    <w:p w:rsidR="00A85AE7" w:rsidRPr="00CE03EC" w:rsidP="00CE03EC" w14:paraId="1CE17E62" w14:textId="77777777">
      <w:pPr>
        <w:ind w:left="540"/>
        <w:rPr>
          <w:rFonts w:ascii="Arial" w:hAnsi="Arial" w:cs="Arial"/>
          <w:color w:val="FF0000"/>
          <w:sz w:val="24"/>
          <w:szCs w:val="24"/>
        </w:rPr>
      </w:pPr>
    </w:p>
    <w:p w:rsidR="00142A12" w:rsidRPr="00AF2AE3" w:rsidP="00142A12" w14:paraId="109667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F2AE3">
        <w:rPr>
          <w:rFonts w:ascii="Arial" w:hAnsi="Arial" w:cs="Arial"/>
          <w:sz w:val="24"/>
          <w:szCs w:val="24"/>
        </w:rPr>
        <w:t xml:space="preserve">The NRI utilizes points as sampling units for several reasons.   Primarily, land use and land unit boundaries change frequently in certain parts of the country and, as mentioned above, certain inherent natural factors such as soil type and erosion factors do not follow human defined boundaries such as state, county, and other land unit boundaries. </w:t>
      </w:r>
    </w:p>
    <w:p w:rsidR="00142A12" w:rsidRPr="007D38EC" w:rsidP="00142A12" w14:paraId="750A5B7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142A12" w:rsidRPr="00C56810" w:rsidP="00142A12" w14:paraId="2964F8F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The temporal nature of survey input data will be handled in several ways: (1) use of historical NRI data which is available for all sample points; (2) conservation practices, agricultural management systems, and acts of nature have lasting impacts on the environment, which will be modeled to produce results year by year; and (3) the Annual NRI utilizes a supplemented panel design, wherein each year’s sample includes both a Core Panel (that is observed each year) and a supplemental (or rotating) panel.</w:t>
      </w:r>
    </w:p>
    <w:p w:rsidR="00142A12" w:rsidRPr="00C56810" w:rsidP="00142A12" w14:paraId="21B10AC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142A12" w:rsidRPr="00C56810" w:rsidP="00142A12" w14:paraId="1FF8553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NASS Field Office staff will receive training from experts at NRCS and the NASS Headquarters NRI CEAP Survey Administration Team.  A survey administration manual will be provided to them detailing all aspects of the survey, especially the data collection and editing process.  Field enumerators will be given in-depth training and will be provided with an interviewer’s manual.</w:t>
      </w:r>
    </w:p>
    <w:p w:rsidR="00142A12" w:rsidRPr="007D38EC" w:rsidP="00142A12" w14:paraId="14E999F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142A12" w:rsidRPr="00C56810" w:rsidP="00142A12" w14:paraId="60C445B0" w14:textId="27776521">
      <w:pPr>
        <w:ind w:left="630"/>
        <w:rPr>
          <w:rFonts w:ascii="Arial" w:hAnsi="Arial"/>
          <w:color w:val="000000" w:themeColor="text1"/>
          <w:sz w:val="24"/>
          <w:szCs w:val="24"/>
          <w:shd w:val="clear" w:color="auto" w:fill="FFFF00"/>
        </w:rPr>
      </w:pPr>
      <w:r w:rsidRPr="00C56810">
        <w:rPr>
          <w:rFonts w:ascii="Arial" w:hAnsi="Arial"/>
          <w:color w:val="000000" w:themeColor="text1"/>
          <w:sz w:val="24"/>
          <w:szCs w:val="24"/>
        </w:rPr>
        <w:t xml:space="preserve">NASS field enumerators will have both aerial photographs and </w:t>
      </w:r>
      <w:r w:rsidR="00B432B1">
        <w:rPr>
          <w:rFonts w:ascii="Arial" w:hAnsi="Arial"/>
          <w:color w:val="000000" w:themeColor="text1"/>
          <w:sz w:val="24"/>
          <w:szCs w:val="24"/>
        </w:rPr>
        <w:t>separate</w:t>
      </w:r>
      <w:r w:rsidRPr="00C56810">
        <w:rPr>
          <w:rFonts w:ascii="Arial" w:hAnsi="Arial"/>
          <w:color w:val="000000" w:themeColor="text1"/>
          <w:sz w:val="24"/>
          <w:szCs w:val="24"/>
        </w:rPr>
        <w:t xml:space="preserve"> map</w:t>
      </w:r>
      <w:r w:rsidR="00B432B1">
        <w:rPr>
          <w:rFonts w:ascii="Arial" w:hAnsi="Arial"/>
          <w:color w:val="000000" w:themeColor="text1"/>
          <w:sz w:val="24"/>
          <w:szCs w:val="24"/>
        </w:rPr>
        <w:t>s</w:t>
      </w:r>
      <w:r w:rsidRPr="00C56810">
        <w:rPr>
          <w:rFonts w:ascii="Arial" w:hAnsi="Arial"/>
          <w:color w:val="000000" w:themeColor="text1"/>
          <w:sz w:val="24"/>
          <w:szCs w:val="24"/>
        </w:rPr>
        <w:t xml:space="preserve"> with the location of the sample site delineated and a questionnaire with the operator identified.  The questionnaire will collect field-level information on </w:t>
      </w:r>
      <w:r w:rsidR="00B17709">
        <w:rPr>
          <w:rFonts w:ascii="Arial" w:hAnsi="Arial"/>
          <w:color w:val="000000" w:themeColor="text1"/>
          <w:sz w:val="24"/>
          <w:szCs w:val="24"/>
        </w:rPr>
        <w:t>pesticide</w:t>
      </w:r>
      <w:r w:rsidRPr="00C56810">
        <w:rPr>
          <w:rFonts w:ascii="Arial" w:hAnsi="Arial"/>
          <w:color w:val="000000" w:themeColor="text1"/>
          <w:sz w:val="24"/>
          <w:szCs w:val="24"/>
        </w:rPr>
        <w:t xml:space="preserve">, fertilizer, and manure applications, production practices, integrated pest management </w:t>
      </w:r>
      <w:r w:rsidRPr="00C56810">
        <w:rPr>
          <w:rFonts w:ascii="Arial" w:hAnsi="Arial"/>
          <w:color w:val="000000" w:themeColor="text1"/>
          <w:sz w:val="24"/>
          <w:szCs w:val="24"/>
        </w:rPr>
        <w:t>data;</w:t>
      </w:r>
      <w:r w:rsidRPr="00C56810">
        <w:rPr>
          <w:rFonts w:ascii="Arial" w:hAnsi="Arial"/>
          <w:color w:val="000000" w:themeColor="text1"/>
          <w:sz w:val="24"/>
          <w:szCs w:val="24"/>
        </w:rPr>
        <w:t xml:space="preserve"> and questions regarding conservation practices.  </w:t>
      </w:r>
      <w:r w:rsidRPr="00C56810">
        <w:rPr>
          <w:rFonts w:ascii="Arial" w:hAnsi="Arial" w:cs="Arial"/>
          <w:color w:val="000000" w:themeColor="text1"/>
          <w:sz w:val="24"/>
          <w:szCs w:val="24"/>
        </w:rPr>
        <w:t>If the operator of the selected field has developed a farm plan with NRCS, additional information will be collected from county NRCS offices regarding conservation plans and production practices.</w:t>
      </w:r>
    </w:p>
    <w:p w:rsidR="00142A12" w:rsidRPr="007D38EC" w:rsidP="00142A12" w14:paraId="64B24A2D"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rPr>
          <w:rFonts w:ascii="Arial" w:hAnsi="Arial" w:cs="Arial"/>
          <w:color w:val="FF0000"/>
          <w:sz w:val="24"/>
          <w:szCs w:val="24"/>
        </w:rPr>
      </w:pPr>
    </w:p>
    <w:p w:rsidR="00142A12" w:rsidRPr="00AF2AE3" w:rsidP="00142A12" w14:paraId="26D48700" w14:textId="77777777">
      <w:pPr>
        <w:ind w:left="540"/>
        <w:rPr>
          <w:rFonts w:ascii="Arial"/>
          <w:sz w:val="24"/>
        </w:rPr>
      </w:pPr>
      <w:r w:rsidRPr="00AF2AE3">
        <w:rPr>
          <w:rFonts w:ascii="Arial"/>
          <w:sz w:val="24"/>
        </w:rPr>
        <w:t>Data collected during the farmer interviews will provide input to physical process models associated with the NRI sampling frame.  Statistical, geospatial, and process modeling will be used to calibrate data between the smaller sample of field (where very specific information is obtained) and the larger NRI sampling network (where more generalized factors are obtained).  This will provide the capability to provide state-level conservation tillage estimates and model-based assessments of impacts of conservation practices on the larger environment of the watershed.</w:t>
      </w:r>
    </w:p>
    <w:p w:rsidR="00E715D6" w:rsidRPr="00AF2AE3" w:rsidP="00142A12" w14:paraId="424BDEF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rsidR="00142A12" w:rsidP="00142A12" w14:paraId="73B6A7D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F2AE3">
        <w:rPr>
          <w:rFonts w:ascii="Arial" w:hAnsi="Arial" w:cs="Arial"/>
          <w:b/>
          <w:sz w:val="24"/>
          <w:szCs w:val="24"/>
        </w:rPr>
        <w:t>3.</w:t>
      </w:r>
      <w:r w:rsidRPr="00AF2AE3">
        <w:rPr>
          <w:rFonts w:ascii="Arial" w:hAnsi="Arial" w:cs="Arial"/>
          <w:b/>
          <w:sz w:val="24"/>
          <w:szCs w:val="24"/>
        </w:rPr>
        <w:tab/>
        <w:t>Describe methods to maximize response rates and to deal</w:t>
      </w:r>
      <w:r>
        <w:rPr>
          <w:rFonts w:ascii="Arial" w:hAnsi="Arial" w:cs="Arial"/>
          <w:b/>
          <w:sz w:val="24"/>
          <w:szCs w:val="24"/>
        </w:rPr>
        <w:t xml:space="preserve">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42A12" w:rsidP="00142A12" w14:paraId="4152B13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C56810" w:rsidP="00142A12" w14:paraId="1C653C10" w14:textId="5E40C81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B</w:t>
      </w:r>
      <w:r w:rsidRPr="00C56810">
        <w:rPr>
          <w:rFonts w:ascii="Arial" w:hAnsi="Arial" w:cs="Arial"/>
          <w:color w:val="000000" w:themeColor="text1"/>
          <w:sz w:val="24"/>
          <w:szCs w:val="24"/>
        </w:rPr>
        <w:t xml:space="preserve">rochures will be available at USDA county offices and at agricultural fairs and seminars.  Drop-in ads will be provided to the media and NASS Field Offices. </w:t>
      </w:r>
      <w:r w:rsidR="00DC68EB">
        <w:rPr>
          <w:rFonts w:ascii="Arial" w:hAnsi="Arial" w:cs="Arial"/>
          <w:color w:val="000000" w:themeColor="text1"/>
          <w:sz w:val="24"/>
          <w:szCs w:val="24"/>
        </w:rPr>
        <w:t>Digital communications will also be provided through Farmers.gov and other online avenues where possible. Communication materials will also be provided to state NRCS offices via each state’s NRCS communications team.</w:t>
      </w:r>
      <w:r w:rsidR="00290237">
        <w:rPr>
          <w:rFonts w:ascii="Arial" w:hAnsi="Arial" w:cs="Arial"/>
          <w:color w:val="000000" w:themeColor="text1"/>
          <w:sz w:val="24"/>
          <w:szCs w:val="24"/>
        </w:rPr>
        <w:t xml:space="preserve">  </w:t>
      </w:r>
      <w:r w:rsidR="00DC68EB">
        <w:rPr>
          <w:rFonts w:ascii="Arial" w:hAnsi="Arial" w:cs="Arial"/>
          <w:color w:val="000000" w:themeColor="text1"/>
          <w:sz w:val="24"/>
          <w:szCs w:val="24"/>
        </w:rPr>
        <w:t>Brochures/documentation will also be made available to the enumerators to share with the farmers during the screening and survey stages of the survey.</w:t>
      </w:r>
    </w:p>
    <w:p w:rsidR="00142A12" w:rsidRPr="00C56810" w:rsidP="00142A12" w14:paraId="72BDE45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p>
    <w:p w:rsidR="00142A12" w:rsidRPr="00C56810" w:rsidP="00142A12" w14:paraId="79ECBB3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Training in refusal conversion will be given to enumerators; at the NRI CEAP training workshops, sessions are devoted to role playing for refusal conversion.  Enumerators will be provided information about the value and use of the data being requested.  NRCS personnel will be attending enumerator workshops to provide specific background and uses of the data and to address enumerator concerns.</w:t>
      </w:r>
    </w:p>
    <w:p w:rsidR="00142A12" w:rsidRPr="00A27162" w:rsidP="00142A12" w14:paraId="09D7D57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A27162" w:rsidP="00142A12" w14:paraId="3825535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27162">
        <w:rPr>
          <w:rFonts w:ascii="Arial" w:hAnsi="Arial" w:cs="Arial"/>
          <w:b/>
          <w:sz w:val="24"/>
          <w:szCs w:val="24"/>
        </w:rPr>
        <w:t>4.</w:t>
      </w:r>
      <w:r w:rsidRPr="00A27162">
        <w:rPr>
          <w:rFonts w:ascii="Arial" w:hAnsi="Arial" w:cs="Arial"/>
          <w:b/>
          <w:sz w:val="24"/>
          <w:szCs w:val="24"/>
        </w:rPr>
        <w:tab/>
        <w:t>Describe any tests of procedures or methods to be undertaken.</w:t>
      </w:r>
    </w:p>
    <w:p w:rsidR="00142A12" w:rsidRPr="00A27162" w:rsidP="00142A12" w14:paraId="0AFBA01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sz w:val="24"/>
          <w:szCs w:val="24"/>
        </w:rPr>
      </w:pPr>
    </w:p>
    <w:p w:rsidR="00142A12" w:rsidRPr="00C56810" w:rsidP="007D38EC" w14:paraId="7238E6D2" w14:textId="08A4E22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b/>
          <w:snapToGrid w:val="0"/>
          <w:color w:val="000000" w:themeColor="text1"/>
          <w:sz w:val="24"/>
          <w:szCs w:val="24"/>
        </w:rPr>
      </w:pPr>
      <w:r w:rsidRPr="00C56810">
        <w:rPr>
          <w:rFonts w:ascii="Arial" w:hAnsi="Arial" w:cs="Arial"/>
          <w:snapToGrid w:val="0"/>
          <w:color w:val="000000" w:themeColor="text1"/>
          <w:sz w:val="24"/>
          <w:szCs w:val="24"/>
        </w:rPr>
        <w:t>Review of the questionnaire used in the 20</w:t>
      </w:r>
      <w:r w:rsidR="00477C80">
        <w:rPr>
          <w:rFonts w:ascii="Arial" w:hAnsi="Arial" w:cs="Arial"/>
          <w:snapToGrid w:val="0"/>
          <w:color w:val="000000" w:themeColor="text1"/>
          <w:sz w:val="24"/>
          <w:szCs w:val="24"/>
        </w:rPr>
        <w:t>1</w:t>
      </w:r>
      <w:r w:rsidRPr="00C56810">
        <w:rPr>
          <w:rFonts w:ascii="Arial" w:hAnsi="Arial" w:cs="Arial"/>
          <w:snapToGrid w:val="0"/>
          <w:color w:val="000000" w:themeColor="text1"/>
          <w:sz w:val="24"/>
          <w:szCs w:val="24"/>
        </w:rPr>
        <w:t xml:space="preserve">6 NRI CEAP farmer survey was conducted during the </w:t>
      </w:r>
      <w:r w:rsidR="00477C80">
        <w:rPr>
          <w:rFonts w:ascii="Arial" w:hAnsi="Arial" w:cs="Arial"/>
          <w:snapToGrid w:val="0"/>
          <w:color w:val="000000" w:themeColor="text1"/>
          <w:sz w:val="24"/>
          <w:szCs w:val="24"/>
        </w:rPr>
        <w:t>summer</w:t>
      </w:r>
      <w:r w:rsidRPr="00C56810">
        <w:rPr>
          <w:rFonts w:ascii="Arial" w:hAnsi="Arial" w:cs="Arial"/>
          <w:snapToGrid w:val="0"/>
          <w:color w:val="000000" w:themeColor="text1"/>
          <w:sz w:val="24"/>
          <w:szCs w:val="24"/>
        </w:rPr>
        <w:t xml:space="preserve"> of 20</w:t>
      </w:r>
      <w:r w:rsidR="00477C80">
        <w:rPr>
          <w:rFonts w:ascii="Arial" w:hAnsi="Arial" w:cs="Arial"/>
          <w:snapToGrid w:val="0"/>
          <w:color w:val="000000" w:themeColor="text1"/>
          <w:sz w:val="24"/>
          <w:szCs w:val="24"/>
        </w:rPr>
        <w:t>23</w:t>
      </w:r>
      <w:r w:rsidRPr="00C56810">
        <w:rPr>
          <w:rFonts w:ascii="Arial" w:hAnsi="Arial" w:cs="Arial"/>
          <w:snapToGrid w:val="0"/>
          <w:color w:val="000000" w:themeColor="text1"/>
          <w:sz w:val="24"/>
          <w:szCs w:val="24"/>
        </w:rPr>
        <w:t>.  Updates were made based on analysis of data from the previous NRI CEAP farmer surveys</w:t>
      </w:r>
      <w:r w:rsidR="00DC68EB">
        <w:rPr>
          <w:rFonts w:ascii="Arial" w:hAnsi="Arial" w:cs="Arial"/>
          <w:snapToGrid w:val="0"/>
          <w:color w:val="000000" w:themeColor="text1"/>
          <w:sz w:val="24"/>
          <w:szCs w:val="24"/>
        </w:rPr>
        <w:t xml:space="preserve"> and well as based on emerging technologies/practices which were not addressed in the 2016 farmer survey</w:t>
      </w:r>
      <w:r w:rsidRPr="00C56810">
        <w:rPr>
          <w:rFonts w:ascii="Arial" w:hAnsi="Arial" w:cs="Arial"/>
          <w:snapToGrid w:val="0"/>
          <w:color w:val="000000" w:themeColor="text1"/>
          <w:sz w:val="24"/>
          <w:szCs w:val="24"/>
        </w:rPr>
        <w:t xml:space="preserve">.  </w:t>
      </w:r>
    </w:p>
    <w:p w:rsidR="00142A12" w:rsidRPr="00C56810" w:rsidP="007D38EC" w14:paraId="0BFBF20A" w14:textId="77777777">
      <w:pPr>
        <w:tabs>
          <w:tab w:val="left" w:pos="576"/>
        </w:tabs>
        <w:rPr>
          <w:color w:val="000000" w:themeColor="text1"/>
        </w:rPr>
      </w:pPr>
    </w:p>
    <w:p w:rsidR="00142A12" w:rsidRPr="00C56810" w:rsidP="007D38EC" w14:paraId="5B8124E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color w:val="000000" w:themeColor="text1"/>
          <w:sz w:val="24"/>
          <w:szCs w:val="24"/>
        </w:rPr>
      </w:pPr>
      <w:r w:rsidRPr="00C56810">
        <w:rPr>
          <w:rFonts w:ascii="Arial" w:hAnsi="Arial"/>
          <w:color w:val="000000" w:themeColor="text1"/>
          <w:sz w:val="24"/>
          <w:szCs w:val="24"/>
        </w:rPr>
        <w:t>Electronic data collection will be used to help identify the operator of the selected farm fields in which the NRI points lie.  NRI sample points will be matched with the USDA Farm Service Agency (FSA) Common Land Use (CLU) geospatial database to determine the name of the farm operator.  If the farm field has been registered with FSA, the name of the current operator will be available.  This will reduce the amount of time spent in gathering operator information by field enumerators and will reduce respondent burden.</w:t>
      </w:r>
    </w:p>
    <w:p w:rsidR="00142A12" w:rsidRPr="007D38EC" w:rsidP="007D38EC" w14:paraId="04717F66" w14:textId="77777777">
      <w:pPr>
        <w:tabs>
          <w:tab w:val="left" w:pos="576"/>
        </w:tabs>
        <w:rPr>
          <w:color w:val="FF0000"/>
          <w:sz w:val="24"/>
          <w:szCs w:val="24"/>
        </w:rPr>
      </w:pPr>
    </w:p>
    <w:p w:rsidR="00142A12" w:rsidRPr="00EC4E41" w:rsidP="007D38EC" w14:paraId="1131187E" w14:textId="73E2AB70">
      <w:pPr>
        <w:tabs>
          <w:tab w:val="left" w:pos="540"/>
        </w:tabs>
        <w:ind w:left="540"/>
        <w:rPr>
          <w:sz w:val="24"/>
          <w:szCs w:val="24"/>
        </w:rPr>
      </w:pPr>
      <w:r w:rsidRPr="00EC71FE">
        <w:rPr>
          <w:rFonts w:ascii="Arial" w:hAnsi="Arial"/>
          <w:color w:val="000000" w:themeColor="text1"/>
          <w:sz w:val="24"/>
          <w:szCs w:val="24"/>
        </w:rPr>
        <w:t>An</w:t>
      </w:r>
      <w:r w:rsidRPr="00EC71FE">
        <w:rPr>
          <w:rFonts w:ascii="Arial" w:hAnsi="Arial"/>
          <w:color w:val="000000" w:themeColor="text1"/>
          <w:sz w:val="24"/>
          <w:szCs w:val="24"/>
        </w:rPr>
        <w:t xml:space="preserve"> </w:t>
      </w:r>
      <w:r w:rsidR="00B432B1">
        <w:rPr>
          <w:rFonts w:ascii="Arial" w:hAnsi="Arial"/>
          <w:color w:val="000000" w:themeColor="text1"/>
          <w:sz w:val="24"/>
          <w:szCs w:val="24"/>
        </w:rPr>
        <w:t>web-based application</w:t>
      </w:r>
      <w:r w:rsidRPr="00EC71FE">
        <w:rPr>
          <w:rFonts w:ascii="Arial" w:hAnsi="Arial"/>
          <w:color w:val="000000" w:themeColor="text1"/>
          <w:sz w:val="24"/>
          <w:szCs w:val="24"/>
        </w:rPr>
        <w:t xml:space="preserve"> has been developed to determine if the selected point is in scope and to record the boundaries of the field containing the NRI point.  The application includes an aerial image of the field containing the NRI sample point and a series of screening questions.  Once the enumerator has determined that the correct farm operator has been identified for the point and the field is in the land use of interest, the farm operator will draw off the borders of the selected field on the iPad aerial image.  The enumerator will get a message to either “Proceed with interview” or “Do not proceed with interview”, based on the screening information.</w:t>
      </w:r>
      <w:r w:rsidRPr="00EC4E41" w:rsidR="001C5802">
        <w:rPr>
          <w:rFonts w:ascii="Arial" w:hAnsi="Arial"/>
          <w:sz w:val="24"/>
          <w:szCs w:val="24"/>
        </w:rPr>
        <w:t xml:space="preserve">  </w:t>
      </w:r>
      <w:r w:rsidR="00DD3658">
        <w:rPr>
          <w:rFonts w:ascii="Arial" w:hAnsi="Arial"/>
          <w:sz w:val="24"/>
          <w:szCs w:val="24"/>
        </w:rPr>
        <w:t>Also, during the screening phase, the enumerator will provide the operator with a numbered card. If the operator is contacted by another enumerator regarding a different field sample point, the operator should present the number to the second enumerator to indicate he has already been contacted. This will enable NASS to determine if an operator is associated with multiple points and reduce respondent burden.</w:t>
      </w:r>
    </w:p>
    <w:p w:rsidR="00142A12" w:rsidRPr="00EC4E41" w:rsidP="007D38EC" w14:paraId="2385423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643CF" w:rsidRPr="00EC4E41" w:rsidP="007D38EC" w14:paraId="730FB00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1E77A8" w:rsidP="00142A12" w14:paraId="3BE174B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EC4E41">
        <w:rPr>
          <w:rFonts w:ascii="Arial" w:hAnsi="Arial" w:cs="Arial"/>
          <w:b/>
          <w:sz w:val="24"/>
          <w:szCs w:val="24"/>
        </w:rPr>
        <w:t>5.</w:t>
      </w:r>
      <w:r w:rsidRPr="00EC4E41">
        <w:rPr>
          <w:rFonts w:ascii="Arial" w:hAnsi="Arial" w:cs="Arial"/>
          <w:b/>
          <w:sz w:val="24"/>
          <w:szCs w:val="24"/>
        </w:rPr>
        <w:tab/>
        <w:t>Provide the name and telephone number of individuals consulted on statistical</w:t>
      </w:r>
      <w:r w:rsidRPr="001E77A8">
        <w:rPr>
          <w:rFonts w:ascii="Arial" w:hAnsi="Arial" w:cs="Arial"/>
          <w:b/>
          <w:sz w:val="24"/>
          <w:szCs w:val="24"/>
        </w:rPr>
        <w:t xml:space="preserve"> aspects of the design and the name of the agency unit, contractor(s), or other person(s) who will actually collect and/or analyze the information for the agency.</w:t>
      </w:r>
    </w:p>
    <w:p w:rsidR="00142A12" w:rsidRPr="0017776F" w:rsidP="00142A12" w14:paraId="53470E0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17776F" w:rsidP="00142A12" w14:paraId="67F13CC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17776F">
        <w:rPr>
          <w:rFonts w:ascii="Arial" w:hAnsi="Arial" w:cs="Arial"/>
          <w:sz w:val="24"/>
          <w:szCs w:val="24"/>
        </w:rPr>
        <w:t xml:space="preserve">Specifications, sample design, and survey design were developed by </w:t>
      </w:r>
      <w:r w:rsidRPr="0017776F" w:rsidR="0017776F">
        <w:rPr>
          <w:rFonts w:ascii="Arial" w:hAnsi="Arial" w:cs="Arial"/>
          <w:sz w:val="24"/>
          <w:szCs w:val="24"/>
        </w:rPr>
        <w:t>Patrick Flanagan</w:t>
      </w:r>
      <w:r w:rsidRPr="0017776F">
        <w:rPr>
          <w:rFonts w:ascii="Arial" w:hAnsi="Arial" w:cs="Arial"/>
          <w:sz w:val="24"/>
          <w:szCs w:val="24"/>
        </w:rPr>
        <w:t xml:space="preserve">, </w:t>
      </w:r>
      <w:r w:rsidRPr="0017776F" w:rsidR="00681A98">
        <w:rPr>
          <w:rFonts w:ascii="Arial" w:hAnsi="Arial" w:cs="Arial"/>
          <w:sz w:val="24"/>
          <w:szCs w:val="24"/>
        </w:rPr>
        <w:t>NRCS (301) 504-2</w:t>
      </w:r>
      <w:r w:rsidRPr="0017776F" w:rsidR="0017776F">
        <w:rPr>
          <w:rFonts w:ascii="Arial" w:hAnsi="Arial" w:cs="Arial"/>
          <w:sz w:val="24"/>
          <w:szCs w:val="24"/>
        </w:rPr>
        <w:t>222</w:t>
      </w:r>
      <w:r w:rsidRPr="0017776F" w:rsidR="00681A98">
        <w:rPr>
          <w:rFonts w:ascii="Arial" w:hAnsi="Arial" w:cs="Arial"/>
          <w:sz w:val="24"/>
          <w:szCs w:val="24"/>
        </w:rPr>
        <w:t>.</w:t>
      </w:r>
      <w:r w:rsidRPr="0017776F">
        <w:rPr>
          <w:rFonts w:ascii="Arial" w:hAnsi="Arial" w:cs="Arial"/>
          <w:sz w:val="24"/>
          <w:szCs w:val="24"/>
        </w:rPr>
        <w:t xml:space="preserve">  </w:t>
      </w:r>
    </w:p>
    <w:p w:rsidR="00142A12" w:rsidRPr="0017776F" w:rsidP="00142A12" w14:paraId="2CB5F7F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47642E" w:rsidP="00142A12" w14:paraId="5BF66564" w14:textId="5568BB1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E1AAC">
        <w:rPr>
          <w:rFonts w:ascii="Arial" w:hAnsi="Arial" w:cs="Arial"/>
          <w:sz w:val="24"/>
          <w:szCs w:val="24"/>
        </w:rPr>
        <w:t xml:space="preserve">Data collection is carried out by NASS Regional Field Offices; Eastern Field Operation’s Director is Jody McDaniel, (202) 720-3638 and the Western Field Operation’s Director is </w:t>
      </w:r>
      <w:r w:rsidR="00AF6C10">
        <w:rPr>
          <w:rFonts w:ascii="Arial" w:hAnsi="Arial" w:cs="Arial"/>
          <w:sz w:val="24"/>
          <w:szCs w:val="24"/>
        </w:rPr>
        <w:t>King Whetstone</w:t>
      </w:r>
      <w:r w:rsidRPr="003E1AAC">
        <w:rPr>
          <w:rFonts w:ascii="Arial" w:hAnsi="Arial" w:cs="Arial"/>
          <w:sz w:val="24"/>
          <w:szCs w:val="24"/>
        </w:rPr>
        <w:t xml:space="preserve"> (202) 720-8220.</w:t>
      </w:r>
    </w:p>
    <w:p w:rsidR="00142A12" w:rsidRPr="004824F8" w:rsidP="00142A12" w14:paraId="169CA30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4824F8" w:rsidP="00142A12" w14:paraId="12279E30" w14:textId="4FDF7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E1AAC">
        <w:rPr>
          <w:rFonts w:ascii="Arial" w:hAnsi="Arial" w:cs="Arial"/>
          <w:sz w:val="24"/>
          <w:szCs w:val="24"/>
        </w:rPr>
        <w:t xml:space="preserve">The NASS survey administrators in Headquarters for the Agricultural Surveys are in the Survey Administration Branch, Census and Survey Division; </w:t>
      </w:r>
      <w:r w:rsidR="008F6FAA">
        <w:rPr>
          <w:rFonts w:ascii="Arial" w:hAnsi="Arial" w:cs="Arial"/>
          <w:sz w:val="24"/>
          <w:szCs w:val="24"/>
        </w:rPr>
        <w:t>Branch Chief</w:t>
      </w:r>
      <w:r w:rsidRPr="003E1AAC">
        <w:rPr>
          <w:rFonts w:ascii="Arial" w:hAnsi="Arial" w:cs="Arial"/>
          <w:sz w:val="24"/>
          <w:szCs w:val="24"/>
        </w:rPr>
        <w:t xml:space="preserve"> is </w:t>
      </w:r>
      <w:r w:rsidR="008F6FAA">
        <w:rPr>
          <w:rFonts w:ascii="Arial" w:hAnsi="Arial" w:cs="Arial"/>
          <w:sz w:val="24"/>
          <w:szCs w:val="24"/>
        </w:rPr>
        <w:t>Suzanne Avilla</w:t>
      </w:r>
      <w:r w:rsidRPr="003E1AAC">
        <w:rPr>
          <w:rFonts w:ascii="Arial" w:hAnsi="Arial" w:cs="Arial"/>
          <w:sz w:val="24"/>
          <w:szCs w:val="24"/>
        </w:rPr>
        <w:t xml:space="preserve">, (202) </w:t>
      </w:r>
      <w:r w:rsidRPr="005C028C" w:rsidR="005C028C">
        <w:rPr>
          <w:rFonts w:ascii="Arial" w:hAnsi="Arial" w:cs="Arial"/>
          <w:sz w:val="24"/>
          <w:szCs w:val="24"/>
        </w:rPr>
        <w:t>720-4028</w:t>
      </w:r>
      <w:r w:rsidRPr="003E1AAC">
        <w:rPr>
          <w:rFonts w:ascii="Arial" w:hAnsi="Arial" w:cs="Arial"/>
          <w:sz w:val="24"/>
          <w:szCs w:val="24"/>
        </w:rPr>
        <w:t>.  The survey administrators are responsible for coordination of sampling, questionnaires, data collection, training, Interviewer’s Manuals, Survey Administration Manuals, data processing, and other Regional Office support.</w:t>
      </w:r>
    </w:p>
    <w:p w:rsidR="00142A12" w:rsidRPr="007D38EC" w:rsidP="00142A12" w14:paraId="14EC4BF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142A12" w:rsidRPr="00EC71FE" w:rsidP="00142A12" w14:paraId="482B02DE" w14:textId="3FFC1C4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C71FE">
        <w:rPr>
          <w:rFonts w:ascii="Arial" w:hAnsi="Arial" w:cs="Arial"/>
          <w:color w:val="000000" w:themeColor="text1"/>
          <w:sz w:val="24"/>
          <w:szCs w:val="24"/>
        </w:rPr>
        <w:t xml:space="preserve">The NASS commodity statistician is in the Environmental, Economics, and Demographics Branch, Statistics Division.  </w:t>
      </w:r>
      <w:r w:rsidR="00477C80">
        <w:rPr>
          <w:rFonts w:ascii="Arial" w:hAnsi="Arial" w:cs="Arial"/>
          <w:color w:val="000000" w:themeColor="text1"/>
          <w:sz w:val="24"/>
          <w:szCs w:val="24"/>
        </w:rPr>
        <w:t>Tony Dorn (202) 720-6146 is the Branch Chief.  The commodity statistician</w:t>
      </w:r>
      <w:r w:rsidRPr="00EC71FE">
        <w:rPr>
          <w:rFonts w:ascii="Arial" w:hAnsi="Arial" w:cs="Arial"/>
          <w:color w:val="000000" w:themeColor="text1"/>
          <w:sz w:val="24"/>
          <w:szCs w:val="24"/>
        </w:rPr>
        <w:t xml:space="preserve"> is responsible for the </w:t>
      </w:r>
      <w:r w:rsidR="00477C80">
        <w:rPr>
          <w:rFonts w:ascii="Arial" w:hAnsi="Arial" w:cs="Arial"/>
          <w:color w:val="000000" w:themeColor="text1"/>
          <w:sz w:val="24"/>
          <w:szCs w:val="24"/>
        </w:rPr>
        <w:t xml:space="preserve">initial </w:t>
      </w:r>
      <w:r w:rsidRPr="00EC71FE">
        <w:rPr>
          <w:rFonts w:ascii="Arial" w:hAnsi="Arial" w:cs="Arial"/>
          <w:color w:val="000000" w:themeColor="text1"/>
          <w:sz w:val="24"/>
          <w:szCs w:val="24"/>
        </w:rPr>
        <w:t xml:space="preserve">analysis </w:t>
      </w:r>
      <w:r w:rsidR="00477C80">
        <w:rPr>
          <w:rFonts w:ascii="Arial" w:hAnsi="Arial" w:cs="Arial"/>
          <w:color w:val="000000" w:themeColor="text1"/>
          <w:sz w:val="24"/>
          <w:szCs w:val="24"/>
        </w:rPr>
        <w:t>prior to</w:t>
      </w:r>
      <w:r w:rsidRPr="00EC71FE">
        <w:rPr>
          <w:rFonts w:ascii="Arial" w:hAnsi="Arial" w:cs="Arial"/>
          <w:color w:val="000000" w:themeColor="text1"/>
          <w:sz w:val="24"/>
          <w:szCs w:val="24"/>
        </w:rPr>
        <w:t xml:space="preserve"> delivery of the final edited data file to NRCS. </w:t>
      </w:r>
    </w:p>
    <w:p w:rsidR="00142A12" w:rsidRPr="007D38EC" w:rsidP="00142A12" w14:paraId="3519EB12" w14:textId="77777777">
      <w:pPr>
        <w:rPr>
          <w:color w:val="FF0000"/>
        </w:rPr>
      </w:pPr>
    </w:p>
    <w:p w:rsidR="00085D83" w:rsidRPr="0047642E" w:rsidP="00477C80" w14:paraId="666D64E7" w14:textId="1DFA0363">
      <w:pPr>
        <w:widowControl/>
        <w:tabs>
          <w:tab w:val="right" w:pos="8784"/>
        </w:tabs>
        <w:jc w:val="right"/>
        <w:rPr>
          <w:rFonts w:ascii="Arial" w:hAnsi="Arial" w:cs="Arial"/>
          <w:sz w:val="24"/>
          <w:szCs w:val="24"/>
        </w:rPr>
      </w:pPr>
      <w:r w:rsidRPr="007D38EC">
        <w:rPr>
          <w:rFonts w:ascii="Arial" w:hAnsi="Arial" w:cs="Arial"/>
          <w:color w:val="FF0000"/>
          <w:sz w:val="24"/>
          <w:szCs w:val="24"/>
        </w:rPr>
        <w:tab/>
      </w:r>
      <w:r w:rsidR="00477C80">
        <w:rPr>
          <w:rFonts w:ascii="Arial" w:hAnsi="Arial" w:cs="Arial"/>
          <w:sz w:val="24"/>
          <w:szCs w:val="24"/>
        </w:rPr>
        <w:t>January,</w:t>
      </w:r>
      <w:r w:rsidR="00477C80">
        <w:rPr>
          <w:rFonts w:ascii="Arial" w:hAnsi="Arial" w:cs="Arial"/>
          <w:sz w:val="24"/>
          <w:szCs w:val="24"/>
        </w:rPr>
        <w:t xml:space="preserve"> 2024</w:t>
      </w:r>
    </w:p>
    <w:sectPr w:rsidSect="008C2C99">
      <w:footerReference w:type="default" r:id="rId11"/>
      <w:pgSz w:w="12240" w:h="15840" w:code="1"/>
      <w:pgMar w:top="1440" w:right="1440" w:bottom="7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4F8" w14:paraId="454F5B1A" w14:textId="77777777">
    <w:pPr>
      <w:widowControl/>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415E6"/>
    <w:multiLevelType w:val="hybridMultilevel"/>
    <w:tmpl w:val="9AF2B378"/>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hint="default"/>
      </w:rPr>
    </w:lvl>
    <w:lvl w:ilvl="8" w:tentative="1">
      <w:start w:val="1"/>
      <w:numFmt w:val="bullet"/>
      <w:lvlText w:val=""/>
      <w:lvlJc w:val="left"/>
      <w:pPr>
        <w:ind w:left="6696" w:hanging="360"/>
      </w:pPr>
      <w:rPr>
        <w:rFonts w:ascii="Wingdings" w:hAnsi="Wingdings" w:hint="default"/>
      </w:rPr>
    </w:lvl>
  </w:abstractNum>
  <w:abstractNum w:abstractNumId="1">
    <w:nsid w:val="7B4F5C5B"/>
    <w:multiLevelType w:val="hybridMultilevel"/>
    <w:tmpl w:val="4A1EC9E0"/>
    <w:lvl w:ilvl="0">
      <w:start w:val="1"/>
      <w:numFmt w:val="decimal"/>
      <w:lvlText w:val="(%1)"/>
      <w:lvlJc w:val="left"/>
      <w:pPr>
        <w:ind w:left="1161" w:hanging="585"/>
      </w:pPr>
      <w:rPr>
        <w:rFonts w:cs="Times New Roman" w:hint="default"/>
      </w:rPr>
    </w:lvl>
    <w:lvl w:ilvl="1" w:tentative="1">
      <w:start w:val="1"/>
      <w:numFmt w:val="lowerLetter"/>
      <w:lvlText w:val="%2."/>
      <w:lvlJc w:val="left"/>
      <w:pPr>
        <w:ind w:left="1656" w:hanging="360"/>
      </w:pPr>
      <w:rPr>
        <w:rFonts w:cs="Times New Roman"/>
      </w:rPr>
    </w:lvl>
    <w:lvl w:ilvl="2" w:tentative="1">
      <w:start w:val="1"/>
      <w:numFmt w:val="lowerRoman"/>
      <w:lvlText w:val="%3."/>
      <w:lvlJc w:val="right"/>
      <w:pPr>
        <w:ind w:left="2376" w:hanging="180"/>
      </w:pPr>
      <w:rPr>
        <w:rFonts w:cs="Times New Roman"/>
      </w:rPr>
    </w:lvl>
    <w:lvl w:ilvl="3" w:tentative="1">
      <w:start w:val="1"/>
      <w:numFmt w:val="decimal"/>
      <w:lvlText w:val="%4."/>
      <w:lvlJc w:val="left"/>
      <w:pPr>
        <w:ind w:left="3096" w:hanging="360"/>
      </w:pPr>
      <w:rPr>
        <w:rFonts w:cs="Times New Roman"/>
      </w:rPr>
    </w:lvl>
    <w:lvl w:ilvl="4" w:tentative="1">
      <w:start w:val="1"/>
      <w:numFmt w:val="lowerLetter"/>
      <w:lvlText w:val="%5."/>
      <w:lvlJc w:val="left"/>
      <w:pPr>
        <w:ind w:left="3816" w:hanging="360"/>
      </w:pPr>
      <w:rPr>
        <w:rFonts w:cs="Times New Roman"/>
      </w:rPr>
    </w:lvl>
    <w:lvl w:ilvl="5" w:tentative="1">
      <w:start w:val="1"/>
      <w:numFmt w:val="lowerRoman"/>
      <w:lvlText w:val="%6."/>
      <w:lvlJc w:val="right"/>
      <w:pPr>
        <w:ind w:left="4536" w:hanging="180"/>
      </w:pPr>
      <w:rPr>
        <w:rFonts w:cs="Times New Roman"/>
      </w:rPr>
    </w:lvl>
    <w:lvl w:ilvl="6" w:tentative="1">
      <w:start w:val="1"/>
      <w:numFmt w:val="decimal"/>
      <w:lvlText w:val="%7."/>
      <w:lvlJc w:val="left"/>
      <w:pPr>
        <w:ind w:left="5256" w:hanging="360"/>
      </w:pPr>
      <w:rPr>
        <w:rFonts w:cs="Times New Roman"/>
      </w:rPr>
    </w:lvl>
    <w:lvl w:ilvl="7" w:tentative="1">
      <w:start w:val="1"/>
      <w:numFmt w:val="lowerLetter"/>
      <w:lvlText w:val="%8."/>
      <w:lvlJc w:val="left"/>
      <w:pPr>
        <w:ind w:left="5976" w:hanging="360"/>
      </w:pPr>
      <w:rPr>
        <w:rFonts w:cs="Times New Roman"/>
      </w:rPr>
    </w:lvl>
    <w:lvl w:ilvl="8" w:tentative="1">
      <w:start w:val="1"/>
      <w:numFmt w:val="lowerRoman"/>
      <w:lvlText w:val="%9."/>
      <w:lvlJc w:val="right"/>
      <w:pPr>
        <w:ind w:left="6696" w:hanging="180"/>
      </w:pPr>
      <w:rPr>
        <w:rFonts w:cs="Times New Roman"/>
      </w:rPr>
    </w:lvl>
  </w:abstractNum>
  <w:num w:numId="1" w16cid:durableId="822626617">
    <w:abstractNumId w:val="1"/>
  </w:num>
  <w:num w:numId="2" w16cid:durableId="201595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52"/>
    <w:rsid w:val="00007D9E"/>
    <w:rsid w:val="00052374"/>
    <w:rsid w:val="00085D83"/>
    <w:rsid w:val="000B1506"/>
    <w:rsid w:val="000B180A"/>
    <w:rsid w:val="001057B8"/>
    <w:rsid w:val="00121C95"/>
    <w:rsid w:val="00142A12"/>
    <w:rsid w:val="00161B86"/>
    <w:rsid w:val="00167020"/>
    <w:rsid w:val="001723C2"/>
    <w:rsid w:val="0017776F"/>
    <w:rsid w:val="00185D57"/>
    <w:rsid w:val="001C5802"/>
    <w:rsid w:val="001D33B0"/>
    <w:rsid w:val="001D4A50"/>
    <w:rsid w:val="001E77A8"/>
    <w:rsid w:val="002027FC"/>
    <w:rsid w:val="00217A24"/>
    <w:rsid w:val="00233EAF"/>
    <w:rsid w:val="00234246"/>
    <w:rsid w:val="00247AB2"/>
    <w:rsid w:val="00266F30"/>
    <w:rsid w:val="00274C66"/>
    <w:rsid w:val="00280B15"/>
    <w:rsid w:val="00290237"/>
    <w:rsid w:val="002B78C0"/>
    <w:rsid w:val="002D0166"/>
    <w:rsid w:val="002E5852"/>
    <w:rsid w:val="0033328E"/>
    <w:rsid w:val="003417FD"/>
    <w:rsid w:val="00364244"/>
    <w:rsid w:val="00387263"/>
    <w:rsid w:val="003A2765"/>
    <w:rsid w:val="003B3A5C"/>
    <w:rsid w:val="003E1AAC"/>
    <w:rsid w:val="00440E2A"/>
    <w:rsid w:val="0046746A"/>
    <w:rsid w:val="0047642E"/>
    <w:rsid w:val="00477C80"/>
    <w:rsid w:val="004824F8"/>
    <w:rsid w:val="004833EF"/>
    <w:rsid w:val="00483E85"/>
    <w:rsid w:val="004857F5"/>
    <w:rsid w:val="004960A4"/>
    <w:rsid w:val="004B54D7"/>
    <w:rsid w:val="00525AC6"/>
    <w:rsid w:val="00536D1C"/>
    <w:rsid w:val="005531C4"/>
    <w:rsid w:val="005541D5"/>
    <w:rsid w:val="00554DBE"/>
    <w:rsid w:val="00565641"/>
    <w:rsid w:val="0057084E"/>
    <w:rsid w:val="00576FFB"/>
    <w:rsid w:val="005A7C4E"/>
    <w:rsid w:val="005C028C"/>
    <w:rsid w:val="005D6C2C"/>
    <w:rsid w:val="00617CB5"/>
    <w:rsid w:val="00645580"/>
    <w:rsid w:val="006664C4"/>
    <w:rsid w:val="00681A98"/>
    <w:rsid w:val="00682DF2"/>
    <w:rsid w:val="006C00AB"/>
    <w:rsid w:val="006F5561"/>
    <w:rsid w:val="00700BFE"/>
    <w:rsid w:val="00733679"/>
    <w:rsid w:val="00754910"/>
    <w:rsid w:val="007927B4"/>
    <w:rsid w:val="007A4813"/>
    <w:rsid w:val="007C587A"/>
    <w:rsid w:val="007D25F1"/>
    <w:rsid w:val="007D38EC"/>
    <w:rsid w:val="007E5D83"/>
    <w:rsid w:val="00850B10"/>
    <w:rsid w:val="00864945"/>
    <w:rsid w:val="0087297C"/>
    <w:rsid w:val="008C2C99"/>
    <w:rsid w:val="008E09F6"/>
    <w:rsid w:val="008E6408"/>
    <w:rsid w:val="008F6FAA"/>
    <w:rsid w:val="00906BE4"/>
    <w:rsid w:val="00930466"/>
    <w:rsid w:val="0093466B"/>
    <w:rsid w:val="009424F6"/>
    <w:rsid w:val="009918A1"/>
    <w:rsid w:val="009A6D86"/>
    <w:rsid w:val="009A7F3F"/>
    <w:rsid w:val="009B37C3"/>
    <w:rsid w:val="009B7CB1"/>
    <w:rsid w:val="009D132D"/>
    <w:rsid w:val="009F1340"/>
    <w:rsid w:val="009F32BF"/>
    <w:rsid w:val="00A122A2"/>
    <w:rsid w:val="00A1665C"/>
    <w:rsid w:val="00A27162"/>
    <w:rsid w:val="00A51CB8"/>
    <w:rsid w:val="00A54C54"/>
    <w:rsid w:val="00A76B61"/>
    <w:rsid w:val="00A85AE7"/>
    <w:rsid w:val="00A87489"/>
    <w:rsid w:val="00AB6BD1"/>
    <w:rsid w:val="00AF2AE3"/>
    <w:rsid w:val="00AF6C10"/>
    <w:rsid w:val="00B072F7"/>
    <w:rsid w:val="00B17709"/>
    <w:rsid w:val="00B24EB8"/>
    <w:rsid w:val="00B432B1"/>
    <w:rsid w:val="00B57CC7"/>
    <w:rsid w:val="00B643CF"/>
    <w:rsid w:val="00B66762"/>
    <w:rsid w:val="00BB0A9B"/>
    <w:rsid w:val="00BE0C1D"/>
    <w:rsid w:val="00BE3AA7"/>
    <w:rsid w:val="00BE6320"/>
    <w:rsid w:val="00BF5E1E"/>
    <w:rsid w:val="00C015CC"/>
    <w:rsid w:val="00C2619F"/>
    <w:rsid w:val="00C401CE"/>
    <w:rsid w:val="00C552FE"/>
    <w:rsid w:val="00C56810"/>
    <w:rsid w:val="00C72690"/>
    <w:rsid w:val="00C944F5"/>
    <w:rsid w:val="00C966BF"/>
    <w:rsid w:val="00CD05DC"/>
    <w:rsid w:val="00CE03EC"/>
    <w:rsid w:val="00D039EB"/>
    <w:rsid w:val="00D17B3C"/>
    <w:rsid w:val="00D26538"/>
    <w:rsid w:val="00D458EA"/>
    <w:rsid w:val="00D54C67"/>
    <w:rsid w:val="00D614F8"/>
    <w:rsid w:val="00D71D65"/>
    <w:rsid w:val="00D86318"/>
    <w:rsid w:val="00DB2398"/>
    <w:rsid w:val="00DC68EB"/>
    <w:rsid w:val="00DD3658"/>
    <w:rsid w:val="00DD3979"/>
    <w:rsid w:val="00DD5E04"/>
    <w:rsid w:val="00DF4F42"/>
    <w:rsid w:val="00E04A67"/>
    <w:rsid w:val="00E109E3"/>
    <w:rsid w:val="00E42093"/>
    <w:rsid w:val="00E515A4"/>
    <w:rsid w:val="00E6088C"/>
    <w:rsid w:val="00E64E81"/>
    <w:rsid w:val="00E715D6"/>
    <w:rsid w:val="00EA575C"/>
    <w:rsid w:val="00EC4E41"/>
    <w:rsid w:val="00EC71FE"/>
    <w:rsid w:val="00ED33DD"/>
    <w:rsid w:val="00F14AB2"/>
    <w:rsid w:val="00F24410"/>
    <w:rsid w:val="00F26873"/>
    <w:rsid w:val="00F344F6"/>
    <w:rsid w:val="00F66973"/>
    <w:rsid w:val="00FA2CD8"/>
    <w:rsid w:val="00FA4FC4"/>
    <w:rsid w:val="00FE259F"/>
    <w:rsid w:val="00FE3DA1"/>
    <w:rsid w:val="00FF19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C6457EE"/>
  <w15:docId w15:val="{255609C7-5240-43DB-9C9C-A1D277E6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679"/>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3367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3367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33679"/>
  </w:style>
  <w:style w:type="paragraph" w:customStyle="1" w:styleId="level10">
    <w:name w:val="_level1"/>
    <w:uiPriority w:val="99"/>
    <w:rsid w:val="0073367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33679"/>
    <w:rPr>
      <w:color w:val="0000FF"/>
      <w:u w:val="single"/>
    </w:rPr>
  </w:style>
  <w:style w:type="character" w:styleId="Hyperlink">
    <w:name w:val="Hyperlink"/>
    <w:basedOn w:val="DefaultParagraphFont"/>
    <w:uiPriority w:val="99"/>
    <w:unhideWhenUsed/>
    <w:rsid w:val="00142A12"/>
    <w:rPr>
      <w:rFonts w:cs="Times New Roman"/>
      <w:color w:val="0000FF"/>
      <w:u w:val="single"/>
    </w:rPr>
  </w:style>
  <w:style w:type="paragraph" w:styleId="Header">
    <w:name w:val="header"/>
    <w:basedOn w:val="Normal"/>
    <w:link w:val="HeaderChar"/>
    <w:uiPriority w:val="99"/>
    <w:semiHidden/>
    <w:unhideWhenUsed/>
    <w:rsid w:val="001E77A8"/>
    <w:pPr>
      <w:tabs>
        <w:tab w:val="center" w:pos="4680"/>
        <w:tab w:val="right" w:pos="9360"/>
      </w:tabs>
    </w:pPr>
  </w:style>
  <w:style w:type="character" w:customStyle="1" w:styleId="HeaderChar">
    <w:name w:val="Header Char"/>
    <w:basedOn w:val="DefaultParagraphFont"/>
    <w:link w:val="Header"/>
    <w:uiPriority w:val="99"/>
    <w:semiHidden/>
    <w:rsid w:val="001E77A8"/>
    <w:rPr>
      <w:rFonts w:ascii="Times New Roman" w:hAnsi="Times New Roman"/>
      <w:sz w:val="20"/>
      <w:szCs w:val="20"/>
    </w:rPr>
  </w:style>
  <w:style w:type="paragraph" w:styleId="Footer">
    <w:name w:val="footer"/>
    <w:basedOn w:val="Normal"/>
    <w:link w:val="FooterChar"/>
    <w:uiPriority w:val="99"/>
    <w:semiHidden/>
    <w:unhideWhenUsed/>
    <w:rsid w:val="001E77A8"/>
    <w:pPr>
      <w:tabs>
        <w:tab w:val="center" w:pos="4680"/>
        <w:tab w:val="right" w:pos="9360"/>
      </w:tabs>
    </w:pPr>
  </w:style>
  <w:style w:type="character" w:customStyle="1" w:styleId="FooterChar">
    <w:name w:val="Footer Char"/>
    <w:basedOn w:val="DefaultParagraphFont"/>
    <w:link w:val="Footer"/>
    <w:uiPriority w:val="99"/>
    <w:semiHidden/>
    <w:rsid w:val="001E77A8"/>
    <w:rPr>
      <w:rFonts w:ascii="Times New Roman" w:hAnsi="Times New Roman"/>
      <w:sz w:val="20"/>
      <w:szCs w:val="20"/>
    </w:rPr>
  </w:style>
  <w:style w:type="character" w:styleId="CommentReference">
    <w:name w:val="annotation reference"/>
    <w:basedOn w:val="DefaultParagraphFont"/>
    <w:uiPriority w:val="99"/>
    <w:semiHidden/>
    <w:unhideWhenUsed/>
    <w:rsid w:val="00052374"/>
    <w:rPr>
      <w:sz w:val="16"/>
      <w:szCs w:val="16"/>
    </w:rPr>
  </w:style>
  <w:style w:type="paragraph" w:styleId="CommentText">
    <w:name w:val="annotation text"/>
    <w:basedOn w:val="Normal"/>
    <w:link w:val="CommentTextChar"/>
    <w:uiPriority w:val="99"/>
    <w:unhideWhenUsed/>
    <w:rsid w:val="00052374"/>
  </w:style>
  <w:style w:type="character" w:customStyle="1" w:styleId="CommentTextChar">
    <w:name w:val="Comment Text Char"/>
    <w:basedOn w:val="DefaultParagraphFont"/>
    <w:link w:val="CommentText"/>
    <w:uiPriority w:val="99"/>
    <w:rsid w:val="000523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2374"/>
    <w:rPr>
      <w:b/>
      <w:bCs/>
    </w:rPr>
  </w:style>
  <w:style w:type="character" w:customStyle="1" w:styleId="CommentSubjectChar">
    <w:name w:val="Comment Subject Char"/>
    <w:basedOn w:val="CommentTextChar"/>
    <w:link w:val="CommentSubject"/>
    <w:uiPriority w:val="99"/>
    <w:semiHidden/>
    <w:rsid w:val="00052374"/>
    <w:rPr>
      <w:rFonts w:ascii="Times New Roman" w:hAnsi="Times New Roman"/>
      <w:b/>
      <w:bCs/>
      <w:sz w:val="20"/>
      <w:szCs w:val="20"/>
    </w:rPr>
  </w:style>
  <w:style w:type="paragraph" w:styleId="BalloonText">
    <w:name w:val="Balloon Text"/>
    <w:basedOn w:val="Normal"/>
    <w:link w:val="BalloonTextChar"/>
    <w:uiPriority w:val="99"/>
    <w:semiHidden/>
    <w:unhideWhenUsed/>
    <w:rsid w:val="00052374"/>
    <w:rPr>
      <w:rFonts w:ascii="Tahoma" w:hAnsi="Tahoma" w:cs="Tahoma"/>
      <w:sz w:val="16"/>
      <w:szCs w:val="16"/>
    </w:rPr>
  </w:style>
  <w:style w:type="character" w:customStyle="1" w:styleId="BalloonTextChar">
    <w:name w:val="Balloon Text Char"/>
    <w:basedOn w:val="DefaultParagraphFont"/>
    <w:link w:val="BalloonText"/>
    <w:uiPriority w:val="99"/>
    <w:semiHidden/>
    <w:rsid w:val="00052374"/>
    <w:rPr>
      <w:rFonts w:ascii="Tahoma" w:hAnsi="Tahoma" w:cs="Tahoma"/>
      <w:sz w:val="16"/>
      <w:szCs w:val="16"/>
    </w:rPr>
  </w:style>
  <w:style w:type="character" w:styleId="FollowedHyperlink">
    <w:name w:val="FollowedHyperlink"/>
    <w:basedOn w:val="DefaultParagraphFont"/>
    <w:uiPriority w:val="99"/>
    <w:semiHidden/>
    <w:unhideWhenUsed/>
    <w:rsid w:val="00052374"/>
    <w:rPr>
      <w:color w:val="800080" w:themeColor="followedHyperlink"/>
      <w:u w:val="single"/>
    </w:rPr>
  </w:style>
  <w:style w:type="paragraph" w:styleId="Revision">
    <w:name w:val="Revision"/>
    <w:hidden/>
    <w:uiPriority w:val="99"/>
    <w:semiHidden/>
    <w:rsid w:val="00477C80"/>
    <w:pPr>
      <w:spacing w:after="0" w:line="240" w:lineRule="auto"/>
    </w:pPr>
    <w:rPr>
      <w:rFonts w:ascii="Times New Roman" w:hAnsi="Times New Roman"/>
      <w:sz w:val="20"/>
      <w:szCs w:val="20"/>
    </w:rPr>
  </w:style>
  <w:style w:type="table" w:styleId="TableGrid">
    <w:name w:val="Table Grid"/>
    <w:basedOn w:val="TableNormal"/>
    <w:uiPriority w:val="59"/>
    <w:rsid w:val="00A76B61"/>
    <w:pPr>
      <w:spacing w:after="0" w:line="240" w:lineRule="auto"/>
    </w:pPr>
    <w:rPr>
      <w:rFonts w:ascii="Times" w:eastAsia="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6B61"/>
    <w:pPr>
      <w:widowControl/>
      <w:autoSpaceDE/>
      <w:autoSpaceDN/>
      <w:adjustRightInd/>
      <w:ind w:left="720"/>
      <w:contextualSpacing/>
    </w:pPr>
    <w:rPr>
      <w:rFonts w:ascii="Times" w:eastAsia="Times" w:hAnsi="Times"/>
      <w:sz w:val="24"/>
    </w:rPr>
  </w:style>
  <w:style w:type="character" w:styleId="UnresolvedMention">
    <w:name w:val="Unresolved Mention"/>
    <w:basedOn w:val="DefaultParagraphFont"/>
    <w:uiPriority w:val="99"/>
    <w:semiHidden/>
    <w:unhideWhenUsed/>
    <w:rsid w:val="00B17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rcs.usda.gov/nri"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rcs.usda.gov/sites/default/files/2023-02/ceap-cropland-modeling-2021-StatisticalMethodologyNationalFarmerSurvey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FNVPY7D4E5RX-1091044225-1016</_dlc_DocId>
    <_dlc_DocIdUrl xmlns="4e974542-5edc-4232-aa4c-d083a8df847c">
      <Url>https://usdagcc.sharepoint.com/sites/NASSportal/MD/SSDMB/OMB/Intranet_OMB/_layouts/15/DocIdRedir.aspx?ID=FNVPY7D4E5RX-1091044225-1016</Url>
      <Description>FNVPY7D4E5RX-1091044225-1016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81101-E6AB-4EEB-8E4D-03BEBA9AD483}">
  <ds:schemaRefs>
    <ds:schemaRef ds:uri="http://schemas.microsoft.com/sharepoint/v3/contenttype/forms"/>
  </ds:schemaRefs>
</ds:datastoreItem>
</file>

<file path=customXml/itemProps2.xml><?xml version="1.0" encoding="utf-8"?>
<ds:datastoreItem xmlns:ds="http://schemas.openxmlformats.org/officeDocument/2006/customXml" ds:itemID="{20F0BC0E-8FDB-4CF1-AE18-E54F0A886DF1}">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3.xml><?xml version="1.0" encoding="utf-8"?>
<ds:datastoreItem xmlns:ds="http://schemas.openxmlformats.org/officeDocument/2006/customXml" ds:itemID="{BE4E0543-F665-4A02-B65B-37985250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DD8A7-F5B8-4B80-8135-6AC126EF658C}">
  <ds:schemaRefs>
    <ds:schemaRef ds:uri="http://schemas.microsoft.com/sharepoint/events"/>
  </ds:schemaRefs>
</ds:datastoreItem>
</file>

<file path=customXml/itemProps5.xml><?xml version="1.0" encoding="utf-8"?>
<ds:datastoreItem xmlns:ds="http://schemas.openxmlformats.org/officeDocument/2006/customXml" ds:itemID="{6D1D48B0-CE44-4B1A-9E01-0B340564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1802</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Hopper, Richard - REE-NASS</cp:lastModifiedBy>
  <cp:revision>38</cp:revision>
  <cp:lastPrinted>2014-06-05T19:29:00Z</cp:lastPrinted>
  <dcterms:created xsi:type="dcterms:W3CDTF">2023-10-25T14:32:00Z</dcterms:created>
  <dcterms:modified xsi:type="dcterms:W3CDTF">2023-12-29T16:14:00Z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729e2f5e-59f7-460c-85e1-e825caa8758b</vt:lpwstr>
  </property>
</Properties>
</file>