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267E8" w:rsidRPr="00F17725" w:rsidP="00D267E8" w14:paraId="45B78867" w14:textId="77777777">
      <w:pPr>
        <w:tabs>
          <w:tab w:val="center" w:pos="4680"/>
        </w:tabs>
        <w:rPr>
          <w:rFonts w:ascii="Arial" w:hAnsi="Arial" w:cs="Arial"/>
          <w:szCs w:val="24"/>
        </w:rPr>
      </w:pPr>
      <w:r w:rsidRPr="00D267E8">
        <w:rPr>
          <w:rFonts w:ascii="Arial" w:hAnsi="Arial"/>
          <w:sz w:val="22"/>
        </w:rPr>
        <w:tab/>
      </w:r>
      <w:r w:rsidRPr="00F17725">
        <w:rPr>
          <w:rFonts w:ascii="Arial" w:hAnsi="Arial" w:cs="Arial"/>
          <w:szCs w:val="24"/>
        </w:rPr>
        <w:t>Supporting Statement</w:t>
      </w:r>
      <w:r w:rsidR="00CE25FB">
        <w:rPr>
          <w:rFonts w:ascii="Arial" w:hAnsi="Arial" w:cs="Arial"/>
          <w:szCs w:val="24"/>
        </w:rPr>
        <w:t xml:space="preserve"> </w:t>
      </w:r>
    </w:p>
    <w:p w:rsidR="00D267E8" w:rsidRPr="00F17725" w:rsidP="00D267E8" w14:paraId="2CF8BA40" w14:textId="77777777">
      <w:pPr>
        <w:rPr>
          <w:rFonts w:ascii="Arial" w:hAnsi="Arial" w:cs="Arial"/>
          <w:szCs w:val="24"/>
        </w:rPr>
      </w:pPr>
    </w:p>
    <w:p w:rsidR="00D267E8" w:rsidP="00D267E8" w14:paraId="5D0DF321" w14:textId="4B3C64B7">
      <w:pPr>
        <w:tabs>
          <w:tab w:val="center" w:pos="4680"/>
        </w:tabs>
        <w:rPr>
          <w:rFonts w:ascii="Arial" w:hAnsi="Arial" w:cs="Arial"/>
          <w:b/>
          <w:szCs w:val="24"/>
        </w:rPr>
      </w:pPr>
      <w:r w:rsidRPr="00F17725">
        <w:rPr>
          <w:rFonts w:ascii="Arial" w:hAnsi="Arial" w:cs="Arial"/>
          <w:szCs w:val="24"/>
        </w:rPr>
        <w:tab/>
      </w:r>
      <w:r w:rsidRPr="00F17725">
        <w:rPr>
          <w:rFonts w:ascii="Arial" w:hAnsi="Arial" w:cs="Arial"/>
          <w:b/>
          <w:szCs w:val="24"/>
        </w:rPr>
        <w:t>OBJECTIVE YIELD SURVEYS</w:t>
      </w:r>
    </w:p>
    <w:p w:rsidR="00AB30EC" w:rsidRPr="00F17725" w:rsidP="00D267E8" w14:paraId="6F4BE497" w14:textId="77777777">
      <w:pPr>
        <w:tabs>
          <w:tab w:val="center" w:pos="4680"/>
        </w:tabs>
        <w:rPr>
          <w:rFonts w:ascii="Arial" w:hAnsi="Arial" w:cs="Arial"/>
          <w:szCs w:val="24"/>
        </w:rPr>
      </w:pPr>
    </w:p>
    <w:p w:rsidR="00D267E8" w:rsidRPr="00F17725" w:rsidP="00D267E8" w14:paraId="7B351692" w14:textId="77777777">
      <w:pPr>
        <w:tabs>
          <w:tab w:val="center" w:pos="4680"/>
        </w:tabs>
        <w:rPr>
          <w:rFonts w:ascii="Arial" w:hAnsi="Arial" w:cs="Arial"/>
          <w:szCs w:val="24"/>
        </w:rPr>
      </w:pPr>
      <w:r w:rsidRPr="00F17725">
        <w:rPr>
          <w:rFonts w:ascii="Arial" w:hAnsi="Arial" w:cs="Arial"/>
          <w:szCs w:val="24"/>
        </w:rPr>
        <w:tab/>
        <w:t>OMB No. 0535-0088</w:t>
      </w:r>
    </w:p>
    <w:p w:rsidR="00D267E8" w:rsidRPr="00F17725" w:rsidP="00D267E8" w14:paraId="3EAFDA39" w14:textId="77777777">
      <w:pPr>
        <w:rPr>
          <w:rFonts w:ascii="Arial" w:hAnsi="Arial" w:cs="Arial"/>
          <w:szCs w:val="24"/>
        </w:rPr>
      </w:pPr>
    </w:p>
    <w:p w:rsidR="00D267E8" w:rsidRPr="00F17725" w:rsidP="00D267E8" w14:paraId="7B5387DB" w14:textId="77777777">
      <w:pPr>
        <w:keepNext/>
        <w:keepLines/>
        <w:ind w:left="720" w:hanging="720"/>
        <w:rPr>
          <w:rFonts w:ascii="Arial" w:hAnsi="Arial" w:cs="Arial"/>
          <w:color w:val="000000"/>
          <w:szCs w:val="24"/>
        </w:rPr>
      </w:pPr>
      <w:r w:rsidRPr="00F17725">
        <w:rPr>
          <w:rFonts w:ascii="Arial" w:hAnsi="Arial" w:cs="Arial"/>
          <w:b/>
          <w:color w:val="000000"/>
          <w:szCs w:val="24"/>
        </w:rPr>
        <w:t>B.</w:t>
      </w:r>
      <w:r w:rsidRPr="00F17725">
        <w:rPr>
          <w:rFonts w:ascii="Arial" w:hAnsi="Arial" w:cs="Arial"/>
          <w:b/>
          <w:color w:val="000000"/>
          <w:szCs w:val="24"/>
        </w:rPr>
        <w:tab/>
        <w:t>COLLECTION OF INFORMATION EMPLOYING STATISTICAL METHODS</w:t>
      </w:r>
    </w:p>
    <w:p w:rsidR="00D267E8" w:rsidRPr="00F17725" w:rsidP="00D267E8" w14:paraId="4E8FE3E1" w14:textId="77777777">
      <w:pPr>
        <w:keepLines/>
        <w:rPr>
          <w:rFonts w:ascii="Arial" w:hAnsi="Arial" w:cs="Arial"/>
          <w:color w:val="000000"/>
          <w:szCs w:val="24"/>
        </w:rPr>
      </w:pPr>
    </w:p>
    <w:p w:rsidR="00D267E8" w:rsidRPr="00F17725" w:rsidP="00D267E8" w14:paraId="01260A61" w14:textId="77777777">
      <w:pPr>
        <w:keepLines/>
        <w:ind w:left="720" w:hanging="720"/>
        <w:rPr>
          <w:rFonts w:ascii="Arial" w:hAnsi="Arial" w:cs="Arial"/>
          <w:color w:val="000000"/>
          <w:szCs w:val="24"/>
        </w:rPr>
      </w:pPr>
      <w:r w:rsidRPr="00F17725">
        <w:rPr>
          <w:rFonts w:ascii="Arial" w:hAnsi="Arial" w:cs="Arial"/>
          <w:b/>
          <w:color w:val="000000"/>
          <w:szCs w:val="24"/>
        </w:rPr>
        <w:t>1.</w:t>
      </w:r>
      <w:r w:rsidRPr="00F17725">
        <w:rPr>
          <w:rFonts w:ascii="Arial" w:hAnsi="Arial" w:cs="Arial"/>
          <w:b/>
          <w:color w:val="000000"/>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720471" w:rsidRPr="00F17725" w:rsidP="00D267E8" w14:paraId="2B68E456" w14:textId="77777777">
      <w:pPr>
        <w:rPr>
          <w:rFonts w:ascii="Arial" w:hAnsi="Arial" w:cs="Arial"/>
          <w:szCs w:val="24"/>
        </w:rPr>
      </w:pPr>
    </w:p>
    <w:p w:rsidR="00496195" w:rsidP="00710D9E" w14:paraId="720C7A74" w14:textId="59FB62E3">
      <w:pPr>
        <w:ind w:left="720"/>
        <w:rPr>
          <w:rFonts w:ascii="Arial" w:hAnsi="Arial" w:cs="Arial"/>
          <w:szCs w:val="24"/>
        </w:rPr>
      </w:pPr>
      <w:r>
        <w:rPr>
          <w:rFonts w:ascii="Arial" w:hAnsi="Arial" w:cs="Arial"/>
          <w:szCs w:val="24"/>
        </w:rPr>
        <w:t>The Soybean, Corn</w:t>
      </w:r>
      <w:r w:rsidR="000C0BF3">
        <w:rPr>
          <w:rFonts w:ascii="Arial" w:hAnsi="Arial" w:cs="Arial"/>
          <w:szCs w:val="24"/>
        </w:rPr>
        <w:t>,</w:t>
      </w:r>
      <w:r>
        <w:rPr>
          <w:rFonts w:ascii="Arial" w:hAnsi="Arial" w:cs="Arial"/>
          <w:szCs w:val="24"/>
        </w:rPr>
        <w:t xml:space="preserve"> and Cotton Objective Yield </w:t>
      </w:r>
      <w:r w:rsidR="000E41E2">
        <w:rPr>
          <w:rFonts w:ascii="Arial" w:hAnsi="Arial" w:cs="Arial"/>
          <w:szCs w:val="24"/>
        </w:rPr>
        <w:t xml:space="preserve">(OY) </w:t>
      </w:r>
      <w:r>
        <w:rPr>
          <w:rFonts w:ascii="Arial" w:hAnsi="Arial" w:cs="Arial"/>
          <w:szCs w:val="24"/>
        </w:rPr>
        <w:t>Sampling Frame</w:t>
      </w:r>
      <w:r w:rsidR="00A30ACA">
        <w:rPr>
          <w:rFonts w:ascii="Arial" w:hAnsi="Arial" w:cs="Arial"/>
          <w:szCs w:val="24"/>
        </w:rPr>
        <w:t>s</w:t>
      </w:r>
      <w:r>
        <w:rPr>
          <w:rFonts w:ascii="Arial" w:hAnsi="Arial" w:cs="Arial"/>
          <w:szCs w:val="24"/>
        </w:rPr>
        <w:t xml:space="preserve"> comprise operations that reported Soybean, Corn</w:t>
      </w:r>
      <w:r w:rsidR="000C0BF3">
        <w:rPr>
          <w:rFonts w:ascii="Arial" w:hAnsi="Arial" w:cs="Arial"/>
          <w:szCs w:val="24"/>
        </w:rPr>
        <w:t>,</w:t>
      </w:r>
      <w:r>
        <w:rPr>
          <w:rFonts w:ascii="Arial" w:hAnsi="Arial" w:cs="Arial"/>
          <w:szCs w:val="24"/>
        </w:rPr>
        <w:t xml:space="preserve"> and Cotton acreage, respec</w:t>
      </w:r>
      <w:r w:rsidR="00A30ACA">
        <w:rPr>
          <w:rFonts w:ascii="Arial" w:hAnsi="Arial" w:cs="Arial"/>
          <w:szCs w:val="24"/>
        </w:rPr>
        <w:t>tively, on the June Area Survey</w:t>
      </w:r>
      <w:r w:rsidR="000C0BF3">
        <w:rPr>
          <w:rFonts w:ascii="Arial" w:hAnsi="Arial" w:cs="Arial"/>
          <w:szCs w:val="24"/>
        </w:rPr>
        <w:t>. T</w:t>
      </w:r>
      <w:r w:rsidR="00A30ACA">
        <w:rPr>
          <w:rFonts w:ascii="Arial" w:hAnsi="Arial" w:cs="Arial"/>
          <w:szCs w:val="24"/>
        </w:rPr>
        <w:t xml:space="preserve">he Wheat OY Sampling Frame comprises operations that reported wheat acreage on the March </w:t>
      </w:r>
      <w:r w:rsidR="00FB3B98">
        <w:rPr>
          <w:rFonts w:ascii="Arial" w:hAnsi="Arial" w:cs="Arial"/>
          <w:szCs w:val="24"/>
        </w:rPr>
        <w:t xml:space="preserve">Agricultural </w:t>
      </w:r>
      <w:r w:rsidR="00A30ACA">
        <w:rPr>
          <w:rFonts w:ascii="Arial" w:hAnsi="Arial" w:cs="Arial"/>
          <w:szCs w:val="24"/>
        </w:rPr>
        <w:t>Survey.</w:t>
      </w:r>
      <w:r w:rsidR="00EF742B">
        <w:rPr>
          <w:rFonts w:ascii="Arial" w:hAnsi="Arial" w:cs="Arial"/>
          <w:szCs w:val="24"/>
        </w:rPr>
        <w:t xml:space="preserve">  </w:t>
      </w:r>
      <w:r w:rsidR="000C0BF3">
        <w:rPr>
          <w:rFonts w:ascii="Arial" w:hAnsi="Arial" w:cs="Arial"/>
          <w:szCs w:val="24"/>
        </w:rPr>
        <w:t>S</w:t>
      </w:r>
      <w:r w:rsidR="00A7681E">
        <w:rPr>
          <w:rFonts w:ascii="Arial" w:hAnsi="Arial" w:cs="Arial"/>
          <w:szCs w:val="24"/>
        </w:rPr>
        <w:t>ample size</w:t>
      </w:r>
      <w:r w:rsidR="000C0BF3">
        <w:rPr>
          <w:rFonts w:ascii="Arial" w:hAnsi="Arial" w:cs="Arial"/>
          <w:szCs w:val="24"/>
        </w:rPr>
        <w:t>s</w:t>
      </w:r>
      <w:r w:rsidR="00A7681E">
        <w:rPr>
          <w:rFonts w:ascii="Arial" w:hAnsi="Arial" w:cs="Arial"/>
          <w:szCs w:val="24"/>
        </w:rPr>
        <w:t xml:space="preserve"> </w:t>
      </w:r>
      <w:r w:rsidR="000C0BF3">
        <w:rPr>
          <w:rFonts w:ascii="Arial" w:hAnsi="Arial" w:cs="Arial"/>
          <w:szCs w:val="24"/>
        </w:rPr>
        <w:t xml:space="preserve">are </w:t>
      </w:r>
      <w:r w:rsidR="00A7681E">
        <w:rPr>
          <w:rFonts w:ascii="Arial" w:hAnsi="Arial" w:cs="Arial"/>
          <w:szCs w:val="24"/>
        </w:rPr>
        <w:t xml:space="preserve">determined using </w:t>
      </w:r>
      <w:r w:rsidR="0074442C">
        <w:rPr>
          <w:rFonts w:ascii="Arial" w:hAnsi="Arial" w:cs="Arial"/>
          <w:szCs w:val="24"/>
        </w:rPr>
        <w:t>t</w:t>
      </w:r>
      <w:r w:rsidR="00A7681E">
        <w:rPr>
          <w:rFonts w:ascii="Arial" w:hAnsi="Arial" w:cs="Arial"/>
          <w:szCs w:val="24"/>
        </w:rPr>
        <w:t xml:space="preserve">arget CVs and previous survey data.  </w:t>
      </w:r>
      <w:r w:rsidR="000C0BF3">
        <w:rPr>
          <w:rFonts w:ascii="Arial" w:hAnsi="Arial" w:cs="Arial"/>
          <w:szCs w:val="24"/>
        </w:rPr>
        <w:t>S</w:t>
      </w:r>
      <w:r w:rsidR="00EF742B">
        <w:rPr>
          <w:rFonts w:ascii="Arial" w:hAnsi="Arial" w:cs="Arial"/>
          <w:szCs w:val="24"/>
        </w:rPr>
        <w:t>ample</w:t>
      </w:r>
      <w:r w:rsidR="000C0BF3">
        <w:rPr>
          <w:rFonts w:ascii="Arial" w:hAnsi="Arial" w:cs="Arial"/>
          <w:szCs w:val="24"/>
        </w:rPr>
        <w:t>s</w:t>
      </w:r>
      <w:r w:rsidR="00EF742B">
        <w:rPr>
          <w:rFonts w:ascii="Arial" w:hAnsi="Arial" w:cs="Arial"/>
          <w:szCs w:val="24"/>
        </w:rPr>
        <w:t xml:space="preserve"> </w:t>
      </w:r>
      <w:r w:rsidR="000C0BF3">
        <w:rPr>
          <w:rFonts w:ascii="Arial" w:hAnsi="Arial" w:cs="Arial"/>
          <w:szCs w:val="24"/>
        </w:rPr>
        <w:t xml:space="preserve">are </w:t>
      </w:r>
      <w:r w:rsidR="00EF742B">
        <w:rPr>
          <w:rFonts w:ascii="Arial" w:hAnsi="Arial" w:cs="Arial"/>
          <w:szCs w:val="24"/>
        </w:rPr>
        <w:t xml:space="preserve">selected using a </w:t>
      </w:r>
      <w:r w:rsidR="000C0BF3">
        <w:rPr>
          <w:rFonts w:ascii="Arial" w:hAnsi="Arial" w:cs="Arial"/>
          <w:szCs w:val="24"/>
        </w:rPr>
        <w:t xml:space="preserve">probability proportional </w:t>
      </w:r>
      <w:r w:rsidR="00EF742B">
        <w:rPr>
          <w:rFonts w:ascii="Arial" w:hAnsi="Arial" w:cs="Arial"/>
          <w:szCs w:val="24"/>
        </w:rPr>
        <w:t xml:space="preserve">to </w:t>
      </w:r>
      <w:r w:rsidR="000C0BF3">
        <w:rPr>
          <w:rFonts w:ascii="Arial" w:hAnsi="Arial" w:cs="Arial"/>
          <w:szCs w:val="24"/>
        </w:rPr>
        <w:t xml:space="preserve">size (PPS) </w:t>
      </w:r>
      <w:r w:rsidR="00EF742B">
        <w:rPr>
          <w:rFonts w:ascii="Arial" w:hAnsi="Arial" w:cs="Arial"/>
          <w:szCs w:val="24"/>
        </w:rPr>
        <w:t>sample design.</w:t>
      </w:r>
      <w:r w:rsidR="00A7681E">
        <w:rPr>
          <w:rFonts w:ascii="Arial" w:hAnsi="Arial" w:cs="Arial"/>
          <w:szCs w:val="24"/>
        </w:rPr>
        <w:t xml:space="preserve">  </w:t>
      </w:r>
      <w:r w:rsidR="00EF742B">
        <w:rPr>
          <w:rFonts w:ascii="Arial" w:hAnsi="Arial" w:cs="Arial"/>
          <w:szCs w:val="24"/>
        </w:rPr>
        <w:t xml:space="preserve"> </w:t>
      </w:r>
      <w:r>
        <w:rPr>
          <w:rFonts w:ascii="Arial" w:hAnsi="Arial" w:cs="Arial"/>
          <w:szCs w:val="24"/>
        </w:rPr>
        <w:t xml:space="preserve">   </w:t>
      </w:r>
    </w:p>
    <w:p w:rsidR="008E7E51" w:rsidRPr="00045369" w14:paraId="63C296DB" w14:textId="77777777">
      <w:pPr>
        <w:ind w:left="720"/>
        <w:rPr>
          <w:rFonts w:ascii="Arial" w:hAnsi="Arial" w:cs="Arial"/>
          <w:szCs w:val="24"/>
        </w:rPr>
      </w:pPr>
    </w:p>
    <w:p w:rsidR="00DD20AB" w14:paraId="3B224892" w14:textId="056E0FA2">
      <w:pPr>
        <w:ind w:left="720"/>
        <w:rPr>
          <w:rFonts w:ascii="Arial" w:hAnsi="Arial" w:cs="Arial"/>
          <w:color w:val="FF0000"/>
          <w:szCs w:val="24"/>
        </w:rPr>
      </w:pPr>
      <w:r w:rsidRPr="00045369">
        <w:rPr>
          <w:rFonts w:ascii="Arial" w:hAnsi="Arial" w:cs="Arial"/>
          <w:szCs w:val="24"/>
        </w:rPr>
        <w:t xml:space="preserve">The </w:t>
      </w:r>
      <w:r w:rsidRPr="00045369" w:rsidR="004F50F2">
        <w:rPr>
          <w:rFonts w:ascii="Arial" w:hAnsi="Arial" w:cs="Arial"/>
          <w:szCs w:val="24"/>
        </w:rPr>
        <w:t>20</w:t>
      </w:r>
      <w:r w:rsidR="004F50F2">
        <w:rPr>
          <w:rFonts w:ascii="Arial" w:hAnsi="Arial" w:cs="Arial"/>
          <w:szCs w:val="24"/>
        </w:rPr>
        <w:t>21</w:t>
      </w:r>
      <w:r w:rsidRPr="00045369" w:rsidR="004F50F2">
        <w:rPr>
          <w:rFonts w:ascii="Arial" w:hAnsi="Arial" w:cs="Arial"/>
          <w:szCs w:val="24"/>
        </w:rPr>
        <w:t xml:space="preserve"> </w:t>
      </w:r>
      <w:r w:rsidRPr="00045369" w:rsidR="00EF742B">
        <w:rPr>
          <w:rFonts w:ascii="Arial" w:hAnsi="Arial" w:cs="Arial"/>
          <w:szCs w:val="24"/>
        </w:rPr>
        <w:t xml:space="preserve">U.S. planted </w:t>
      </w:r>
      <w:r w:rsidR="00EF742B">
        <w:rPr>
          <w:rFonts w:ascii="Arial" w:hAnsi="Arial" w:cs="Arial"/>
          <w:szCs w:val="24"/>
        </w:rPr>
        <w:t xml:space="preserve">and harvested </w:t>
      </w:r>
      <w:r w:rsidRPr="00045369" w:rsidR="00EF742B">
        <w:rPr>
          <w:rFonts w:ascii="Arial" w:hAnsi="Arial" w:cs="Arial"/>
          <w:szCs w:val="24"/>
        </w:rPr>
        <w:t>acres</w:t>
      </w:r>
      <w:r w:rsidR="00EF742B">
        <w:rPr>
          <w:rFonts w:ascii="Arial" w:hAnsi="Arial" w:cs="Arial"/>
          <w:szCs w:val="24"/>
        </w:rPr>
        <w:t>,</w:t>
      </w:r>
      <w:r w:rsidRPr="00045369" w:rsidR="00EF742B">
        <w:rPr>
          <w:rFonts w:ascii="Arial" w:hAnsi="Arial" w:cs="Arial"/>
          <w:szCs w:val="24"/>
        </w:rPr>
        <w:t xml:space="preserve"> </w:t>
      </w:r>
      <w:r w:rsidR="00EF742B">
        <w:rPr>
          <w:rFonts w:ascii="Arial" w:hAnsi="Arial" w:cs="Arial"/>
          <w:szCs w:val="24"/>
        </w:rPr>
        <w:t xml:space="preserve">number of sampled </w:t>
      </w:r>
      <w:r w:rsidR="000E41E2">
        <w:rPr>
          <w:rFonts w:ascii="Arial" w:hAnsi="Arial" w:cs="Arial"/>
          <w:szCs w:val="24"/>
        </w:rPr>
        <w:t>OY</w:t>
      </w:r>
      <w:r w:rsidR="00EF742B">
        <w:rPr>
          <w:rFonts w:ascii="Arial" w:hAnsi="Arial" w:cs="Arial"/>
          <w:szCs w:val="24"/>
        </w:rPr>
        <w:t xml:space="preserve"> units</w:t>
      </w:r>
      <w:r w:rsidR="000C0BF3">
        <w:rPr>
          <w:rFonts w:ascii="Arial" w:hAnsi="Arial" w:cs="Arial"/>
          <w:szCs w:val="24"/>
        </w:rPr>
        <w:t>,</w:t>
      </w:r>
      <w:r w:rsidR="00EF742B">
        <w:rPr>
          <w:rFonts w:ascii="Arial" w:hAnsi="Arial" w:cs="Arial"/>
          <w:szCs w:val="24"/>
        </w:rPr>
        <w:t xml:space="preserve"> and survey </w:t>
      </w:r>
      <w:r w:rsidRPr="00045369">
        <w:rPr>
          <w:rFonts w:ascii="Arial" w:hAnsi="Arial" w:cs="Arial"/>
          <w:szCs w:val="24"/>
        </w:rPr>
        <w:t xml:space="preserve">completion rates for the </w:t>
      </w:r>
      <w:r w:rsidR="000E41E2">
        <w:rPr>
          <w:rFonts w:ascii="Arial" w:hAnsi="Arial" w:cs="Arial"/>
          <w:szCs w:val="24"/>
        </w:rPr>
        <w:t xml:space="preserve">Field </w:t>
      </w:r>
      <w:r w:rsidRPr="00045369">
        <w:rPr>
          <w:rFonts w:ascii="Arial" w:hAnsi="Arial" w:cs="Arial"/>
          <w:szCs w:val="24"/>
        </w:rPr>
        <w:t xml:space="preserve">Crop OY Survey </w:t>
      </w:r>
      <w:r w:rsidR="00EF742B">
        <w:rPr>
          <w:rFonts w:ascii="Arial" w:hAnsi="Arial" w:cs="Arial"/>
          <w:szCs w:val="24"/>
        </w:rPr>
        <w:t xml:space="preserve">- </w:t>
      </w:r>
      <w:r w:rsidRPr="00045369">
        <w:rPr>
          <w:rFonts w:ascii="Arial" w:hAnsi="Arial" w:cs="Arial"/>
          <w:szCs w:val="24"/>
        </w:rPr>
        <w:t>Form A</w:t>
      </w:r>
      <w:r w:rsidR="00EF742B">
        <w:rPr>
          <w:rFonts w:ascii="Arial" w:hAnsi="Arial" w:cs="Arial"/>
          <w:szCs w:val="24"/>
        </w:rPr>
        <w:t>,</w:t>
      </w:r>
      <w:r w:rsidRPr="00045369">
        <w:rPr>
          <w:rFonts w:ascii="Arial" w:hAnsi="Arial" w:cs="Arial"/>
          <w:szCs w:val="24"/>
        </w:rPr>
        <w:t xml:space="preserve"> by crop</w:t>
      </w:r>
      <w:r w:rsidR="00EF742B">
        <w:rPr>
          <w:rFonts w:ascii="Arial" w:hAnsi="Arial" w:cs="Arial"/>
          <w:szCs w:val="24"/>
        </w:rPr>
        <w:t>, are exhibited below</w:t>
      </w:r>
      <w:r w:rsidRPr="00045369">
        <w:rPr>
          <w:rFonts w:ascii="Arial" w:hAnsi="Arial" w:cs="Arial"/>
          <w:szCs w:val="24"/>
        </w:rPr>
        <w:t xml:space="preserve">. </w:t>
      </w:r>
      <w:r w:rsidR="00D34E29">
        <w:rPr>
          <w:rFonts w:ascii="Arial" w:hAnsi="Arial" w:cs="Arial"/>
          <w:szCs w:val="24"/>
        </w:rPr>
        <w:t xml:space="preserve"> </w:t>
      </w:r>
      <w:r w:rsidRPr="00045369">
        <w:rPr>
          <w:rFonts w:ascii="Arial" w:hAnsi="Arial" w:cs="Arial"/>
          <w:szCs w:val="24"/>
        </w:rPr>
        <w:br/>
      </w:r>
    </w:p>
    <w:p w:rsidR="004F50F2" w:rsidRPr="00843862" w14:paraId="27B3FDBD" w14:textId="6F90FE2C">
      <w:pPr>
        <w:ind w:left="720"/>
        <w:rPr>
          <w:rFonts w:ascii="Arial" w:hAnsi="Arial" w:cs="Arial"/>
          <w:color w:val="FF0000"/>
          <w:szCs w:val="24"/>
        </w:rPr>
      </w:pPr>
      <w:r>
        <w:rPr>
          <w:rFonts w:ascii="Arial" w:hAnsi="Arial" w:cs="Arial"/>
          <w:color w:val="FF0000"/>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48pt;height:151.5pt" o:oleicon="f" o:ole="">
            <v:imagedata r:id="rId9" o:title=""/>
          </v:shape>
          <o:OLEObject Type="Embed" ProgID="Excel.Sheet.12" ShapeID="_x0000_i1025" DrawAspect="Content" ObjectID="_1734767490" r:id="rId10"/>
        </w:object>
      </w:r>
    </w:p>
    <w:p w:rsidR="00235548" w:rsidRPr="00843862" w:rsidP="00045369" w14:paraId="2D46C9EE" w14:textId="4A4BB47C">
      <w:pPr>
        <w:ind w:left="-180"/>
        <w:rPr>
          <w:rFonts w:ascii="Arial" w:hAnsi="Arial" w:cs="Arial"/>
          <w:b/>
          <w:color w:val="FF0000"/>
          <w:szCs w:val="24"/>
        </w:rPr>
      </w:pPr>
      <w:bookmarkStart w:id="0" w:name="_MON_1485867076"/>
      <w:bookmarkStart w:id="1" w:name="_MON_1485867972"/>
      <w:bookmarkStart w:id="2" w:name="_MON_1395133417"/>
      <w:bookmarkStart w:id="3" w:name="_MON_1395133949"/>
      <w:bookmarkStart w:id="4" w:name="_MON_1486363299"/>
      <w:bookmarkStart w:id="5" w:name="_MON_1394434770"/>
      <w:bookmarkStart w:id="6" w:name="_MON_1486455353"/>
      <w:bookmarkStart w:id="7" w:name="_MON_1486456256"/>
      <w:bookmarkStart w:id="8" w:name="_MON_1395133323"/>
      <w:bookmarkStart w:id="9" w:name="_MON_1486524588"/>
      <w:bookmarkStart w:id="10" w:name="_MON_1486524627"/>
      <w:bookmarkEnd w:id="0"/>
      <w:bookmarkEnd w:id="1"/>
      <w:bookmarkEnd w:id="2"/>
      <w:bookmarkEnd w:id="3"/>
      <w:bookmarkEnd w:id="4"/>
      <w:bookmarkEnd w:id="5"/>
      <w:bookmarkEnd w:id="6"/>
      <w:bookmarkEnd w:id="7"/>
      <w:bookmarkEnd w:id="8"/>
      <w:bookmarkEnd w:id="9"/>
      <w:bookmarkEnd w:id="10"/>
    </w:p>
    <w:p w:rsidR="00235548" w:rsidRPr="0068257B" w:rsidP="00D267E8" w14:paraId="0FBD6E7B" w14:textId="77777777">
      <w:pPr>
        <w:ind w:left="720" w:hanging="720"/>
        <w:rPr>
          <w:rFonts w:ascii="Arial" w:hAnsi="Arial" w:cs="Arial"/>
          <w:b/>
          <w:color w:val="FF0000"/>
          <w:szCs w:val="24"/>
        </w:rPr>
      </w:pPr>
    </w:p>
    <w:p w:rsidR="004032CF" w:rsidRPr="00E82283" w:rsidP="00BF6FBA" w14:paraId="71440EF1" w14:textId="77777777">
      <w:pPr>
        <w:ind w:left="720"/>
        <w:rPr>
          <w:rFonts w:ascii="Arial" w:hAnsi="Arial" w:cs="Arial"/>
          <w:szCs w:val="24"/>
        </w:rPr>
      </w:pPr>
      <w:r>
        <w:rPr>
          <w:rFonts w:ascii="Arial" w:hAnsi="Arial" w:cs="Arial"/>
          <w:szCs w:val="24"/>
        </w:rPr>
        <w:br w:type="page"/>
      </w:r>
      <w:r w:rsidRPr="00E82283" w:rsidR="00A7681E">
        <w:rPr>
          <w:rFonts w:ascii="Arial" w:hAnsi="Arial" w:cs="Arial"/>
          <w:szCs w:val="24"/>
        </w:rPr>
        <w:t>T</w:t>
      </w:r>
      <w:r w:rsidRPr="00E82283" w:rsidR="0059108A">
        <w:rPr>
          <w:rFonts w:ascii="Arial" w:hAnsi="Arial" w:cs="Arial"/>
          <w:szCs w:val="24"/>
        </w:rPr>
        <w:t xml:space="preserve">he </w:t>
      </w:r>
      <w:r w:rsidRPr="00E82283" w:rsidR="00A708B9">
        <w:rPr>
          <w:rFonts w:ascii="Arial" w:hAnsi="Arial" w:cs="Arial"/>
          <w:szCs w:val="24"/>
        </w:rPr>
        <w:t xml:space="preserve">completion </w:t>
      </w:r>
      <w:r w:rsidRPr="00E82283" w:rsidR="0059108A">
        <w:rPr>
          <w:rFonts w:ascii="Arial" w:hAnsi="Arial" w:cs="Arial"/>
          <w:szCs w:val="24"/>
        </w:rPr>
        <w:t xml:space="preserve">rate for </w:t>
      </w:r>
      <w:r w:rsidRPr="00E82283" w:rsidR="00A708B9">
        <w:rPr>
          <w:rFonts w:ascii="Arial" w:hAnsi="Arial" w:cs="Arial"/>
          <w:szCs w:val="24"/>
        </w:rPr>
        <w:t xml:space="preserve">the Field Crop </w:t>
      </w:r>
      <w:r w:rsidRPr="00E82283" w:rsidR="000E41E2">
        <w:rPr>
          <w:rFonts w:ascii="Arial" w:hAnsi="Arial" w:cs="Arial"/>
          <w:szCs w:val="24"/>
        </w:rPr>
        <w:t>OY</w:t>
      </w:r>
      <w:r w:rsidRPr="00E82283" w:rsidR="00A708B9">
        <w:rPr>
          <w:rFonts w:ascii="Arial" w:hAnsi="Arial" w:cs="Arial"/>
          <w:szCs w:val="24"/>
        </w:rPr>
        <w:t xml:space="preserve"> Survey</w:t>
      </w:r>
      <w:r w:rsidRPr="00E82283" w:rsidR="00423CB4">
        <w:rPr>
          <w:rFonts w:ascii="Arial" w:hAnsi="Arial" w:cs="Arial"/>
          <w:szCs w:val="24"/>
        </w:rPr>
        <w:t xml:space="preserve"> -</w:t>
      </w:r>
      <w:r w:rsidRPr="00E82283" w:rsidR="00A708B9">
        <w:rPr>
          <w:rFonts w:ascii="Arial" w:hAnsi="Arial" w:cs="Arial"/>
          <w:szCs w:val="24"/>
        </w:rPr>
        <w:t xml:space="preserve"> Form A is</w:t>
      </w:r>
      <w:r w:rsidRPr="00E82283" w:rsidR="0059108A">
        <w:rPr>
          <w:rFonts w:ascii="Arial" w:hAnsi="Arial" w:cs="Arial"/>
          <w:szCs w:val="24"/>
        </w:rPr>
        <w:t xml:space="preserve"> </w:t>
      </w:r>
      <w:r w:rsidRPr="00E82283" w:rsidR="00A708B9">
        <w:rPr>
          <w:rFonts w:ascii="Arial" w:hAnsi="Arial" w:cs="Arial"/>
          <w:szCs w:val="24"/>
        </w:rPr>
        <w:t>calculated as follows:</w:t>
      </w:r>
    </w:p>
    <w:p w:rsidR="004032CF" w:rsidRPr="00E82283" w:rsidP="004032CF" w14:paraId="5AFE1E79" w14:textId="77777777">
      <w:pPr>
        <w:ind w:left="720"/>
        <w:rPr>
          <w:rFonts w:ascii="Arial" w:hAnsi="Arial" w:cs="Arial"/>
          <w:szCs w:val="24"/>
        </w:rPr>
      </w:pPr>
    </w:p>
    <w:p w:rsidR="00A708B9" w:rsidRPr="00E82283" w:rsidP="004032CF" w14:paraId="61E3E996" w14:textId="77777777">
      <w:pPr>
        <w:ind w:left="720"/>
        <w:rPr>
          <w:rFonts w:ascii="Arial" w:hAnsi="Arial" w:cs="Arial"/>
          <w:szCs w:val="24"/>
        </w:rPr>
      </w:pPr>
      <w:r w:rsidRPr="00E82283">
        <w:rPr>
          <w:rFonts w:ascii="Arial" w:hAnsi="Arial" w:cs="Arial"/>
          <w:szCs w:val="24"/>
        </w:rPr>
        <w:t xml:space="preserve">Completion rate = </w:t>
      </w:r>
      <w:r w:rsidRPr="00E82283">
        <w:rPr>
          <w:rFonts w:ascii="Arial" w:hAnsi="Arial" w:cs="Arial"/>
          <w:szCs w:val="24"/>
        </w:rPr>
        <w:t>a</w:t>
      </w:r>
      <w:r w:rsidRPr="00E82283" w:rsidR="00022E23">
        <w:rPr>
          <w:rFonts w:ascii="Arial" w:hAnsi="Arial" w:cs="Arial"/>
          <w:szCs w:val="24"/>
        </w:rPr>
        <w:t xml:space="preserve"> </w:t>
      </w:r>
      <w:r w:rsidRPr="00E82283">
        <w:rPr>
          <w:rFonts w:ascii="Arial" w:hAnsi="Arial" w:cs="Arial"/>
          <w:szCs w:val="24"/>
        </w:rPr>
        <w:t>/</w:t>
      </w:r>
      <w:r w:rsidRPr="00E82283" w:rsidR="00022E23">
        <w:rPr>
          <w:rFonts w:ascii="Arial" w:hAnsi="Arial" w:cs="Arial"/>
          <w:szCs w:val="24"/>
        </w:rPr>
        <w:t xml:space="preserve"> (</w:t>
      </w:r>
      <w:r w:rsidRPr="00E82283">
        <w:rPr>
          <w:rFonts w:ascii="Arial" w:hAnsi="Arial" w:cs="Arial"/>
          <w:szCs w:val="24"/>
        </w:rPr>
        <w:t>n</w:t>
      </w:r>
      <w:r w:rsidRPr="00E82283" w:rsidR="00022E23">
        <w:rPr>
          <w:rFonts w:ascii="Arial" w:hAnsi="Arial" w:cs="Arial"/>
          <w:szCs w:val="24"/>
        </w:rPr>
        <w:t xml:space="preserve"> – p)</w:t>
      </w:r>
    </w:p>
    <w:p w:rsidR="00A708B9" w:rsidRPr="00E82283" w:rsidP="0059108A" w14:paraId="7F851354" w14:textId="77777777">
      <w:pPr>
        <w:ind w:left="720"/>
        <w:rPr>
          <w:rFonts w:ascii="Arial" w:hAnsi="Arial" w:cs="Arial"/>
          <w:szCs w:val="24"/>
        </w:rPr>
      </w:pPr>
    </w:p>
    <w:p w:rsidR="00A7681E" w:rsidRPr="00E82283" w:rsidP="0059108A" w14:paraId="2F4376AD" w14:textId="77777777">
      <w:pPr>
        <w:ind w:left="720"/>
        <w:rPr>
          <w:rFonts w:ascii="Arial" w:hAnsi="Arial" w:cs="Arial"/>
          <w:szCs w:val="24"/>
        </w:rPr>
      </w:pPr>
      <w:r w:rsidRPr="00E82283">
        <w:rPr>
          <w:rFonts w:ascii="Arial" w:hAnsi="Arial" w:cs="Arial"/>
          <w:szCs w:val="24"/>
        </w:rPr>
        <w:t>Where</w:t>
      </w:r>
      <w:r w:rsidRPr="00E82283">
        <w:rPr>
          <w:rFonts w:ascii="Arial" w:hAnsi="Arial" w:cs="Arial"/>
          <w:szCs w:val="24"/>
        </w:rPr>
        <w:t>;</w:t>
      </w:r>
    </w:p>
    <w:p w:rsidR="00A708B9" w:rsidRPr="00E82283" w:rsidP="0059108A" w14:paraId="4A2C99BF" w14:textId="77777777">
      <w:pPr>
        <w:ind w:left="720"/>
        <w:rPr>
          <w:rFonts w:ascii="Arial" w:hAnsi="Arial" w:cs="Arial"/>
          <w:szCs w:val="24"/>
        </w:rPr>
      </w:pPr>
      <w:r w:rsidRPr="00E82283">
        <w:rPr>
          <w:rFonts w:ascii="Arial" w:hAnsi="Arial" w:cs="Arial"/>
          <w:szCs w:val="24"/>
        </w:rPr>
        <w:t xml:space="preserve">a is the number of </w:t>
      </w:r>
      <w:r w:rsidRPr="00E82283">
        <w:rPr>
          <w:rFonts w:ascii="Arial" w:hAnsi="Arial" w:cs="Arial"/>
          <w:szCs w:val="24"/>
        </w:rPr>
        <w:t xml:space="preserve">complete </w:t>
      </w:r>
      <w:r w:rsidRPr="00E82283" w:rsidR="009A2B8A">
        <w:rPr>
          <w:rFonts w:ascii="Arial" w:hAnsi="Arial" w:cs="Arial"/>
          <w:szCs w:val="24"/>
        </w:rPr>
        <w:t>Form A</w:t>
      </w:r>
      <w:r w:rsidRPr="00E82283">
        <w:rPr>
          <w:rFonts w:ascii="Arial" w:hAnsi="Arial" w:cs="Arial"/>
          <w:szCs w:val="24"/>
        </w:rPr>
        <w:t>s</w:t>
      </w:r>
      <w:r w:rsidRPr="00E82283" w:rsidR="009A2B8A">
        <w:rPr>
          <w:rFonts w:ascii="Arial" w:hAnsi="Arial" w:cs="Arial"/>
          <w:szCs w:val="24"/>
        </w:rPr>
        <w:t xml:space="preserve"> and any field observations</w:t>
      </w:r>
      <w:r w:rsidRPr="00E82283">
        <w:rPr>
          <w:rFonts w:ascii="Arial" w:hAnsi="Arial" w:cs="Arial"/>
          <w:szCs w:val="24"/>
        </w:rPr>
        <w:t>.</w:t>
      </w:r>
    </w:p>
    <w:p w:rsidR="00A7681E" w:rsidRPr="00E82283" w:rsidP="0059108A" w14:paraId="2C13187E" w14:textId="77777777">
      <w:pPr>
        <w:ind w:left="720"/>
        <w:rPr>
          <w:rFonts w:ascii="Arial" w:hAnsi="Arial" w:cs="Arial"/>
          <w:szCs w:val="24"/>
        </w:rPr>
      </w:pPr>
      <w:r w:rsidRPr="00E82283">
        <w:rPr>
          <w:rFonts w:ascii="Arial" w:hAnsi="Arial" w:cs="Arial"/>
          <w:szCs w:val="24"/>
        </w:rPr>
        <w:t>n is the number of selected sample units</w:t>
      </w:r>
    </w:p>
    <w:p w:rsidR="00E82283" w:rsidRPr="00E82283" w:rsidP="00E82283" w14:paraId="739F6706" w14:textId="77777777">
      <w:pPr>
        <w:ind w:firstLine="720"/>
        <w:rPr>
          <w:rFonts w:ascii="Arial" w:hAnsi="Arial" w:cs="Arial"/>
          <w:szCs w:val="24"/>
        </w:rPr>
      </w:pPr>
      <w:r w:rsidRPr="00E82283">
        <w:rPr>
          <w:rFonts w:ascii="Arial" w:hAnsi="Arial" w:cs="Arial"/>
          <w:szCs w:val="24"/>
        </w:rPr>
        <w:t>p</w:t>
      </w:r>
      <w:r w:rsidRPr="00E82283" w:rsidR="009A2B8A">
        <w:rPr>
          <w:rFonts w:ascii="Arial" w:hAnsi="Arial" w:cs="Arial"/>
          <w:szCs w:val="24"/>
        </w:rPr>
        <w:t xml:space="preserve"> </w:t>
      </w:r>
      <w:r w:rsidRPr="00E82283" w:rsidR="00A7681E">
        <w:rPr>
          <w:rFonts w:ascii="Arial" w:hAnsi="Arial" w:cs="Arial"/>
          <w:szCs w:val="24"/>
        </w:rPr>
        <w:t xml:space="preserve">is the number of selected </w:t>
      </w:r>
      <w:r w:rsidRPr="00E82283" w:rsidR="00A708B9">
        <w:rPr>
          <w:rFonts w:ascii="Arial" w:hAnsi="Arial" w:cs="Arial"/>
          <w:szCs w:val="24"/>
        </w:rPr>
        <w:t xml:space="preserve">sample </w:t>
      </w:r>
      <w:r w:rsidRPr="00E82283" w:rsidR="00A7681E">
        <w:rPr>
          <w:rFonts w:ascii="Arial" w:hAnsi="Arial" w:cs="Arial"/>
          <w:szCs w:val="24"/>
        </w:rPr>
        <w:t>units that did not have a crop</w:t>
      </w:r>
      <w:r w:rsidRPr="00E82283" w:rsidR="00E43CF6">
        <w:rPr>
          <w:rFonts w:ascii="Arial" w:hAnsi="Arial" w:cs="Arial"/>
          <w:szCs w:val="24"/>
        </w:rPr>
        <w:t xml:space="preserve"> or</w:t>
      </w:r>
      <w:r w:rsidRPr="00E82283" w:rsidR="00A7681E">
        <w:rPr>
          <w:rFonts w:ascii="Arial" w:hAnsi="Arial" w:cs="Arial"/>
          <w:szCs w:val="24"/>
        </w:rPr>
        <w:t xml:space="preserve"> </w:t>
      </w:r>
    </w:p>
    <w:p w:rsidR="00DD20AB" w:rsidRPr="00E82283" w:rsidP="00E82283" w14:paraId="4540356F" w14:textId="77777777">
      <w:pPr>
        <w:ind w:firstLine="900"/>
        <w:rPr>
          <w:rFonts w:ascii="Arial" w:hAnsi="Arial" w:cs="Arial"/>
          <w:szCs w:val="24"/>
        </w:rPr>
      </w:pPr>
      <w:r w:rsidRPr="00E82283">
        <w:rPr>
          <w:rFonts w:ascii="Arial" w:hAnsi="Arial" w:cs="Arial"/>
          <w:szCs w:val="24"/>
        </w:rPr>
        <w:t>targeted crop or the field was plowed or abandoned.</w:t>
      </w:r>
    </w:p>
    <w:p w:rsidR="002C2DFB" w:rsidRPr="00E82283" w:rsidP="00CE5FE8" w14:paraId="4B4EBEA9" w14:textId="77777777">
      <w:pPr>
        <w:ind w:left="2160"/>
        <w:rPr>
          <w:rFonts w:ascii="Arial" w:hAnsi="Arial" w:cs="Arial"/>
          <w:szCs w:val="24"/>
        </w:rPr>
      </w:pPr>
    </w:p>
    <w:p w:rsidR="009A2B8A" w:rsidRPr="00E82283" w:rsidP="00D34E29" w14:paraId="26F54358" w14:textId="6A5A7AD0">
      <w:pPr>
        <w:ind w:left="720"/>
        <w:rPr>
          <w:rFonts w:ascii="Arial" w:hAnsi="Arial" w:cs="Arial"/>
          <w:szCs w:val="24"/>
        </w:rPr>
      </w:pPr>
      <w:r w:rsidRPr="00E82283">
        <w:rPr>
          <w:rFonts w:ascii="Arial" w:hAnsi="Arial" w:cs="Arial"/>
          <w:szCs w:val="24"/>
        </w:rPr>
        <w:t xml:space="preserve">The respondent is only </w:t>
      </w:r>
      <w:r w:rsidRPr="00E82283" w:rsidR="00423CB4">
        <w:rPr>
          <w:rFonts w:ascii="Arial" w:hAnsi="Arial" w:cs="Arial"/>
          <w:szCs w:val="24"/>
        </w:rPr>
        <w:t xml:space="preserve">interviewed when the first questionnaire </w:t>
      </w:r>
      <w:r w:rsidR="000C0BF3">
        <w:rPr>
          <w:rFonts w:ascii="Arial" w:hAnsi="Arial" w:cs="Arial"/>
          <w:szCs w:val="24"/>
        </w:rPr>
        <w:t>(</w:t>
      </w:r>
      <w:r w:rsidRPr="00E82283">
        <w:rPr>
          <w:rFonts w:ascii="Arial" w:hAnsi="Arial" w:cs="Arial"/>
          <w:szCs w:val="24"/>
        </w:rPr>
        <w:t>Form A</w:t>
      </w:r>
      <w:r w:rsidR="000C0BF3">
        <w:rPr>
          <w:rFonts w:ascii="Arial" w:hAnsi="Arial" w:cs="Arial"/>
          <w:szCs w:val="24"/>
        </w:rPr>
        <w:t>)</w:t>
      </w:r>
      <w:r w:rsidRPr="00E82283" w:rsidR="00E43CF6">
        <w:rPr>
          <w:rFonts w:ascii="Arial" w:hAnsi="Arial" w:cs="Arial"/>
          <w:szCs w:val="24"/>
        </w:rPr>
        <w:t xml:space="preserve"> is administered; t</w:t>
      </w:r>
      <w:r w:rsidRPr="00E82283" w:rsidR="00F72EAB">
        <w:rPr>
          <w:rFonts w:ascii="Arial" w:hAnsi="Arial" w:cs="Arial"/>
          <w:szCs w:val="24"/>
        </w:rPr>
        <w:t>herefore</w:t>
      </w:r>
      <w:r w:rsidRPr="00E82283" w:rsidR="00423CB4">
        <w:rPr>
          <w:rFonts w:ascii="Arial" w:hAnsi="Arial" w:cs="Arial"/>
          <w:szCs w:val="24"/>
        </w:rPr>
        <w:t>,</w:t>
      </w:r>
      <w:r w:rsidRPr="00E82283" w:rsidR="00F72EAB">
        <w:rPr>
          <w:rFonts w:ascii="Arial" w:hAnsi="Arial" w:cs="Arial"/>
          <w:szCs w:val="24"/>
        </w:rPr>
        <w:t xml:space="preserve"> respondent burden only occurs </w:t>
      </w:r>
      <w:r w:rsidRPr="00E82283" w:rsidR="00E43CF6">
        <w:rPr>
          <w:rFonts w:ascii="Arial" w:hAnsi="Arial" w:cs="Arial"/>
          <w:szCs w:val="24"/>
        </w:rPr>
        <w:t>during this visit</w:t>
      </w:r>
      <w:r w:rsidRPr="00E82283" w:rsidR="00F72EAB">
        <w:rPr>
          <w:rFonts w:ascii="Arial" w:hAnsi="Arial" w:cs="Arial"/>
          <w:szCs w:val="24"/>
        </w:rPr>
        <w:t>.</w:t>
      </w:r>
      <w:r w:rsidRPr="00E82283" w:rsidR="00E43CF6">
        <w:rPr>
          <w:rFonts w:ascii="Arial" w:hAnsi="Arial" w:cs="Arial"/>
          <w:szCs w:val="24"/>
        </w:rPr>
        <w:t xml:space="preserve">  During this interview, the sample field is verified and permission for the enumerator to enter the sample field to set up sample units for collecting plant data is requested.  On subsequent farm visits, the enumerator will collect plant data</w:t>
      </w:r>
      <w:r w:rsidR="000C0BF3">
        <w:rPr>
          <w:rFonts w:ascii="Arial" w:hAnsi="Arial" w:cs="Arial"/>
          <w:szCs w:val="24"/>
        </w:rPr>
        <w:t>,</w:t>
      </w:r>
      <w:r w:rsidRPr="00E82283" w:rsidR="00E43CF6">
        <w:rPr>
          <w:rFonts w:ascii="Arial" w:hAnsi="Arial" w:cs="Arial"/>
          <w:szCs w:val="24"/>
        </w:rPr>
        <w:t xml:space="preserve"> via Form B</w:t>
      </w:r>
      <w:r w:rsidR="000C0BF3">
        <w:rPr>
          <w:rFonts w:ascii="Arial" w:hAnsi="Arial" w:cs="Arial"/>
          <w:szCs w:val="24"/>
        </w:rPr>
        <w:t>,</w:t>
      </w:r>
      <w:r w:rsidRPr="00E82283" w:rsidR="00E43CF6">
        <w:rPr>
          <w:rFonts w:ascii="Arial" w:hAnsi="Arial" w:cs="Arial"/>
          <w:szCs w:val="24"/>
        </w:rPr>
        <w:t xml:space="preserve"> from the sample units.</w:t>
      </w:r>
      <w:r w:rsidRPr="00E82283" w:rsidR="00D34E29">
        <w:rPr>
          <w:rFonts w:ascii="Arial" w:hAnsi="Arial" w:cs="Arial"/>
          <w:szCs w:val="24"/>
        </w:rPr>
        <w:t xml:space="preserve">  Below are the </w:t>
      </w:r>
      <w:r w:rsidRPr="00E82283" w:rsidR="004F50F2">
        <w:rPr>
          <w:rFonts w:ascii="Arial" w:hAnsi="Arial" w:cs="Arial"/>
          <w:szCs w:val="24"/>
        </w:rPr>
        <w:t>20</w:t>
      </w:r>
      <w:r w:rsidR="004F50F2">
        <w:rPr>
          <w:rFonts w:ascii="Arial" w:hAnsi="Arial" w:cs="Arial"/>
          <w:szCs w:val="24"/>
        </w:rPr>
        <w:t>21</w:t>
      </w:r>
      <w:r w:rsidRPr="00E82283" w:rsidR="004F50F2">
        <w:rPr>
          <w:rFonts w:ascii="Arial" w:hAnsi="Arial" w:cs="Arial"/>
          <w:szCs w:val="24"/>
        </w:rPr>
        <w:t xml:space="preserve"> </w:t>
      </w:r>
      <w:r w:rsidRPr="00E82283" w:rsidR="00D34E29">
        <w:rPr>
          <w:rFonts w:ascii="Arial" w:hAnsi="Arial" w:cs="Arial"/>
          <w:szCs w:val="24"/>
        </w:rPr>
        <w:t>completion rates by month and crop.</w:t>
      </w:r>
    </w:p>
    <w:p w:rsidR="00D34E29" w:rsidRPr="00E82283" w:rsidP="00D34E29" w14:paraId="2A255AAA" w14:textId="77777777">
      <w:pPr>
        <w:ind w:left="720"/>
        <w:rPr>
          <w:rFonts w:ascii="Arial" w:hAnsi="Arial" w:cs="Arial"/>
          <w:szCs w:val="24"/>
        </w:rPr>
      </w:pPr>
    </w:p>
    <w:p w:rsidR="00147854" w:rsidRPr="00BC2620" w:rsidP="0059108A" w14:paraId="76140179" w14:textId="77777777">
      <w:pPr>
        <w:ind w:left="720"/>
        <w:rPr>
          <w:rFonts w:ascii="Arial" w:hAnsi="Arial" w:cs="Arial"/>
          <w:szCs w:val="24"/>
        </w:rPr>
      </w:pPr>
    </w:p>
    <w:tbl>
      <w:tblPr>
        <w:tblW w:w="6742" w:type="dxa"/>
        <w:tblInd w:w="828" w:type="dxa"/>
        <w:tblCellMar>
          <w:left w:w="0" w:type="dxa"/>
          <w:right w:w="0" w:type="dxa"/>
        </w:tblCellMar>
        <w:tblLook w:val="04A0"/>
      </w:tblPr>
      <w:tblGrid>
        <w:gridCol w:w="2430"/>
        <w:gridCol w:w="936"/>
        <w:gridCol w:w="960"/>
        <w:gridCol w:w="989"/>
        <w:gridCol w:w="1350"/>
        <w:gridCol w:w="77"/>
      </w:tblGrid>
      <w:tr w14:paraId="4CB52717" w14:textId="77777777" w:rsidTr="005310FD">
        <w:tblPrEx>
          <w:tblW w:w="6742" w:type="dxa"/>
          <w:tblInd w:w="828" w:type="dxa"/>
          <w:tblCellMar>
            <w:left w:w="0" w:type="dxa"/>
            <w:right w:w="0" w:type="dxa"/>
          </w:tblCellMar>
          <w:tblLook w:val="04A0"/>
        </w:tblPrEx>
        <w:trPr>
          <w:gridAfter w:val="1"/>
          <w:wAfter w:w="77" w:type="dxa"/>
          <w:trHeight w:val="300"/>
        </w:trPr>
        <w:tc>
          <w:tcPr>
            <w:tcW w:w="6665" w:type="dxa"/>
            <w:gridSpan w:val="5"/>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5310FD" w:rsidP="005310FD" w14:paraId="4E8ED808" w14:textId="77777777">
            <w:pPr>
              <w:jc w:val="center"/>
              <w:rPr>
                <w:rFonts w:ascii="Arial" w:hAnsi="Arial" w:cs="Arial"/>
                <w:szCs w:val="24"/>
              </w:rPr>
            </w:pPr>
            <w:r w:rsidRPr="00BC2620">
              <w:rPr>
                <w:rFonts w:ascii="Arial" w:hAnsi="Arial" w:cs="Arial"/>
                <w:szCs w:val="24"/>
              </w:rPr>
              <w:t>Completion Rate of Form B Instruments per Month</w:t>
            </w:r>
          </w:p>
          <w:p w:rsidR="005310FD" w:rsidRPr="00BC2620" w:rsidP="005310FD" w14:paraId="46A19E42" w14:textId="536E853E">
            <w:pPr>
              <w:jc w:val="center"/>
              <w:rPr>
                <w:rFonts w:ascii="Arial" w:hAnsi="Arial" w:cs="Arial"/>
                <w:szCs w:val="24"/>
              </w:rPr>
            </w:pPr>
            <w:r w:rsidRPr="00BC2620">
              <w:rPr>
                <w:rFonts w:ascii="Arial" w:hAnsi="Arial" w:cs="Arial"/>
                <w:szCs w:val="24"/>
              </w:rPr>
              <w:t>by Crop, 20</w:t>
            </w:r>
            <w:r>
              <w:rPr>
                <w:rFonts w:ascii="Arial" w:hAnsi="Arial" w:cs="Arial"/>
                <w:szCs w:val="24"/>
              </w:rPr>
              <w:t>21</w:t>
            </w:r>
          </w:p>
        </w:tc>
      </w:tr>
      <w:tr w14:paraId="7F536C8B" w14:textId="77777777" w:rsidTr="005310FD">
        <w:tblPrEx>
          <w:tblW w:w="6742" w:type="dxa"/>
          <w:tblInd w:w="828" w:type="dxa"/>
          <w:tblCellMar>
            <w:left w:w="0" w:type="dxa"/>
            <w:right w:w="0" w:type="dxa"/>
          </w:tblCellMar>
          <w:tblLook w:val="04A0"/>
        </w:tblPrEx>
        <w:trPr>
          <w:trHeight w:val="300"/>
        </w:trPr>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5310FD" w:rsidRPr="00BC2620" w:rsidP="00B67057" w14:paraId="5CA98461" w14:textId="77777777">
            <w:pPr>
              <w:jc w:val="center"/>
              <w:rPr>
                <w:rFonts w:ascii="Arial" w:hAnsi="Arial" w:cs="Arial"/>
                <w:b/>
                <w:bCs/>
                <w:szCs w:val="24"/>
              </w:rPr>
            </w:pPr>
          </w:p>
        </w:tc>
        <w:tc>
          <w:tcPr>
            <w:tcW w:w="93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5310FD" w:rsidRPr="00BC2620" w:rsidP="00B67057" w14:paraId="6E487412" w14:textId="241D213F">
            <w:pPr>
              <w:jc w:val="right"/>
              <w:rPr>
                <w:rFonts w:ascii="Arial" w:hAnsi="Arial" w:cs="Arial"/>
                <w:szCs w:val="24"/>
              </w:rPr>
            </w:pPr>
            <w:r w:rsidRPr="00BC2620">
              <w:rPr>
                <w:rFonts w:ascii="Arial" w:hAnsi="Arial" w:cs="Arial"/>
                <w:b/>
                <w:bCs/>
                <w:szCs w:val="24"/>
              </w:rPr>
              <w:t>Wheat</w:t>
            </w:r>
          </w:p>
        </w:tc>
        <w:tc>
          <w:tcPr>
            <w:tcW w:w="9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5310FD" w:rsidRPr="00BC2620" w:rsidP="00B67057" w14:paraId="6C99D9E3" w14:textId="0C91226A">
            <w:pPr>
              <w:rPr>
                <w:rFonts w:ascii="Arial" w:hAnsi="Arial" w:cs="Arial"/>
                <w:szCs w:val="24"/>
              </w:rPr>
            </w:pPr>
            <w:r w:rsidRPr="00BC2620">
              <w:rPr>
                <w:rFonts w:ascii="Arial" w:hAnsi="Arial" w:cs="Arial"/>
                <w:b/>
                <w:bCs/>
                <w:szCs w:val="24"/>
              </w:rPr>
              <w:t>Corn</w:t>
            </w:r>
          </w:p>
        </w:tc>
        <w:tc>
          <w:tcPr>
            <w:tcW w:w="9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5310FD" w:rsidRPr="00BC2620" w:rsidP="00B67057" w14:paraId="6548C356" w14:textId="36E1FCA6">
            <w:pPr>
              <w:rPr>
                <w:rFonts w:ascii="Arial" w:hAnsi="Arial" w:cs="Arial"/>
                <w:szCs w:val="24"/>
              </w:rPr>
            </w:pPr>
            <w:r w:rsidRPr="00BC2620">
              <w:rPr>
                <w:rFonts w:ascii="Arial" w:hAnsi="Arial" w:cs="Arial"/>
                <w:b/>
                <w:bCs/>
                <w:szCs w:val="24"/>
              </w:rPr>
              <w:t>Cotton</w:t>
            </w:r>
          </w:p>
        </w:tc>
        <w:tc>
          <w:tcPr>
            <w:tcW w:w="13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5310FD" w:rsidRPr="00BC2620" w:rsidP="00B67057" w14:paraId="337AAD68" w14:textId="16A6325E">
            <w:pPr>
              <w:rPr>
                <w:rFonts w:ascii="Arial" w:hAnsi="Arial" w:cs="Arial"/>
                <w:szCs w:val="24"/>
              </w:rPr>
            </w:pPr>
            <w:r w:rsidRPr="00BC2620">
              <w:rPr>
                <w:rFonts w:ascii="Arial" w:hAnsi="Arial" w:cs="Arial"/>
                <w:b/>
                <w:bCs/>
                <w:szCs w:val="24"/>
              </w:rPr>
              <w:t>Soybeans</w:t>
            </w:r>
          </w:p>
        </w:tc>
        <w:tc>
          <w:tcPr>
            <w:tcW w:w="77" w:type="dxa"/>
            <w:tcBorders>
              <w:left w:val="single" w:sz="4" w:space="0" w:color="auto"/>
            </w:tcBorders>
            <w:vAlign w:val="center"/>
          </w:tcPr>
          <w:p w:rsidR="005310FD" w:rsidRPr="00BC2620" w:rsidP="00B67057" w14:paraId="3E092168" w14:textId="77777777">
            <w:pPr>
              <w:rPr>
                <w:rFonts w:ascii="Arial" w:hAnsi="Arial" w:cs="Arial"/>
                <w:szCs w:val="24"/>
              </w:rPr>
            </w:pPr>
          </w:p>
        </w:tc>
      </w:tr>
      <w:tr w14:paraId="4F7926B8" w14:textId="77777777" w:rsidTr="005310FD">
        <w:tblPrEx>
          <w:tblW w:w="6742" w:type="dxa"/>
          <w:tblInd w:w="828" w:type="dxa"/>
          <w:tblCellMar>
            <w:left w:w="0" w:type="dxa"/>
            <w:right w:w="0" w:type="dxa"/>
          </w:tblCellMar>
          <w:tblLook w:val="04A0"/>
        </w:tblPrEx>
        <w:trPr>
          <w:trHeight w:val="300"/>
        </w:trPr>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5310FD" w:rsidRPr="00BC2620" w:rsidP="00B67057" w14:paraId="3E780190" w14:textId="3628BDCA">
            <w:pPr>
              <w:jc w:val="center"/>
              <w:rPr>
                <w:rFonts w:ascii="Arial" w:hAnsi="Arial" w:eastAsiaTheme="minorHAnsi" w:cs="Arial"/>
                <w:b/>
                <w:bCs/>
                <w:szCs w:val="24"/>
              </w:rPr>
            </w:pPr>
            <w:r w:rsidRPr="00BC2620">
              <w:rPr>
                <w:rFonts w:ascii="Arial" w:hAnsi="Arial" w:cs="Arial"/>
                <w:b/>
                <w:bCs/>
                <w:szCs w:val="24"/>
              </w:rPr>
              <w:t>May</w:t>
            </w:r>
          </w:p>
        </w:tc>
        <w:tc>
          <w:tcPr>
            <w:tcW w:w="93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5310FD" w:rsidRPr="004F50F2" w:rsidP="00B67057" w14:paraId="1CE0CEE7" w14:textId="5405CCCB">
            <w:pPr>
              <w:jc w:val="right"/>
              <w:rPr>
                <w:rFonts w:ascii="Arial" w:hAnsi="Arial" w:eastAsiaTheme="minorHAnsi" w:cs="Arial"/>
                <w:color w:val="FF0000"/>
                <w:szCs w:val="24"/>
              </w:rPr>
            </w:pPr>
            <w:r w:rsidRPr="00B41A42">
              <w:rPr>
                <w:rFonts w:ascii="Arial" w:hAnsi="Arial" w:eastAsiaTheme="minorHAnsi" w:cs="Arial"/>
                <w:szCs w:val="24"/>
              </w:rPr>
              <w:t>64</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hideMark/>
          </w:tcPr>
          <w:p w:rsidR="005310FD" w:rsidRPr="004F50F2" w:rsidP="00B67057" w14:paraId="776E225F" w14:textId="7D8E67F3">
            <w:pPr>
              <w:rPr>
                <w:rFonts w:ascii="Arial" w:hAnsi="Arial" w:eastAsiaTheme="minorHAnsi" w:cs="Arial"/>
                <w:color w:val="FF0000"/>
                <w:szCs w:val="24"/>
              </w:rPr>
            </w:pPr>
            <w:r w:rsidRPr="004F50F2">
              <w:rPr>
                <w:rFonts w:ascii="Arial" w:hAnsi="Arial" w:cs="Arial"/>
                <w:color w:val="FF0000"/>
                <w:szCs w:val="24"/>
              </w:rPr>
              <w:t> </w:t>
            </w:r>
          </w:p>
        </w:tc>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hideMark/>
          </w:tcPr>
          <w:p w:rsidR="005310FD" w:rsidRPr="004F50F2" w:rsidP="00B67057" w14:paraId="57298807" w14:textId="5B36DE2C">
            <w:pPr>
              <w:rPr>
                <w:rFonts w:ascii="Arial" w:hAnsi="Arial" w:eastAsiaTheme="minorHAnsi" w:cs="Arial"/>
                <w:color w:val="FF0000"/>
                <w:szCs w:val="24"/>
              </w:rPr>
            </w:pPr>
            <w:r w:rsidRPr="004F50F2">
              <w:rPr>
                <w:rFonts w:ascii="Arial" w:hAnsi="Arial" w:cs="Arial"/>
                <w:color w:val="FF0000"/>
                <w:szCs w:val="24"/>
              </w:rPr>
              <w:t> </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hideMark/>
          </w:tcPr>
          <w:p w:rsidR="005310FD" w:rsidRPr="004F50F2" w:rsidP="00B67057" w14:paraId="6F545593" w14:textId="62F6126D">
            <w:pPr>
              <w:rPr>
                <w:rFonts w:ascii="Arial" w:hAnsi="Arial" w:eastAsiaTheme="minorHAnsi" w:cs="Arial"/>
                <w:color w:val="FF0000"/>
                <w:szCs w:val="24"/>
              </w:rPr>
            </w:pPr>
            <w:r w:rsidRPr="004F50F2">
              <w:rPr>
                <w:rFonts w:ascii="Arial" w:hAnsi="Arial" w:cs="Arial"/>
                <w:color w:val="FF0000"/>
                <w:szCs w:val="24"/>
              </w:rPr>
              <w:t> </w:t>
            </w:r>
          </w:p>
        </w:tc>
        <w:tc>
          <w:tcPr>
            <w:tcW w:w="77" w:type="dxa"/>
            <w:tcBorders>
              <w:left w:val="single" w:sz="4" w:space="0" w:color="auto"/>
            </w:tcBorders>
            <w:vAlign w:val="center"/>
            <w:hideMark/>
          </w:tcPr>
          <w:p w:rsidR="005310FD" w:rsidRPr="00BC2620" w:rsidP="00B67057" w14:paraId="3C6A2779" w14:textId="77777777">
            <w:pPr>
              <w:rPr>
                <w:rFonts w:ascii="Arial" w:hAnsi="Arial" w:eastAsiaTheme="minorHAnsi" w:cs="Arial"/>
                <w:szCs w:val="24"/>
              </w:rPr>
            </w:pPr>
            <w:r w:rsidRPr="00BC2620">
              <w:rPr>
                <w:rFonts w:ascii="Arial" w:hAnsi="Arial" w:cs="Arial"/>
                <w:szCs w:val="24"/>
              </w:rPr>
              <w:t> </w:t>
            </w:r>
          </w:p>
        </w:tc>
      </w:tr>
      <w:tr w14:paraId="3A8764ED" w14:textId="77777777" w:rsidTr="005310FD">
        <w:tblPrEx>
          <w:tblW w:w="6742" w:type="dxa"/>
          <w:tblInd w:w="828" w:type="dxa"/>
          <w:tblCellMar>
            <w:left w:w="0" w:type="dxa"/>
            <w:right w:w="0" w:type="dxa"/>
          </w:tblCellMar>
          <w:tblLook w:val="04A0"/>
        </w:tblPrEx>
        <w:trPr>
          <w:trHeight w:val="300"/>
        </w:trPr>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5310FD" w:rsidRPr="00BC2620" w:rsidP="00B67057" w14:paraId="75CF51E8" w14:textId="1A43406B">
            <w:pPr>
              <w:jc w:val="center"/>
              <w:rPr>
                <w:rFonts w:ascii="Arial" w:hAnsi="Arial" w:eastAsiaTheme="minorHAnsi" w:cs="Arial"/>
                <w:b/>
                <w:bCs/>
                <w:szCs w:val="24"/>
              </w:rPr>
            </w:pPr>
            <w:r w:rsidRPr="00BC2620">
              <w:rPr>
                <w:rFonts w:ascii="Arial" w:hAnsi="Arial" w:cs="Arial"/>
                <w:b/>
                <w:bCs/>
                <w:szCs w:val="24"/>
              </w:rPr>
              <w:t>June</w:t>
            </w:r>
          </w:p>
        </w:tc>
        <w:tc>
          <w:tcPr>
            <w:tcW w:w="93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5310FD" w:rsidRPr="004F50F2" w:rsidP="00B67057" w14:paraId="2D863528" w14:textId="6B77F971">
            <w:pPr>
              <w:jc w:val="right"/>
              <w:rPr>
                <w:rFonts w:ascii="Arial" w:hAnsi="Arial" w:eastAsiaTheme="minorHAnsi" w:cs="Arial"/>
                <w:color w:val="FF0000"/>
                <w:szCs w:val="24"/>
              </w:rPr>
            </w:pPr>
            <w:r w:rsidRPr="00B41A42">
              <w:rPr>
                <w:rFonts w:ascii="Arial" w:hAnsi="Arial" w:cs="Arial"/>
                <w:szCs w:val="24"/>
              </w:rPr>
              <w:t>67</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hideMark/>
          </w:tcPr>
          <w:p w:rsidR="005310FD" w:rsidRPr="004F50F2" w:rsidP="00B67057" w14:paraId="10B20D63" w14:textId="74A958DC">
            <w:pPr>
              <w:rPr>
                <w:rFonts w:ascii="Arial" w:hAnsi="Arial" w:eastAsiaTheme="minorHAnsi" w:cs="Arial"/>
                <w:color w:val="FF0000"/>
                <w:szCs w:val="24"/>
              </w:rPr>
            </w:pPr>
            <w:r w:rsidRPr="004F50F2">
              <w:rPr>
                <w:rFonts w:ascii="Arial" w:hAnsi="Arial" w:cs="Arial"/>
                <w:color w:val="FF0000"/>
                <w:szCs w:val="24"/>
              </w:rPr>
              <w:t> </w:t>
            </w:r>
          </w:p>
        </w:tc>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hideMark/>
          </w:tcPr>
          <w:p w:rsidR="005310FD" w:rsidRPr="004F50F2" w:rsidP="00B67057" w14:paraId="19B837E1" w14:textId="39B8BBB2">
            <w:pPr>
              <w:rPr>
                <w:rFonts w:ascii="Arial" w:hAnsi="Arial" w:eastAsiaTheme="minorHAnsi" w:cs="Arial"/>
                <w:color w:val="FF0000"/>
                <w:szCs w:val="24"/>
              </w:rPr>
            </w:pPr>
            <w:r w:rsidRPr="004F50F2">
              <w:rPr>
                <w:rFonts w:ascii="Arial" w:hAnsi="Arial" w:cs="Arial"/>
                <w:color w:val="FF0000"/>
                <w:szCs w:val="24"/>
              </w:rPr>
              <w:t> </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hideMark/>
          </w:tcPr>
          <w:p w:rsidR="005310FD" w:rsidRPr="004F50F2" w:rsidP="00B67057" w14:paraId="4B446CF5" w14:textId="7F05731A">
            <w:pPr>
              <w:rPr>
                <w:rFonts w:ascii="Arial" w:hAnsi="Arial" w:eastAsiaTheme="minorHAnsi" w:cs="Arial"/>
                <w:color w:val="FF0000"/>
                <w:szCs w:val="24"/>
              </w:rPr>
            </w:pPr>
            <w:r w:rsidRPr="004F50F2">
              <w:rPr>
                <w:rFonts w:ascii="Arial" w:hAnsi="Arial" w:cs="Arial"/>
                <w:color w:val="FF0000"/>
                <w:szCs w:val="24"/>
              </w:rPr>
              <w:t> </w:t>
            </w:r>
          </w:p>
        </w:tc>
        <w:tc>
          <w:tcPr>
            <w:tcW w:w="77" w:type="dxa"/>
            <w:tcBorders>
              <w:left w:val="single" w:sz="4" w:space="0" w:color="auto"/>
            </w:tcBorders>
            <w:vAlign w:val="center"/>
            <w:hideMark/>
          </w:tcPr>
          <w:p w:rsidR="005310FD" w:rsidRPr="00BC2620" w:rsidP="00B67057" w14:paraId="08C9A339" w14:textId="77777777">
            <w:pPr>
              <w:rPr>
                <w:rFonts w:ascii="Arial" w:hAnsi="Arial" w:eastAsiaTheme="minorHAnsi" w:cs="Arial"/>
                <w:szCs w:val="24"/>
              </w:rPr>
            </w:pPr>
            <w:r w:rsidRPr="00BC2620">
              <w:rPr>
                <w:rFonts w:ascii="Arial" w:hAnsi="Arial" w:cs="Arial"/>
                <w:szCs w:val="24"/>
              </w:rPr>
              <w:t> </w:t>
            </w:r>
          </w:p>
        </w:tc>
      </w:tr>
      <w:tr w14:paraId="3DF9BEBF" w14:textId="77777777" w:rsidTr="005310FD">
        <w:tblPrEx>
          <w:tblW w:w="6742" w:type="dxa"/>
          <w:tblInd w:w="828" w:type="dxa"/>
          <w:tblCellMar>
            <w:left w:w="0" w:type="dxa"/>
            <w:right w:w="0" w:type="dxa"/>
          </w:tblCellMar>
          <w:tblLook w:val="04A0"/>
        </w:tblPrEx>
        <w:trPr>
          <w:trHeight w:val="300"/>
        </w:trPr>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5310FD" w:rsidRPr="00BC2620" w:rsidP="00B67057" w14:paraId="773799CF" w14:textId="1758ED42">
            <w:pPr>
              <w:jc w:val="center"/>
              <w:rPr>
                <w:rFonts w:ascii="Arial" w:hAnsi="Arial" w:eastAsiaTheme="minorHAnsi" w:cs="Arial"/>
                <w:b/>
                <w:bCs/>
                <w:szCs w:val="24"/>
              </w:rPr>
            </w:pPr>
            <w:r w:rsidRPr="00BC2620">
              <w:rPr>
                <w:rFonts w:ascii="Arial" w:hAnsi="Arial" w:cs="Arial"/>
                <w:b/>
                <w:bCs/>
                <w:szCs w:val="24"/>
              </w:rPr>
              <w:t>July</w:t>
            </w:r>
          </w:p>
        </w:tc>
        <w:tc>
          <w:tcPr>
            <w:tcW w:w="93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5310FD" w:rsidRPr="004F50F2" w:rsidP="00B67057" w14:paraId="2B147F81" w14:textId="4992BFBD">
            <w:pPr>
              <w:jc w:val="right"/>
              <w:rPr>
                <w:rFonts w:ascii="Arial" w:hAnsi="Arial" w:eastAsiaTheme="minorHAnsi" w:cs="Arial"/>
                <w:color w:val="FF0000"/>
                <w:szCs w:val="24"/>
              </w:rPr>
            </w:pPr>
            <w:r>
              <w:rPr>
                <w:rFonts w:ascii="Arial" w:hAnsi="Arial" w:cs="Arial"/>
                <w:szCs w:val="24"/>
              </w:rPr>
              <w:t>72</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hideMark/>
          </w:tcPr>
          <w:p w:rsidR="005310FD" w:rsidRPr="004F50F2" w:rsidP="00B67057" w14:paraId="4C6C4184" w14:textId="1DD2896F">
            <w:pPr>
              <w:rPr>
                <w:rFonts w:ascii="Arial" w:hAnsi="Arial" w:eastAsiaTheme="minorHAnsi" w:cs="Arial"/>
                <w:color w:val="FF0000"/>
                <w:szCs w:val="24"/>
              </w:rPr>
            </w:pPr>
            <w:r w:rsidRPr="004F50F2">
              <w:rPr>
                <w:rFonts w:ascii="Arial" w:hAnsi="Arial" w:cs="Arial"/>
                <w:color w:val="FF0000"/>
                <w:szCs w:val="24"/>
              </w:rPr>
              <w:t> </w:t>
            </w:r>
          </w:p>
        </w:tc>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hideMark/>
          </w:tcPr>
          <w:p w:rsidR="005310FD" w:rsidRPr="004F50F2" w:rsidP="00B67057" w14:paraId="701A53FF" w14:textId="30EF1DA6">
            <w:pPr>
              <w:rPr>
                <w:rFonts w:ascii="Arial" w:hAnsi="Arial" w:eastAsiaTheme="minorHAnsi" w:cs="Arial"/>
                <w:color w:val="FF0000"/>
                <w:szCs w:val="24"/>
              </w:rPr>
            </w:pPr>
            <w:r w:rsidRPr="004F50F2">
              <w:rPr>
                <w:rFonts w:ascii="Arial" w:hAnsi="Arial" w:cs="Arial"/>
                <w:color w:val="FF0000"/>
                <w:szCs w:val="24"/>
              </w:rPr>
              <w:t> </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hideMark/>
          </w:tcPr>
          <w:p w:rsidR="005310FD" w:rsidRPr="004F50F2" w:rsidP="00B67057" w14:paraId="3D153ED2" w14:textId="6051373A">
            <w:pPr>
              <w:rPr>
                <w:rFonts w:ascii="Arial" w:hAnsi="Arial" w:eastAsiaTheme="minorHAnsi" w:cs="Arial"/>
                <w:color w:val="FF0000"/>
                <w:szCs w:val="24"/>
              </w:rPr>
            </w:pPr>
            <w:r w:rsidRPr="004F50F2">
              <w:rPr>
                <w:rFonts w:ascii="Arial" w:hAnsi="Arial" w:cs="Arial"/>
                <w:color w:val="FF0000"/>
                <w:szCs w:val="24"/>
              </w:rPr>
              <w:t> </w:t>
            </w:r>
          </w:p>
        </w:tc>
        <w:tc>
          <w:tcPr>
            <w:tcW w:w="77" w:type="dxa"/>
            <w:tcBorders>
              <w:left w:val="single" w:sz="4" w:space="0" w:color="auto"/>
            </w:tcBorders>
            <w:vAlign w:val="center"/>
            <w:hideMark/>
          </w:tcPr>
          <w:p w:rsidR="005310FD" w:rsidRPr="00BC2620" w:rsidP="00B67057" w14:paraId="726F96D1" w14:textId="77777777">
            <w:pPr>
              <w:rPr>
                <w:rFonts w:ascii="Arial" w:hAnsi="Arial" w:eastAsiaTheme="minorHAnsi" w:cs="Arial"/>
                <w:szCs w:val="24"/>
              </w:rPr>
            </w:pPr>
            <w:r w:rsidRPr="00BC2620">
              <w:rPr>
                <w:rFonts w:ascii="Arial" w:hAnsi="Arial" w:cs="Arial"/>
                <w:szCs w:val="24"/>
              </w:rPr>
              <w:t> </w:t>
            </w:r>
          </w:p>
        </w:tc>
      </w:tr>
      <w:tr w14:paraId="47BEA43F" w14:textId="77777777" w:rsidTr="005310FD">
        <w:tblPrEx>
          <w:tblW w:w="6742" w:type="dxa"/>
          <w:tblInd w:w="828" w:type="dxa"/>
          <w:tblCellMar>
            <w:left w:w="0" w:type="dxa"/>
            <w:right w:w="0" w:type="dxa"/>
          </w:tblCellMar>
          <w:tblLook w:val="04A0"/>
        </w:tblPrEx>
        <w:trPr>
          <w:trHeight w:val="300"/>
        </w:trPr>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5310FD" w:rsidRPr="00BC2620" w:rsidP="00B67057" w14:paraId="311771BD" w14:textId="26C0A8AE">
            <w:pPr>
              <w:jc w:val="center"/>
              <w:rPr>
                <w:rFonts w:ascii="Arial" w:hAnsi="Arial" w:eastAsiaTheme="minorHAnsi" w:cs="Arial"/>
                <w:b/>
                <w:bCs/>
                <w:szCs w:val="24"/>
              </w:rPr>
            </w:pPr>
            <w:r w:rsidRPr="00BC2620">
              <w:rPr>
                <w:rFonts w:ascii="Arial" w:hAnsi="Arial" w:cs="Arial"/>
                <w:b/>
                <w:bCs/>
                <w:szCs w:val="24"/>
              </w:rPr>
              <w:t>Aug</w:t>
            </w:r>
          </w:p>
        </w:tc>
        <w:tc>
          <w:tcPr>
            <w:tcW w:w="93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5310FD" w:rsidRPr="004F50F2" w:rsidP="00B67057" w14:paraId="6B733D05" w14:textId="4813D14F">
            <w:pPr>
              <w:jc w:val="right"/>
              <w:rPr>
                <w:rFonts w:ascii="Arial" w:hAnsi="Arial" w:eastAsiaTheme="minorHAnsi" w:cs="Arial"/>
                <w:color w:val="FF0000"/>
                <w:szCs w:val="24"/>
              </w:rPr>
            </w:pPr>
            <w:r w:rsidRPr="00B41A42">
              <w:rPr>
                <w:rFonts w:ascii="Arial" w:hAnsi="Arial" w:cs="Arial"/>
                <w:szCs w:val="24"/>
              </w:rPr>
              <w:t>72</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hideMark/>
          </w:tcPr>
          <w:p w:rsidR="005310FD" w:rsidRPr="004F50F2" w:rsidP="00B67057" w14:paraId="3EF8CF18" w14:textId="3B51A315">
            <w:pPr>
              <w:jc w:val="right"/>
              <w:rPr>
                <w:rFonts w:ascii="Arial" w:hAnsi="Arial" w:eastAsiaTheme="minorHAnsi" w:cs="Arial"/>
                <w:color w:val="FF0000"/>
                <w:szCs w:val="24"/>
              </w:rPr>
            </w:pPr>
          </w:p>
        </w:tc>
        <w:tc>
          <w:tcPr>
            <w:tcW w:w="9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5310FD" w:rsidRPr="004F50F2" w:rsidP="00B67057" w14:paraId="6A2DA34F" w14:textId="45EA3F3C">
            <w:pPr>
              <w:jc w:val="right"/>
              <w:rPr>
                <w:rFonts w:ascii="Arial" w:hAnsi="Arial" w:eastAsiaTheme="minorHAnsi" w:cs="Arial"/>
                <w:color w:val="FF0000"/>
                <w:szCs w:val="24"/>
              </w:rPr>
            </w:pPr>
            <w:r>
              <w:rPr>
                <w:rFonts w:ascii="Arial" w:hAnsi="Arial" w:eastAsiaTheme="minorHAnsi" w:cs="Arial"/>
                <w:szCs w:val="24"/>
              </w:rPr>
              <w:t>57</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hideMark/>
          </w:tcPr>
          <w:p w:rsidR="005310FD" w:rsidRPr="004F50F2" w:rsidP="00B67057" w14:paraId="73DEF47F" w14:textId="4688BC22">
            <w:pPr>
              <w:jc w:val="right"/>
              <w:rPr>
                <w:rFonts w:ascii="Arial" w:hAnsi="Arial" w:eastAsiaTheme="minorHAnsi" w:cs="Arial"/>
                <w:color w:val="FF0000"/>
                <w:szCs w:val="24"/>
              </w:rPr>
            </w:pPr>
          </w:p>
        </w:tc>
        <w:tc>
          <w:tcPr>
            <w:tcW w:w="77" w:type="dxa"/>
            <w:tcBorders>
              <w:left w:val="single" w:sz="4" w:space="0" w:color="auto"/>
            </w:tcBorders>
            <w:vAlign w:val="center"/>
            <w:hideMark/>
          </w:tcPr>
          <w:p w:rsidR="005310FD" w:rsidRPr="00BC2620" w:rsidP="00B67057" w14:paraId="5854C962" w14:textId="77777777">
            <w:pPr>
              <w:rPr>
                <w:rFonts w:ascii="Arial" w:hAnsi="Arial" w:eastAsiaTheme="minorHAnsi" w:cs="Arial"/>
                <w:szCs w:val="24"/>
              </w:rPr>
            </w:pPr>
            <w:r w:rsidRPr="00BC2620">
              <w:rPr>
                <w:rFonts w:ascii="Arial" w:hAnsi="Arial" w:cs="Arial"/>
                <w:szCs w:val="24"/>
              </w:rPr>
              <w:t> </w:t>
            </w:r>
          </w:p>
        </w:tc>
      </w:tr>
      <w:tr w14:paraId="3AF3E8BC" w14:textId="77777777" w:rsidTr="005310FD">
        <w:tblPrEx>
          <w:tblW w:w="6742" w:type="dxa"/>
          <w:tblInd w:w="828" w:type="dxa"/>
          <w:tblCellMar>
            <w:left w:w="0" w:type="dxa"/>
            <w:right w:w="0" w:type="dxa"/>
          </w:tblCellMar>
          <w:tblLook w:val="04A0"/>
        </w:tblPrEx>
        <w:trPr>
          <w:trHeight w:val="300"/>
        </w:trPr>
        <w:tc>
          <w:tcPr>
            <w:tcW w:w="2430"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310FD" w:rsidRPr="00BC2620" w:rsidP="00B67057" w14:paraId="77AFD116" w14:textId="06A64E4E">
            <w:pPr>
              <w:jc w:val="center"/>
              <w:rPr>
                <w:rFonts w:ascii="Arial" w:hAnsi="Arial" w:eastAsiaTheme="minorHAnsi" w:cs="Arial"/>
                <w:b/>
                <w:bCs/>
                <w:szCs w:val="24"/>
              </w:rPr>
            </w:pPr>
            <w:r w:rsidRPr="00BC2620">
              <w:rPr>
                <w:rFonts w:ascii="Arial" w:hAnsi="Arial" w:cs="Arial"/>
                <w:b/>
                <w:bCs/>
                <w:szCs w:val="24"/>
              </w:rPr>
              <w:t>Sept</w:t>
            </w:r>
          </w:p>
        </w:tc>
        <w:tc>
          <w:tcPr>
            <w:tcW w:w="936"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5310FD" w:rsidRPr="004F50F2" w:rsidP="00B67057" w14:paraId="2EF52EC8" w14:textId="3516B3AB">
            <w:pPr>
              <w:jc w:val="right"/>
              <w:rPr>
                <w:rFonts w:ascii="Arial" w:hAnsi="Arial" w:eastAsiaTheme="minorHAnsi" w:cs="Arial"/>
                <w:color w:val="FF0000"/>
                <w:szCs w:val="24"/>
              </w:rPr>
            </w:pPr>
            <w:r w:rsidRPr="004F50F2">
              <w:rPr>
                <w:rFonts w:ascii="Arial" w:hAnsi="Arial" w:cs="Arial"/>
                <w:color w:val="FF0000"/>
                <w:szCs w:val="24"/>
              </w:rPr>
              <w:t> </w:t>
            </w:r>
            <w:r w:rsidRPr="00B41A42">
              <w:rPr>
                <w:rFonts w:ascii="Arial" w:hAnsi="Arial" w:cs="Arial"/>
                <w:szCs w:val="24"/>
              </w:rPr>
              <w:t>73</w:t>
            </w:r>
          </w:p>
        </w:tc>
        <w:tc>
          <w:tcPr>
            <w:tcW w:w="96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5310FD" w:rsidRPr="004F50F2" w:rsidP="00B67057" w14:paraId="0F1076D1" w14:textId="42F77CD7">
            <w:pPr>
              <w:jc w:val="right"/>
              <w:rPr>
                <w:rFonts w:ascii="Arial" w:hAnsi="Arial" w:eastAsiaTheme="minorHAnsi" w:cs="Arial"/>
                <w:color w:val="FF0000"/>
                <w:szCs w:val="24"/>
              </w:rPr>
            </w:pPr>
            <w:r>
              <w:rPr>
                <w:rFonts w:ascii="Arial" w:hAnsi="Arial" w:cs="Arial"/>
                <w:szCs w:val="24"/>
              </w:rPr>
              <w:t>59</w:t>
            </w:r>
          </w:p>
        </w:tc>
        <w:tc>
          <w:tcPr>
            <w:tcW w:w="989"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5310FD" w:rsidRPr="004F50F2" w:rsidP="00B67057" w14:paraId="05AAE055" w14:textId="2B7D1627">
            <w:pPr>
              <w:jc w:val="right"/>
              <w:rPr>
                <w:rFonts w:ascii="Arial" w:hAnsi="Arial" w:eastAsiaTheme="minorHAnsi" w:cs="Arial"/>
                <w:color w:val="FF0000"/>
                <w:szCs w:val="24"/>
              </w:rPr>
            </w:pPr>
            <w:r w:rsidRPr="00B41A42">
              <w:rPr>
                <w:rFonts w:ascii="Arial" w:hAnsi="Arial" w:cs="Arial"/>
                <w:szCs w:val="24"/>
              </w:rPr>
              <w:t>63</w:t>
            </w:r>
          </w:p>
        </w:tc>
        <w:tc>
          <w:tcPr>
            <w:tcW w:w="135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5310FD" w:rsidRPr="004F50F2" w:rsidP="00B67057" w14:paraId="076CDD65" w14:textId="78C7AC08">
            <w:pPr>
              <w:jc w:val="right"/>
              <w:rPr>
                <w:rFonts w:ascii="Arial" w:hAnsi="Arial" w:eastAsiaTheme="minorHAnsi" w:cs="Arial"/>
                <w:color w:val="FF0000"/>
                <w:szCs w:val="24"/>
              </w:rPr>
            </w:pPr>
            <w:r w:rsidRPr="00B41A42">
              <w:rPr>
                <w:rFonts w:ascii="Arial" w:hAnsi="Arial" w:cs="Arial"/>
                <w:szCs w:val="24"/>
              </w:rPr>
              <w:t>61</w:t>
            </w:r>
          </w:p>
        </w:tc>
        <w:tc>
          <w:tcPr>
            <w:tcW w:w="77" w:type="dxa"/>
            <w:vAlign w:val="center"/>
            <w:hideMark/>
          </w:tcPr>
          <w:p w:rsidR="005310FD" w:rsidRPr="00BC2620" w:rsidP="00B67057" w14:paraId="2ED84C4D" w14:textId="77777777">
            <w:pPr>
              <w:rPr>
                <w:rFonts w:ascii="Arial" w:hAnsi="Arial" w:eastAsiaTheme="minorHAnsi" w:cs="Arial"/>
                <w:szCs w:val="24"/>
              </w:rPr>
            </w:pPr>
            <w:r w:rsidRPr="00BC2620">
              <w:rPr>
                <w:rFonts w:ascii="Arial" w:hAnsi="Arial" w:cs="Arial"/>
                <w:szCs w:val="24"/>
              </w:rPr>
              <w:t> </w:t>
            </w:r>
          </w:p>
        </w:tc>
      </w:tr>
      <w:tr w14:paraId="2565DAC2" w14:textId="77777777" w:rsidTr="005310FD">
        <w:tblPrEx>
          <w:tblW w:w="6742" w:type="dxa"/>
          <w:tblInd w:w="828" w:type="dxa"/>
          <w:tblCellMar>
            <w:left w:w="0" w:type="dxa"/>
            <w:right w:w="0" w:type="dxa"/>
          </w:tblCellMar>
          <w:tblLook w:val="04A0"/>
        </w:tblPrEx>
        <w:trPr>
          <w:trHeight w:val="300"/>
        </w:trPr>
        <w:tc>
          <w:tcPr>
            <w:tcW w:w="24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310FD" w:rsidRPr="00BC2620" w:rsidP="00B67057" w14:paraId="3A344811" w14:textId="1F1FB541">
            <w:pPr>
              <w:jc w:val="center"/>
              <w:rPr>
                <w:rFonts w:ascii="Arial" w:hAnsi="Arial" w:eastAsiaTheme="minorHAnsi" w:cs="Arial"/>
                <w:b/>
                <w:bCs/>
                <w:szCs w:val="24"/>
              </w:rPr>
            </w:pPr>
            <w:r w:rsidRPr="00BC2620">
              <w:rPr>
                <w:rFonts w:ascii="Arial" w:hAnsi="Arial" w:cs="Arial"/>
                <w:b/>
                <w:bCs/>
                <w:szCs w:val="24"/>
              </w:rPr>
              <w:t>Oct</w:t>
            </w:r>
          </w:p>
        </w:tc>
        <w:tc>
          <w:tcPr>
            <w:tcW w:w="936"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5310FD" w:rsidRPr="004F50F2" w:rsidP="00B67057" w14:paraId="02BD90DE" w14:textId="1E794C51">
            <w:pPr>
              <w:rPr>
                <w:rFonts w:ascii="Arial" w:hAnsi="Arial" w:eastAsiaTheme="minorHAnsi" w:cs="Arial"/>
                <w:color w:val="FF0000"/>
                <w:szCs w:val="24"/>
              </w:rPr>
            </w:pPr>
            <w:r w:rsidRPr="004F50F2">
              <w:rPr>
                <w:rFonts w:ascii="Arial" w:hAnsi="Arial" w:cs="Arial"/>
                <w:color w:val="FF0000"/>
                <w:szCs w:val="24"/>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10FD" w:rsidRPr="004F50F2" w:rsidP="00B67057" w14:paraId="3D6B3C36" w14:textId="2E7180C4">
            <w:pPr>
              <w:jc w:val="right"/>
              <w:rPr>
                <w:rFonts w:ascii="Arial" w:hAnsi="Arial" w:eastAsiaTheme="minorHAnsi" w:cs="Arial"/>
                <w:color w:val="FF0000"/>
                <w:szCs w:val="24"/>
              </w:rPr>
            </w:pPr>
            <w:r w:rsidRPr="00B41A42">
              <w:rPr>
                <w:rFonts w:ascii="Arial" w:hAnsi="Arial" w:cs="Arial"/>
                <w:szCs w:val="24"/>
              </w:rPr>
              <w:t>60</w:t>
            </w:r>
          </w:p>
        </w:tc>
        <w:tc>
          <w:tcPr>
            <w:tcW w:w="9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10FD" w:rsidRPr="004F50F2" w:rsidP="00B67057" w14:paraId="55F1B9DC" w14:textId="5365A1AA">
            <w:pPr>
              <w:jc w:val="right"/>
              <w:rPr>
                <w:rFonts w:ascii="Arial" w:hAnsi="Arial" w:eastAsiaTheme="minorHAnsi" w:cs="Arial"/>
                <w:color w:val="FF0000"/>
                <w:szCs w:val="24"/>
              </w:rPr>
            </w:pPr>
            <w:r w:rsidRPr="00B41A42">
              <w:rPr>
                <w:rFonts w:ascii="Arial" w:hAnsi="Arial" w:eastAsiaTheme="minorHAnsi" w:cs="Arial"/>
                <w:szCs w:val="24"/>
              </w:rPr>
              <w:t>67</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10FD" w:rsidRPr="004F50F2" w:rsidP="00B67057" w14:paraId="35742063" w14:textId="7CF7D504">
            <w:pPr>
              <w:jc w:val="right"/>
              <w:rPr>
                <w:rFonts w:ascii="Arial" w:hAnsi="Arial" w:eastAsiaTheme="minorHAnsi" w:cs="Arial"/>
                <w:color w:val="FF0000"/>
                <w:szCs w:val="24"/>
              </w:rPr>
            </w:pPr>
            <w:r w:rsidRPr="00B41A42">
              <w:rPr>
                <w:rFonts w:ascii="Arial" w:hAnsi="Arial" w:cs="Arial"/>
                <w:szCs w:val="24"/>
              </w:rPr>
              <w:t>64</w:t>
            </w:r>
          </w:p>
        </w:tc>
        <w:tc>
          <w:tcPr>
            <w:tcW w:w="77" w:type="dxa"/>
            <w:vAlign w:val="center"/>
            <w:hideMark/>
          </w:tcPr>
          <w:p w:rsidR="005310FD" w:rsidRPr="00BC2620" w:rsidP="00B67057" w14:paraId="237A4997" w14:textId="77777777">
            <w:pPr>
              <w:rPr>
                <w:rFonts w:ascii="Arial" w:hAnsi="Arial" w:eastAsiaTheme="minorHAnsi" w:cs="Arial"/>
                <w:szCs w:val="24"/>
              </w:rPr>
            </w:pPr>
            <w:r w:rsidRPr="00BC2620">
              <w:rPr>
                <w:rFonts w:ascii="Arial" w:hAnsi="Arial" w:cs="Arial"/>
                <w:szCs w:val="24"/>
              </w:rPr>
              <w:t> </w:t>
            </w:r>
          </w:p>
        </w:tc>
      </w:tr>
      <w:tr w14:paraId="7FCC2334" w14:textId="77777777" w:rsidTr="005310FD">
        <w:tblPrEx>
          <w:tblW w:w="6742" w:type="dxa"/>
          <w:tblInd w:w="828" w:type="dxa"/>
          <w:tblCellMar>
            <w:left w:w="0" w:type="dxa"/>
            <w:right w:w="0" w:type="dxa"/>
          </w:tblCellMar>
          <w:tblLook w:val="04A0"/>
        </w:tblPrEx>
        <w:trPr>
          <w:trHeight w:val="300"/>
        </w:trPr>
        <w:tc>
          <w:tcPr>
            <w:tcW w:w="24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310FD" w:rsidRPr="00BC2620" w:rsidP="00B67057" w14:paraId="4F860118" w14:textId="4AB3E7A0">
            <w:pPr>
              <w:jc w:val="center"/>
              <w:rPr>
                <w:rFonts w:ascii="Arial" w:hAnsi="Arial" w:eastAsiaTheme="minorHAnsi" w:cs="Arial"/>
                <w:b/>
                <w:bCs/>
                <w:szCs w:val="24"/>
              </w:rPr>
            </w:pPr>
            <w:r w:rsidRPr="00BC2620">
              <w:rPr>
                <w:rFonts w:ascii="Arial" w:hAnsi="Arial" w:cs="Arial"/>
                <w:b/>
                <w:bCs/>
                <w:szCs w:val="24"/>
              </w:rPr>
              <w:t>Nov</w:t>
            </w:r>
          </w:p>
        </w:tc>
        <w:tc>
          <w:tcPr>
            <w:tcW w:w="936"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5310FD" w:rsidRPr="004F50F2" w:rsidP="00B67057" w14:paraId="62E4CD88" w14:textId="72C9B1A0">
            <w:pPr>
              <w:rPr>
                <w:rFonts w:ascii="Arial" w:hAnsi="Arial" w:eastAsiaTheme="minorHAnsi" w:cs="Arial"/>
                <w:color w:val="FF0000"/>
                <w:szCs w:val="24"/>
              </w:rPr>
            </w:pPr>
            <w:r w:rsidRPr="004F50F2">
              <w:rPr>
                <w:rFonts w:ascii="Arial" w:hAnsi="Arial" w:cs="Arial"/>
                <w:color w:val="FF0000"/>
                <w:szCs w:val="24"/>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10FD" w:rsidRPr="004F50F2" w:rsidP="00B67057" w14:paraId="7EADD61C" w14:textId="3EB0326C">
            <w:pPr>
              <w:jc w:val="right"/>
              <w:rPr>
                <w:rFonts w:ascii="Arial" w:hAnsi="Arial" w:eastAsiaTheme="minorHAnsi" w:cs="Arial"/>
                <w:color w:val="FF0000"/>
                <w:szCs w:val="24"/>
              </w:rPr>
            </w:pPr>
            <w:r w:rsidRPr="00B41A42">
              <w:rPr>
                <w:rFonts w:ascii="Arial" w:hAnsi="Arial" w:cs="Arial"/>
                <w:szCs w:val="24"/>
              </w:rPr>
              <w:t>61</w:t>
            </w:r>
          </w:p>
        </w:tc>
        <w:tc>
          <w:tcPr>
            <w:tcW w:w="9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10FD" w:rsidRPr="004F50F2" w:rsidP="00B67057" w14:paraId="6DFBEC1A" w14:textId="088B3746">
            <w:pPr>
              <w:jc w:val="right"/>
              <w:rPr>
                <w:rFonts w:ascii="Arial" w:hAnsi="Arial" w:eastAsiaTheme="minorHAnsi" w:cs="Arial"/>
                <w:color w:val="FF0000"/>
                <w:szCs w:val="24"/>
              </w:rPr>
            </w:pPr>
            <w:r w:rsidRPr="00B41A42">
              <w:rPr>
                <w:rFonts w:ascii="Arial" w:hAnsi="Arial" w:cs="Arial"/>
                <w:szCs w:val="24"/>
              </w:rPr>
              <w:t>66</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10FD" w:rsidRPr="004F50F2" w:rsidP="00B67057" w14:paraId="749D8C11" w14:textId="5FD42A55">
            <w:pPr>
              <w:jc w:val="right"/>
              <w:rPr>
                <w:rFonts w:ascii="Arial" w:hAnsi="Arial" w:eastAsiaTheme="minorHAnsi" w:cs="Arial"/>
                <w:color w:val="FF0000"/>
                <w:szCs w:val="24"/>
              </w:rPr>
            </w:pPr>
            <w:r w:rsidRPr="00B41A42">
              <w:rPr>
                <w:rFonts w:ascii="Arial" w:hAnsi="Arial" w:cs="Arial"/>
                <w:szCs w:val="24"/>
              </w:rPr>
              <w:t>64</w:t>
            </w:r>
          </w:p>
        </w:tc>
        <w:tc>
          <w:tcPr>
            <w:tcW w:w="77" w:type="dxa"/>
            <w:vAlign w:val="center"/>
            <w:hideMark/>
          </w:tcPr>
          <w:p w:rsidR="005310FD" w:rsidRPr="00BC2620" w:rsidP="00B67057" w14:paraId="0F95C5A6" w14:textId="77777777">
            <w:pPr>
              <w:rPr>
                <w:rFonts w:ascii="Arial" w:hAnsi="Arial" w:eastAsiaTheme="minorHAnsi" w:cs="Arial"/>
                <w:szCs w:val="24"/>
              </w:rPr>
            </w:pPr>
            <w:r w:rsidRPr="00BC2620">
              <w:rPr>
                <w:rFonts w:ascii="Arial" w:hAnsi="Arial" w:cs="Arial"/>
                <w:szCs w:val="24"/>
              </w:rPr>
              <w:t> </w:t>
            </w:r>
          </w:p>
        </w:tc>
      </w:tr>
      <w:tr w14:paraId="09776C8E" w14:textId="77777777" w:rsidTr="005310FD">
        <w:tblPrEx>
          <w:tblW w:w="6742" w:type="dxa"/>
          <w:tblInd w:w="828" w:type="dxa"/>
          <w:tblCellMar>
            <w:left w:w="0" w:type="dxa"/>
            <w:right w:w="0" w:type="dxa"/>
          </w:tblCellMar>
          <w:tblLook w:val="04A0"/>
        </w:tblPrEx>
        <w:trPr>
          <w:trHeight w:val="300"/>
        </w:trPr>
        <w:tc>
          <w:tcPr>
            <w:tcW w:w="24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310FD" w:rsidRPr="00BC2620" w:rsidP="00B67057" w14:paraId="556F810B" w14:textId="6968D7AB">
            <w:pPr>
              <w:jc w:val="center"/>
              <w:rPr>
                <w:rFonts w:ascii="Arial" w:hAnsi="Arial" w:eastAsiaTheme="minorHAnsi" w:cs="Arial"/>
                <w:b/>
                <w:bCs/>
                <w:szCs w:val="24"/>
              </w:rPr>
            </w:pPr>
            <w:r w:rsidRPr="00BC2620">
              <w:rPr>
                <w:rFonts w:ascii="Arial" w:hAnsi="Arial" w:cs="Arial"/>
                <w:b/>
                <w:bCs/>
                <w:szCs w:val="24"/>
              </w:rPr>
              <w:t>Dec</w:t>
            </w:r>
          </w:p>
        </w:tc>
        <w:tc>
          <w:tcPr>
            <w:tcW w:w="936"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5310FD" w:rsidRPr="004F50F2" w:rsidP="00B67057" w14:paraId="31B66647" w14:textId="4275CC6A">
            <w:pPr>
              <w:rPr>
                <w:rFonts w:ascii="Arial" w:hAnsi="Arial" w:eastAsiaTheme="minorHAnsi" w:cs="Arial"/>
                <w:color w:val="FF0000"/>
                <w:szCs w:val="24"/>
              </w:rPr>
            </w:pPr>
            <w:r w:rsidRPr="004F50F2">
              <w:rPr>
                <w:rFonts w:ascii="Arial" w:hAnsi="Arial" w:cs="Arial"/>
                <w:color w:val="FF0000"/>
                <w:szCs w:val="24"/>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10FD" w:rsidRPr="004F50F2" w:rsidP="00B67057" w14:paraId="3D7E7F1F" w14:textId="36E03009">
            <w:pPr>
              <w:jc w:val="right"/>
              <w:rPr>
                <w:rFonts w:ascii="Arial" w:hAnsi="Arial" w:eastAsiaTheme="minorHAnsi" w:cs="Arial"/>
                <w:color w:val="FF0000"/>
                <w:szCs w:val="24"/>
              </w:rPr>
            </w:pPr>
            <w:r w:rsidRPr="00B41A42">
              <w:rPr>
                <w:rFonts w:ascii="Arial" w:hAnsi="Arial" w:cs="Arial"/>
                <w:szCs w:val="24"/>
              </w:rPr>
              <w:t>61</w:t>
            </w:r>
          </w:p>
        </w:tc>
        <w:tc>
          <w:tcPr>
            <w:tcW w:w="9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10FD" w:rsidRPr="004F50F2" w:rsidP="00B67057" w14:paraId="38DF8D1F" w14:textId="519FA43B">
            <w:pPr>
              <w:jc w:val="right"/>
              <w:rPr>
                <w:rFonts w:ascii="Arial" w:hAnsi="Arial" w:eastAsiaTheme="minorHAnsi" w:cs="Arial"/>
                <w:color w:val="FF0000"/>
                <w:szCs w:val="24"/>
              </w:rPr>
            </w:pPr>
            <w:r>
              <w:rPr>
                <w:rFonts w:ascii="Arial" w:hAnsi="Arial" w:cs="Arial"/>
                <w:szCs w:val="24"/>
              </w:rPr>
              <w:t>67</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10FD" w:rsidRPr="004F50F2" w:rsidP="00B67057" w14:paraId="7335B553" w14:textId="746C58E7">
            <w:pPr>
              <w:jc w:val="right"/>
              <w:rPr>
                <w:rFonts w:ascii="Arial" w:hAnsi="Arial" w:eastAsiaTheme="minorHAnsi" w:cs="Arial"/>
                <w:color w:val="FF0000"/>
                <w:szCs w:val="24"/>
              </w:rPr>
            </w:pPr>
            <w:r w:rsidRPr="004F50F2">
              <w:rPr>
                <w:rFonts w:ascii="Arial" w:hAnsi="Arial" w:cs="Arial"/>
                <w:color w:val="FF0000"/>
                <w:szCs w:val="24"/>
              </w:rPr>
              <w:t> </w:t>
            </w:r>
            <w:r w:rsidRPr="00B41A42">
              <w:rPr>
                <w:rFonts w:ascii="Arial" w:hAnsi="Arial" w:cs="Arial"/>
                <w:szCs w:val="24"/>
              </w:rPr>
              <w:t>64</w:t>
            </w:r>
          </w:p>
        </w:tc>
        <w:tc>
          <w:tcPr>
            <w:tcW w:w="77" w:type="dxa"/>
            <w:vAlign w:val="center"/>
            <w:hideMark/>
          </w:tcPr>
          <w:p w:rsidR="005310FD" w:rsidRPr="00BC2620" w:rsidP="00B67057" w14:paraId="6125FD68" w14:textId="77777777">
            <w:pPr>
              <w:rPr>
                <w:rFonts w:ascii="Arial" w:hAnsi="Arial" w:eastAsiaTheme="minorHAnsi" w:cs="Arial"/>
                <w:szCs w:val="24"/>
              </w:rPr>
            </w:pPr>
            <w:r w:rsidRPr="00BC2620">
              <w:rPr>
                <w:rFonts w:ascii="Arial" w:hAnsi="Arial" w:cs="Arial"/>
                <w:szCs w:val="24"/>
              </w:rPr>
              <w:t> </w:t>
            </w:r>
          </w:p>
        </w:tc>
      </w:tr>
      <w:tr w14:paraId="75AD6EA4" w14:textId="77777777" w:rsidTr="005310FD">
        <w:tblPrEx>
          <w:tblW w:w="6742" w:type="dxa"/>
          <w:tblInd w:w="828" w:type="dxa"/>
          <w:tblCellMar>
            <w:left w:w="0" w:type="dxa"/>
            <w:right w:w="0" w:type="dxa"/>
          </w:tblCellMar>
          <w:tblLook w:val="04A0"/>
        </w:tblPrEx>
        <w:trPr>
          <w:trHeight w:val="300"/>
        </w:trPr>
        <w:tc>
          <w:tcPr>
            <w:tcW w:w="24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310FD" w:rsidRPr="00BC2620" w:rsidP="00B67057" w14:paraId="458C3B08" w14:textId="7B9B7E37">
            <w:pPr>
              <w:jc w:val="center"/>
              <w:rPr>
                <w:rFonts w:ascii="Arial" w:hAnsi="Arial" w:eastAsiaTheme="minorHAnsi" w:cs="Arial"/>
                <w:b/>
                <w:bCs/>
                <w:szCs w:val="24"/>
              </w:rPr>
            </w:pPr>
            <w:r w:rsidRPr="00BC2620">
              <w:rPr>
                <w:rFonts w:ascii="Arial" w:hAnsi="Arial" w:cs="Arial"/>
                <w:b/>
                <w:bCs/>
                <w:szCs w:val="24"/>
              </w:rPr>
              <w:t>Jan</w:t>
            </w:r>
          </w:p>
        </w:tc>
        <w:tc>
          <w:tcPr>
            <w:tcW w:w="936"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5310FD" w:rsidRPr="004F50F2" w:rsidP="00B67057" w14:paraId="2FC18BA2" w14:textId="1745FE31">
            <w:pPr>
              <w:rPr>
                <w:rFonts w:ascii="Arial" w:hAnsi="Arial" w:eastAsiaTheme="minorHAnsi" w:cs="Arial"/>
                <w:color w:val="FF0000"/>
                <w:szCs w:val="24"/>
              </w:rPr>
            </w:pPr>
            <w:r w:rsidRPr="004F50F2">
              <w:rPr>
                <w:rFonts w:ascii="Arial" w:hAnsi="Arial" w:cs="Arial"/>
                <w:color w:val="FF0000"/>
                <w:szCs w:val="24"/>
              </w:rPr>
              <w:t> </w:t>
            </w:r>
          </w:p>
        </w:tc>
        <w:tc>
          <w:tcPr>
            <w:tcW w:w="960"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5310FD" w:rsidRPr="004F50F2" w:rsidP="00B67057" w14:paraId="2F1684A5" w14:textId="73355B2A">
            <w:pPr>
              <w:rPr>
                <w:rFonts w:ascii="Arial" w:hAnsi="Arial" w:eastAsiaTheme="minorHAnsi" w:cs="Arial"/>
                <w:color w:val="FF0000"/>
                <w:szCs w:val="24"/>
              </w:rPr>
            </w:pPr>
            <w:r w:rsidRPr="004F50F2">
              <w:rPr>
                <w:rFonts w:ascii="Arial" w:hAnsi="Arial" w:cs="Arial"/>
                <w:color w:val="FF0000"/>
                <w:szCs w:val="24"/>
              </w:rPr>
              <w:t> </w:t>
            </w:r>
          </w:p>
        </w:tc>
        <w:tc>
          <w:tcPr>
            <w:tcW w:w="9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10FD" w:rsidRPr="004F50F2" w:rsidP="00B67057" w14:paraId="0DEB69AA" w14:textId="60F75164">
            <w:pPr>
              <w:jc w:val="right"/>
              <w:rPr>
                <w:rFonts w:ascii="Arial" w:hAnsi="Arial" w:eastAsiaTheme="minorHAnsi" w:cs="Arial"/>
                <w:color w:val="FF0000"/>
                <w:szCs w:val="24"/>
              </w:rPr>
            </w:pPr>
            <w:r>
              <w:rPr>
                <w:rFonts w:ascii="Arial" w:hAnsi="Arial" w:cs="Arial"/>
                <w:szCs w:val="24"/>
              </w:rPr>
              <w:t>67</w:t>
            </w:r>
          </w:p>
        </w:tc>
        <w:tc>
          <w:tcPr>
            <w:tcW w:w="1350"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5310FD" w:rsidRPr="004F50F2" w:rsidP="00B67057" w14:paraId="1B414952" w14:textId="0AFA6257">
            <w:pPr>
              <w:rPr>
                <w:rFonts w:ascii="Arial" w:hAnsi="Arial" w:eastAsiaTheme="minorHAnsi" w:cs="Arial"/>
                <w:color w:val="FF0000"/>
                <w:szCs w:val="24"/>
              </w:rPr>
            </w:pPr>
            <w:r w:rsidRPr="004F50F2">
              <w:rPr>
                <w:rFonts w:ascii="Arial" w:hAnsi="Arial" w:cs="Arial"/>
                <w:color w:val="FF0000"/>
                <w:szCs w:val="24"/>
              </w:rPr>
              <w:t> </w:t>
            </w:r>
          </w:p>
        </w:tc>
        <w:tc>
          <w:tcPr>
            <w:tcW w:w="77" w:type="dxa"/>
            <w:vAlign w:val="center"/>
            <w:hideMark/>
          </w:tcPr>
          <w:p w:rsidR="005310FD" w:rsidRPr="00BC2620" w:rsidP="00B67057" w14:paraId="39DD30FF" w14:textId="77777777">
            <w:pPr>
              <w:rPr>
                <w:rFonts w:ascii="Arial" w:hAnsi="Arial" w:eastAsiaTheme="minorHAnsi" w:cs="Arial"/>
                <w:szCs w:val="24"/>
              </w:rPr>
            </w:pPr>
            <w:r w:rsidRPr="00BC2620">
              <w:rPr>
                <w:rFonts w:ascii="Arial" w:hAnsi="Arial" w:cs="Arial"/>
                <w:szCs w:val="24"/>
              </w:rPr>
              <w:t> </w:t>
            </w:r>
          </w:p>
        </w:tc>
      </w:tr>
    </w:tbl>
    <w:p w:rsidR="00492F65" w:rsidRPr="00843862" w:rsidP="0059108A" w14:paraId="197A78C6" w14:textId="77777777">
      <w:pPr>
        <w:ind w:left="720"/>
        <w:rPr>
          <w:rFonts w:ascii="Arial" w:hAnsi="Arial" w:cs="Arial"/>
          <w:color w:val="FF0000"/>
          <w:szCs w:val="24"/>
        </w:rPr>
      </w:pPr>
    </w:p>
    <w:p w:rsidR="00BF6FBA" w:rsidP="00BF6FBA" w14:paraId="0A780CB0" w14:textId="77777777">
      <w:pPr>
        <w:ind w:left="720"/>
        <w:rPr>
          <w:rFonts w:ascii="Arial" w:hAnsi="Arial" w:cs="Arial"/>
          <w:szCs w:val="24"/>
        </w:rPr>
      </w:pPr>
    </w:p>
    <w:p w:rsidR="00BF6FBA" w:rsidRPr="00BF6FBA" w:rsidP="00BF6FBA" w14:paraId="3A8B7DBA" w14:textId="77777777">
      <w:pPr>
        <w:ind w:left="720"/>
        <w:rPr>
          <w:rFonts w:ascii="Arial" w:hAnsi="Arial" w:cs="Arial"/>
          <w:szCs w:val="24"/>
        </w:rPr>
      </w:pPr>
      <w:r w:rsidRPr="00BF6FBA">
        <w:rPr>
          <w:rFonts w:ascii="Arial" w:hAnsi="Arial" w:cs="Arial"/>
          <w:szCs w:val="24"/>
        </w:rPr>
        <w:t xml:space="preserve">Respondents to the Tree Fruit Objective Yield Survey will be selected from databases with field level data on crop, variety, age of tree, and bearing status.  The databases are updated annually using the </w:t>
      </w:r>
    </w:p>
    <w:p w:rsidR="00BF6FBA" w:rsidRPr="00BF6FBA" w:rsidP="00BF6FBA" w14:paraId="14630E7B" w14:textId="77777777">
      <w:pPr>
        <w:pStyle w:val="ListParagraph"/>
        <w:numPr>
          <w:ilvl w:val="0"/>
          <w:numId w:val="2"/>
        </w:numPr>
        <w:rPr>
          <w:rFonts w:ascii="Arial" w:hAnsi="Arial" w:cs="Arial"/>
          <w:szCs w:val="24"/>
        </w:rPr>
      </w:pPr>
      <w:r w:rsidRPr="00BF6FBA">
        <w:rPr>
          <w:rFonts w:ascii="Arial" w:hAnsi="Arial" w:cs="Arial"/>
          <w:szCs w:val="24"/>
        </w:rPr>
        <w:t>California Fruit Acreage Survey (OMB No. 0535-0039),</w:t>
      </w:r>
    </w:p>
    <w:p w:rsidR="00BF6FBA" w:rsidRPr="00BF6FBA" w:rsidP="00BF6FBA" w14:paraId="372F4A38" w14:textId="77777777">
      <w:pPr>
        <w:pStyle w:val="ListParagraph"/>
        <w:numPr>
          <w:ilvl w:val="0"/>
          <w:numId w:val="2"/>
        </w:numPr>
        <w:rPr>
          <w:rFonts w:ascii="Arial" w:hAnsi="Arial" w:cs="Arial"/>
          <w:szCs w:val="24"/>
        </w:rPr>
      </w:pPr>
      <w:r w:rsidRPr="00BF6FBA">
        <w:rPr>
          <w:rFonts w:ascii="Arial" w:hAnsi="Arial" w:cs="Arial"/>
          <w:szCs w:val="24"/>
        </w:rPr>
        <w:t xml:space="preserve">Florida Commercial Tree Inventory Survey that will utilize aerial photography and verification by Florida Department of Agriculture and Consumer Services (FDACS) staff, as well as </w:t>
      </w:r>
    </w:p>
    <w:p w:rsidR="00BF6FBA" w:rsidP="00BF6FBA" w14:paraId="2C3F0F66" w14:textId="07184AD9">
      <w:pPr>
        <w:pStyle w:val="ListParagraph"/>
        <w:numPr>
          <w:ilvl w:val="0"/>
          <w:numId w:val="2"/>
        </w:numPr>
        <w:rPr>
          <w:rFonts w:ascii="Arial" w:hAnsi="Arial" w:cs="Arial"/>
          <w:szCs w:val="24"/>
        </w:rPr>
      </w:pPr>
      <w:r w:rsidRPr="00BF6FBA">
        <w:rPr>
          <w:rFonts w:ascii="Arial" w:hAnsi="Arial" w:cs="Arial"/>
          <w:szCs w:val="24"/>
        </w:rPr>
        <w:t xml:space="preserve">Industry provided plantings by year and design using GIS data.  </w:t>
      </w:r>
    </w:p>
    <w:p w:rsidR="004F50F2" w:rsidP="004F50F2" w14:paraId="49FC1BA8" w14:textId="7C4D9B60">
      <w:pPr>
        <w:rPr>
          <w:rFonts w:ascii="Arial" w:hAnsi="Arial" w:cs="Arial"/>
          <w:szCs w:val="24"/>
        </w:rPr>
      </w:pPr>
    </w:p>
    <w:p w:rsidR="004F50F2" w14:paraId="484EA51D" w14:textId="0C213177">
      <w:pPr>
        <w:rPr>
          <w:rFonts w:ascii="Arial" w:hAnsi="Arial" w:cs="Arial"/>
          <w:szCs w:val="24"/>
        </w:rPr>
      </w:pPr>
      <w:r>
        <w:rPr>
          <w:rFonts w:ascii="Arial" w:hAnsi="Arial" w:cs="Arial"/>
          <w:szCs w:val="24"/>
        </w:rPr>
        <w:br w:type="page"/>
      </w:r>
    </w:p>
    <w:tbl>
      <w:tblPr>
        <w:tblW w:w="9594" w:type="dxa"/>
        <w:tblInd w:w="828" w:type="dxa"/>
        <w:tblCellMar>
          <w:left w:w="0" w:type="dxa"/>
          <w:right w:w="0" w:type="dxa"/>
        </w:tblCellMar>
        <w:tblLook w:val="04A0"/>
      </w:tblPr>
      <w:tblGrid>
        <w:gridCol w:w="2370"/>
        <w:gridCol w:w="1207"/>
        <w:gridCol w:w="1266"/>
        <w:gridCol w:w="1110"/>
        <w:gridCol w:w="1228"/>
        <w:gridCol w:w="1002"/>
        <w:gridCol w:w="1217"/>
        <w:gridCol w:w="194"/>
      </w:tblGrid>
      <w:tr w14:paraId="0AA0D2AC" w14:textId="77777777" w:rsidTr="003E3603">
        <w:tblPrEx>
          <w:tblW w:w="9594" w:type="dxa"/>
          <w:tblInd w:w="828" w:type="dxa"/>
          <w:tblCellMar>
            <w:left w:w="0" w:type="dxa"/>
            <w:right w:w="0" w:type="dxa"/>
          </w:tblCellMar>
          <w:tblLook w:val="04A0"/>
        </w:tblPrEx>
        <w:trPr>
          <w:gridAfter w:val="1"/>
          <w:wAfter w:w="194" w:type="dxa"/>
          <w:trHeight w:val="300"/>
        </w:trPr>
        <w:tc>
          <w:tcPr>
            <w:tcW w:w="9400" w:type="dxa"/>
            <w:gridSpan w:val="7"/>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567C0E" w:rsidRPr="00BC2620" w:rsidP="00363261" w14:paraId="134CF6B2" w14:textId="2C6ECC2C">
            <w:pPr>
              <w:rPr>
                <w:rFonts w:ascii="Arial" w:hAnsi="Arial" w:cs="Arial"/>
                <w:szCs w:val="24"/>
              </w:rPr>
            </w:pPr>
            <w:r w:rsidRPr="00BC2620">
              <w:rPr>
                <w:rFonts w:ascii="Arial" w:hAnsi="Arial" w:cs="Arial"/>
                <w:szCs w:val="24"/>
              </w:rPr>
              <w:t xml:space="preserve">Completion Rate </w:t>
            </w:r>
            <w:r w:rsidR="00394F3D">
              <w:rPr>
                <w:rFonts w:ascii="Arial" w:hAnsi="Arial" w:cs="Arial"/>
                <w:szCs w:val="24"/>
              </w:rPr>
              <w:t xml:space="preserve">(Percent) </w:t>
            </w:r>
            <w:r w:rsidRPr="00BC2620">
              <w:rPr>
                <w:rFonts w:ascii="Arial" w:hAnsi="Arial" w:cs="Arial"/>
                <w:szCs w:val="24"/>
              </w:rPr>
              <w:t xml:space="preserve">of </w:t>
            </w:r>
            <w:r w:rsidR="003E3603">
              <w:rPr>
                <w:rFonts w:ascii="Arial" w:hAnsi="Arial" w:cs="Arial"/>
                <w:szCs w:val="24"/>
              </w:rPr>
              <w:t>Measurement</w:t>
            </w:r>
            <w:r w:rsidRPr="00BC2620">
              <w:rPr>
                <w:rFonts w:ascii="Arial" w:hAnsi="Arial" w:cs="Arial"/>
                <w:szCs w:val="24"/>
              </w:rPr>
              <w:t xml:space="preserve"> Instruments per Month, by Crop, 20</w:t>
            </w:r>
            <w:r>
              <w:rPr>
                <w:rFonts w:ascii="Arial" w:hAnsi="Arial" w:cs="Arial"/>
                <w:szCs w:val="24"/>
              </w:rPr>
              <w:t>21</w:t>
            </w:r>
          </w:p>
        </w:tc>
      </w:tr>
      <w:tr w14:paraId="54C45C68" w14:textId="77777777" w:rsidTr="00394F3D">
        <w:tblPrEx>
          <w:tblW w:w="9594" w:type="dxa"/>
          <w:tblInd w:w="828" w:type="dxa"/>
          <w:tblCellMar>
            <w:left w:w="0" w:type="dxa"/>
            <w:right w:w="0" w:type="dxa"/>
          </w:tblCellMar>
          <w:tblLook w:val="04A0"/>
        </w:tblPrEx>
        <w:trPr>
          <w:trHeight w:val="300"/>
        </w:trPr>
        <w:tc>
          <w:tcPr>
            <w:tcW w:w="23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6F5F22" w:rsidRPr="00BC2620" w:rsidP="00363261" w14:paraId="56BED950" w14:textId="77777777">
            <w:pPr>
              <w:jc w:val="center"/>
              <w:rPr>
                <w:rFonts w:ascii="Arial" w:hAnsi="Arial" w:cs="Arial"/>
                <w:b/>
                <w:bCs/>
                <w:szCs w:val="24"/>
              </w:rPr>
            </w:pPr>
          </w:p>
        </w:tc>
        <w:tc>
          <w:tcPr>
            <w:tcW w:w="120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3E3603" w:rsidP="00567C0E" w14:paraId="3FF1D6BC" w14:textId="77777777">
            <w:pPr>
              <w:rPr>
                <w:rFonts w:ascii="Arial" w:hAnsi="Arial" w:cs="Arial"/>
                <w:b/>
                <w:bCs/>
                <w:szCs w:val="24"/>
              </w:rPr>
            </w:pPr>
            <w:r w:rsidRPr="00567C0E">
              <w:rPr>
                <w:rFonts w:ascii="Arial" w:hAnsi="Arial" w:cs="Arial"/>
                <w:b/>
                <w:bCs/>
                <w:szCs w:val="24"/>
              </w:rPr>
              <w:t>CA</w:t>
            </w:r>
          </w:p>
          <w:p w:rsidR="006F5F22" w:rsidRPr="00567C0E" w:rsidP="00567C0E" w14:paraId="72A3C12E" w14:textId="235CF363">
            <w:pPr>
              <w:rPr>
                <w:rFonts w:ascii="Arial" w:hAnsi="Arial" w:cs="Arial"/>
                <w:b/>
                <w:bCs/>
                <w:szCs w:val="24"/>
              </w:rPr>
            </w:pPr>
            <w:r>
              <w:rPr>
                <w:rFonts w:ascii="Arial" w:hAnsi="Arial" w:cs="Arial"/>
                <w:b/>
                <w:bCs/>
                <w:szCs w:val="24"/>
              </w:rPr>
              <w:t>Navel</w:t>
            </w:r>
            <w:r w:rsidRPr="00567C0E">
              <w:rPr>
                <w:rFonts w:ascii="Arial" w:hAnsi="Arial" w:cs="Arial"/>
                <w:b/>
                <w:bCs/>
                <w:szCs w:val="24"/>
              </w:rPr>
              <w:t xml:space="preserve"> OM</w:t>
            </w:r>
            <w:r>
              <w:rPr>
                <w:rFonts w:ascii="Arial" w:hAnsi="Arial" w:cs="Arial"/>
                <w:b/>
                <w:bCs/>
                <w:szCs w:val="24"/>
              </w:rPr>
              <w:t xml:space="preserve"> </w:t>
            </w:r>
            <w:r w:rsidRPr="003E3603">
              <w:rPr>
                <w:rFonts w:ascii="Arial" w:hAnsi="Arial" w:cs="Arial"/>
                <w:b/>
                <w:bCs/>
                <w:szCs w:val="24"/>
                <w:vertAlign w:val="superscript"/>
              </w:rPr>
              <w:t>1/</w:t>
            </w:r>
          </w:p>
        </w:tc>
        <w:tc>
          <w:tcPr>
            <w:tcW w:w="126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6F5F22" w:rsidRPr="00567C0E" w:rsidP="00363261" w14:paraId="0F36E9DD" w14:textId="07B9CF5F">
            <w:pPr>
              <w:rPr>
                <w:rFonts w:ascii="Arial" w:hAnsi="Arial" w:cs="Arial"/>
                <w:b/>
                <w:bCs/>
                <w:szCs w:val="24"/>
              </w:rPr>
            </w:pPr>
            <w:r w:rsidRPr="00567C0E">
              <w:rPr>
                <w:rFonts w:ascii="Arial" w:hAnsi="Arial" w:cs="Arial"/>
                <w:b/>
                <w:bCs/>
                <w:szCs w:val="24"/>
              </w:rPr>
              <w:t xml:space="preserve">CA </w:t>
            </w:r>
            <w:r w:rsidR="003E3603">
              <w:rPr>
                <w:rFonts w:ascii="Arial" w:hAnsi="Arial" w:cs="Arial"/>
                <w:b/>
                <w:bCs/>
                <w:szCs w:val="24"/>
              </w:rPr>
              <w:t>Valencia</w:t>
            </w:r>
            <w:r w:rsidRPr="00567C0E">
              <w:rPr>
                <w:rFonts w:ascii="Arial" w:hAnsi="Arial" w:cs="Arial"/>
                <w:b/>
                <w:bCs/>
                <w:szCs w:val="24"/>
              </w:rPr>
              <w:t xml:space="preserve"> OM</w:t>
            </w:r>
          </w:p>
        </w:tc>
        <w:tc>
          <w:tcPr>
            <w:tcW w:w="11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6F5F22" w:rsidRPr="00567C0E" w:rsidP="00363261" w14:paraId="48B68958" w14:textId="5A9A86FB">
            <w:pPr>
              <w:rPr>
                <w:rFonts w:ascii="Arial" w:hAnsi="Arial" w:cs="Arial"/>
                <w:b/>
                <w:bCs/>
                <w:szCs w:val="24"/>
              </w:rPr>
            </w:pPr>
            <w:r w:rsidRPr="00567C0E">
              <w:rPr>
                <w:rFonts w:ascii="Arial" w:hAnsi="Arial" w:cs="Arial"/>
                <w:b/>
                <w:bCs/>
                <w:szCs w:val="24"/>
              </w:rPr>
              <w:t>CA Almond OM</w:t>
            </w:r>
          </w:p>
        </w:tc>
        <w:tc>
          <w:tcPr>
            <w:tcW w:w="122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6F5F22" w:rsidRPr="00567C0E" w:rsidP="00363261" w14:paraId="1DBFC871" w14:textId="079C0D5D">
            <w:pPr>
              <w:rPr>
                <w:rFonts w:ascii="Arial" w:hAnsi="Arial" w:cs="Arial"/>
                <w:b/>
                <w:bCs/>
                <w:szCs w:val="24"/>
              </w:rPr>
            </w:pPr>
            <w:r w:rsidRPr="00567C0E">
              <w:rPr>
                <w:rFonts w:ascii="Arial" w:hAnsi="Arial" w:cs="Arial"/>
                <w:b/>
                <w:bCs/>
                <w:szCs w:val="24"/>
              </w:rPr>
              <w:t>CA Walnut OM</w:t>
            </w:r>
          </w:p>
        </w:tc>
        <w:tc>
          <w:tcPr>
            <w:tcW w:w="1002" w:type="dxa"/>
            <w:tcBorders>
              <w:top w:val="single" w:sz="4" w:space="0" w:color="auto"/>
              <w:left w:val="single" w:sz="4" w:space="0" w:color="auto"/>
              <w:bottom w:val="single" w:sz="4" w:space="0" w:color="auto"/>
              <w:right w:val="single" w:sz="4" w:space="0" w:color="auto"/>
            </w:tcBorders>
          </w:tcPr>
          <w:p w:rsidR="00567C0E" w:rsidRPr="00567C0E" w:rsidP="00D018CA" w14:paraId="5714F6DA" w14:textId="77777777">
            <w:pPr>
              <w:ind w:left="91"/>
              <w:rPr>
                <w:rFonts w:ascii="Arial" w:hAnsi="Arial" w:cs="Arial"/>
                <w:b/>
                <w:bCs/>
                <w:szCs w:val="24"/>
              </w:rPr>
            </w:pPr>
            <w:r w:rsidRPr="00567C0E">
              <w:rPr>
                <w:rFonts w:ascii="Arial" w:hAnsi="Arial" w:cs="Arial"/>
                <w:b/>
                <w:bCs/>
                <w:szCs w:val="24"/>
              </w:rPr>
              <w:t>F</w:t>
            </w:r>
            <w:r w:rsidRPr="00567C0E">
              <w:rPr>
                <w:rFonts w:ascii="Arial" w:hAnsi="Arial" w:cs="Arial"/>
                <w:b/>
                <w:bCs/>
                <w:szCs w:val="24"/>
              </w:rPr>
              <w:t>L</w:t>
            </w:r>
          </w:p>
          <w:p w:rsidR="00567C0E" w:rsidRPr="00567C0E" w:rsidP="00D018CA" w14:paraId="23A7310F" w14:textId="77777777">
            <w:pPr>
              <w:ind w:left="91"/>
              <w:rPr>
                <w:rFonts w:ascii="Arial" w:hAnsi="Arial" w:cs="Arial"/>
                <w:b/>
                <w:bCs/>
                <w:szCs w:val="24"/>
              </w:rPr>
            </w:pPr>
            <w:r w:rsidRPr="00567C0E">
              <w:rPr>
                <w:rFonts w:ascii="Arial" w:hAnsi="Arial" w:cs="Arial"/>
                <w:b/>
                <w:bCs/>
                <w:szCs w:val="24"/>
              </w:rPr>
              <w:t xml:space="preserve">Citrus </w:t>
            </w:r>
          </w:p>
          <w:p w:rsidR="006F5F22" w:rsidRPr="00567C0E" w:rsidP="00D018CA" w14:paraId="234C7E43" w14:textId="5A4EFF5B">
            <w:pPr>
              <w:ind w:left="91"/>
              <w:rPr>
                <w:rFonts w:ascii="Arial" w:hAnsi="Arial" w:cs="Arial"/>
                <w:b/>
                <w:bCs/>
                <w:szCs w:val="24"/>
              </w:rPr>
            </w:pPr>
            <w:r w:rsidRPr="00567C0E">
              <w:rPr>
                <w:rFonts w:ascii="Arial" w:hAnsi="Arial" w:cs="Arial"/>
                <w:b/>
                <w:bCs/>
                <w:szCs w:val="24"/>
              </w:rPr>
              <w:t>OM</w:t>
            </w:r>
          </w:p>
        </w:tc>
        <w:tc>
          <w:tcPr>
            <w:tcW w:w="12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6F5F22" w:rsidRPr="00567C0E" w:rsidP="00363261" w14:paraId="617957DD" w14:textId="73572E53">
            <w:pPr>
              <w:rPr>
                <w:rFonts w:ascii="Arial" w:hAnsi="Arial" w:cs="Arial"/>
                <w:b/>
                <w:bCs/>
                <w:szCs w:val="24"/>
              </w:rPr>
            </w:pPr>
            <w:r w:rsidRPr="00567C0E">
              <w:rPr>
                <w:rFonts w:ascii="Arial" w:hAnsi="Arial" w:cs="Arial"/>
                <w:b/>
                <w:bCs/>
                <w:szCs w:val="24"/>
              </w:rPr>
              <w:t>OR Hazelnut OM</w:t>
            </w:r>
          </w:p>
        </w:tc>
        <w:tc>
          <w:tcPr>
            <w:tcW w:w="194" w:type="dxa"/>
            <w:tcBorders>
              <w:left w:val="single" w:sz="4" w:space="0" w:color="auto"/>
            </w:tcBorders>
            <w:vAlign w:val="center"/>
          </w:tcPr>
          <w:p w:rsidR="006F5F22" w:rsidRPr="00BC2620" w:rsidP="00363261" w14:paraId="072C97B3" w14:textId="77777777">
            <w:pPr>
              <w:rPr>
                <w:rFonts w:ascii="Arial" w:hAnsi="Arial" w:cs="Arial"/>
                <w:szCs w:val="24"/>
              </w:rPr>
            </w:pPr>
          </w:p>
        </w:tc>
      </w:tr>
      <w:tr w14:paraId="1F9E2C3E" w14:textId="77777777" w:rsidTr="00394F3D">
        <w:tblPrEx>
          <w:tblW w:w="9594" w:type="dxa"/>
          <w:tblInd w:w="828" w:type="dxa"/>
          <w:tblCellMar>
            <w:left w:w="0" w:type="dxa"/>
            <w:right w:w="0" w:type="dxa"/>
          </w:tblCellMar>
          <w:tblLook w:val="04A0"/>
        </w:tblPrEx>
        <w:trPr>
          <w:trHeight w:val="300"/>
        </w:trPr>
        <w:tc>
          <w:tcPr>
            <w:tcW w:w="23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D018CA" w:rsidRPr="00BC2620" w:rsidP="00D018CA" w14:paraId="634838DC" w14:textId="1653F868">
            <w:pPr>
              <w:jc w:val="center"/>
              <w:rPr>
                <w:rFonts w:ascii="Arial" w:hAnsi="Arial" w:cs="Arial"/>
                <w:b/>
                <w:bCs/>
                <w:szCs w:val="24"/>
              </w:rPr>
            </w:pPr>
            <w:r>
              <w:rPr>
                <w:rFonts w:ascii="Arial" w:hAnsi="Arial" w:cs="Arial"/>
                <w:b/>
                <w:bCs/>
                <w:szCs w:val="24"/>
              </w:rPr>
              <w:t>June</w:t>
            </w:r>
          </w:p>
        </w:tc>
        <w:tc>
          <w:tcPr>
            <w:tcW w:w="1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tcPr>
          <w:p w:rsidR="00D018CA" w:rsidRPr="003E3603" w:rsidP="00D018CA" w14:paraId="64BA2AA8" w14:textId="77777777">
            <w:pPr>
              <w:rPr>
                <w:rFonts w:ascii="Arial" w:hAnsi="Arial" w:eastAsiaTheme="minorHAnsi" w:cs="Arial"/>
                <w:color w:val="FF0000"/>
                <w:szCs w:val="24"/>
              </w:rPr>
            </w:pPr>
          </w:p>
        </w:tc>
        <w:tc>
          <w:tcPr>
            <w:tcW w:w="1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tcPr>
          <w:p w:rsidR="00D018CA" w:rsidRPr="003E3603" w:rsidP="00D018CA" w14:paraId="55036DF5" w14:textId="77777777">
            <w:pPr>
              <w:rPr>
                <w:rFonts w:ascii="Arial" w:hAnsi="Arial" w:cs="Arial"/>
                <w:color w:val="FF0000"/>
                <w:szCs w:val="24"/>
              </w:rPr>
            </w:pPr>
          </w:p>
        </w:tc>
        <w:tc>
          <w:tcPr>
            <w:tcW w:w="11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D018CA" w:rsidRPr="003D0E99" w:rsidP="003D0E99" w14:paraId="7F9E44AA" w14:textId="550C9336">
            <w:pPr>
              <w:jc w:val="right"/>
              <w:rPr>
                <w:rFonts w:ascii="Arial" w:hAnsi="Arial" w:cs="Arial"/>
                <w:szCs w:val="24"/>
              </w:rPr>
            </w:pPr>
            <w:r w:rsidRPr="003D0E99">
              <w:rPr>
                <w:rFonts w:ascii="Arial" w:hAnsi="Arial" w:cs="Arial"/>
                <w:szCs w:val="24"/>
              </w:rPr>
              <w:t>96</w:t>
            </w:r>
          </w:p>
        </w:tc>
        <w:tc>
          <w:tcPr>
            <w:tcW w:w="12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tcPr>
          <w:p w:rsidR="00D018CA" w:rsidRPr="003D0E99" w:rsidP="00D018CA" w14:paraId="75BD26D7" w14:textId="77777777">
            <w:pPr>
              <w:rPr>
                <w:rFonts w:ascii="Arial" w:hAnsi="Arial" w:cs="Arial"/>
                <w:szCs w:val="24"/>
              </w:rPr>
            </w:pP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018CA" w:rsidRPr="003E3603" w:rsidP="00D018CA" w14:paraId="7487F452" w14:textId="77777777">
            <w:pPr>
              <w:rPr>
                <w:rFonts w:ascii="Arial" w:hAnsi="Arial" w:cs="Arial"/>
                <w:szCs w:val="24"/>
              </w:rPr>
            </w:pPr>
          </w:p>
        </w:tc>
        <w:tc>
          <w:tcPr>
            <w:tcW w:w="1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tcPr>
          <w:p w:rsidR="00D018CA" w:rsidRPr="003E3603" w:rsidP="00D018CA" w14:paraId="1EB4F57D" w14:textId="77777777">
            <w:pPr>
              <w:rPr>
                <w:rFonts w:ascii="Arial" w:hAnsi="Arial" w:cs="Arial"/>
                <w:szCs w:val="24"/>
              </w:rPr>
            </w:pPr>
          </w:p>
        </w:tc>
        <w:tc>
          <w:tcPr>
            <w:tcW w:w="194" w:type="dxa"/>
            <w:tcBorders>
              <w:left w:val="single" w:sz="4" w:space="0" w:color="auto"/>
            </w:tcBorders>
            <w:vAlign w:val="center"/>
          </w:tcPr>
          <w:p w:rsidR="00D018CA" w:rsidRPr="00BC2620" w:rsidP="00D018CA" w14:paraId="1F3A6E17" w14:textId="77777777">
            <w:pPr>
              <w:rPr>
                <w:rFonts w:ascii="Arial" w:hAnsi="Arial" w:cs="Arial"/>
                <w:szCs w:val="24"/>
              </w:rPr>
            </w:pPr>
          </w:p>
        </w:tc>
      </w:tr>
      <w:tr w14:paraId="7F493480" w14:textId="77777777" w:rsidTr="00394F3D">
        <w:tblPrEx>
          <w:tblW w:w="9594" w:type="dxa"/>
          <w:tblInd w:w="828" w:type="dxa"/>
          <w:tblCellMar>
            <w:left w:w="0" w:type="dxa"/>
            <w:right w:w="0" w:type="dxa"/>
          </w:tblCellMar>
          <w:tblLook w:val="04A0"/>
        </w:tblPrEx>
        <w:trPr>
          <w:trHeight w:val="300"/>
        </w:trPr>
        <w:tc>
          <w:tcPr>
            <w:tcW w:w="23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D018CA" w:rsidRPr="00BC2620" w:rsidP="00D018CA" w14:paraId="0C19EC55" w14:textId="064F3119">
            <w:pPr>
              <w:jc w:val="center"/>
              <w:rPr>
                <w:rFonts w:ascii="Arial" w:hAnsi="Arial" w:eastAsiaTheme="minorHAnsi" w:cs="Arial"/>
                <w:b/>
                <w:bCs/>
                <w:szCs w:val="24"/>
              </w:rPr>
            </w:pPr>
            <w:r w:rsidRPr="00BC2620">
              <w:rPr>
                <w:rFonts w:ascii="Arial" w:hAnsi="Arial" w:cs="Arial"/>
                <w:b/>
                <w:bCs/>
                <w:szCs w:val="24"/>
              </w:rPr>
              <w:t>July</w:t>
            </w:r>
          </w:p>
        </w:tc>
        <w:tc>
          <w:tcPr>
            <w:tcW w:w="1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tcPr>
          <w:p w:rsidR="00D018CA" w:rsidRPr="003E3603" w:rsidP="00D018CA" w14:paraId="598C3798" w14:textId="681990FF">
            <w:pPr>
              <w:rPr>
                <w:rFonts w:ascii="Arial" w:hAnsi="Arial" w:eastAsiaTheme="minorHAnsi" w:cs="Arial"/>
                <w:color w:val="FF0000"/>
                <w:szCs w:val="24"/>
              </w:rPr>
            </w:pPr>
          </w:p>
        </w:tc>
        <w:tc>
          <w:tcPr>
            <w:tcW w:w="1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hideMark/>
          </w:tcPr>
          <w:p w:rsidR="00D018CA" w:rsidRPr="003E3603" w:rsidP="00D018CA" w14:paraId="733D9D54" w14:textId="77777777">
            <w:pPr>
              <w:rPr>
                <w:rFonts w:ascii="Arial" w:hAnsi="Arial" w:eastAsiaTheme="minorHAnsi" w:cs="Arial"/>
                <w:color w:val="FF0000"/>
                <w:szCs w:val="24"/>
              </w:rPr>
            </w:pPr>
            <w:r w:rsidRPr="003E3603">
              <w:rPr>
                <w:rFonts w:ascii="Arial" w:hAnsi="Arial" w:cs="Arial"/>
                <w:color w:val="FF0000"/>
                <w:szCs w:val="24"/>
              </w:rPr>
              <w:t> </w:t>
            </w: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hideMark/>
          </w:tcPr>
          <w:p w:rsidR="00D018CA" w:rsidRPr="003D0E99" w:rsidP="00D018CA" w14:paraId="1DC99AED" w14:textId="2014F1FA">
            <w:pPr>
              <w:rPr>
                <w:rFonts w:ascii="Arial" w:hAnsi="Arial" w:eastAsiaTheme="minorHAnsi" w:cs="Arial"/>
                <w:szCs w:val="24"/>
              </w:rPr>
            </w:pPr>
          </w:p>
        </w:tc>
        <w:tc>
          <w:tcPr>
            <w:tcW w:w="12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hideMark/>
          </w:tcPr>
          <w:p w:rsidR="00D018CA" w:rsidRPr="003D0E99" w:rsidP="00D018CA" w14:paraId="5A492FDE" w14:textId="77777777">
            <w:pPr>
              <w:rPr>
                <w:rFonts w:ascii="Arial" w:hAnsi="Arial" w:eastAsiaTheme="minorHAnsi" w:cs="Arial"/>
                <w:szCs w:val="24"/>
              </w:rPr>
            </w:pPr>
            <w:r w:rsidRPr="003D0E99">
              <w:rPr>
                <w:rFonts w:ascii="Arial" w:hAnsi="Arial" w:cs="Arial"/>
                <w:szCs w:val="24"/>
              </w:rPr>
              <w:t> </w:t>
            </w: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018CA" w:rsidRPr="003E3603" w:rsidP="00D018CA" w14:paraId="04FEF5B0" w14:textId="77777777">
            <w:pPr>
              <w:rPr>
                <w:rFonts w:ascii="Arial" w:hAnsi="Arial" w:cs="Arial"/>
                <w:szCs w:val="24"/>
              </w:rPr>
            </w:pPr>
          </w:p>
        </w:tc>
        <w:tc>
          <w:tcPr>
            <w:tcW w:w="12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D018CA" w:rsidRPr="00D018CA" w:rsidP="00D018CA" w14:paraId="44BE3336" w14:textId="53934F43">
            <w:pPr>
              <w:jc w:val="right"/>
              <w:rPr>
                <w:rFonts w:ascii="Arial" w:hAnsi="Arial" w:cs="Arial"/>
                <w:szCs w:val="24"/>
              </w:rPr>
            </w:pPr>
            <w:r w:rsidRPr="003E3603">
              <w:rPr>
                <w:rFonts w:ascii="Arial" w:hAnsi="Arial" w:cs="Arial"/>
                <w:szCs w:val="24"/>
              </w:rPr>
              <w:t> </w:t>
            </w:r>
            <w:r>
              <w:rPr>
                <w:rFonts w:ascii="Arial" w:hAnsi="Arial" w:cs="Arial"/>
                <w:szCs w:val="24"/>
              </w:rPr>
              <w:t>95</w:t>
            </w:r>
          </w:p>
        </w:tc>
        <w:tc>
          <w:tcPr>
            <w:tcW w:w="194" w:type="dxa"/>
            <w:tcBorders>
              <w:left w:val="single" w:sz="4" w:space="0" w:color="auto"/>
            </w:tcBorders>
            <w:vAlign w:val="center"/>
            <w:hideMark/>
          </w:tcPr>
          <w:p w:rsidR="00D018CA" w:rsidRPr="00BC2620" w:rsidP="00D018CA" w14:paraId="4FBF771B" w14:textId="77777777">
            <w:pPr>
              <w:rPr>
                <w:rFonts w:ascii="Arial" w:hAnsi="Arial" w:eastAsiaTheme="minorHAnsi" w:cs="Arial"/>
                <w:szCs w:val="24"/>
              </w:rPr>
            </w:pPr>
            <w:r w:rsidRPr="00BC2620">
              <w:rPr>
                <w:rFonts w:ascii="Arial" w:hAnsi="Arial" w:cs="Arial"/>
                <w:szCs w:val="24"/>
              </w:rPr>
              <w:t> </w:t>
            </w:r>
          </w:p>
        </w:tc>
      </w:tr>
      <w:tr w14:paraId="5588FD67" w14:textId="77777777" w:rsidTr="00D018CA">
        <w:tblPrEx>
          <w:tblW w:w="9594" w:type="dxa"/>
          <w:tblInd w:w="828" w:type="dxa"/>
          <w:tblCellMar>
            <w:left w:w="0" w:type="dxa"/>
            <w:right w:w="0" w:type="dxa"/>
          </w:tblCellMar>
          <w:tblLook w:val="04A0"/>
        </w:tblPrEx>
        <w:trPr>
          <w:trHeight w:val="300"/>
        </w:trPr>
        <w:tc>
          <w:tcPr>
            <w:tcW w:w="23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D018CA" w:rsidRPr="00BC2620" w:rsidP="00D018CA" w14:paraId="36700FB5" w14:textId="271B319F">
            <w:pPr>
              <w:jc w:val="center"/>
              <w:rPr>
                <w:rFonts w:ascii="Arial" w:hAnsi="Arial" w:eastAsiaTheme="minorHAnsi" w:cs="Arial"/>
                <w:b/>
                <w:bCs/>
                <w:szCs w:val="24"/>
              </w:rPr>
            </w:pPr>
            <w:r w:rsidRPr="00BC2620">
              <w:rPr>
                <w:rFonts w:ascii="Arial" w:hAnsi="Arial" w:cs="Arial"/>
                <w:b/>
                <w:bCs/>
                <w:szCs w:val="24"/>
              </w:rPr>
              <w:t>Aug</w:t>
            </w:r>
          </w:p>
        </w:tc>
        <w:tc>
          <w:tcPr>
            <w:tcW w:w="120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D018CA" w:rsidRPr="00D018CA" w:rsidP="00D018CA" w14:paraId="04175A50" w14:textId="7DD54390">
            <w:pPr>
              <w:jc w:val="right"/>
              <w:rPr>
                <w:rFonts w:ascii="Arial" w:hAnsi="Arial" w:eastAsiaTheme="minorHAnsi" w:cs="Arial"/>
                <w:szCs w:val="24"/>
              </w:rPr>
            </w:pPr>
            <w:r w:rsidRPr="00D018CA">
              <w:rPr>
                <w:rFonts w:ascii="Arial" w:hAnsi="Arial" w:eastAsiaTheme="minorHAnsi" w:cs="Arial"/>
                <w:szCs w:val="24"/>
              </w:rPr>
              <w:t>9</w:t>
            </w:r>
            <w:r w:rsidR="003D0E99">
              <w:rPr>
                <w:rFonts w:ascii="Arial" w:hAnsi="Arial" w:eastAsiaTheme="minorHAnsi" w:cs="Arial"/>
                <w:szCs w:val="24"/>
              </w:rPr>
              <w:t>3</w:t>
            </w:r>
          </w:p>
        </w:tc>
        <w:tc>
          <w:tcPr>
            <w:tcW w:w="1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hideMark/>
          </w:tcPr>
          <w:p w:rsidR="00D018CA" w:rsidRPr="00D018CA" w:rsidP="00D018CA" w14:paraId="0EF07473" w14:textId="77777777">
            <w:pPr>
              <w:rPr>
                <w:rFonts w:ascii="Arial" w:hAnsi="Arial" w:eastAsiaTheme="minorHAnsi" w:cs="Arial"/>
                <w:szCs w:val="24"/>
              </w:rPr>
            </w:pPr>
            <w:r w:rsidRPr="00D018CA">
              <w:rPr>
                <w:rFonts w:ascii="Arial" w:hAnsi="Arial" w:cs="Arial"/>
                <w:szCs w:val="24"/>
              </w:rPr>
              <w:t> </w:t>
            </w: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hideMark/>
          </w:tcPr>
          <w:p w:rsidR="00D018CA" w:rsidRPr="003D0E99" w:rsidP="00D018CA" w14:paraId="39B01AE5" w14:textId="5B7F9EDE">
            <w:pPr>
              <w:jc w:val="right"/>
              <w:rPr>
                <w:rFonts w:ascii="Arial" w:hAnsi="Arial" w:eastAsiaTheme="minorHAnsi" w:cs="Arial"/>
                <w:szCs w:val="24"/>
              </w:rPr>
            </w:pPr>
          </w:p>
        </w:tc>
        <w:tc>
          <w:tcPr>
            <w:tcW w:w="122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D018CA" w:rsidRPr="003D0E99" w:rsidP="00D018CA" w14:paraId="3404A918" w14:textId="4E1F218C">
            <w:pPr>
              <w:jc w:val="right"/>
              <w:rPr>
                <w:rFonts w:ascii="Arial" w:hAnsi="Arial" w:eastAsiaTheme="minorHAnsi" w:cs="Arial"/>
                <w:szCs w:val="24"/>
              </w:rPr>
            </w:pPr>
            <w:r w:rsidRPr="003D0E99">
              <w:rPr>
                <w:rFonts w:ascii="Arial" w:hAnsi="Arial" w:eastAsiaTheme="minorHAnsi" w:cs="Arial"/>
                <w:szCs w:val="24"/>
              </w:rPr>
              <w:t>91</w:t>
            </w:r>
          </w:p>
        </w:tc>
        <w:tc>
          <w:tcPr>
            <w:tcW w:w="1002" w:type="dxa"/>
            <w:tcBorders>
              <w:top w:val="single" w:sz="4" w:space="0" w:color="auto"/>
              <w:left w:val="single" w:sz="4" w:space="0" w:color="auto"/>
              <w:bottom w:val="single" w:sz="4" w:space="0" w:color="auto"/>
              <w:right w:val="single" w:sz="4" w:space="0" w:color="auto"/>
            </w:tcBorders>
            <w:vAlign w:val="bottom"/>
          </w:tcPr>
          <w:p w:rsidR="00D018CA" w:rsidRPr="00D018CA" w:rsidP="00D018CA" w14:paraId="36A5FE63" w14:textId="05BCE29A">
            <w:pPr>
              <w:ind w:right="105"/>
              <w:jc w:val="right"/>
              <w:rPr>
                <w:rFonts w:ascii="Arial" w:hAnsi="Arial" w:cs="Arial"/>
                <w:szCs w:val="24"/>
              </w:rPr>
            </w:pPr>
            <w:r w:rsidRPr="00D018CA">
              <w:rPr>
                <w:rFonts w:ascii="Arial" w:hAnsi="Arial" w:cs="Arial"/>
                <w:szCs w:val="24"/>
              </w:rPr>
              <w:t xml:space="preserve">100  </w:t>
            </w:r>
          </w:p>
        </w:tc>
        <w:tc>
          <w:tcPr>
            <w:tcW w:w="1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hideMark/>
          </w:tcPr>
          <w:p w:rsidR="00D018CA" w:rsidRPr="003E3603" w:rsidP="00D018CA" w14:paraId="31D7D8C2" w14:textId="442410D1">
            <w:pPr>
              <w:rPr>
                <w:rFonts w:ascii="Arial" w:hAnsi="Arial" w:eastAsiaTheme="minorHAnsi" w:cs="Arial"/>
                <w:szCs w:val="24"/>
              </w:rPr>
            </w:pPr>
            <w:r w:rsidRPr="003E3603">
              <w:rPr>
                <w:rFonts w:ascii="Arial" w:hAnsi="Arial" w:cs="Arial"/>
                <w:szCs w:val="24"/>
              </w:rPr>
              <w:t> </w:t>
            </w:r>
          </w:p>
        </w:tc>
        <w:tc>
          <w:tcPr>
            <w:tcW w:w="194" w:type="dxa"/>
            <w:tcBorders>
              <w:left w:val="single" w:sz="4" w:space="0" w:color="auto"/>
            </w:tcBorders>
            <w:vAlign w:val="center"/>
            <w:hideMark/>
          </w:tcPr>
          <w:p w:rsidR="00D018CA" w:rsidRPr="00BC2620" w:rsidP="00D018CA" w14:paraId="40A3588D" w14:textId="77777777">
            <w:pPr>
              <w:rPr>
                <w:rFonts w:ascii="Arial" w:hAnsi="Arial" w:eastAsiaTheme="minorHAnsi" w:cs="Arial"/>
                <w:szCs w:val="24"/>
              </w:rPr>
            </w:pPr>
            <w:r w:rsidRPr="00BC2620">
              <w:rPr>
                <w:rFonts w:ascii="Arial" w:hAnsi="Arial" w:cs="Arial"/>
                <w:szCs w:val="24"/>
              </w:rPr>
              <w:t> </w:t>
            </w:r>
          </w:p>
        </w:tc>
      </w:tr>
      <w:tr w14:paraId="58E7E175" w14:textId="77777777" w:rsidTr="00394F3D">
        <w:tblPrEx>
          <w:tblW w:w="9594" w:type="dxa"/>
          <w:tblInd w:w="828" w:type="dxa"/>
          <w:tblCellMar>
            <w:left w:w="0" w:type="dxa"/>
            <w:right w:w="0" w:type="dxa"/>
          </w:tblCellMar>
          <w:tblLook w:val="04A0"/>
        </w:tblPrEx>
        <w:trPr>
          <w:trHeight w:val="300"/>
        </w:trPr>
        <w:tc>
          <w:tcPr>
            <w:tcW w:w="23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D018CA" w:rsidRPr="00BC2620" w:rsidP="00D018CA" w14:paraId="036E2CA4" w14:textId="594B7AAD">
            <w:pPr>
              <w:jc w:val="center"/>
              <w:rPr>
                <w:rFonts w:ascii="Arial" w:hAnsi="Arial" w:eastAsiaTheme="minorHAnsi" w:cs="Arial"/>
                <w:b/>
                <w:bCs/>
                <w:szCs w:val="24"/>
              </w:rPr>
            </w:pPr>
            <w:r w:rsidRPr="00BC2620">
              <w:rPr>
                <w:rFonts w:ascii="Arial" w:hAnsi="Arial" w:cs="Arial"/>
                <w:b/>
                <w:bCs/>
                <w:szCs w:val="24"/>
              </w:rPr>
              <w:t>Sept</w:t>
            </w:r>
          </w:p>
        </w:tc>
        <w:tc>
          <w:tcPr>
            <w:tcW w:w="1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tcPr>
          <w:p w:rsidR="00D018CA" w:rsidRPr="00D018CA" w:rsidP="00D018CA" w14:paraId="34B34959" w14:textId="1F5F181C">
            <w:pPr>
              <w:jc w:val="right"/>
              <w:rPr>
                <w:rFonts w:ascii="Arial" w:hAnsi="Arial" w:eastAsiaTheme="minorHAnsi" w:cs="Arial"/>
                <w:szCs w:val="24"/>
              </w:rPr>
            </w:pPr>
          </w:p>
        </w:tc>
        <w:tc>
          <w:tcPr>
            <w:tcW w:w="1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hideMark/>
          </w:tcPr>
          <w:p w:rsidR="00D018CA" w:rsidRPr="00D018CA" w:rsidP="00D018CA" w14:paraId="5D11B6E5" w14:textId="77777777">
            <w:pPr>
              <w:rPr>
                <w:rFonts w:ascii="Arial" w:hAnsi="Arial" w:eastAsiaTheme="minorHAnsi" w:cs="Arial"/>
                <w:szCs w:val="24"/>
              </w:rPr>
            </w:pPr>
            <w:r w:rsidRPr="00D018CA">
              <w:rPr>
                <w:rFonts w:ascii="Arial" w:hAnsi="Arial" w:cs="Arial"/>
                <w:szCs w:val="24"/>
              </w:rPr>
              <w:t> </w:t>
            </w: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hideMark/>
          </w:tcPr>
          <w:p w:rsidR="00D018CA" w:rsidRPr="003E3603" w:rsidP="00D018CA" w14:paraId="0BA247AF" w14:textId="77777777">
            <w:pPr>
              <w:rPr>
                <w:rFonts w:ascii="Arial" w:hAnsi="Arial" w:eastAsiaTheme="minorHAnsi" w:cs="Arial"/>
                <w:color w:val="FF0000"/>
                <w:szCs w:val="24"/>
              </w:rPr>
            </w:pPr>
            <w:r w:rsidRPr="003E3603">
              <w:rPr>
                <w:rFonts w:ascii="Arial" w:hAnsi="Arial" w:cs="Arial"/>
                <w:color w:val="FF0000"/>
                <w:szCs w:val="24"/>
              </w:rPr>
              <w:t> </w:t>
            </w:r>
          </w:p>
        </w:tc>
        <w:tc>
          <w:tcPr>
            <w:tcW w:w="12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hideMark/>
          </w:tcPr>
          <w:p w:rsidR="00D018CA" w:rsidRPr="003E3603" w:rsidP="00D018CA" w14:paraId="6BA4CBE7" w14:textId="77777777">
            <w:pPr>
              <w:rPr>
                <w:rFonts w:ascii="Arial" w:hAnsi="Arial" w:eastAsiaTheme="minorHAnsi" w:cs="Arial"/>
                <w:color w:val="FF0000"/>
                <w:szCs w:val="24"/>
              </w:rPr>
            </w:pPr>
            <w:r w:rsidRPr="003E3603">
              <w:rPr>
                <w:rFonts w:ascii="Arial" w:hAnsi="Arial" w:cs="Arial"/>
                <w:color w:val="FF0000"/>
                <w:szCs w:val="24"/>
              </w:rPr>
              <w:t> </w:t>
            </w:r>
          </w:p>
        </w:tc>
        <w:tc>
          <w:tcPr>
            <w:tcW w:w="1002" w:type="dxa"/>
            <w:tcBorders>
              <w:top w:val="single" w:sz="4" w:space="0" w:color="auto"/>
              <w:left w:val="single" w:sz="4" w:space="0" w:color="auto"/>
              <w:bottom w:val="single" w:sz="4" w:space="0" w:color="auto"/>
              <w:right w:val="single" w:sz="4" w:space="0" w:color="auto"/>
            </w:tcBorders>
          </w:tcPr>
          <w:p w:rsidR="00D018CA" w:rsidRPr="003E3603" w:rsidP="00D018CA" w14:paraId="07E367F1" w14:textId="76C9D649">
            <w:pPr>
              <w:ind w:right="105"/>
              <w:jc w:val="right"/>
              <w:rPr>
                <w:rFonts w:ascii="Arial" w:hAnsi="Arial" w:cs="Arial"/>
                <w:szCs w:val="24"/>
              </w:rPr>
            </w:pPr>
            <w:r>
              <w:rPr>
                <w:rFonts w:ascii="Arial" w:hAnsi="Arial" w:cs="Arial"/>
                <w:szCs w:val="24"/>
              </w:rPr>
              <w:t>100</w:t>
            </w:r>
          </w:p>
        </w:tc>
        <w:tc>
          <w:tcPr>
            <w:tcW w:w="1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hideMark/>
          </w:tcPr>
          <w:p w:rsidR="00D018CA" w:rsidRPr="003E3603" w:rsidP="00D018CA" w14:paraId="2C2F5A20" w14:textId="191CFB5A">
            <w:pPr>
              <w:rPr>
                <w:rFonts w:ascii="Arial" w:hAnsi="Arial" w:eastAsiaTheme="minorHAnsi" w:cs="Arial"/>
                <w:szCs w:val="24"/>
              </w:rPr>
            </w:pPr>
            <w:r w:rsidRPr="003E3603">
              <w:rPr>
                <w:rFonts w:ascii="Arial" w:hAnsi="Arial" w:cs="Arial"/>
                <w:szCs w:val="24"/>
              </w:rPr>
              <w:t> </w:t>
            </w:r>
          </w:p>
        </w:tc>
        <w:tc>
          <w:tcPr>
            <w:tcW w:w="194" w:type="dxa"/>
            <w:tcBorders>
              <w:left w:val="single" w:sz="4" w:space="0" w:color="auto"/>
            </w:tcBorders>
            <w:vAlign w:val="center"/>
            <w:hideMark/>
          </w:tcPr>
          <w:p w:rsidR="00D018CA" w:rsidRPr="00BC2620" w:rsidP="00D018CA" w14:paraId="2FA1452F" w14:textId="77777777">
            <w:pPr>
              <w:rPr>
                <w:rFonts w:ascii="Arial" w:hAnsi="Arial" w:eastAsiaTheme="minorHAnsi" w:cs="Arial"/>
                <w:szCs w:val="24"/>
              </w:rPr>
            </w:pPr>
            <w:r w:rsidRPr="00BC2620">
              <w:rPr>
                <w:rFonts w:ascii="Arial" w:hAnsi="Arial" w:cs="Arial"/>
                <w:szCs w:val="24"/>
              </w:rPr>
              <w:t> </w:t>
            </w:r>
          </w:p>
        </w:tc>
      </w:tr>
      <w:tr w14:paraId="6F4B6E2F" w14:textId="77777777" w:rsidTr="00394F3D">
        <w:tblPrEx>
          <w:tblW w:w="9594" w:type="dxa"/>
          <w:tblInd w:w="828" w:type="dxa"/>
          <w:tblCellMar>
            <w:left w:w="0" w:type="dxa"/>
            <w:right w:w="0" w:type="dxa"/>
          </w:tblCellMar>
          <w:tblLook w:val="04A0"/>
        </w:tblPrEx>
        <w:trPr>
          <w:trHeight w:val="300"/>
        </w:trPr>
        <w:tc>
          <w:tcPr>
            <w:tcW w:w="23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D018CA" w:rsidRPr="00BC2620" w:rsidP="00D018CA" w14:paraId="52C126FC" w14:textId="3FAE177D">
            <w:pPr>
              <w:jc w:val="center"/>
              <w:rPr>
                <w:rFonts w:ascii="Arial" w:hAnsi="Arial" w:eastAsiaTheme="minorHAnsi" w:cs="Arial"/>
                <w:b/>
                <w:bCs/>
                <w:szCs w:val="24"/>
              </w:rPr>
            </w:pPr>
            <w:r w:rsidRPr="00BC2620">
              <w:rPr>
                <w:rFonts w:ascii="Arial" w:hAnsi="Arial" w:cs="Arial"/>
                <w:b/>
                <w:bCs/>
                <w:szCs w:val="24"/>
              </w:rPr>
              <w:t>Oct</w:t>
            </w:r>
          </w:p>
        </w:tc>
        <w:tc>
          <w:tcPr>
            <w:tcW w:w="1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tcPr>
          <w:p w:rsidR="00D018CA" w:rsidRPr="00D018CA" w:rsidP="00D018CA" w14:paraId="57017773" w14:textId="1E2CBE05">
            <w:pPr>
              <w:jc w:val="right"/>
              <w:rPr>
                <w:rFonts w:ascii="Arial" w:hAnsi="Arial" w:eastAsiaTheme="minorHAnsi" w:cs="Arial"/>
                <w:szCs w:val="24"/>
              </w:rPr>
            </w:pPr>
          </w:p>
        </w:tc>
        <w:tc>
          <w:tcPr>
            <w:tcW w:w="1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tcPr>
          <w:p w:rsidR="00D018CA" w:rsidRPr="00D018CA" w:rsidP="00D018CA" w14:paraId="6E5051D0" w14:textId="3E419A7C">
            <w:pPr>
              <w:jc w:val="right"/>
              <w:rPr>
                <w:rFonts w:ascii="Arial" w:hAnsi="Arial" w:eastAsiaTheme="minorHAnsi" w:cs="Arial"/>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tcPr>
          <w:p w:rsidR="00D018CA" w:rsidRPr="003E3603" w:rsidP="00D018CA" w14:paraId="1A5F8D01" w14:textId="4CB7B257">
            <w:pPr>
              <w:jc w:val="right"/>
              <w:rPr>
                <w:rFonts w:ascii="Arial" w:hAnsi="Arial" w:eastAsiaTheme="minorHAnsi" w:cs="Arial"/>
                <w:color w:val="FF0000"/>
                <w:szCs w:val="24"/>
              </w:rPr>
            </w:pPr>
          </w:p>
        </w:tc>
        <w:tc>
          <w:tcPr>
            <w:tcW w:w="12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tcPr>
          <w:p w:rsidR="00D018CA" w:rsidRPr="003E3603" w:rsidP="00D018CA" w14:paraId="5EB11D54" w14:textId="2D450AAF">
            <w:pPr>
              <w:jc w:val="right"/>
              <w:rPr>
                <w:rFonts w:ascii="Arial" w:hAnsi="Arial" w:eastAsiaTheme="minorHAnsi" w:cs="Arial"/>
                <w:color w:val="FF0000"/>
                <w:szCs w:val="24"/>
              </w:rPr>
            </w:pPr>
          </w:p>
        </w:tc>
        <w:tc>
          <w:tcPr>
            <w:tcW w:w="1002" w:type="dxa"/>
            <w:tcBorders>
              <w:top w:val="single" w:sz="4" w:space="0" w:color="auto"/>
              <w:left w:val="single" w:sz="4" w:space="0" w:color="auto"/>
              <w:bottom w:val="single" w:sz="4" w:space="0" w:color="auto"/>
              <w:right w:val="single" w:sz="4" w:space="0" w:color="auto"/>
            </w:tcBorders>
          </w:tcPr>
          <w:p w:rsidR="00D018CA" w:rsidRPr="003E3603" w:rsidP="00D018CA" w14:paraId="28A027A1" w14:textId="6E78CCEF">
            <w:pPr>
              <w:ind w:right="105"/>
              <w:jc w:val="right"/>
              <w:rPr>
                <w:rFonts w:ascii="Arial" w:hAnsi="Arial" w:cs="Arial"/>
                <w:szCs w:val="24"/>
              </w:rPr>
            </w:pPr>
            <w:r>
              <w:rPr>
                <w:rFonts w:ascii="Arial" w:hAnsi="Arial" w:cs="Arial"/>
                <w:szCs w:val="24"/>
              </w:rPr>
              <w:t>100</w:t>
            </w:r>
          </w:p>
        </w:tc>
        <w:tc>
          <w:tcPr>
            <w:tcW w:w="1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tcPr>
          <w:p w:rsidR="00D018CA" w:rsidRPr="003E3603" w:rsidP="00D018CA" w14:paraId="4BBF01AC" w14:textId="3EED3633">
            <w:pPr>
              <w:rPr>
                <w:rFonts w:ascii="Arial" w:hAnsi="Arial" w:eastAsiaTheme="minorHAnsi" w:cs="Arial"/>
                <w:szCs w:val="24"/>
              </w:rPr>
            </w:pPr>
          </w:p>
        </w:tc>
        <w:tc>
          <w:tcPr>
            <w:tcW w:w="194" w:type="dxa"/>
            <w:tcBorders>
              <w:left w:val="single" w:sz="4" w:space="0" w:color="auto"/>
            </w:tcBorders>
            <w:vAlign w:val="center"/>
            <w:hideMark/>
          </w:tcPr>
          <w:p w:rsidR="00D018CA" w:rsidRPr="00BC2620" w:rsidP="00D018CA" w14:paraId="79AFFB5F" w14:textId="77777777">
            <w:pPr>
              <w:rPr>
                <w:rFonts w:ascii="Arial" w:hAnsi="Arial" w:eastAsiaTheme="minorHAnsi" w:cs="Arial"/>
                <w:szCs w:val="24"/>
              </w:rPr>
            </w:pPr>
            <w:r w:rsidRPr="00BC2620">
              <w:rPr>
                <w:rFonts w:ascii="Arial" w:hAnsi="Arial" w:cs="Arial"/>
                <w:szCs w:val="24"/>
              </w:rPr>
              <w:t> </w:t>
            </w:r>
          </w:p>
        </w:tc>
      </w:tr>
      <w:tr w14:paraId="4A0949FF" w14:textId="77777777" w:rsidTr="00394F3D">
        <w:tblPrEx>
          <w:tblW w:w="9594" w:type="dxa"/>
          <w:tblInd w:w="828" w:type="dxa"/>
          <w:tblCellMar>
            <w:left w:w="0" w:type="dxa"/>
            <w:right w:w="0" w:type="dxa"/>
          </w:tblCellMar>
          <w:tblLook w:val="04A0"/>
        </w:tblPrEx>
        <w:trPr>
          <w:trHeight w:val="300"/>
        </w:trPr>
        <w:tc>
          <w:tcPr>
            <w:tcW w:w="2370"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D018CA" w:rsidRPr="00BC2620" w:rsidP="00D018CA" w14:paraId="3BCEF8E3" w14:textId="14C7EBAE">
            <w:pPr>
              <w:jc w:val="center"/>
              <w:rPr>
                <w:rFonts w:ascii="Arial" w:hAnsi="Arial" w:eastAsiaTheme="minorHAnsi" w:cs="Arial"/>
                <w:b/>
                <w:bCs/>
                <w:szCs w:val="24"/>
              </w:rPr>
            </w:pPr>
            <w:r w:rsidRPr="00BC2620">
              <w:rPr>
                <w:rFonts w:ascii="Arial" w:hAnsi="Arial" w:cs="Arial"/>
                <w:b/>
                <w:bCs/>
                <w:szCs w:val="24"/>
              </w:rPr>
              <w:t>Nov</w:t>
            </w:r>
          </w:p>
        </w:tc>
        <w:tc>
          <w:tcPr>
            <w:tcW w:w="1207" w:type="dxa"/>
            <w:tcBorders>
              <w:top w:val="single" w:sz="4"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tcPr>
          <w:p w:rsidR="00D018CA" w:rsidRPr="00D018CA" w:rsidP="00D018CA" w14:paraId="0E2EE107" w14:textId="3582831C">
            <w:pPr>
              <w:jc w:val="right"/>
              <w:rPr>
                <w:rFonts w:ascii="Arial" w:hAnsi="Arial" w:eastAsiaTheme="minorHAnsi" w:cs="Arial"/>
                <w:szCs w:val="24"/>
              </w:rPr>
            </w:pPr>
          </w:p>
        </w:tc>
        <w:tc>
          <w:tcPr>
            <w:tcW w:w="1266" w:type="dxa"/>
            <w:tcBorders>
              <w:top w:val="single" w:sz="4"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tcPr>
          <w:p w:rsidR="00D018CA" w:rsidRPr="00D018CA" w:rsidP="00D018CA" w14:paraId="377B84BD" w14:textId="6C56E8D7">
            <w:pPr>
              <w:jc w:val="right"/>
              <w:rPr>
                <w:rFonts w:ascii="Arial" w:hAnsi="Arial" w:eastAsiaTheme="minorHAnsi" w:cs="Arial"/>
                <w:szCs w:val="24"/>
              </w:rPr>
            </w:pPr>
          </w:p>
        </w:tc>
        <w:tc>
          <w:tcPr>
            <w:tcW w:w="1110" w:type="dxa"/>
            <w:tcBorders>
              <w:top w:val="single" w:sz="4"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tcPr>
          <w:p w:rsidR="00D018CA" w:rsidRPr="003E3603" w:rsidP="00D018CA" w14:paraId="18A00D2C" w14:textId="6ECA922E">
            <w:pPr>
              <w:jc w:val="right"/>
              <w:rPr>
                <w:rFonts w:ascii="Arial" w:hAnsi="Arial" w:eastAsiaTheme="minorHAnsi" w:cs="Arial"/>
                <w:color w:val="FF0000"/>
                <w:szCs w:val="24"/>
              </w:rPr>
            </w:pPr>
          </w:p>
        </w:tc>
        <w:tc>
          <w:tcPr>
            <w:tcW w:w="1228" w:type="dxa"/>
            <w:tcBorders>
              <w:top w:val="single" w:sz="4"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tcPr>
          <w:p w:rsidR="00D018CA" w:rsidRPr="003E3603" w:rsidP="00D018CA" w14:paraId="4F26018A" w14:textId="52A3BE5B">
            <w:pPr>
              <w:jc w:val="right"/>
              <w:rPr>
                <w:rFonts w:ascii="Arial" w:hAnsi="Arial" w:eastAsiaTheme="minorHAnsi" w:cs="Arial"/>
                <w:color w:val="FF0000"/>
                <w:szCs w:val="24"/>
              </w:rPr>
            </w:pPr>
          </w:p>
        </w:tc>
        <w:tc>
          <w:tcPr>
            <w:tcW w:w="1002" w:type="dxa"/>
            <w:tcBorders>
              <w:top w:val="single" w:sz="4" w:space="0" w:color="auto"/>
              <w:left w:val="nil"/>
              <w:bottom w:val="single" w:sz="8" w:space="0" w:color="auto"/>
              <w:right w:val="single" w:sz="4" w:space="0" w:color="auto"/>
            </w:tcBorders>
          </w:tcPr>
          <w:p w:rsidR="00D018CA" w:rsidRPr="003E3603" w:rsidP="00D018CA" w14:paraId="2F4223CB" w14:textId="2B5AD62D">
            <w:pPr>
              <w:ind w:right="105"/>
              <w:jc w:val="right"/>
              <w:rPr>
                <w:rFonts w:ascii="Arial" w:hAnsi="Arial" w:cs="Arial"/>
                <w:szCs w:val="24"/>
              </w:rPr>
            </w:pPr>
            <w:r>
              <w:rPr>
                <w:rFonts w:ascii="Arial" w:hAnsi="Arial" w:cs="Arial"/>
                <w:szCs w:val="24"/>
              </w:rPr>
              <w:t>100</w:t>
            </w:r>
          </w:p>
        </w:tc>
        <w:tc>
          <w:tcPr>
            <w:tcW w:w="1217" w:type="dxa"/>
            <w:tcBorders>
              <w:top w:val="single" w:sz="4" w:space="0" w:color="auto"/>
              <w:left w:val="single" w:sz="4"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tcPr>
          <w:p w:rsidR="00D018CA" w:rsidRPr="003E3603" w:rsidP="00D018CA" w14:paraId="0015D996" w14:textId="75D04995">
            <w:pPr>
              <w:rPr>
                <w:rFonts w:ascii="Arial" w:hAnsi="Arial" w:eastAsiaTheme="minorHAnsi" w:cs="Arial"/>
                <w:szCs w:val="24"/>
              </w:rPr>
            </w:pPr>
          </w:p>
        </w:tc>
        <w:tc>
          <w:tcPr>
            <w:tcW w:w="194" w:type="dxa"/>
            <w:vAlign w:val="center"/>
            <w:hideMark/>
          </w:tcPr>
          <w:p w:rsidR="00D018CA" w:rsidRPr="00BC2620" w:rsidP="00D018CA" w14:paraId="614909C9" w14:textId="77777777">
            <w:pPr>
              <w:rPr>
                <w:rFonts w:ascii="Arial" w:hAnsi="Arial" w:eastAsiaTheme="minorHAnsi" w:cs="Arial"/>
                <w:szCs w:val="24"/>
              </w:rPr>
            </w:pPr>
            <w:r w:rsidRPr="00BC2620">
              <w:rPr>
                <w:rFonts w:ascii="Arial" w:hAnsi="Arial" w:cs="Arial"/>
                <w:szCs w:val="24"/>
              </w:rPr>
              <w:t> </w:t>
            </w:r>
          </w:p>
        </w:tc>
      </w:tr>
      <w:tr w14:paraId="3776A70A" w14:textId="77777777" w:rsidTr="00394F3D">
        <w:tblPrEx>
          <w:tblW w:w="9594" w:type="dxa"/>
          <w:tblInd w:w="828" w:type="dxa"/>
          <w:tblCellMar>
            <w:left w:w="0" w:type="dxa"/>
            <w:right w:w="0" w:type="dxa"/>
          </w:tblCellMar>
          <w:tblLook w:val="04A0"/>
        </w:tblPrEx>
        <w:trPr>
          <w:trHeight w:val="300"/>
        </w:trPr>
        <w:tc>
          <w:tcPr>
            <w:tcW w:w="23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D018CA" w:rsidRPr="00BC2620" w:rsidP="00D018CA" w14:paraId="6168AB47" w14:textId="54A940CF">
            <w:pPr>
              <w:jc w:val="center"/>
              <w:rPr>
                <w:rFonts w:ascii="Arial" w:hAnsi="Arial" w:eastAsiaTheme="minorHAnsi" w:cs="Arial"/>
                <w:b/>
                <w:bCs/>
                <w:szCs w:val="24"/>
              </w:rPr>
            </w:pPr>
            <w:r w:rsidRPr="00BC2620">
              <w:rPr>
                <w:rFonts w:ascii="Arial" w:hAnsi="Arial" w:cs="Arial"/>
                <w:b/>
                <w:bCs/>
                <w:szCs w:val="24"/>
              </w:rPr>
              <w:t>Dec</w:t>
            </w:r>
          </w:p>
        </w:tc>
        <w:tc>
          <w:tcPr>
            <w:tcW w:w="1207"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D018CA" w:rsidRPr="00D018CA" w:rsidP="00D018CA" w14:paraId="077FB55D" w14:textId="77777777">
            <w:pPr>
              <w:rPr>
                <w:rFonts w:ascii="Arial" w:hAnsi="Arial" w:eastAsiaTheme="minorHAnsi" w:cs="Arial"/>
                <w:szCs w:val="24"/>
              </w:rPr>
            </w:pPr>
            <w:r w:rsidRPr="00D018CA">
              <w:rPr>
                <w:rFonts w:ascii="Arial" w:hAnsi="Arial" w:cs="Arial"/>
                <w:szCs w:val="24"/>
              </w:rPr>
              <w:t> </w:t>
            </w:r>
          </w:p>
        </w:tc>
        <w:tc>
          <w:tcPr>
            <w:tcW w:w="1266"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tcPr>
          <w:p w:rsidR="00D018CA" w:rsidRPr="00D018CA" w:rsidP="00D018CA" w14:paraId="495D59D8" w14:textId="2BA86726">
            <w:pPr>
              <w:jc w:val="right"/>
              <w:rPr>
                <w:rFonts w:ascii="Arial" w:hAnsi="Arial" w:eastAsiaTheme="minorHAnsi" w:cs="Arial"/>
                <w:szCs w:val="24"/>
              </w:rPr>
            </w:pPr>
          </w:p>
        </w:tc>
        <w:tc>
          <w:tcPr>
            <w:tcW w:w="1110"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tcPr>
          <w:p w:rsidR="00D018CA" w:rsidRPr="003E3603" w:rsidP="00D018CA" w14:paraId="1D4CA1FE" w14:textId="12CF0967">
            <w:pPr>
              <w:jc w:val="right"/>
              <w:rPr>
                <w:rFonts w:ascii="Arial" w:hAnsi="Arial" w:eastAsiaTheme="minorHAnsi" w:cs="Arial"/>
                <w:color w:val="FF0000"/>
                <w:szCs w:val="24"/>
              </w:rPr>
            </w:pPr>
          </w:p>
        </w:tc>
        <w:tc>
          <w:tcPr>
            <w:tcW w:w="1228"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tcPr>
          <w:p w:rsidR="00D018CA" w:rsidRPr="003E3603" w:rsidP="00D018CA" w14:paraId="1FEF3DAE" w14:textId="02CD2347">
            <w:pPr>
              <w:jc w:val="right"/>
              <w:rPr>
                <w:rFonts w:ascii="Arial" w:hAnsi="Arial" w:eastAsiaTheme="minorHAnsi" w:cs="Arial"/>
                <w:color w:val="FF0000"/>
                <w:szCs w:val="24"/>
              </w:rPr>
            </w:pPr>
          </w:p>
        </w:tc>
        <w:tc>
          <w:tcPr>
            <w:tcW w:w="1002" w:type="dxa"/>
            <w:tcBorders>
              <w:top w:val="single" w:sz="8" w:space="0" w:color="auto"/>
              <w:left w:val="nil"/>
              <w:bottom w:val="single" w:sz="8" w:space="0" w:color="auto"/>
              <w:right w:val="single" w:sz="4" w:space="0" w:color="auto"/>
            </w:tcBorders>
          </w:tcPr>
          <w:p w:rsidR="00D018CA" w:rsidRPr="003E3603" w:rsidP="00D018CA" w14:paraId="70B2E59C" w14:textId="73C880C1">
            <w:pPr>
              <w:ind w:right="105"/>
              <w:jc w:val="right"/>
              <w:rPr>
                <w:rFonts w:ascii="Arial" w:hAnsi="Arial" w:cs="Arial"/>
                <w:szCs w:val="24"/>
              </w:rPr>
            </w:pPr>
            <w:r>
              <w:rPr>
                <w:rFonts w:ascii="Arial" w:hAnsi="Arial" w:cs="Arial"/>
                <w:szCs w:val="24"/>
              </w:rPr>
              <w:t>100</w:t>
            </w:r>
          </w:p>
        </w:tc>
        <w:tc>
          <w:tcPr>
            <w:tcW w:w="1217" w:type="dxa"/>
            <w:tcBorders>
              <w:top w:val="nil"/>
              <w:left w:val="single" w:sz="4"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tcPr>
          <w:p w:rsidR="00D018CA" w:rsidRPr="003E3603" w:rsidP="00D018CA" w14:paraId="381DFCBA" w14:textId="5D2F834E">
            <w:pPr>
              <w:rPr>
                <w:rFonts w:ascii="Arial" w:hAnsi="Arial" w:eastAsiaTheme="minorHAnsi" w:cs="Arial"/>
                <w:szCs w:val="24"/>
              </w:rPr>
            </w:pPr>
          </w:p>
        </w:tc>
        <w:tc>
          <w:tcPr>
            <w:tcW w:w="194" w:type="dxa"/>
            <w:vAlign w:val="center"/>
            <w:hideMark/>
          </w:tcPr>
          <w:p w:rsidR="00D018CA" w:rsidRPr="00BC2620" w:rsidP="00D018CA" w14:paraId="71752E1B" w14:textId="77777777">
            <w:pPr>
              <w:rPr>
                <w:rFonts w:ascii="Arial" w:hAnsi="Arial" w:eastAsiaTheme="minorHAnsi" w:cs="Arial"/>
                <w:szCs w:val="24"/>
              </w:rPr>
            </w:pPr>
            <w:r w:rsidRPr="00BC2620">
              <w:rPr>
                <w:rFonts w:ascii="Arial" w:hAnsi="Arial" w:cs="Arial"/>
                <w:szCs w:val="24"/>
              </w:rPr>
              <w:t> </w:t>
            </w:r>
          </w:p>
        </w:tc>
      </w:tr>
      <w:tr w14:paraId="4A2B400E" w14:textId="77777777" w:rsidTr="00394F3D">
        <w:tblPrEx>
          <w:tblW w:w="9594" w:type="dxa"/>
          <w:tblInd w:w="828" w:type="dxa"/>
          <w:tblCellMar>
            <w:left w:w="0" w:type="dxa"/>
            <w:right w:w="0" w:type="dxa"/>
          </w:tblCellMar>
          <w:tblLook w:val="04A0"/>
        </w:tblPrEx>
        <w:trPr>
          <w:trHeight w:val="300"/>
        </w:trPr>
        <w:tc>
          <w:tcPr>
            <w:tcW w:w="23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D018CA" w:rsidRPr="00BC2620" w:rsidP="00D018CA" w14:paraId="5DF2ED64" w14:textId="7C2833CA">
            <w:pPr>
              <w:jc w:val="center"/>
              <w:rPr>
                <w:rFonts w:ascii="Arial" w:hAnsi="Arial" w:eastAsiaTheme="minorHAnsi" w:cs="Arial"/>
                <w:b/>
                <w:bCs/>
                <w:szCs w:val="24"/>
              </w:rPr>
            </w:pPr>
            <w:r w:rsidRPr="00BC2620">
              <w:rPr>
                <w:rFonts w:ascii="Arial" w:hAnsi="Arial" w:cs="Arial"/>
                <w:b/>
                <w:bCs/>
                <w:szCs w:val="24"/>
              </w:rPr>
              <w:t>Jan</w:t>
            </w:r>
          </w:p>
        </w:tc>
        <w:tc>
          <w:tcPr>
            <w:tcW w:w="1207"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D018CA" w:rsidRPr="00D018CA" w:rsidP="00D018CA" w14:paraId="4B8A0F76" w14:textId="77777777">
            <w:pPr>
              <w:rPr>
                <w:rFonts w:ascii="Arial" w:hAnsi="Arial" w:eastAsiaTheme="minorHAnsi" w:cs="Arial"/>
                <w:szCs w:val="24"/>
              </w:rPr>
            </w:pPr>
            <w:r w:rsidRPr="00D018CA">
              <w:rPr>
                <w:rFonts w:ascii="Arial" w:hAnsi="Arial" w:cs="Arial"/>
                <w:szCs w:val="24"/>
              </w:rPr>
              <w:t> </w:t>
            </w:r>
          </w:p>
        </w:tc>
        <w:tc>
          <w:tcPr>
            <w:tcW w:w="1266"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D018CA" w:rsidRPr="00D018CA" w:rsidP="00D018CA" w14:paraId="0A7FFE8F" w14:textId="2ED41FF3">
            <w:pPr>
              <w:jc w:val="right"/>
              <w:rPr>
                <w:rFonts w:ascii="Arial" w:hAnsi="Arial" w:eastAsiaTheme="minorHAnsi" w:cs="Arial"/>
                <w:szCs w:val="24"/>
              </w:rPr>
            </w:pPr>
            <w:r w:rsidRPr="00D018CA">
              <w:rPr>
                <w:rFonts w:ascii="Arial" w:hAnsi="Arial" w:eastAsiaTheme="minorHAnsi" w:cs="Arial"/>
                <w:szCs w:val="24"/>
              </w:rPr>
              <w:t>92</w:t>
            </w:r>
          </w:p>
        </w:tc>
        <w:tc>
          <w:tcPr>
            <w:tcW w:w="1110"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tcPr>
          <w:p w:rsidR="00D018CA" w:rsidRPr="003E3603" w:rsidP="00D018CA" w14:paraId="6B555B82" w14:textId="3CD705A1">
            <w:pPr>
              <w:jc w:val="right"/>
              <w:rPr>
                <w:rFonts w:ascii="Arial" w:hAnsi="Arial" w:eastAsiaTheme="minorHAnsi" w:cs="Arial"/>
                <w:color w:val="FF0000"/>
                <w:szCs w:val="24"/>
              </w:rPr>
            </w:pPr>
          </w:p>
        </w:tc>
        <w:tc>
          <w:tcPr>
            <w:tcW w:w="1228"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tcPr>
          <w:p w:rsidR="00D018CA" w:rsidRPr="003E3603" w:rsidP="00D018CA" w14:paraId="44A486D5" w14:textId="234F8611">
            <w:pPr>
              <w:jc w:val="right"/>
              <w:rPr>
                <w:rFonts w:ascii="Arial" w:hAnsi="Arial" w:eastAsiaTheme="minorHAnsi" w:cs="Arial"/>
                <w:color w:val="FF0000"/>
                <w:szCs w:val="24"/>
              </w:rPr>
            </w:pPr>
          </w:p>
        </w:tc>
        <w:tc>
          <w:tcPr>
            <w:tcW w:w="1002" w:type="dxa"/>
            <w:tcBorders>
              <w:top w:val="single" w:sz="8" w:space="0" w:color="auto"/>
              <w:left w:val="nil"/>
              <w:bottom w:val="single" w:sz="8" w:space="0" w:color="auto"/>
              <w:right w:val="single" w:sz="4" w:space="0" w:color="auto"/>
            </w:tcBorders>
          </w:tcPr>
          <w:p w:rsidR="00D018CA" w:rsidRPr="003E3603" w:rsidP="00D018CA" w14:paraId="4917C584" w14:textId="6E0074A1">
            <w:pPr>
              <w:ind w:right="105"/>
              <w:jc w:val="right"/>
              <w:rPr>
                <w:rFonts w:ascii="Arial" w:hAnsi="Arial" w:cs="Arial"/>
                <w:szCs w:val="24"/>
              </w:rPr>
            </w:pPr>
            <w:r>
              <w:rPr>
                <w:rFonts w:ascii="Arial" w:hAnsi="Arial" w:cs="Arial"/>
                <w:szCs w:val="24"/>
              </w:rPr>
              <w:t>100</w:t>
            </w:r>
          </w:p>
        </w:tc>
        <w:tc>
          <w:tcPr>
            <w:tcW w:w="1217" w:type="dxa"/>
            <w:tcBorders>
              <w:top w:val="nil"/>
              <w:left w:val="single" w:sz="4"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tcPr>
          <w:p w:rsidR="00D018CA" w:rsidRPr="003E3603" w:rsidP="00D018CA" w14:paraId="76D575EA" w14:textId="7689E628">
            <w:pPr>
              <w:jc w:val="right"/>
              <w:rPr>
                <w:rFonts w:ascii="Arial" w:hAnsi="Arial" w:eastAsiaTheme="minorHAnsi" w:cs="Arial"/>
                <w:szCs w:val="24"/>
              </w:rPr>
            </w:pPr>
          </w:p>
        </w:tc>
        <w:tc>
          <w:tcPr>
            <w:tcW w:w="194" w:type="dxa"/>
            <w:vAlign w:val="center"/>
            <w:hideMark/>
          </w:tcPr>
          <w:p w:rsidR="00D018CA" w:rsidRPr="00BC2620" w:rsidP="00D018CA" w14:paraId="7619785B" w14:textId="77777777">
            <w:pPr>
              <w:rPr>
                <w:rFonts w:ascii="Arial" w:hAnsi="Arial" w:eastAsiaTheme="minorHAnsi" w:cs="Arial"/>
                <w:szCs w:val="24"/>
              </w:rPr>
            </w:pPr>
            <w:r w:rsidRPr="00BC2620">
              <w:rPr>
                <w:rFonts w:ascii="Arial" w:hAnsi="Arial" w:cs="Arial"/>
                <w:szCs w:val="24"/>
              </w:rPr>
              <w:t> </w:t>
            </w:r>
          </w:p>
        </w:tc>
      </w:tr>
      <w:tr w14:paraId="379C375C" w14:textId="77777777" w:rsidTr="00394F3D">
        <w:tblPrEx>
          <w:tblW w:w="9594" w:type="dxa"/>
          <w:tblInd w:w="828" w:type="dxa"/>
          <w:tblCellMar>
            <w:left w:w="0" w:type="dxa"/>
            <w:right w:w="0" w:type="dxa"/>
          </w:tblCellMar>
          <w:tblLook w:val="04A0"/>
        </w:tblPrEx>
        <w:trPr>
          <w:trHeight w:val="300"/>
        </w:trPr>
        <w:tc>
          <w:tcPr>
            <w:tcW w:w="23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D018CA" w:rsidRPr="00BC2620" w:rsidP="00D018CA" w14:paraId="784542CF" w14:textId="3A094ED5">
            <w:pPr>
              <w:jc w:val="center"/>
              <w:rPr>
                <w:rFonts w:ascii="Arial" w:hAnsi="Arial" w:eastAsiaTheme="minorHAnsi" w:cs="Arial"/>
                <w:b/>
                <w:bCs/>
                <w:szCs w:val="24"/>
              </w:rPr>
            </w:pPr>
            <w:r>
              <w:rPr>
                <w:rFonts w:ascii="Arial" w:hAnsi="Arial" w:eastAsiaTheme="minorHAnsi" w:cs="Arial"/>
                <w:b/>
                <w:bCs/>
                <w:szCs w:val="24"/>
              </w:rPr>
              <w:t>Feb</w:t>
            </w:r>
          </w:p>
        </w:tc>
        <w:tc>
          <w:tcPr>
            <w:tcW w:w="1207"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D018CA" w:rsidRPr="003E3603" w:rsidP="00D018CA" w14:paraId="1420E45B" w14:textId="77777777">
            <w:pPr>
              <w:rPr>
                <w:rFonts w:ascii="Arial" w:hAnsi="Arial" w:eastAsiaTheme="minorHAnsi" w:cs="Arial"/>
                <w:color w:val="FF0000"/>
                <w:szCs w:val="24"/>
              </w:rPr>
            </w:pPr>
            <w:r w:rsidRPr="003E3603">
              <w:rPr>
                <w:rFonts w:ascii="Arial" w:hAnsi="Arial" w:cs="Arial"/>
                <w:color w:val="FF0000"/>
                <w:szCs w:val="24"/>
              </w:rPr>
              <w:t> </w:t>
            </w:r>
          </w:p>
        </w:tc>
        <w:tc>
          <w:tcPr>
            <w:tcW w:w="1266"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tcPr>
          <w:p w:rsidR="00D018CA" w:rsidRPr="003E3603" w:rsidP="00D018CA" w14:paraId="4CE532ED" w14:textId="75323EAB">
            <w:pPr>
              <w:jc w:val="right"/>
              <w:rPr>
                <w:rFonts w:ascii="Arial" w:hAnsi="Arial" w:eastAsiaTheme="minorHAnsi" w:cs="Arial"/>
                <w:color w:val="FF0000"/>
                <w:szCs w:val="24"/>
              </w:rPr>
            </w:pPr>
          </w:p>
        </w:tc>
        <w:tc>
          <w:tcPr>
            <w:tcW w:w="1110"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tcPr>
          <w:p w:rsidR="00D018CA" w:rsidRPr="003E3603" w:rsidP="00D018CA" w14:paraId="0FDF8CF6" w14:textId="3ED7BB1E">
            <w:pPr>
              <w:jc w:val="right"/>
              <w:rPr>
                <w:rFonts w:ascii="Arial" w:hAnsi="Arial" w:eastAsiaTheme="minorHAnsi" w:cs="Arial"/>
                <w:color w:val="FF0000"/>
                <w:szCs w:val="24"/>
              </w:rPr>
            </w:pPr>
          </w:p>
        </w:tc>
        <w:tc>
          <w:tcPr>
            <w:tcW w:w="1228"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tcPr>
          <w:p w:rsidR="00D018CA" w:rsidRPr="003E3603" w:rsidP="00D018CA" w14:paraId="0E2F6B33" w14:textId="441398BF">
            <w:pPr>
              <w:jc w:val="right"/>
              <w:rPr>
                <w:rFonts w:ascii="Arial" w:hAnsi="Arial" w:eastAsiaTheme="minorHAnsi" w:cs="Arial"/>
                <w:color w:val="FF0000"/>
                <w:szCs w:val="24"/>
              </w:rPr>
            </w:pPr>
          </w:p>
        </w:tc>
        <w:tc>
          <w:tcPr>
            <w:tcW w:w="1002" w:type="dxa"/>
            <w:tcBorders>
              <w:top w:val="single" w:sz="8" w:space="0" w:color="auto"/>
              <w:left w:val="nil"/>
              <w:bottom w:val="single" w:sz="8" w:space="0" w:color="auto"/>
              <w:right w:val="single" w:sz="4" w:space="0" w:color="auto"/>
            </w:tcBorders>
          </w:tcPr>
          <w:p w:rsidR="00D018CA" w:rsidRPr="003E3603" w:rsidP="00D018CA" w14:paraId="3B1A2F7E" w14:textId="283EB98D">
            <w:pPr>
              <w:ind w:right="105"/>
              <w:jc w:val="right"/>
              <w:rPr>
                <w:rFonts w:ascii="Arial" w:hAnsi="Arial" w:cs="Arial"/>
                <w:szCs w:val="24"/>
              </w:rPr>
            </w:pPr>
            <w:r>
              <w:rPr>
                <w:rFonts w:ascii="Arial" w:hAnsi="Arial" w:cs="Arial"/>
                <w:szCs w:val="24"/>
              </w:rPr>
              <w:t>100</w:t>
            </w:r>
          </w:p>
        </w:tc>
        <w:tc>
          <w:tcPr>
            <w:tcW w:w="1217" w:type="dxa"/>
            <w:tcBorders>
              <w:top w:val="nil"/>
              <w:left w:val="single" w:sz="4"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tcPr>
          <w:p w:rsidR="00D018CA" w:rsidRPr="003E3603" w:rsidP="00D018CA" w14:paraId="4C302EFC" w14:textId="32A6CD02">
            <w:pPr>
              <w:jc w:val="right"/>
              <w:rPr>
                <w:rFonts w:ascii="Arial" w:hAnsi="Arial" w:eastAsiaTheme="minorHAnsi" w:cs="Arial"/>
                <w:szCs w:val="24"/>
              </w:rPr>
            </w:pPr>
          </w:p>
        </w:tc>
        <w:tc>
          <w:tcPr>
            <w:tcW w:w="194" w:type="dxa"/>
            <w:vAlign w:val="center"/>
            <w:hideMark/>
          </w:tcPr>
          <w:p w:rsidR="00D018CA" w:rsidRPr="00BC2620" w:rsidP="00D018CA" w14:paraId="6F8760DF" w14:textId="77777777">
            <w:pPr>
              <w:rPr>
                <w:rFonts w:ascii="Arial" w:hAnsi="Arial" w:eastAsiaTheme="minorHAnsi" w:cs="Arial"/>
                <w:szCs w:val="24"/>
              </w:rPr>
            </w:pPr>
            <w:r w:rsidRPr="00BC2620">
              <w:rPr>
                <w:rFonts w:ascii="Arial" w:hAnsi="Arial" w:cs="Arial"/>
                <w:szCs w:val="24"/>
              </w:rPr>
              <w:t> </w:t>
            </w:r>
          </w:p>
        </w:tc>
      </w:tr>
      <w:tr w14:paraId="0B4E509F" w14:textId="77777777" w:rsidTr="00394F3D">
        <w:tblPrEx>
          <w:tblW w:w="9594" w:type="dxa"/>
          <w:tblInd w:w="828" w:type="dxa"/>
          <w:tblCellMar>
            <w:left w:w="0" w:type="dxa"/>
            <w:right w:w="0" w:type="dxa"/>
          </w:tblCellMar>
          <w:tblLook w:val="04A0"/>
        </w:tblPrEx>
        <w:trPr>
          <w:trHeight w:val="300"/>
        </w:trPr>
        <w:tc>
          <w:tcPr>
            <w:tcW w:w="23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D018CA" w:rsidRPr="00BC2620" w:rsidP="00D018CA" w14:paraId="7F049112" w14:textId="358A1FDE">
            <w:pPr>
              <w:jc w:val="center"/>
              <w:rPr>
                <w:rFonts w:ascii="Arial" w:hAnsi="Arial" w:eastAsiaTheme="minorHAnsi" w:cs="Arial"/>
                <w:b/>
                <w:bCs/>
                <w:szCs w:val="24"/>
              </w:rPr>
            </w:pPr>
            <w:r>
              <w:rPr>
                <w:rFonts w:ascii="Arial" w:hAnsi="Arial" w:eastAsiaTheme="minorHAnsi" w:cs="Arial"/>
                <w:b/>
                <w:bCs/>
                <w:szCs w:val="24"/>
              </w:rPr>
              <w:t>March</w:t>
            </w:r>
          </w:p>
        </w:tc>
        <w:tc>
          <w:tcPr>
            <w:tcW w:w="1207"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D018CA" w:rsidRPr="003E3603" w:rsidP="00D018CA" w14:paraId="6D3E58C5" w14:textId="77777777">
            <w:pPr>
              <w:rPr>
                <w:rFonts w:ascii="Arial" w:hAnsi="Arial" w:eastAsiaTheme="minorHAnsi" w:cs="Arial"/>
                <w:color w:val="FF0000"/>
                <w:szCs w:val="24"/>
              </w:rPr>
            </w:pPr>
            <w:r w:rsidRPr="003E3603">
              <w:rPr>
                <w:rFonts w:ascii="Arial" w:hAnsi="Arial" w:cs="Arial"/>
                <w:color w:val="FF0000"/>
                <w:szCs w:val="24"/>
              </w:rPr>
              <w:t> </w:t>
            </w:r>
          </w:p>
        </w:tc>
        <w:tc>
          <w:tcPr>
            <w:tcW w:w="1266"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tcPr>
          <w:p w:rsidR="00D018CA" w:rsidRPr="003E3603" w:rsidP="00D018CA" w14:paraId="0BE079E0" w14:textId="639E893D">
            <w:pPr>
              <w:rPr>
                <w:rFonts w:ascii="Arial" w:hAnsi="Arial" w:eastAsiaTheme="minorHAnsi" w:cs="Arial"/>
                <w:color w:val="FF0000"/>
                <w:szCs w:val="24"/>
              </w:rPr>
            </w:pPr>
          </w:p>
        </w:tc>
        <w:tc>
          <w:tcPr>
            <w:tcW w:w="1110"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tcPr>
          <w:p w:rsidR="00D018CA" w:rsidRPr="003E3603" w:rsidP="00D018CA" w14:paraId="3DB0470A" w14:textId="55EC41A0">
            <w:pPr>
              <w:jc w:val="right"/>
              <w:rPr>
                <w:rFonts w:ascii="Arial" w:hAnsi="Arial" w:eastAsiaTheme="minorHAnsi" w:cs="Arial"/>
                <w:color w:val="FF0000"/>
                <w:szCs w:val="24"/>
              </w:rPr>
            </w:pPr>
          </w:p>
        </w:tc>
        <w:tc>
          <w:tcPr>
            <w:tcW w:w="1228"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tcPr>
          <w:p w:rsidR="00D018CA" w:rsidRPr="003E3603" w:rsidP="00D018CA" w14:paraId="2EA21B1B" w14:textId="11005C94">
            <w:pPr>
              <w:rPr>
                <w:rFonts w:ascii="Arial" w:hAnsi="Arial" w:eastAsiaTheme="minorHAnsi" w:cs="Arial"/>
                <w:color w:val="FF0000"/>
                <w:szCs w:val="24"/>
              </w:rPr>
            </w:pPr>
          </w:p>
        </w:tc>
        <w:tc>
          <w:tcPr>
            <w:tcW w:w="1002" w:type="dxa"/>
            <w:tcBorders>
              <w:top w:val="single" w:sz="8" w:space="0" w:color="auto"/>
              <w:left w:val="nil"/>
              <w:bottom w:val="single" w:sz="8" w:space="0" w:color="auto"/>
              <w:right w:val="single" w:sz="4" w:space="0" w:color="auto"/>
            </w:tcBorders>
          </w:tcPr>
          <w:p w:rsidR="00D018CA" w:rsidRPr="003E3603" w:rsidP="00D018CA" w14:paraId="7958C713" w14:textId="09611A7C">
            <w:pPr>
              <w:ind w:right="105"/>
              <w:jc w:val="right"/>
              <w:rPr>
                <w:rFonts w:ascii="Arial" w:hAnsi="Arial" w:cs="Arial"/>
                <w:szCs w:val="24"/>
              </w:rPr>
            </w:pPr>
            <w:r>
              <w:rPr>
                <w:rFonts w:ascii="Arial" w:hAnsi="Arial" w:cs="Arial"/>
                <w:szCs w:val="24"/>
              </w:rPr>
              <w:t>100</w:t>
            </w:r>
          </w:p>
        </w:tc>
        <w:tc>
          <w:tcPr>
            <w:tcW w:w="1217" w:type="dxa"/>
            <w:tcBorders>
              <w:top w:val="nil"/>
              <w:left w:val="single" w:sz="4"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tcPr>
          <w:p w:rsidR="00D018CA" w:rsidRPr="003E3603" w:rsidP="00D018CA" w14:paraId="1BF6B7CC" w14:textId="239B1EFC">
            <w:pPr>
              <w:rPr>
                <w:rFonts w:ascii="Arial" w:hAnsi="Arial" w:eastAsiaTheme="minorHAnsi" w:cs="Arial"/>
                <w:szCs w:val="24"/>
              </w:rPr>
            </w:pPr>
          </w:p>
        </w:tc>
        <w:tc>
          <w:tcPr>
            <w:tcW w:w="194" w:type="dxa"/>
            <w:vAlign w:val="center"/>
            <w:hideMark/>
          </w:tcPr>
          <w:p w:rsidR="00D018CA" w:rsidRPr="00BC2620" w:rsidP="00D018CA" w14:paraId="62F5D08B" w14:textId="77777777">
            <w:pPr>
              <w:rPr>
                <w:rFonts w:ascii="Arial" w:hAnsi="Arial" w:eastAsiaTheme="minorHAnsi" w:cs="Arial"/>
                <w:szCs w:val="24"/>
              </w:rPr>
            </w:pPr>
            <w:r w:rsidRPr="00BC2620">
              <w:rPr>
                <w:rFonts w:ascii="Arial" w:hAnsi="Arial" w:cs="Arial"/>
                <w:szCs w:val="24"/>
              </w:rPr>
              <w:t> </w:t>
            </w:r>
          </w:p>
        </w:tc>
      </w:tr>
    </w:tbl>
    <w:p w:rsidR="004F50F2" w:rsidRPr="004F50F2" w:rsidP="00394F3D" w14:paraId="7073533B" w14:textId="46D9976F">
      <w:pPr>
        <w:ind w:left="720"/>
        <w:rPr>
          <w:rFonts w:ascii="Arial" w:hAnsi="Arial" w:cs="Arial"/>
          <w:szCs w:val="24"/>
        </w:rPr>
      </w:pPr>
      <w:r>
        <w:rPr>
          <w:rFonts w:ascii="Arial" w:hAnsi="Arial" w:cs="Arial"/>
          <w:szCs w:val="24"/>
        </w:rPr>
        <w:t xml:space="preserve">1/ Includes Mandarin &amp; Cara </w:t>
      </w:r>
      <w:r>
        <w:rPr>
          <w:rFonts w:ascii="Arial" w:hAnsi="Arial" w:cs="Arial"/>
          <w:szCs w:val="24"/>
        </w:rPr>
        <w:t>Cara</w:t>
      </w:r>
      <w:r>
        <w:rPr>
          <w:rFonts w:ascii="Arial" w:hAnsi="Arial" w:cs="Arial"/>
          <w:szCs w:val="24"/>
        </w:rPr>
        <w:t xml:space="preserve"> Varieties</w:t>
      </w:r>
    </w:p>
    <w:p w:rsidR="00235548" w:rsidP="00D267E8" w14:paraId="0A3E99B8" w14:textId="061299A6">
      <w:pPr>
        <w:ind w:left="720" w:hanging="720"/>
        <w:rPr>
          <w:rFonts w:ascii="Arial" w:hAnsi="Arial" w:cs="Arial"/>
          <w:b/>
          <w:szCs w:val="24"/>
        </w:rPr>
      </w:pPr>
    </w:p>
    <w:p w:rsidR="00394F3D" w:rsidRPr="00394F3D" w:rsidP="00394F3D" w14:paraId="129D25C9" w14:textId="593FAB79">
      <w:pPr>
        <w:ind w:left="720"/>
        <w:rPr>
          <w:rFonts w:ascii="Arial" w:hAnsi="Arial" w:cs="Arial"/>
          <w:bCs/>
          <w:szCs w:val="24"/>
        </w:rPr>
      </w:pPr>
      <w:r w:rsidRPr="00394F3D">
        <w:rPr>
          <w:rFonts w:ascii="Arial" w:hAnsi="Arial" w:cs="Arial"/>
          <w:bCs/>
          <w:szCs w:val="24"/>
        </w:rPr>
        <w:t xml:space="preserve">The response rate for the Florida Citrus Processor Survey is </w:t>
      </w:r>
      <w:r w:rsidR="00D018CA">
        <w:rPr>
          <w:rFonts w:ascii="Arial" w:hAnsi="Arial" w:cs="Arial"/>
          <w:bCs/>
          <w:szCs w:val="24"/>
        </w:rPr>
        <w:t>100</w:t>
      </w:r>
      <w:r w:rsidRPr="00394F3D" w:rsidR="00D018CA">
        <w:rPr>
          <w:rFonts w:ascii="Arial" w:hAnsi="Arial" w:cs="Arial"/>
          <w:bCs/>
          <w:szCs w:val="24"/>
        </w:rPr>
        <w:t xml:space="preserve"> </w:t>
      </w:r>
      <w:r w:rsidRPr="00394F3D">
        <w:rPr>
          <w:rFonts w:ascii="Arial" w:hAnsi="Arial" w:cs="Arial"/>
          <w:bCs/>
          <w:szCs w:val="24"/>
        </w:rPr>
        <w:t xml:space="preserve">percent.  The response rate for the Florida Maturity Survey is </w:t>
      </w:r>
      <w:r w:rsidR="00D018CA">
        <w:rPr>
          <w:rFonts w:ascii="Arial" w:hAnsi="Arial" w:cs="Arial"/>
          <w:bCs/>
          <w:szCs w:val="24"/>
        </w:rPr>
        <w:t>100</w:t>
      </w:r>
      <w:r w:rsidRPr="00394F3D" w:rsidR="00D018CA">
        <w:rPr>
          <w:rFonts w:ascii="Arial" w:hAnsi="Arial" w:cs="Arial"/>
          <w:bCs/>
          <w:szCs w:val="24"/>
        </w:rPr>
        <w:t xml:space="preserve"> </w:t>
      </w:r>
      <w:r w:rsidRPr="00394F3D">
        <w:rPr>
          <w:rFonts w:ascii="Arial" w:hAnsi="Arial" w:cs="Arial"/>
          <w:bCs/>
          <w:szCs w:val="24"/>
        </w:rPr>
        <w:t>percent.</w:t>
      </w:r>
    </w:p>
    <w:p w:rsidR="00394F3D" w:rsidP="00D267E8" w14:paraId="148CAE48" w14:textId="7406BF65">
      <w:pPr>
        <w:ind w:left="720" w:hanging="720"/>
        <w:rPr>
          <w:rFonts w:ascii="Arial" w:hAnsi="Arial" w:cs="Arial"/>
          <w:b/>
          <w:szCs w:val="24"/>
        </w:rPr>
      </w:pPr>
    </w:p>
    <w:p w:rsidR="00394F3D" w:rsidRPr="00BF6FBA" w:rsidP="00D267E8" w14:paraId="41E96B38" w14:textId="77777777">
      <w:pPr>
        <w:ind w:left="720" w:hanging="720"/>
        <w:rPr>
          <w:rFonts w:ascii="Arial" w:hAnsi="Arial" w:cs="Arial"/>
          <w:b/>
          <w:szCs w:val="24"/>
        </w:rPr>
      </w:pPr>
    </w:p>
    <w:p w:rsidR="00D267E8" w:rsidRPr="00383D9A" w:rsidP="00D267E8" w14:paraId="1E9BDD45" w14:textId="77777777">
      <w:pPr>
        <w:ind w:left="720" w:hanging="720"/>
        <w:rPr>
          <w:rFonts w:ascii="Arial" w:hAnsi="Arial" w:cs="Arial"/>
          <w:b/>
          <w:color w:val="000000"/>
          <w:szCs w:val="24"/>
        </w:rPr>
      </w:pPr>
      <w:r w:rsidRPr="00383D9A">
        <w:rPr>
          <w:rFonts w:ascii="Arial" w:hAnsi="Arial" w:cs="Arial"/>
          <w:b/>
          <w:color w:val="000000"/>
          <w:szCs w:val="24"/>
        </w:rPr>
        <w:t>2.</w:t>
      </w:r>
      <w:r w:rsidRPr="00383D9A">
        <w:rPr>
          <w:rFonts w:ascii="Arial" w:hAnsi="Arial" w:cs="Arial"/>
          <w:b/>
          <w:color w:val="000000"/>
          <w:szCs w:val="24"/>
        </w:rPr>
        <w:tab/>
        <w:t>Describe the procedures for the collection of information including:</w:t>
      </w:r>
    </w:p>
    <w:p w:rsidR="00D267E8" w:rsidRPr="00544E9B" w:rsidP="00544E9B" w14:paraId="5C846719" w14:textId="77777777">
      <w:pPr>
        <w:ind w:left="1440"/>
        <w:rPr>
          <w:rFonts w:ascii="Arial" w:hAnsi="Arial" w:cs="Arial"/>
          <w:b/>
          <w:color w:val="000000"/>
          <w:szCs w:val="24"/>
        </w:rPr>
      </w:pPr>
      <w:r w:rsidRPr="00544E9B">
        <w:rPr>
          <w:rFonts w:ascii="Arial" w:hAnsi="Arial" w:cs="Arial"/>
          <w:b/>
          <w:color w:val="000000"/>
          <w:szCs w:val="24"/>
        </w:rPr>
        <w:t>•S</w:t>
      </w:r>
      <w:r w:rsidRPr="00544E9B">
        <w:rPr>
          <w:rFonts w:ascii="Arial" w:hAnsi="Arial" w:cs="Arial"/>
          <w:b/>
          <w:color w:val="000000"/>
          <w:szCs w:val="24"/>
        </w:rPr>
        <w:t>tatistical methodology for stra</w:t>
      </w:r>
      <w:r w:rsidRPr="00544E9B">
        <w:rPr>
          <w:rFonts w:ascii="Arial" w:hAnsi="Arial" w:cs="Arial"/>
          <w:b/>
          <w:color w:val="000000"/>
          <w:szCs w:val="24"/>
        </w:rPr>
        <w:t>tification and sample selection</w:t>
      </w:r>
    </w:p>
    <w:p w:rsidR="00544E9B" w:rsidRPr="00544E9B" w:rsidP="00544E9B" w14:paraId="5E740B6A" w14:textId="77777777">
      <w:pPr>
        <w:ind w:left="1440"/>
        <w:rPr>
          <w:rFonts w:ascii="Arial" w:hAnsi="Arial" w:cs="Arial"/>
          <w:b/>
          <w:color w:val="000000"/>
          <w:szCs w:val="24"/>
        </w:rPr>
      </w:pPr>
      <w:r w:rsidRPr="00544E9B">
        <w:rPr>
          <w:rFonts w:ascii="Arial" w:hAnsi="Arial" w:cs="Arial"/>
          <w:b/>
          <w:color w:val="000000"/>
          <w:szCs w:val="24"/>
        </w:rPr>
        <w:t>•Estimation procedure</w:t>
      </w:r>
    </w:p>
    <w:p w:rsidR="00D267E8" w:rsidRPr="00544E9B" w:rsidP="00544E9B" w14:paraId="24E6B97A" w14:textId="77777777">
      <w:pPr>
        <w:ind w:left="1440"/>
        <w:rPr>
          <w:rFonts w:ascii="Arial" w:hAnsi="Arial" w:cs="Arial"/>
          <w:b/>
          <w:color w:val="000000"/>
          <w:szCs w:val="24"/>
        </w:rPr>
      </w:pPr>
      <w:r w:rsidRPr="00544E9B">
        <w:rPr>
          <w:rFonts w:ascii="Arial" w:hAnsi="Arial" w:cs="Arial"/>
          <w:b/>
          <w:color w:val="000000"/>
          <w:szCs w:val="24"/>
        </w:rPr>
        <w:t>•D</w:t>
      </w:r>
      <w:r w:rsidRPr="00544E9B">
        <w:rPr>
          <w:rFonts w:ascii="Arial" w:hAnsi="Arial" w:cs="Arial"/>
          <w:b/>
          <w:color w:val="000000"/>
          <w:szCs w:val="24"/>
        </w:rPr>
        <w:t>egree of accuracy needed f</w:t>
      </w:r>
      <w:r w:rsidRPr="00544E9B">
        <w:rPr>
          <w:rFonts w:ascii="Arial" w:hAnsi="Arial" w:cs="Arial"/>
          <w:b/>
          <w:color w:val="000000"/>
          <w:szCs w:val="24"/>
        </w:rPr>
        <w:t>or the purpose described in the justification</w:t>
      </w:r>
    </w:p>
    <w:p w:rsidR="00D267E8" w:rsidRPr="00544E9B" w:rsidP="00544E9B" w14:paraId="42663A3D" w14:textId="77777777">
      <w:pPr>
        <w:ind w:left="1440"/>
        <w:rPr>
          <w:rFonts w:ascii="Arial" w:hAnsi="Arial" w:cs="Arial"/>
          <w:color w:val="000000"/>
          <w:szCs w:val="24"/>
        </w:rPr>
      </w:pPr>
      <w:r w:rsidRPr="00544E9B">
        <w:rPr>
          <w:rFonts w:ascii="Arial" w:hAnsi="Arial" w:cs="Arial"/>
          <w:b/>
          <w:color w:val="000000"/>
          <w:szCs w:val="24"/>
        </w:rPr>
        <w:t>•U</w:t>
      </w:r>
      <w:r w:rsidRPr="00544E9B">
        <w:rPr>
          <w:rFonts w:ascii="Arial" w:hAnsi="Arial" w:cs="Arial"/>
          <w:b/>
          <w:color w:val="000000"/>
          <w:szCs w:val="24"/>
        </w:rPr>
        <w:t>nusual problems requiring specialized sampling procedures</w:t>
      </w:r>
    </w:p>
    <w:p w:rsidR="00D267E8" w:rsidRPr="00383D9A" w:rsidP="00D267E8" w14:paraId="66D5037C" w14:textId="77777777">
      <w:pPr>
        <w:rPr>
          <w:rFonts w:ascii="Arial" w:hAnsi="Arial" w:cs="Arial"/>
          <w:color w:val="000000"/>
          <w:szCs w:val="24"/>
        </w:rPr>
      </w:pPr>
    </w:p>
    <w:p w:rsidR="00BF6FBA" w:rsidRPr="00BF6FBA" w:rsidP="00BF6FBA" w14:paraId="14F39746" w14:textId="77777777">
      <w:pPr>
        <w:ind w:left="720"/>
        <w:rPr>
          <w:rFonts w:ascii="Arial" w:hAnsi="Arial" w:cs="Arial"/>
          <w:b/>
          <w:szCs w:val="24"/>
          <w:u w:val="single"/>
        </w:rPr>
      </w:pPr>
      <w:r w:rsidRPr="00BF6FBA">
        <w:rPr>
          <w:rFonts w:ascii="Arial" w:hAnsi="Arial" w:cs="Arial"/>
          <w:b/>
          <w:szCs w:val="24"/>
          <w:u w:val="single"/>
        </w:rPr>
        <w:t xml:space="preserve">Field Crops </w:t>
      </w:r>
    </w:p>
    <w:p w:rsidR="00BF6FBA" w:rsidP="00BF6FBA" w14:paraId="5FFF0922" w14:textId="77777777">
      <w:pPr>
        <w:ind w:left="720"/>
        <w:rPr>
          <w:rFonts w:ascii="Arial" w:hAnsi="Arial" w:cs="Arial"/>
          <w:szCs w:val="24"/>
        </w:rPr>
      </w:pPr>
    </w:p>
    <w:p w:rsidR="00465596" w:rsidRPr="00E82283" w:rsidP="00BF6FBA" w14:paraId="560E39BD" w14:textId="0FE96B4F">
      <w:pPr>
        <w:ind w:left="720"/>
        <w:rPr>
          <w:rFonts w:ascii="Arial" w:hAnsi="Arial" w:cs="Arial"/>
          <w:szCs w:val="24"/>
        </w:rPr>
      </w:pPr>
      <w:r>
        <w:rPr>
          <w:rFonts w:ascii="Arial" w:hAnsi="Arial" w:cs="Arial"/>
          <w:szCs w:val="24"/>
        </w:rPr>
        <w:t xml:space="preserve">Field Crop </w:t>
      </w:r>
      <w:r w:rsidR="000C0BF3">
        <w:rPr>
          <w:rFonts w:ascii="Arial" w:hAnsi="Arial" w:cs="Arial"/>
          <w:szCs w:val="24"/>
        </w:rPr>
        <w:t>OY</w:t>
      </w:r>
      <w:r w:rsidRPr="00E82283" w:rsidR="00BF33AE">
        <w:rPr>
          <w:rFonts w:ascii="Arial" w:hAnsi="Arial" w:cs="Arial"/>
          <w:szCs w:val="24"/>
        </w:rPr>
        <w:t xml:space="preserve"> </w:t>
      </w:r>
      <w:r w:rsidRPr="00E82283" w:rsidR="00D267E8">
        <w:rPr>
          <w:rFonts w:ascii="Arial" w:hAnsi="Arial" w:cs="Arial"/>
          <w:szCs w:val="24"/>
        </w:rPr>
        <w:t xml:space="preserve">surveys are conducted in major producing States for corn, cotton, </w:t>
      </w:r>
      <w:r w:rsidRPr="00E82283" w:rsidR="007F6958">
        <w:rPr>
          <w:rFonts w:ascii="Arial" w:hAnsi="Arial" w:cs="Arial"/>
          <w:szCs w:val="24"/>
        </w:rPr>
        <w:t>soybeans, and winter wheat</w:t>
      </w:r>
      <w:r w:rsidRPr="00E82283" w:rsidR="00D267E8">
        <w:rPr>
          <w:rFonts w:ascii="Arial" w:hAnsi="Arial" w:cs="Arial"/>
          <w:szCs w:val="24"/>
        </w:rPr>
        <w:t xml:space="preserve">.  For each commodity, a series of monthly yield forecasts culminates in a final </w:t>
      </w:r>
      <w:r w:rsidRPr="00E82283" w:rsidR="000E41E2">
        <w:rPr>
          <w:rFonts w:ascii="Arial" w:hAnsi="Arial" w:cs="Arial"/>
          <w:szCs w:val="24"/>
        </w:rPr>
        <w:t xml:space="preserve">estimated </w:t>
      </w:r>
      <w:r w:rsidRPr="00E82283" w:rsidR="00D267E8">
        <w:rPr>
          <w:rFonts w:ascii="Arial" w:hAnsi="Arial" w:cs="Arial"/>
          <w:szCs w:val="24"/>
        </w:rPr>
        <w:t xml:space="preserve">yield at maturity. </w:t>
      </w:r>
    </w:p>
    <w:p w:rsidR="00465596" w:rsidRPr="00E82283" w:rsidP="00D267E8" w14:paraId="7AC9E013" w14:textId="77777777">
      <w:pPr>
        <w:ind w:left="720"/>
        <w:rPr>
          <w:rFonts w:ascii="Arial" w:hAnsi="Arial" w:cs="Arial"/>
          <w:szCs w:val="24"/>
        </w:rPr>
      </w:pPr>
    </w:p>
    <w:p w:rsidR="000E41E2" w:rsidRPr="00E82283" w:rsidP="000E41E2" w14:paraId="2DA61FA1" w14:textId="2CA2634C">
      <w:pPr>
        <w:ind w:left="720"/>
        <w:rPr>
          <w:rFonts w:ascii="Arial" w:hAnsi="Arial" w:cs="Arial"/>
          <w:szCs w:val="24"/>
        </w:rPr>
      </w:pPr>
      <w:r w:rsidRPr="00E82283">
        <w:rPr>
          <w:rFonts w:ascii="Arial" w:hAnsi="Arial" w:cs="Arial"/>
          <w:szCs w:val="24"/>
        </w:rPr>
        <w:t xml:space="preserve">Acreage, yield, and production monthly forecasts </w:t>
      </w:r>
      <w:r w:rsidR="002F12ED">
        <w:rPr>
          <w:rFonts w:ascii="Arial" w:hAnsi="Arial" w:cs="Arial"/>
          <w:szCs w:val="24"/>
        </w:rPr>
        <w:t xml:space="preserve">from Objective Yield surveys </w:t>
      </w:r>
      <w:r w:rsidRPr="00E82283">
        <w:rPr>
          <w:rFonts w:ascii="Arial" w:hAnsi="Arial" w:cs="Arial"/>
          <w:szCs w:val="24"/>
        </w:rPr>
        <w:t xml:space="preserve">are </w:t>
      </w:r>
      <w:r w:rsidRPr="00E82283" w:rsidR="000C0BF3">
        <w:rPr>
          <w:rFonts w:ascii="Arial" w:hAnsi="Arial" w:cs="Arial"/>
          <w:szCs w:val="24"/>
        </w:rPr>
        <w:t>m</w:t>
      </w:r>
      <w:r w:rsidR="000C0BF3">
        <w:rPr>
          <w:rFonts w:ascii="Arial" w:hAnsi="Arial" w:cs="Arial"/>
          <w:szCs w:val="24"/>
        </w:rPr>
        <w:t>a</w:t>
      </w:r>
      <w:r w:rsidRPr="00E82283" w:rsidR="000C0BF3">
        <w:rPr>
          <w:rFonts w:ascii="Arial" w:hAnsi="Arial" w:cs="Arial"/>
          <w:szCs w:val="24"/>
        </w:rPr>
        <w:t xml:space="preserve">de </w:t>
      </w:r>
      <w:r w:rsidRPr="00E82283">
        <w:rPr>
          <w:rFonts w:ascii="Arial" w:hAnsi="Arial" w:cs="Arial"/>
          <w:szCs w:val="24"/>
        </w:rPr>
        <w:t>from May to August for winter wheat</w:t>
      </w:r>
      <w:r w:rsidR="000C0BF3">
        <w:rPr>
          <w:rFonts w:ascii="Arial" w:hAnsi="Arial" w:cs="Arial"/>
          <w:szCs w:val="24"/>
        </w:rPr>
        <w:t>,</w:t>
      </w:r>
      <w:r w:rsidRPr="00E82283" w:rsidR="000C0BF3">
        <w:rPr>
          <w:rFonts w:ascii="Arial" w:hAnsi="Arial" w:cs="Arial"/>
          <w:szCs w:val="24"/>
        </w:rPr>
        <w:t xml:space="preserve"> </w:t>
      </w:r>
      <w:r w:rsidRPr="00E82283">
        <w:rPr>
          <w:rFonts w:ascii="Arial" w:hAnsi="Arial" w:cs="Arial"/>
          <w:szCs w:val="24"/>
        </w:rPr>
        <w:t xml:space="preserve">from </w:t>
      </w:r>
      <w:r w:rsidR="002F12ED">
        <w:rPr>
          <w:rFonts w:ascii="Arial" w:hAnsi="Arial" w:cs="Arial"/>
          <w:szCs w:val="24"/>
        </w:rPr>
        <w:t>September</w:t>
      </w:r>
      <w:r w:rsidRPr="00E82283">
        <w:rPr>
          <w:rFonts w:ascii="Arial" w:hAnsi="Arial" w:cs="Arial"/>
          <w:szCs w:val="24"/>
        </w:rPr>
        <w:t xml:space="preserve"> to November for corn and soybeans</w:t>
      </w:r>
      <w:r w:rsidR="000C0BF3">
        <w:rPr>
          <w:rFonts w:ascii="Arial" w:hAnsi="Arial" w:cs="Arial"/>
          <w:szCs w:val="24"/>
        </w:rPr>
        <w:t>,</w:t>
      </w:r>
      <w:r w:rsidRPr="00E82283" w:rsidR="000C0BF3">
        <w:rPr>
          <w:rFonts w:ascii="Arial" w:hAnsi="Arial" w:cs="Arial"/>
          <w:szCs w:val="24"/>
        </w:rPr>
        <w:t xml:space="preserve"> </w:t>
      </w:r>
      <w:r w:rsidR="00A07896">
        <w:rPr>
          <w:rFonts w:ascii="Arial" w:hAnsi="Arial" w:cs="Arial"/>
          <w:szCs w:val="24"/>
        </w:rPr>
        <w:t xml:space="preserve">and </w:t>
      </w:r>
      <w:r w:rsidRPr="00E82283">
        <w:rPr>
          <w:rFonts w:ascii="Arial" w:hAnsi="Arial" w:cs="Arial"/>
          <w:szCs w:val="24"/>
        </w:rPr>
        <w:t xml:space="preserve">from </w:t>
      </w:r>
      <w:r w:rsidR="002F12ED">
        <w:rPr>
          <w:rFonts w:ascii="Arial" w:hAnsi="Arial" w:cs="Arial"/>
          <w:szCs w:val="24"/>
        </w:rPr>
        <w:t>September</w:t>
      </w:r>
      <w:r w:rsidRPr="00E82283">
        <w:rPr>
          <w:rFonts w:ascii="Arial" w:hAnsi="Arial" w:cs="Arial"/>
          <w:szCs w:val="24"/>
        </w:rPr>
        <w:t xml:space="preserve"> through January for cotton</w:t>
      </w:r>
      <w:r w:rsidR="000C0BF3">
        <w:rPr>
          <w:rFonts w:ascii="Arial" w:hAnsi="Arial" w:cs="Arial"/>
          <w:szCs w:val="24"/>
        </w:rPr>
        <w:t>.</w:t>
      </w:r>
    </w:p>
    <w:p w:rsidR="000E41E2" w:rsidRPr="00E82283" w:rsidP="000E41E2" w14:paraId="59183E86" w14:textId="77777777">
      <w:pPr>
        <w:ind w:left="720"/>
        <w:rPr>
          <w:rFonts w:ascii="Arial" w:hAnsi="Arial" w:cs="Arial"/>
          <w:szCs w:val="24"/>
        </w:rPr>
      </w:pPr>
      <w:r w:rsidRPr="00E82283">
        <w:rPr>
          <w:rFonts w:ascii="Arial" w:hAnsi="Arial" w:cs="Arial"/>
          <w:szCs w:val="24"/>
        </w:rPr>
        <w:t xml:space="preserve">  </w:t>
      </w:r>
    </w:p>
    <w:p w:rsidR="000E41E2" w:rsidRPr="00E82283" w:rsidP="000E41E2" w14:paraId="12238F1F" w14:textId="77777777">
      <w:pPr>
        <w:ind w:left="720"/>
        <w:rPr>
          <w:rFonts w:ascii="Arial" w:hAnsi="Arial" w:cs="Arial"/>
          <w:szCs w:val="24"/>
        </w:rPr>
      </w:pPr>
      <w:r w:rsidRPr="00E82283">
        <w:rPr>
          <w:rFonts w:ascii="Arial" w:hAnsi="Arial" w:cs="Arial"/>
          <w:szCs w:val="24"/>
        </w:rPr>
        <w:t>Forecasts and estimates, based on data obtained from the OY surveys as well as NASS’</w:t>
      </w:r>
      <w:r w:rsidR="000C0BF3">
        <w:rPr>
          <w:rFonts w:ascii="Arial" w:hAnsi="Arial" w:cs="Arial"/>
          <w:szCs w:val="24"/>
        </w:rPr>
        <w:t>s</w:t>
      </w:r>
      <w:r w:rsidRPr="00E82283">
        <w:rPr>
          <w:rFonts w:ascii="Arial" w:hAnsi="Arial" w:cs="Arial"/>
          <w:szCs w:val="24"/>
        </w:rPr>
        <w:t xml:space="preserve"> base agricultural surveys (OMB No. 0535-0213), are published in the monthly </w:t>
      </w:r>
      <w:r w:rsidRPr="00E82283">
        <w:rPr>
          <w:rFonts w:ascii="Arial" w:hAnsi="Arial" w:cs="Arial"/>
          <w:i/>
          <w:szCs w:val="24"/>
        </w:rPr>
        <w:t>Crop Production</w:t>
      </w:r>
      <w:r w:rsidRPr="00E82283">
        <w:rPr>
          <w:rFonts w:ascii="Arial" w:hAnsi="Arial" w:cs="Arial"/>
          <w:szCs w:val="24"/>
        </w:rPr>
        <w:t xml:space="preserve"> reports. </w:t>
      </w:r>
    </w:p>
    <w:p w:rsidR="000E41E2" w:rsidRPr="00E82283" w:rsidP="000E41E2" w14:paraId="79365613" w14:textId="77777777">
      <w:pPr>
        <w:rPr>
          <w:rFonts w:ascii="Arial" w:hAnsi="Arial" w:cs="Arial"/>
          <w:szCs w:val="24"/>
        </w:rPr>
      </w:pPr>
    </w:p>
    <w:p w:rsidR="00BA00E4" w:rsidRPr="00E82283" w:rsidP="00BA00E4" w14:paraId="3491117C" w14:textId="5BA0BFBB">
      <w:pPr>
        <w:ind w:left="720"/>
        <w:rPr>
          <w:rFonts w:ascii="Arial" w:hAnsi="Arial" w:cs="Arial"/>
          <w:szCs w:val="24"/>
        </w:rPr>
      </w:pPr>
      <w:r w:rsidRPr="00E82283">
        <w:rPr>
          <w:rFonts w:ascii="Arial" w:hAnsi="Arial" w:cs="Arial"/>
          <w:szCs w:val="24"/>
        </w:rPr>
        <w:t xml:space="preserve">For corn, cotton, and soybeans, the sampling universe is made up of all acres identified in the June Area Survey as being planted to the target </w:t>
      </w:r>
      <w:r w:rsidRPr="00E82283">
        <w:rPr>
          <w:rFonts w:ascii="Arial" w:hAnsi="Arial" w:cs="Arial"/>
          <w:szCs w:val="24"/>
        </w:rPr>
        <w:t xml:space="preserve">commodity.  The June Area Survey is sampled from NASS’ Area Frame, in which each state’s complete land area is divided up into segments.  After segments are randomly selected, enumerators are sent to account for all land in the segments, identifying any agricultural activity, demarcating boundaries of individual </w:t>
      </w:r>
      <w:r w:rsidR="00A45410">
        <w:rPr>
          <w:rFonts w:ascii="Arial" w:hAnsi="Arial" w:cs="Arial"/>
          <w:szCs w:val="24"/>
        </w:rPr>
        <w:t>tracts</w:t>
      </w:r>
      <w:r w:rsidR="00C414C7">
        <w:rPr>
          <w:rFonts w:ascii="Arial" w:hAnsi="Arial" w:cs="Arial"/>
          <w:szCs w:val="24"/>
        </w:rPr>
        <w:t xml:space="preserve"> (unique operating arrangement within the segment boundary)</w:t>
      </w:r>
      <w:r w:rsidRPr="00E82283">
        <w:rPr>
          <w:rFonts w:ascii="Arial" w:hAnsi="Arial" w:cs="Arial"/>
          <w:szCs w:val="24"/>
        </w:rPr>
        <w:t xml:space="preserve">, and calculating their acreages.  Sample </w:t>
      </w:r>
      <w:r w:rsidRPr="00E82283" w:rsidR="00BC1912">
        <w:rPr>
          <w:rFonts w:ascii="Arial" w:hAnsi="Arial" w:cs="Arial"/>
          <w:szCs w:val="24"/>
        </w:rPr>
        <w:t>fields for the Objective Yield s</w:t>
      </w:r>
      <w:r w:rsidRPr="00E82283">
        <w:rPr>
          <w:rFonts w:ascii="Arial" w:hAnsi="Arial" w:cs="Arial"/>
          <w:szCs w:val="24"/>
        </w:rPr>
        <w:t xml:space="preserve">urveys are then </w:t>
      </w:r>
      <w:r w:rsidR="009C7F4A">
        <w:rPr>
          <w:rFonts w:ascii="Arial" w:hAnsi="Arial" w:cs="Arial"/>
          <w:szCs w:val="24"/>
        </w:rPr>
        <w:t xml:space="preserve">randomly </w:t>
      </w:r>
      <w:r w:rsidRPr="00E82283">
        <w:rPr>
          <w:rFonts w:ascii="Arial" w:hAnsi="Arial" w:cs="Arial"/>
          <w:szCs w:val="24"/>
        </w:rPr>
        <w:t xml:space="preserve">selected from within the </w:t>
      </w:r>
      <w:r w:rsidR="009C7F4A">
        <w:rPr>
          <w:rFonts w:ascii="Arial" w:hAnsi="Arial" w:cs="Arial"/>
          <w:szCs w:val="24"/>
        </w:rPr>
        <w:t>tract</w:t>
      </w:r>
      <w:r w:rsidRPr="00E82283">
        <w:rPr>
          <w:rFonts w:ascii="Arial" w:hAnsi="Arial" w:cs="Arial"/>
          <w:szCs w:val="24"/>
        </w:rPr>
        <w:t>.</w:t>
      </w:r>
    </w:p>
    <w:p w:rsidR="00BA00E4" w:rsidRPr="00E82283" w:rsidP="00BA00E4" w14:paraId="3C58A22E" w14:textId="77777777">
      <w:pPr>
        <w:ind w:left="720"/>
        <w:rPr>
          <w:rFonts w:ascii="Arial" w:hAnsi="Arial" w:cs="Arial"/>
          <w:szCs w:val="24"/>
        </w:rPr>
      </w:pPr>
    </w:p>
    <w:p w:rsidR="00BA00E4" w:rsidRPr="00E82283" w:rsidP="00BA00E4" w14:paraId="2F529A46" w14:textId="742B34B3">
      <w:pPr>
        <w:ind w:left="720"/>
        <w:rPr>
          <w:rFonts w:ascii="Arial" w:hAnsi="Arial" w:cs="Arial"/>
          <w:szCs w:val="24"/>
        </w:rPr>
      </w:pPr>
      <w:r w:rsidRPr="00E82283">
        <w:rPr>
          <w:rFonts w:ascii="Arial" w:hAnsi="Arial" w:cs="Arial"/>
          <w:szCs w:val="24"/>
        </w:rPr>
        <w:t xml:space="preserve">For wheat, the sampling is done at the operation level. The sample is drawn from all operations </w:t>
      </w:r>
      <w:r w:rsidR="00826C57">
        <w:rPr>
          <w:rFonts w:ascii="Arial" w:hAnsi="Arial" w:cs="Arial"/>
          <w:szCs w:val="24"/>
        </w:rPr>
        <w:t>reporting</w:t>
      </w:r>
      <w:r w:rsidRPr="00E82283" w:rsidR="00826C57">
        <w:rPr>
          <w:rFonts w:ascii="Arial" w:hAnsi="Arial" w:cs="Arial"/>
          <w:szCs w:val="24"/>
        </w:rPr>
        <w:t xml:space="preserve"> </w:t>
      </w:r>
      <w:r w:rsidRPr="00E82283">
        <w:rPr>
          <w:rFonts w:ascii="Arial" w:hAnsi="Arial" w:cs="Arial"/>
          <w:szCs w:val="24"/>
        </w:rPr>
        <w:t>in the March Agricultur</w:t>
      </w:r>
      <w:r w:rsidR="005620FB">
        <w:rPr>
          <w:rFonts w:ascii="Arial" w:hAnsi="Arial" w:cs="Arial"/>
          <w:szCs w:val="24"/>
        </w:rPr>
        <w:t>al</w:t>
      </w:r>
      <w:r w:rsidRPr="00E82283">
        <w:rPr>
          <w:rFonts w:ascii="Arial" w:hAnsi="Arial" w:cs="Arial"/>
          <w:szCs w:val="24"/>
        </w:rPr>
        <w:t xml:space="preserve"> Survey as having planted or intending to plant wheat for harvest as grain.  The March Agricultur</w:t>
      </w:r>
      <w:r w:rsidR="005620FB">
        <w:rPr>
          <w:rFonts w:ascii="Arial" w:hAnsi="Arial" w:cs="Arial"/>
          <w:szCs w:val="24"/>
        </w:rPr>
        <w:t>al</w:t>
      </w:r>
      <w:r w:rsidRPr="00E82283">
        <w:rPr>
          <w:rFonts w:ascii="Arial" w:hAnsi="Arial" w:cs="Arial"/>
          <w:szCs w:val="24"/>
        </w:rPr>
        <w:t xml:space="preserve"> Survey makes use of a Multiple Frame made up of NASS’</w:t>
      </w:r>
      <w:r w:rsidR="000C0BF3">
        <w:rPr>
          <w:rFonts w:ascii="Arial" w:hAnsi="Arial" w:cs="Arial"/>
          <w:szCs w:val="24"/>
        </w:rPr>
        <w:t>s</w:t>
      </w:r>
      <w:r w:rsidRPr="00E82283">
        <w:rPr>
          <w:rFonts w:ascii="Arial" w:hAnsi="Arial" w:cs="Arial"/>
          <w:szCs w:val="24"/>
        </w:rPr>
        <w:t xml:space="preserve"> list of producers (List Frame) and producers identified by the Area Frame.</w:t>
      </w:r>
    </w:p>
    <w:p w:rsidR="00BA00E4" w:rsidRPr="00E82283" w:rsidP="00BA00E4" w14:paraId="0EF547EC" w14:textId="77777777">
      <w:pPr>
        <w:ind w:left="720"/>
        <w:rPr>
          <w:rFonts w:ascii="Arial" w:hAnsi="Arial" w:cs="Arial"/>
          <w:szCs w:val="24"/>
        </w:rPr>
      </w:pPr>
    </w:p>
    <w:p w:rsidR="00710D9E" w:rsidRPr="00E82283" w:rsidP="00D267E8" w14:paraId="26B6EE60" w14:textId="0845CB24">
      <w:pPr>
        <w:ind w:left="720"/>
        <w:rPr>
          <w:rFonts w:ascii="Arial" w:hAnsi="Arial" w:cs="Arial"/>
          <w:szCs w:val="24"/>
        </w:rPr>
      </w:pPr>
      <w:r w:rsidRPr="00E82283">
        <w:rPr>
          <w:rFonts w:ascii="Arial" w:hAnsi="Arial" w:cs="Arial"/>
          <w:szCs w:val="24"/>
        </w:rPr>
        <w:t>For all f</w:t>
      </w:r>
      <w:r w:rsidR="00771FE9">
        <w:rPr>
          <w:rFonts w:ascii="Arial" w:hAnsi="Arial" w:cs="Arial"/>
          <w:szCs w:val="24"/>
        </w:rPr>
        <w:t>our</w:t>
      </w:r>
      <w:r w:rsidRPr="00E82283">
        <w:rPr>
          <w:rFonts w:ascii="Arial" w:hAnsi="Arial" w:cs="Arial"/>
          <w:szCs w:val="24"/>
        </w:rPr>
        <w:t xml:space="preserve"> commodities, samples</w:t>
      </w:r>
      <w:r w:rsidRPr="00E82283" w:rsidR="00D267E8">
        <w:rPr>
          <w:rFonts w:ascii="Arial" w:hAnsi="Arial" w:cs="Arial"/>
          <w:szCs w:val="24"/>
        </w:rPr>
        <w:t xml:space="preserve"> are selected with probability proportional to size (PPS) and the net effect is a self-weighting sample of areas </w:t>
      </w:r>
      <w:r w:rsidRPr="00E82283" w:rsidR="00BC1912">
        <w:rPr>
          <w:rFonts w:ascii="Arial" w:hAnsi="Arial" w:cs="Arial"/>
          <w:szCs w:val="24"/>
        </w:rPr>
        <w:t xml:space="preserve">for </w:t>
      </w:r>
      <w:r w:rsidRPr="00E82283" w:rsidR="00D267E8">
        <w:rPr>
          <w:rFonts w:ascii="Arial" w:hAnsi="Arial" w:cs="Arial"/>
          <w:szCs w:val="24"/>
        </w:rPr>
        <w:t xml:space="preserve">the </w:t>
      </w:r>
      <w:r w:rsidRPr="00E82283" w:rsidR="00BC1912">
        <w:rPr>
          <w:rFonts w:ascii="Arial" w:hAnsi="Arial" w:cs="Arial"/>
          <w:szCs w:val="24"/>
        </w:rPr>
        <w:t>commodity</w:t>
      </w:r>
      <w:r w:rsidRPr="00E82283" w:rsidR="00D267E8">
        <w:rPr>
          <w:rFonts w:ascii="Arial" w:hAnsi="Arial" w:cs="Arial"/>
          <w:szCs w:val="24"/>
        </w:rPr>
        <w:t xml:space="preserve"> of interest in each State.  The detail of the recorded area frame survey data allows sample selection at the </w:t>
      </w:r>
      <w:r w:rsidR="00AE60DB">
        <w:rPr>
          <w:rFonts w:ascii="Arial" w:hAnsi="Arial" w:cs="Arial"/>
          <w:szCs w:val="24"/>
        </w:rPr>
        <w:t>tract</w:t>
      </w:r>
      <w:r w:rsidRPr="00E82283" w:rsidR="00D267E8">
        <w:rPr>
          <w:rFonts w:ascii="Arial" w:hAnsi="Arial" w:cs="Arial"/>
          <w:szCs w:val="24"/>
        </w:rPr>
        <w:t xml:space="preserve"> level for corn, cotton, </w:t>
      </w:r>
      <w:r w:rsidRPr="00E82283" w:rsidR="0044179E">
        <w:rPr>
          <w:rFonts w:ascii="Arial" w:hAnsi="Arial" w:cs="Arial"/>
          <w:szCs w:val="24"/>
        </w:rPr>
        <w:t xml:space="preserve">and </w:t>
      </w:r>
      <w:r w:rsidRPr="00E82283" w:rsidR="00D267E8">
        <w:rPr>
          <w:rFonts w:ascii="Arial" w:hAnsi="Arial" w:cs="Arial"/>
          <w:szCs w:val="24"/>
        </w:rPr>
        <w:t xml:space="preserve">soybeans.  </w:t>
      </w:r>
      <w:r w:rsidR="009C429E">
        <w:rPr>
          <w:rFonts w:ascii="Arial" w:hAnsi="Arial" w:cs="Arial"/>
          <w:szCs w:val="24"/>
        </w:rPr>
        <w:t>W</w:t>
      </w:r>
      <w:r w:rsidRPr="00E82283" w:rsidR="00D267E8">
        <w:rPr>
          <w:rFonts w:ascii="Arial" w:hAnsi="Arial" w:cs="Arial"/>
          <w:szCs w:val="24"/>
        </w:rPr>
        <w:t xml:space="preserve">inter wheat acres are collected at the farm level.  </w:t>
      </w:r>
      <w:r w:rsidR="00F40E55">
        <w:rPr>
          <w:rFonts w:ascii="Arial" w:hAnsi="Arial" w:cs="Arial"/>
          <w:szCs w:val="24"/>
        </w:rPr>
        <w:t>Tracts</w:t>
      </w:r>
      <w:r w:rsidRPr="00E82283" w:rsidR="00D267E8">
        <w:rPr>
          <w:rFonts w:ascii="Arial" w:hAnsi="Arial" w:cs="Arial"/>
          <w:szCs w:val="24"/>
        </w:rPr>
        <w:t xml:space="preserve"> with large acreage or expansion factors may be selected for more than one sample.  </w:t>
      </w:r>
    </w:p>
    <w:p w:rsidR="00710D9E" w:rsidRPr="00E82283" w:rsidP="00D267E8" w14:paraId="52E39E55" w14:textId="77777777">
      <w:pPr>
        <w:ind w:left="720"/>
        <w:rPr>
          <w:rFonts w:ascii="Arial" w:hAnsi="Arial" w:cs="Arial"/>
          <w:szCs w:val="24"/>
        </w:rPr>
      </w:pPr>
    </w:p>
    <w:p w:rsidR="00D267E8" w:rsidRPr="00E82283" w:rsidP="00D267E8" w14:paraId="013E0B55" w14:textId="77777777">
      <w:pPr>
        <w:ind w:left="720"/>
        <w:rPr>
          <w:rFonts w:ascii="Arial" w:hAnsi="Arial" w:cs="Arial"/>
          <w:szCs w:val="24"/>
        </w:rPr>
      </w:pPr>
      <w:r w:rsidRPr="00E82283">
        <w:rPr>
          <w:rFonts w:ascii="Arial" w:hAnsi="Arial" w:cs="Arial"/>
          <w:szCs w:val="24"/>
        </w:rPr>
        <w:t>The major goal of the OY program is to produce indications of expected yield and final harvest yield using actual plant counts and measurements.  OY indications calculated from actual plant counts and measurements eliminate some of the biases found in the farmer reported yields from other surveys.</w:t>
      </w:r>
    </w:p>
    <w:p w:rsidR="00D267E8" w:rsidRPr="00E82283" w:rsidP="00D267E8" w14:paraId="4445774C" w14:textId="77777777">
      <w:pPr>
        <w:rPr>
          <w:rFonts w:ascii="Arial" w:hAnsi="Arial" w:cs="Arial"/>
          <w:szCs w:val="24"/>
        </w:rPr>
      </w:pPr>
    </w:p>
    <w:p w:rsidR="00D267E8" w:rsidRPr="00E82283" w:rsidP="00D267E8" w14:paraId="37FE7A06" w14:textId="46CA3E5D">
      <w:pPr>
        <w:ind w:left="720"/>
        <w:rPr>
          <w:rFonts w:ascii="Arial" w:hAnsi="Arial" w:cs="Arial"/>
          <w:szCs w:val="24"/>
        </w:rPr>
      </w:pPr>
      <w:r w:rsidRPr="00E82283">
        <w:rPr>
          <w:rFonts w:ascii="Arial" w:hAnsi="Arial" w:cs="Arial"/>
          <w:szCs w:val="24"/>
        </w:rPr>
        <w:t>The OY surveys produce indications for harvested acres, yield, and production.  Objective measurements (counts of plants, ears, pods, bolls, etc.) are made on small plots of land.  At maturity, the small plots are harvested</w:t>
      </w:r>
      <w:r w:rsidR="008D4C53">
        <w:rPr>
          <w:rFonts w:ascii="Arial" w:hAnsi="Arial" w:cs="Arial"/>
          <w:szCs w:val="24"/>
        </w:rPr>
        <w:t>,</w:t>
      </w:r>
      <w:r w:rsidRPr="00E82283">
        <w:rPr>
          <w:rFonts w:ascii="Arial" w:hAnsi="Arial" w:cs="Arial"/>
          <w:szCs w:val="24"/>
        </w:rPr>
        <w:t xml:space="preserve"> and yield is calculated based on the actual production taken from these small plots</w:t>
      </w:r>
      <w:r w:rsidRPr="00E82283" w:rsidR="00710D9E">
        <w:rPr>
          <w:rFonts w:ascii="Arial" w:hAnsi="Arial" w:cs="Arial"/>
          <w:szCs w:val="24"/>
        </w:rPr>
        <w:t>.</w:t>
      </w:r>
    </w:p>
    <w:p w:rsidR="0044179E" w:rsidRPr="00E82283" w:rsidP="00D267E8" w14:paraId="389C0E33" w14:textId="77777777">
      <w:pPr>
        <w:ind w:left="720"/>
        <w:rPr>
          <w:rFonts w:ascii="Arial" w:hAnsi="Arial" w:cs="Arial"/>
          <w:szCs w:val="24"/>
        </w:rPr>
      </w:pPr>
    </w:p>
    <w:p w:rsidR="00D267E8" w:rsidRPr="00E82283" w:rsidP="00D267E8" w14:paraId="55D98215" w14:textId="2BAF3D32">
      <w:pPr>
        <w:ind w:left="720"/>
        <w:rPr>
          <w:rFonts w:ascii="Arial" w:hAnsi="Arial" w:cs="Arial"/>
          <w:szCs w:val="24"/>
        </w:rPr>
      </w:pPr>
      <w:r w:rsidRPr="00E82283">
        <w:rPr>
          <w:rFonts w:ascii="Arial" w:hAnsi="Arial" w:cs="Arial"/>
          <w:szCs w:val="24"/>
        </w:rPr>
        <w:t xml:space="preserve">OY surveys collect data at different times during the growing season.  During the initial OY interview (Form A), the operator is asked to verify the acreage reported on the parent survey.  This is done on a </w:t>
      </w:r>
      <w:r w:rsidRPr="00E82283" w:rsidR="006A1141">
        <w:rPr>
          <w:rFonts w:ascii="Arial" w:hAnsi="Arial" w:cs="Arial"/>
          <w:szCs w:val="24"/>
        </w:rPr>
        <w:t>field-by-field</w:t>
      </w:r>
      <w:r w:rsidRPr="00E82283">
        <w:rPr>
          <w:rFonts w:ascii="Arial" w:hAnsi="Arial" w:cs="Arial"/>
          <w:szCs w:val="24"/>
        </w:rPr>
        <w:t xml:space="preserve"> basis.  The main purpose is to verify the sub</w:t>
      </w:r>
      <w:r w:rsidRPr="00E82283" w:rsidR="0044179E">
        <w:rPr>
          <w:rFonts w:ascii="Arial" w:hAnsi="Arial" w:cs="Arial"/>
          <w:szCs w:val="24"/>
        </w:rPr>
        <w:t>-</w:t>
      </w:r>
      <w:r w:rsidRPr="00E82283">
        <w:rPr>
          <w:rFonts w:ascii="Arial" w:hAnsi="Arial" w:cs="Arial"/>
          <w:szCs w:val="24"/>
        </w:rPr>
        <w:t xml:space="preserve">sampling frame by checking the acreage reported on the parent survey and recording any changes.  Changes may be due to recording or reporting errors in the parent survey, failure to fulfill planting intentions, or switching to other utilizations.  </w:t>
      </w:r>
      <w:r w:rsidRPr="00E82283" w:rsidR="00654A92">
        <w:rPr>
          <w:rFonts w:ascii="Arial" w:hAnsi="Arial" w:cs="Arial"/>
          <w:szCs w:val="24"/>
        </w:rPr>
        <w:t>O</w:t>
      </w:r>
      <w:r w:rsidRPr="00E82283">
        <w:rPr>
          <w:rFonts w:ascii="Arial" w:hAnsi="Arial" w:cs="Arial"/>
          <w:szCs w:val="24"/>
        </w:rPr>
        <w:t xml:space="preserve">nly total farm winter wheat </w:t>
      </w:r>
      <w:r w:rsidRPr="00E82283" w:rsidR="0084273A">
        <w:rPr>
          <w:rFonts w:ascii="Arial" w:hAnsi="Arial" w:cs="Arial"/>
          <w:szCs w:val="24"/>
        </w:rPr>
        <w:t>acre</w:t>
      </w:r>
      <w:r w:rsidR="0084273A">
        <w:rPr>
          <w:rFonts w:ascii="Arial" w:hAnsi="Arial" w:cs="Arial"/>
          <w:szCs w:val="24"/>
        </w:rPr>
        <w:t>s</w:t>
      </w:r>
      <w:r w:rsidRPr="00E82283" w:rsidR="0084273A">
        <w:rPr>
          <w:rFonts w:ascii="Arial" w:hAnsi="Arial" w:cs="Arial"/>
          <w:szCs w:val="24"/>
        </w:rPr>
        <w:t xml:space="preserve"> </w:t>
      </w:r>
      <w:r w:rsidRPr="00E82283">
        <w:rPr>
          <w:rFonts w:ascii="Arial" w:hAnsi="Arial" w:cs="Arial"/>
          <w:szCs w:val="24"/>
        </w:rPr>
        <w:t>were asked on the base survey</w:t>
      </w:r>
      <w:r w:rsidRPr="00E82283" w:rsidR="00654A92">
        <w:rPr>
          <w:rFonts w:ascii="Arial" w:hAnsi="Arial" w:cs="Arial"/>
          <w:szCs w:val="24"/>
        </w:rPr>
        <w:t>(s).  There</w:t>
      </w:r>
      <w:r w:rsidRPr="00E82283">
        <w:rPr>
          <w:rFonts w:ascii="Arial" w:hAnsi="Arial" w:cs="Arial"/>
          <w:szCs w:val="24"/>
        </w:rPr>
        <w:t>for</w:t>
      </w:r>
      <w:r w:rsidRPr="00E82283" w:rsidR="00654A92">
        <w:rPr>
          <w:rFonts w:ascii="Arial" w:hAnsi="Arial" w:cs="Arial"/>
          <w:szCs w:val="24"/>
        </w:rPr>
        <w:t>e,</w:t>
      </w:r>
      <w:r w:rsidRPr="00E82283">
        <w:rPr>
          <w:rFonts w:ascii="Arial" w:hAnsi="Arial" w:cs="Arial"/>
          <w:szCs w:val="24"/>
        </w:rPr>
        <w:t xml:space="preserve"> farmers are asked to report individual fields of winter wheat during the initial interview. Other data that must be obtained from the operator are collected at this time: planting date, planter row width, seeding practices, irrigation use, and application of pesticides.  Enumerators ask for permission to enter the sample field </w:t>
      </w:r>
      <w:r w:rsidRPr="00E82283" w:rsidR="00BC1912">
        <w:rPr>
          <w:rFonts w:ascii="Arial" w:hAnsi="Arial" w:cs="Arial"/>
          <w:szCs w:val="24"/>
        </w:rPr>
        <w:t>to</w:t>
      </w:r>
      <w:r w:rsidRPr="00E82283">
        <w:rPr>
          <w:rFonts w:ascii="Arial" w:hAnsi="Arial" w:cs="Arial"/>
          <w:szCs w:val="24"/>
        </w:rPr>
        <w:t xml:space="preserve"> make counts and measurements</w:t>
      </w:r>
      <w:r w:rsidRPr="00E82283" w:rsidR="0044179E">
        <w:rPr>
          <w:rFonts w:ascii="Arial" w:hAnsi="Arial" w:cs="Arial"/>
          <w:szCs w:val="24"/>
        </w:rPr>
        <w:t xml:space="preserve"> on subsequent </w:t>
      </w:r>
      <w:r w:rsidRPr="00E82283" w:rsidR="00BC1912">
        <w:rPr>
          <w:rFonts w:ascii="Arial" w:hAnsi="Arial" w:cs="Arial"/>
          <w:szCs w:val="24"/>
        </w:rPr>
        <w:t>visits</w:t>
      </w:r>
      <w:r w:rsidRPr="00E82283">
        <w:rPr>
          <w:rFonts w:ascii="Arial" w:hAnsi="Arial" w:cs="Arial"/>
          <w:szCs w:val="24"/>
        </w:rPr>
        <w:t xml:space="preserve">. </w:t>
      </w:r>
      <w:r w:rsidRPr="00E82283" w:rsidR="0059108A">
        <w:rPr>
          <w:rFonts w:ascii="Arial" w:hAnsi="Arial" w:cs="Arial"/>
          <w:szCs w:val="24"/>
        </w:rPr>
        <w:t xml:space="preserve">For </w:t>
      </w:r>
      <w:r w:rsidRPr="00E82283" w:rsidR="0059108A">
        <w:rPr>
          <w:rFonts w:ascii="Arial" w:hAnsi="Arial" w:cs="Arial"/>
          <w:szCs w:val="24"/>
        </w:rPr>
        <w:t xml:space="preserve">more information on NASS’s Objective Yield Sample Design, please reference </w:t>
      </w:r>
      <w:r w:rsidRPr="00E82283" w:rsidR="000F4D79">
        <w:rPr>
          <w:rFonts w:ascii="Arial" w:hAnsi="Arial" w:cs="Arial"/>
          <w:szCs w:val="24"/>
        </w:rPr>
        <w:t>C</w:t>
      </w:r>
      <w:r w:rsidRPr="00E82283" w:rsidR="0059108A">
        <w:rPr>
          <w:rFonts w:ascii="Arial" w:hAnsi="Arial" w:cs="Arial"/>
          <w:szCs w:val="24"/>
        </w:rPr>
        <w:t>hapter 2</w:t>
      </w:r>
      <w:r w:rsidRPr="00E82283" w:rsidR="000F4D79">
        <w:rPr>
          <w:rFonts w:ascii="Arial" w:hAnsi="Arial" w:cs="Arial"/>
          <w:szCs w:val="24"/>
        </w:rPr>
        <w:t>, pages 4-9</w:t>
      </w:r>
      <w:r w:rsidRPr="00E82283" w:rsidR="0059108A">
        <w:rPr>
          <w:rFonts w:ascii="Arial" w:hAnsi="Arial" w:cs="Arial"/>
          <w:szCs w:val="24"/>
        </w:rPr>
        <w:t xml:space="preserve"> of “The Yield Forecasting Program of NASS</w:t>
      </w:r>
      <w:r w:rsidRPr="00E82283" w:rsidR="000F4D79">
        <w:rPr>
          <w:rFonts w:ascii="Arial" w:hAnsi="Arial" w:cs="Arial"/>
          <w:szCs w:val="24"/>
        </w:rPr>
        <w:t>.</w:t>
      </w:r>
      <w:r w:rsidRPr="00E82283" w:rsidR="0059108A">
        <w:rPr>
          <w:rFonts w:ascii="Arial" w:hAnsi="Arial" w:cs="Arial"/>
          <w:szCs w:val="24"/>
        </w:rPr>
        <w:t>”</w:t>
      </w:r>
      <w:r w:rsidRPr="00E82283" w:rsidR="00465596">
        <w:rPr>
          <w:rFonts w:ascii="Arial" w:hAnsi="Arial" w:cs="Arial"/>
          <w:szCs w:val="24"/>
        </w:rPr>
        <w:t xml:space="preserve"> (Attached in the ROCIS submission system)</w:t>
      </w:r>
    </w:p>
    <w:p w:rsidR="00D267E8" w:rsidRPr="00E82283" w:rsidP="00D267E8" w14:paraId="14604B61" w14:textId="77777777">
      <w:pPr>
        <w:rPr>
          <w:rFonts w:ascii="Arial" w:hAnsi="Arial" w:cs="Arial"/>
          <w:szCs w:val="24"/>
        </w:rPr>
      </w:pPr>
    </w:p>
    <w:p w:rsidR="00D267E8" w:rsidRPr="00E82283" w:rsidP="00D267E8" w14:paraId="4D38835B" w14:textId="2B937ABD">
      <w:pPr>
        <w:ind w:left="720"/>
        <w:rPr>
          <w:rFonts w:ascii="Arial" w:hAnsi="Arial" w:cs="Arial"/>
          <w:szCs w:val="24"/>
        </w:rPr>
      </w:pPr>
      <w:r w:rsidRPr="00E82283">
        <w:rPr>
          <w:rFonts w:ascii="Arial" w:hAnsi="Arial" w:cs="Arial"/>
          <w:szCs w:val="24"/>
        </w:rPr>
        <w:t xml:space="preserve">Ratio indications comparing the initial interview acres to the parent survey are computed to determine if acreage revisions are in order.  </w:t>
      </w:r>
      <w:r w:rsidRPr="00E82283" w:rsidR="0044179E">
        <w:rPr>
          <w:rFonts w:ascii="Arial" w:hAnsi="Arial" w:cs="Arial"/>
          <w:szCs w:val="24"/>
        </w:rPr>
        <w:t>The p</w:t>
      </w:r>
      <w:r w:rsidRPr="00E82283">
        <w:rPr>
          <w:rFonts w:ascii="Arial" w:hAnsi="Arial" w:cs="Arial"/>
          <w:szCs w:val="24"/>
        </w:rPr>
        <w:t>lanting date gives an indication of harvesting date so enumerators are aware of when the final pre-harvest field visit will occur.  Enumerators use the planter row width as an indicator of when the sample plots will be laid out.  For example, narrow row soybean sample units are laid out as early as possible to limit the amount of destruction which can occur to the plants.  When analyzing the data, the use of</w:t>
      </w:r>
      <w:r w:rsidRPr="00E82283" w:rsidR="00A34693">
        <w:rPr>
          <w:rFonts w:ascii="Arial" w:hAnsi="Arial" w:cs="Arial"/>
          <w:szCs w:val="24"/>
        </w:rPr>
        <w:t xml:space="preserve"> biological pest controls such as Bacillus thuringiensis (</w:t>
      </w:r>
      <w:r w:rsidRPr="00E82283">
        <w:rPr>
          <w:rFonts w:ascii="Arial" w:hAnsi="Arial" w:cs="Arial"/>
          <w:szCs w:val="24"/>
        </w:rPr>
        <w:t>Bt</w:t>
      </w:r>
      <w:r w:rsidRPr="00E82283" w:rsidR="00A34693">
        <w:rPr>
          <w:rFonts w:ascii="Arial" w:hAnsi="Arial" w:cs="Arial"/>
          <w:szCs w:val="24"/>
        </w:rPr>
        <w:t>)</w:t>
      </w:r>
      <w:r w:rsidRPr="00E82283">
        <w:rPr>
          <w:rFonts w:ascii="Arial" w:hAnsi="Arial" w:cs="Arial"/>
          <w:szCs w:val="24"/>
        </w:rPr>
        <w:t xml:space="preserve"> seed</w:t>
      </w:r>
      <w:r w:rsidR="006124DD">
        <w:rPr>
          <w:rFonts w:ascii="Arial" w:hAnsi="Arial" w:cs="Arial"/>
          <w:szCs w:val="24"/>
        </w:rPr>
        <w:t>,</w:t>
      </w:r>
      <w:r w:rsidRPr="00E82283" w:rsidR="006124DD">
        <w:rPr>
          <w:rFonts w:ascii="Arial" w:hAnsi="Arial" w:cs="Arial"/>
          <w:szCs w:val="24"/>
        </w:rPr>
        <w:t xml:space="preserve"> </w:t>
      </w:r>
      <w:r w:rsidRPr="00E82283">
        <w:rPr>
          <w:rFonts w:ascii="Arial" w:hAnsi="Arial" w:cs="Arial"/>
          <w:szCs w:val="24"/>
        </w:rPr>
        <w:t xml:space="preserve">herbicide resistant </w:t>
      </w:r>
      <w:r w:rsidRPr="00E82283" w:rsidR="00A34693">
        <w:rPr>
          <w:rFonts w:ascii="Arial" w:hAnsi="Arial" w:cs="Arial"/>
          <w:szCs w:val="24"/>
        </w:rPr>
        <w:t xml:space="preserve">plant </w:t>
      </w:r>
      <w:r w:rsidRPr="00E82283">
        <w:rPr>
          <w:rFonts w:ascii="Arial" w:hAnsi="Arial" w:cs="Arial"/>
          <w:szCs w:val="24"/>
        </w:rPr>
        <w:t>varieties</w:t>
      </w:r>
      <w:r w:rsidR="006124DD">
        <w:rPr>
          <w:rFonts w:ascii="Arial" w:hAnsi="Arial" w:cs="Arial"/>
          <w:szCs w:val="24"/>
        </w:rPr>
        <w:t>,</w:t>
      </w:r>
      <w:r w:rsidRPr="00E82283" w:rsidR="006124DD">
        <w:rPr>
          <w:rFonts w:ascii="Arial" w:hAnsi="Arial" w:cs="Arial"/>
          <w:szCs w:val="24"/>
        </w:rPr>
        <w:t xml:space="preserve"> </w:t>
      </w:r>
      <w:r w:rsidRPr="00E82283" w:rsidR="00A34693">
        <w:rPr>
          <w:rFonts w:ascii="Arial" w:hAnsi="Arial" w:cs="Arial"/>
          <w:szCs w:val="24"/>
        </w:rPr>
        <w:t>or</w:t>
      </w:r>
      <w:r w:rsidRPr="00E82283">
        <w:rPr>
          <w:rFonts w:ascii="Arial" w:hAnsi="Arial" w:cs="Arial"/>
          <w:szCs w:val="24"/>
        </w:rPr>
        <w:t xml:space="preserve"> irrigation are taken into consideration.  Enumerators ask about applications of pesticides for </w:t>
      </w:r>
      <w:r w:rsidRPr="00E82283" w:rsidR="00A34693">
        <w:rPr>
          <w:rFonts w:ascii="Arial" w:hAnsi="Arial" w:cs="Arial"/>
          <w:szCs w:val="24"/>
        </w:rPr>
        <w:t xml:space="preserve">data collection </w:t>
      </w:r>
      <w:r w:rsidRPr="00E82283">
        <w:rPr>
          <w:rFonts w:ascii="Arial" w:hAnsi="Arial" w:cs="Arial"/>
          <w:szCs w:val="24"/>
        </w:rPr>
        <w:t>safety reasons</w:t>
      </w:r>
      <w:r w:rsidRPr="00E82283" w:rsidR="00A34693">
        <w:rPr>
          <w:rFonts w:ascii="Arial" w:hAnsi="Arial" w:cs="Arial"/>
          <w:szCs w:val="24"/>
        </w:rPr>
        <w:t xml:space="preserve"> since they will be handling the live plants</w:t>
      </w:r>
      <w:r w:rsidRPr="00E82283">
        <w:rPr>
          <w:rFonts w:ascii="Arial" w:hAnsi="Arial" w:cs="Arial"/>
          <w:szCs w:val="24"/>
        </w:rPr>
        <w:t xml:space="preserve">. </w:t>
      </w:r>
    </w:p>
    <w:p w:rsidR="00D267E8" w:rsidRPr="00E82283" w:rsidP="00D267E8" w14:paraId="0C141FF7" w14:textId="77777777">
      <w:pPr>
        <w:rPr>
          <w:rFonts w:ascii="Arial" w:hAnsi="Arial" w:cs="Arial"/>
          <w:szCs w:val="24"/>
        </w:rPr>
      </w:pPr>
    </w:p>
    <w:p w:rsidR="00D267E8" w:rsidRPr="00E82283" w:rsidP="00D267E8" w14:paraId="7B1AFB67" w14:textId="77777777">
      <w:pPr>
        <w:ind w:left="720"/>
        <w:rPr>
          <w:rFonts w:ascii="Arial" w:hAnsi="Arial" w:cs="Arial"/>
          <w:szCs w:val="24"/>
        </w:rPr>
      </w:pPr>
      <w:r w:rsidRPr="00E82283">
        <w:rPr>
          <w:rFonts w:ascii="Arial" w:hAnsi="Arial" w:cs="Arial"/>
          <w:szCs w:val="24"/>
        </w:rPr>
        <w:t>Two units are laid out for each sample.  The units are located and laid out according to specific procedures to assure randomness in field location.  Plant and fruit counts, fruit measurements, and maturity determinations are recorded each month using the Form B until the crop is mature or harvested.  Early season data are entered into regression equations used to forecast gross yield and the components of yield--number of fruit and weight per fruit.  At maturity, the final visit obtains crop cutting data used to directly calculate final gross yield.  The counts and measurements from all visits are added to the historical database used to derive future forecast equations.</w:t>
      </w:r>
    </w:p>
    <w:p w:rsidR="00D267E8" w:rsidRPr="00E82283" w:rsidP="00D267E8" w14:paraId="552B92DB" w14:textId="77777777">
      <w:pPr>
        <w:rPr>
          <w:rFonts w:ascii="Arial" w:hAnsi="Arial" w:cs="Arial"/>
          <w:szCs w:val="24"/>
        </w:rPr>
      </w:pPr>
    </w:p>
    <w:p w:rsidR="00D267E8" w:rsidRPr="00E82283" w:rsidP="00D267E8" w14:paraId="03ADBFE4" w14:textId="77777777">
      <w:pPr>
        <w:ind w:left="720"/>
        <w:rPr>
          <w:rFonts w:ascii="Arial" w:hAnsi="Arial" w:cs="Arial"/>
          <w:szCs w:val="24"/>
        </w:rPr>
      </w:pPr>
      <w:r w:rsidRPr="00E82283">
        <w:rPr>
          <w:rFonts w:ascii="Arial" w:hAnsi="Arial" w:cs="Arial"/>
          <w:szCs w:val="24"/>
        </w:rPr>
        <w:t xml:space="preserve">Regional laboratories record measurements of fruit on the Form C.  Lab samples are submitted for every sample hand-harvested by field enumerators.  Lab measurements include weighing the fruit (ears, pods, bolls, heads, or tubers), weighing the grain after threshing, and determining moisture content.  These data are obtained in a controlled environment.  The data are used to calculate a threshing fraction and adjust to standard moisture.  For wheat, labs count </w:t>
      </w:r>
      <w:r w:rsidRPr="00E82283">
        <w:rPr>
          <w:rFonts w:ascii="Arial" w:hAnsi="Arial" w:cs="Arial"/>
          <w:szCs w:val="24"/>
        </w:rPr>
        <w:t>spikelets</w:t>
      </w:r>
      <w:r w:rsidRPr="00E82283">
        <w:rPr>
          <w:rFonts w:ascii="Arial" w:hAnsi="Arial" w:cs="Arial"/>
          <w:szCs w:val="24"/>
        </w:rPr>
        <w:t xml:space="preserve"> and grain from “green” heads early in the season which are used to forecast grain weight per head.</w:t>
      </w:r>
    </w:p>
    <w:p w:rsidR="00D267E8" w:rsidRPr="00E82283" w:rsidP="00D267E8" w14:paraId="3BA7499F" w14:textId="77777777">
      <w:pPr>
        <w:rPr>
          <w:rFonts w:ascii="Arial" w:hAnsi="Arial" w:cs="Arial"/>
          <w:szCs w:val="24"/>
        </w:rPr>
      </w:pPr>
    </w:p>
    <w:p w:rsidR="00D267E8" w:rsidRPr="00E82283" w:rsidP="00D267E8" w14:paraId="1BC030A8" w14:textId="77777777">
      <w:pPr>
        <w:ind w:left="720"/>
        <w:rPr>
          <w:rFonts w:ascii="Arial" w:hAnsi="Arial" w:cs="Arial"/>
          <w:szCs w:val="24"/>
        </w:rPr>
      </w:pPr>
      <w:r w:rsidRPr="00E82283">
        <w:rPr>
          <w:rFonts w:ascii="Arial" w:hAnsi="Arial" w:cs="Arial"/>
          <w:szCs w:val="24"/>
        </w:rPr>
        <w:t xml:space="preserve">After the farmer has harvested the sample field, post-harvest gleaning data are collected on the Form E.  All unharvested fruit and loose grains are gleaned from plots laid out after harvest in a subset of the sample fields.  The gleanings are sent to the regional labs where they are weighed and tested for moisture.  Harvest loss computed from these data is deducted from estimates of gross yield (calculated from Form B) to arrive at a net yield.  During pre-harvest forecasting, historical average harvest loss is used. </w:t>
      </w:r>
    </w:p>
    <w:p w:rsidR="00D267E8" w:rsidRPr="00E82283" w:rsidP="00D267E8" w14:paraId="371752FB" w14:textId="77777777">
      <w:pPr>
        <w:rPr>
          <w:rFonts w:ascii="Arial" w:hAnsi="Arial" w:cs="Arial"/>
          <w:szCs w:val="24"/>
        </w:rPr>
      </w:pPr>
    </w:p>
    <w:p w:rsidR="00D267E8" w:rsidRPr="00E82283" w:rsidP="00D267E8" w14:paraId="14D738A2" w14:textId="77777777">
      <w:pPr>
        <w:ind w:left="720"/>
        <w:rPr>
          <w:rFonts w:ascii="Arial" w:hAnsi="Arial" w:cs="Arial"/>
          <w:szCs w:val="24"/>
        </w:rPr>
      </w:pPr>
      <w:r w:rsidRPr="00E82283">
        <w:rPr>
          <w:rFonts w:ascii="Arial" w:hAnsi="Arial" w:cs="Arial"/>
          <w:szCs w:val="24"/>
        </w:rPr>
        <w:t xml:space="preserve">A series of equations </w:t>
      </w:r>
      <w:r w:rsidRPr="00E82283" w:rsidR="004F1C9B">
        <w:rPr>
          <w:rFonts w:ascii="Arial" w:hAnsi="Arial" w:cs="Arial"/>
          <w:szCs w:val="24"/>
        </w:rPr>
        <w:t>are</w:t>
      </w:r>
      <w:r w:rsidRPr="00E82283">
        <w:rPr>
          <w:rFonts w:ascii="Arial" w:hAnsi="Arial" w:cs="Arial"/>
          <w:szCs w:val="24"/>
        </w:rPr>
        <w:t xml:space="preserve"> used in forecasting the components of yield.  In the case of wheat for example, the two components are weight of grain per head </w:t>
      </w:r>
      <w:r w:rsidRPr="00E82283">
        <w:rPr>
          <w:rFonts w:ascii="Arial" w:hAnsi="Arial" w:cs="Arial"/>
          <w:szCs w:val="24"/>
        </w:rPr>
        <w:t>and number of heads for each sample.  These regression equations utilize current monthly counts and measurements as the independent variables.</w:t>
      </w:r>
    </w:p>
    <w:p w:rsidR="00D267E8" w:rsidRPr="00E82283" w:rsidP="00D267E8" w14:paraId="1FA46357" w14:textId="77777777">
      <w:pPr>
        <w:rPr>
          <w:rFonts w:ascii="Arial" w:hAnsi="Arial" w:cs="Arial"/>
          <w:szCs w:val="24"/>
        </w:rPr>
      </w:pPr>
    </w:p>
    <w:p w:rsidR="00465596" w:rsidRPr="00E82283" w:rsidP="00465596" w14:paraId="0083B4D6" w14:textId="7D6A85EC">
      <w:pPr>
        <w:ind w:left="720"/>
        <w:rPr>
          <w:rFonts w:ascii="Arial" w:hAnsi="Arial" w:cs="Arial"/>
          <w:szCs w:val="24"/>
        </w:rPr>
      </w:pPr>
      <w:r w:rsidRPr="00E82283">
        <w:rPr>
          <w:rFonts w:ascii="Arial" w:hAnsi="Arial" w:cs="Arial"/>
          <w:szCs w:val="24"/>
        </w:rPr>
        <w:t>Linear regression equations relate historic number of plants per unit to number of plants at the end of the season.  The correlation coefficient provides a measure of the relative effectiveness of the models and is used to weight equations together.</w:t>
      </w:r>
      <w:r w:rsidRPr="00E82283" w:rsidR="00A3027E">
        <w:rPr>
          <w:rFonts w:ascii="Arial" w:hAnsi="Arial" w:cs="Arial"/>
          <w:szCs w:val="24"/>
        </w:rPr>
        <w:t xml:space="preserve"> For more information on this topic</w:t>
      </w:r>
      <w:r w:rsidRPr="00E82283" w:rsidR="000F4D79">
        <w:rPr>
          <w:rFonts w:ascii="Arial" w:hAnsi="Arial" w:cs="Arial"/>
          <w:szCs w:val="24"/>
        </w:rPr>
        <w:t>,</w:t>
      </w:r>
      <w:r w:rsidRPr="00E82283" w:rsidR="00A3027E">
        <w:rPr>
          <w:rFonts w:ascii="Arial" w:hAnsi="Arial" w:cs="Arial"/>
          <w:szCs w:val="24"/>
        </w:rPr>
        <w:t xml:space="preserve"> please reference</w:t>
      </w:r>
      <w:r w:rsidRPr="00E82283" w:rsidR="000F4D79">
        <w:rPr>
          <w:rFonts w:ascii="Arial" w:hAnsi="Arial" w:cs="Arial"/>
          <w:szCs w:val="24"/>
        </w:rPr>
        <w:t xml:space="preserve"> Chapter </w:t>
      </w:r>
      <w:r w:rsidR="00D77A93">
        <w:rPr>
          <w:rFonts w:ascii="Arial" w:hAnsi="Arial" w:cs="Arial"/>
          <w:szCs w:val="24"/>
        </w:rPr>
        <w:t>4</w:t>
      </w:r>
      <w:r w:rsidRPr="00E82283" w:rsidR="000F4D79">
        <w:rPr>
          <w:rFonts w:ascii="Arial" w:hAnsi="Arial" w:cs="Arial"/>
          <w:szCs w:val="24"/>
        </w:rPr>
        <w:t xml:space="preserve">, pages </w:t>
      </w:r>
      <w:r w:rsidR="00D77A93">
        <w:rPr>
          <w:rFonts w:ascii="Arial" w:hAnsi="Arial" w:cs="Arial"/>
          <w:szCs w:val="24"/>
        </w:rPr>
        <w:t>20-27</w:t>
      </w:r>
      <w:r w:rsidR="00BE3B39">
        <w:rPr>
          <w:rFonts w:ascii="Arial" w:hAnsi="Arial" w:cs="Arial"/>
          <w:szCs w:val="24"/>
        </w:rPr>
        <w:t xml:space="preserve"> </w:t>
      </w:r>
      <w:r w:rsidRPr="00E82283" w:rsidR="000F4D79">
        <w:rPr>
          <w:rFonts w:ascii="Arial" w:hAnsi="Arial" w:cs="Arial"/>
          <w:szCs w:val="24"/>
        </w:rPr>
        <w:t>in</w:t>
      </w:r>
      <w:r w:rsidRPr="00E82283" w:rsidR="00A3027E">
        <w:rPr>
          <w:rFonts w:ascii="Arial" w:hAnsi="Arial" w:cs="Arial"/>
          <w:szCs w:val="24"/>
        </w:rPr>
        <w:t xml:space="preserve"> “The Yield Forecasting Program of NASS”</w:t>
      </w:r>
      <w:r w:rsidRPr="00E82283">
        <w:rPr>
          <w:rFonts w:ascii="Arial" w:hAnsi="Arial" w:cs="Arial"/>
          <w:szCs w:val="24"/>
        </w:rPr>
        <w:t xml:space="preserve"> (</w:t>
      </w:r>
      <w:r w:rsidR="006124DD">
        <w:rPr>
          <w:rFonts w:ascii="Arial" w:hAnsi="Arial" w:cs="Arial"/>
          <w:szCs w:val="24"/>
        </w:rPr>
        <w:t>attached</w:t>
      </w:r>
      <w:r w:rsidRPr="00E82283">
        <w:rPr>
          <w:rFonts w:ascii="Arial" w:hAnsi="Arial" w:cs="Arial"/>
          <w:szCs w:val="24"/>
        </w:rPr>
        <w:t>)</w:t>
      </w:r>
      <w:r w:rsidR="006124DD">
        <w:rPr>
          <w:rFonts w:ascii="Arial" w:hAnsi="Arial" w:cs="Arial"/>
          <w:szCs w:val="24"/>
        </w:rPr>
        <w:t>.</w:t>
      </w:r>
    </w:p>
    <w:p w:rsidR="00446C4C" w:rsidRPr="00D93E54" w:rsidP="00465596" w14:paraId="57BD1A02" w14:textId="77777777">
      <w:pPr>
        <w:ind w:left="720"/>
        <w:rPr>
          <w:rFonts w:ascii="Arial" w:hAnsi="Arial" w:cs="Arial"/>
          <w:szCs w:val="24"/>
        </w:rPr>
      </w:pPr>
    </w:p>
    <w:p w:rsidR="00446C4C" w:rsidP="00446C4C" w14:paraId="0C9B9546" w14:textId="4EFA2436">
      <w:pPr>
        <w:ind w:left="720"/>
        <w:rPr>
          <w:rFonts w:ascii="Arial" w:hAnsi="Arial" w:cs="Arial"/>
          <w:szCs w:val="24"/>
        </w:rPr>
      </w:pPr>
      <w:r w:rsidRPr="00D93E54">
        <w:rPr>
          <w:rFonts w:ascii="Arial" w:hAnsi="Arial" w:cs="Arial"/>
          <w:szCs w:val="24"/>
        </w:rPr>
        <w:t xml:space="preserve">The OY survey data are found to be reliable predictors of actual yield. In </w:t>
      </w:r>
      <w:r w:rsidRPr="00D93E54" w:rsidR="00D67173">
        <w:rPr>
          <w:rFonts w:ascii="Arial" w:hAnsi="Arial" w:cs="Arial"/>
          <w:szCs w:val="24"/>
        </w:rPr>
        <w:t>20</w:t>
      </w:r>
      <w:r w:rsidR="00D67173">
        <w:rPr>
          <w:rFonts w:ascii="Arial" w:hAnsi="Arial" w:cs="Arial"/>
          <w:szCs w:val="24"/>
        </w:rPr>
        <w:t>21</w:t>
      </w:r>
      <w:r w:rsidRPr="00D93E54" w:rsidR="00D67173">
        <w:rPr>
          <w:rFonts w:ascii="Arial" w:hAnsi="Arial" w:cs="Arial"/>
          <w:szCs w:val="24"/>
        </w:rPr>
        <w:t xml:space="preserve"> </w:t>
      </w:r>
      <w:r w:rsidRPr="00D93E54">
        <w:rPr>
          <w:rFonts w:ascii="Arial" w:hAnsi="Arial" w:cs="Arial"/>
          <w:szCs w:val="24"/>
        </w:rPr>
        <w:t>the coefficient of variation produced from models using data from the OY survey ranged from 1</w:t>
      </w:r>
      <w:r w:rsidR="00E875E3">
        <w:rPr>
          <w:rFonts w:ascii="Arial" w:hAnsi="Arial" w:cs="Arial"/>
          <w:szCs w:val="24"/>
        </w:rPr>
        <w:t>.5</w:t>
      </w:r>
      <w:r w:rsidRPr="00D93E54">
        <w:rPr>
          <w:rFonts w:ascii="Arial" w:hAnsi="Arial" w:cs="Arial"/>
          <w:szCs w:val="24"/>
        </w:rPr>
        <w:t xml:space="preserve"> to 6 percent in the major States, across all observed crops.  When these major States are grouped together, the coefficient of variation is further reduced to 1</w:t>
      </w:r>
      <w:r w:rsidRPr="00D93E54" w:rsidR="00D93E54">
        <w:rPr>
          <w:rFonts w:ascii="Arial" w:hAnsi="Arial" w:cs="Arial"/>
          <w:szCs w:val="24"/>
        </w:rPr>
        <w:t xml:space="preserve"> to 2</w:t>
      </w:r>
      <w:r w:rsidRPr="00D93E54">
        <w:rPr>
          <w:rFonts w:ascii="Arial" w:hAnsi="Arial" w:cs="Arial"/>
          <w:szCs w:val="24"/>
        </w:rPr>
        <w:t xml:space="preserve"> percent on average, across all participating States and all observed crops, which is considered a very reliable indicator of yield.</w:t>
      </w:r>
    </w:p>
    <w:p w:rsidR="00BF6FBA" w:rsidP="00446C4C" w14:paraId="47BA5580" w14:textId="77777777">
      <w:pPr>
        <w:ind w:left="720"/>
        <w:rPr>
          <w:rFonts w:ascii="Arial" w:hAnsi="Arial" w:cs="Arial"/>
          <w:szCs w:val="24"/>
        </w:rPr>
      </w:pPr>
    </w:p>
    <w:p w:rsidR="00B27E0D" w14:paraId="526EFCBF" w14:textId="77777777">
      <w:pPr>
        <w:rPr>
          <w:rFonts w:ascii="Arial" w:hAnsi="Arial" w:cs="Arial"/>
          <w:b/>
          <w:szCs w:val="24"/>
          <w:u w:val="single"/>
        </w:rPr>
      </w:pPr>
      <w:r>
        <w:rPr>
          <w:rFonts w:ascii="Arial" w:hAnsi="Arial" w:cs="Arial"/>
          <w:b/>
          <w:szCs w:val="24"/>
          <w:u w:val="single"/>
        </w:rPr>
        <w:br w:type="page"/>
      </w:r>
    </w:p>
    <w:p w:rsidR="00BF6FBA" w:rsidP="00BF6FBA" w14:paraId="06E2FEC9" w14:textId="77777777">
      <w:pPr>
        <w:ind w:left="720"/>
        <w:rPr>
          <w:rFonts w:ascii="Arial" w:hAnsi="Arial" w:cs="Arial"/>
          <w:b/>
          <w:szCs w:val="24"/>
          <w:u w:val="single"/>
        </w:rPr>
      </w:pPr>
      <w:r w:rsidRPr="00BF6FBA">
        <w:rPr>
          <w:rFonts w:ascii="Arial" w:hAnsi="Arial" w:cs="Arial"/>
          <w:b/>
          <w:szCs w:val="24"/>
          <w:u w:val="single"/>
        </w:rPr>
        <w:t xml:space="preserve">Fruits and Nuts </w:t>
      </w:r>
    </w:p>
    <w:p w:rsidR="00BF6FBA" w:rsidRPr="00BF6FBA" w:rsidP="00BF6FBA" w14:paraId="4D551EDD" w14:textId="77777777">
      <w:pPr>
        <w:ind w:left="720"/>
        <w:rPr>
          <w:rFonts w:ascii="Arial" w:hAnsi="Arial" w:cs="Arial"/>
          <w:b/>
          <w:szCs w:val="24"/>
          <w:u w:val="single"/>
        </w:rPr>
      </w:pPr>
    </w:p>
    <w:p w:rsidR="00721C5C" w:rsidRPr="00BF6FBA" w:rsidP="00721C5C" w14:paraId="558DE6D1" w14:textId="35D12E62">
      <w:pPr>
        <w:ind w:left="720"/>
        <w:rPr>
          <w:rFonts w:ascii="Arial" w:hAnsi="Arial" w:cs="Arial"/>
          <w:szCs w:val="24"/>
        </w:rPr>
      </w:pPr>
      <w:r>
        <w:rPr>
          <w:rFonts w:ascii="Arial" w:hAnsi="Arial" w:cs="Arial"/>
          <w:szCs w:val="24"/>
        </w:rPr>
        <w:t xml:space="preserve">Fruit and Nut </w:t>
      </w:r>
      <w:r w:rsidRPr="00BF6FBA">
        <w:rPr>
          <w:rFonts w:ascii="Arial" w:hAnsi="Arial" w:cs="Arial"/>
          <w:szCs w:val="24"/>
        </w:rPr>
        <w:t>Objective Yield</w:t>
      </w:r>
      <w:r>
        <w:rPr>
          <w:rFonts w:ascii="Arial" w:hAnsi="Arial" w:cs="Arial"/>
          <w:szCs w:val="24"/>
        </w:rPr>
        <w:t xml:space="preserve"> (OY)</w:t>
      </w:r>
      <w:r w:rsidRPr="00BF6FBA">
        <w:rPr>
          <w:rFonts w:ascii="Arial" w:hAnsi="Arial" w:cs="Arial"/>
          <w:szCs w:val="24"/>
        </w:rPr>
        <w:t xml:space="preserve"> surveys will be conducted in major producing States for almonds, citrus, hazelnuts, and walnuts</w:t>
      </w:r>
      <w:r w:rsidR="00EF50F6">
        <w:rPr>
          <w:rFonts w:ascii="Arial" w:hAnsi="Arial" w:cs="Arial"/>
          <w:szCs w:val="24"/>
        </w:rPr>
        <w:t xml:space="preserve"> when funding is available from cooperators</w:t>
      </w:r>
      <w:r w:rsidRPr="00BF6FBA">
        <w:rPr>
          <w:rFonts w:ascii="Arial" w:hAnsi="Arial" w:cs="Arial"/>
          <w:szCs w:val="24"/>
        </w:rPr>
        <w:t xml:space="preserve">.  For each </w:t>
      </w:r>
      <w:r>
        <w:rPr>
          <w:rFonts w:ascii="Arial" w:hAnsi="Arial" w:cs="Arial"/>
          <w:szCs w:val="24"/>
        </w:rPr>
        <w:t>of these commodities</w:t>
      </w:r>
      <w:r w:rsidRPr="00BF6FBA">
        <w:rPr>
          <w:rFonts w:ascii="Arial" w:hAnsi="Arial" w:cs="Arial"/>
          <w:szCs w:val="24"/>
        </w:rPr>
        <w:t xml:space="preserve"> except citrus in Florida</w:t>
      </w:r>
      <w:r>
        <w:rPr>
          <w:rFonts w:ascii="Arial" w:hAnsi="Arial" w:cs="Arial"/>
          <w:szCs w:val="24"/>
        </w:rPr>
        <w:t>, there is</w:t>
      </w:r>
      <w:r w:rsidRPr="00BF6FBA">
        <w:rPr>
          <w:rFonts w:ascii="Arial" w:hAnsi="Arial" w:cs="Arial"/>
          <w:szCs w:val="24"/>
        </w:rPr>
        <w:t xml:space="preserve"> only one objective yield forecast</w:t>
      </w:r>
      <w:r>
        <w:rPr>
          <w:rFonts w:ascii="Arial" w:hAnsi="Arial" w:cs="Arial"/>
          <w:szCs w:val="24"/>
        </w:rPr>
        <w:t>:</w:t>
      </w:r>
      <w:r w:rsidRPr="00BF6FBA">
        <w:rPr>
          <w:rFonts w:ascii="Arial" w:hAnsi="Arial" w:cs="Arial"/>
          <w:szCs w:val="24"/>
        </w:rPr>
        <w:t xml:space="preserve"> </w:t>
      </w:r>
      <w:r>
        <w:rPr>
          <w:rFonts w:ascii="Arial" w:hAnsi="Arial" w:cs="Arial"/>
          <w:szCs w:val="24"/>
        </w:rPr>
        <w:t>the</w:t>
      </w:r>
      <w:r w:rsidRPr="00BF6FBA">
        <w:rPr>
          <w:rFonts w:ascii="Arial" w:hAnsi="Arial" w:cs="Arial"/>
          <w:szCs w:val="24"/>
        </w:rPr>
        <w:t xml:space="preserve"> final net yield at maturity.  Florida citrus will utilize a series of monthly net yield forecasts</w:t>
      </w:r>
      <w:r>
        <w:rPr>
          <w:rFonts w:ascii="Arial" w:hAnsi="Arial" w:cs="Arial"/>
          <w:szCs w:val="24"/>
        </w:rPr>
        <w:t xml:space="preserve"> during the growing season,</w:t>
      </w:r>
      <w:r w:rsidRPr="00BF6FBA">
        <w:rPr>
          <w:rFonts w:ascii="Arial" w:hAnsi="Arial" w:cs="Arial"/>
          <w:szCs w:val="24"/>
        </w:rPr>
        <w:t xml:space="preserve"> culminat</w:t>
      </w:r>
      <w:r>
        <w:rPr>
          <w:rFonts w:ascii="Arial" w:hAnsi="Arial" w:cs="Arial"/>
          <w:szCs w:val="24"/>
        </w:rPr>
        <w:t>ing</w:t>
      </w:r>
      <w:r w:rsidRPr="00BF6FBA">
        <w:rPr>
          <w:rFonts w:ascii="Arial" w:hAnsi="Arial" w:cs="Arial"/>
          <w:szCs w:val="24"/>
        </w:rPr>
        <w:t xml:space="preserve"> in a final net yield at maturity.  </w:t>
      </w:r>
    </w:p>
    <w:p w:rsidR="00BF6FBA" w:rsidRPr="00BF6FBA" w:rsidP="00BF6FBA" w14:paraId="3FDCB44C" w14:textId="77777777">
      <w:pPr>
        <w:ind w:left="720"/>
        <w:rPr>
          <w:rFonts w:ascii="Arial" w:hAnsi="Arial" w:cs="Arial"/>
          <w:szCs w:val="24"/>
        </w:rPr>
      </w:pPr>
    </w:p>
    <w:p w:rsidR="00BF6FBA" w:rsidP="00BF6FBA" w14:paraId="10FD8F52" w14:textId="77777777">
      <w:pPr>
        <w:ind w:left="720"/>
        <w:rPr>
          <w:rFonts w:ascii="Arial" w:hAnsi="Arial" w:cs="Arial"/>
          <w:szCs w:val="24"/>
        </w:rPr>
      </w:pPr>
      <w:r w:rsidRPr="00BF6FBA">
        <w:rPr>
          <w:rFonts w:ascii="Arial" w:hAnsi="Arial" w:cs="Arial"/>
          <w:szCs w:val="24"/>
        </w:rPr>
        <w:t>Forecasts of acreage, yield, and production will be made monthly from October through July for citrus in Florida. One-time forecasts of acreage, yield and production will be made in:</w:t>
      </w:r>
    </w:p>
    <w:p w:rsidR="00AA7471" w:rsidRPr="00BF6FBA" w:rsidP="00BF6FBA" w14:paraId="6A6FE9BE" w14:textId="77777777">
      <w:pPr>
        <w:ind w:left="720"/>
        <w:rPr>
          <w:rFonts w:ascii="Arial" w:hAnsi="Arial" w:cs="Arial"/>
          <w:szCs w:val="24"/>
        </w:rPr>
      </w:pPr>
    </w:p>
    <w:p w:rsidR="00BF6FBA" w:rsidRPr="00BF6FBA" w:rsidP="00BF6FBA" w14:paraId="62671DA0" w14:textId="0786E7CD">
      <w:pPr>
        <w:pStyle w:val="ListParagraph"/>
        <w:numPr>
          <w:ilvl w:val="0"/>
          <w:numId w:val="3"/>
        </w:numPr>
        <w:rPr>
          <w:rFonts w:ascii="Arial" w:hAnsi="Arial" w:cs="Arial"/>
          <w:szCs w:val="24"/>
        </w:rPr>
      </w:pPr>
      <w:r w:rsidRPr="00BF6FBA">
        <w:rPr>
          <w:rFonts w:ascii="Arial" w:hAnsi="Arial" w:cs="Arial"/>
          <w:szCs w:val="24"/>
        </w:rPr>
        <w:t xml:space="preserve">March for </w:t>
      </w:r>
      <w:r w:rsidRPr="00BF6FBA" w:rsidR="00864072">
        <w:rPr>
          <w:rFonts w:ascii="Arial" w:hAnsi="Arial" w:cs="Arial"/>
          <w:szCs w:val="24"/>
        </w:rPr>
        <w:t>Valencia</w:t>
      </w:r>
      <w:r w:rsidRPr="00BF6FBA">
        <w:rPr>
          <w:rFonts w:ascii="Arial" w:hAnsi="Arial" w:cs="Arial"/>
          <w:szCs w:val="24"/>
        </w:rPr>
        <w:t xml:space="preserve"> oranges </w:t>
      </w:r>
      <w:r w:rsidR="00987F6E">
        <w:rPr>
          <w:rFonts w:ascii="Arial" w:hAnsi="Arial" w:cs="Arial"/>
          <w:szCs w:val="24"/>
        </w:rPr>
        <w:t xml:space="preserve">and </w:t>
      </w:r>
      <w:r w:rsidR="009C45B3">
        <w:rPr>
          <w:rFonts w:ascii="Arial" w:hAnsi="Arial" w:cs="Arial"/>
          <w:szCs w:val="24"/>
        </w:rPr>
        <w:t xml:space="preserve">Clementines </w:t>
      </w:r>
      <w:r w:rsidRPr="00BF6FBA">
        <w:rPr>
          <w:rFonts w:ascii="Arial" w:hAnsi="Arial" w:cs="Arial"/>
          <w:szCs w:val="24"/>
        </w:rPr>
        <w:t>in California,</w:t>
      </w:r>
    </w:p>
    <w:p w:rsidR="00BF6FBA" w:rsidRPr="00BF6FBA" w:rsidP="00BF6FBA" w14:paraId="28E869C7" w14:textId="77777777">
      <w:pPr>
        <w:pStyle w:val="ListParagraph"/>
        <w:numPr>
          <w:ilvl w:val="0"/>
          <w:numId w:val="3"/>
        </w:numPr>
        <w:rPr>
          <w:rFonts w:ascii="Arial" w:hAnsi="Arial" w:cs="Arial"/>
          <w:szCs w:val="24"/>
        </w:rPr>
      </w:pPr>
      <w:r w:rsidRPr="00BF6FBA">
        <w:rPr>
          <w:rFonts w:ascii="Arial" w:hAnsi="Arial" w:cs="Arial"/>
          <w:szCs w:val="24"/>
        </w:rPr>
        <w:t>July for almonds in California,</w:t>
      </w:r>
    </w:p>
    <w:p w:rsidR="00BF6FBA" w:rsidRPr="00BF6FBA" w:rsidP="00BF6FBA" w14:paraId="772ECB49" w14:textId="77777777">
      <w:pPr>
        <w:pStyle w:val="ListParagraph"/>
        <w:numPr>
          <w:ilvl w:val="0"/>
          <w:numId w:val="3"/>
        </w:numPr>
        <w:rPr>
          <w:rFonts w:ascii="Arial" w:hAnsi="Arial" w:cs="Arial"/>
          <w:szCs w:val="24"/>
        </w:rPr>
      </w:pPr>
      <w:r w:rsidRPr="00BF6FBA">
        <w:rPr>
          <w:rFonts w:ascii="Arial" w:hAnsi="Arial" w:cs="Arial"/>
          <w:szCs w:val="24"/>
        </w:rPr>
        <w:t>August for hazelnuts in Oregon</w:t>
      </w:r>
    </w:p>
    <w:p w:rsidR="00BF6FBA" w:rsidRPr="00BF6FBA" w:rsidP="00BF6FBA" w14:paraId="5939A11C" w14:textId="32DB75C0">
      <w:pPr>
        <w:pStyle w:val="ListParagraph"/>
        <w:numPr>
          <w:ilvl w:val="0"/>
          <w:numId w:val="3"/>
        </w:numPr>
        <w:rPr>
          <w:rFonts w:ascii="Arial" w:hAnsi="Arial" w:cs="Arial"/>
          <w:szCs w:val="24"/>
        </w:rPr>
      </w:pPr>
      <w:r w:rsidRPr="00BF6FBA">
        <w:rPr>
          <w:rFonts w:ascii="Arial" w:hAnsi="Arial" w:cs="Arial"/>
          <w:szCs w:val="24"/>
        </w:rPr>
        <w:t>September for navel oranges</w:t>
      </w:r>
      <w:r w:rsidR="009C45B3">
        <w:rPr>
          <w:rFonts w:ascii="Arial" w:hAnsi="Arial" w:cs="Arial"/>
          <w:szCs w:val="24"/>
        </w:rPr>
        <w:t>, Mandarins,</w:t>
      </w:r>
      <w:r w:rsidRPr="00BF6FBA">
        <w:rPr>
          <w:rFonts w:ascii="Arial" w:hAnsi="Arial" w:cs="Arial"/>
          <w:szCs w:val="24"/>
        </w:rPr>
        <w:t xml:space="preserve"> and walnuts in California</w:t>
      </w:r>
    </w:p>
    <w:p w:rsidR="00AA7471" w:rsidP="00BF6FBA" w14:paraId="12E6971A" w14:textId="77777777">
      <w:pPr>
        <w:ind w:left="720"/>
        <w:rPr>
          <w:rFonts w:ascii="Arial" w:hAnsi="Arial" w:cs="Arial"/>
          <w:szCs w:val="24"/>
        </w:rPr>
      </w:pPr>
    </w:p>
    <w:p w:rsidR="00BF6FBA" w:rsidRPr="00BF6FBA" w:rsidP="00BF6FBA" w14:paraId="333F7173" w14:textId="77777777">
      <w:pPr>
        <w:ind w:left="720"/>
        <w:rPr>
          <w:rFonts w:ascii="Arial" w:hAnsi="Arial" w:cs="Arial"/>
          <w:szCs w:val="24"/>
        </w:rPr>
      </w:pPr>
      <w:r w:rsidRPr="00BF6FBA">
        <w:rPr>
          <w:rFonts w:ascii="Arial" w:hAnsi="Arial" w:cs="Arial"/>
          <w:szCs w:val="24"/>
        </w:rPr>
        <w:t xml:space="preserve">These forecasts and estimates, based on data obtained from the Objective Yield Surveys, will be published in a release published jointly by NASS and the cooperator. </w:t>
      </w:r>
    </w:p>
    <w:p w:rsidR="00BF6FBA" w:rsidRPr="00BF6FBA" w:rsidP="00BF6FBA" w14:paraId="23F01AAD" w14:textId="77777777">
      <w:pPr>
        <w:ind w:left="720"/>
        <w:rPr>
          <w:rFonts w:ascii="Arial" w:hAnsi="Arial" w:cs="Arial"/>
          <w:szCs w:val="24"/>
        </w:rPr>
      </w:pPr>
    </w:p>
    <w:p w:rsidR="00721C5C" w:rsidRPr="00BF6FBA" w:rsidP="00721C5C" w14:paraId="4D3C26C7" w14:textId="77777777">
      <w:pPr>
        <w:ind w:left="720"/>
        <w:rPr>
          <w:rFonts w:ascii="Arial" w:hAnsi="Arial" w:cs="Arial"/>
          <w:szCs w:val="24"/>
        </w:rPr>
      </w:pPr>
      <w:r w:rsidRPr="00BF6FBA">
        <w:rPr>
          <w:rFonts w:ascii="Arial" w:hAnsi="Arial" w:cs="Arial"/>
          <w:szCs w:val="24"/>
        </w:rPr>
        <w:t>Sample fields for citrus and tree nut objective yield surveys will be selected from databases with field level data on crop, variety, age of tree, and bearing status.</w:t>
      </w:r>
      <w:r>
        <w:rPr>
          <w:rFonts w:ascii="Arial" w:hAnsi="Arial" w:cs="Arial"/>
          <w:szCs w:val="24"/>
        </w:rPr>
        <w:t xml:space="preserve"> </w:t>
      </w:r>
      <w:r w:rsidRPr="00BF6FBA">
        <w:rPr>
          <w:rFonts w:ascii="Arial" w:hAnsi="Arial" w:cs="Arial"/>
          <w:szCs w:val="24"/>
        </w:rPr>
        <w:t xml:space="preserve"> </w:t>
      </w:r>
      <w:r>
        <w:rPr>
          <w:rFonts w:ascii="Arial" w:hAnsi="Arial" w:cs="Arial"/>
          <w:szCs w:val="24"/>
        </w:rPr>
        <w:t>All b</w:t>
      </w:r>
      <w:r w:rsidRPr="00BF6FBA">
        <w:rPr>
          <w:rFonts w:ascii="Arial" w:hAnsi="Arial" w:cs="Arial"/>
          <w:szCs w:val="24"/>
        </w:rPr>
        <w:t>earing age trees are assumed to be available for harvest.</w:t>
      </w:r>
    </w:p>
    <w:p w:rsidR="00AA7471" w:rsidP="00BF6FBA" w14:paraId="17A88885" w14:textId="77777777">
      <w:pPr>
        <w:ind w:left="720"/>
        <w:rPr>
          <w:rFonts w:ascii="Arial" w:hAnsi="Arial" w:cs="Arial"/>
          <w:szCs w:val="24"/>
        </w:rPr>
      </w:pPr>
      <w:r w:rsidRPr="00BF6FBA">
        <w:rPr>
          <w:rFonts w:ascii="Arial" w:hAnsi="Arial" w:cs="Arial"/>
          <w:szCs w:val="24"/>
        </w:rPr>
        <w:t>The databases will be updated using the</w:t>
      </w:r>
      <w:r>
        <w:rPr>
          <w:rFonts w:ascii="Arial" w:hAnsi="Arial" w:cs="Arial"/>
          <w:szCs w:val="24"/>
        </w:rPr>
        <w:t>:</w:t>
      </w:r>
    </w:p>
    <w:p w:rsidR="00BF6FBA" w:rsidRPr="00BF6FBA" w:rsidP="00BF6FBA" w14:paraId="378A2332" w14:textId="77777777">
      <w:pPr>
        <w:ind w:left="720"/>
        <w:rPr>
          <w:rFonts w:ascii="Arial" w:hAnsi="Arial" w:cs="Arial"/>
          <w:szCs w:val="24"/>
        </w:rPr>
      </w:pPr>
      <w:r w:rsidRPr="00BF6FBA">
        <w:rPr>
          <w:rFonts w:ascii="Arial" w:hAnsi="Arial" w:cs="Arial"/>
          <w:szCs w:val="24"/>
        </w:rPr>
        <w:t xml:space="preserve"> </w:t>
      </w:r>
    </w:p>
    <w:p w:rsidR="00BF6FBA" w:rsidRPr="00BF6FBA" w:rsidP="00BF6FBA" w14:paraId="4974F694" w14:textId="77777777">
      <w:pPr>
        <w:pStyle w:val="ListParagraph"/>
        <w:numPr>
          <w:ilvl w:val="0"/>
          <w:numId w:val="4"/>
        </w:numPr>
        <w:rPr>
          <w:rFonts w:ascii="Arial" w:hAnsi="Arial" w:cs="Arial"/>
          <w:szCs w:val="24"/>
        </w:rPr>
      </w:pPr>
      <w:r w:rsidRPr="00BF6FBA">
        <w:rPr>
          <w:rFonts w:ascii="Arial" w:hAnsi="Arial" w:cs="Arial"/>
          <w:szCs w:val="24"/>
        </w:rPr>
        <w:t xml:space="preserve">California Fruit Acreage Survey (OMB No. 0535-0039), </w:t>
      </w:r>
    </w:p>
    <w:p w:rsidR="00BF6FBA" w:rsidRPr="00BF6FBA" w:rsidP="00BF6FBA" w14:paraId="27245532" w14:textId="77777777">
      <w:pPr>
        <w:pStyle w:val="ListParagraph"/>
        <w:numPr>
          <w:ilvl w:val="0"/>
          <w:numId w:val="4"/>
        </w:numPr>
        <w:rPr>
          <w:rFonts w:ascii="Arial" w:hAnsi="Arial" w:cs="Arial"/>
          <w:szCs w:val="24"/>
        </w:rPr>
      </w:pPr>
      <w:r w:rsidRPr="00BF6FBA">
        <w:rPr>
          <w:rFonts w:ascii="Arial" w:hAnsi="Arial" w:cs="Arial"/>
          <w:szCs w:val="24"/>
        </w:rPr>
        <w:t xml:space="preserve">Florida Commercial Tree Inventory Survey that utilizes aerial photography and verification by FDACS staff, as well as </w:t>
      </w:r>
    </w:p>
    <w:p w:rsidR="00BF6FBA" w:rsidRPr="00BF6FBA" w:rsidP="00BF6FBA" w14:paraId="37E5394E" w14:textId="77777777">
      <w:pPr>
        <w:pStyle w:val="ListParagraph"/>
        <w:numPr>
          <w:ilvl w:val="0"/>
          <w:numId w:val="4"/>
        </w:numPr>
        <w:rPr>
          <w:rFonts w:ascii="Arial" w:hAnsi="Arial" w:cs="Arial"/>
          <w:szCs w:val="24"/>
        </w:rPr>
      </w:pPr>
      <w:r w:rsidRPr="00BF6FBA">
        <w:rPr>
          <w:rFonts w:ascii="Arial" w:hAnsi="Arial" w:cs="Arial"/>
          <w:szCs w:val="24"/>
        </w:rPr>
        <w:t xml:space="preserve">Data provided by the hazelnut industry with plantings by year and design using </w:t>
      </w:r>
      <w:r w:rsidR="002749BF">
        <w:rPr>
          <w:rFonts w:ascii="Arial" w:hAnsi="Arial" w:cs="Arial"/>
          <w:szCs w:val="24"/>
        </w:rPr>
        <w:t>Geographic Information System (</w:t>
      </w:r>
      <w:r w:rsidRPr="00BF6FBA">
        <w:rPr>
          <w:rFonts w:ascii="Arial" w:hAnsi="Arial" w:cs="Arial"/>
          <w:szCs w:val="24"/>
        </w:rPr>
        <w:t>GIS</w:t>
      </w:r>
      <w:r w:rsidR="002749BF">
        <w:rPr>
          <w:rFonts w:ascii="Arial" w:hAnsi="Arial" w:cs="Arial"/>
          <w:szCs w:val="24"/>
        </w:rPr>
        <w:t>)</w:t>
      </w:r>
      <w:r w:rsidRPr="00BF6FBA">
        <w:rPr>
          <w:rFonts w:ascii="Arial" w:hAnsi="Arial" w:cs="Arial"/>
          <w:szCs w:val="24"/>
        </w:rPr>
        <w:t xml:space="preserve"> data</w:t>
      </w:r>
      <w:r w:rsidR="002749BF">
        <w:rPr>
          <w:rFonts w:ascii="Arial" w:hAnsi="Arial" w:cs="Arial"/>
          <w:szCs w:val="24"/>
        </w:rPr>
        <w:t>.</w:t>
      </w:r>
    </w:p>
    <w:p w:rsidR="00BF6FBA" w:rsidRPr="00BF6FBA" w:rsidP="00BF6FBA" w14:paraId="6FD42C84" w14:textId="77777777">
      <w:pPr>
        <w:ind w:left="720"/>
        <w:rPr>
          <w:rFonts w:ascii="Arial" w:hAnsi="Arial" w:cs="Arial"/>
          <w:szCs w:val="24"/>
        </w:rPr>
      </w:pPr>
    </w:p>
    <w:p w:rsidR="00BF6FBA" w:rsidRPr="00BF6FBA" w:rsidP="00BF6FBA" w14:paraId="39BCB339" w14:textId="77777777">
      <w:pPr>
        <w:ind w:left="720"/>
        <w:rPr>
          <w:rFonts w:ascii="Arial" w:hAnsi="Arial" w:cs="Arial"/>
          <w:szCs w:val="24"/>
        </w:rPr>
      </w:pPr>
      <w:r w:rsidRPr="00BF6FBA">
        <w:rPr>
          <w:rFonts w:ascii="Arial" w:hAnsi="Arial" w:cs="Arial"/>
          <w:szCs w:val="24"/>
        </w:rPr>
        <w:t>The sample fields for all tree fruit crops (except hazelnuts in Oregon) will be selected with probability proportional to size (PPS) and the net effect is a self-weighting sample of areas with the crop of interest in each State.  Hazelnuts in Oregon will be selected systematically.  Samples will be selected at the State level.  The detail of the fruit acreage databases will allow sample selection at the field level for citrus and tree nuts.  Fields with large acreage or expansion factors may be selected for more than one sample.  Separate trees and terminal branches will be selected and marked for each sample within a field up to four samples per field.</w:t>
      </w:r>
    </w:p>
    <w:p w:rsidR="00BF6FBA" w:rsidRPr="00BF6FBA" w:rsidP="00BF6FBA" w14:paraId="17346182" w14:textId="77777777">
      <w:pPr>
        <w:rPr>
          <w:rFonts w:ascii="Arial" w:hAnsi="Arial" w:cs="Arial"/>
          <w:szCs w:val="24"/>
        </w:rPr>
      </w:pPr>
    </w:p>
    <w:p w:rsidR="00BF6FBA" w:rsidRPr="00BF6FBA" w:rsidP="00BF6FBA" w14:paraId="4F8D7CDC" w14:textId="6D4C0215">
      <w:pPr>
        <w:ind w:left="720"/>
        <w:rPr>
          <w:rFonts w:ascii="Arial" w:hAnsi="Arial" w:cs="Arial"/>
          <w:szCs w:val="24"/>
        </w:rPr>
      </w:pPr>
      <w:r w:rsidRPr="00BF6FBA">
        <w:rPr>
          <w:rFonts w:ascii="Arial" w:hAnsi="Arial" w:cs="Arial"/>
          <w:szCs w:val="24"/>
        </w:rPr>
        <w:t xml:space="preserve">The major goal of the tree fruit OY program is to produce indications of expected yield and final </w:t>
      </w:r>
      <w:r w:rsidR="00B10981">
        <w:rPr>
          <w:rFonts w:ascii="Arial" w:hAnsi="Arial" w:cs="Arial"/>
          <w:szCs w:val="24"/>
        </w:rPr>
        <w:t xml:space="preserve">production </w:t>
      </w:r>
      <w:r w:rsidRPr="00BF6FBA">
        <w:rPr>
          <w:rFonts w:ascii="Arial" w:hAnsi="Arial" w:cs="Arial"/>
          <w:szCs w:val="24"/>
        </w:rPr>
        <w:t xml:space="preserve">using actual plant counts and </w:t>
      </w:r>
      <w:r w:rsidRPr="00BF6FBA">
        <w:rPr>
          <w:rFonts w:ascii="Arial" w:hAnsi="Arial" w:cs="Arial"/>
          <w:szCs w:val="24"/>
        </w:rPr>
        <w:t xml:space="preserve">measurements.  OY indications calculated from actual fruit counts and measurements </w:t>
      </w:r>
      <w:r w:rsidR="00721C5C">
        <w:rPr>
          <w:rFonts w:ascii="Arial" w:hAnsi="Arial" w:cs="Arial"/>
          <w:szCs w:val="24"/>
        </w:rPr>
        <w:t>are free from</w:t>
      </w:r>
      <w:r w:rsidRPr="00BF6FBA">
        <w:rPr>
          <w:rFonts w:ascii="Arial" w:hAnsi="Arial" w:cs="Arial"/>
          <w:szCs w:val="24"/>
        </w:rPr>
        <w:t xml:space="preserve"> some of the biases found in farmer reported yields from other surveys.</w:t>
      </w:r>
    </w:p>
    <w:p w:rsidR="00BF6FBA" w:rsidRPr="00BF6FBA" w:rsidP="00BF6FBA" w14:paraId="01FBEC73" w14:textId="77777777">
      <w:pPr>
        <w:rPr>
          <w:rFonts w:ascii="Arial" w:hAnsi="Arial" w:cs="Arial"/>
          <w:szCs w:val="24"/>
        </w:rPr>
      </w:pPr>
    </w:p>
    <w:p w:rsidR="00BF6FBA" w:rsidRPr="00BF6FBA" w:rsidP="00BF6FBA" w14:paraId="38AABA2A" w14:textId="5470D4B8">
      <w:pPr>
        <w:ind w:left="720"/>
        <w:rPr>
          <w:rFonts w:ascii="Arial" w:hAnsi="Arial" w:cs="Arial"/>
          <w:szCs w:val="24"/>
        </w:rPr>
      </w:pPr>
      <w:r w:rsidRPr="00BF6FBA">
        <w:rPr>
          <w:rFonts w:ascii="Arial" w:hAnsi="Arial" w:cs="Arial"/>
          <w:szCs w:val="24"/>
        </w:rPr>
        <w:t xml:space="preserve">The OY surveys will produce indications for harvested acres, yield, and production.  Objective measurements on fruit count and fruit size (for citrus fruits) will be made on a terminal branch </w:t>
      </w:r>
      <w:r w:rsidR="00F22C2D">
        <w:rPr>
          <w:rFonts w:ascii="Arial" w:hAnsi="Arial" w:cs="Arial"/>
          <w:szCs w:val="24"/>
        </w:rPr>
        <w:t xml:space="preserve">(two terminal branches in California) </w:t>
      </w:r>
      <w:r w:rsidRPr="00BF6FBA">
        <w:rPr>
          <w:rFonts w:ascii="Arial" w:hAnsi="Arial" w:cs="Arial"/>
          <w:szCs w:val="24"/>
        </w:rPr>
        <w:t>of a selected tree.  At maturity, fruit from the selected branch will be harvested and yield will be calculated based on the actual production taken from these terminal branches, less an allowance for harvest loss.  In Florida, a fruit drop survey will estimate this allowance.</w:t>
      </w:r>
    </w:p>
    <w:p w:rsidR="00BF6FBA" w:rsidRPr="00BF6FBA" w:rsidP="00BF6FBA" w14:paraId="08B4B48E" w14:textId="77777777">
      <w:pPr>
        <w:ind w:left="720"/>
        <w:rPr>
          <w:rFonts w:ascii="Arial" w:hAnsi="Arial" w:cs="Arial"/>
          <w:szCs w:val="24"/>
        </w:rPr>
      </w:pPr>
    </w:p>
    <w:p w:rsidR="00BF6FBA" w:rsidRPr="00BF6FBA" w:rsidP="00BF6FBA" w14:paraId="177F6728" w14:textId="77777777">
      <w:pPr>
        <w:ind w:left="720"/>
        <w:rPr>
          <w:rFonts w:ascii="Arial" w:hAnsi="Arial" w:cs="Arial"/>
          <w:szCs w:val="24"/>
        </w:rPr>
      </w:pPr>
      <w:r w:rsidRPr="00BF6FBA">
        <w:rPr>
          <w:rFonts w:ascii="Arial" w:hAnsi="Arial" w:cs="Arial"/>
          <w:szCs w:val="24"/>
        </w:rPr>
        <w:t>The tree fruit OY surveys (except citrus in Florida) will collect data at one time prior to harvest.  The proposed forecast dates and usual harvest periods are summarized in the table below:</w:t>
      </w:r>
    </w:p>
    <w:p w:rsidR="00BF6FBA" w:rsidRPr="00BF6FBA" w:rsidP="00BF6FBA" w14:paraId="0DA52C85" w14:textId="77777777">
      <w:pPr>
        <w:ind w:left="720"/>
        <w:rPr>
          <w:rFonts w:ascii="Arial" w:hAnsi="Arial" w:cs="Arial"/>
          <w:szCs w:val="24"/>
        </w:rPr>
      </w:pPr>
    </w:p>
    <w:tbl>
      <w:tblPr>
        <w:tblW w:w="8640" w:type="dxa"/>
        <w:jc w:val="right"/>
        <w:tblBorders>
          <w:top w:val="single" w:sz="7" w:space="0" w:color="000000"/>
          <w:left w:val="single" w:sz="7" w:space="0" w:color="000000"/>
          <w:bottom w:val="single" w:sz="7" w:space="0" w:color="000000"/>
          <w:right w:val="single" w:sz="7" w:space="0" w:color="000000"/>
          <w:insideH w:val="single" w:sz="1" w:space="0" w:color="000000"/>
          <w:insideV w:val="single" w:sz="1" w:space="0" w:color="000000"/>
        </w:tblBorders>
        <w:tblLayout w:type="fixed"/>
        <w:tblCellMar>
          <w:left w:w="20" w:type="dxa"/>
          <w:right w:w="20" w:type="dxa"/>
        </w:tblCellMar>
        <w:tblLook w:val="0000"/>
      </w:tblPr>
      <w:tblGrid>
        <w:gridCol w:w="2421"/>
        <w:gridCol w:w="2160"/>
        <w:gridCol w:w="4059"/>
      </w:tblGrid>
      <w:tr w14:paraId="4C506CD0" w14:textId="77777777" w:rsidTr="00BF6FBA">
        <w:tblPrEx>
          <w:tblW w:w="8640" w:type="dxa"/>
          <w:jc w:val="right"/>
          <w:tblBorders>
            <w:top w:val="single" w:sz="7" w:space="0" w:color="000000"/>
            <w:left w:val="single" w:sz="7" w:space="0" w:color="000000"/>
            <w:bottom w:val="single" w:sz="7" w:space="0" w:color="000000"/>
            <w:right w:val="single" w:sz="7" w:space="0" w:color="000000"/>
            <w:insideH w:val="single" w:sz="1" w:space="0" w:color="000000"/>
            <w:insideV w:val="single" w:sz="1" w:space="0" w:color="000000"/>
          </w:tblBorders>
          <w:tblLayout w:type="fixed"/>
          <w:tblCellMar>
            <w:left w:w="20" w:type="dxa"/>
            <w:right w:w="20" w:type="dxa"/>
          </w:tblCellMar>
          <w:tblLook w:val="0000"/>
        </w:tblPrEx>
        <w:trPr>
          <w:cantSplit/>
          <w:tblHeader/>
          <w:jc w:val="right"/>
        </w:trPr>
        <w:tc>
          <w:tcPr>
            <w:tcW w:w="8640" w:type="dxa"/>
            <w:gridSpan w:val="3"/>
            <w:vAlign w:val="center"/>
          </w:tcPr>
          <w:p w:rsidR="00BF6FBA" w:rsidRPr="00BF6FBA" w:rsidP="00721C5C" w14:paraId="14A9ACA2" w14:textId="77777777">
            <w:pPr>
              <w:keepNext/>
              <w:keepLines/>
              <w:spacing w:before="33" w:after="34"/>
              <w:jc w:val="center"/>
              <w:rPr>
                <w:rFonts w:ascii="Arial" w:hAnsi="Arial" w:cs="Arial"/>
                <w:sz w:val="22"/>
                <w:szCs w:val="22"/>
              </w:rPr>
            </w:pPr>
            <w:r>
              <w:rPr>
                <w:rFonts w:ascii="Arial" w:hAnsi="Arial" w:cs="Arial"/>
                <w:b/>
                <w:sz w:val="22"/>
                <w:szCs w:val="22"/>
              </w:rPr>
              <w:t xml:space="preserve">Forecast Date and </w:t>
            </w:r>
            <w:r w:rsidRPr="00BF6FBA">
              <w:rPr>
                <w:rFonts w:ascii="Arial" w:hAnsi="Arial" w:cs="Arial"/>
                <w:b/>
                <w:sz w:val="22"/>
                <w:szCs w:val="22"/>
              </w:rPr>
              <w:t>Usual Harvesting Period</w:t>
            </w:r>
            <w:r>
              <w:rPr>
                <w:rFonts w:ascii="Arial" w:hAnsi="Arial" w:cs="Arial"/>
                <w:b/>
                <w:sz w:val="22"/>
                <w:szCs w:val="22"/>
              </w:rPr>
              <w:t xml:space="preserve"> by Commodity</w:t>
            </w:r>
          </w:p>
        </w:tc>
      </w:tr>
      <w:tr w14:paraId="5855DD6A" w14:textId="77777777" w:rsidTr="00BF6FBA">
        <w:tblPrEx>
          <w:tblW w:w="8640" w:type="dxa"/>
          <w:jc w:val="right"/>
          <w:tblLayout w:type="fixed"/>
          <w:tblCellMar>
            <w:left w:w="20" w:type="dxa"/>
            <w:right w:w="20" w:type="dxa"/>
          </w:tblCellMar>
          <w:tblLook w:val="0000"/>
        </w:tblPrEx>
        <w:trPr>
          <w:cantSplit/>
          <w:tblHeader/>
          <w:jc w:val="right"/>
        </w:trPr>
        <w:tc>
          <w:tcPr>
            <w:tcW w:w="2421" w:type="dxa"/>
            <w:tcBorders>
              <w:top w:val="single" w:sz="1" w:space="0" w:color="000000"/>
              <w:left w:val="single" w:sz="7" w:space="0" w:color="000000"/>
              <w:bottom w:val="single" w:sz="1" w:space="0" w:color="000000"/>
              <w:right w:val="single" w:sz="1" w:space="0" w:color="000000"/>
            </w:tcBorders>
            <w:vAlign w:val="center"/>
          </w:tcPr>
          <w:p w:rsidR="00BF6FBA" w:rsidRPr="00BF6FBA" w:rsidP="00BF6FBA" w14:paraId="446B369D" w14:textId="77777777">
            <w:pPr>
              <w:keepNext/>
              <w:keepLines/>
              <w:spacing w:before="33" w:after="34"/>
              <w:jc w:val="center"/>
              <w:rPr>
                <w:rFonts w:ascii="Arial" w:hAnsi="Arial" w:cs="Arial"/>
                <w:sz w:val="22"/>
                <w:szCs w:val="22"/>
              </w:rPr>
            </w:pPr>
            <w:r w:rsidRPr="00BF6FBA">
              <w:rPr>
                <w:rFonts w:ascii="Arial" w:hAnsi="Arial" w:cs="Arial"/>
                <w:b/>
                <w:sz w:val="22"/>
                <w:szCs w:val="22"/>
              </w:rPr>
              <w:t>Commodity</w:t>
            </w:r>
          </w:p>
        </w:tc>
        <w:tc>
          <w:tcPr>
            <w:tcW w:w="2160" w:type="dxa"/>
            <w:tcBorders>
              <w:top w:val="single" w:sz="1" w:space="0" w:color="000000"/>
              <w:left w:val="single" w:sz="1" w:space="0" w:color="000000"/>
              <w:bottom w:val="single" w:sz="1" w:space="0" w:color="000000"/>
              <w:right w:val="single" w:sz="1" w:space="0" w:color="000000"/>
            </w:tcBorders>
            <w:vAlign w:val="center"/>
          </w:tcPr>
          <w:p w:rsidR="00BF6FBA" w:rsidRPr="00BF6FBA" w:rsidP="00BF6FBA" w14:paraId="601AF0B6" w14:textId="77777777">
            <w:pPr>
              <w:keepNext/>
              <w:keepLines/>
              <w:spacing w:before="33" w:after="34"/>
              <w:jc w:val="center"/>
              <w:rPr>
                <w:rFonts w:ascii="Arial" w:hAnsi="Arial" w:cs="Arial"/>
                <w:sz w:val="22"/>
                <w:szCs w:val="22"/>
              </w:rPr>
            </w:pPr>
            <w:r w:rsidRPr="00BF6FBA">
              <w:rPr>
                <w:rFonts w:ascii="Arial" w:hAnsi="Arial" w:cs="Arial"/>
                <w:b/>
                <w:sz w:val="22"/>
                <w:szCs w:val="22"/>
              </w:rPr>
              <w:t>Forecast Date</w:t>
            </w:r>
          </w:p>
        </w:tc>
        <w:tc>
          <w:tcPr>
            <w:tcW w:w="4059" w:type="dxa"/>
            <w:tcBorders>
              <w:top w:val="single" w:sz="1" w:space="0" w:color="000000"/>
              <w:left w:val="single" w:sz="1" w:space="0" w:color="000000"/>
              <w:bottom w:val="single" w:sz="1" w:space="0" w:color="000000"/>
              <w:right w:val="single" w:sz="7" w:space="0" w:color="000000"/>
            </w:tcBorders>
            <w:vAlign w:val="center"/>
          </w:tcPr>
          <w:p w:rsidR="00BF6FBA" w:rsidRPr="00BF6FBA" w:rsidP="00BF6FBA" w14:paraId="0491617E" w14:textId="77777777">
            <w:pPr>
              <w:keepNext/>
              <w:keepLines/>
              <w:spacing w:before="33" w:after="34"/>
              <w:jc w:val="center"/>
              <w:rPr>
                <w:rFonts w:ascii="Arial" w:hAnsi="Arial" w:cs="Arial"/>
                <w:sz w:val="22"/>
                <w:szCs w:val="22"/>
              </w:rPr>
            </w:pPr>
            <w:r w:rsidRPr="00BF6FBA">
              <w:rPr>
                <w:rFonts w:ascii="Arial" w:hAnsi="Arial" w:cs="Arial"/>
                <w:b/>
                <w:sz w:val="22"/>
                <w:szCs w:val="22"/>
              </w:rPr>
              <w:t>Usual Harvest Period</w:t>
            </w:r>
          </w:p>
        </w:tc>
      </w:tr>
      <w:tr w14:paraId="099FCEAC" w14:textId="77777777" w:rsidTr="00BF6FBA">
        <w:tblPrEx>
          <w:tblW w:w="8640" w:type="dxa"/>
          <w:jc w:val="right"/>
          <w:tblLayout w:type="fixed"/>
          <w:tblCellMar>
            <w:left w:w="20" w:type="dxa"/>
            <w:right w:w="20" w:type="dxa"/>
          </w:tblCellMar>
          <w:tblLook w:val="0000"/>
        </w:tblPrEx>
        <w:trPr>
          <w:cantSplit/>
          <w:jc w:val="right"/>
        </w:trPr>
        <w:tc>
          <w:tcPr>
            <w:tcW w:w="2421" w:type="dxa"/>
            <w:tcBorders>
              <w:top w:val="single" w:sz="1" w:space="0" w:color="000000"/>
              <w:left w:val="single" w:sz="7" w:space="0" w:color="000000"/>
              <w:bottom w:val="single" w:sz="1" w:space="0" w:color="000000"/>
              <w:right w:val="single" w:sz="1" w:space="0" w:color="000000"/>
            </w:tcBorders>
            <w:vAlign w:val="center"/>
          </w:tcPr>
          <w:p w:rsidR="00BF6FBA" w:rsidRPr="00BF6FBA" w:rsidP="00BF6FBA" w14:paraId="711BFFA6" w14:textId="77777777">
            <w:pPr>
              <w:keepNext/>
              <w:keepLines/>
              <w:spacing w:before="33" w:after="34"/>
              <w:rPr>
                <w:rFonts w:ascii="Arial" w:hAnsi="Arial" w:cs="Arial"/>
                <w:sz w:val="22"/>
                <w:szCs w:val="22"/>
              </w:rPr>
            </w:pPr>
            <w:bookmarkStart w:id="11" w:name="_Hlk122344618"/>
            <w:r w:rsidRPr="00BF6FBA">
              <w:rPr>
                <w:rFonts w:ascii="Arial" w:hAnsi="Arial" w:cs="Arial"/>
                <w:sz w:val="22"/>
                <w:szCs w:val="22"/>
              </w:rPr>
              <w:t>Citrus:  Valencia – California</w:t>
            </w:r>
          </w:p>
        </w:tc>
        <w:tc>
          <w:tcPr>
            <w:tcW w:w="2160" w:type="dxa"/>
            <w:tcBorders>
              <w:top w:val="single" w:sz="1" w:space="0" w:color="000000"/>
              <w:left w:val="single" w:sz="1" w:space="0" w:color="000000"/>
              <w:bottom w:val="single" w:sz="1" w:space="0" w:color="000000"/>
              <w:right w:val="single" w:sz="1" w:space="0" w:color="000000"/>
            </w:tcBorders>
            <w:vAlign w:val="center"/>
          </w:tcPr>
          <w:p w:rsidR="00BF6FBA" w:rsidRPr="00BF6FBA" w:rsidP="00BF6FBA" w14:paraId="5A2B82D5" w14:textId="77777777">
            <w:pPr>
              <w:keepNext/>
              <w:keepLines/>
              <w:spacing w:before="33" w:after="34"/>
              <w:rPr>
                <w:rFonts w:ascii="Arial" w:hAnsi="Arial" w:cs="Arial"/>
                <w:sz w:val="22"/>
                <w:szCs w:val="22"/>
              </w:rPr>
            </w:pPr>
            <w:r w:rsidRPr="00BF6FBA">
              <w:rPr>
                <w:rFonts w:ascii="Arial" w:hAnsi="Arial" w:cs="Arial"/>
                <w:sz w:val="22"/>
                <w:szCs w:val="22"/>
              </w:rPr>
              <w:t>March</w:t>
            </w:r>
          </w:p>
        </w:tc>
        <w:tc>
          <w:tcPr>
            <w:tcW w:w="4059" w:type="dxa"/>
            <w:tcBorders>
              <w:top w:val="single" w:sz="1" w:space="0" w:color="000000"/>
              <w:left w:val="single" w:sz="1" w:space="0" w:color="000000"/>
              <w:bottom w:val="single" w:sz="1" w:space="0" w:color="000000"/>
              <w:right w:val="single" w:sz="7" w:space="0" w:color="000000"/>
            </w:tcBorders>
            <w:vAlign w:val="center"/>
          </w:tcPr>
          <w:p w:rsidR="00BF6FBA" w:rsidRPr="00BF6FBA" w:rsidP="00BF6FBA" w14:paraId="52470536" w14:textId="77777777">
            <w:pPr>
              <w:keepNext/>
              <w:keepLines/>
              <w:spacing w:before="33" w:after="34"/>
              <w:rPr>
                <w:rFonts w:ascii="Arial" w:hAnsi="Arial" w:cs="Arial"/>
                <w:sz w:val="22"/>
                <w:szCs w:val="22"/>
              </w:rPr>
            </w:pPr>
            <w:r w:rsidRPr="00BF6FBA">
              <w:rPr>
                <w:rFonts w:ascii="Arial" w:hAnsi="Arial" w:cs="Arial"/>
                <w:sz w:val="22"/>
                <w:szCs w:val="22"/>
              </w:rPr>
              <w:t>June – July</w:t>
            </w:r>
          </w:p>
        </w:tc>
      </w:tr>
      <w:bookmarkEnd w:id="11"/>
      <w:tr w14:paraId="620E2E7B" w14:textId="77777777" w:rsidTr="00BF6FBA">
        <w:tblPrEx>
          <w:tblW w:w="8640" w:type="dxa"/>
          <w:jc w:val="right"/>
          <w:tblLayout w:type="fixed"/>
          <w:tblCellMar>
            <w:left w:w="20" w:type="dxa"/>
            <w:right w:w="20" w:type="dxa"/>
          </w:tblCellMar>
          <w:tblLook w:val="0000"/>
        </w:tblPrEx>
        <w:trPr>
          <w:cantSplit/>
          <w:jc w:val="right"/>
        </w:trPr>
        <w:tc>
          <w:tcPr>
            <w:tcW w:w="2421" w:type="dxa"/>
            <w:tcBorders>
              <w:top w:val="single" w:sz="1" w:space="0" w:color="000000"/>
              <w:left w:val="single" w:sz="7" w:space="0" w:color="000000"/>
              <w:bottom w:val="single" w:sz="1" w:space="0" w:color="000000"/>
              <w:right w:val="single" w:sz="1" w:space="0" w:color="000000"/>
            </w:tcBorders>
            <w:vAlign w:val="center"/>
          </w:tcPr>
          <w:p w:rsidR="000641AD" w:rsidRPr="00BF6FBA" w:rsidP="000641AD" w14:paraId="5376966D" w14:textId="07852641">
            <w:pPr>
              <w:keepNext/>
              <w:keepLines/>
              <w:spacing w:before="33" w:after="34"/>
              <w:rPr>
                <w:rFonts w:ascii="Arial" w:hAnsi="Arial" w:cs="Arial"/>
                <w:sz w:val="22"/>
                <w:szCs w:val="22"/>
              </w:rPr>
            </w:pPr>
            <w:r w:rsidRPr="00BF6FBA">
              <w:rPr>
                <w:rFonts w:ascii="Arial" w:hAnsi="Arial" w:cs="Arial"/>
                <w:sz w:val="22"/>
                <w:szCs w:val="22"/>
              </w:rPr>
              <w:t xml:space="preserve">Citrus:  </w:t>
            </w:r>
            <w:r>
              <w:rPr>
                <w:rFonts w:ascii="Arial" w:hAnsi="Arial" w:cs="Arial"/>
                <w:sz w:val="22"/>
                <w:szCs w:val="22"/>
              </w:rPr>
              <w:t>Clem</w:t>
            </w:r>
            <w:r w:rsidR="00817AB6">
              <w:rPr>
                <w:rFonts w:ascii="Arial" w:hAnsi="Arial" w:cs="Arial"/>
                <w:sz w:val="22"/>
                <w:szCs w:val="22"/>
              </w:rPr>
              <w:t>entines</w:t>
            </w:r>
            <w:r w:rsidRPr="00BF6FBA">
              <w:rPr>
                <w:rFonts w:ascii="Arial" w:hAnsi="Arial" w:cs="Arial"/>
                <w:sz w:val="22"/>
                <w:szCs w:val="22"/>
              </w:rPr>
              <w:t xml:space="preserve"> – California</w:t>
            </w:r>
          </w:p>
        </w:tc>
        <w:tc>
          <w:tcPr>
            <w:tcW w:w="2160" w:type="dxa"/>
            <w:tcBorders>
              <w:top w:val="single" w:sz="1" w:space="0" w:color="000000"/>
              <w:left w:val="single" w:sz="1" w:space="0" w:color="000000"/>
              <w:bottom w:val="single" w:sz="1" w:space="0" w:color="000000"/>
              <w:right w:val="single" w:sz="1" w:space="0" w:color="000000"/>
            </w:tcBorders>
            <w:vAlign w:val="center"/>
          </w:tcPr>
          <w:p w:rsidR="000641AD" w:rsidRPr="00BF6FBA" w:rsidP="000641AD" w14:paraId="0775A8DF" w14:textId="047041A9">
            <w:pPr>
              <w:keepNext/>
              <w:keepLines/>
              <w:spacing w:before="33" w:after="34"/>
              <w:rPr>
                <w:rFonts w:ascii="Arial" w:hAnsi="Arial" w:cs="Arial"/>
                <w:sz w:val="22"/>
                <w:szCs w:val="22"/>
              </w:rPr>
            </w:pPr>
            <w:r w:rsidRPr="00BF6FBA">
              <w:rPr>
                <w:rFonts w:ascii="Arial" w:hAnsi="Arial" w:cs="Arial"/>
                <w:sz w:val="22"/>
                <w:szCs w:val="22"/>
              </w:rPr>
              <w:t>March</w:t>
            </w:r>
          </w:p>
        </w:tc>
        <w:tc>
          <w:tcPr>
            <w:tcW w:w="4059" w:type="dxa"/>
            <w:tcBorders>
              <w:top w:val="single" w:sz="1" w:space="0" w:color="000000"/>
              <w:left w:val="single" w:sz="1" w:space="0" w:color="000000"/>
              <w:bottom w:val="single" w:sz="1" w:space="0" w:color="000000"/>
              <w:right w:val="single" w:sz="7" w:space="0" w:color="000000"/>
            </w:tcBorders>
            <w:vAlign w:val="center"/>
          </w:tcPr>
          <w:p w:rsidR="000641AD" w:rsidRPr="00BF6FBA" w:rsidP="000641AD" w14:paraId="47DC1B40" w14:textId="6193AB36">
            <w:pPr>
              <w:keepNext/>
              <w:keepLines/>
              <w:spacing w:before="33" w:after="34"/>
              <w:rPr>
                <w:rFonts w:ascii="Arial" w:hAnsi="Arial" w:cs="Arial"/>
                <w:sz w:val="22"/>
                <w:szCs w:val="22"/>
              </w:rPr>
            </w:pPr>
            <w:r w:rsidRPr="00BF6FBA">
              <w:rPr>
                <w:rFonts w:ascii="Arial" w:hAnsi="Arial" w:cs="Arial"/>
                <w:sz w:val="22"/>
                <w:szCs w:val="22"/>
              </w:rPr>
              <w:t>June – July</w:t>
            </w:r>
          </w:p>
        </w:tc>
      </w:tr>
      <w:tr w14:paraId="7C88446F" w14:textId="77777777" w:rsidTr="00BF6FBA">
        <w:tblPrEx>
          <w:tblW w:w="8640" w:type="dxa"/>
          <w:jc w:val="right"/>
          <w:tblLayout w:type="fixed"/>
          <w:tblCellMar>
            <w:left w:w="20" w:type="dxa"/>
            <w:right w:w="20" w:type="dxa"/>
          </w:tblCellMar>
          <w:tblLook w:val="0000"/>
        </w:tblPrEx>
        <w:trPr>
          <w:cantSplit/>
          <w:jc w:val="right"/>
        </w:trPr>
        <w:tc>
          <w:tcPr>
            <w:tcW w:w="2421" w:type="dxa"/>
            <w:tcBorders>
              <w:top w:val="single" w:sz="1" w:space="0" w:color="000000"/>
              <w:left w:val="single" w:sz="7" w:space="0" w:color="000000"/>
              <w:bottom w:val="single" w:sz="1" w:space="0" w:color="000000"/>
              <w:right w:val="single" w:sz="1" w:space="0" w:color="000000"/>
            </w:tcBorders>
            <w:vAlign w:val="center"/>
          </w:tcPr>
          <w:p w:rsidR="000641AD" w:rsidRPr="00BF6FBA" w:rsidP="000641AD" w14:paraId="52C85F18" w14:textId="4D9E5447">
            <w:pPr>
              <w:keepNext/>
              <w:keepLines/>
              <w:spacing w:before="33" w:after="34"/>
              <w:rPr>
                <w:rFonts w:ascii="Arial" w:hAnsi="Arial" w:cs="Arial"/>
                <w:sz w:val="22"/>
                <w:szCs w:val="22"/>
              </w:rPr>
            </w:pPr>
            <w:r w:rsidRPr="00BF6FBA">
              <w:rPr>
                <w:rFonts w:ascii="Arial" w:hAnsi="Arial" w:cs="Arial"/>
                <w:sz w:val="22"/>
                <w:szCs w:val="22"/>
              </w:rPr>
              <w:t>Citrus:  Navel – California</w:t>
            </w:r>
            <w:r w:rsidRPr="00BE3B39">
              <w:rPr>
                <w:rFonts w:ascii="Arial" w:hAnsi="Arial" w:cs="Arial"/>
                <w:sz w:val="22"/>
                <w:szCs w:val="22"/>
                <w:vertAlign w:val="superscript"/>
              </w:rPr>
              <w:t xml:space="preserve"> 1/</w:t>
            </w:r>
          </w:p>
        </w:tc>
        <w:tc>
          <w:tcPr>
            <w:tcW w:w="2160" w:type="dxa"/>
            <w:tcBorders>
              <w:top w:val="single" w:sz="1" w:space="0" w:color="000000"/>
              <w:left w:val="single" w:sz="1" w:space="0" w:color="000000"/>
              <w:bottom w:val="single" w:sz="1" w:space="0" w:color="000000"/>
              <w:right w:val="single" w:sz="1" w:space="0" w:color="000000"/>
            </w:tcBorders>
            <w:vAlign w:val="center"/>
          </w:tcPr>
          <w:p w:rsidR="000641AD" w:rsidRPr="00BF6FBA" w:rsidP="000641AD" w14:paraId="6BF507EA" w14:textId="77777777">
            <w:pPr>
              <w:keepNext/>
              <w:keepLines/>
              <w:spacing w:before="33" w:after="34"/>
              <w:rPr>
                <w:rFonts w:ascii="Arial" w:hAnsi="Arial" w:cs="Arial"/>
                <w:sz w:val="22"/>
                <w:szCs w:val="22"/>
              </w:rPr>
            </w:pPr>
            <w:r w:rsidRPr="00BF6FBA">
              <w:rPr>
                <w:rFonts w:ascii="Arial" w:hAnsi="Arial" w:cs="Arial"/>
                <w:sz w:val="22"/>
                <w:szCs w:val="22"/>
              </w:rPr>
              <w:t>September</w:t>
            </w:r>
          </w:p>
        </w:tc>
        <w:tc>
          <w:tcPr>
            <w:tcW w:w="4059" w:type="dxa"/>
            <w:tcBorders>
              <w:top w:val="single" w:sz="1" w:space="0" w:color="000000"/>
              <w:left w:val="single" w:sz="1" w:space="0" w:color="000000"/>
              <w:bottom w:val="single" w:sz="1" w:space="0" w:color="000000"/>
              <w:right w:val="single" w:sz="7" w:space="0" w:color="000000"/>
            </w:tcBorders>
            <w:vAlign w:val="center"/>
          </w:tcPr>
          <w:p w:rsidR="000641AD" w:rsidRPr="00BF6FBA" w:rsidP="000641AD" w14:paraId="323D80F0" w14:textId="77777777">
            <w:pPr>
              <w:keepNext/>
              <w:keepLines/>
              <w:spacing w:before="33" w:after="34"/>
              <w:rPr>
                <w:rFonts w:ascii="Arial" w:hAnsi="Arial" w:cs="Arial"/>
                <w:sz w:val="22"/>
                <w:szCs w:val="22"/>
              </w:rPr>
            </w:pPr>
            <w:r w:rsidRPr="00BF6FBA">
              <w:rPr>
                <w:rFonts w:ascii="Arial" w:hAnsi="Arial" w:cs="Arial"/>
                <w:sz w:val="22"/>
                <w:szCs w:val="22"/>
              </w:rPr>
              <w:t>January – April</w:t>
            </w:r>
          </w:p>
        </w:tc>
      </w:tr>
      <w:tr w14:paraId="25DBD6FD" w14:textId="77777777" w:rsidTr="00BF6FBA">
        <w:tblPrEx>
          <w:tblW w:w="8640" w:type="dxa"/>
          <w:jc w:val="right"/>
          <w:tblLayout w:type="fixed"/>
          <w:tblCellMar>
            <w:left w:w="20" w:type="dxa"/>
            <w:right w:w="20" w:type="dxa"/>
          </w:tblCellMar>
          <w:tblLook w:val="0000"/>
        </w:tblPrEx>
        <w:trPr>
          <w:cantSplit/>
          <w:jc w:val="right"/>
        </w:trPr>
        <w:tc>
          <w:tcPr>
            <w:tcW w:w="2421" w:type="dxa"/>
            <w:tcBorders>
              <w:top w:val="single" w:sz="1" w:space="0" w:color="000000"/>
              <w:left w:val="single" w:sz="7" w:space="0" w:color="000000"/>
              <w:bottom w:val="single" w:sz="1" w:space="0" w:color="000000"/>
              <w:right w:val="single" w:sz="1" w:space="0" w:color="000000"/>
            </w:tcBorders>
            <w:vAlign w:val="center"/>
          </w:tcPr>
          <w:p w:rsidR="00817AB6" w:rsidRPr="00BF6FBA" w:rsidP="00817AB6" w14:paraId="73A64B6F" w14:textId="73B2C104">
            <w:pPr>
              <w:keepNext/>
              <w:keepLines/>
              <w:spacing w:before="33" w:after="34"/>
              <w:rPr>
                <w:rFonts w:ascii="Arial" w:hAnsi="Arial" w:cs="Arial"/>
                <w:sz w:val="22"/>
                <w:szCs w:val="22"/>
              </w:rPr>
            </w:pPr>
            <w:r w:rsidRPr="00BF6FBA">
              <w:rPr>
                <w:rFonts w:ascii="Arial" w:hAnsi="Arial" w:cs="Arial"/>
                <w:sz w:val="22"/>
                <w:szCs w:val="22"/>
              </w:rPr>
              <w:t xml:space="preserve">Citrus:  </w:t>
            </w:r>
            <w:r w:rsidR="000A44EE">
              <w:rPr>
                <w:rFonts w:ascii="Arial" w:hAnsi="Arial" w:cs="Arial"/>
                <w:sz w:val="22"/>
                <w:szCs w:val="22"/>
              </w:rPr>
              <w:t>Mandarins</w:t>
            </w:r>
            <w:r w:rsidRPr="00BF6FBA">
              <w:rPr>
                <w:rFonts w:ascii="Arial" w:hAnsi="Arial" w:cs="Arial"/>
                <w:sz w:val="22"/>
                <w:szCs w:val="22"/>
              </w:rPr>
              <w:t xml:space="preserve"> – California</w:t>
            </w:r>
          </w:p>
        </w:tc>
        <w:tc>
          <w:tcPr>
            <w:tcW w:w="2160" w:type="dxa"/>
            <w:tcBorders>
              <w:top w:val="single" w:sz="1" w:space="0" w:color="000000"/>
              <w:left w:val="single" w:sz="1" w:space="0" w:color="000000"/>
              <w:bottom w:val="single" w:sz="1" w:space="0" w:color="000000"/>
              <w:right w:val="single" w:sz="1" w:space="0" w:color="000000"/>
            </w:tcBorders>
            <w:vAlign w:val="center"/>
          </w:tcPr>
          <w:p w:rsidR="00817AB6" w:rsidRPr="00BF6FBA" w:rsidP="00817AB6" w14:paraId="4DA8D922" w14:textId="17A885CE">
            <w:pPr>
              <w:keepNext/>
              <w:keepLines/>
              <w:spacing w:before="33" w:after="34"/>
              <w:rPr>
                <w:rFonts w:ascii="Arial" w:hAnsi="Arial" w:cs="Arial"/>
                <w:sz w:val="22"/>
                <w:szCs w:val="22"/>
              </w:rPr>
            </w:pPr>
            <w:r w:rsidRPr="00BF6FBA">
              <w:rPr>
                <w:rFonts w:ascii="Arial" w:hAnsi="Arial" w:cs="Arial"/>
                <w:sz w:val="22"/>
                <w:szCs w:val="22"/>
              </w:rPr>
              <w:t>September</w:t>
            </w:r>
          </w:p>
        </w:tc>
        <w:tc>
          <w:tcPr>
            <w:tcW w:w="4059" w:type="dxa"/>
            <w:tcBorders>
              <w:top w:val="single" w:sz="1" w:space="0" w:color="000000"/>
              <w:left w:val="single" w:sz="1" w:space="0" w:color="000000"/>
              <w:bottom w:val="single" w:sz="1" w:space="0" w:color="000000"/>
              <w:right w:val="single" w:sz="7" w:space="0" w:color="000000"/>
            </w:tcBorders>
            <w:vAlign w:val="center"/>
          </w:tcPr>
          <w:p w:rsidR="00817AB6" w:rsidRPr="00BF6FBA" w:rsidP="00817AB6" w14:paraId="619ED846" w14:textId="3721DB4C">
            <w:pPr>
              <w:keepNext/>
              <w:keepLines/>
              <w:spacing w:before="33" w:after="34"/>
              <w:rPr>
                <w:rFonts w:ascii="Arial" w:hAnsi="Arial" w:cs="Arial"/>
                <w:sz w:val="22"/>
                <w:szCs w:val="22"/>
              </w:rPr>
            </w:pPr>
            <w:r w:rsidRPr="00BF6FBA">
              <w:rPr>
                <w:rFonts w:ascii="Arial" w:hAnsi="Arial" w:cs="Arial"/>
                <w:sz w:val="22"/>
                <w:szCs w:val="22"/>
              </w:rPr>
              <w:t>January – April</w:t>
            </w:r>
          </w:p>
        </w:tc>
      </w:tr>
      <w:tr w14:paraId="7397C45A" w14:textId="77777777" w:rsidTr="00BF6FBA">
        <w:tblPrEx>
          <w:tblW w:w="8640" w:type="dxa"/>
          <w:jc w:val="right"/>
          <w:tblLayout w:type="fixed"/>
          <w:tblCellMar>
            <w:left w:w="20" w:type="dxa"/>
            <w:right w:w="20" w:type="dxa"/>
          </w:tblCellMar>
          <w:tblLook w:val="0000"/>
        </w:tblPrEx>
        <w:trPr>
          <w:cantSplit/>
          <w:jc w:val="right"/>
        </w:trPr>
        <w:tc>
          <w:tcPr>
            <w:tcW w:w="2421" w:type="dxa"/>
            <w:tcBorders>
              <w:top w:val="single" w:sz="1" w:space="0" w:color="000000"/>
              <w:left w:val="single" w:sz="7" w:space="0" w:color="000000"/>
              <w:bottom w:val="single" w:sz="1" w:space="0" w:color="000000"/>
              <w:right w:val="single" w:sz="1" w:space="0" w:color="000000"/>
            </w:tcBorders>
            <w:vAlign w:val="center"/>
          </w:tcPr>
          <w:p w:rsidR="00817AB6" w:rsidRPr="00BF6FBA" w:rsidP="00817AB6" w14:paraId="12B660F2" w14:textId="77777777">
            <w:pPr>
              <w:keepNext/>
              <w:keepLines/>
              <w:spacing w:before="33" w:after="34"/>
              <w:rPr>
                <w:rFonts w:ascii="Arial" w:hAnsi="Arial" w:cs="Arial"/>
                <w:sz w:val="22"/>
                <w:szCs w:val="22"/>
              </w:rPr>
            </w:pPr>
            <w:r w:rsidRPr="00BF6FBA">
              <w:rPr>
                <w:rFonts w:ascii="Arial" w:hAnsi="Arial" w:cs="Arial"/>
                <w:sz w:val="22"/>
                <w:szCs w:val="22"/>
              </w:rPr>
              <w:t>Almonds – California</w:t>
            </w:r>
          </w:p>
        </w:tc>
        <w:tc>
          <w:tcPr>
            <w:tcW w:w="2160" w:type="dxa"/>
            <w:tcBorders>
              <w:top w:val="single" w:sz="1" w:space="0" w:color="000000"/>
              <w:left w:val="single" w:sz="1" w:space="0" w:color="000000"/>
              <w:bottom w:val="single" w:sz="1" w:space="0" w:color="000000"/>
              <w:right w:val="single" w:sz="1" w:space="0" w:color="000000"/>
            </w:tcBorders>
            <w:vAlign w:val="center"/>
          </w:tcPr>
          <w:p w:rsidR="00817AB6" w:rsidRPr="00BF6FBA" w:rsidP="00817AB6" w14:paraId="79B1D8E3" w14:textId="77777777">
            <w:pPr>
              <w:keepNext/>
              <w:keepLines/>
              <w:spacing w:before="33" w:after="34"/>
              <w:rPr>
                <w:rFonts w:ascii="Arial" w:hAnsi="Arial" w:cs="Arial"/>
                <w:sz w:val="22"/>
                <w:szCs w:val="22"/>
              </w:rPr>
            </w:pPr>
            <w:r w:rsidRPr="00BF6FBA">
              <w:rPr>
                <w:rFonts w:ascii="Arial" w:hAnsi="Arial" w:cs="Arial"/>
                <w:sz w:val="22"/>
                <w:szCs w:val="22"/>
              </w:rPr>
              <w:t>July</w:t>
            </w:r>
          </w:p>
        </w:tc>
        <w:tc>
          <w:tcPr>
            <w:tcW w:w="4059" w:type="dxa"/>
            <w:tcBorders>
              <w:top w:val="single" w:sz="1" w:space="0" w:color="000000"/>
              <w:left w:val="single" w:sz="1" w:space="0" w:color="000000"/>
              <w:bottom w:val="single" w:sz="1" w:space="0" w:color="000000"/>
              <w:right w:val="single" w:sz="7" w:space="0" w:color="000000"/>
            </w:tcBorders>
            <w:vAlign w:val="center"/>
          </w:tcPr>
          <w:p w:rsidR="00817AB6" w:rsidRPr="00BF6FBA" w:rsidP="00817AB6" w14:paraId="36DA666A" w14:textId="77777777">
            <w:pPr>
              <w:keepNext/>
              <w:keepLines/>
              <w:spacing w:before="33" w:after="34"/>
              <w:rPr>
                <w:rFonts w:ascii="Arial" w:hAnsi="Arial" w:cs="Arial"/>
                <w:sz w:val="22"/>
                <w:szCs w:val="22"/>
              </w:rPr>
            </w:pPr>
            <w:r w:rsidRPr="00BF6FBA">
              <w:rPr>
                <w:rFonts w:ascii="Arial" w:hAnsi="Arial" w:cs="Arial"/>
                <w:sz w:val="22"/>
                <w:szCs w:val="22"/>
              </w:rPr>
              <w:t>Late August – December</w:t>
            </w:r>
          </w:p>
        </w:tc>
      </w:tr>
      <w:tr w14:paraId="2B93D69F" w14:textId="77777777" w:rsidTr="00BF6FBA">
        <w:tblPrEx>
          <w:tblW w:w="8640" w:type="dxa"/>
          <w:jc w:val="right"/>
          <w:tblLayout w:type="fixed"/>
          <w:tblCellMar>
            <w:left w:w="20" w:type="dxa"/>
            <w:right w:w="20" w:type="dxa"/>
          </w:tblCellMar>
          <w:tblLook w:val="0000"/>
        </w:tblPrEx>
        <w:trPr>
          <w:cantSplit/>
          <w:jc w:val="right"/>
        </w:trPr>
        <w:tc>
          <w:tcPr>
            <w:tcW w:w="2421" w:type="dxa"/>
            <w:tcBorders>
              <w:top w:val="single" w:sz="1" w:space="0" w:color="000000"/>
              <w:left w:val="single" w:sz="7" w:space="0" w:color="000000"/>
              <w:bottom w:val="single" w:sz="1" w:space="0" w:color="000000"/>
              <w:right w:val="single" w:sz="1" w:space="0" w:color="000000"/>
            </w:tcBorders>
            <w:vAlign w:val="center"/>
          </w:tcPr>
          <w:p w:rsidR="00817AB6" w:rsidRPr="00BF6FBA" w:rsidP="00817AB6" w14:paraId="2054945A" w14:textId="77777777">
            <w:pPr>
              <w:keepNext/>
              <w:keepLines/>
              <w:spacing w:before="33" w:after="34"/>
              <w:rPr>
                <w:rFonts w:ascii="Arial" w:hAnsi="Arial" w:cs="Arial"/>
                <w:sz w:val="22"/>
                <w:szCs w:val="22"/>
              </w:rPr>
            </w:pPr>
            <w:r w:rsidRPr="00BF6FBA">
              <w:rPr>
                <w:rFonts w:ascii="Arial" w:hAnsi="Arial" w:cs="Arial"/>
                <w:sz w:val="22"/>
                <w:szCs w:val="22"/>
              </w:rPr>
              <w:t>Walnuts – California</w:t>
            </w:r>
          </w:p>
        </w:tc>
        <w:tc>
          <w:tcPr>
            <w:tcW w:w="2160" w:type="dxa"/>
            <w:tcBorders>
              <w:top w:val="single" w:sz="1" w:space="0" w:color="000000"/>
              <w:left w:val="single" w:sz="1" w:space="0" w:color="000000"/>
              <w:bottom w:val="single" w:sz="1" w:space="0" w:color="000000"/>
              <w:right w:val="single" w:sz="1" w:space="0" w:color="000000"/>
            </w:tcBorders>
            <w:vAlign w:val="center"/>
          </w:tcPr>
          <w:p w:rsidR="00817AB6" w:rsidRPr="00BF6FBA" w:rsidP="00817AB6" w14:paraId="67CC0AA6" w14:textId="77777777">
            <w:pPr>
              <w:keepNext/>
              <w:keepLines/>
              <w:spacing w:before="33" w:after="34"/>
              <w:rPr>
                <w:rFonts w:ascii="Arial" w:hAnsi="Arial" w:cs="Arial"/>
                <w:sz w:val="22"/>
                <w:szCs w:val="22"/>
              </w:rPr>
            </w:pPr>
            <w:r w:rsidRPr="00BF6FBA">
              <w:rPr>
                <w:rFonts w:ascii="Arial" w:hAnsi="Arial" w:cs="Arial"/>
                <w:sz w:val="22"/>
                <w:szCs w:val="22"/>
              </w:rPr>
              <w:t>September</w:t>
            </w:r>
          </w:p>
        </w:tc>
        <w:tc>
          <w:tcPr>
            <w:tcW w:w="4059" w:type="dxa"/>
            <w:tcBorders>
              <w:top w:val="single" w:sz="1" w:space="0" w:color="000000"/>
              <w:left w:val="single" w:sz="1" w:space="0" w:color="000000"/>
              <w:bottom w:val="single" w:sz="1" w:space="0" w:color="000000"/>
              <w:right w:val="single" w:sz="7" w:space="0" w:color="000000"/>
            </w:tcBorders>
            <w:vAlign w:val="center"/>
          </w:tcPr>
          <w:p w:rsidR="00817AB6" w:rsidRPr="00BF6FBA" w:rsidP="00817AB6" w14:paraId="19C166DC" w14:textId="77777777">
            <w:pPr>
              <w:keepNext/>
              <w:keepLines/>
              <w:spacing w:before="33" w:after="34"/>
              <w:rPr>
                <w:rFonts w:ascii="Arial" w:hAnsi="Arial" w:cs="Arial"/>
                <w:sz w:val="22"/>
                <w:szCs w:val="22"/>
              </w:rPr>
            </w:pPr>
            <w:r w:rsidRPr="00BF6FBA">
              <w:rPr>
                <w:rFonts w:ascii="Arial" w:hAnsi="Arial" w:cs="Arial"/>
                <w:sz w:val="22"/>
                <w:szCs w:val="22"/>
              </w:rPr>
              <w:t>Late September – January</w:t>
            </w:r>
          </w:p>
        </w:tc>
      </w:tr>
      <w:tr w14:paraId="2C4ECF08" w14:textId="77777777" w:rsidTr="00BF6FBA">
        <w:tblPrEx>
          <w:tblW w:w="8640" w:type="dxa"/>
          <w:jc w:val="right"/>
          <w:tblLayout w:type="fixed"/>
          <w:tblCellMar>
            <w:left w:w="20" w:type="dxa"/>
            <w:right w:w="20" w:type="dxa"/>
          </w:tblCellMar>
          <w:tblLook w:val="0000"/>
        </w:tblPrEx>
        <w:trPr>
          <w:cantSplit/>
          <w:jc w:val="right"/>
        </w:trPr>
        <w:tc>
          <w:tcPr>
            <w:tcW w:w="2421" w:type="dxa"/>
            <w:tcBorders>
              <w:top w:val="single" w:sz="1" w:space="0" w:color="000000"/>
              <w:left w:val="single" w:sz="7" w:space="0" w:color="000000"/>
              <w:bottom w:val="single" w:sz="1" w:space="0" w:color="000000"/>
              <w:right w:val="single" w:sz="1" w:space="0" w:color="000000"/>
            </w:tcBorders>
            <w:vAlign w:val="center"/>
          </w:tcPr>
          <w:p w:rsidR="00817AB6" w:rsidRPr="00BF6FBA" w:rsidP="00817AB6" w14:paraId="619D5D4A" w14:textId="77777777">
            <w:pPr>
              <w:keepNext/>
              <w:keepLines/>
              <w:spacing w:before="33" w:after="34"/>
              <w:rPr>
                <w:rFonts w:ascii="Arial" w:hAnsi="Arial" w:cs="Arial"/>
                <w:sz w:val="22"/>
                <w:szCs w:val="22"/>
              </w:rPr>
            </w:pPr>
            <w:r w:rsidRPr="00BF6FBA">
              <w:rPr>
                <w:rFonts w:ascii="Arial" w:hAnsi="Arial" w:cs="Arial"/>
                <w:sz w:val="22"/>
                <w:szCs w:val="22"/>
              </w:rPr>
              <w:t>Hazelnuts – Oregon</w:t>
            </w:r>
          </w:p>
        </w:tc>
        <w:tc>
          <w:tcPr>
            <w:tcW w:w="2160" w:type="dxa"/>
            <w:tcBorders>
              <w:top w:val="single" w:sz="1" w:space="0" w:color="000000"/>
              <w:left w:val="single" w:sz="1" w:space="0" w:color="000000"/>
              <w:bottom w:val="single" w:sz="1" w:space="0" w:color="000000"/>
              <w:right w:val="single" w:sz="1" w:space="0" w:color="000000"/>
            </w:tcBorders>
            <w:vAlign w:val="center"/>
          </w:tcPr>
          <w:p w:rsidR="00817AB6" w:rsidRPr="00BF6FBA" w:rsidP="00817AB6" w14:paraId="6D10BD51" w14:textId="77777777">
            <w:pPr>
              <w:keepNext/>
              <w:keepLines/>
              <w:spacing w:before="33" w:after="34"/>
              <w:rPr>
                <w:rFonts w:ascii="Arial" w:hAnsi="Arial" w:cs="Arial"/>
                <w:sz w:val="22"/>
                <w:szCs w:val="22"/>
              </w:rPr>
            </w:pPr>
            <w:r w:rsidRPr="00BF6FBA">
              <w:rPr>
                <w:rFonts w:ascii="Arial" w:hAnsi="Arial" w:cs="Arial"/>
                <w:sz w:val="22"/>
                <w:szCs w:val="22"/>
              </w:rPr>
              <w:t>August</w:t>
            </w:r>
          </w:p>
        </w:tc>
        <w:tc>
          <w:tcPr>
            <w:tcW w:w="4059" w:type="dxa"/>
            <w:tcBorders>
              <w:top w:val="single" w:sz="1" w:space="0" w:color="000000"/>
              <w:left w:val="single" w:sz="1" w:space="0" w:color="000000"/>
              <w:bottom w:val="single" w:sz="1" w:space="0" w:color="000000"/>
              <w:right w:val="single" w:sz="7" w:space="0" w:color="000000"/>
            </w:tcBorders>
            <w:vAlign w:val="center"/>
          </w:tcPr>
          <w:p w:rsidR="00817AB6" w:rsidRPr="00BF6FBA" w:rsidP="00817AB6" w14:paraId="363BB9AC" w14:textId="77777777">
            <w:pPr>
              <w:keepNext/>
              <w:keepLines/>
              <w:spacing w:before="33" w:after="34"/>
              <w:rPr>
                <w:rFonts w:ascii="Arial" w:hAnsi="Arial" w:cs="Arial"/>
                <w:sz w:val="22"/>
                <w:szCs w:val="22"/>
              </w:rPr>
            </w:pPr>
            <w:r w:rsidRPr="00BF6FBA">
              <w:rPr>
                <w:rFonts w:ascii="Arial" w:hAnsi="Arial" w:cs="Arial"/>
                <w:sz w:val="22"/>
                <w:szCs w:val="22"/>
              </w:rPr>
              <w:t>September – October</w:t>
            </w:r>
          </w:p>
        </w:tc>
      </w:tr>
    </w:tbl>
    <w:p w:rsidR="00BF6FBA" w:rsidP="00BF6FBA" w14:paraId="66692DAF" w14:textId="17F8DF62">
      <w:pPr>
        <w:ind w:left="720"/>
        <w:rPr>
          <w:rFonts w:ascii="Arial" w:hAnsi="Arial" w:cs="Arial"/>
          <w:szCs w:val="24"/>
        </w:rPr>
      </w:pPr>
      <w:r>
        <w:rPr>
          <w:rFonts w:ascii="Arial" w:hAnsi="Arial" w:cs="Arial"/>
          <w:szCs w:val="24"/>
        </w:rPr>
        <w:t xml:space="preserve">1/ Includes </w:t>
      </w:r>
      <w:r>
        <w:rPr>
          <w:rFonts w:ascii="Arial" w:hAnsi="Arial" w:cs="Arial"/>
          <w:szCs w:val="24"/>
        </w:rPr>
        <w:t>cara</w:t>
      </w:r>
      <w:r>
        <w:rPr>
          <w:rFonts w:ascii="Arial" w:hAnsi="Arial" w:cs="Arial"/>
          <w:szCs w:val="24"/>
        </w:rPr>
        <w:t xml:space="preserve"> </w:t>
      </w:r>
      <w:r>
        <w:rPr>
          <w:rFonts w:ascii="Arial" w:hAnsi="Arial" w:cs="Arial"/>
          <w:szCs w:val="24"/>
        </w:rPr>
        <w:t>cara</w:t>
      </w:r>
      <w:r>
        <w:rPr>
          <w:rFonts w:ascii="Arial" w:hAnsi="Arial" w:cs="Arial"/>
          <w:szCs w:val="24"/>
        </w:rPr>
        <w:t xml:space="preserve"> varieties</w:t>
      </w:r>
    </w:p>
    <w:p w:rsidR="00C05F9B" w:rsidRPr="00BF6FBA" w:rsidP="00BF6FBA" w14:paraId="24005320" w14:textId="77777777">
      <w:pPr>
        <w:ind w:left="720"/>
        <w:rPr>
          <w:rFonts w:ascii="Arial" w:hAnsi="Arial" w:cs="Arial"/>
          <w:szCs w:val="24"/>
        </w:rPr>
      </w:pPr>
    </w:p>
    <w:p w:rsidR="00BF6FBA" w:rsidRPr="00BF6FBA" w:rsidP="00BF6FBA" w14:paraId="6C0A9339" w14:textId="77777777">
      <w:pPr>
        <w:ind w:left="720"/>
        <w:rPr>
          <w:rFonts w:ascii="Arial" w:hAnsi="Arial" w:cs="Arial"/>
          <w:szCs w:val="24"/>
        </w:rPr>
      </w:pPr>
      <w:r w:rsidRPr="00BF6FBA">
        <w:rPr>
          <w:rFonts w:ascii="Arial" w:hAnsi="Arial" w:cs="Arial"/>
          <w:szCs w:val="24"/>
        </w:rPr>
        <w:t xml:space="preserve">During the OY interview (Permission Form, Form A), the operator will be asked to verify the acreage, variety, year planted, and plant spacing recorded on the fruit acreage database.  This will be done for the selected block.  Updates may be due to recording or reporting errors in the acreage survey, or other reasons.  Enumerators ask for permission to enter the sample field and make counts and measurements, as well as obtain a sample of fruit from the terminal branch. </w:t>
      </w:r>
    </w:p>
    <w:p w:rsidR="00BF6FBA" w:rsidRPr="00BF6FBA" w:rsidP="00BF6FBA" w14:paraId="6CBEED30" w14:textId="77777777">
      <w:pPr>
        <w:ind w:left="720"/>
        <w:rPr>
          <w:rFonts w:ascii="Arial" w:hAnsi="Arial" w:cs="Arial"/>
          <w:szCs w:val="24"/>
        </w:rPr>
      </w:pPr>
    </w:p>
    <w:p w:rsidR="00BF6FBA" w:rsidRPr="00BF6FBA" w:rsidP="00BF6FBA" w14:paraId="739E3176" w14:textId="77777777">
      <w:pPr>
        <w:ind w:left="720"/>
        <w:rPr>
          <w:rFonts w:ascii="Arial" w:hAnsi="Arial" w:cs="Arial"/>
          <w:szCs w:val="24"/>
        </w:rPr>
      </w:pPr>
      <w:r w:rsidRPr="00BF6FBA">
        <w:rPr>
          <w:rFonts w:ascii="Arial" w:hAnsi="Arial" w:cs="Arial"/>
          <w:szCs w:val="24"/>
        </w:rPr>
        <w:t>Chapter 601.29(2), Florida Statutes, the Florida Citrus Code authorizes site visits to the State’s commercial groves for objective fruit measurements and counts.  Initial phone calls will be made prior to each visit to announce the visit and to obtain information about dogs on the property or spraying.</w:t>
      </w:r>
    </w:p>
    <w:p w:rsidR="00BF6FBA" w:rsidRPr="00BF6FBA" w:rsidP="00BF6FBA" w14:paraId="16DC72C8" w14:textId="77777777">
      <w:pPr>
        <w:ind w:left="720"/>
        <w:rPr>
          <w:rFonts w:ascii="Arial" w:hAnsi="Arial" w:cs="Arial"/>
          <w:szCs w:val="24"/>
        </w:rPr>
      </w:pPr>
    </w:p>
    <w:p w:rsidR="00BF6FBA" w:rsidRPr="00BF6FBA" w:rsidP="00BF6FBA" w14:paraId="222C2053" w14:textId="77777777">
      <w:pPr>
        <w:ind w:left="720"/>
        <w:rPr>
          <w:rFonts w:ascii="Arial" w:hAnsi="Arial" w:cs="Arial"/>
          <w:szCs w:val="24"/>
        </w:rPr>
      </w:pPr>
      <w:r w:rsidRPr="000F4516">
        <w:rPr>
          <w:rFonts w:ascii="Arial" w:hAnsi="Arial" w:cs="Arial"/>
          <w:szCs w:val="24"/>
        </w:rPr>
        <w:t xml:space="preserve">Ratio indications </w:t>
      </w:r>
      <w:r w:rsidRPr="000F4516" w:rsidR="000F4516">
        <w:rPr>
          <w:rFonts w:ascii="Arial" w:hAnsi="Arial" w:cs="Arial"/>
          <w:szCs w:val="24"/>
        </w:rPr>
        <w:t>of</w:t>
      </w:r>
      <w:r w:rsidRPr="000F4516">
        <w:rPr>
          <w:rFonts w:ascii="Arial" w:hAnsi="Arial" w:cs="Arial"/>
          <w:szCs w:val="24"/>
        </w:rPr>
        <w:t xml:space="preserve"> the initial interview acres </w:t>
      </w:r>
      <w:r w:rsidRPr="000F4516" w:rsidR="000F4516">
        <w:rPr>
          <w:rFonts w:ascii="Arial" w:hAnsi="Arial" w:cs="Arial"/>
          <w:szCs w:val="24"/>
        </w:rPr>
        <w:t>to acres reported on</w:t>
      </w:r>
      <w:r w:rsidRPr="000F4516">
        <w:rPr>
          <w:rFonts w:ascii="Arial" w:hAnsi="Arial" w:cs="Arial"/>
          <w:szCs w:val="24"/>
        </w:rPr>
        <w:t xml:space="preserve"> the parent survey are computed to determine if acreage revisions are in order.  Enumerators ask about applications of pesticides for safety reasons, since they will be handling the live plants</w:t>
      </w:r>
      <w:r w:rsidRPr="000F4516" w:rsidR="000F4516">
        <w:rPr>
          <w:rFonts w:ascii="Arial" w:hAnsi="Arial" w:cs="Arial"/>
          <w:szCs w:val="24"/>
        </w:rPr>
        <w:t xml:space="preserve"> in the field</w:t>
      </w:r>
      <w:r w:rsidRPr="000F4516">
        <w:rPr>
          <w:rFonts w:ascii="Arial" w:hAnsi="Arial" w:cs="Arial"/>
          <w:szCs w:val="24"/>
        </w:rPr>
        <w:t>.</w:t>
      </w:r>
      <w:r w:rsidRPr="00BF6FBA">
        <w:rPr>
          <w:rFonts w:ascii="Arial" w:hAnsi="Arial" w:cs="Arial"/>
          <w:szCs w:val="24"/>
        </w:rPr>
        <w:t xml:space="preserve"> </w:t>
      </w:r>
    </w:p>
    <w:p w:rsidR="00BF6FBA" w:rsidRPr="00BF6FBA" w:rsidP="00BF6FBA" w14:paraId="11E0D670" w14:textId="77777777">
      <w:pPr>
        <w:rPr>
          <w:rFonts w:ascii="Arial" w:hAnsi="Arial" w:cs="Arial"/>
          <w:szCs w:val="24"/>
        </w:rPr>
      </w:pPr>
    </w:p>
    <w:p w:rsidR="00BF6FBA" w:rsidRPr="00BF6FBA" w:rsidP="00BF6FBA" w14:paraId="798F48B2" w14:textId="78C3F0A3">
      <w:pPr>
        <w:ind w:left="720"/>
        <w:rPr>
          <w:rFonts w:ascii="Arial" w:hAnsi="Arial" w:cs="Arial"/>
          <w:szCs w:val="24"/>
        </w:rPr>
      </w:pPr>
      <w:r w:rsidRPr="00BF6FBA">
        <w:rPr>
          <w:rFonts w:ascii="Arial" w:hAnsi="Arial" w:cs="Arial"/>
          <w:szCs w:val="24"/>
        </w:rPr>
        <w:t xml:space="preserve">Two trees will be selected for each sample. </w:t>
      </w:r>
      <w:r w:rsidR="006C4CF9">
        <w:rPr>
          <w:rFonts w:ascii="Arial" w:hAnsi="Arial" w:cs="Arial"/>
          <w:szCs w:val="24"/>
        </w:rPr>
        <w:t>In Florida,</w:t>
      </w:r>
      <w:r w:rsidRPr="00BF6FBA">
        <w:rPr>
          <w:rFonts w:ascii="Arial" w:hAnsi="Arial" w:cs="Arial"/>
          <w:szCs w:val="24"/>
        </w:rPr>
        <w:t xml:space="preserve"> </w:t>
      </w:r>
      <w:r w:rsidR="006C4CF9">
        <w:rPr>
          <w:rFonts w:ascii="Arial" w:hAnsi="Arial" w:cs="Arial"/>
          <w:szCs w:val="24"/>
        </w:rPr>
        <w:t>o</w:t>
      </w:r>
      <w:r w:rsidRPr="00BF6FBA">
        <w:rPr>
          <w:rFonts w:ascii="Arial" w:hAnsi="Arial" w:cs="Arial"/>
          <w:szCs w:val="24"/>
        </w:rPr>
        <w:t xml:space="preserve">ne terminal branch will be marked for each tree.  </w:t>
      </w:r>
      <w:r w:rsidR="00822784">
        <w:rPr>
          <w:rFonts w:ascii="Arial" w:hAnsi="Arial" w:cs="Arial"/>
          <w:szCs w:val="24"/>
        </w:rPr>
        <w:t xml:space="preserve">In California, two terminal branches will be marked for each tree. </w:t>
      </w:r>
      <w:r w:rsidRPr="00BF6FBA">
        <w:rPr>
          <w:rFonts w:ascii="Arial" w:hAnsi="Arial" w:cs="Arial"/>
          <w:szCs w:val="24"/>
        </w:rPr>
        <w:t xml:space="preserve">The terminal branches will be located and marked according to specific procedures to assure randomness in field location and branches on the selected tree.  Fruit counts, fruit measurements, and maturity determinations will be recorded </w:t>
      </w:r>
      <w:r w:rsidR="00721C5C">
        <w:rPr>
          <w:rFonts w:ascii="Arial" w:hAnsi="Arial" w:cs="Arial"/>
          <w:szCs w:val="24"/>
        </w:rPr>
        <w:t xml:space="preserve">during </w:t>
      </w:r>
      <w:r w:rsidRPr="00BF6FBA">
        <w:rPr>
          <w:rFonts w:ascii="Arial" w:hAnsi="Arial" w:cs="Arial"/>
          <w:szCs w:val="24"/>
        </w:rPr>
        <w:t>each collection using the size card</w:t>
      </w:r>
      <w:r w:rsidR="00721C5C">
        <w:rPr>
          <w:rFonts w:ascii="Arial" w:hAnsi="Arial" w:cs="Arial"/>
          <w:szCs w:val="24"/>
        </w:rPr>
        <w:t xml:space="preserve"> and</w:t>
      </w:r>
      <w:r w:rsidRPr="00BF6FBA">
        <w:rPr>
          <w:rFonts w:ascii="Arial" w:hAnsi="Arial" w:cs="Arial"/>
          <w:szCs w:val="24"/>
        </w:rPr>
        <w:t xml:space="preserve"> measurements</w:t>
      </w:r>
      <w:r w:rsidR="00721C5C">
        <w:rPr>
          <w:rFonts w:ascii="Arial" w:hAnsi="Arial" w:cs="Arial"/>
          <w:szCs w:val="24"/>
        </w:rPr>
        <w:t xml:space="preserve"> on</w:t>
      </w:r>
      <w:r w:rsidRPr="00BF6FBA">
        <w:rPr>
          <w:rFonts w:ascii="Arial" w:hAnsi="Arial" w:cs="Arial"/>
          <w:szCs w:val="24"/>
        </w:rPr>
        <w:t xml:space="preserve"> Form C. </w:t>
      </w:r>
      <w:r w:rsidR="00FA3744">
        <w:rPr>
          <w:rFonts w:ascii="Arial" w:hAnsi="Arial" w:cs="Arial"/>
          <w:szCs w:val="24"/>
        </w:rPr>
        <w:t xml:space="preserve">In </w:t>
      </w:r>
      <w:r w:rsidR="001A7DD3">
        <w:rPr>
          <w:rFonts w:ascii="Arial" w:hAnsi="Arial" w:cs="Arial"/>
          <w:szCs w:val="24"/>
        </w:rPr>
        <w:t>Florida, d</w:t>
      </w:r>
      <w:r w:rsidRPr="00BF6FBA">
        <w:rPr>
          <w:rFonts w:ascii="Arial" w:hAnsi="Arial" w:cs="Arial"/>
          <w:szCs w:val="24"/>
        </w:rPr>
        <w:t>ata are entered into regression equations used to forecast gross yield and the components of yield</w:t>
      </w:r>
      <w:r w:rsidR="00721C5C">
        <w:rPr>
          <w:rFonts w:ascii="Arial" w:hAnsi="Arial" w:cs="Arial"/>
          <w:szCs w:val="24"/>
        </w:rPr>
        <w:t xml:space="preserve">: </w:t>
      </w:r>
      <w:r w:rsidRPr="00BF6FBA">
        <w:rPr>
          <w:rFonts w:ascii="Arial" w:hAnsi="Arial" w:cs="Arial"/>
          <w:szCs w:val="24"/>
        </w:rPr>
        <w:t>number of fruit and weight per fruit.  The counts and measurements from all visits are added to the historical database used to derive future forecast equations.</w:t>
      </w:r>
      <w:r w:rsidR="001A7DD3">
        <w:rPr>
          <w:rFonts w:ascii="Arial" w:hAnsi="Arial" w:cs="Arial"/>
          <w:szCs w:val="24"/>
        </w:rPr>
        <w:t xml:space="preserve"> In California,</w:t>
      </w:r>
      <w:r w:rsidR="001C3287">
        <w:rPr>
          <w:rFonts w:ascii="Arial" w:hAnsi="Arial" w:cs="Arial"/>
          <w:szCs w:val="24"/>
        </w:rPr>
        <w:t xml:space="preserve"> </w:t>
      </w:r>
      <w:r w:rsidR="00FF02A0">
        <w:rPr>
          <w:rFonts w:ascii="Arial" w:hAnsi="Arial" w:cs="Arial"/>
          <w:szCs w:val="24"/>
        </w:rPr>
        <w:t>average fruit per tree and fruit size measurements are calcu</w:t>
      </w:r>
      <w:r w:rsidR="0067276D">
        <w:rPr>
          <w:rFonts w:ascii="Arial" w:hAnsi="Arial" w:cs="Arial"/>
          <w:szCs w:val="24"/>
        </w:rPr>
        <w:t xml:space="preserve">late. These variable along with </w:t>
      </w:r>
      <w:r w:rsidR="001C3287">
        <w:rPr>
          <w:rFonts w:ascii="Arial" w:hAnsi="Arial" w:cs="Arial"/>
          <w:szCs w:val="24"/>
        </w:rPr>
        <w:t>bearing acres, trees per acre</w:t>
      </w:r>
      <w:r w:rsidR="00C32B1B">
        <w:rPr>
          <w:rFonts w:ascii="Arial" w:hAnsi="Arial" w:cs="Arial"/>
          <w:szCs w:val="24"/>
        </w:rPr>
        <w:t xml:space="preserve">, </w:t>
      </w:r>
      <w:r w:rsidR="0067276D">
        <w:rPr>
          <w:rFonts w:ascii="Arial" w:hAnsi="Arial" w:cs="Arial"/>
          <w:szCs w:val="24"/>
        </w:rPr>
        <w:t>are used in regression equations to forecast total production.</w:t>
      </w:r>
    </w:p>
    <w:p w:rsidR="00BF6FBA" w:rsidRPr="00BF6FBA" w:rsidP="00BF6FBA" w14:paraId="08E4D5D8" w14:textId="77777777">
      <w:pPr>
        <w:rPr>
          <w:rFonts w:ascii="Arial" w:hAnsi="Arial" w:cs="Arial"/>
          <w:szCs w:val="24"/>
        </w:rPr>
      </w:pPr>
    </w:p>
    <w:p w:rsidR="00BF6FBA" w:rsidRPr="00BF6FBA" w:rsidP="00BF6FBA" w14:paraId="4DEC78A3" w14:textId="12D71FEB">
      <w:pPr>
        <w:ind w:left="720"/>
        <w:rPr>
          <w:rFonts w:ascii="Arial" w:hAnsi="Arial" w:cs="Arial"/>
          <w:szCs w:val="24"/>
        </w:rPr>
      </w:pPr>
      <w:r w:rsidRPr="00BF6FBA">
        <w:rPr>
          <w:rFonts w:ascii="Arial" w:hAnsi="Arial" w:cs="Arial"/>
          <w:szCs w:val="24"/>
        </w:rPr>
        <w:t>Regional laboratories record measurements of fruit on the Form C or size card.  Lab samples are submitted for every sample hand-harvested by field enumerators.  Lab measurements for tree nuts (almonds and hazelnuts) will include weighing as well as recording the length</w:t>
      </w:r>
      <w:r w:rsidR="00924F12">
        <w:rPr>
          <w:rFonts w:ascii="Arial" w:hAnsi="Arial" w:cs="Arial"/>
          <w:szCs w:val="24"/>
        </w:rPr>
        <w:t>,</w:t>
      </w:r>
      <w:r w:rsidRPr="00BF6FBA">
        <w:rPr>
          <w:rFonts w:ascii="Arial" w:hAnsi="Arial" w:cs="Arial"/>
          <w:szCs w:val="24"/>
        </w:rPr>
        <w:t xml:space="preserve"> width</w:t>
      </w:r>
      <w:r w:rsidR="00924F12">
        <w:rPr>
          <w:rFonts w:ascii="Arial" w:hAnsi="Arial" w:cs="Arial"/>
          <w:szCs w:val="24"/>
        </w:rPr>
        <w:t xml:space="preserve">, </w:t>
      </w:r>
      <w:r w:rsidR="00F46EE1">
        <w:rPr>
          <w:rFonts w:ascii="Arial" w:hAnsi="Arial" w:cs="Arial"/>
          <w:szCs w:val="24"/>
        </w:rPr>
        <w:t>cross-width</w:t>
      </w:r>
      <w:r w:rsidR="00476307">
        <w:rPr>
          <w:rFonts w:ascii="Arial" w:hAnsi="Arial" w:cs="Arial"/>
          <w:szCs w:val="24"/>
        </w:rPr>
        <w:t>, and weight</w:t>
      </w:r>
      <w:r w:rsidR="00924F12">
        <w:rPr>
          <w:rFonts w:ascii="Arial" w:hAnsi="Arial" w:cs="Arial"/>
          <w:szCs w:val="24"/>
        </w:rPr>
        <w:t xml:space="preserve"> of</w:t>
      </w:r>
      <w:r w:rsidRPr="00BF6FBA">
        <w:rPr>
          <w:rFonts w:ascii="Arial" w:hAnsi="Arial" w:cs="Arial"/>
          <w:szCs w:val="24"/>
        </w:rPr>
        <w:t xml:space="preserve"> the fruit.  These data will be obtained in a controlled environment.  </w:t>
      </w:r>
    </w:p>
    <w:p w:rsidR="00BF6FBA" w:rsidRPr="00BF6FBA" w:rsidP="00BF6FBA" w14:paraId="03DCF5C3" w14:textId="77777777">
      <w:pPr>
        <w:rPr>
          <w:rFonts w:ascii="Arial" w:hAnsi="Arial" w:cs="Arial"/>
          <w:szCs w:val="24"/>
        </w:rPr>
      </w:pPr>
    </w:p>
    <w:p w:rsidR="00BF6FBA" w:rsidRPr="00BF6FBA" w:rsidP="00BF6FBA" w14:paraId="4ECCE692" w14:textId="77777777">
      <w:pPr>
        <w:ind w:left="720"/>
        <w:rPr>
          <w:rFonts w:ascii="Arial" w:hAnsi="Arial" w:cs="Arial"/>
          <w:szCs w:val="24"/>
        </w:rPr>
      </w:pPr>
      <w:r w:rsidRPr="00BF6FBA">
        <w:rPr>
          <w:rFonts w:ascii="Arial" w:hAnsi="Arial" w:cs="Arial"/>
          <w:szCs w:val="24"/>
        </w:rPr>
        <w:t>A series of equations will be used in forecasting the components of yield based on fruit count, size</w:t>
      </w:r>
      <w:r w:rsidR="00721C5C">
        <w:rPr>
          <w:rFonts w:ascii="Arial" w:hAnsi="Arial" w:cs="Arial"/>
          <w:szCs w:val="24"/>
        </w:rPr>
        <w:t>,</w:t>
      </w:r>
      <w:r w:rsidRPr="00BF6FBA">
        <w:rPr>
          <w:rFonts w:ascii="Arial" w:hAnsi="Arial" w:cs="Arial"/>
          <w:szCs w:val="24"/>
        </w:rPr>
        <w:t xml:space="preserve"> and weight.  Linear regression equations relate historic number of </w:t>
      </w:r>
      <w:r w:rsidRPr="00BF6FBA">
        <w:rPr>
          <w:rFonts w:ascii="Arial" w:hAnsi="Arial" w:cs="Arial"/>
          <w:szCs w:val="24"/>
        </w:rPr>
        <w:t>fruit</w:t>
      </w:r>
      <w:r w:rsidRPr="00BF6FBA">
        <w:rPr>
          <w:rFonts w:ascii="Arial" w:hAnsi="Arial" w:cs="Arial"/>
          <w:szCs w:val="24"/>
        </w:rPr>
        <w:t xml:space="preserve"> per terminal branch to number of plants at the end of the season.</w:t>
      </w:r>
    </w:p>
    <w:p w:rsidR="00D267E8" w:rsidRPr="00BF6FBA" w:rsidP="00D267E8" w14:paraId="25B659BD" w14:textId="77777777">
      <w:pPr>
        <w:rPr>
          <w:rFonts w:ascii="Arial" w:hAnsi="Arial" w:cs="Arial"/>
          <w:szCs w:val="24"/>
        </w:rPr>
      </w:pPr>
    </w:p>
    <w:p w:rsidR="00D267E8" w:rsidRPr="00383D9A" w:rsidP="00D267E8" w14:paraId="5F9D744F" w14:textId="77777777">
      <w:pPr>
        <w:ind w:left="720" w:hanging="720"/>
        <w:rPr>
          <w:rFonts w:ascii="Arial" w:hAnsi="Arial" w:cs="Arial"/>
          <w:color w:val="000000"/>
          <w:szCs w:val="24"/>
        </w:rPr>
      </w:pPr>
      <w:r w:rsidRPr="00BF6FBA">
        <w:rPr>
          <w:rFonts w:ascii="Arial" w:hAnsi="Arial" w:cs="Arial"/>
          <w:b/>
          <w:szCs w:val="24"/>
        </w:rPr>
        <w:t>3.</w:t>
      </w:r>
      <w:r w:rsidRPr="00BF6FBA">
        <w:rPr>
          <w:rFonts w:ascii="Arial" w:hAnsi="Arial" w:cs="Arial"/>
          <w:b/>
          <w:szCs w:val="24"/>
        </w:rPr>
        <w:tab/>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w:t>
      </w:r>
      <w:r w:rsidRPr="00383D9A">
        <w:rPr>
          <w:rFonts w:ascii="Arial" w:hAnsi="Arial" w:cs="Arial"/>
          <w:b/>
          <w:color w:val="000000"/>
          <w:szCs w:val="24"/>
        </w:rPr>
        <w:t>"reliable" data that can be generalized to the universe studied.</w:t>
      </w:r>
    </w:p>
    <w:p w:rsidR="00D267E8" w:rsidRPr="00383D9A" w:rsidP="00D267E8" w14:paraId="3683F3EF" w14:textId="77777777">
      <w:pPr>
        <w:rPr>
          <w:rFonts w:ascii="Arial" w:hAnsi="Arial" w:cs="Arial"/>
          <w:szCs w:val="24"/>
        </w:rPr>
      </w:pPr>
    </w:p>
    <w:p w:rsidR="00BF16CF" w:rsidRPr="00AD5D58" w:rsidP="00D267E8" w14:paraId="7F31ED9D" w14:textId="61F047B2">
      <w:pPr>
        <w:ind w:left="720"/>
        <w:rPr>
          <w:rFonts w:ascii="Arial" w:hAnsi="Arial" w:cs="Arial"/>
          <w:szCs w:val="24"/>
        </w:rPr>
      </w:pPr>
      <w:r w:rsidRPr="009D60E3">
        <w:rPr>
          <w:rFonts w:ascii="Arial" w:hAnsi="Arial" w:cs="Arial"/>
          <w:szCs w:val="24"/>
        </w:rPr>
        <w:t>T</w:t>
      </w:r>
      <w:r w:rsidRPr="009D60E3" w:rsidR="00465596">
        <w:rPr>
          <w:rFonts w:ascii="Arial" w:hAnsi="Arial" w:cs="Arial"/>
          <w:szCs w:val="24"/>
        </w:rPr>
        <w:t xml:space="preserve">he National </w:t>
      </w:r>
      <w:r w:rsidRPr="009D60E3" w:rsidR="005F3C39">
        <w:rPr>
          <w:rFonts w:ascii="Arial" w:hAnsi="Arial" w:cs="Arial"/>
          <w:szCs w:val="24"/>
        </w:rPr>
        <w:t>Association of State Department</w:t>
      </w:r>
      <w:r w:rsidRPr="009D60E3" w:rsidR="00465596">
        <w:rPr>
          <w:rFonts w:ascii="Arial" w:hAnsi="Arial" w:cs="Arial"/>
          <w:szCs w:val="24"/>
        </w:rPr>
        <w:t>s of Agriculture (NASDA)</w:t>
      </w:r>
      <w:r w:rsidRPr="009D60E3">
        <w:rPr>
          <w:rFonts w:ascii="Arial" w:hAnsi="Arial" w:cs="Arial"/>
          <w:szCs w:val="24"/>
        </w:rPr>
        <w:t xml:space="preserve">, under </w:t>
      </w:r>
      <w:r w:rsidRPr="009D60E3" w:rsidR="00207819">
        <w:rPr>
          <w:rFonts w:ascii="Arial" w:hAnsi="Arial" w:cs="Arial"/>
          <w:szCs w:val="24"/>
        </w:rPr>
        <w:t>a cooperative agreement</w:t>
      </w:r>
      <w:r w:rsidRPr="009D60E3">
        <w:rPr>
          <w:rFonts w:ascii="Arial" w:hAnsi="Arial" w:cs="Arial"/>
          <w:szCs w:val="24"/>
        </w:rPr>
        <w:t xml:space="preserve"> with NASS, </w:t>
      </w:r>
      <w:r w:rsidRPr="009D60E3" w:rsidR="00465596">
        <w:rPr>
          <w:rFonts w:ascii="Arial" w:hAnsi="Arial" w:cs="Arial"/>
          <w:szCs w:val="24"/>
        </w:rPr>
        <w:t>hire</w:t>
      </w:r>
      <w:r w:rsidRPr="009D60E3">
        <w:rPr>
          <w:rFonts w:ascii="Arial" w:hAnsi="Arial" w:cs="Arial"/>
          <w:szCs w:val="24"/>
        </w:rPr>
        <w:t>s</w:t>
      </w:r>
      <w:r w:rsidRPr="009D60E3" w:rsidR="00465596">
        <w:rPr>
          <w:rFonts w:ascii="Arial" w:hAnsi="Arial" w:cs="Arial"/>
          <w:szCs w:val="24"/>
        </w:rPr>
        <w:t xml:space="preserve"> and help</w:t>
      </w:r>
      <w:r w:rsidRPr="009D60E3" w:rsidR="006368D6">
        <w:rPr>
          <w:rFonts w:ascii="Arial" w:hAnsi="Arial" w:cs="Arial"/>
          <w:szCs w:val="24"/>
        </w:rPr>
        <w:t xml:space="preserve">s NASS </w:t>
      </w:r>
      <w:r w:rsidRPr="009D60E3" w:rsidR="00465596">
        <w:rPr>
          <w:rFonts w:ascii="Arial" w:hAnsi="Arial" w:cs="Arial"/>
          <w:szCs w:val="24"/>
        </w:rPr>
        <w:t xml:space="preserve">train quality field enumerators. </w:t>
      </w:r>
      <w:r w:rsidRPr="009D60E3" w:rsidR="00973397">
        <w:rPr>
          <w:rFonts w:ascii="Arial" w:hAnsi="Arial" w:cs="Arial"/>
          <w:szCs w:val="24"/>
        </w:rPr>
        <w:t xml:space="preserve"> The Florida Department of Agriculture and Consumer Services (FDACS) will hire and help NASS train quality field enumerators and analysts for the Florida Citrus Objective Yield program.  </w:t>
      </w:r>
      <w:r w:rsidRPr="009D60E3" w:rsidR="00465596">
        <w:rPr>
          <w:rFonts w:ascii="Arial" w:hAnsi="Arial" w:cs="Arial"/>
          <w:szCs w:val="24"/>
        </w:rPr>
        <w:t xml:space="preserve"> The majority of the field enumerators come from rural or agricultural backgrounds.  They are aware of many of the complexities of the farming industry</w:t>
      </w:r>
      <w:r w:rsidRPr="009D60E3" w:rsidR="007246DD">
        <w:rPr>
          <w:rFonts w:ascii="Arial" w:hAnsi="Arial" w:cs="Arial"/>
          <w:szCs w:val="24"/>
        </w:rPr>
        <w:t xml:space="preserve"> </w:t>
      </w:r>
      <w:r w:rsidRPr="00AD5D58" w:rsidR="007246DD">
        <w:rPr>
          <w:rFonts w:ascii="Arial" w:hAnsi="Arial" w:cs="Arial"/>
          <w:szCs w:val="24"/>
        </w:rPr>
        <w:t xml:space="preserve">and the importance of having accurate and timely data when making operating decisions.  Many of the field enumerators have been collecting </w:t>
      </w:r>
      <w:r w:rsidRPr="00AD5D58" w:rsidR="007246DD">
        <w:rPr>
          <w:rFonts w:ascii="Arial" w:hAnsi="Arial" w:cs="Arial"/>
          <w:szCs w:val="24"/>
        </w:rPr>
        <w:t xml:space="preserve">data for NASS for multiple years.  </w:t>
      </w:r>
      <w:r w:rsidRPr="00AD5D58" w:rsidR="00A53604">
        <w:rPr>
          <w:rFonts w:ascii="Arial" w:hAnsi="Arial" w:cs="Arial"/>
          <w:szCs w:val="24"/>
        </w:rPr>
        <w:t>Most of</w:t>
      </w:r>
      <w:r w:rsidRPr="00AD5D58" w:rsidR="007246DD">
        <w:rPr>
          <w:rFonts w:ascii="Arial" w:hAnsi="Arial" w:cs="Arial"/>
          <w:szCs w:val="24"/>
        </w:rPr>
        <w:t xml:space="preserve"> the field supervisors have been collecting data for NASS for over 20 years.</w:t>
      </w:r>
      <w:r w:rsidRPr="00AD5D58">
        <w:rPr>
          <w:rFonts w:ascii="Arial" w:hAnsi="Arial" w:cs="Arial"/>
          <w:szCs w:val="24"/>
        </w:rPr>
        <w:t xml:space="preserve"> </w:t>
      </w:r>
    </w:p>
    <w:p w:rsidR="008535B7" w:rsidRPr="00AD5D58" w:rsidP="00BF16CF" w14:paraId="39759F6A" w14:textId="77777777">
      <w:pPr>
        <w:ind w:left="720"/>
        <w:rPr>
          <w:rFonts w:ascii="Arial" w:hAnsi="Arial" w:cs="Arial"/>
          <w:szCs w:val="24"/>
        </w:rPr>
      </w:pPr>
    </w:p>
    <w:p w:rsidR="00D267E8" w:rsidRPr="00AD5D58" w:rsidP="00BF16CF" w14:paraId="70717740" w14:textId="77777777">
      <w:pPr>
        <w:ind w:left="720"/>
        <w:rPr>
          <w:rFonts w:ascii="Arial" w:hAnsi="Arial" w:cs="Arial"/>
          <w:szCs w:val="24"/>
        </w:rPr>
      </w:pPr>
      <w:r w:rsidRPr="00AD5D58">
        <w:rPr>
          <w:rFonts w:ascii="Arial" w:hAnsi="Arial" w:cs="Arial"/>
          <w:szCs w:val="24"/>
        </w:rPr>
        <w:t xml:space="preserve">In addition to their experience in the farming industry and in prior data collections, enumerators receive rigorous initial and on-going interviewer training from </w:t>
      </w:r>
      <w:r w:rsidRPr="00AD5D58" w:rsidR="006368D6">
        <w:rPr>
          <w:rFonts w:ascii="Arial" w:hAnsi="Arial" w:cs="Arial"/>
          <w:szCs w:val="24"/>
        </w:rPr>
        <w:t xml:space="preserve">NASS and </w:t>
      </w:r>
      <w:r w:rsidRPr="00AD5D58">
        <w:rPr>
          <w:rFonts w:ascii="Arial" w:hAnsi="Arial" w:cs="Arial"/>
          <w:szCs w:val="24"/>
        </w:rPr>
        <w:t>NASDA</w:t>
      </w:r>
      <w:r w:rsidR="009D60E3">
        <w:rPr>
          <w:rFonts w:ascii="Arial" w:hAnsi="Arial" w:cs="Arial"/>
          <w:szCs w:val="24"/>
        </w:rPr>
        <w:t>/FDACS</w:t>
      </w:r>
      <w:r w:rsidRPr="00AD5D58">
        <w:rPr>
          <w:rFonts w:ascii="Arial" w:hAnsi="Arial" w:cs="Arial"/>
          <w:szCs w:val="24"/>
        </w:rPr>
        <w:t>. Specifically,</w:t>
      </w:r>
      <w:r w:rsidRPr="00AD5D58" w:rsidR="00452AA6">
        <w:rPr>
          <w:rFonts w:ascii="Arial" w:hAnsi="Arial" w:cs="Arial"/>
          <w:szCs w:val="24"/>
        </w:rPr>
        <w:t xml:space="preserve"> O</w:t>
      </w:r>
      <w:r w:rsidRPr="00AD5D58" w:rsidR="00BF16CF">
        <w:rPr>
          <w:rFonts w:ascii="Arial" w:hAnsi="Arial" w:cs="Arial"/>
          <w:szCs w:val="24"/>
        </w:rPr>
        <w:t>bj</w:t>
      </w:r>
      <w:r w:rsidRPr="00AD5D58" w:rsidR="00A3027E">
        <w:rPr>
          <w:rFonts w:ascii="Arial" w:hAnsi="Arial" w:cs="Arial"/>
          <w:szCs w:val="24"/>
        </w:rPr>
        <w:t xml:space="preserve">ective </w:t>
      </w:r>
      <w:r w:rsidRPr="00AD5D58" w:rsidR="00452AA6">
        <w:rPr>
          <w:rFonts w:ascii="Arial" w:hAnsi="Arial" w:cs="Arial"/>
          <w:szCs w:val="24"/>
        </w:rPr>
        <w:t>Y</w:t>
      </w:r>
      <w:r w:rsidRPr="00AD5D58" w:rsidR="00A3027E">
        <w:rPr>
          <w:rFonts w:ascii="Arial" w:hAnsi="Arial" w:cs="Arial"/>
          <w:szCs w:val="24"/>
        </w:rPr>
        <w:t>ield enumerators</w:t>
      </w:r>
      <w:r w:rsidRPr="00AD5D58">
        <w:rPr>
          <w:rFonts w:ascii="Arial" w:hAnsi="Arial" w:cs="Arial"/>
          <w:szCs w:val="24"/>
        </w:rPr>
        <w:t xml:space="preserve"> </w:t>
      </w:r>
      <w:r w:rsidRPr="00AD5D58">
        <w:rPr>
          <w:rFonts w:ascii="Arial" w:hAnsi="Arial" w:cs="Arial"/>
          <w:szCs w:val="24"/>
        </w:rPr>
        <w:t>attend State training workshops</w:t>
      </w:r>
      <w:r w:rsidRPr="00AD5D58">
        <w:rPr>
          <w:rFonts w:ascii="Arial" w:hAnsi="Arial" w:cs="Arial"/>
          <w:szCs w:val="24"/>
        </w:rPr>
        <w:t xml:space="preserve"> </w:t>
      </w:r>
      <w:r w:rsidRPr="00AD5D58" w:rsidR="00452AA6">
        <w:rPr>
          <w:rFonts w:ascii="Arial" w:hAnsi="Arial" w:cs="Arial"/>
          <w:szCs w:val="24"/>
        </w:rPr>
        <w:t>in</w:t>
      </w:r>
      <w:r w:rsidRPr="00AD5D58">
        <w:rPr>
          <w:rFonts w:ascii="Arial" w:hAnsi="Arial" w:cs="Arial"/>
          <w:szCs w:val="24"/>
        </w:rPr>
        <w:t xml:space="preserve"> which field procedures, measurement techniques, and interview</w:t>
      </w:r>
      <w:r w:rsidRPr="00AD5D58">
        <w:rPr>
          <w:rFonts w:ascii="Arial" w:hAnsi="Arial" w:cs="Arial"/>
          <w:szCs w:val="24"/>
        </w:rPr>
        <w:t xml:space="preserve"> </w:t>
      </w:r>
      <w:r w:rsidRPr="00AD5D58">
        <w:rPr>
          <w:rFonts w:ascii="Arial" w:hAnsi="Arial" w:cs="Arial"/>
          <w:szCs w:val="24"/>
        </w:rPr>
        <w:t>skills are reviewed. Enumerators also</w:t>
      </w:r>
      <w:r w:rsidRPr="00AD5D58">
        <w:rPr>
          <w:rFonts w:ascii="Arial" w:hAnsi="Arial" w:cs="Arial"/>
          <w:szCs w:val="24"/>
        </w:rPr>
        <w:t xml:space="preserve"> learn how the survey information is used</w:t>
      </w:r>
      <w:r w:rsidRPr="00AD5D58">
        <w:rPr>
          <w:rFonts w:ascii="Arial" w:hAnsi="Arial" w:cs="Arial"/>
          <w:szCs w:val="24"/>
        </w:rPr>
        <w:t>, which enables them to communicate the purposes and use of survey data to potential s</w:t>
      </w:r>
      <w:r w:rsidRPr="00AD5D58" w:rsidR="00AB6051">
        <w:rPr>
          <w:rFonts w:ascii="Arial" w:hAnsi="Arial" w:cs="Arial"/>
          <w:szCs w:val="24"/>
        </w:rPr>
        <w:t>urvey</w:t>
      </w:r>
      <w:r w:rsidRPr="00AD5D58">
        <w:rPr>
          <w:rFonts w:ascii="Arial" w:hAnsi="Arial" w:cs="Arial"/>
          <w:szCs w:val="24"/>
        </w:rPr>
        <w:t xml:space="preserve"> participants</w:t>
      </w:r>
      <w:r w:rsidRPr="00AD5D58">
        <w:rPr>
          <w:rFonts w:ascii="Arial" w:hAnsi="Arial" w:cs="Arial"/>
          <w:szCs w:val="24"/>
        </w:rPr>
        <w:t>.  All enumerator procedures are subject to quality control review in order to keep non-sampling errors at a minimum.</w:t>
      </w:r>
    </w:p>
    <w:p w:rsidR="00D267E8" w:rsidRPr="00843862" w:rsidP="00D267E8" w14:paraId="4BF8D8F8" w14:textId="77777777">
      <w:pPr>
        <w:rPr>
          <w:rFonts w:ascii="Arial" w:hAnsi="Arial" w:cs="Arial"/>
          <w:color w:val="FF0000"/>
          <w:szCs w:val="24"/>
        </w:rPr>
      </w:pPr>
    </w:p>
    <w:p w:rsidR="00DD20AB" w:rsidRPr="00AD5D58" w14:paraId="24A892B7" w14:textId="77777777">
      <w:pPr>
        <w:ind w:left="720"/>
        <w:rPr>
          <w:rFonts w:ascii="Arial" w:hAnsi="Arial" w:cs="Arial"/>
          <w:szCs w:val="24"/>
        </w:rPr>
      </w:pPr>
      <w:r w:rsidRPr="00AD5D58">
        <w:rPr>
          <w:rFonts w:ascii="Arial" w:hAnsi="Arial" w:cs="Arial"/>
          <w:szCs w:val="24"/>
        </w:rPr>
        <w:t xml:space="preserve">To maximize response rates, NASS </w:t>
      </w:r>
      <w:r w:rsidR="00721C5C">
        <w:rPr>
          <w:rFonts w:ascii="Arial" w:hAnsi="Arial" w:cs="Arial"/>
          <w:szCs w:val="24"/>
        </w:rPr>
        <w:t xml:space="preserve">tries to utilize </w:t>
      </w:r>
      <w:r w:rsidRPr="00AD5D58">
        <w:rPr>
          <w:rFonts w:ascii="Arial" w:hAnsi="Arial" w:cs="Arial"/>
          <w:szCs w:val="24"/>
        </w:rPr>
        <w:t>the same enumera</w:t>
      </w:r>
      <w:r w:rsidRPr="00AD5D58" w:rsidR="00452AA6">
        <w:rPr>
          <w:rFonts w:ascii="Arial" w:hAnsi="Arial" w:cs="Arial"/>
          <w:szCs w:val="24"/>
        </w:rPr>
        <w:t>tors across all field enumerated</w:t>
      </w:r>
      <w:r w:rsidRPr="00AD5D58">
        <w:rPr>
          <w:rFonts w:ascii="Arial" w:hAnsi="Arial" w:cs="Arial"/>
          <w:szCs w:val="24"/>
        </w:rPr>
        <w:t xml:space="preserve"> surveys.  This helps farm operators to become accustomed to providing data to the same enumerator on a regular basis.</w:t>
      </w:r>
    </w:p>
    <w:p w:rsidR="00C05C0C" w:rsidRPr="00843862" w:rsidP="00D267E8" w14:paraId="72112A2E" w14:textId="77777777">
      <w:pPr>
        <w:ind w:left="720"/>
        <w:rPr>
          <w:rFonts w:ascii="Arial" w:hAnsi="Arial" w:cs="Arial"/>
          <w:color w:val="FF0000"/>
          <w:szCs w:val="24"/>
        </w:rPr>
      </w:pPr>
    </w:p>
    <w:p w:rsidR="00D267E8" w:rsidRPr="00383D9A" w:rsidP="00D267E8" w14:paraId="178C0D4A" w14:textId="77777777">
      <w:pPr>
        <w:keepNext/>
        <w:keepLines/>
        <w:ind w:left="720" w:hanging="720"/>
        <w:rPr>
          <w:rFonts w:ascii="Arial" w:hAnsi="Arial" w:cs="Arial"/>
          <w:szCs w:val="24"/>
        </w:rPr>
      </w:pPr>
      <w:r w:rsidRPr="00383D9A">
        <w:rPr>
          <w:rFonts w:ascii="Arial" w:hAnsi="Arial" w:cs="Arial"/>
          <w:b/>
          <w:szCs w:val="24"/>
        </w:rPr>
        <w:t>4.</w:t>
      </w:r>
      <w:r w:rsidRPr="00383D9A">
        <w:rPr>
          <w:rFonts w:ascii="Arial" w:hAnsi="Arial" w:cs="Arial"/>
          <w:b/>
          <w:szCs w:val="24"/>
        </w:rPr>
        <w:tab/>
        <w:t>Describe any tests of procedures or methods to be undertaken.</w:t>
      </w:r>
    </w:p>
    <w:p w:rsidR="00D267E8" w:rsidRPr="00383D9A" w:rsidP="00D267E8" w14:paraId="72E69CFB" w14:textId="77777777">
      <w:pPr>
        <w:keepNext/>
        <w:keepLines/>
        <w:rPr>
          <w:rFonts w:ascii="Arial" w:hAnsi="Arial" w:cs="Arial"/>
          <w:szCs w:val="24"/>
        </w:rPr>
      </w:pPr>
    </w:p>
    <w:p w:rsidR="00D267E8" w:rsidRPr="00383D9A" w:rsidP="00D267E8" w14:paraId="142145DE" w14:textId="77777777">
      <w:pPr>
        <w:keepLines/>
        <w:ind w:left="720"/>
        <w:rPr>
          <w:rFonts w:ascii="Arial" w:hAnsi="Arial" w:cs="Arial"/>
          <w:szCs w:val="24"/>
        </w:rPr>
      </w:pPr>
      <w:r w:rsidRPr="00383D9A">
        <w:rPr>
          <w:rFonts w:ascii="Arial" w:hAnsi="Arial" w:cs="Arial"/>
          <w:szCs w:val="24"/>
        </w:rPr>
        <w:t xml:space="preserve">No tests of procedures or methods </w:t>
      </w:r>
      <w:r w:rsidRPr="00383D9A" w:rsidR="00B54402">
        <w:rPr>
          <w:rFonts w:ascii="Arial" w:hAnsi="Arial" w:cs="Arial"/>
          <w:szCs w:val="24"/>
        </w:rPr>
        <w:t>are</w:t>
      </w:r>
      <w:r w:rsidRPr="00383D9A">
        <w:rPr>
          <w:rFonts w:ascii="Arial" w:hAnsi="Arial" w:cs="Arial"/>
          <w:szCs w:val="24"/>
        </w:rPr>
        <w:t xml:space="preserve"> planned. </w:t>
      </w:r>
    </w:p>
    <w:p w:rsidR="00D267E8" w:rsidRPr="00383D9A" w:rsidP="00D267E8" w14:paraId="5B8212B7" w14:textId="77777777">
      <w:pPr>
        <w:rPr>
          <w:rFonts w:ascii="Arial" w:hAnsi="Arial" w:cs="Arial"/>
          <w:color w:val="000000"/>
          <w:szCs w:val="24"/>
        </w:rPr>
      </w:pPr>
    </w:p>
    <w:p w:rsidR="00D267E8" w:rsidRPr="00383D9A" w:rsidP="00D267E8" w14:paraId="2814D1BF" w14:textId="77777777">
      <w:pPr>
        <w:ind w:left="720" w:hanging="720"/>
        <w:rPr>
          <w:rFonts w:ascii="Arial" w:hAnsi="Arial" w:cs="Arial"/>
          <w:color w:val="000000"/>
          <w:szCs w:val="24"/>
        </w:rPr>
      </w:pPr>
      <w:r w:rsidRPr="00383D9A">
        <w:rPr>
          <w:rFonts w:ascii="Arial" w:hAnsi="Arial" w:cs="Arial"/>
          <w:b/>
          <w:color w:val="000000"/>
          <w:szCs w:val="24"/>
        </w:rPr>
        <w:t>5.</w:t>
      </w:r>
      <w:r w:rsidRPr="00383D9A">
        <w:rPr>
          <w:rFonts w:ascii="Arial" w:hAnsi="Arial" w:cs="Arial"/>
          <w:b/>
          <w:color w:val="000000"/>
          <w:szCs w:val="24"/>
        </w:rPr>
        <w:tab/>
        <w:t>Provide the name and telephone number of individuals consulted on statistical aspects of the design and the name of the agency unit, contractor(s), or other person(s) who will actually collect and/or analyze the information for the agency.</w:t>
      </w:r>
    </w:p>
    <w:p w:rsidR="00D267E8" w:rsidRPr="00383D9A" w:rsidP="00D267E8" w14:paraId="41BF4901" w14:textId="77777777">
      <w:pPr>
        <w:rPr>
          <w:rFonts w:ascii="Arial" w:hAnsi="Arial" w:cs="Arial"/>
          <w:szCs w:val="24"/>
        </w:rPr>
      </w:pPr>
    </w:p>
    <w:p w:rsidR="00C81BC6" w:rsidRPr="00383D9A" w:rsidP="00C81BC6" w14:paraId="6260832D" w14:textId="6A665F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383D9A">
        <w:rPr>
          <w:rFonts w:ascii="Arial" w:hAnsi="Arial" w:cs="Arial"/>
          <w:szCs w:val="24"/>
        </w:rPr>
        <w:t>Survey design and methodology are determined by the S</w:t>
      </w:r>
      <w:r w:rsidRPr="00383D9A" w:rsidR="00D00C4D">
        <w:rPr>
          <w:rFonts w:ascii="Arial" w:hAnsi="Arial" w:cs="Arial"/>
          <w:szCs w:val="24"/>
        </w:rPr>
        <w:t>ummary, Estimation, and Disclosure M</w:t>
      </w:r>
      <w:r w:rsidRPr="00383D9A">
        <w:rPr>
          <w:rFonts w:ascii="Arial" w:hAnsi="Arial" w:cs="Arial"/>
          <w:szCs w:val="24"/>
        </w:rPr>
        <w:t>ethod</w:t>
      </w:r>
      <w:r w:rsidRPr="00383D9A" w:rsidR="00D00C4D">
        <w:rPr>
          <w:rFonts w:ascii="Arial" w:hAnsi="Arial" w:cs="Arial"/>
          <w:szCs w:val="24"/>
        </w:rPr>
        <w:t>ology</w:t>
      </w:r>
      <w:r w:rsidRPr="00383D9A">
        <w:rPr>
          <w:rFonts w:ascii="Arial" w:hAnsi="Arial" w:cs="Arial"/>
          <w:szCs w:val="24"/>
        </w:rPr>
        <w:t xml:space="preserve"> Branch</w:t>
      </w:r>
      <w:r w:rsidR="00721C5C">
        <w:rPr>
          <w:rFonts w:ascii="Arial" w:hAnsi="Arial" w:cs="Arial"/>
          <w:szCs w:val="24"/>
        </w:rPr>
        <w:t xml:space="preserve"> </w:t>
      </w:r>
      <w:r w:rsidRPr="00383D9A" w:rsidR="00D00C4D">
        <w:rPr>
          <w:rFonts w:ascii="Arial" w:hAnsi="Arial" w:cs="Arial"/>
          <w:szCs w:val="24"/>
        </w:rPr>
        <w:t xml:space="preserve">of the Methodology </w:t>
      </w:r>
      <w:r w:rsidRPr="00383D9A">
        <w:rPr>
          <w:rFonts w:ascii="Arial" w:hAnsi="Arial" w:cs="Arial"/>
          <w:szCs w:val="24"/>
        </w:rPr>
        <w:t xml:space="preserve">Division; Branch Chief is </w:t>
      </w:r>
      <w:r w:rsidRPr="00383D9A" w:rsidR="00D00C4D">
        <w:rPr>
          <w:rFonts w:ascii="Arial" w:hAnsi="Arial" w:cs="Arial"/>
          <w:szCs w:val="24"/>
        </w:rPr>
        <w:t>Jeff Bailey</w:t>
      </w:r>
      <w:r w:rsidRPr="00383D9A">
        <w:rPr>
          <w:rFonts w:ascii="Arial" w:hAnsi="Arial" w:cs="Arial"/>
          <w:szCs w:val="24"/>
        </w:rPr>
        <w:t xml:space="preserve"> </w:t>
      </w:r>
      <w:r w:rsidR="00C92BCF">
        <w:rPr>
          <w:rFonts w:ascii="Arial" w:hAnsi="Arial" w:cs="Arial"/>
        </w:rPr>
        <w:t>(202) 690-8141</w:t>
      </w:r>
      <w:r w:rsidRPr="00383D9A">
        <w:rPr>
          <w:rFonts w:ascii="Arial" w:hAnsi="Arial" w:cs="Arial"/>
          <w:szCs w:val="24"/>
        </w:rPr>
        <w:t xml:space="preserve">. </w:t>
      </w:r>
    </w:p>
    <w:p w:rsidR="00C81BC6" w:rsidRPr="00383D9A" w:rsidP="00D267E8" w14:paraId="2B95510E" w14:textId="77777777">
      <w:pPr>
        <w:ind w:left="720"/>
        <w:rPr>
          <w:rFonts w:ascii="Arial" w:hAnsi="Arial" w:cs="Arial"/>
          <w:szCs w:val="24"/>
        </w:rPr>
      </w:pPr>
    </w:p>
    <w:p w:rsidR="00C81BC6" w:rsidRPr="00383D9A" w:rsidP="00D267E8" w14:paraId="1A535BA8" w14:textId="57E9C27F">
      <w:pPr>
        <w:ind w:left="720"/>
        <w:rPr>
          <w:rFonts w:ascii="Arial" w:hAnsi="Arial" w:cs="Arial"/>
          <w:szCs w:val="24"/>
        </w:rPr>
      </w:pPr>
      <w:r w:rsidRPr="00383D9A">
        <w:rPr>
          <w:rFonts w:ascii="Arial" w:hAnsi="Arial" w:cs="Arial"/>
          <w:szCs w:val="24"/>
        </w:rPr>
        <w:t>The sample size for each State is determined by the Sampling</w:t>
      </w:r>
      <w:r w:rsidRPr="00383D9A" w:rsidR="00D00C4D">
        <w:rPr>
          <w:rFonts w:ascii="Arial" w:hAnsi="Arial" w:cs="Arial"/>
          <w:szCs w:val="24"/>
        </w:rPr>
        <w:t>, Editing, and Imputation Methodology</w:t>
      </w:r>
      <w:r w:rsidRPr="00383D9A">
        <w:rPr>
          <w:rFonts w:ascii="Arial" w:hAnsi="Arial" w:cs="Arial"/>
          <w:szCs w:val="24"/>
        </w:rPr>
        <w:t xml:space="preserve"> Branch</w:t>
      </w:r>
      <w:r w:rsidRPr="00383D9A" w:rsidR="00D00C4D">
        <w:rPr>
          <w:rFonts w:ascii="Arial" w:hAnsi="Arial" w:cs="Arial"/>
          <w:szCs w:val="24"/>
        </w:rPr>
        <w:t xml:space="preserve"> of the Methodology Division</w:t>
      </w:r>
      <w:r w:rsidRPr="00383D9A">
        <w:rPr>
          <w:rFonts w:ascii="Arial" w:hAnsi="Arial" w:cs="Arial"/>
          <w:szCs w:val="24"/>
        </w:rPr>
        <w:t xml:space="preserve">; Branch Chief is </w:t>
      </w:r>
      <w:r w:rsidRPr="00383D9A" w:rsidR="00D00C4D">
        <w:rPr>
          <w:rFonts w:ascii="Arial" w:hAnsi="Arial" w:cs="Arial"/>
          <w:szCs w:val="24"/>
        </w:rPr>
        <w:t>Mark Apodaca</w:t>
      </w:r>
      <w:r w:rsidR="00544E9B">
        <w:rPr>
          <w:rFonts w:ascii="Arial" w:hAnsi="Arial" w:cs="Arial"/>
          <w:szCs w:val="24"/>
        </w:rPr>
        <w:t xml:space="preserve"> </w:t>
      </w:r>
      <w:r w:rsidRPr="00C92BCF" w:rsidR="00C92BCF">
        <w:rPr>
          <w:rFonts w:ascii="Arial" w:hAnsi="Arial" w:cs="Arial"/>
          <w:szCs w:val="24"/>
        </w:rPr>
        <w:t>(202) 690-8141</w:t>
      </w:r>
      <w:r w:rsidRPr="00383D9A">
        <w:rPr>
          <w:rFonts w:ascii="Arial" w:hAnsi="Arial" w:cs="Arial"/>
          <w:szCs w:val="24"/>
        </w:rPr>
        <w:t>.</w:t>
      </w:r>
    </w:p>
    <w:p w:rsidR="00453F18" w:rsidRPr="00383D9A" w:rsidP="00D267E8" w14:paraId="0AF00025" w14:textId="77777777">
      <w:pPr>
        <w:ind w:left="720"/>
        <w:rPr>
          <w:rFonts w:ascii="Arial" w:hAnsi="Arial" w:cs="Arial"/>
          <w:szCs w:val="24"/>
        </w:rPr>
      </w:pPr>
    </w:p>
    <w:p w:rsidR="00453F18" w:rsidP="00453F18" w14:paraId="34424330" w14:textId="7FAAD938">
      <w:pPr>
        <w:ind w:left="720"/>
        <w:rPr>
          <w:rFonts w:ascii="Arial" w:hAnsi="Arial" w:cs="Arial"/>
          <w:szCs w:val="24"/>
        </w:rPr>
      </w:pPr>
      <w:r w:rsidRPr="00383D9A">
        <w:rPr>
          <w:rFonts w:ascii="Arial" w:hAnsi="Arial" w:cs="Arial"/>
          <w:szCs w:val="24"/>
        </w:rPr>
        <w:t>Data collection is c</w:t>
      </w:r>
      <w:r w:rsidRPr="00383D9A" w:rsidR="00D00C4D">
        <w:rPr>
          <w:rFonts w:ascii="Arial" w:hAnsi="Arial" w:cs="Arial"/>
          <w:szCs w:val="24"/>
        </w:rPr>
        <w:t xml:space="preserve">arried out by NASS Regional and State Field Offices, the </w:t>
      </w:r>
      <w:r w:rsidRPr="00383D9A">
        <w:rPr>
          <w:rFonts w:ascii="Arial" w:hAnsi="Arial" w:cs="Arial"/>
          <w:szCs w:val="24"/>
        </w:rPr>
        <w:t>Director</w:t>
      </w:r>
      <w:r w:rsidRPr="00383D9A" w:rsidR="00D00C4D">
        <w:rPr>
          <w:rFonts w:ascii="Arial" w:hAnsi="Arial" w:cs="Arial"/>
          <w:szCs w:val="24"/>
        </w:rPr>
        <w:t xml:space="preserve"> </w:t>
      </w:r>
      <w:r w:rsidR="00C92BCF">
        <w:rPr>
          <w:rFonts w:ascii="Arial" w:hAnsi="Arial" w:cs="Arial"/>
          <w:szCs w:val="24"/>
        </w:rPr>
        <w:t xml:space="preserve">of Western Field Operations </w:t>
      </w:r>
      <w:r w:rsidRPr="00383D9A" w:rsidR="00D00C4D">
        <w:rPr>
          <w:rFonts w:ascii="Arial" w:hAnsi="Arial" w:cs="Arial"/>
          <w:szCs w:val="24"/>
        </w:rPr>
        <w:t>is</w:t>
      </w:r>
      <w:r w:rsidRPr="00383D9A">
        <w:rPr>
          <w:rFonts w:ascii="Arial" w:hAnsi="Arial" w:cs="Arial"/>
          <w:szCs w:val="24"/>
        </w:rPr>
        <w:t xml:space="preserve"> </w:t>
      </w:r>
      <w:r w:rsidR="00C92BCF">
        <w:rPr>
          <w:rFonts w:ascii="Arial" w:hAnsi="Arial" w:cs="Arial"/>
          <w:szCs w:val="24"/>
        </w:rPr>
        <w:t>Troy Joshua</w:t>
      </w:r>
      <w:r w:rsidRPr="00383D9A">
        <w:rPr>
          <w:rFonts w:ascii="Arial" w:hAnsi="Arial" w:cs="Arial"/>
          <w:szCs w:val="24"/>
        </w:rPr>
        <w:t xml:space="preserve"> (202)720-</w:t>
      </w:r>
      <w:r w:rsidR="00C92BCF">
        <w:rPr>
          <w:rFonts w:ascii="Arial" w:hAnsi="Arial" w:cs="Arial"/>
          <w:szCs w:val="24"/>
        </w:rPr>
        <w:t>8220</w:t>
      </w:r>
      <w:r w:rsidRPr="00383D9A">
        <w:rPr>
          <w:rFonts w:ascii="Arial" w:hAnsi="Arial" w:cs="Arial"/>
          <w:szCs w:val="24"/>
        </w:rPr>
        <w:t>.</w:t>
      </w:r>
      <w:r w:rsidR="00C92BCF">
        <w:rPr>
          <w:rFonts w:ascii="Arial" w:hAnsi="Arial" w:cs="Arial"/>
          <w:szCs w:val="24"/>
        </w:rPr>
        <w:t xml:space="preserve">  T</w:t>
      </w:r>
      <w:r w:rsidRPr="00383D9A" w:rsidR="00C92BCF">
        <w:rPr>
          <w:rFonts w:ascii="Arial" w:hAnsi="Arial" w:cs="Arial"/>
          <w:szCs w:val="24"/>
        </w:rPr>
        <w:t xml:space="preserve">he Director </w:t>
      </w:r>
      <w:r w:rsidR="00C92BCF">
        <w:rPr>
          <w:rFonts w:ascii="Arial" w:hAnsi="Arial" w:cs="Arial"/>
          <w:szCs w:val="24"/>
        </w:rPr>
        <w:t xml:space="preserve">of Eastern Field Operations </w:t>
      </w:r>
      <w:r w:rsidRPr="00383D9A" w:rsidR="00C92BCF">
        <w:rPr>
          <w:rFonts w:ascii="Arial" w:hAnsi="Arial" w:cs="Arial"/>
          <w:szCs w:val="24"/>
        </w:rPr>
        <w:t xml:space="preserve">is </w:t>
      </w:r>
      <w:r w:rsidR="00C92BCF">
        <w:rPr>
          <w:rFonts w:ascii="Arial" w:hAnsi="Arial" w:cs="Arial"/>
          <w:szCs w:val="24"/>
        </w:rPr>
        <w:t>Jody McDaniel</w:t>
      </w:r>
      <w:r w:rsidRPr="00383D9A" w:rsidR="00C92BCF">
        <w:rPr>
          <w:rFonts w:ascii="Arial" w:hAnsi="Arial" w:cs="Arial"/>
          <w:szCs w:val="24"/>
        </w:rPr>
        <w:t xml:space="preserve"> (202)720-</w:t>
      </w:r>
      <w:r w:rsidR="00C92BCF">
        <w:rPr>
          <w:rFonts w:ascii="Arial" w:hAnsi="Arial" w:cs="Arial"/>
          <w:szCs w:val="24"/>
        </w:rPr>
        <w:t>3638</w:t>
      </w:r>
      <w:r w:rsidRPr="00383D9A" w:rsidR="00C92BCF">
        <w:rPr>
          <w:rFonts w:ascii="Arial" w:hAnsi="Arial" w:cs="Arial"/>
          <w:szCs w:val="24"/>
        </w:rPr>
        <w:t>.</w:t>
      </w:r>
    </w:p>
    <w:p w:rsidR="00C81BC6" w:rsidRPr="00383D9A" w:rsidP="00D267E8" w14:paraId="6D1867AB" w14:textId="77777777">
      <w:pPr>
        <w:ind w:left="720"/>
        <w:rPr>
          <w:rFonts w:ascii="Arial" w:hAnsi="Arial" w:cs="Arial"/>
          <w:szCs w:val="24"/>
        </w:rPr>
      </w:pPr>
    </w:p>
    <w:p w:rsidR="00D267E8" w:rsidRPr="00383D9A" w:rsidP="00D267E8" w14:paraId="5C4E0627" w14:textId="77777777">
      <w:pPr>
        <w:ind w:left="720"/>
        <w:rPr>
          <w:rFonts w:ascii="Arial" w:hAnsi="Arial" w:cs="Arial"/>
          <w:szCs w:val="24"/>
        </w:rPr>
      </w:pPr>
      <w:r w:rsidRPr="00383D9A">
        <w:rPr>
          <w:rFonts w:ascii="Arial" w:hAnsi="Arial" w:cs="Arial"/>
          <w:szCs w:val="24"/>
        </w:rPr>
        <w:t xml:space="preserve">Coordination of data collection, training, and quality control is the responsibility of the </w:t>
      </w:r>
      <w:r w:rsidRPr="00383D9A" w:rsidR="00D00C4D">
        <w:rPr>
          <w:rFonts w:ascii="Arial" w:hAnsi="Arial" w:cs="Arial"/>
          <w:szCs w:val="24"/>
        </w:rPr>
        <w:t>Survey</w:t>
      </w:r>
      <w:r w:rsidRPr="00383D9A">
        <w:rPr>
          <w:rFonts w:ascii="Arial" w:hAnsi="Arial" w:cs="Arial"/>
          <w:szCs w:val="24"/>
        </w:rPr>
        <w:t xml:space="preserve"> Administration Branch</w:t>
      </w:r>
      <w:r w:rsidRPr="00383D9A" w:rsidR="00D00C4D">
        <w:rPr>
          <w:rFonts w:ascii="Arial" w:hAnsi="Arial" w:cs="Arial"/>
          <w:szCs w:val="24"/>
        </w:rPr>
        <w:t xml:space="preserve"> in the Census and Survey Division</w:t>
      </w:r>
      <w:r w:rsidR="00721C5C">
        <w:rPr>
          <w:rFonts w:ascii="Arial" w:hAnsi="Arial" w:cs="Arial"/>
          <w:szCs w:val="24"/>
        </w:rPr>
        <w:t>.</w:t>
      </w:r>
      <w:r w:rsidRPr="00383D9A" w:rsidR="00D00C4D">
        <w:rPr>
          <w:rFonts w:ascii="Arial" w:hAnsi="Arial" w:cs="Arial"/>
          <w:szCs w:val="24"/>
        </w:rPr>
        <w:t xml:space="preserve"> </w:t>
      </w:r>
      <w:r w:rsidR="00721C5C">
        <w:rPr>
          <w:rFonts w:ascii="Arial" w:hAnsi="Arial" w:cs="Arial"/>
          <w:szCs w:val="24"/>
        </w:rPr>
        <w:t xml:space="preserve"> T</w:t>
      </w:r>
      <w:r w:rsidRPr="00383D9A" w:rsidR="00D00C4D">
        <w:rPr>
          <w:rFonts w:ascii="Arial" w:hAnsi="Arial" w:cs="Arial"/>
          <w:szCs w:val="24"/>
        </w:rPr>
        <w:t>he Division Director is Barbara Rater</w:t>
      </w:r>
      <w:r w:rsidR="00544E9B">
        <w:rPr>
          <w:rFonts w:ascii="Arial" w:hAnsi="Arial" w:cs="Arial"/>
          <w:szCs w:val="24"/>
        </w:rPr>
        <w:t>, (202)</w:t>
      </w:r>
      <w:r w:rsidRPr="00383D9A" w:rsidR="00D00C4D">
        <w:rPr>
          <w:rFonts w:ascii="Arial" w:hAnsi="Arial" w:cs="Arial"/>
          <w:szCs w:val="24"/>
        </w:rPr>
        <w:t>720-4557</w:t>
      </w:r>
      <w:r w:rsidR="00721C5C">
        <w:rPr>
          <w:rFonts w:ascii="Arial" w:hAnsi="Arial" w:cs="Arial"/>
          <w:szCs w:val="24"/>
        </w:rPr>
        <w:t xml:space="preserve">. </w:t>
      </w:r>
      <w:r w:rsidRPr="00383D9A" w:rsidR="00453F18">
        <w:rPr>
          <w:rFonts w:ascii="Arial" w:hAnsi="Arial" w:cs="Arial"/>
          <w:szCs w:val="24"/>
        </w:rPr>
        <w:t xml:space="preserve"> </w:t>
      </w:r>
      <w:r w:rsidR="00721C5C">
        <w:rPr>
          <w:rFonts w:ascii="Arial" w:hAnsi="Arial" w:cs="Arial"/>
          <w:szCs w:val="24"/>
        </w:rPr>
        <w:t>T</w:t>
      </w:r>
      <w:r w:rsidRPr="00383D9A">
        <w:rPr>
          <w:rFonts w:ascii="Arial" w:hAnsi="Arial" w:cs="Arial"/>
          <w:szCs w:val="24"/>
        </w:rPr>
        <w:t xml:space="preserve">he current survey administrator is </w:t>
      </w:r>
      <w:r w:rsidR="00843862">
        <w:rPr>
          <w:rFonts w:ascii="Arial" w:hAnsi="Arial" w:cs="Arial"/>
          <w:szCs w:val="24"/>
        </w:rPr>
        <w:t>Doug Boline</w:t>
      </w:r>
      <w:r w:rsidRPr="00383D9A">
        <w:rPr>
          <w:rFonts w:ascii="Arial" w:hAnsi="Arial" w:cs="Arial"/>
          <w:szCs w:val="24"/>
        </w:rPr>
        <w:t xml:space="preserve"> (202</w:t>
      </w:r>
      <w:r w:rsidRPr="00383D9A" w:rsidR="009C4765">
        <w:rPr>
          <w:rFonts w:ascii="Arial" w:hAnsi="Arial" w:cs="Arial"/>
          <w:szCs w:val="24"/>
        </w:rPr>
        <w:t>)</w:t>
      </w:r>
      <w:r w:rsidR="00843862">
        <w:rPr>
          <w:rFonts w:ascii="Arial" w:hAnsi="Arial" w:cs="Arial"/>
          <w:szCs w:val="24"/>
        </w:rPr>
        <w:t>720-7734</w:t>
      </w:r>
      <w:r w:rsidRPr="00383D9A">
        <w:rPr>
          <w:rFonts w:ascii="Arial" w:hAnsi="Arial" w:cs="Arial"/>
          <w:szCs w:val="24"/>
        </w:rPr>
        <w:t>.</w:t>
      </w:r>
    </w:p>
    <w:p w:rsidR="00D267E8" w:rsidRPr="00383D9A" w:rsidP="00D267E8" w14:paraId="384EE9E6" w14:textId="77777777">
      <w:pPr>
        <w:ind w:left="720"/>
        <w:rPr>
          <w:rFonts w:ascii="Arial" w:hAnsi="Arial" w:cs="Arial"/>
          <w:szCs w:val="24"/>
        </w:rPr>
      </w:pPr>
    </w:p>
    <w:p w:rsidR="00465596" w:rsidP="00D267E8" w14:paraId="466FED54" w14:textId="77777777">
      <w:pPr>
        <w:ind w:left="720"/>
        <w:jc w:val="right"/>
        <w:rPr>
          <w:rFonts w:ascii="Arial" w:hAnsi="Arial" w:cs="Arial"/>
          <w:szCs w:val="24"/>
        </w:rPr>
      </w:pPr>
    </w:p>
    <w:p w:rsidR="00843862" w:rsidP="00D267E8" w14:paraId="4EF08203" w14:textId="7C330FAF">
      <w:pPr>
        <w:ind w:left="720"/>
        <w:jc w:val="right"/>
        <w:rPr>
          <w:rFonts w:ascii="Arial" w:hAnsi="Arial" w:cs="Arial"/>
          <w:szCs w:val="24"/>
        </w:rPr>
      </w:pPr>
      <w:r>
        <w:rPr>
          <w:rFonts w:ascii="Arial" w:hAnsi="Arial" w:cs="Arial"/>
          <w:szCs w:val="24"/>
        </w:rPr>
        <w:t>January 2023</w:t>
      </w:r>
    </w:p>
    <w:p w:rsidR="00465596" w:rsidRPr="00BF16CF" w:rsidP="00D00C4D" w14:paraId="7BB88667" w14:textId="77777777">
      <w:pPr>
        <w:ind w:left="720"/>
        <w:rPr>
          <w:rFonts w:ascii="Arial" w:hAnsi="Arial" w:cs="Arial"/>
          <w:szCs w:val="24"/>
        </w:rPr>
      </w:pPr>
    </w:p>
    <w:sectPr w:rsidSect="00FD3D27">
      <w:footerReference w:type="default" r:id="rId11"/>
      <w:pgSz w:w="12240" w:h="15840"/>
      <w:pgMar w:top="1620" w:right="1800" w:bottom="144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16662439"/>
      <w:docPartObj>
        <w:docPartGallery w:val="Page Numbers (Bottom of Page)"/>
        <w:docPartUnique/>
      </w:docPartObj>
    </w:sdtPr>
    <w:sdtEndPr>
      <w:rPr>
        <w:rFonts w:ascii="Arial" w:hAnsi="Arial" w:cs="Arial"/>
        <w:noProof/>
      </w:rPr>
    </w:sdtEndPr>
    <w:sdtContent>
      <w:p w:rsidR="000C0BF3" w:rsidRPr="00FD3D27" w14:paraId="265DEC69" w14:textId="77777777">
        <w:pPr>
          <w:pStyle w:val="Footer"/>
          <w:jc w:val="center"/>
          <w:rPr>
            <w:rFonts w:ascii="Arial" w:hAnsi="Arial" w:cs="Arial"/>
          </w:rPr>
        </w:pPr>
        <w:r w:rsidRPr="00FD3D27">
          <w:rPr>
            <w:rFonts w:ascii="Arial" w:hAnsi="Arial" w:cs="Arial"/>
          </w:rPr>
          <w:fldChar w:fldCharType="begin"/>
        </w:r>
        <w:r w:rsidRPr="00FD3D27">
          <w:rPr>
            <w:rFonts w:ascii="Arial" w:hAnsi="Arial" w:cs="Arial"/>
          </w:rPr>
          <w:instrText xml:space="preserve"> PAGE   \* MERGEFORMAT </w:instrText>
        </w:r>
        <w:r w:rsidRPr="00FD3D27">
          <w:rPr>
            <w:rFonts w:ascii="Arial" w:hAnsi="Arial" w:cs="Arial"/>
          </w:rPr>
          <w:fldChar w:fldCharType="separate"/>
        </w:r>
        <w:r w:rsidR="00CE25FB">
          <w:rPr>
            <w:rFonts w:ascii="Arial" w:hAnsi="Arial" w:cs="Arial"/>
            <w:noProof/>
          </w:rPr>
          <w:t>1</w:t>
        </w:r>
        <w:r w:rsidRPr="00FD3D27">
          <w:rPr>
            <w:rFonts w:ascii="Arial" w:hAnsi="Arial" w:cs="Arial"/>
            <w:noProof/>
          </w:rPr>
          <w:fldChar w:fldCharType="end"/>
        </w:r>
      </w:p>
    </w:sdtContent>
  </w:sdt>
  <w:p w:rsidR="000C0BF3" w14:paraId="7C43463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7A1266"/>
    <w:multiLevelType w:val="hybridMultilevel"/>
    <w:tmpl w:val="21C04B6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3D3577B"/>
    <w:multiLevelType w:val="hybridMultilevel"/>
    <w:tmpl w:val="A6F823C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827FD5"/>
    <w:multiLevelType w:val="hybridMultilevel"/>
    <w:tmpl w:val="C32CE0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8050007"/>
    <w:multiLevelType w:val="hybridMultilevel"/>
    <w:tmpl w:val="66A67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E8"/>
    <w:rsid w:val="00010E11"/>
    <w:rsid w:val="00011EFF"/>
    <w:rsid w:val="00022E23"/>
    <w:rsid w:val="00036B3C"/>
    <w:rsid w:val="00036D37"/>
    <w:rsid w:val="00045369"/>
    <w:rsid w:val="00047D40"/>
    <w:rsid w:val="000641AD"/>
    <w:rsid w:val="00071C19"/>
    <w:rsid w:val="000724DA"/>
    <w:rsid w:val="00091566"/>
    <w:rsid w:val="00092082"/>
    <w:rsid w:val="00096EC0"/>
    <w:rsid w:val="000A44EE"/>
    <w:rsid w:val="000B2FA1"/>
    <w:rsid w:val="000C0BF3"/>
    <w:rsid w:val="000D2AA6"/>
    <w:rsid w:val="000D3AAC"/>
    <w:rsid w:val="000E41E2"/>
    <w:rsid w:val="000F00F6"/>
    <w:rsid w:val="000F4516"/>
    <w:rsid w:val="000F4D79"/>
    <w:rsid w:val="000F60FF"/>
    <w:rsid w:val="001048FA"/>
    <w:rsid w:val="00114CA0"/>
    <w:rsid w:val="00114DBC"/>
    <w:rsid w:val="00147854"/>
    <w:rsid w:val="00152054"/>
    <w:rsid w:val="0016339A"/>
    <w:rsid w:val="001862B2"/>
    <w:rsid w:val="00195F80"/>
    <w:rsid w:val="001A0CA3"/>
    <w:rsid w:val="001A65B8"/>
    <w:rsid w:val="001A7DD3"/>
    <w:rsid w:val="001C3287"/>
    <w:rsid w:val="001D3D0B"/>
    <w:rsid w:val="001D6462"/>
    <w:rsid w:val="001F22C0"/>
    <w:rsid w:val="001F487A"/>
    <w:rsid w:val="00207298"/>
    <w:rsid w:val="00207819"/>
    <w:rsid w:val="00216C59"/>
    <w:rsid w:val="0022578D"/>
    <w:rsid w:val="00235548"/>
    <w:rsid w:val="002516E0"/>
    <w:rsid w:val="0025479B"/>
    <w:rsid w:val="00256BA9"/>
    <w:rsid w:val="002677D4"/>
    <w:rsid w:val="002749BF"/>
    <w:rsid w:val="00286600"/>
    <w:rsid w:val="002923B7"/>
    <w:rsid w:val="0029566C"/>
    <w:rsid w:val="002A6318"/>
    <w:rsid w:val="002B4433"/>
    <w:rsid w:val="002C2DFB"/>
    <w:rsid w:val="002E08A9"/>
    <w:rsid w:val="002E13FF"/>
    <w:rsid w:val="002F12ED"/>
    <w:rsid w:val="002F3F68"/>
    <w:rsid w:val="00332E96"/>
    <w:rsid w:val="0034558A"/>
    <w:rsid w:val="00363261"/>
    <w:rsid w:val="00367BF7"/>
    <w:rsid w:val="00383D9A"/>
    <w:rsid w:val="00384ACD"/>
    <w:rsid w:val="00394F3D"/>
    <w:rsid w:val="003A5BAC"/>
    <w:rsid w:val="003B1D7C"/>
    <w:rsid w:val="003B7EAD"/>
    <w:rsid w:val="003C2AC3"/>
    <w:rsid w:val="003C595F"/>
    <w:rsid w:val="003D0E99"/>
    <w:rsid w:val="003D4C28"/>
    <w:rsid w:val="003E3603"/>
    <w:rsid w:val="003E4324"/>
    <w:rsid w:val="003E693B"/>
    <w:rsid w:val="003F0862"/>
    <w:rsid w:val="003F6B6B"/>
    <w:rsid w:val="004032CF"/>
    <w:rsid w:val="0042258C"/>
    <w:rsid w:val="00423CB4"/>
    <w:rsid w:val="004257A3"/>
    <w:rsid w:val="00431113"/>
    <w:rsid w:val="0044179E"/>
    <w:rsid w:val="00445736"/>
    <w:rsid w:val="00446C4C"/>
    <w:rsid w:val="00452AA6"/>
    <w:rsid w:val="00453F18"/>
    <w:rsid w:val="00457749"/>
    <w:rsid w:val="0046303D"/>
    <w:rsid w:val="004639EC"/>
    <w:rsid w:val="00465596"/>
    <w:rsid w:val="00476307"/>
    <w:rsid w:val="0048578A"/>
    <w:rsid w:val="00492F65"/>
    <w:rsid w:val="0049379B"/>
    <w:rsid w:val="00496195"/>
    <w:rsid w:val="004A19DB"/>
    <w:rsid w:val="004A47A3"/>
    <w:rsid w:val="004B0529"/>
    <w:rsid w:val="004B4FE7"/>
    <w:rsid w:val="004F0678"/>
    <w:rsid w:val="004F1C9B"/>
    <w:rsid w:val="004F50F2"/>
    <w:rsid w:val="005310FD"/>
    <w:rsid w:val="00535076"/>
    <w:rsid w:val="00540F5D"/>
    <w:rsid w:val="0054121D"/>
    <w:rsid w:val="00544E9B"/>
    <w:rsid w:val="005620FB"/>
    <w:rsid w:val="00567C0E"/>
    <w:rsid w:val="00581DCB"/>
    <w:rsid w:val="00585A81"/>
    <w:rsid w:val="0059108A"/>
    <w:rsid w:val="005A64AC"/>
    <w:rsid w:val="005E1D32"/>
    <w:rsid w:val="005F0036"/>
    <w:rsid w:val="005F3C39"/>
    <w:rsid w:val="00601AEE"/>
    <w:rsid w:val="00605431"/>
    <w:rsid w:val="006124DD"/>
    <w:rsid w:val="006129AB"/>
    <w:rsid w:val="00632163"/>
    <w:rsid w:val="0063367B"/>
    <w:rsid w:val="006368D6"/>
    <w:rsid w:val="00645DDF"/>
    <w:rsid w:val="00647354"/>
    <w:rsid w:val="00654609"/>
    <w:rsid w:val="00654A92"/>
    <w:rsid w:val="00660B11"/>
    <w:rsid w:val="0067276D"/>
    <w:rsid w:val="00681355"/>
    <w:rsid w:val="0068257B"/>
    <w:rsid w:val="006922D9"/>
    <w:rsid w:val="006A1141"/>
    <w:rsid w:val="006A419E"/>
    <w:rsid w:val="006B08A3"/>
    <w:rsid w:val="006C4CF9"/>
    <w:rsid w:val="006D0F4E"/>
    <w:rsid w:val="006E0593"/>
    <w:rsid w:val="006F0F50"/>
    <w:rsid w:val="006F5F22"/>
    <w:rsid w:val="006F70DF"/>
    <w:rsid w:val="00710D9E"/>
    <w:rsid w:val="007127DB"/>
    <w:rsid w:val="00720471"/>
    <w:rsid w:val="00721C5C"/>
    <w:rsid w:val="007246DD"/>
    <w:rsid w:val="007415AA"/>
    <w:rsid w:val="00741E3B"/>
    <w:rsid w:val="0074442C"/>
    <w:rsid w:val="00771FE9"/>
    <w:rsid w:val="00776B9B"/>
    <w:rsid w:val="0078651B"/>
    <w:rsid w:val="0078672B"/>
    <w:rsid w:val="007A50C0"/>
    <w:rsid w:val="007C4F87"/>
    <w:rsid w:val="007C6611"/>
    <w:rsid w:val="007D6B50"/>
    <w:rsid w:val="007D742B"/>
    <w:rsid w:val="007E610A"/>
    <w:rsid w:val="007F10A5"/>
    <w:rsid w:val="007F6958"/>
    <w:rsid w:val="0080630C"/>
    <w:rsid w:val="00807623"/>
    <w:rsid w:val="00817AB6"/>
    <w:rsid w:val="00822784"/>
    <w:rsid w:val="00825484"/>
    <w:rsid w:val="00826C57"/>
    <w:rsid w:val="0084273A"/>
    <w:rsid w:val="00843862"/>
    <w:rsid w:val="008535B7"/>
    <w:rsid w:val="00856321"/>
    <w:rsid w:val="00864072"/>
    <w:rsid w:val="008811BE"/>
    <w:rsid w:val="00886EEF"/>
    <w:rsid w:val="008A3D35"/>
    <w:rsid w:val="008A5E1C"/>
    <w:rsid w:val="008C43C5"/>
    <w:rsid w:val="008C7AB8"/>
    <w:rsid w:val="008D2D32"/>
    <w:rsid w:val="008D4C53"/>
    <w:rsid w:val="008E15AC"/>
    <w:rsid w:val="008E7E51"/>
    <w:rsid w:val="008F0934"/>
    <w:rsid w:val="008F51FA"/>
    <w:rsid w:val="008F6B5D"/>
    <w:rsid w:val="0091096C"/>
    <w:rsid w:val="00910DF2"/>
    <w:rsid w:val="00916F1B"/>
    <w:rsid w:val="009210B9"/>
    <w:rsid w:val="00924F12"/>
    <w:rsid w:val="00933176"/>
    <w:rsid w:val="00934D62"/>
    <w:rsid w:val="009414B6"/>
    <w:rsid w:val="00941B58"/>
    <w:rsid w:val="00952A28"/>
    <w:rsid w:val="009537C6"/>
    <w:rsid w:val="00971B13"/>
    <w:rsid w:val="00973397"/>
    <w:rsid w:val="00975B52"/>
    <w:rsid w:val="00987F6E"/>
    <w:rsid w:val="009A0A71"/>
    <w:rsid w:val="009A2B8A"/>
    <w:rsid w:val="009A4A94"/>
    <w:rsid w:val="009B5493"/>
    <w:rsid w:val="009C083B"/>
    <w:rsid w:val="009C429E"/>
    <w:rsid w:val="009C45B3"/>
    <w:rsid w:val="009C4765"/>
    <w:rsid w:val="009C4B6C"/>
    <w:rsid w:val="009C7F4A"/>
    <w:rsid w:val="009D60E3"/>
    <w:rsid w:val="009E5CF4"/>
    <w:rsid w:val="00A07896"/>
    <w:rsid w:val="00A267A7"/>
    <w:rsid w:val="00A3027E"/>
    <w:rsid w:val="00A30924"/>
    <w:rsid w:val="00A30ACA"/>
    <w:rsid w:val="00A34693"/>
    <w:rsid w:val="00A365A8"/>
    <w:rsid w:val="00A45410"/>
    <w:rsid w:val="00A53604"/>
    <w:rsid w:val="00A57398"/>
    <w:rsid w:val="00A708B9"/>
    <w:rsid w:val="00A7681E"/>
    <w:rsid w:val="00A842E4"/>
    <w:rsid w:val="00A922D8"/>
    <w:rsid w:val="00AA7471"/>
    <w:rsid w:val="00AB30EC"/>
    <w:rsid w:val="00AB6051"/>
    <w:rsid w:val="00AD5D58"/>
    <w:rsid w:val="00AD705E"/>
    <w:rsid w:val="00AE1E16"/>
    <w:rsid w:val="00AE319A"/>
    <w:rsid w:val="00AE5845"/>
    <w:rsid w:val="00AE60DB"/>
    <w:rsid w:val="00AF497D"/>
    <w:rsid w:val="00AF4C5A"/>
    <w:rsid w:val="00AF74F3"/>
    <w:rsid w:val="00B00880"/>
    <w:rsid w:val="00B10981"/>
    <w:rsid w:val="00B17E1A"/>
    <w:rsid w:val="00B21E7B"/>
    <w:rsid w:val="00B26F54"/>
    <w:rsid w:val="00B272A9"/>
    <w:rsid w:val="00B27E0D"/>
    <w:rsid w:val="00B33582"/>
    <w:rsid w:val="00B41A42"/>
    <w:rsid w:val="00B44879"/>
    <w:rsid w:val="00B54402"/>
    <w:rsid w:val="00B578D3"/>
    <w:rsid w:val="00B62075"/>
    <w:rsid w:val="00B65E0E"/>
    <w:rsid w:val="00B67057"/>
    <w:rsid w:val="00B723B0"/>
    <w:rsid w:val="00B861E7"/>
    <w:rsid w:val="00BA00E4"/>
    <w:rsid w:val="00BA12B5"/>
    <w:rsid w:val="00BB1494"/>
    <w:rsid w:val="00BC1912"/>
    <w:rsid w:val="00BC2620"/>
    <w:rsid w:val="00BC6217"/>
    <w:rsid w:val="00BE3B39"/>
    <w:rsid w:val="00BF0AD4"/>
    <w:rsid w:val="00BF16CF"/>
    <w:rsid w:val="00BF33AE"/>
    <w:rsid w:val="00BF6FBA"/>
    <w:rsid w:val="00C045C4"/>
    <w:rsid w:val="00C05C0C"/>
    <w:rsid w:val="00C05F9B"/>
    <w:rsid w:val="00C06DA1"/>
    <w:rsid w:val="00C10800"/>
    <w:rsid w:val="00C2378C"/>
    <w:rsid w:val="00C32B1B"/>
    <w:rsid w:val="00C414C7"/>
    <w:rsid w:val="00C41777"/>
    <w:rsid w:val="00C439C1"/>
    <w:rsid w:val="00C62398"/>
    <w:rsid w:val="00C81BC6"/>
    <w:rsid w:val="00C83E9E"/>
    <w:rsid w:val="00C864A7"/>
    <w:rsid w:val="00C92BCF"/>
    <w:rsid w:val="00C95311"/>
    <w:rsid w:val="00CA1370"/>
    <w:rsid w:val="00CA6944"/>
    <w:rsid w:val="00CB4C0F"/>
    <w:rsid w:val="00CC2964"/>
    <w:rsid w:val="00CE1A6D"/>
    <w:rsid w:val="00CE25FB"/>
    <w:rsid w:val="00CE5FE8"/>
    <w:rsid w:val="00CF048A"/>
    <w:rsid w:val="00CF20E8"/>
    <w:rsid w:val="00CF48BA"/>
    <w:rsid w:val="00CF7F8A"/>
    <w:rsid w:val="00D00C4D"/>
    <w:rsid w:val="00D018CA"/>
    <w:rsid w:val="00D03120"/>
    <w:rsid w:val="00D2141A"/>
    <w:rsid w:val="00D25AB9"/>
    <w:rsid w:val="00D267E8"/>
    <w:rsid w:val="00D34E29"/>
    <w:rsid w:val="00D41624"/>
    <w:rsid w:val="00D52544"/>
    <w:rsid w:val="00D62005"/>
    <w:rsid w:val="00D65E52"/>
    <w:rsid w:val="00D67173"/>
    <w:rsid w:val="00D703CF"/>
    <w:rsid w:val="00D77A93"/>
    <w:rsid w:val="00D8444D"/>
    <w:rsid w:val="00D93E54"/>
    <w:rsid w:val="00DD20AB"/>
    <w:rsid w:val="00DF0197"/>
    <w:rsid w:val="00E35B12"/>
    <w:rsid w:val="00E43CF6"/>
    <w:rsid w:val="00E543AB"/>
    <w:rsid w:val="00E55A0D"/>
    <w:rsid w:val="00E630EC"/>
    <w:rsid w:val="00E77E4A"/>
    <w:rsid w:val="00E82283"/>
    <w:rsid w:val="00E875E3"/>
    <w:rsid w:val="00E97995"/>
    <w:rsid w:val="00EB79E6"/>
    <w:rsid w:val="00EC4321"/>
    <w:rsid w:val="00ED5C8E"/>
    <w:rsid w:val="00EF2803"/>
    <w:rsid w:val="00EF50F6"/>
    <w:rsid w:val="00EF742B"/>
    <w:rsid w:val="00F1371F"/>
    <w:rsid w:val="00F17725"/>
    <w:rsid w:val="00F17DDF"/>
    <w:rsid w:val="00F22C2D"/>
    <w:rsid w:val="00F23D2A"/>
    <w:rsid w:val="00F25D5F"/>
    <w:rsid w:val="00F366F2"/>
    <w:rsid w:val="00F40E55"/>
    <w:rsid w:val="00F46EE1"/>
    <w:rsid w:val="00F54B17"/>
    <w:rsid w:val="00F72EAB"/>
    <w:rsid w:val="00F75063"/>
    <w:rsid w:val="00F81DB0"/>
    <w:rsid w:val="00F93275"/>
    <w:rsid w:val="00FA3744"/>
    <w:rsid w:val="00FB3B98"/>
    <w:rsid w:val="00FB3F9F"/>
    <w:rsid w:val="00FC1AAE"/>
    <w:rsid w:val="00FD12E6"/>
    <w:rsid w:val="00FD3D27"/>
    <w:rsid w:val="00FE0218"/>
    <w:rsid w:val="00FF02A0"/>
    <w:rsid w:val="00FF08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68F663"/>
  <w15:docId w15:val="{C8A38405-56E2-4CB4-9269-BF1AC82E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67E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9108A"/>
    <w:rPr>
      <w:rFonts w:ascii="Tahoma" w:hAnsi="Tahoma" w:cs="Tahoma"/>
      <w:sz w:val="16"/>
      <w:szCs w:val="16"/>
    </w:rPr>
  </w:style>
  <w:style w:type="character" w:customStyle="1" w:styleId="BalloonTextChar">
    <w:name w:val="Balloon Text Char"/>
    <w:basedOn w:val="DefaultParagraphFont"/>
    <w:link w:val="BalloonText"/>
    <w:rsid w:val="0059108A"/>
    <w:rPr>
      <w:rFonts w:ascii="Tahoma" w:hAnsi="Tahoma" w:cs="Tahoma"/>
      <w:sz w:val="16"/>
      <w:szCs w:val="16"/>
    </w:rPr>
  </w:style>
  <w:style w:type="character" w:styleId="CommentReference">
    <w:name w:val="annotation reference"/>
    <w:basedOn w:val="DefaultParagraphFont"/>
    <w:rsid w:val="002C2DFB"/>
    <w:rPr>
      <w:sz w:val="16"/>
      <w:szCs w:val="16"/>
    </w:rPr>
  </w:style>
  <w:style w:type="paragraph" w:styleId="CommentText">
    <w:name w:val="annotation text"/>
    <w:basedOn w:val="Normal"/>
    <w:link w:val="CommentTextChar"/>
    <w:uiPriority w:val="99"/>
    <w:rsid w:val="002C2DFB"/>
    <w:rPr>
      <w:sz w:val="20"/>
    </w:rPr>
  </w:style>
  <w:style w:type="character" w:customStyle="1" w:styleId="CommentTextChar">
    <w:name w:val="Comment Text Char"/>
    <w:basedOn w:val="DefaultParagraphFont"/>
    <w:link w:val="CommentText"/>
    <w:uiPriority w:val="99"/>
    <w:rsid w:val="002C2DFB"/>
  </w:style>
  <w:style w:type="paragraph" w:styleId="CommentSubject">
    <w:name w:val="annotation subject"/>
    <w:basedOn w:val="CommentText"/>
    <w:next w:val="CommentText"/>
    <w:link w:val="CommentSubjectChar"/>
    <w:rsid w:val="002C2DFB"/>
    <w:rPr>
      <w:b/>
      <w:bCs/>
    </w:rPr>
  </w:style>
  <w:style w:type="character" w:customStyle="1" w:styleId="CommentSubjectChar">
    <w:name w:val="Comment Subject Char"/>
    <w:basedOn w:val="CommentTextChar"/>
    <w:link w:val="CommentSubject"/>
    <w:rsid w:val="002C2DFB"/>
    <w:rPr>
      <w:b/>
      <w:bCs/>
    </w:rPr>
  </w:style>
  <w:style w:type="table" w:styleId="TableGrid">
    <w:name w:val="Table Grid"/>
    <w:basedOn w:val="TableNormal"/>
    <w:rsid w:val="008E7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535B7"/>
    <w:pPr>
      <w:tabs>
        <w:tab w:val="center" w:pos="4680"/>
        <w:tab w:val="right" w:pos="9360"/>
      </w:tabs>
    </w:pPr>
  </w:style>
  <w:style w:type="character" w:customStyle="1" w:styleId="HeaderChar">
    <w:name w:val="Header Char"/>
    <w:basedOn w:val="DefaultParagraphFont"/>
    <w:link w:val="Header"/>
    <w:rsid w:val="008535B7"/>
    <w:rPr>
      <w:sz w:val="24"/>
    </w:rPr>
  </w:style>
  <w:style w:type="paragraph" w:styleId="Footer">
    <w:name w:val="footer"/>
    <w:basedOn w:val="Normal"/>
    <w:link w:val="FooterChar"/>
    <w:uiPriority w:val="99"/>
    <w:rsid w:val="008535B7"/>
    <w:pPr>
      <w:tabs>
        <w:tab w:val="center" w:pos="4680"/>
        <w:tab w:val="right" w:pos="9360"/>
      </w:tabs>
    </w:pPr>
  </w:style>
  <w:style w:type="character" w:customStyle="1" w:styleId="FooterChar">
    <w:name w:val="Footer Char"/>
    <w:basedOn w:val="DefaultParagraphFont"/>
    <w:link w:val="Footer"/>
    <w:uiPriority w:val="99"/>
    <w:rsid w:val="008535B7"/>
    <w:rPr>
      <w:sz w:val="24"/>
    </w:rPr>
  </w:style>
  <w:style w:type="paragraph" w:styleId="ListParagraph">
    <w:name w:val="List Paragraph"/>
    <w:basedOn w:val="Normal"/>
    <w:uiPriority w:val="34"/>
    <w:qFormat/>
    <w:rsid w:val="00544E9B"/>
    <w:pPr>
      <w:ind w:left="720"/>
      <w:contextualSpacing/>
    </w:pPr>
  </w:style>
  <w:style w:type="paragraph" w:customStyle="1" w:styleId="xmsonormal">
    <w:name w:val="x_msonormal"/>
    <w:basedOn w:val="Normal"/>
    <w:rsid w:val="00C92BCF"/>
    <w:rPr>
      <w:rFonts w:ascii="Calibri" w:hAnsi="Calibri" w:eastAsiaTheme="minorHAnsi" w:cs="Calibri"/>
      <w:sz w:val="22"/>
      <w:szCs w:val="22"/>
    </w:rPr>
  </w:style>
  <w:style w:type="character" w:styleId="UnresolvedMention">
    <w:name w:val="Unresolved Mention"/>
    <w:basedOn w:val="DefaultParagraphFont"/>
    <w:uiPriority w:val="99"/>
    <w:unhideWhenUsed/>
    <w:rsid w:val="006129AB"/>
    <w:rPr>
      <w:color w:val="605E5C"/>
      <w:shd w:val="clear" w:color="auto" w:fill="E1DFDD"/>
    </w:rPr>
  </w:style>
  <w:style w:type="character" w:styleId="Mention">
    <w:name w:val="Mention"/>
    <w:basedOn w:val="DefaultParagraphFont"/>
    <w:uiPriority w:val="99"/>
    <w:unhideWhenUsed/>
    <w:rsid w:val="006129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package" Target="embeddings/ooxmlPackage1.xlsx"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4e974542-5edc-4232-aa4c-d083a8df847c">FNVPY7D4E5RX-1091044225-111</_dlc_DocId>
    <_dlc_DocIdUrl xmlns="4e974542-5edc-4232-aa4c-d083a8df847c">
      <Url>https://usdagcc.sharepoint.com/sites/NASSportal/MD/SSDMB/OMB/Intranet_OMB/_layouts/15/DocIdRedir.aspx?ID=FNVPY7D4E5RX-1091044225-111</Url>
      <Description>FNVPY7D4E5RX-1091044225-111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2" ma:contentTypeDescription="Create a new document." ma:contentTypeScope="" ma:versionID="da41019ccb5e46d61b4b0b356d5439c4">
  <xsd:schema xmlns:xsd="http://www.w3.org/2001/XMLSchema" xmlns:xs="http://www.w3.org/2001/XMLSchema" xmlns:p="http://schemas.microsoft.com/office/2006/metadata/properties" xmlns:ns2="4e974542-5edc-4232-aa4c-d083a8df847c" xmlns:ns3="9c094fbc-21ba-4fab-9b11-5b70d64f5f99" targetNamespace="http://schemas.microsoft.com/office/2006/metadata/properties" ma:root="true" ma:fieldsID="5b5a05634b6c934da33dcdabedf9e268" ns2:_="" ns3:_="">
    <xsd:import namespace="4e974542-5edc-4232-aa4c-d083a8df847c"/>
    <xsd:import namespace="9c094fbc-21ba-4fab-9b11-5b70d64f5f9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8BEB178-A4B2-4E36-AC8A-26971DF7B54C}">
  <ds:schemaRefs>
    <ds:schemaRef ds:uri="http://schemas.openxmlformats.org/officeDocument/2006/bibliography"/>
  </ds:schemaRefs>
</ds:datastoreItem>
</file>

<file path=customXml/itemProps2.xml><?xml version="1.0" encoding="utf-8"?>
<ds:datastoreItem xmlns:ds="http://schemas.openxmlformats.org/officeDocument/2006/customXml" ds:itemID="{3D1FAC62-568C-4A8C-970A-004001863B55}">
  <ds:schemaRefs>
    <ds:schemaRef ds:uri="http://schemas.microsoft.com/office/2006/metadata/properties"/>
    <ds:schemaRef ds:uri="http://schemas.microsoft.com/office/infopath/2007/PartnerControls"/>
    <ds:schemaRef ds:uri="4e974542-5edc-4232-aa4c-d083a8df847c"/>
  </ds:schemaRefs>
</ds:datastoreItem>
</file>

<file path=customXml/itemProps3.xml><?xml version="1.0" encoding="utf-8"?>
<ds:datastoreItem xmlns:ds="http://schemas.openxmlformats.org/officeDocument/2006/customXml" ds:itemID="{EE41E482-4E3C-4122-BF76-7556F179D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2FB6AE-BD5C-4E79-AB23-C8A2A70CA482}">
  <ds:schemaRefs>
    <ds:schemaRef ds:uri="http://schemas.microsoft.com/sharepoint/v3/contenttype/forms"/>
  </ds:schemaRefs>
</ds:datastoreItem>
</file>

<file path=customXml/itemProps5.xml><?xml version="1.0" encoding="utf-8"?>
<ds:datastoreItem xmlns:ds="http://schemas.openxmlformats.org/officeDocument/2006/customXml" ds:itemID="{531D7977-0881-4AB8-8DAC-8F2674602B5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10</Pages>
  <Words>3276</Words>
  <Characters>17850</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Hopper, Richard - REE-NASS</cp:lastModifiedBy>
  <cp:revision>112</cp:revision>
  <cp:lastPrinted>2015-02-25T17:57:00Z</cp:lastPrinted>
  <dcterms:created xsi:type="dcterms:W3CDTF">2022-11-03T20:48:00Z</dcterms:created>
  <dcterms:modified xsi:type="dcterms:W3CDTF">2023-01-09T16:05:00Z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_dlc_DocIdItemGuid">
    <vt:lpwstr>6202f921-f983-4a7a-bd90-d7ac3e5e2bd2</vt:lpwstr>
  </property>
</Properties>
</file>