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7179" w:rsidRPr="002D5FD2" w:rsidP="00707179" w14:paraId="24859810" w14:textId="045B6871">
      <w:pPr>
        <w:spacing w:line="248" w:lineRule="exact"/>
        <w:ind w:right="18"/>
        <w:jc w:val="center"/>
        <w:rPr>
          <w:rFonts w:ascii="Arial" w:hAnsi="Arial" w:cs="Arial"/>
          <w:b/>
          <w:sz w:val="20"/>
        </w:rPr>
      </w:pPr>
      <w:r w:rsidRPr="002D5FD2">
        <w:rPr>
          <w:rFonts w:ascii="Arial" w:hAnsi="Arial" w:cs="Arial"/>
          <w:b/>
          <w:noProof/>
          <w:sz w:val="20"/>
        </w:rPr>
        <mc:AlternateContent>
          <mc:Choice Requires="wpg">
            <w:drawing>
              <wp:anchor distT="0" distB="0" distL="114300" distR="114300" simplePos="0" relativeHeight="251662336" behindDoc="1" locked="0" layoutInCell="1" allowOverlap="1">
                <wp:simplePos x="0" y="0"/>
                <wp:positionH relativeFrom="column">
                  <wp:posOffset>133350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w:pict>
              <v:group id="Group 1" o:spid="_x0000_s1025" style="width:500.8pt;height:53.55pt;margin-top:0;margin-left:10.5pt;position:absolute;z-index:-251653120" coordsize="63601,6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7715;height:5270;mso-wrap-style:square;position:absolute;visibility:visible">
                  <v:imagedata r:id="rId8" o:title=""/>
                </v:shape>
                <v:shape id="Picture 5" o:spid="_x0000_s1027" type="#_x0000_t75" style="width:6928;height:6800;left:56673;mso-wrap-style:square;position:absolute;visibility:visible">
                  <v:imagedata r:id="rId9" o:title=""/>
                </v:shape>
              </v:group>
            </w:pict>
          </mc:Fallback>
        </mc:AlternateContent>
      </w:r>
      <w:r w:rsidRPr="002D5FD2">
        <w:rPr>
          <w:rFonts w:ascii="Arial" w:hAnsi="Arial" w:cs="Arial"/>
          <w:b/>
          <w:sz w:val="20"/>
        </w:rPr>
        <w:t>United States Department of Agriculture</w:t>
      </w:r>
    </w:p>
    <w:p w:rsidR="00707179" w:rsidRPr="002D5FD2" w:rsidP="00707179" w14:paraId="34275184" w14:textId="5EB167FE">
      <w:pPr>
        <w:jc w:val="center"/>
        <w:rPr>
          <w:rFonts w:ascii="Arial" w:hAnsi="Arial" w:cs="Arial"/>
          <w:sz w:val="20"/>
        </w:rPr>
      </w:pPr>
      <w:r w:rsidRPr="002D5FD2">
        <w:rPr>
          <w:rFonts w:ascii="Arial" w:hAnsi="Arial" w:cs="Arial"/>
          <w:sz w:val="20"/>
        </w:rPr>
        <w:t>National Agricultural Statistics Service</w:t>
      </w:r>
    </w:p>
    <w:p w:rsidR="00F97513" w:rsidRPr="002D5FD2" w14:paraId="636EF52A" w14:textId="58893B5B"/>
    <w:p w:rsidR="00707179" w:rsidRPr="002D5FD2" w14:paraId="32C03FA6" w14:textId="68148CB1"/>
    <w:p w:rsidR="00707179" w:rsidRPr="002D5FD2" w14:paraId="145692A8" w14:textId="4E2A63BA">
      <w:r w:rsidRPr="002D5FD2">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column">
                  <wp:posOffset>5478780</wp:posOffset>
                </wp:positionH>
                <wp:positionV relativeFrom="paragraph">
                  <wp:posOffset>86995</wp:posOffset>
                </wp:positionV>
                <wp:extent cx="1402080" cy="411480"/>
                <wp:effectExtent l="0" t="0" r="7620" b="762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2080" cy="411480"/>
                        </a:xfrm>
                        <a:prstGeom prst="rect">
                          <a:avLst/>
                        </a:prstGeom>
                        <a:solidFill>
                          <a:srgbClr val="FFFFFF"/>
                        </a:solidFill>
                        <a:ln w="9525">
                          <a:noFill/>
                          <a:miter lim="800000"/>
                          <a:headEnd/>
                          <a:tailEnd/>
                        </a:ln>
                      </wps:spPr>
                      <wps:txbx>
                        <w:txbxContent>
                          <w:p w:rsidR="00392769" w:rsidP="00392769" w14:textId="7828ED8C">
                            <w:pPr>
                              <w:spacing w:line="281" w:lineRule="auto"/>
                              <w:ind w:right="43"/>
                              <w:jc w:val="right"/>
                              <w:rPr>
                                <w:rFonts w:ascii="Arial" w:hAnsi="Arial" w:eastAsiaTheme="minorHAnsi" w:cs="Arial"/>
                                <w:sz w:val="14"/>
                                <w:szCs w:val="16"/>
                              </w:rPr>
                            </w:pPr>
                            <w:r w:rsidRPr="001349C0">
                              <w:rPr>
                                <w:rFonts w:ascii="Arial" w:hAnsi="Arial" w:eastAsiaTheme="minorHAnsi" w:cs="Arial"/>
                                <w:sz w:val="14"/>
                                <w:szCs w:val="16"/>
                              </w:rPr>
                              <w:t>OMB No. 0535-</w:t>
                            </w:r>
                            <w:r w:rsidR="002D5FD2">
                              <w:rPr>
                                <w:rFonts w:ascii="Arial" w:hAnsi="Arial" w:eastAsiaTheme="minorHAnsi" w:cs="Arial"/>
                                <w:sz w:val="14"/>
                                <w:szCs w:val="16"/>
                              </w:rPr>
                              <w:t>0088</w:t>
                            </w:r>
                            <w:r w:rsidRPr="001349C0">
                              <w:rPr>
                                <w:rFonts w:ascii="Arial" w:hAnsi="Arial" w:eastAsiaTheme="minorHAnsi" w:cs="Arial"/>
                                <w:sz w:val="14"/>
                                <w:szCs w:val="16"/>
                              </w:rPr>
                              <w:t xml:space="preserve"> </w:t>
                            </w:r>
                          </w:p>
                          <w:p w:rsidR="00392769" w:rsidP="00392769" w14:textId="46A077A0">
                            <w:pPr>
                              <w:spacing w:line="281" w:lineRule="auto"/>
                              <w:ind w:right="43"/>
                              <w:jc w:val="right"/>
                              <w:rPr>
                                <w:rFonts w:ascii="Times New Roman" w:hAnsi="Times New Roman" w:cs="Times New Roman"/>
                                <w:color w:val="000000" w:themeColor="text1"/>
                              </w:rPr>
                            </w:pPr>
                            <w:r w:rsidRPr="001349C0">
                              <w:rPr>
                                <w:rFonts w:ascii="Arial" w:hAnsi="Arial" w:eastAsiaTheme="minorHAnsi" w:cs="Arial"/>
                                <w:sz w:val="14"/>
                                <w:szCs w:val="16"/>
                              </w:rPr>
                              <w:t xml:space="preserve">Approval Expires: </w:t>
                            </w:r>
                            <w:r w:rsidR="00887D85">
                              <w:rPr>
                                <w:rFonts w:ascii="Arial" w:hAnsi="Arial" w:eastAsiaTheme="minorHAnsi" w:cs="Arial"/>
                                <w:sz w:val="14"/>
                                <w:szCs w:val="16"/>
                              </w:rPr>
                              <w:t>xx</w:t>
                            </w:r>
                            <w:r w:rsidRPr="001349C0">
                              <w:rPr>
                                <w:rFonts w:ascii="Arial" w:hAnsi="Arial" w:eastAsiaTheme="minorHAnsi" w:cs="Arial"/>
                                <w:sz w:val="14"/>
                                <w:szCs w:val="16"/>
                              </w:rPr>
                              <w:t>/</w:t>
                            </w:r>
                            <w:r w:rsidR="00887D85">
                              <w:rPr>
                                <w:rFonts w:ascii="Arial" w:hAnsi="Arial" w:eastAsiaTheme="minorHAnsi" w:cs="Arial"/>
                                <w:sz w:val="14"/>
                                <w:szCs w:val="16"/>
                              </w:rPr>
                              <w:t>xx</w:t>
                            </w:r>
                            <w:r w:rsidRPr="001349C0">
                              <w:rPr>
                                <w:rFonts w:ascii="Arial" w:hAnsi="Arial" w:eastAsiaTheme="minorHAnsi" w:cs="Arial"/>
                                <w:sz w:val="14"/>
                                <w:szCs w:val="16"/>
                              </w:rPr>
                              <w:t>/</w:t>
                            </w:r>
                            <w:r w:rsidRPr="001349C0" w:rsidR="00887D85">
                              <w:rPr>
                                <w:rFonts w:ascii="Arial" w:hAnsi="Arial" w:eastAsiaTheme="minorHAnsi" w:cs="Arial"/>
                                <w:sz w:val="14"/>
                                <w:szCs w:val="16"/>
                              </w:rPr>
                              <w:t>20</w:t>
                            </w:r>
                            <w:r w:rsidR="00887D85">
                              <w:rPr>
                                <w:rFonts w:ascii="Arial" w:hAnsi="Arial" w:eastAsiaTheme="minorHAnsi" w:cs="Arial"/>
                                <w:sz w:val="14"/>
                                <w:szCs w:val="16"/>
                              </w:rPr>
                              <w:t>xx</w:t>
                            </w:r>
                          </w:p>
                          <w:p w:rsidR="00392769" w14:textId="05A1FBC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110.4pt;height:32.4pt;margin-top:6.85pt;margin-left:431.4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392769" w:rsidP="00392769" w14:paraId="5043B89F" w14:textId="7828ED8C">
                      <w:pPr>
                        <w:spacing w:line="281" w:lineRule="auto"/>
                        <w:ind w:right="43"/>
                        <w:jc w:val="right"/>
                        <w:rPr>
                          <w:rFonts w:ascii="Arial" w:hAnsi="Arial" w:eastAsiaTheme="minorHAnsi" w:cs="Arial"/>
                          <w:sz w:val="14"/>
                          <w:szCs w:val="16"/>
                        </w:rPr>
                      </w:pPr>
                      <w:r w:rsidRPr="001349C0">
                        <w:rPr>
                          <w:rFonts w:ascii="Arial" w:hAnsi="Arial" w:eastAsiaTheme="minorHAnsi" w:cs="Arial"/>
                          <w:sz w:val="14"/>
                          <w:szCs w:val="16"/>
                        </w:rPr>
                        <w:t>OMB No. 0535-</w:t>
                      </w:r>
                      <w:r w:rsidR="002D5FD2">
                        <w:rPr>
                          <w:rFonts w:ascii="Arial" w:hAnsi="Arial" w:eastAsiaTheme="minorHAnsi" w:cs="Arial"/>
                          <w:sz w:val="14"/>
                          <w:szCs w:val="16"/>
                        </w:rPr>
                        <w:t>0088</w:t>
                      </w:r>
                      <w:r w:rsidRPr="001349C0">
                        <w:rPr>
                          <w:rFonts w:ascii="Arial" w:hAnsi="Arial" w:eastAsiaTheme="minorHAnsi" w:cs="Arial"/>
                          <w:sz w:val="14"/>
                          <w:szCs w:val="16"/>
                        </w:rPr>
                        <w:t xml:space="preserve"> </w:t>
                      </w:r>
                    </w:p>
                    <w:p w:rsidR="00392769" w:rsidP="00392769" w14:paraId="3244607A" w14:textId="46A077A0">
                      <w:pPr>
                        <w:spacing w:line="281" w:lineRule="auto"/>
                        <w:ind w:right="43"/>
                        <w:jc w:val="right"/>
                        <w:rPr>
                          <w:rFonts w:ascii="Times New Roman" w:hAnsi="Times New Roman" w:cs="Times New Roman"/>
                          <w:color w:val="000000" w:themeColor="text1"/>
                        </w:rPr>
                      </w:pPr>
                      <w:r w:rsidRPr="001349C0">
                        <w:rPr>
                          <w:rFonts w:ascii="Arial" w:hAnsi="Arial" w:eastAsiaTheme="minorHAnsi" w:cs="Arial"/>
                          <w:sz w:val="14"/>
                          <w:szCs w:val="16"/>
                        </w:rPr>
                        <w:t xml:space="preserve">Approval Expires: </w:t>
                      </w:r>
                      <w:r w:rsidR="00887D85">
                        <w:rPr>
                          <w:rFonts w:ascii="Arial" w:hAnsi="Arial" w:eastAsiaTheme="minorHAnsi" w:cs="Arial"/>
                          <w:sz w:val="14"/>
                          <w:szCs w:val="16"/>
                        </w:rPr>
                        <w:t>xx</w:t>
                      </w:r>
                      <w:r w:rsidRPr="001349C0">
                        <w:rPr>
                          <w:rFonts w:ascii="Arial" w:hAnsi="Arial" w:eastAsiaTheme="minorHAnsi" w:cs="Arial"/>
                          <w:sz w:val="14"/>
                          <w:szCs w:val="16"/>
                        </w:rPr>
                        <w:t>/</w:t>
                      </w:r>
                      <w:r w:rsidR="00887D85">
                        <w:rPr>
                          <w:rFonts w:ascii="Arial" w:hAnsi="Arial" w:eastAsiaTheme="minorHAnsi" w:cs="Arial"/>
                          <w:sz w:val="14"/>
                          <w:szCs w:val="16"/>
                        </w:rPr>
                        <w:t>xx</w:t>
                      </w:r>
                      <w:r w:rsidRPr="001349C0">
                        <w:rPr>
                          <w:rFonts w:ascii="Arial" w:hAnsi="Arial" w:eastAsiaTheme="minorHAnsi" w:cs="Arial"/>
                          <w:sz w:val="14"/>
                          <w:szCs w:val="16"/>
                        </w:rPr>
                        <w:t>/</w:t>
                      </w:r>
                      <w:r w:rsidRPr="001349C0" w:rsidR="00887D85">
                        <w:rPr>
                          <w:rFonts w:ascii="Arial" w:hAnsi="Arial" w:eastAsiaTheme="minorHAnsi" w:cs="Arial"/>
                          <w:sz w:val="14"/>
                          <w:szCs w:val="16"/>
                        </w:rPr>
                        <w:t>20</w:t>
                      </w:r>
                      <w:r w:rsidR="00887D85">
                        <w:rPr>
                          <w:rFonts w:ascii="Arial" w:hAnsi="Arial" w:eastAsiaTheme="minorHAnsi" w:cs="Arial"/>
                          <w:sz w:val="14"/>
                          <w:szCs w:val="16"/>
                        </w:rPr>
                        <w:t>xx</w:t>
                      </w:r>
                    </w:p>
                    <w:p w:rsidR="00392769" w14:paraId="5E0340C2" w14:textId="05A1FBC5"/>
                  </w:txbxContent>
                </v:textbox>
                <w10:wrap type="square"/>
              </v:shape>
            </w:pict>
          </mc:Fallback>
        </mc:AlternateContent>
      </w:r>
    </w:p>
    <w:p w:rsidR="00023B80" w:rsidRPr="002D5FD2" w:rsidP="002D4079" w14:paraId="137AE57F" w14:textId="50126A4A">
      <w:pPr>
        <w:spacing w:line="281" w:lineRule="auto"/>
        <w:ind w:left="1440" w:firstLine="720"/>
        <w:jc w:val="center"/>
        <w:rPr>
          <w:rFonts w:ascii="Times New Roman" w:hAnsi="Times New Roman" w:cs="Times New Roman"/>
        </w:rPr>
      </w:pPr>
      <w:r w:rsidRPr="00887D85">
        <w:rPr>
          <w:rFonts w:ascii="Times New Roman" w:hAnsi="Times New Roman" w:cs="Times New Roman"/>
          <w:color w:val="FF0000"/>
          <w:szCs w:val="23"/>
        </w:rPr>
        <w:t>{Date}</w:t>
      </w:r>
    </w:p>
    <w:p w:rsidR="00023B80" w:rsidRPr="002D5FD2" w:rsidP="00023B80" w14:paraId="0F7A3800" w14:textId="54A5BE71">
      <w:pPr>
        <w:spacing w:line="281" w:lineRule="auto"/>
        <w:ind w:left="270"/>
        <w:jc w:val="right"/>
        <w:rPr>
          <w:rFonts w:ascii="Times New Roman" w:hAnsi="Times New Roman" w:cs="Times New Roman"/>
        </w:rPr>
      </w:pPr>
    </w:p>
    <w:p w:rsidR="00023B80" w:rsidRPr="002D5FD2" w:rsidP="00023B80" w14:paraId="6650681A" w14:textId="050111A8">
      <w:pPr>
        <w:spacing w:line="281" w:lineRule="auto"/>
        <w:ind w:left="270"/>
        <w:rPr>
          <w:rFonts w:ascii="Times New Roman" w:hAnsi="Times New Roman" w:cs="Times New Roman"/>
        </w:rPr>
      </w:pPr>
      <w:r w:rsidRPr="002D5FD2">
        <w:rPr>
          <w:rFonts w:ascii="Times New Roman" w:hAnsi="Times New Roman" w:cs="Times New Roman"/>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4908550</wp:posOffset>
                </wp:positionH>
                <wp:positionV relativeFrom="paragraph">
                  <wp:posOffset>142240</wp:posOffset>
                </wp:positionV>
                <wp:extent cx="1927860" cy="3181350"/>
                <wp:effectExtent l="0" t="0" r="1524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7860" cy="3181350"/>
                        </a:xfrm>
                        <a:prstGeom prst="rect">
                          <a:avLst/>
                        </a:prstGeom>
                        <a:solidFill>
                          <a:srgbClr val="FFFFFF"/>
                        </a:solidFill>
                        <a:ln w="9525">
                          <a:solidFill>
                            <a:srgbClr val="000000"/>
                          </a:solidFill>
                          <a:miter lim="800000"/>
                          <a:headEnd/>
                          <a:tailEnd/>
                        </a:ln>
                      </wps:spPr>
                      <wps:txbx>
                        <w:txbxContent>
                          <w:p w:rsidR="002D5FD2" w:rsidRPr="002D5FD2" w:rsidP="002D5FD2" w14:textId="77777777">
                            <w:pPr>
                              <w:widowControl/>
                              <w:adjustRightInd w:val="0"/>
                              <w:jc w:val="both"/>
                              <w:rPr>
                                <w:rFonts w:ascii="Times New Roman" w:hAnsi="Times New Roman" w:cs="Times New Roman"/>
                                <w:color w:val="000000" w:themeColor="text1"/>
                                <w:sz w:val="15"/>
                                <w:szCs w:val="15"/>
                              </w:rPr>
                            </w:pPr>
                            <w:r w:rsidRPr="002D5FD2">
                              <w:rPr>
                                <w:rFonts w:ascii="Times New Roman" w:hAnsi="Times New Roman" w:eastAsiaTheme="minorHAnsi" w:cs="Times New Roman"/>
                                <w:sz w:val="15"/>
                                <w:szCs w:val="15"/>
                              </w:rPr>
                              <w:t>According to the Paperwork Reduction Act of 1995, an agency may not conduct or sponsor, and a person is not required to respond to a collection of information unless it displays a valid OMB control number. The valid OMB number is 0535-0088.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2D5FD2" w:rsidRPr="002D5FD2" w:rsidP="002D5FD2" w14:textId="77777777">
                            <w:pPr>
                              <w:spacing w:line="281" w:lineRule="auto"/>
                              <w:ind w:left="270"/>
                              <w:rPr>
                                <w:rFonts w:ascii="Times New Roman" w:hAnsi="Times New Roman" w:cs="Times New Roman"/>
                                <w:color w:val="000000" w:themeColor="text1"/>
                                <w:sz w:val="15"/>
                                <w:szCs w:val="15"/>
                              </w:rPr>
                            </w:pPr>
                          </w:p>
                          <w:p w:rsidR="002D5FD2" w:rsidRPr="002D5FD2" w:rsidP="002D5FD2" w14:textId="77777777">
                            <w:pPr>
                              <w:widowControl/>
                              <w:adjustRightInd w:val="0"/>
                              <w:rPr>
                                <w:rFonts w:ascii="Times New Roman" w:hAnsi="Times New Roman" w:eastAsiaTheme="minorHAnsi" w:cs="Times New Roman"/>
                                <w:sz w:val="15"/>
                                <w:szCs w:val="15"/>
                              </w:rPr>
                            </w:pPr>
                            <w:r w:rsidRPr="002D5FD2">
                              <w:rPr>
                                <w:rFonts w:ascii="Times New Roman" w:hAnsi="Times New Roman" w:eastAsiaTheme="minorHAnsi" w:cs="Times New Roman"/>
                                <w:sz w:val="15"/>
                                <w:szCs w:val="15"/>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w:t>
                            </w:r>
                          </w:p>
                          <w:p w:rsidR="002D5FD2" w:rsidRPr="002D5FD2" w:rsidP="002D5FD2" w14:textId="77777777">
                            <w:pPr>
                              <w:widowControl/>
                              <w:adjustRightInd w:val="0"/>
                              <w:rPr>
                                <w:rFonts w:ascii="Times New Roman" w:hAnsi="Times New Roman" w:eastAsiaTheme="minorHAnsi" w:cs="Times New Roman"/>
                                <w:sz w:val="15"/>
                                <w:szCs w:val="15"/>
                              </w:rPr>
                            </w:pPr>
                            <w:r w:rsidRPr="002D5FD2">
                              <w:rPr>
                                <w:rFonts w:ascii="Times New Roman" w:hAnsi="Times New Roman" w:eastAsiaTheme="minorHAnsi" w:cs="Times New Roman"/>
                                <w:sz w:val="15"/>
                                <w:szCs w:val="15"/>
                              </w:rPr>
                              <w:t>Response is voluntary.</w:t>
                            </w:r>
                          </w:p>
                          <w:p w:rsidR="002D5FD2" w:rsidRPr="002D5FD2" w:rsidP="002D5FD2" w14:textId="77777777">
                            <w:pPr>
                              <w:spacing w:line="281" w:lineRule="auto"/>
                              <w:ind w:left="270"/>
                              <w:rPr>
                                <w:rFonts w:ascii="Times New Roman" w:hAnsi="Times New Roman" w:cs="Times New Roman"/>
                                <w:color w:val="000000" w:themeColor="text1"/>
                                <w:sz w:val="15"/>
                                <w:szCs w:val="15"/>
                              </w:rPr>
                            </w:pPr>
                          </w:p>
                          <w:p w:rsidR="00023B80" w:rsidRPr="00023B80" w:rsidP="00023B80" w14:textId="77777777">
                            <w:pPr>
                              <w:spacing w:line="281" w:lineRule="auto"/>
                              <w:ind w:right="43"/>
                              <w:jc w:val="both"/>
                              <w:rPr>
                                <w:rFonts w:ascii="Times New Roman" w:hAnsi="Times New Roman" w:cs="Times New Roman"/>
                                <w:color w:val="231F20"/>
                                <w:sz w:val="15"/>
                                <w:szCs w:val="15"/>
                              </w:rPr>
                            </w:pPr>
                          </w:p>
                          <w:p w:rsidR="00023B80" w:rsidRPr="00023B80" w:rsidP="00023B80" w14:textId="24C6877C">
                            <w:pPr>
                              <w:jc w:val="both"/>
                              <w:rPr>
                                <w:sz w:val="15"/>
                                <w:szCs w:val="15"/>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51.8pt;height:250.5pt;margin-top:11.2pt;margin-left:386.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2D5FD2" w:rsidRPr="002D5FD2" w:rsidP="002D5FD2" w14:paraId="7353F090" w14:textId="77777777">
                      <w:pPr>
                        <w:widowControl/>
                        <w:adjustRightInd w:val="0"/>
                        <w:jc w:val="both"/>
                        <w:rPr>
                          <w:rFonts w:ascii="Times New Roman" w:hAnsi="Times New Roman" w:cs="Times New Roman"/>
                          <w:color w:val="000000" w:themeColor="text1"/>
                          <w:sz w:val="15"/>
                          <w:szCs w:val="15"/>
                        </w:rPr>
                      </w:pPr>
                      <w:r w:rsidRPr="002D5FD2">
                        <w:rPr>
                          <w:rFonts w:ascii="Times New Roman" w:hAnsi="Times New Roman" w:eastAsiaTheme="minorHAnsi" w:cs="Times New Roman"/>
                          <w:sz w:val="15"/>
                          <w:szCs w:val="15"/>
                        </w:rPr>
                        <w:t>According to the Paperwork Reduction Act of 1995, an agency may not conduct or sponsor, and a person is not required to respond to a collection of information unless it displays a valid OMB control number. The valid OMB number is 0535-0088.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2D5FD2" w:rsidRPr="002D5FD2" w:rsidP="002D5FD2" w14:paraId="7640B9DF" w14:textId="77777777">
                      <w:pPr>
                        <w:spacing w:line="281" w:lineRule="auto"/>
                        <w:ind w:left="270"/>
                        <w:rPr>
                          <w:rFonts w:ascii="Times New Roman" w:hAnsi="Times New Roman" w:cs="Times New Roman"/>
                          <w:color w:val="000000" w:themeColor="text1"/>
                          <w:sz w:val="15"/>
                          <w:szCs w:val="15"/>
                        </w:rPr>
                      </w:pPr>
                    </w:p>
                    <w:p w:rsidR="002D5FD2" w:rsidRPr="002D5FD2" w:rsidP="002D5FD2" w14:paraId="1B449D88" w14:textId="77777777">
                      <w:pPr>
                        <w:widowControl/>
                        <w:adjustRightInd w:val="0"/>
                        <w:rPr>
                          <w:rFonts w:ascii="Times New Roman" w:hAnsi="Times New Roman" w:eastAsiaTheme="minorHAnsi" w:cs="Times New Roman"/>
                          <w:sz w:val="15"/>
                          <w:szCs w:val="15"/>
                        </w:rPr>
                      </w:pPr>
                      <w:r w:rsidRPr="002D5FD2">
                        <w:rPr>
                          <w:rFonts w:ascii="Times New Roman" w:hAnsi="Times New Roman" w:eastAsiaTheme="minorHAnsi" w:cs="Times New Roman"/>
                          <w:sz w:val="15"/>
                          <w:szCs w:val="15"/>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w:t>
                      </w:r>
                    </w:p>
                    <w:p w:rsidR="002D5FD2" w:rsidRPr="002D5FD2" w:rsidP="002D5FD2" w14:paraId="325C3556" w14:textId="77777777">
                      <w:pPr>
                        <w:widowControl/>
                        <w:adjustRightInd w:val="0"/>
                        <w:rPr>
                          <w:rFonts w:ascii="Times New Roman" w:hAnsi="Times New Roman" w:eastAsiaTheme="minorHAnsi" w:cs="Times New Roman"/>
                          <w:sz w:val="15"/>
                          <w:szCs w:val="15"/>
                        </w:rPr>
                      </w:pPr>
                      <w:r w:rsidRPr="002D5FD2">
                        <w:rPr>
                          <w:rFonts w:ascii="Times New Roman" w:hAnsi="Times New Roman" w:eastAsiaTheme="minorHAnsi" w:cs="Times New Roman"/>
                          <w:sz w:val="15"/>
                          <w:szCs w:val="15"/>
                        </w:rPr>
                        <w:t>Response is voluntary.</w:t>
                      </w:r>
                    </w:p>
                    <w:p w:rsidR="002D5FD2" w:rsidRPr="002D5FD2" w:rsidP="002D5FD2" w14:paraId="1676F04C" w14:textId="77777777">
                      <w:pPr>
                        <w:spacing w:line="281" w:lineRule="auto"/>
                        <w:ind w:left="270"/>
                        <w:rPr>
                          <w:rFonts w:ascii="Times New Roman" w:hAnsi="Times New Roman" w:cs="Times New Roman"/>
                          <w:color w:val="000000" w:themeColor="text1"/>
                          <w:sz w:val="15"/>
                          <w:szCs w:val="15"/>
                        </w:rPr>
                      </w:pPr>
                    </w:p>
                    <w:p w:rsidR="00023B80" w:rsidRPr="00023B80" w:rsidP="00023B80" w14:paraId="0268E7DE" w14:textId="77777777">
                      <w:pPr>
                        <w:spacing w:line="281" w:lineRule="auto"/>
                        <w:ind w:right="43"/>
                        <w:jc w:val="both"/>
                        <w:rPr>
                          <w:rFonts w:ascii="Times New Roman" w:hAnsi="Times New Roman" w:cs="Times New Roman"/>
                          <w:color w:val="231F20"/>
                          <w:sz w:val="15"/>
                          <w:szCs w:val="15"/>
                        </w:rPr>
                      </w:pPr>
                    </w:p>
                    <w:p w:rsidR="00023B80" w:rsidRPr="00023B80" w:rsidP="00023B80" w14:paraId="4EA81EC0" w14:textId="24C6877C">
                      <w:pPr>
                        <w:jc w:val="both"/>
                        <w:rPr>
                          <w:sz w:val="15"/>
                          <w:szCs w:val="15"/>
                        </w:rPr>
                      </w:pPr>
                    </w:p>
                  </w:txbxContent>
                </v:textbox>
                <w10:wrap type="square"/>
              </v:shape>
            </w:pict>
          </mc:Fallback>
        </mc:AlternateContent>
      </w:r>
    </w:p>
    <w:p w:rsidR="00023B80" w:rsidRPr="002D5FD2" w:rsidP="00023B80" w14:paraId="3A871E1E" w14:textId="182CAD4D">
      <w:pPr>
        <w:spacing w:line="281" w:lineRule="auto"/>
        <w:ind w:left="270"/>
        <w:rPr>
          <w:rFonts w:ascii="Times New Roman" w:hAnsi="Times New Roman" w:cs="Times New Roman"/>
        </w:rPr>
      </w:pPr>
    </w:p>
    <w:p w:rsidR="00023B80" w:rsidRPr="002D5FD2" w:rsidP="00023B80" w14:paraId="4CFB785F" w14:textId="389088A7">
      <w:pPr>
        <w:spacing w:line="281" w:lineRule="auto"/>
        <w:ind w:left="270"/>
        <w:rPr>
          <w:rFonts w:ascii="Times New Roman" w:hAnsi="Times New Roman" w:cs="Times New Roman"/>
        </w:rPr>
      </w:pPr>
    </w:p>
    <w:p w:rsidR="00023B80" w:rsidRPr="002D5FD2" w:rsidP="00887D85" w14:paraId="183EDB64" w14:textId="36E534CB">
      <w:pPr>
        <w:spacing w:line="281" w:lineRule="auto"/>
        <w:ind w:left="270"/>
        <w:jc w:val="center"/>
        <w:rPr>
          <w:rFonts w:ascii="Times New Roman" w:hAnsi="Times New Roman" w:cs="Times New Roman"/>
        </w:rPr>
      </w:pPr>
      <w:r w:rsidRPr="00887D85">
        <w:rPr>
          <w:rFonts w:ascii="Times New Roman" w:hAnsi="Times New Roman" w:cs="Times New Roman"/>
          <w:color w:val="FF0000"/>
        </w:rPr>
        <w:t>Template</w:t>
      </w:r>
    </w:p>
    <w:p w:rsidR="00023B80" w:rsidRPr="002D5FD2" w:rsidP="00023B80" w14:paraId="66DE2F43" w14:textId="5E7EC289">
      <w:pPr>
        <w:spacing w:line="281" w:lineRule="auto"/>
        <w:ind w:left="270"/>
        <w:rPr>
          <w:rFonts w:ascii="Times New Roman" w:hAnsi="Times New Roman" w:cs="Times New Roman"/>
        </w:rPr>
      </w:pPr>
    </w:p>
    <w:p w:rsidR="00023B80" w:rsidRPr="002D5FD2" w:rsidP="00023B80" w14:paraId="3BF9F0FB" w14:textId="7C8380D7">
      <w:pPr>
        <w:spacing w:line="281" w:lineRule="auto"/>
        <w:ind w:left="270"/>
        <w:rPr>
          <w:rFonts w:ascii="Times New Roman" w:hAnsi="Times New Roman" w:cs="Times New Roman"/>
        </w:rPr>
      </w:pPr>
    </w:p>
    <w:p w:rsidR="00023B80" w:rsidRPr="002D5FD2" w:rsidP="00023B80" w14:paraId="248F047A" w14:textId="3836BC2E">
      <w:pPr>
        <w:spacing w:line="281" w:lineRule="auto"/>
        <w:ind w:left="270"/>
        <w:rPr>
          <w:rFonts w:ascii="Times New Roman" w:hAnsi="Times New Roman" w:cs="Times New Roman"/>
        </w:rPr>
      </w:pPr>
    </w:p>
    <w:p w:rsidR="00023B80" w:rsidRPr="002D5FD2" w:rsidP="00023B80" w14:paraId="0746B189" w14:textId="0280DAE3">
      <w:pPr>
        <w:spacing w:line="281" w:lineRule="auto"/>
        <w:ind w:left="270"/>
        <w:rPr>
          <w:rFonts w:ascii="Times New Roman" w:hAnsi="Times New Roman" w:cs="Times New Roman"/>
        </w:rPr>
      </w:pPr>
    </w:p>
    <w:p w:rsidR="00023B80" w:rsidRPr="002D5FD2" w:rsidP="00023B80" w14:paraId="5A3979BD" w14:textId="6DFEADC9">
      <w:pPr>
        <w:spacing w:line="281" w:lineRule="auto"/>
        <w:ind w:left="270"/>
        <w:rPr>
          <w:rFonts w:ascii="Times New Roman" w:hAnsi="Times New Roman" w:cs="Times New Roman"/>
        </w:rPr>
      </w:pPr>
    </w:p>
    <w:p w:rsidR="00023B80" w:rsidRPr="002D5FD2" w:rsidP="00023B80" w14:paraId="476C3539" w14:textId="77777777">
      <w:pPr>
        <w:spacing w:line="281" w:lineRule="auto"/>
        <w:ind w:left="270"/>
        <w:rPr>
          <w:rFonts w:ascii="Times New Roman" w:hAnsi="Times New Roman" w:cs="Times New Roman"/>
          <w:sz w:val="20"/>
          <w:szCs w:val="20"/>
        </w:rPr>
      </w:pPr>
    </w:p>
    <w:p w:rsidR="00023B80" w:rsidRPr="002D5FD2" w:rsidP="00023B80" w14:paraId="2131B965" w14:textId="77777777">
      <w:pPr>
        <w:spacing w:line="281" w:lineRule="auto"/>
        <w:ind w:left="270"/>
        <w:rPr>
          <w:rFonts w:ascii="Times New Roman" w:hAnsi="Times New Roman" w:cs="Times New Roman"/>
          <w:sz w:val="20"/>
          <w:szCs w:val="20"/>
        </w:rPr>
      </w:pPr>
    </w:p>
    <w:p w:rsidR="00023B80" w:rsidRPr="002D5FD2" w:rsidP="00023B80" w14:paraId="65BDDDD2" w14:textId="77777777">
      <w:pPr>
        <w:spacing w:line="281" w:lineRule="auto"/>
        <w:ind w:left="270"/>
        <w:rPr>
          <w:rFonts w:ascii="Times New Roman" w:hAnsi="Times New Roman" w:cs="Times New Roman"/>
          <w:sz w:val="20"/>
          <w:szCs w:val="20"/>
        </w:rPr>
      </w:pPr>
    </w:p>
    <w:p w:rsidR="00392769" w:rsidRPr="002D5FD2" w:rsidP="00023B80" w14:paraId="4F438528" w14:textId="36FF8AFF">
      <w:pPr>
        <w:spacing w:line="281" w:lineRule="auto"/>
        <w:ind w:left="270"/>
        <w:rPr>
          <w:rFonts w:ascii="Times New Roman" w:hAnsi="Times New Roman" w:cs="Times New Roman"/>
          <w:sz w:val="20"/>
          <w:szCs w:val="20"/>
        </w:rPr>
      </w:pPr>
    </w:p>
    <w:p w:rsidR="00392769" w:rsidRPr="002D5FD2" w:rsidP="00023B80" w14:paraId="0D6E90BB" w14:textId="07933FB4">
      <w:pPr>
        <w:spacing w:line="281" w:lineRule="auto"/>
        <w:ind w:left="270"/>
        <w:rPr>
          <w:rFonts w:ascii="Times New Roman" w:hAnsi="Times New Roman" w:cs="Times New Roman"/>
          <w:sz w:val="20"/>
          <w:szCs w:val="20"/>
        </w:rPr>
      </w:pPr>
    </w:p>
    <w:p w:rsidR="002D4079" w:rsidRPr="002D5FD2" w:rsidP="00023B80" w14:paraId="00279C41" w14:textId="77777777">
      <w:pPr>
        <w:spacing w:line="281" w:lineRule="auto"/>
        <w:ind w:left="270"/>
        <w:rPr>
          <w:rFonts w:ascii="Times New Roman" w:hAnsi="Times New Roman" w:cs="Times New Roman"/>
          <w:sz w:val="20"/>
          <w:szCs w:val="20"/>
        </w:rPr>
      </w:pPr>
    </w:p>
    <w:p w:rsidR="002D4079" w:rsidRPr="002D5FD2" w:rsidP="00023B80" w14:paraId="04FB72CC" w14:textId="77777777">
      <w:pPr>
        <w:spacing w:line="281" w:lineRule="auto"/>
        <w:ind w:left="270"/>
        <w:rPr>
          <w:rFonts w:ascii="Times New Roman" w:hAnsi="Times New Roman" w:cs="Times New Roman"/>
          <w:sz w:val="20"/>
          <w:szCs w:val="20"/>
        </w:rPr>
      </w:pPr>
    </w:p>
    <w:p w:rsidR="00FB750A" w:rsidP="002D5FD2" w14:paraId="01E94F76" w14:textId="77777777">
      <w:pPr>
        <w:jc w:val="both"/>
        <w:rPr>
          <w:rFonts w:ascii="Times New Roman" w:hAnsi="Times New Roman" w:cs="Times New Roman"/>
          <w:sz w:val="19"/>
          <w:szCs w:val="19"/>
        </w:rPr>
      </w:pPr>
    </w:p>
    <w:p w:rsidR="00FB750A" w:rsidP="002D5FD2" w14:paraId="2A67E92B" w14:textId="77777777">
      <w:pPr>
        <w:jc w:val="both"/>
        <w:rPr>
          <w:rFonts w:ascii="Times New Roman" w:hAnsi="Times New Roman" w:cs="Times New Roman"/>
          <w:sz w:val="19"/>
          <w:szCs w:val="19"/>
        </w:rPr>
      </w:pPr>
    </w:p>
    <w:p w:rsidR="00FB750A" w:rsidP="002D5FD2" w14:paraId="24909690" w14:textId="59ECDBAB">
      <w:pPr>
        <w:jc w:val="both"/>
        <w:rPr>
          <w:rFonts w:ascii="Times New Roman" w:hAnsi="Times New Roman" w:cs="Times New Roman"/>
          <w:sz w:val="19"/>
          <w:szCs w:val="19"/>
        </w:rPr>
      </w:pPr>
    </w:p>
    <w:p w:rsidR="002D5FD2" w:rsidRPr="00FB750A" w:rsidP="00FB750A" w14:paraId="2DB8913D" w14:textId="6F68DA6E">
      <w:pPr>
        <w:tabs>
          <w:tab w:val="left" w:pos="10530"/>
        </w:tabs>
        <w:jc w:val="both"/>
        <w:rPr>
          <w:rFonts w:ascii="Times New Roman" w:hAnsi="Times New Roman" w:cs="Times New Roman"/>
          <w:sz w:val="19"/>
          <w:szCs w:val="19"/>
        </w:rPr>
      </w:pPr>
      <w:r w:rsidRPr="00FB750A">
        <w:rPr>
          <w:rFonts w:ascii="Times New Roman" w:hAnsi="Times New Roman" w:cs="Times New Roman"/>
          <w:sz w:val="19"/>
          <w:szCs w:val="19"/>
        </w:rPr>
        <w:t>Dear Producer:</w:t>
      </w:r>
    </w:p>
    <w:p w:rsidR="002D5FD2" w:rsidRPr="00FB750A" w:rsidP="00FB750A" w14:paraId="1CA8A0A9" w14:textId="77777777">
      <w:pPr>
        <w:tabs>
          <w:tab w:val="left" w:pos="10530"/>
        </w:tabs>
        <w:jc w:val="both"/>
        <w:rPr>
          <w:rFonts w:ascii="Times New Roman" w:hAnsi="Times New Roman" w:cs="Times New Roman"/>
          <w:sz w:val="19"/>
          <w:szCs w:val="19"/>
        </w:rPr>
      </w:pPr>
    </w:p>
    <w:p w:rsidR="002D5FD2" w:rsidRPr="00FB750A" w:rsidP="00FB750A" w14:paraId="0C284286" w14:textId="5B4651D6">
      <w:pPr>
        <w:tabs>
          <w:tab w:val="left" w:pos="10530"/>
        </w:tabs>
        <w:jc w:val="both"/>
        <w:rPr>
          <w:rFonts w:ascii="Times New Roman" w:hAnsi="Times New Roman" w:cs="Times New Roman"/>
          <w:sz w:val="19"/>
          <w:szCs w:val="19"/>
        </w:rPr>
      </w:pPr>
      <w:bookmarkStart w:id="0" w:name="_Hlk76722132"/>
      <w:r w:rsidRPr="00150AAC">
        <w:rPr>
          <w:rFonts w:ascii="Times New Roman" w:hAnsi="Times New Roman" w:cs="Times New Roman"/>
          <w:sz w:val="19"/>
          <w:szCs w:val="19"/>
        </w:rPr>
        <w:t>The Objective Yield Survey plays an important part in estimating U.S. crop production forecasts. USDA’s National Agricultural Statistics Service (NASS) combines field measurements from Objective Yield plots with farmer-reported survey data and satellite-based vegetative information measurements to prepare monthly crop production estimates. Your cooperation is key to accurate crop production estimates</w:t>
      </w:r>
      <w:bookmarkEnd w:id="0"/>
      <w:r w:rsidRPr="00FB750A">
        <w:rPr>
          <w:rFonts w:ascii="Times New Roman" w:hAnsi="Times New Roman" w:cs="Times New Roman"/>
          <w:sz w:val="19"/>
          <w:szCs w:val="19"/>
        </w:rPr>
        <w:t xml:space="preserve">. </w:t>
      </w:r>
    </w:p>
    <w:p w:rsidR="002D5FD2" w:rsidRPr="00FB750A" w:rsidP="00FB750A" w14:paraId="7F8CBAF5" w14:textId="77777777">
      <w:pPr>
        <w:tabs>
          <w:tab w:val="left" w:pos="10530"/>
        </w:tabs>
        <w:jc w:val="both"/>
        <w:rPr>
          <w:rFonts w:ascii="Times New Roman" w:hAnsi="Times New Roman" w:cs="Times New Roman"/>
          <w:sz w:val="19"/>
          <w:szCs w:val="19"/>
        </w:rPr>
      </w:pPr>
    </w:p>
    <w:p w:rsidR="002D5FD2" w:rsidRPr="00FB750A" w:rsidP="00FB750A" w14:paraId="54ED569E" w14:textId="22F9E91B">
      <w:pPr>
        <w:tabs>
          <w:tab w:val="left" w:pos="10530"/>
        </w:tabs>
        <w:rPr>
          <w:rFonts w:ascii="Times New Roman" w:hAnsi="Times New Roman" w:cs="Times New Roman"/>
          <w:sz w:val="19"/>
          <w:szCs w:val="19"/>
        </w:rPr>
      </w:pPr>
      <w:r w:rsidRPr="00FB750A">
        <w:rPr>
          <w:rFonts w:ascii="Times New Roman" w:hAnsi="Times New Roman" w:cs="Times New Roman"/>
          <w:b/>
          <w:sz w:val="19"/>
          <w:szCs w:val="19"/>
        </w:rPr>
        <w:t>Why am I getting this letter?</w:t>
      </w:r>
      <w:r w:rsidRPr="00FB750A">
        <w:rPr>
          <w:rFonts w:ascii="Times New Roman" w:hAnsi="Times New Roman" w:cs="Times New Roman"/>
          <w:sz w:val="19"/>
          <w:szCs w:val="19"/>
        </w:rPr>
        <w:t xml:space="preserve"> </w:t>
      </w:r>
    </w:p>
    <w:p w:rsidR="002D5FD2" w:rsidRPr="00FB750A" w:rsidP="00FB750A" w14:paraId="687084A7" w14:textId="77777777">
      <w:pPr>
        <w:tabs>
          <w:tab w:val="left" w:pos="10530"/>
        </w:tabs>
        <w:rPr>
          <w:rFonts w:ascii="Times New Roman" w:hAnsi="Times New Roman" w:cs="Times New Roman"/>
          <w:sz w:val="19"/>
          <w:szCs w:val="19"/>
        </w:rPr>
      </w:pPr>
    </w:p>
    <w:p w:rsidR="002D5FD2" w:rsidRPr="00FB750A" w:rsidP="00FB750A" w14:paraId="75FBF2A7" w14:textId="2A951E75">
      <w:pPr>
        <w:tabs>
          <w:tab w:val="left" w:pos="10530"/>
        </w:tabs>
        <w:jc w:val="both"/>
        <w:rPr>
          <w:rFonts w:ascii="Times New Roman" w:hAnsi="Times New Roman" w:cs="Times New Roman"/>
          <w:spacing w:val="-3"/>
          <w:sz w:val="19"/>
          <w:szCs w:val="19"/>
        </w:rPr>
      </w:pPr>
      <w:r w:rsidRPr="00FB750A">
        <w:rPr>
          <w:rFonts w:ascii="Times New Roman" w:hAnsi="Times New Roman" w:cs="Times New Roman"/>
          <w:sz w:val="19"/>
          <w:szCs w:val="19"/>
        </w:rPr>
        <w:t xml:space="preserve">The Objective Yield Survey </w:t>
      </w:r>
      <w:r w:rsidR="00470F2A">
        <w:rPr>
          <w:rFonts w:ascii="Times New Roman" w:hAnsi="Times New Roman" w:cs="Times New Roman"/>
          <w:sz w:val="19"/>
          <w:szCs w:val="19"/>
        </w:rPr>
        <w:t xml:space="preserve">for </w:t>
      </w:r>
      <w:r w:rsidR="00F26CE9">
        <w:rPr>
          <w:rFonts w:ascii="Times New Roman" w:hAnsi="Times New Roman" w:cs="Times New Roman"/>
          <w:sz w:val="19"/>
          <w:szCs w:val="19"/>
        </w:rPr>
        <w:t xml:space="preserve">corn and soybeans </w:t>
      </w:r>
      <w:r w:rsidRPr="00FB750A">
        <w:rPr>
          <w:rFonts w:ascii="Times New Roman" w:hAnsi="Times New Roman" w:cs="Times New Roman"/>
          <w:sz w:val="19"/>
          <w:szCs w:val="19"/>
        </w:rPr>
        <w:t xml:space="preserve">will begin </w:t>
      </w:r>
      <w:r w:rsidR="00816925">
        <w:rPr>
          <w:rFonts w:ascii="Times New Roman" w:hAnsi="Times New Roman" w:cs="Times New Roman"/>
          <w:sz w:val="19"/>
          <w:szCs w:val="19"/>
        </w:rPr>
        <w:t>this month</w:t>
      </w:r>
      <w:r w:rsidRPr="00FB750A">
        <w:rPr>
          <w:rFonts w:ascii="Times New Roman" w:hAnsi="Times New Roman" w:cs="Times New Roman"/>
          <w:sz w:val="19"/>
          <w:szCs w:val="19"/>
        </w:rPr>
        <w:t>. A</w:t>
      </w:r>
      <w:r w:rsidRPr="00FB750A">
        <w:rPr>
          <w:rFonts w:ascii="Times New Roman" w:hAnsi="Times New Roman" w:cs="Times New Roman"/>
          <w:spacing w:val="-3"/>
          <w:sz w:val="19"/>
          <w:szCs w:val="19"/>
        </w:rPr>
        <w:t xml:space="preserve"> NASS representative will call you and other selected producers to verify crop acreage reported on previous NASS surveys. The initial call will take 15 to 25 minutes of your time. </w:t>
      </w:r>
    </w:p>
    <w:p w:rsidR="002D5FD2" w:rsidRPr="00FB750A" w:rsidP="00FB750A" w14:paraId="5D98F9B6" w14:textId="77777777">
      <w:pPr>
        <w:tabs>
          <w:tab w:val="left" w:pos="10530"/>
        </w:tabs>
        <w:jc w:val="both"/>
        <w:rPr>
          <w:rFonts w:ascii="Times New Roman" w:hAnsi="Times New Roman" w:cs="Times New Roman"/>
          <w:spacing w:val="-3"/>
          <w:sz w:val="19"/>
          <w:szCs w:val="19"/>
        </w:rPr>
      </w:pPr>
    </w:p>
    <w:p w:rsidR="002D5FD2" w:rsidRPr="00FB750A" w:rsidP="00FB750A" w14:paraId="50B09D7F" w14:textId="1D4513C1">
      <w:pPr>
        <w:tabs>
          <w:tab w:val="left" w:pos="10530"/>
        </w:tabs>
        <w:jc w:val="both"/>
        <w:rPr>
          <w:rFonts w:ascii="Times New Roman" w:hAnsi="Times New Roman" w:cs="Times New Roman"/>
          <w:spacing w:val="-3"/>
          <w:sz w:val="19"/>
          <w:szCs w:val="19"/>
        </w:rPr>
      </w:pPr>
      <w:r w:rsidRPr="00FB750A">
        <w:rPr>
          <w:rFonts w:ascii="Times New Roman" w:hAnsi="Times New Roman" w:cs="Times New Roman"/>
          <w:spacing w:val="-3"/>
          <w:sz w:val="19"/>
          <w:szCs w:val="19"/>
        </w:rPr>
        <w:t xml:space="preserve">An aerial photo and county section map are enclosed. </w:t>
      </w:r>
    </w:p>
    <w:p w:rsidR="002D5FD2" w:rsidRPr="00FB750A" w:rsidP="00977C77" w14:paraId="2296FDEF" w14:textId="24E7FD7F">
      <w:pPr>
        <w:pStyle w:val="ListParagraph"/>
        <w:numPr>
          <w:ilvl w:val="0"/>
          <w:numId w:val="3"/>
        </w:numPr>
        <w:tabs>
          <w:tab w:val="left" w:pos="10530"/>
        </w:tabs>
        <w:ind w:left="720" w:hanging="270"/>
        <w:jc w:val="both"/>
        <w:rPr>
          <w:rFonts w:ascii="Times New Roman" w:hAnsi="Times New Roman" w:cs="Times New Roman"/>
          <w:spacing w:val="-3"/>
          <w:sz w:val="19"/>
          <w:szCs w:val="19"/>
        </w:rPr>
      </w:pPr>
      <w:r w:rsidRPr="00FB750A">
        <w:rPr>
          <w:rFonts w:ascii="Times New Roman" w:hAnsi="Times New Roman" w:cs="Times New Roman"/>
          <w:spacing w:val="-3"/>
          <w:sz w:val="19"/>
          <w:szCs w:val="19"/>
        </w:rPr>
        <w:t xml:space="preserve">Please keep the map as a reference for </w:t>
      </w:r>
      <w:r w:rsidR="00B90D32">
        <w:rPr>
          <w:rFonts w:ascii="Times New Roman" w:hAnsi="Times New Roman" w:cs="Times New Roman"/>
          <w:spacing w:val="-3"/>
          <w:sz w:val="19"/>
          <w:szCs w:val="19"/>
        </w:rPr>
        <w:t>your</w:t>
      </w:r>
      <w:r w:rsidRPr="00FB750A">
        <w:rPr>
          <w:rFonts w:ascii="Times New Roman" w:hAnsi="Times New Roman" w:cs="Times New Roman"/>
          <w:spacing w:val="-3"/>
          <w:sz w:val="19"/>
          <w:szCs w:val="19"/>
        </w:rPr>
        <w:t xml:space="preserve"> </w:t>
      </w:r>
      <w:r w:rsidR="00B90D32">
        <w:rPr>
          <w:rFonts w:ascii="Times New Roman" w:hAnsi="Times New Roman" w:cs="Times New Roman"/>
          <w:spacing w:val="-3"/>
          <w:sz w:val="19"/>
          <w:szCs w:val="19"/>
        </w:rPr>
        <w:t>phone</w:t>
      </w:r>
      <w:r w:rsidRPr="00FB750A">
        <w:rPr>
          <w:rFonts w:ascii="Times New Roman" w:hAnsi="Times New Roman" w:cs="Times New Roman"/>
          <w:spacing w:val="-3"/>
          <w:sz w:val="19"/>
          <w:szCs w:val="19"/>
        </w:rPr>
        <w:t xml:space="preserve"> interview.</w:t>
      </w:r>
    </w:p>
    <w:p w:rsidR="002D5FD2" w:rsidRPr="00FB750A" w:rsidP="00FB750A" w14:paraId="159889C7" w14:textId="62E86233">
      <w:pPr>
        <w:tabs>
          <w:tab w:val="left" w:pos="10530"/>
        </w:tabs>
        <w:ind w:left="720" w:hanging="270"/>
        <w:jc w:val="both"/>
        <w:rPr>
          <w:rFonts w:ascii="Times New Roman" w:hAnsi="Times New Roman" w:cs="Times New Roman"/>
          <w:spacing w:val="-3"/>
          <w:sz w:val="19"/>
          <w:szCs w:val="19"/>
        </w:rPr>
      </w:pPr>
      <w:r w:rsidRPr="00FB750A">
        <w:rPr>
          <w:rFonts w:ascii="Times New Roman" w:hAnsi="Times New Roman" w:cs="Times New Roman"/>
          <w:spacing w:val="-3"/>
          <w:sz w:val="19"/>
          <w:szCs w:val="19"/>
        </w:rPr>
        <w:t>•</w:t>
      </w:r>
      <w:r w:rsidRPr="00FB750A">
        <w:rPr>
          <w:rFonts w:ascii="Times New Roman" w:hAnsi="Times New Roman" w:cs="Times New Roman"/>
          <w:spacing w:val="-3"/>
          <w:sz w:val="19"/>
          <w:szCs w:val="19"/>
        </w:rPr>
        <w:tab/>
        <w:t xml:space="preserve">The survey includes questions about the </w:t>
      </w:r>
      <w:r w:rsidR="00236436">
        <w:rPr>
          <w:rFonts w:ascii="Times New Roman" w:hAnsi="Times New Roman" w:cs="Times New Roman"/>
          <w:spacing w:val="-3"/>
          <w:sz w:val="19"/>
          <w:szCs w:val="19"/>
        </w:rPr>
        <w:t>corn or soybean</w:t>
      </w:r>
      <w:r w:rsidRPr="00FB750A" w:rsidR="00236436">
        <w:rPr>
          <w:rFonts w:ascii="Times New Roman" w:hAnsi="Times New Roman" w:cs="Times New Roman"/>
          <w:spacing w:val="-3"/>
          <w:sz w:val="19"/>
          <w:szCs w:val="19"/>
        </w:rPr>
        <w:t xml:space="preserve"> </w:t>
      </w:r>
      <w:r w:rsidRPr="00FB750A">
        <w:rPr>
          <w:rFonts w:ascii="Times New Roman" w:hAnsi="Times New Roman" w:cs="Times New Roman"/>
          <w:spacing w:val="-3"/>
          <w:sz w:val="19"/>
          <w:szCs w:val="19"/>
        </w:rPr>
        <w:t>acreage you reported within the red boundaries on the map.</w:t>
      </w:r>
    </w:p>
    <w:p w:rsidR="002D5FD2" w:rsidRPr="00FB750A" w:rsidP="00FB750A" w14:paraId="17EA4381" w14:textId="77777777">
      <w:pPr>
        <w:tabs>
          <w:tab w:val="left" w:pos="10530"/>
        </w:tabs>
        <w:jc w:val="both"/>
        <w:rPr>
          <w:rFonts w:ascii="Times New Roman" w:hAnsi="Times New Roman" w:cs="Times New Roman"/>
          <w:spacing w:val="-3"/>
          <w:sz w:val="19"/>
          <w:szCs w:val="19"/>
        </w:rPr>
      </w:pPr>
    </w:p>
    <w:p w:rsidR="002D5FD2" w:rsidRPr="00FB750A" w:rsidP="00FB750A" w14:paraId="749F35C7" w14:textId="1E77865D">
      <w:pPr>
        <w:tabs>
          <w:tab w:val="left" w:pos="10530"/>
        </w:tabs>
        <w:jc w:val="both"/>
        <w:rPr>
          <w:rFonts w:ascii="Times New Roman" w:hAnsi="Times New Roman" w:cs="Times New Roman"/>
          <w:sz w:val="19"/>
          <w:szCs w:val="19"/>
        </w:rPr>
      </w:pPr>
      <w:r w:rsidRPr="00FB750A">
        <w:rPr>
          <w:rFonts w:ascii="Times New Roman" w:hAnsi="Times New Roman" w:cs="Times New Roman"/>
          <w:spacing w:val="-3"/>
          <w:sz w:val="19"/>
          <w:szCs w:val="19"/>
        </w:rPr>
        <w:t xml:space="preserve">With your permission, we will then enter your field(s) at the end of each month during the growing season to collect plant </w:t>
      </w:r>
      <w:r w:rsidR="00250D9F">
        <w:rPr>
          <w:rFonts w:ascii="Times New Roman" w:hAnsi="Times New Roman" w:cs="Times New Roman"/>
          <w:spacing w:val="-3"/>
          <w:sz w:val="19"/>
          <w:szCs w:val="19"/>
        </w:rPr>
        <w:t>and crop</w:t>
      </w:r>
      <w:r w:rsidRPr="00FB750A">
        <w:rPr>
          <w:rFonts w:ascii="Times New Roman" w:hAnsi="Times New Roman" w:cs="Times New Roman"/>
          <w:spacing w:val="-3"/>
          <w:sz w:val="19"/>
          <w:szCs w:val="19"/>
        </w:rPr>
        <w:t xml:space="preserve"> measurements. Monthly follow-up visits, if needed, will not require your time or personal contact. </w:t>
      </w:r>
    </w:p>
    <w:p w:rsidR="002D5FD2" w:rsidRPr="00FB750A" w:rsidP="00FB750A" w14:paraId="1ADF01D1" w14:textId="77777777">
      <w:pPr>
        <w:tabs>
          <w:tab w:val="left" w:pos="10530"/>
        </w:tabs>
        <w:jc w:val="both"/>
        <w:rPr>
          <w:rFonts w:ascii="Times New Roman" w:hAnsi="Times New Roman" w:cs="Times New Roman"/>
          <w:spacing w:val="-3"/>
          <w:sz w:val="19"/>
          <w:szCs w:val="19"/>
        </w:rPr>
      </w:pPr>
    </w:p>
    <w:p w:rsidR="002D5FD2" w:rsidRPr="00FB750A" w:rsidP="00FB750A" w14:paraId="78555F67" w14:textId="3F9DDE53">
      <w:pPr>
        <w:tabs>
          <w:tab w:val="left" w:pos="10530"/>
        </w:tabs>
        <w:rPr>
          <w:rFonts w:ascii="Times New Roman" w:hAnsi="Times New Roman" w:cs="Times New Roman"/>
          <w:b/>
          <w:sz w:val="19"/>
          <w:szCs w:val="19"/>
        </w:rPr>
      </w:pPr>
      <w:r w:rsidRPr="00FB750A">
        <w:rPr>
          <w:rFonts w:ascii="Times New Roman" w:hAnsi="Times New Roman" w:cs="Times New Roman"/>
          <w:b/>
          <w:sz w:val="19"/>
          <w:szCs w:val="19"/>
        </w:rPr>
        <w:t>How will the data be used?</w:t>
      </w:r>
    </w:p>
    <w:p w:rsidR="002D5FD2" w:rsidRPr="00FB750A" w:rsidP="00FB750A" w14:paraId="2666DFF5" w14:textId="77777777">
      <w:pPr>
        <w:tabs>
          <w:tab w:val="left" w:pos="10530"/>
        </w:tabs>
        <w:rPr>
          <w:rFonts w:ascii="Times New Roman" w:hAnsi="Times New Roman" w:cs="Times New Roman"/>
          <w:b/>
          <w:sz w:val="19"/>
          <w:szCs w:val="19"/>
        </w:rPr>
      </w:pPr>
    </w:p>
    <w:p w:rsidR="002D5FD2" w:rsidRPr="00FB750A" w:rsidP="00FB750A" w14:paraId="346F22AE" w14:textId="6297A6F0">
      <w:pPr>
        <w:tabs>
          <w:tab w:val="left" w:pos="10530"/>
        </w:tabs>
        <w:jc w:val="both"/>
        <w:rPr>
          <w:rFonts w:ascii="Times New Roman" w:hAnsi="Times New Roman" w:cs="Times New Roman"/>
          <w:spacing w:val="-3"/>
          <w:sz w:val="19"/>
          <w:szCs w:val="19"/>
        </w:rPr>
      </w:pPr>
      <w:r w:rsidRPr="00FB750A">
        <w:rPr>
          <w:rFonts w:ascii="Times New Roman" w:hAnsi="Times New Roman" w:cs="Times New Roman"/>
          <w:spacing w:val="-3"/>
          <w:sz w:val="19"/>
          <w:szCs w:val="19"/>
        </w:rPr>
        <w:t xml:space="preserve">NASS publishes the findings for </w:t>
      </w:r>
      <w:r w:rsidR="00211D57">
        <w:rPr>
          <w:rFonts w:ascii="Times New Roman" w:hAnsi="Times New Roman" w:cs="Times New Roman"/>
          <w:spacing w:val="-3"/>
          <w:sz w:val="19"/>
          <w:szCs w:val="19"/>
        </w:rPr>
        <w:t>these crops</w:t>
      </w:r>
      <w:r w:rsidRPr="00FB750A" w:rsidR="00211D57">
        <w:rPr>
          <w:rFonts w:ascii="Times New Roman" w:hAnsi="Times New Roman" w:cs="Times New Roman"/>
          <w:spacing w:val="-3"/>
          <w:sz w:val="19"/>
          <w:szCs w:val="19"/>
        </w:rPr>
        <w:t xml:space="preserve"> </w:t>
      </w:r>
      <w:r w:rsidRPr="00FB750A">
        <w:rPr>
          <w:rFonts w:ascii="Times New Roman" w:hAnsi="Times New Roman" w:cs="Times New Roman"/>
          <w:spacing w:val="-3"/>
          <w:sz w:val="19"/>
          <w:szCs w:val="19"/>
        </w:rPr>
        <w:t>each month, September</w:t>
      </w:r>
      <w:r w:rsidRPr="00FB750A">
        <w:rPr>
          <w:rFonts w:ascii="Times New Roman" w:hAnsi="Times New Roman" w:cs="Times New Roman"/>
          <w:sz w:val="19"/>
          <w:szCs w:val="19"/>
        </w:rPr>
        <w:t xml:space="preserve"> </w:t>
      </w:r>
      <w:r w:rsidRPr="00FB750A">
        <w:rPr>
          <w:rFonts w:ascii="Times New Roman" w:hAnsi="Times New Roman" w:cs="Times New Roman"/>
          <w:spacing w:val="-3"/>
          <w:sz w:val="19"/>
          <w:szCs w:val="19"/>
        </w:rPr>
        <w:t xml:space="preserve">through December, in the monthly </w:t>
      </w:r>
      <w:r w:rsidRPr="00FB750A">
        <w:rPr>
          <w:rFonts w:ascii="Times New Roman" w:hAnsi="Times New Roman" w:cs="Times New Roman"/>
          <w:i/>
          <w:spacing w:val="-3"/>
          <w:sz w:val="19"/>
          <w:szCs w:val="19"/>
        </w:rPr>
        <w:t>Crop Production</w:t>
      </w:r>
      <w:r w:rsidRPr="00FB750A">
        <w:rPr>
          <w:rFonts w:ascii="Times New Roman" w:hAnsi="Times New Roman" w:cs="Times New Roman"/>
          <w:spacing w:val="-3"/>
          <w:sz w:val="19"/>
          <w:szCs w:val="19"/>
        </w:rPr>
        <w:t xml:space="preserve"> report.</w:t>
      </w:r>
      <w:r w:rsidR="00F26CE9">
        <w:rPr>
          <w:rFonts w:ascii="Times New Roman" w:hAnsi="Times New Roman" w:cs="Times New Roman"/>
          <w:spacing w:val="-3"/>
          <w:sz w:val="19"/>
          <w:szCs w:val="19"/>
        </w:rPr>
        <w:t xml:space="preserve"> </w:t>
      </w:r>
      <w:r w:rsidRPr="00FB750A" w:rsidR="00F26CE9">
        <w:rPr>
          <w:rFonts w:ascii="Times New Roman" w:hAnsi="Times New Roman" w:cs="Times New Roman"/>
          <w:spacing w:val="-3"/>
          <w:sz w:val="19"/>
          <w:szCs w:val="19"/>
        </w:rPr>
        <w:t>All sectors of the agricultural industry rely on NASS yield and production estimates to help make sound business decisions.</w:t>
      </w:r>
      <w:r w:rsidRPr="00FB750A">
        <w:rPr>
          <w:rFonts w:ascii="Times New Roman" w:hAnsi="Times New Roman" w:cs="Times New Roman"/>
          <w:spacing w:val="-3"/>
          <w:sz w:val="19"/>
          <w:szCs w:val="19"/>
        </w:rPr>
        <w:t xml:space="preserve"> Thank you in advance for your support of our programs and U.S. agriculture. If you have any questions or concerns, please contact </w:t>
      </w:r>
      <w:r w:rsidR="00977C77">
        <w:rPr>
          <w:rFonts w:ascii="Times New Roman" w:hAnsi="Times New Roman" w:cs="Times New Roman"/>
          <w:spacing w:val="-3"/>
          <w:sz w:val="19"/>
          <w:szCs w:val="19"/>
        </w:rPr>
        <w:t>us</w:t>
      </w:r>
      <w:r w:rsidRPr="00FB750A">
        <w:rPr>
          <w:rFonts w:ascii="Times New Roman" w:hAnsi="Times New Roman" w:cs="Times New Roman"/>
          <w:spacing w:val="-3"/>
          <w:sz w:val="19"/>
          <w:szCs w:val="19"/>
        </w:rPr>
        <w:t xml:space="preserve"> at 888-424-7828.  </w:t>
      </w:r>
    </w:p>
    <w:p w:rsidR="002D5FD2" w:rsidRPr="00FB750A" w:rsidP="00FB750A" w14:paraId="26924867" w14:textId="13202C3D">
      <w:pPr>
        <w:numPr>
          <w:ilvl w:val="12"/>
          <w:numId w:val="0"/>
        </w:numPr>
        <w:tabs>
          <w:tab w:val="left" w:pos="10530"/>
        </w:tabs>
        <w:jc w:val="both"/>
        <w:rPr>
          <w:rFonts w:ascii="Times New Roman" w:hAnsi="Times New Roman" w:cs="Times New Roman"/>
          <w:spacing w:val="-3"/>
          <w:sz w:val="19"/>
          <w:szCs w:val="19"/>
        </w:rPr>
      </w:pPr>
    </w:p>
    <w:p w:rsidR="002D5FD2" w:rsidRPr="00FB750A" w:rsidP="00FB750A" w14:paraId="54F04D11" w14:textId="47F76E89">
      <w:pPr>
        <w:numPr>
          <w:ilvl w:val="12"/>
          <w:numId w:val="0"/>
        </w:numPr>
        <w:tabs>
          <w:tab w:val="left" w:pos="10530"/>
        </w:tabs>
        <w:jc w:val="both"/>
        <w:rPr>
          <w:rFonts w:ascii="Times New Roman" w:hAnsi="Times New Roman" w:cs="Times New Roman"/>
          <w:spacing w:val="-3"/>
          <w:sz w:val="19"/>
          <w:szCs w:val="19"/>
        </w:rPr>
      </w:pPr>
      <w:r w:rsidRPr="00FB750A">
        <w:rPr>
          <w:rFonts w:ascii="Times New Roman" w:hAnsi="Times New Roman" w:cs="Times New Roman"/>
          <w:spacing w:val="-3"/>
          <w:sz w:val="19"/>
          <w:szCs w:val="19"/>
        </w:rPr>
        <w:t>Sincerely,</w:t>
      </w:r>
    </w:p>
    <w:p w:rsidR="00D57AA4" w:rsidRPr="00FB750A" w:rsidP="00FB750A" w14:paraId="554FC57F" w14:textId="72497F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270"/>
        <w:rPr>
          <w:rFonts w:ascii="Times New Roman" w:hAnsi="Times New Roman" w:cs="Times New Roman"/>
          <w:sz w:val="19"/>
          <w:szCs w:val="19"/>
        </w:rPr>
      </w:pPr>
    </w:p>
    <w:p w:rsidR="00D57AA4" w:rsidRPr="00FB750A" w:rsidP="00FB750A" w14:paraId="70586C74" w14:textId="05F8776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270"/>
        <w:rPr>
          <w:rFonts w:ascii="Times New Roman" w:hAnsi="Times New Roman" w:cs="Times New Roman"/>
          <w:sz w:val="19"/>
          <w:szCs w:val="19"/>
        </w:rPr>
      </w:pPr>
    </w:p>
    <w:p w:rsidR="002D5FD2" w:rsidRPr="00FB750A" w:rsidP="00FB750A" w14:paraId="7568E4A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270"/>
        <w:rPr>
          <w:rFonts w:ascii="Times New Roman" w:hAnsi="Times New Roman" w:cs="Times New Roman"/>
          <w:sz w:val="19"/>
          <w:szCs w:val="19"/>
        </w:rPr>
      </w:pPr>
    </w:p>
    <w:p w:rsidR="00D57AA4" w:rsidRPr="00FB750A" w:rsidP="00FB750A" w14:paraId="0B459DBF" w14:textId="66FD21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Times New Roman" w:hAnsi="Times New Roman" w:cs="Times New Roman"/>
          <w:sz w:val="19"/>
          <w:szCs w:val="19"/>
        </w:rPr>
      </w:pPr>
      <w:r w:rsidRPr="00FB750A">
        <w:rPr>
          <w:rFonts w:ascii="Times New Roman" w:hAnsi="Times New Roman" w:cs="Times New Roman"/>
          <w:sz w:val="19"/>
          <w:szCs w:val="19"/>
        </w:rPr>
        <w:t>Joseph L. Parsons</w:t>
      </w:r>
    </w:p>
    <w:p w:rsidR="00142F48" w:rsidRPr="00FB750A" w:rsidP="00FB750A" w14:paraId="1016DE9A" w14:textId="718D4E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Times New Roman" w:hAnsi="Times New Roman" w:cs="Times New Roman"/>
          <w:sz w:val="19"/>
          <w:szCs w:val="19"/>
        </w:rPr>
      </w:pPr>
      <w:r w:rsidRPr="00FB750A">
        <w:rPr>
          <w:rFonts w:ascii="Times New Roman" w:hAnsi="Times New Roman" w:cs="Times New Roman"/>
          <w:sz w:val="19"/>
          <w:szCs w:val="19"/>
        </w:rPr>
        <w:t>Chairperson, Agricultural Statistics Board</w:t>
      </w:r>
    </w:p>
    <w:sectPr w:rsidSect="00FB750A">
      <w:footerReference w:type="default" r:id="rId10"/>
      <w:footerReference w:type="first" r:id="rId11"/>
      <w:pgSz w:w="12240" w:h="15840"/>
      <w:pgMar w:top="720" w:right="720" w:bottom="720" w:left="720" w:header="720" w:footer="33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F48" w:rsidRPr="00142F48" w:rsidP="00142F48" w14:paraId="635D03B5" w14:textId="77777777">
    <w:pPr>
      <w:widowControl/>
      <w:autoSpaceDE/>
      <w:autoSpaceDN/>
      <w:spacing w:after="160" w:line="259" w:lineRule="auto"/>
      <w:rPr>
        <w:rFonts w:ascii="Times New Roman" w:hAnsi="Times New Roman" w:cs="Times New Roman"/>
        <w:color w:val="000000"/>
        <w:sz w:val="23"/>
        <w:szCs w:val="23"/>
      </w:rPr>
    </w:pPr>
    <w:r w:rsidRPr="00142F4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142F48" w:rsidRPr="00142F48" w:rsidP="00142F48" w14:paraId="0264284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sz w:val="16"/>
        <w:szCs w:val="16"/>
      </w:rPr>
    </w:pPr>
  </w:p>
  <w:p w:rsidR="00142F48" w:rsidRPr="00142F48" w:rsidP="00142F48" w14:paraId="5769C00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sz w:val="16"/>
        <w:szCs w:val="16"/>
      </w:rPr>
    </w:pPr>
    <w:r w:rsidRPr="00142F48">
      <w:rPr>
        <w:rFonts w:ascii="Times New Roman" w:hAnsi="Times New Roman" w:cs="Times New Roman"/>
        <w:sz w:val="16"/>
        <w:szCs w:val="16"/>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w:t>
    </w:r>
  </w:p>
  <w:p w:rsidR="00142F48" w14:paraId="1423A7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25E" w:rsidRPr="001349C0" w:rsidP="006930EA" w14:paraId="7D6D9A76" w14:textId="77777777">
    <w:pPr>
      <w:ind w:right="43"/>
      <w:jc w:val="center"/>
      <w:rPr>
        <w:rFonts w:ascii="Arial" w:hAnsi="Arial" w:cs="Arial"/>
        <w:color w:val="231F20"/>
        <w:sz w:val="18"/>
        <w:szCs w:val="20"/>
      </w:rPr>
    </w:pPr>
    <w:r w:rsidRPr="001349C0">
      <w:rPr>
        <w:rFonts w:ascii="Arial" w:hAnsi="Arial" w:cs="Arial"/>
        <w:color w:val="231F20"/>
        <w:sz w:val="18"/>
        <w:szCs w:val="20"/>
      </w:rPr>
      <w:t>1400 Independence Ave, SW – Washington, DC  20250</w:t>
    </w:r>
  </w:p>
  <w:p w:rsidR="0092325E" w:rsidRPr="001349C0" w:rsidP="001D1890" w14:paraId="63088E78" w14:textId="0A605DB1">
    <w:pPr>
      <w:spacing w:line="281" w:lineRule="auto"/>
      <w:ind w:right="43"/>
      <w:jc w:val="center"/>
      <w:rPr>
        <w:rFonts w:ascii="Arial" w:hAnsi="Arial" w:cs="Arial"/>
        <w:i/>
        <w:color w:val="231F20"/>
        <w:sz w:val="14"/>
        <w:szCs w:val="16"/>
      </w:rPr>
    </w:pPr>
    <w:hyperlink w:history="1">
      <w:r w:rsidRPr="001349C0">
        <w:rPr>
          <w:rStyle w:val="Hyperlink"/>
          <w:rFonts w:ascii="Arial" w:hAnsi="Arial" w:cs="Arial"/>
          <w:sz w:val="18"/>
          <w:szCs w:val="20"/>
        </w:rPr>
        <w:t xml:space="preserve"> www.nass.usda.gov</w:t>
      </w:r>
    </w:hyperlink>
    <w:r w:rsidRPr="001349C0">
      <w:rPr>
        <w:rStyle w:val="Hyperlink"/>
        <w:rFonts w:ascii="Arial" w:hAnsi="Arial" w:cs="Arial"/>
        <w:sz w:val="18"/>
        <w:szCs w:val="20"/>
      </w:rPr>
      <w:br/>
    </w:r>
    <w:r w:rsidRPr="001349C0">
      <w:rPr>
        <w:rFonts w:ascii="Arial" w:hAnsi="Arial" w:cs="Arial"/>
        <w:i/>
        <w:color w:val="231F20"/>
        <w:sz w:val="14"/>
        <w:szCs w:val="16"/>
      </w:rPr>
      <w:t>USDA is an equal opportunity provider, employer, and lender.</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90286C"/>
    <w:multiLevelType w:val="hybridMultilevel"/>
    <w:tmpl w:val="3BD6006E"/>
    <w:lvl w:ilvl="0">
      <w:start w:val="0"/>
      <w:numFmt w:val="bullet"/>
      <w:lvlText w:val="•"/>
      <w:lvlJc w:val="left"/>
      <w:pPr>
        <w:ind w:left="810" w:hanging="360"/>
      </w:pPr>
      <w:rPr>
        <w:rFonts w:ascii="Times New Roman" w:eastAsia="Myriad Pro" w:hAnsi="Times New Roman"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58696A53"/>
    <w:multiLevelType w:val="hybridMultilevel"/>
    <w:tmpl w:val="C1A20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60D5C3E"/>
    <w:multiLevelType w:val="hybridMultilevel"/>
    <w:tmpl w:val="E424D4C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23B80"/>
    <w:rsid w:val="0003449A"/>
    <w:rsid w:val="000369B9"/>
    <w:rsid w:val="0005078E"/>
    <w:rsid w:val="00071F73"/>
    <w:rsid w:val="00074446"/>
    <w:rsid w:val="00076169"/>
    <w:rsid w:val="000762E1"/>
    <w:rsid w:val="00076590"/>
    <w:rsid w:val="000A5F9D"/>
    <w:rsid w:val="000C5E14"/>
    <w:rsid w:val="00101D87"/>
    <w:rsid w:val="00101E03"/>
    <w:rsid w:val="00127907"/>
    <w:rsid w:val="001349C0"/>
    <w:rsid w:val="00142F48"/>
    <w:rsid w:val="00150AAC"/>
    <w:rsid w:val="00153DED"/>
    <w:rsid w:val="00175F39"/>
    <w:rsid w:val="001769E6"/>
    <w:rsid w:val="00190E7A"/>
    <w:rsid w:val="001A4B46"/>
    <w:rsid w:val="001A7F05"/>
    <w:rsid w:val="001B0BBC"/>
    <w:rsid w:val="001C4180"/>
    <w:rsid w:val="001D1890"/>
    <w:rsid w:val="001E1747"/>
    <w:rsid w:val="002018AE"/>
    <w:rsid w:val="00202E94"/>
    <w:rsid w:val="00211D57"/>
    <w:rsid w:val="00236436"/>
    <w:rsid w:val="00242EAD"/>
    <w:rsid w:val="00250D9F"/>
    <w:rsid w:val="002557F4"/>
    <w:rsid w:val="00261265"/>
    <w:rsid w:val="00276A92"/>
    <w:rsid w:val="002912D1"/>
    <w:rsid w:val="00291C32"/>
    <w:rsid w:val="002B004E"/>
    <w:rsid w:val="002B01CF"/>
    <w:rsid w:val="002B1013"/>
    <w:rsid w:val="002B70A4"/>
    <w:rsid w:val="002D17D6"/>
    <w:rsid w:val="002D4079"/>
    <w:rsid w:val="002D5FD2"/>
    <w:rsid w:val="002E6003"/>
    <w:rsid w:val="002F084D"/>
    <w:rsid w:val="002F59A9"/>
    <w:rsid w:val="002F60FE"/>
    <w:rsid w:val="0030195D"/>
    <w:rsid w:val="0031203C"/>
    <w:rsid w:val="00332C8F"/>
    <w:rsid w:val="00336AD2"/>
    <w:rsid w:val="00357B9C"/>
    <w:rsid w:val="003779FC"/>
    <w:rsid w:val="00392769"/>
    <w:rsid w:val="00392EDD"/>
    <w:rsid w:val="003C6B47"/>
    <w:rsid w:val="003C6F15"/>
    <w:rsid w:val="003D308B"/>
    <w:rsid w:val="003F60D1"/>
    <w:rsid w:val="0041678C"/>
    <w:rsid w:val="004454DF"/>
    <w:rsid w:val="00450C17"/>
    <w:rsid w:val="004550FA"/>
    <w:rsid w:val="00461E7E"/>
    <w:rsid w:val="00470F2A"/>
    <w:rsid w:val="00474DA0"/>
    <w:rsid w:val="00494657"/>
    <w:rsid w:val="004A1468"/>
    <w:rsid w:val="004E5F0C"/>
    <w:rsid w:val="004F3D35"/>
    <w:rsid w:val="00523B0E"/>
    <w:rsid w:val="00551BE0"/>
    <w:rsid w:val="00570F52"/>
    <w:rsid w:val="00572916"/>
    <w:rsid w:val="00595F85"/>
    <w:rsid w:val="00597AF5"/>
    <w:rsid w:val="005B4047"/>
    <w:rsid w:val="005D2E65"/>
    <w:rsid w:val="005D5A04"/>
    <w:rsid w:val="005D724D"/>
    <w:rsid w:val="006073E1"/>
    <w:rsid w:val="00610760"/>
    <w:rsid w:val="00616241"/>
    <w:rsid w:val="00627549"/>
    <w:rsid w:val="006410D6"/>
    <w:rsid w:val="006528A3"/>
    <w:rsid w:val="006750EC"/>
    <w:rsid w:val="006930EA"/>
    <w:rsid w:val="0069725D"/>
    <w:rsid w:val="006A74B9"/>
    <w:rsid w:val="006C0C46"/>
    <w:rsid w:val="006C29D9"/>
    <w:rsid w:val="006C5657"/>
    <w:rsid w:val="006C5ED3"/>
    <w:rsid w:val="006F0A05"/>
    <w:rsid w:val="00707179"/>
    <w:rsid w:val="00727AA5"/>
    <w:rsid w:val="007412B7"/>
    <w:rsid w:val="00752635"/>
    <w:rsid w:val="00753F48"/>
    <w:rsid w:val="00760016"/>
    <w:rsid w:val="007736D4"/>
    <w:rsid w:val="00774A2E"/>
    <w:rsid w:val="0078732C"/>
    <w:rsid w:val="007A4A34"/>
    <w:rsid w:val="007A64C0"/>
    <w:rsid w:val="007B664C"/>
    <w:rsid w:val="007C3C54"/>
    <w:rsid w:val="007F6DAE"/>
    <w:rsid w:val="00803B55"/>
    <w:rsid w:val="00816925"/>
    <w:rsid w:val="008221A8"/>
    <w:rsid w:val="0082501F"/>
    <w:rsid w:val="008272AD"/>
    <w:rsid w:val="008345DD"/>
    <w:rsid w:val="0084205E"/>
    <w:rsid w:val="008437DF"/>
    <w:rsid w:val="008531F4"/>
    <w:rsid w:val="00856807"/>
    <w:rsid w:val="0087040A"/>
    <w:rsid w:val="00881B36"/>
    <w:rsid w:val="00887D85"/>
    <w:rsid w:val="0089424B"/>
    <w:rsid w:val="008B5071"/>
    <w:rsid w:val="008C3F5D"/>
    <w:rsid w:val="008D20F3"/>
    <w:rsid w:val="008F306B"/>
    <w:rsid w:val="009022E5"/>
    <w:rsid w:val="009140C4"/>
    <w:rsid w:val="00914C23"/>
    <w:rsid w:val="0092325E"/>
    <w:rsid w:val="0093414B"/>
    <w:rsid w:val="00937381"/>
    <w:rsid w:val="0094557B"/>
    <w:rsid w:val="00945EEB"/>
    <w:rsid w:val="009502A7"/>
    <w:rsid w:val="00953C91"/>
    <w:rsid w:val="00977C77"/>
    <w:rsid w:val="009809FC"/>
    <w:rsid w:val="00991FEB"/>
    <w:rsid w:val="00997BEA"/>
    <w:rsid w:val="00997CCF"/>
    <w:rsid w:val="009A60FC"/>
    <w:rsid w:val="009C2732"/>
    <w:rsid w:val="009E507F"/>
    <w:rsid w:val="00A01678"/>
    <w:rsid w:val="00A238AA"/>
    <w:rsid w:val="00A361E0"/>
    <w:rsid w:val="00A476C4"/>
    <w:rsid w:val="00A7742F"/>
    <w:rsid w:val="00AA25FF"/>
    <w:rsid w:val="00AA5EEA"/>
    <w:rsid w:val="00AA7BE8"/>
    <w:rsid w:val="00B02678"/>
    <w:rsid w:val="00B04FAB"/>
    <w:rsid w:val="00B072F5"/>
    <w:rsid w:val="00B16743"/>
    <w:rsid w:val="00B16DFC"/>
    <w:rsid w:val="00B241A7"/>
    <w:rsid w:val="00B24559"/>
    <w:rsid w:val="00B52AA4"/>
    <w:rsid w:val="00B66195"/>
    <w:rsid w:val="00B75C6C"/>
    <w:rsid w:val="00B8630E"/>
    <w:rsid w:val="00B90599"/>
    <w:rsid w:val="00B90D32"/>
    <w:rsid w:val="00BB7FA1"/>
    <w:rsid w:val="00BC170F"/>
    <w:rsid w:val="00BD6D4D"/>
    <w:rsid w:val="00BE236F"/>
    <w:rsid w:val="00BE28FE"/>
    <w:rsid w:val="00C121C8"/>
    <w:rsid w:val="00C20596"/>
    <w:rsid w:val="00C27C8E"/>
    <w:rsid w:val="00C3333D"/>
    <w:rsid w:val="00C37ECD"/>
    <w:rsid w:val="00C54EBC"/>
    <w:rsid w:val="00C54FBB"/>
    <w:rsid w:val="00C57FD7"/>
    <w:rsid w:val="00C7294D"/>
    <w:rsid w:val="00C83009"/>
    <w:rsid w:val="00C83434"/>
    <w:rsid w:val="00CA34A0"/>
    <w:rsid w:val="00CC64A0"/>
    <w:rsid w:val="00CD06A6"/>
    <w:rsid w:val="00CD734F"/>
    <w:rsid w:val="00CF5EBD"/>
    <w:rsid w:val="00CF793B"/>
    <w:rsid w:val="00D4193C"/>
    <w:rsid w:val="00D51057"/>
    <w:rsid w:val="00D57AA4"/>
    <w:rsid w:val="00D7659B"/>
    <w:rsid w:val="00D86350"/>
    <w:rsid w:val="00DA0F4F"/>
    <w:rsid w:val="00DA2EDD"/>
    <w:rsid w:val="00DB4743"/>
    <w:rsid w:val="00DC4611"/>
    <w:rsid w:val="00DD4EDB"/>
    <w:rsid w:val="00DF43DF"/>
    <w:rsid w:val="00E07C90"/>
    <w:rsid w:val="00E327B7"/>
    <w:rsid w:val="00E51719"/>
    <w:rsid w:val="00E551B8"/>
    <w:rsid w:val="00E725AE"/>
    <w:rsid w:val="00E92EBD"/>
    <w:rsid w:val="00E93206"/>
    <w:rsid w:val="00EB055A"/>
    <w:rsid w:val="00EC5935"/>
    <w:rsid w:val="00ED40AB"/>
    <w:rsid w:val="00ED45F1"/>
    <w:rsid w:val="00ED4A70"/>
    <w:rsid w:val="00F07BC3"/>
    <w:rsid w:val="00F1553A"/>
    <w:rsid w:val="00F20D33"/>
    <w:rsid w:val="00F25020"/>
    <w:rsid w:val="00F26CE9"/>
    <w:rsid w:val="00F36E0F"/>
    <w:rsid w:val="00F37A6A"/>
    <w:rsid w:val="00F5397A"/>
    <w:rsid w:val="00F5571A"/>
    <w:rsid w:val="00F726DD"/>
    <w:rsid w:val="00F946BF"/>
    <w:rsid w:val="00F97513"/>
    <w:rsid w:val="00FB750A"/>
    <w:rsid w:val="00FC6987"/>
    <w:rsid w:val="00FE1A75"/>
    <w:rsid w:val="00FE6F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A15714"/>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 w:type="paragraph" w:styleId="ListParagraph">
    <w:name w:val="List Paragraph"/>
    <w:basedOn w:val="Normal"/>
    <w:uiPriority w:val="34"/>
    <w:qFormat/>
    <w:rsid w:val="00EB055A"/>
    <w:pPr>
      <w:ind w:left="720"/>
      <w:contextualSpacing/>
    </w:pPr>
  </w:style>
  <w:style w:type="character" w:customStyle="1" w:styleId="A8">
    <w:name w:val="A8"/>
    <w:uiPriority w:val="99"/>
    <w:rsid w:val="0082501F"/>
    <w:rPr>
      <w:rFonts w:cs="Myriad Pro Cond"/>
      <w:color w:val="000000"/>
      <w:sz w:val="17"/>
      <w:szCs w:val="17"/>
    </w:rPr>
  </w:style>
  <w:style w:type="character" w:styleId="FollowedHyperlink">
    <w:name w:val="FollowedHyperlink"/>
    <w:basedOn w:val="DefaultParagraphFont"/>
    <w:uiPriority w:val="99"/>
    <w:semiHidden/>
    <w:unhideWhenUsed/>
    <w:rsid w:val="00202E94"/>
    <w:rPr>
      <w:color w:val="954F72" w:themeColor="followedHyperlink"/>
      <w:u w:val="single"/>
    </w:rPr>
  </w:style>
  <w:style w:type="character" w:styleId="Emphasis">
    <w:name w:val="Emphasis"/>
    <w:basedOn w:val="DefaultParagraphFont"/>
    <w:uiPriority w:val="20"/>
    <w:qFormat/>
    <w:rsid w:val="00202E94"/>
    <w:rPr>
      <w:i/>
      <w:iCs/>
    </w:rPr>
  </w:style>
  <w:style w:type="character" w:styleId="UnresolvedMention">
    <w:name w:val="Unresolved Mention"/>
    <w:basedOn w:val="DefaultParagraphFont"/>
    <w:uiPriority w:val="99"/>
    <w:semiHidden/>
    <w:unhideWhenUsed/>
    <w:rsid w:val="002D5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_x0020_Category xmlns="4e974542-5edc-4232-aa4c-d083a8df847c">18</Doc_x0020_Category>
    <_dlc_DocId xmlns="4e974542-5edc-4232-aa4c-d083a8df847c">FNVPY7D4E5RX-169807097-25791</_dlc_DocId>
    <_dlc_DocIdUrl xmlns="4e974542-5edc-4232-aa4c-d083a8df847c">
      <Url>https://usdagcc.sharepoint.com/sites/NASSportal/NASSdocs/_layouts/15/DocIdRedir.aspx?ID=FNVPY7D4E5RX-169807097-25791</Url>
      <Description>FNVPY7D4E5RX-169807097-25791</Description>
    </_dlc_DocIdUrl>
    <Issue_x0020_Date xmlns="4e974542-5edc-4232-aa4c-d083a8df847c">2022-06-29T05:00:00+00:00</Issue_x0020_Date>
    <Doc_x0020_Type xmlns="4e974542-5edc-4232-aa4c-d083a8df847c">Communications:Public Relations:Publicity records for surveys and censuses such as brochures, folders and pamphlets prepared for distribution to the survey or targeted census population * 600|5ef90b6c-84f8-46f8-9fc9-86c517482965</Doc_x0020_Type>
    <Doc_x0020_Title xmlns="4e974542-5edc-4232-aa4c-d083a8df847c">
      <Url>http://nassportal/NASSdocs/Documents/2021_Objective_Yield_Corn_Soybeans_FINAL.docx</Url>
      <Description>2021 Objective Yield Corn-Soybeans</Description>
    </Doc_x0020_Title>
    <NASS_Name xmlns="4e974542-5edc-4232-aa4c-d083a8df847c" xsi:nil="true"/>
    <AP xmlns="4e974542-5edc-4232-aa4c-d083a8df847c">No</AP>
    <WfStatus xmlns="4e974542-5edc-4232-aa4c-d083a8df847c">dfp_pt4 In Progress</WfStatus>
    <Pub_URL xmlns="4e974542-5edc-4232-aa4c-d083a8df847c">
      <Url>https://usdagcc.sharepoint.com/sites/NASSportal/NASSdocs/Lists/NASS%20Announcements/DispForm.aspx?ID=15466</Url>
      <Description>https://usdagcc.sharepoint.com/sites/NASSportal/NASSdocs/Lists/NASS%20Announcements/DispForm.aspx?ID=15466</Description>
    </Pub_URL>
    <Retain xmlns="4e974542-5edc-4232-aa4c-d083a8df847c">99</Retain>
    <Doc_x0020_Type1 xmlns="4e974542-5edc-4232-aa4c-d083a8df847c" xsi:nil="true"/>
    <grs_Authority xmlns="4e974542-5edc-4232-aa4c-d083a8df847c">N1-355-07-01, Item 11b</grs_Authority>
    <SurveyGroupBy1 xmlns="4e974542-5edc-4232-aa4c-d083a8df847c">OBJECTIVE YIELD</SurveyGroupBy1>
    <Expire_x0020_Date xmlns="4e974542-5edc-4232-aa4c-d083a8df847c">2121-06-29T05:00:00+00:00</Expire_x0020_Date>
    <Additional_x0020_Authors xmlns="4e974542-5edc-4232-aa4c-d083a8df847c">
      <UserInfo>
        <DisplayName>i:0#.w|usda\bolido</DisplayName>
        <AccountId>792</AccountId>
        <AccountType/>
      </UserInfo>
    </Additional_x0020_Authors>
    <Approver_x0020_Comments xmlns="4e974542-5edc-4232-aa4c-d083a8df847c">Mail date of August 9, 2021.
7/15: edited an instance where 'cotton' is mentioned in the 2nd bullet, changed it to 'corn or soybean'</Approver_x0020_Comments>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4e974542-5edc-4232-aa4c-d083a8df847c">
      <UserInfo>
        <DisplayName>Barrett, Jim - REE-NASS, Washington, DC</DisplayName>
        <AccountId>5784</AccountId>
        <AccountType/>
      </UserInfo>
    </Posted_x0020_By>
    <SFprep2 xmlns="4e974542-5edc-4232-aa4c-d083a8df847c">Sub Function:</SFprep2>
    <Approver xmlns="4e974542-5edc-4232-aa4c-d083a8df847c">
      <UserInfo>
        <DisplayName>Barrett, Jim - REE-NASS, Washington, DC</DisplayName>
        <AccountId>84</AccountId>
        <AccountType/>
      </UserInfo>
    </Approver>
    <TaxCatchAll xmlns="73fb875a-8af9-4255-b008-0995492d31cd">
      <Value>251</Value>
      <Value>467</Value>
      <Value>77</Value>
      <Value>315</Value>
    </TaxCatchAll>
    <BB xmlns="4e974542-5edc-4232-aa4c-d083a8df847c">Yes</BB>
    <Review_d xmlns="4e974542-5edc-4232-aa4c-d083a8df847c" xsi:nil="true"/>
    <AddMeta xmlns="4e974542-5edc-4232-aa4c-d083a8df847c">Done</AddMeta>
    <Approval_x0020_Date xmlns="4e974542-5edc-4232-aa4c-d083a8df847c" xsi:nil="true"/>
    <SurveyTxt xmlns="4e974542-5edc-4232-aa4c-d083a8df847c">OBJECTIVE YIELD</SurveyTxt>
    <ECM_WF_Status xmlns="4e974542-5edc-4232-aa4c-d083a8df847c">Ready to Run</ECM_WF_Status>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OBJECTIVE YIELD * 232</TermName>
          <TermId xmlns="http://schemas.microsoft.com/office/infopath/2007/PartnerControls">160edd26-2e8f-4180-808e-28ba38e3590f</TermId>
        </TermInfo>
      </Terms>
    </nee10210d87d4ee593a668b11feb5dde>
    <grs_FileCode xmlns="4e974542-5edc-4232-aa4c-d083a8df847c">PUBA - 29(b)</grs_FileCode>
    <Runs xmlns="4e974542-5edc-4232-aa4c-d083a8df847c">0</Runs>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Nara_x0020_Doc_x0020_Type_x0020_Title xmlns="e53944dc-2f8c-4705-87a5-3476f8dfe585">Publicity records for surveys and censuses such as brochures, folders and pamphlets prepared for distribution to the survey or targeted census population * 600</Nara_x0020_Doc_x0020_Type_x0020_Title>
    <NaraRetentionYear_txt xmlns="e53944dc-2f8c-4705-87a5-3476f8dfe585">2121</NaraRetentionYear_txt>
    <Nara_x0020_Doc_x0020_Type_x0020_ID_nbr xmlns="e53944dc-2f8c-4705-87a5-3476f8dfe585">600</Nara_x0020_Doc_x0020_Type_x0020_ID_nbr>
    <DFP_x002d_ID xmlns="2ac02eac-2c06-43cf-a7ca-c7990c261205">41518</DFP_x002d_ID>
    <ExpireDate xmlns="e53944dc-2f8c-4705-87a5-3476f8dfe585">2024-06-30T05:00:00+00:00</ExpireDate>
    <Nara_x0020_SubFunction_txt xmlns="e53944dc-2f8c-4705-87a5-3476f8dfe585">Public Relations</Nara_x0020_SubFunction_txt>
    <Nara_x0020_Function_txt xmlns="e53944dc-2f8c-4705-87a5-3476f8dfe585">Communications</Nara_x0020_Function_txt>
    <NFFormData xmlns="e53944dc-2f8c-4705-87a5-3476f8dfe585">&lt;?xml version="1.0" encoding="utf-8"?&gt;&lt;FormVariables&gt;&lt;Version&gt;1.0&lt;/Version&gt;&lt;/FormVariables&gt;</NFFormData>
    <Doc_x0020_Category_x002d_txt xmlns="e53944dc-2f8c-4705-87a5-3476f8dfe585">Data Collection Materials</Doc_x0020_Category_x002d_txt>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c314bb418e2a45419088810bc94e97c0>
    <Announcement-Text_slt xmlns="4e974542-5edc-4232-aa4c-d083a8df847c">cover letter for corn/soybeans Objective Yield survey</Announcement-Text_slt>
    <dfp3_pt4_send_x002d_toDC xmlns="e53944dc-2f8c-4705-87a5-3476f8dfe585">
      <Url xsi:nil="true"/>
      <Description xsi:nil="true"/>
    </dfp3_pt4_send_x002d_toDC>
    <dfp2_pt1_approvalWf xmlns="e53944dc-2f8c-4705-87a5-3476f8dfe585">
      <Url xsi:nil="true"/>
      <Description xsi:nil="true"/>
    </dfp2_pt1_approvalWf>
    <dfp2_pt3_Grs xmlns="e53944dc-2f8c-4705-87a5-3476f8dfe585">
      <Url xsi:nil="true"/>
      <Description xsi:nil="true"/>
    </dfp2_pt3_Grs>
    <PDF1 xmlns="4e974542-5edc-4232-aa4c-d083a8df847c">Do not Convert to a PDF</PDF1>
    <Doc_x0020_Type0 xmlns="e53944dc-2f8c-4705-87a5-3476f8dfe585">Communications:Public Relations:Publicity records for surveys and censuses such as brochures, folders and pamphlets prepared for distribution to the survey or targeted census population * 600</Doc_x0020_Type0>
    <SurveyTxt0 xmlns="e53944dc-2f8c-4705-87a5-3476f8dfe585">OBJECTIVE YIELD</SurveyTxt0>
    <Survey-LU xmlns="4e974542-5edc-4232-aa4c-d083a8df847c" xsi:nil="true"/>
    <dfp2_pt2_Mmd xmlns="e53944dc-2f8c-4705-87a5-3476f8dfe585">
      <Url xsi:nil="true"/>
      <Description xsi:nil="true"/>
    </dfp2_pt2_Mmd>
    <grs_Retain-NoYrs xmlns="4e974542-5edc-4232-aa4c-d083a8df847c">99</grs_Retain-NoYrs>
    <BB-Text xmlns="4e974542-5edc-4232-aa4c-d083a8df847c" xsi:nil="true"/>
    <DocCenterID xmlns="2ac02eac-2c06-43cf-a7ca-c7990c261205">25791</DocCenterID>
    <LinkToFileAtDC xmlns="2ac02eac-2c06-43cf-a7ca-c7990c261205">
      <Url>https://usdagcc.sharepoint.com/sites/NASSportal/NASSdocs/docCenter2/2022_Objective_Yield_Corn_Soybeans_FINAL.docx</Url>
      <Description>https://usdagcc.sharepoint.com/sites/NASSportal/NASSdocs/docCenter2/2022_Objective_Yield_Corn_Soybeans_FINAL.docx</Description>
    </LinkToFileAtDC>
    <Doc_x0020_Title0 xmlns="2ac02eac-2c06-43cf-a7ca-c7990c261205">
      <Url>https://usdagcc.sharepoint.com/sites/NASSportal/NASSdocs/docCenter2/2022_Objective_Yield_Corn_Soybeans_FINAL.docx</Url>
      <Description>2022 Objective Yield cover letter (corn/soybeans)</Description>
    </Doc_x0020_Title0>
    <Report_x002f_Memo_x0020_Number xmlns="4e974542-5edc-4232-aa4c-d083a8df847c" xsi:nil="true"/>
    <Doc-ID xmlns="4e974542-5edc-4232-aa4c-d083a8df847c" xsi:nil="true"/>
    <Org_x0020_Unit_txt xmlns="e53944dc-2f8c-4705-87a5-3476f8dfe585">OA:PAO</Org_x0020_Unit_txt>
    <gcc_x002d_DC2_x002d__x0020_Received_x0020_New_x0020_Doc xmlns="2ac02eac-2c06-43cf-a7ca-c7990c261205">
      <Url xsi:nil="true"/>
      <Description xsi:nil="true"/>
    </gcc_x002d_DC2_x002d__x0020_Received_x0020_New_x0020_Doc>
    <ActionStatus xmlns="e53944dc-2f8c-4705-87a5-3476f8dfe585">docCenter Wf Completed</ActionStatus>
    <Published_x0020_By xmlns="e53944dc-2f8c-4705-87a5-3476f8dfe585">
      <UserInfo>
        <DisplayName>Barrett, Jim - REE-NASS, Washington, DC</DisplayName>
        <AccountId>84</AccountId>
        <AccountType/>
      </UserInfo>
    </Published_x0020_By>
    <Published_x0020_Date xmlns="e53944dc-2f8c-4705-87a5-3476f8dfe585">2022-06-29T20:02:46+00:00</Published_x0020_Date>
    <gcc_x002d_DC2_x002d__x0020_Received_x0020_New_x0020_Doc3 xmlns="9f25bf81-2355-45c3-a4d5-f070f79acb21">
      <Url xsi:nil="true"/>
      <Description xsi:nil="true"/>
    </gcc_x002d_DC2_x002d__x0020_Received_x0020_New_x0020_Doc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68" ma:contentTypeDescription="Enterprise Content Management " ma:contentTypeScope="" ma:versionID="e04bb7e29ddd53a870a37af0d6eeeeaf">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dfe1c1b5d0ff3d712a4b441e06e9ea81"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5471F-DA3C-42AA-9D85-33A3934660B7}">
  <ds:schemaRef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2ac02eac-2c06-43cf-a7ca-c7990c261205"/>
    <ds:schemaRef ds:uri="http://purl.org/dc/dcmitype/"/>
    <ds:schemaRef ds:uri="9f25bf81-2355-45c3-a4d5-f070f79acb21"/>
    <ds:schemaRef ds:uri="9403016e-1456-490b-8105-fab27ac031a1"/>
    <ds:schemaRef ds:uri="e53944dc-2f8c-4705-87a5-3476f8dfe585"/>
    <ds:schemaRef ds:uri="http://schemas.microsoft.com/office/2006/metadata/properties"/>
    <ds:schemaRef ds:uri="73fb875a-8af9-4255-b008-0995492d31cd"/>
    <ds:schemaRef ds:uri="4e974542-5edc-4232-aa4c-d083a8df847c"/>
    <ds:schemaRef ds:uri="http://purl.org/dc/elements/1.1/"/>
  </ds:schemaRefs>
</ds:datastoreItem>
</file>

<file path=customXml/itemProps2.xml><?xml version="1.0" encoding="utf-8"?>
<ds:datastoreItem xmlns:ds="http://schemas.openxmlformats.org/officeDocument/2006/customXml" ds:itemID="{75711D29-5F16-4B6E-AE41-FD0D7209AB8A}">
  <ds:schemaRefs>
    <ds:schemaRef ds:uri="http://schemas.microsoft.com/sharepoint/events"/>
  </ds:schemaRefs>
</ds:datastoreItem>
</file>

<file path=customXml/itemProps3.xml><?xml version="1.0" encoding="utf-8"?>
<ds:datastoreItem xmlns:ds="http://schemas.openxmlformats.org/officeDocument/2006/customXml" ds:itemID="{F2A05BC2-6B61-4333-A9C1-BE5574D36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73fb875a-8af9-4255-b008-0995492d31cd"/>
    <ds:schemaRef ds:uri="e53944dc-2f8c-4705-87a5-3476f8dfe585"/>
    <ds:schemaRef ds:uri="2ac02eac-2c06-43cf-a7ca-c7990c261205"/>
    <ds:schemaRef ds:uri="9403016e-1456-490b-8105-fab27ac031a1"/>
    <ds:schemaRef ds:uri="9f25bf81-2355-45c3-a4d5-f070f79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7D11C-66FE-4886-B206-EF728CC83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2021 Objective Yield Corn-Soybeans</vt:lpstr>
    </vt:vector>
  </TitlesOfParts>
  <Company>NASS</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Objective Yield cover letter (corn/soybeans)</dc:title>
  <dc:creator>Barrett, Jim - REE-NASS, Washington, DC</dc:creator>
  <cp:lastModifiedBy>Hopper, Richard - REE-NASS</cp:lastModifiedBy>
  <cp:revision>4</cp:revision>
  <dcterms:created xsi:type="dcterms:W3CDTF">2022-11-07T21:23:00Z</dcterms:created>
  <dcterms:modified xsi:type="dcterms:W3CDTF">2023-01-04T20:28:00Z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 cat txt1">
    <vt:lpwstr>22;#NASS</vt:lpwstr>
  </property>
  <property fmtid="{D5CDD505-2E9C-101B-9397-08002B2CF9AE}" pid="3" name="bb-cat-txt1">
    <vt:lpwstr>22;#NASS</vt:lpwstr>
  </property>
  <property fmtid="{D5CDD505-2E9C-101B-9397-08002B2CF9AE}" pid="4" name="ContentTypeId">
    <vt:lpwstr>0x0101003BF80837F2A07B469DC41AB2DF94C6320009B25E06BF82C6418529DBC92E44F893</vt:lpwstr>
  </property>
  <property fmtid="{D5CDD505-2E9C-101B-9397-08002B2CF9AE}" pid="5" name="Doc Category0">
    <vt:lpwstr/>
  </property>
  <property fmtid="{D5CDD505-2E9C-101B-9397-08002B2CF9AE}" pid="6" name="Doc Category1">
    <vt:lpwstr>315;#Data Collection Materials * 18|d35a56d3-2271-4273-85a6-4a715105bb13</vt:lpwstr>
  </property>
  <property fmtid="{D5CDD505-2E9C-101B-9397-08002B2CF9AE}" pid="7" name="Document Type">
    <vt:lpwstr>467;#Publicity records for surveys and censuses such as brochures, folders and pamphlets prepared for distribution to the survey or targeted census population * 600|5ef90b6c-84f8-46f8-9fc9-86c517482965</vt:lpwstr>
  </property>
  <property fmtid="{D5CDD505-2E9C-101B-9397-08002B2CF9AE}" pid="8" name="MediaServiceImageTags">
    <vt:lpwstr/>
  </property>
  <property fmtid="{D5CDD505-2E9C-101B-9397-08002B2CF9AE}" pid="9" name="Order">
    <vt:r8>1038600</vt:r8>
  </property>
  <property fmtid="{D5CDD505-2E9C-101B-9397-08002B2CF9AE}" pid="10" name="Org Units">
    <vt:lpwstr>77;#PAO|f084ad81-e6cf-4995-a23a-022d61cd5175</vt:lpwstr>
  </property>
  <property fmtid="{D5CDD505-2E9C-101B-9397-08002B2CF9AE}" pid="11" name="PDF">
    <vt:lpwstr>Do not Convert to a PDF</vt:lpwstr>
  </property>
  <property fmtid="{D5CDD505-2E9C-101B-9397-08002B2CF9AE}" pid="12" name="Survey0">
    <vt:lpwstr>693;#OBJECTIVE YIELD * 232|160edd26-2e8f-4180-808e-28ba38e3590f</vt:lpwstr>
  </property>
  <property fmtid="{D5CDD505-2E9C-101B-9397-08002B2CF9AE}" pid="13" name="Survey1">
    <vt:lpwstr>251;#OBJECTIVE YIELD * 232|160edd26-2e8f-4180-808e-28ba38e3590f</vt:lpwstr>
  </property>
  <property fmtid="{D5CDD505-2E9C-101B-9397-08002B2CF9AE}" pid="14" name="WorkflowChangePath">
    <vt:lpwstr>e15c19ff-0e07-4f8d-8453-ee0e50c738a1,4;e15c19ff-0e07-4f8d-8453-ee0e50c738a1,4;8600c564-daad-4a8a-985d-538b8378af58,5;8600c564-daad-4a8a-985d-538b8378af58,5;8600c564-daad-4a8a-985d-538b8378af58,5;8600c564-daad-4a8a-985d-538b8378af58,5;8600c564-daad-4a8a-98cc433530-46f4-4801-8aca-1a0fde3e554d,15;cc433530-46f4-4801-8aca-1a0fde3e554d,15;cc433530-46f4-4801-8aca-1a0fde3e554d,15;cc433530-46f4-4801-8aca-1a0fde3e554d,15;cc433530-46f4-4801-8aca-1a0fde3e554d,16;cc433530-46f4-4801-8aca-1a0fde3e554d,16;cc433530-46f4-4801-8aca-1a0fde3e554d,16;cc433530-46f4-4801-8aca-1a0fde3e554d,16;cc433530-46f4-4801-8aca-1a0fde3e554d,17;fba75578-f486-41ba-9e0b-3db603b31f8f,18;fba75578-f486-41ba-9e0b-3db603b31f8f,18;fba75578-f486-41ba-9e0b-3db603b31f8f,18;fba75578-f486-41ba-9e0b-3db603b31f8f,18;fba75578-f486-41ba-9e0b-3db603b31f8f,18;fba75578-f486-41ba-9e0b-3db603b31f8f,18;fba75578-f486-41ba-9e0b-3db603b31f8f,18;fba75578-f486-41ba-9e0b-3db603b31f8f,18;fba75578-f486-41ba-9e0b-3db603b31f8f,18;fba75578-f486-41ba-9e0b-3db603b31f8f,18;c128ed29-caf7-4e23-902f-f86b6836ec42,19;c128ed29-caf7-4e23-902f-f86b6836ec42,19;c128ed29-caf7-4e23-902f-f86b6836ec42,19;c128ed29-caf7-4e23-902f-f86b6836ec42,19;c128ed29-caf7-4e23-902f-f86b6836ec42,20;c128ed29-caf7-4e23-902f-f86b6836ec42,21;01bbdaa2-9435-48b8-85cc-2e0692130f95,8;01bbdaa2-9435-48b8-85cc-2e0692130f95,8;01bbdaa2-9435-48b8-85cc-2e0692130f95,8;01bbdaa2-9435-48b8-85cc-2e0692130f95,9;01bbdaa2-9435-48b8-85cc-2e0692130f95,9;01bbdaa2-9435-48b8-85cc-2e0692130f95,9;01bbdaa2-9435-48b8-85cc-2e0692130f95,9;01bbdaa2-9435-48b8-85cc-2e0692130f95,9;01bbdaa2-9435-48b8-85cc-2e0692130f95,9;01bbdaa2-9435-48b8-85cc-2e0692130f95,9;01bbdaa2-9435-48b8-85cc-2e0692130f95,9;01bbdaa2-9435-48b8-85cc-2e0692130f95,9;01bbdaa2-9435-48b8-85cc-2e0692130f95,9;01bbdaa2-9435-48b8-85cc-2e0692130f95,10;01bbdaa2-9435-48b8-85cc-2e0692130f95,10;01bbdaa2-9435-48b8-85cc-2e0692130f95,10;01bbdaa2-9435-48b8-85cc-2e0692130f95,10;01bbdaa2-9435-48b8-85cc-2e0692130f95,11;01bbdaa2-9435-48b8-85cc-2e0692130f95,11;01bbdaa2-9435-48b8-85cc-2e0692130f95,13;01bbdaa2-9435-48b8-85cc-2e0692130f95,13;01bbdaa2-9435-48b8-85cc-2e0692130f95,13;01bbdaa2-9435-48b8-85cc-2e0692130f95,14;01bbdaa2-9435-48b8-85cc-2e0692130f95,14;01bbdaa2-9435-48b8-85cc-2e0692130f95,14;01bbdaa2-9435-48b8-85cc-2e0692130f95,14;01bbdaa2-9435-48b8-85cc-2e0692130f95,14;01bbdaa2-9435-48b8-85cc-2e0692130f95,14;01bbdaa2-9435-48b8-85cc-2e0692130f95,14;01bbdaa2-9435-48b8-85cc-2e0692130f95,14;01bbdaa2-9435-48b8-85cc-2e0692130f95,14;01bbdaa2-9435-48b8-85cc-2e0692130f95,14;01bbdaa2-9435-48b8-85cc-2e0692130f95,15;01bbdaa2-9435-48b8-85cc-2e0692130f95,15;01bbdaa2-9435-48b8-85cc-2e0692130f95,15;01bbdaa2-9435-48b8-85cc-2e0692130f95,15;01bbdaa2-9435-48b8-85cc-2e0692130f95,16;01bbdaa2-9435-48b8-85cc-2e0692130f95,16;</vt:lpwstr>
  </property>
  <property fmtid="{D5CDD505-2E9C-101B-9397-08002B2CF9AE}" pid="15" name="_dlc_DocIdItemGuid">
    <vt:lpwstr>392a1595-194b-4926-8ff3-83f59010337c</vt:lpwstr>
  </property>
</Properties>
</file>