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6A11" w:rsidRPr="00185A1E" w:rsidP="007C23F0" w14:paraId="42895040" w14:textId="0EB0B9CE">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185A1E">
        <w:rPr>
          <w:color w:val="auto"/>
          <w:sz w:val="22"/>
          <w:szCs w:val="22"/>
        </w:rPr>
        <w:t>SUPPORTING</w:t>
      </w:r>
      <w:r w:rsidRPr="00185A1E" w:rsidR="00A10812">
        <w:rPr>
          <w:color w:val="auto"/>
          <w:sz w:val="22"/>
          <w:szCs w:val="22"/>
        </w:rPr>
        <w:t xml:space="preserve"> STATEMENT </w:t>
      </w:r>
      <w:r w:rsidRPr="00185A1E" w:rsidR="009A5633">
        <w:rPr>
          <w:color w:val="auto"/>
          <w:sz w:val="22"/>
          <w:szCs w:val="22"/>
        </w:rPr>
        <w:t>A</w:t>
      </w:r>
    </w:p>
    <w:p w:rsidR="00E6326A" w:rsidP="007C23F0" w14:paraId="28D876D4" w14:textId="77777777">
      <w:pPr>
        <w:tabs>
          <w:tab w:val="left" w:pos="547"/>
          <w:tab w:val="left" w:pos="1080"/>
          <w:tab w:val="left" w:pos="1627"/>
          <w:tab w:val="left" w:pos="2160"/>
          <w:tab w:val="left" w:pos="2880"/>
        </w:tabs>
        <w:jc w:val="center"/>
        <w:rPr>
          <w:b/>
          <w:bCs/>
          <w:color w:val="FF0000"/>
          <w:sz w:val="22"/>
          <w:szCs w:val="22"/>
        </w:rPr>
      </w:pPr>
    </w:p>
    <w:p w:rsidR="00B25979" w:rsidP="007C23F0" w14:paraId="13535E36" w14:textId="77777777">
      <w:pPr>
        <w:tabs>
          <w:tab w:val="left" w:pos="547"/>
          <w:tab w:val="left" w:pos="1080"/>
          <w:tab w:val="left" w:pos="1627"/>
          <w:tab w:val="left" w:pos="2160"/>
          <w:tab w:val="left" w:pos="2880"/>
        </w:tabs>
        <w:jc w:val="center"/>
        <w:rPr>
          <w:b/>
          <w:bCs/>
          <w:color w:val="FF0000"/>
          <w:sz w:val="22"/>
          <w:szCs w:val="22"/>
        </w:rPr>
      </w:pPr>
    </w:p>
    <w:p w:rsidR="00185A1E" w:rsidP="007C23F0" w14:paraId="00520421" w14:textId="208C6CDD">
      <w:pPr>
        <w:tabs>
          <w:tab w:val="left" w:pos="547"/>
          <w:tab w:val="left" w:pos="1080"/>
          <w:tab w:val="left" w:pos="1627"/>
          <w:tab w:val="left" w:pos="2160"/>
          <w:tab w:val="left" w:pos="2880"/>
        </w:tabs>
        <w:jc w:val="center"/>
        <w:rPr>
          <w:b/>
          <w:bCs/>
        </w:rPr>
      </w:pPr>
      <w:r>
        <w:rPr>
          <w:b/>
          <w:bCs/>
        </w:rPr>
        <w:t xml:space="preserve">LEGAL SERVICES FOR HOMELESS </w:t>
      </w:r>
      <w:r>
        <w:rPr>
          <w:b/>
          <w:bCs/>
        </w:rPr>
        <w:t xml:space="preserve">VETERANS </w:t>
      </w:r>
      <w:r w:rsidR="00F80108">
        <w:rPr>
          <w:b/>
          <w:bCs/>
        </w:rPr>
        <w:t xml:space="preserve">AND </w:t>
      </w:r>
    </w:p>
    <w:p w:rsidR="00185A1E" w:rsidP="007C23F0" w14:paraId="6575168A" w14:textId="0F7DF833">
      <w:pPr>
        <w:tabs>
          <w:tab w:val="left" w:pos="547"/>
          <w:tab w:val="left" w:pos="1080"/>
          <w:tab w:val="left" w:pos="1627"/>
          <w:tab w:val="left" w:pos="2160"/>
          <w:tab w:val="left" w:pos="2880"/>
        </w:tabs>
        <w:jc w:val="center"/>
        <w:rPr>
          <w:b/>
          <w:bCs/>
        </w:rPr>
      </w:pPr>
      <w:r>
        <w:rPr>
          <w:b/>
          <w:bCs/>
        </w:rPr>
        <w:t xml:space="preserve">VETERANS </w:t>
      </w:r>
      <w:r w:rsidR="00265269">
        <w:rPr>
          <w:b/>
          <w:bCs/>
        </w:rPr>
        <w:t>AT</w:t>
      </w:r>
      <w:r>
        <w:rPr>
          <w:b/>
          <w:bCs/>
        </w:rPr>
        <w:t>-</w:t>
      </w:r>
      <w:r w:rsidR="00265269">
        <w:rPr>
          <w:b/>
          <w:bCs/>
        </w:rPr>
        <w:t xml:space="preserve">RISK </w:t>
      </w:r>
      <w:r>
        <w:rPr>
          <w:b/>
          <w:bCs/>
        </w:rPr>
        <w:t>FOR HOMELESSNES</w:t>
      </w:r>
      <w:r w:rsidR="00265269">
        <w:rPr>
          <w:b/>
          <w:bCs/>
        </w:rPr>
        <w:t>S</w:t>
      </w:r>
      <w:r w:rsidRPr="00F80108" w:rsidR="00F80108">
        <w:rPr>
          <w:b/>
          <w:bCs/>
        </w:rPr>
        <w:t xml:space="preserve"> </w:t>
      </w:r>
      <w:r w:rsidR="00F80108">
        <w:rPr>
          <w:b/>
          <w:bCs/>
        </w:rPr>
        <w:t>(LSV</w:t>
      </w:r>
      <w:r w:rsidR="00C61929">
        <w:rPr>
          <w:b/>
          <w:bCs/>
        </w:rPr>
        <w:t>-H</w:t>
      </w:r>
      <w:r w:rsidR="00F80108">
        <w:rPr>
          <w:b/>
          <w:bCs/>
        </w:rPr>
        <w:t>) GRANT PROGRAM</w:t>
      </w:r>
    </w:p>
    <w:p w:rsidR="007C23F0" w:rsidP="007C23F0" w14:paraId="57EEA0F2" w14:textId="76E5D3A1">
      <w:pPr>
        <w:tabs>
          <w:tab w:val="left" w:pos="547"/>
          <w:tab w:val="left" w:pos="1080"/>
          <w:tab w:val="left" w:pos="1627"/>
          <w:tab w:val="left" w:pos="2160"/>
          <w:tab w:val="left" w:pos="2880"/>
        </w:tabs>
        <w:jc w:val="center"/>
        <w:rPr>
          <w:b/>
          <w:bCs/>
        </w:rPr>
      </w:pPr>
      <w:r w:rsidRPr="007C23F0">
        <w:rPr>
          <w:b/>
          <w:bCs/>
        </w:rPr>
        <w:br/>
      </w:r>
      <w:r w:rsidR="002D63BC">
        <w:rPr>
          <w:b/>
          <w:bCs/>
        </w:rPr>
        <w:t>OMB</w:t>
      </w:r>
      <w:r w:rsidRPr="007C23F0">
        <w:rPr>
          <w:b/>
          <w:bCs/>
        </w:rPr>
        <w:t xml:space="preserve"> </w:t>
      </w:r>
      <w:r w:rsidR="001446A4">
        <w:rPr>
          <w:b/>
          <w:bCs/>
        </w:rPr>
        <w:t>C</w:t>
      </w:r>
      <w:r w:rsidR="003F3753">
        <w:rPr>
          <w:b/>
          <w:bCs/>
        </w:rPr>
        <w:t>ontrol</w:t>
      </w:r>
      <w:r w:rsidR="001446A4">
        <w:rPr>
          <w:b/>
          <w:bCs/>
        </w:rPr>
        <w:t xml:space="preserve"> N</w:t>
      </w:r>
      <w:r w:rsidR="003F3753">
        <w:rPr>
          <w:b/>
          <w:bCs/>
        </w:rPr>
        <w:t>umber</w:t>
      </w:r>
      <w:r w:rsidR="00B25979">
        <w:rPr>
          <w:b/>
          <w:bCs/>
        </w:rPr>
        <w:t xml:space="preserve">:  </w:t>
      </w:r>
      <w:r w:rsidRPr="007C23F0">
        <w:rPr>
          <w:b/>
          <w:bCs/>
        </w:rPr>
        <w:t>2900-</w:t>
      </w:r>
      <w:r w:rsidR="00704E99">
        <w:rPr>
          <w:b/>
          <w:bCs/>
        </w:rPr>
        <w:t>0905</w:t>
      </w:r>
    </w:p>
    <w:p w:rsidR="00E6326A" w:rsidP="007C23F0" w14:paraId="78A152F4" w14:textId="77777777">
      <w:pPr>
        <w:tabs>
          <w:tab w:val="left" w:pos="547"/>
          <w:tab w:val="left" w:pos="1080"/>
          <w:tab w:val="left" w:pos="1627"/>
          <w:tab w:val="left" w:pos="2160"/>
          <w:tab w:val="left" w:pos="2880"/>
        </w:tabs>
        <w:jc w:val="center"/>
        <w:rPr>
          <w:b/>
          <w:bCs/>
        </w:rPr>
      </w:pPr>
    </w:p>
    <w:p w:rsidR="002E17D5" w:rsidRPr="00DC5CB0" w:rsidP="002E17D5" w14:paraId="60D73182" w14:textId="77777777">
      <w:pPr>
        <w:tabs>
          <w:tab w:val="left" w:pos="547"/>
          <w:tab w:val="left" w:pos="1080"/>
          <w:tab w:val="left" w:pos="1627"/>
          <w:tab w:val="left" w:pos="2160"/>
          <w:tab w:val="left" w:pos="2880"/>
        </w:tabs>
        <w:jc w:val="center"/>
        <w:rPr>
          <w:b/>
          <w:bCs/>
          <w:sz w:val="22"/>
          <w:szCs w:val="22"/>
        </w:rPr>
      </w:pPr>
    </w:p>
    <w:p w:rsidR="002E17D5" w:rsidRPr="007B477F" w:rsidP="002E17D5" w14:paraId="3A932164" w14:textId="77777777">
      <w:pPr>
        <w:tabs>
          <w:tab w:val="left" w:pos="547"/>
          <w:tab w:val="left" w:pos="1080"/>
          <w:tab w:val="left" w:pos="1627"/>
          <w:tab w:val="left" w:pos="2160"/>
          <w:tab w:val="left" w:pos="2880"/>
        </w:tabs>
      </w:pPr>
      <w:r w:rsidRPr="007B477F">
        <w:rPr>
          <w:b/>
          <w:bCs/>
        </w:rPr>
        <w:t xml:space="preserve">Summary: </w:t>
      </w:r>
    </w:p>
    <w:p w:rsidR="002E17D5" w:rsidRPr="007B477F" w:rsidP="002E17D5" w14:paraId="3974D903" w14:textId="135C4CD9">
      <w:pPr>
        <w:pStyle w:val="ListParagraph"/>
        <w:numPr>
          <w:ilvl w:val="0"/>
          <w:numId w:val="6"/>
        </w:numPr>
        <w:tabs>
          <w:tab w:val="left" w:pos="547"/>
          <w:tab w:val="left" w:pos="1080"/>
          <w:tab w:val="left" w:pos="1627"/>
          <w:tab w:val="left" w:pos="2160"/>
          <w:tab w:val="left" w:pos="2880"/>
        </w:tabs>
        <w:rPr>
          <w:rFonts w:ascii="Times New Roman" w:hAnsi="Times New Roman"/>
          <w:sz w:val="24"/>
          <w:szCs w:val="24"/>
        </w:rPr>
      </w:pPr>
      <w:r w:rsidRPr="007B477F">
        <w:rPr>
          <w:rFonts w:ascii="Times New Roman" w:hAnsi="Times New Roman"/>
          <w:sz w:val="24"/>
          <w:szCs w:val="24"/>
        </w:rPr>
        <w:t xml:space="preserve">There </w:t>
      </w:r>
      <w:r w:rsidRPr="007B477F" w:rsidR="006A19F7">
        <w:rPr>
          <w:rFonts w:ascii="Times New Roman" w:hAnsi="Times New Roman"/>
          <w:sz w:val="24"/>
          <w:szCs w:val="24"/>
        </w:rPr>
        <w:t>are</w:t>
      </w:r>
      <w:r w:rsidRPr="007B477F">
        <w:rPr>
          <w:rFonts w:ascii="Times New Roman" w:hAnsi="Times New Roman"/>
          <w:sz w:val="24"/>
          <w:szCs w:val="24"/>
        </w:rPr>
        <w:t xml:space="preserve"> increases in the antici</w:t>
      </w:r>
      <w:r w:rsidRPr="007B477F" w:rsidR="004B0AF6">
        <w:rPr>
          <w:rFonts w:ascii="Times New Roman" w:hAnsi="Times New Roman"/>
          <w:sz w:val="24"/>
          <w:szCs w:val="24"/>
        </w:rPr>
        <w:t>p</w:t>
      </w:r>
      <w:r w:rsidRPr="007B477F">
        <w:rPr>
          <w:rFonts w:ascii="Times New Roman" w:hAnsi="Times New Roman"/>
          <w:sz w:val="24"/>
          <w:szCs w:val="24"/>
        </w:rPr>
        <w:t>ated</w:t>
      </w:r>
      <w:r w:rsidRPr="007B477F" w:rsidR="00EB3083">
        <w:rPr>
          <w:rFonts w:ascii="Times New Roman" w:hAnsi="Times New Roman"/>
          <w:sz w:val="24"/>
          <w:szCs w:val="24"/>
        </w:rPr>
        <w:t xml:space="preserve"> numbers of</w:t>
      </w:r>
      <w:r w:rsidRPr="007B477F">
        <w:rPr>
          <w:rFonts w:ascii="Times New Roman" w:hAnsi="Times New Roman"/>
          <w:sz w:val="24"/>
          <w:szCs w:val="24"/>
        </w:rPr>
        <w:t xml:space="preserve"> </w:t>
      </w:r>
      <w:r w:rsidRPr="007B477F" w:rsidR="004B0AF6">
        <w:rPr>
          <w:rFonts w:ascii="Times New Roman" w:hAnsi="Times New Roman"/>
          <w:sz w:val="24"/>
          <w:szCs w:val="24"/>
        </w:rPr>
        <w:t>responses and burden hours based upon program data since the last PRA clearance</w:t>
      </w:r>
      <w:r w:rsidRPr="007B477F" w:rsidR="00614369">
        <w:rPr>
          <w:rFonts w:ascii="Times New Roman" w:hAnsi="Times New Roman"/>
          <w:sz w:val="24"/>
          <w:szCs w:val="24"/>
        </w:rPr>
        <w:t xml:space="preserve">. </w:t>
      </w:r>
    </w:p>
    <w:p w:rsidR="002E17D5" w:rsidRPr="007B477F" w:rsidP="002E17D5" w14:paraId="52B62034" w14:textId="0C10373F">
      <w:pPr>
        <w:pStyle w:val="ListParagraph"/>
        <w:numPr>
          <w:ilvl w:val="0"/>
          <w:numId w:val="6"/>
        </w:numPr>
        <w:tabs>
          <w:tab w:val="left" w:pos="547"/>
          <w:tab w:val="left" w:pos="1080"/>
          <w:tab w:val="left" w:pos="1627"/>
          <w:tab w:val="left" w:pos="2160"/>
          <w:tab w:val="left" w:pos="2880"/>
        </w:tabs>
        <w:rPr>
          <w:rFonts w:ascii="Times New Roman" w:hAnsi="Times New Roman"/>
          <w:sz w:val="24"/>
          <w:szCs w:val="24"/>
        </w:rPr>
      </w:pPr>
      <w:r w:rsidRPr="007B477F">
        <w:rPr>
          <w:rFonts w:ascii="Times New Roman" w:hAnsi="Times New Roman"/>
          <w:sz w:val="24"/>
          <w:szCs w:val="24"/>
        </w:rPr>
        <w:t>T</w:t>
      </w:r>
      <w:r w:rsidRPr="007B477F" w:rsidR="00E340DC">
        <w:rPr>
          <w:rFonts w:ascii="Times New Roman" w:hAnsi="Times New Roman"/>
          <w:sz w:val="24"/>
          <w:szCs w:val="24"/>
        </w:rPr>
        <w:t>he forms</w:t>
      </w:r>
      <w:r w:rsidRPr="007B477F" w:rsidR="00FA08F2">
        <w:rPr>
          <w:rFonts w:ascii="Times New Roman" w:hAnsi="Times New Roman"/>
          <w:sz w:val="24"/>
          <w:szCs w:val="24"/>
        </w:rPr>
        <w:t xml:space="preserve"> have been updated</w:t>
      </w:r>
      <w:r w:rsidRPr="007B477F" w:rsidR="00E340DC">
        <w:rPr>
          <w:rFonts w:ascii="Times New Roman" w:hAnsi="Times New Roman"/>
          <w:sz w:val="24"/>
          <w:szCs w:val="24"/>
        </w:rPr>
        <w:t xml:space="preserve"> </w:t>
      </w:r>
      <w:r w:rsidRPr="007B477F" w:rsidR="007B477F">
        <w:rPr>
          <w:rFonts w:ascii="Times New Roman" w:hAnsi="Times New Roman"/>
          <w:sz w:val="24"/>
          <w:szCs w:val="24"/>
        </w:rPr>
        <w:t xml:space="preserve">with required PRA information and </w:t>
      </w:r>
      <w:r w:rsidRPr="007B477F" w:rsidR="00E340DC">
        <w:rPr>
          <w:rFonts w:ascii="Times New Roman" w:hAnsi="Times New Roman"/>
          <w:sz w:val="24"/>
          <w:szCs w:val="24"/>
        </w:rPr>
        <w:t>to clarify instructions</w:t>
      </w:r>
      <w:r w:rsidRPr="007B477F" w:rsidR="00FA08F2">
        <w:rPr>
          <w:rFonts w:ascii="Times New Roman" w:hAnsi="Times New Roman"/>
          <w:sz w:val="24"/>
          <w:szCs w:val="24"/>
        </w:rPr>
        <w:t xml:space="preserve"> and program requirements.  </w:t>
      </w:r>
    </w:p>
    <w:p w:rsidR="002E17D5" w:rsidRPr="007B477F" w:rsidP="002E17D5" w14:paraId="2FFE5C1C" w14:textId="2804C643">
      <w:pPr>
        <w:pStyle w:val="ListParagraph"/>
        <w:numPr>
          <w:ilvl w:val="0"/>
          <w:numId w:val="6"/>
        </w:numPr>
        <w:tabs>
          <w:tab w:val="left" w:pos="547"/>
          <w:tab w:val="left" w:pos="1080"/>
          <w:tab w:val="left" w:pos="1627"/>
          <w:tab w:val="left" w:pos="2160"/>
          <w:tab w:val="left" w:pos="2880"/>
        </w:tabs>
        <w:rPr>
          <w:rFonts w:ascii="Times New Roman" w:hAnsi="Times New Roman"/>
          <w:sz w:val="24"/>
          <w:szCs w:val="24"/>
        </w:rPr>
      </w:pPr>
      <w:r w:rsidRPr="007B477F">
        <w:rPr>
          <w:rFonts w:ascii="Times New Roman" w:hAnsi="Times New Roman"/>
          <w:sz w:val="24"/>
          <w:szCs w:val="24"/>
        </w:rPr>
        <w:t>VA receive</w:t>
      </w:r>
      <w:r w:rsidRPr="007B477F" w:rsidR="0093506D">
        <w:rPr>
          <w:rFonts w:ascii="Times New Roman" w:hAnsi="Times New Roman"/>
          <w:sz w:val="24"/>
          <w:szCs w:val="24"/>
        </w:rPr>
        <w:t>d one</w:t>
      </w:r>
      <w:r w:rsidRPr="007B477F" w:rsidR="009E4E14">
        <w:rPr>
          <w:rFonts w:ascii="Times New Roman" w:hAnsi="Times New Roman"/>
          <w:sz w:val="24"/>
          <w:szCs w:val="24"/>
        </w:rPr>
        <w:t xml:space="preserve"> </w:t>
      </w:r>
      <w:r w:rsidRPr="007B477F">
        <w:rPr>
          <w:rFonts w:ascii="Times New Roman" w:hAnsi="Times New Roman"/>
          <w:sz w:val="24"/>
          <w:szCs w:val="24"/>
        </w:rPr>
        <w:t>comment on the 60-day FRN</w:t>
      </w:r>
      <w:r w:rsidRPr="007B477F" w:rsidR="0093506D">
        <w:rPr>
          <w:rFonts w:ascii="Times New Roman" w:hAnsi="Times New Roman"/>
          <w:sz w:val="24"/>
          <w:szCs w:val="24"/>
        </w:rPr>
        <w:t xml:space="preserve">; the comment was not </w:t>
      </w:r>
      <w:r w:rsidR="001D22D9">
        <w:rPr>
          <w:rFonts w:ascii="Times New Roman" w:hAnsi="Times New Roman"/>
          <w:sz w:val="24"/>
          <w:szCs w:val="24"/>
        </w:rPr>
        <w:t xml:space="preserve">specifically </w:t>
      </w:r>
      <w:r w:rsidRPr="007B477F" w:rsidR="0093506D">
        <w:rPr>
          <w:rFonts w:ascii="Times New Roman" w:hAnsi="Times New Roman"/>
          <w:sz w:val="24"/>
          <w:szCs w:val="24"/>
        </w:rPr>
        <w:t>related to th</w:t>
      </w:r>
      <w:r w:rsidR="006C725B">
        <w:rPr>
          <w:rFonts w:ascii="Times New Roman" w:hAnsi="Times New Roman"/>
          <w:sz w:val="24"/>
          <w:szCs w:val="24"/>
        </w:rPr>
        <w:t>is information collection</w:t>
      </w:r>
      <w:r w:rsidR="001D22D9">
        <w:rPr>
          <w:rFonts w:ascii="Times New Roman" w:hAnsi="Times New Roman"/>
          <w:sz w:val="24"/>
          <w:szCs w:val="24"/>
        </w:rPr>
        <w:t xml:space="preserve">, </w:t>
      </w:r>
      <w:r w:rsidRPr="007B477F" w:rsidR="0093506D">
        <w:rPr>
          <w:rFonts w:ascii="Times New Roman" w:hAnsi="Times New Roman"/>
          <w:sz w:val="24"/>
          <w:szCs w:val="24"/>
        </w:rPr>
        <w:t xml:space="preserve">and a response is included in the ICR. </w:t>
      </w:r>
      <w:r w:rsidRPr="007B477F">
        <w:rPr>
          <w:rFonts w:ascii="Times New Roman" w:hAnsi="Times New Roman"/>
          <w:sz w:val="24"/>
          <w:szCs w:val="24"/>
        </w:rPr>
        <w:t xml:space="preserve"> </w:t>
      </w:r>
    </w:p>
    <w:p w:rsidR="00B25979" w:rsidP="007C23F0" w14:paraId="5FF8622F" w14:textId="77777777">
      <w:pPr>
        <w:tabs>
          <w:tab w:val="left" w:pos="547"/>
          <w:tab w:val="left" w:pos="1080"/>
          <w:tab w:val="left" w:pos="1627"/>
          <w:tab w:val="left" w:pos="2160"/>
          <w:tab w:val="left" w:pos="2880"/>
        </w:tabs>
        <w:jc w:val="center"/>
      </w:pPr>
    </w:p>
    <w:p w:rsidR="00536A11" w:rsidRPr="007B1194" w14:paraId="56DB958A"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4104C1A0" w14:textId="77777777">
      <w:pPr>
        <w:tabs>
          <w:tab w:val="left" w:pos="547"/>
          <w:tab w:val="left" w:pos="1080"/>
          <w:tab w:val="left" w:pos="1627"/>
          <w:tab w:val="left" w:pos="2160"/>
          <w:tab w:val="left" w:pos="2880"/>
        </w:tabs>
        <w:rPr>
          <w:sz w:val="22"/>
          <w:szCs w:val="22"/>
        </w:rPr>
      </w:pPr>
    </w:p>
    <w:p w:rsidR="00536A11" w:rsidRPr="0077780B" w14:paraId="6E84DF94" w14:textId="77777777">
      <w:pPr>
        <w:tabs>
          <w:tab w:val="left" w:pos="547"/>
          <w:tab w:val="left" w:pos="1080"/>
          <w:tab w:val="left" w:pos="1627"/>
          <w:tab w:val="left" w:pos="2160"/>
          <w:tab w:val="left" w:pos="2880"/>
        </w:tabs>
        <w:rPr>
          <w:b/>
        </w:rPr>
      </w:pPr>
      <w:r w:rsidRPr="007B1194">
        <w:rPr>
          <w:b/>
          <w:sz w:val="22"/>
          <w:szCs w:val="22"/>
        </w:rPr>
        <w:t>1.</w:t>
      </w:r>
      <w:r w:rsidRPr="007B1194">
        <w:rPr>
          <w:b/>
          <w:sz w:val="22"/>
          <w:szCs w:val="22"/>
        </w:rPr>
        <w:tab/>
      </w:r>
      <w:r w:rsidRPr="00EA6F4F">
        <w:rPr>
          <w:b/>
          <w:color w:val="000000"/>
          <w:sz w:val="22"/>
          <w:szCs w:val="22"/>
        </w:rPr>
        <w:t xml:space="preserve">Explain </w:t>
      </w:r>
      <w:r w:rsidRPr="0077780B">
        <w:rPr>
          <w:b/>
          <w:color w:val="000000"/>
        </w:rPr>
        <w:t>the circumstances that make the collection of information necessary.  Identify legal or administrative requirements that necessitate</w:t>
      </w:r>
      <w:r w:rsidRPr="0077780B">
        <w:rPr>
          <w:b/>
        </w:rPr>
        <w:t xml:space="preserve"> the collection of information.</w:t>
      </w:r>
    </w:p>
    <w:p w:rsidR="00536A11" w:rsidRPr="0077780B" w14:paraId="7A822367" w14:textId="77777777">
      <w:pPr>
        <w:tabs>
          <w:tab w:val="left" w:pos="547"/>
          <w:tab w:val="left" w:pos="1080"/>
          <w:tab w:val="left" w:pos="1627"/>
          <w:tab w:val="left" w:pos="2160"/>
          <w:tab w:val="left" w:pos="2880"/>
        </w:tabs>
      </w:pPr>
    </w:p>
    <w:p w:rsidR="001A3C29" w:rsidRPr="0077780B" w:rsidP="00A63C7F" w14:paraId="6D952352" w14:textId="5C630E57">
      <w:pPr>
        <w:widowControl w:val="0"/>
        <w:tabs>
          <w:tab w:val="left" w:pos="540"/>
        </w:tabs>
        <w:rPr>
          <w:color w:val="FF0000"/>
        </w:rPr>
      </w:pPr>
      <w:r w:rsidRPr="0077780B">
        <w:rPr>
          <w:bCs/>
          <w:color w:val="FF0000"/>
        </w:rPr>
        <w:tab/>
      </w:r>
      <w:r w:rsidRPr="0077780B">
        <w:rPr>
          <w:bCs/>
        </w:rPr>
        <w:t>Public Law 116-315</w:t>
      </w:r>
      <w:r w:rsidR="00631C51">
        <w:rPr>
          <w:bCs/>
        </w:rPr>
        <w:t xml:space="preserve">, </w:t>
      </w:r>
      <w:r w:rsidR="00631C51">
        <w:t>Johnny Isakson and David P. Roe, M.D. Veterans Health Care and Benefits Improvement Act of 2020,</w:t>
      </w:r>
      <w:r w:rsidRPr="0077780B">
        <w:rPr>
          <w:bCs/>
        </w:rPr>
        <w:t xml:space="preserve"> provided authority for VA's </w:t>
      </w:r>
      <w:r w:rsidRPr="0077780B" w:rsidR="00265269">
        <w:rPr>
          <w:bCs/>
        </w:rPr>
        <w:t>Homeless Programs Office</w:t>
      </w:r>
      <w:r w:rsidRPr="0077780B">
        <w:rPr>
          <w:bCs/>
        </w:rPr>
        <w:t xml:space="preserve"> (</w:t>
      </w:r>
      <w:r w:rsidRPr="0077780B" w:rsidR="00265269">
        <w:rPr>
          <w:bCs/>
        </w:rPr>
        <w:t>HPO</w:t>
      </w:r>
      <w:r w:rsidRPr="0077780B">
        <w:rPr>
          <w:bCs/>
        </w:rPr>
        <w:t>) to grant funding to eligible organizations that will coordinate or provide legal services to Veterans who are homeless or at risk of homeless</w:t>
      </w:r>
      <w:r w:rsidR="00631C51">
        <w:rPr>
          <w:bCs/>
        </w:rPr>
        <w:t>ness</w:t>
      </w:r>
      <w:r w:rsidRPr="0077780B">
        <w:rPr>
          <w:bCs/>
        </w:rPr>
        <w:t xml:space="preserve">.  </w:t>
      </w:r>
      <w:r w:rsidR="00631C51">
        <w:t xml:space="preserve">Several sections, including section 4202, of the Act were created to better serve veterans who are struggling with homelessness or housing insecurity.  </w:t>
      </w:r>
      <w:r w:rsidRPr="0077780B">
        <w:rPr>
          <w:bCs/>
        </w:rPr>
        <w:t xml:space="preserve">Requests for funding by applicants are likely to exceed the amount of funding appropriated to the VA for these grants. </w:t>
      </w:r>
      <w:r w:rsidR="006E0B7A">
        <w:rPr>
          <w:bCs/>
        </w:rPr>
        <w:t xml:space="preserve"> </w:t>
      </w:r>
      <w:r w:rsidRPr="0077780B">
        <w:rPr>
          <w:bCs/>
        </w:rPr>
        <w:t xml:space="preserve">The VA must collect data to prioritize applicants for funding.  </w:t>
      </w:r>
      <w:r w:rsidRPr="0077780B">
        <w:t>The legal authority for this data collection is found under 38 USC, Part I, Chapter 5, Section 527</w:t>
      </w:r>
      <w:r w:rsidR="00E60031">
        <w:t>, which</w:t>
      </w:r>
      <w:r w:rsidRPr="0077780B">
        <w:t xml:space="preserve"> authorizes the collection of data that will allow measurement and evaluation of the Department of Veterans Affairs Programs, the goal of which is to improve health care </w:t>
      </w:r>
      <w:r w:rsidR="00631C51">
        <w:t xml:space="preserve">and services </w:t>
      </w:r>
      <w:r w:rsidRPr="0077780B">
        <w:t xml:space="preserve">for </w:t>
      </w:r>
      <w:r w:rsidRPr="0077780B" w:rsidR="00265269">
        <w:t>V</w:t>
      </w:r>
      <w:r w:rsidRPr="0077780B">
        <w:t>eterans.</w:t>
      </w:r>
      <w:r w:rsidRPr="006E0B7A" w:rsidR="006E0B7A">
        <w:t xml:space="preserve"> </w:t>
      </w:r>
      <w:r w:rsidR="006E0B7A">
        <w:t xml:space="preserve"> This information collection includes grant eligibility criteria, application requirements, scoring criteria, constraints on the allocation and use of the funds, and other requirements necessary to implement this grant program.</w:t>
      </w:r>
    </w:p>
    <w:p w:rsidR="001A05E0" w:rsidRPr="0077780B" w14:paraId="0D78F934" w14:textId="77777777">
      <w:pPr>
        <w:tabs>
          <w:tab w:val="left" w:pos="547"/>
          <w:tab w:val="left" w:pos="1080"/>
          <w:tab w:val="left" w:pos="1627"/>
          <w:tab w:val="left" w:pos="2160"/>
          <w:tab w:val="left" w:pos="2880"/>
        </w:tabs>
      </w:pPr>
    </w:p>
    <w:p w:rsidR="00536A11" w:rsidRPr="0077780B" w14:paraId="74FCEF78" w14:textId="77777777">
      <w:pPr>
        <w:tabs>
          <w:tab w:val="left" w:pos="547"/>
          <w:tab w:val="left" w:pos="1080"/>
          <w:tab w:val="left" w:pos="1627"/>
          <w:tab w:val="left" w:pos="2160"/>
          <w:tab w:val="left" w:pos="2880"/>
        </w:tabs>
        <w:rPr>
          <w:b/>
          <w:color w:val="000000"/>
        </w:rPr>
      </w:pPr>
      <w:r w:rsidRPr="0077780B">
        <w:rPr>
          <w:b/>
        </w:rPr>
        <w:t>2.</w:t>
      </w:r>
      <w:r w:rsidRPr="0077780B">
        <w:rPr>
          <w:b/>
        </w:rPr>
        <w:tab/>
      </w:r>
      <w:r w:rsidRPr="0077780B">
        <w:rPr>
          <w:b/>
          <w:color w:val="000000"/>
        </w:rPr>
        <w:t>Indicate how, by whom, and for what purposes the information is to be used; indicate actual use the agency has made of the information received from current collection.</w:t>
      </w:r>
    </w:p>
    <w:p w:rsidR="009A5633" w:rsidRPr="0077780B" w14:paraId="267BB58C" w14:textId="77777777">
      <w:pPr>
        <w:tabs>
          <w:tab w:val="left" w:pos="547"/>
          <w:tab w:val="left" w:pos="1080"/>
          <w:tab w:val="left" w:pos="1627"/>
          <w:tab w:val="left" w:pos="2160"/>
          <w:tab w:val="left" w:pos="2880"/>
        </w:tabs>
        <w:rPr>
          <w:color w:val="000000"/>
        </w:rPr>
      </w:pPr>
    </w:p>
    <w:p w:rsidR="001A3C29" w:rsidRPr="0077780B" w:rsidP="001A3C29" w14:paraId="72F08583" w14:textId="77777777">
      <w:pPr>
        <w:tabs>
          <w:tab w:val="left" w:pos="547"/>
          <w:tab w:val="left" w:pos="1080"/>
          <w:tab w:val="left" w:pos="1627"/>
          <w:tab w:val="left" w:pos="2160"/>
          <w:tab w:val="left" w:pos="2880"/>
        </w:tabs>
        <w:rPr>
          <w:bCs/>
        </w:rPr>
      </w:pPr>
      <w:r w:rsidRPr="0077780B">
        <w:rPr>
          <w:bCs/>
        </w:rPr>
        <w:tab/>
      </w:r>
      <w:r w:rsidRPr="0077780B" w:rsidR="00265269">
        <w:rPr>
          <w:bCs/>
        </w:rPr>
        <w:t>HPO</w:t>
      </w:r>
      <w:r w:rsidRPr="0077780B">
        <w:rPr>
          <w:bCs/>
        </w:rPr>
        <w:t xml:space="preserve"> will use information collected to determine if an applicant is eligible to receive grant funding.  </w:t>
      </w:r>
      <w:r w:rsidRPr="0077780B" w:rsidR="00265269">
        <w:rPr>
          <w:bCs/>
        </w:rPr>
        <w:t xml:space="preserve">HPO </w:t>
      </w:r>
      <w:r w:rsidRPr="0077780B">
        <w:rPr>
          <w:bCs/>
        </w:rPr>
        <w:t xml:space="preserve">will also obtain information necessary to ensure that federal funds are awarded to applicants who are financially stable and have the capacity to conduct the program for which a grant is awarded.  </w:t>
      </w:r>
      <w:r w:rsidRPr="0077780B" w:rsidR="00265269">
        <w:t>HPO</w:t>
      </w:r>
      <w:r w:rsidRPr="0077780B">
        <w:t xml:space="preserve"> could not perform its statutory obligation to administer the program </w:t>
      </w:r>
      <w:r w:rsidRPr="0077780B">
        <w:rPr>
          <w:bCs/>
        </w:rPr>
        <w:t xml:space="preserve">if this data were not collected.   </w:t>
      </w:r>
    </w:p>
    <w:p w:rsidR="001A3C29" w:rsidRPr="0077780B" w:rsidP="001A3C29" w14:paraId="103EE1A3" w14:textId="77777777">
      <w:pPr>
        <w:tabs>
          <w:tab w:val="left" w:pos="547"/>
          <w:tab w:val="left" w:pos="1080"/>
          <w:tab w:val="left" w:pos="1627"/>
          <w:tab w:val="left" w:pos="2160"/>
          <w:tab w:val="left" w:pos="2880"/>
        </w:tabs>
        <w:rPr>
          <w:bCs/>
        </w:rPr>
      </w:pPr>
    </w:p>
    <w:p w:rsidR="001A3C29" w:rsidRPr="0077780B" w:rsidP="001A3C29" w14:paraId="5762E52F" w14:textId="15F71211">
      <w:pPr>
        <w:tabs>
          <w:tab w:val="left" w:pos="547"/>
          <w:tab w:val="left" w:pos="1080"/>
          <w:tab w:val="left" w:pos="1627"/>
          <w:tab w:val="left" w:pos="2160"/>
          <w:tab w:val="left" w:pos="2880"/>
        </w:tabs>
        <w:rPr>
          <w:bCs/>
        </w:rPr>
      </w:pPr>
      <w:r>
        <w:rPr>
          <w:bCs/>
        </w:rPr>
        <w:tab/>
      </w:r>
      <w:r w:rsidRPr="00BA5027">
        <w:rPr>
          <w:bCs/>
        </w:rPr>
        <w:t>The f</w:t>
      </w:r>
      <w:r w:rsidRPr="0077780B">
        <w:rPr>
          <w:bCs/>
        </w:rPr>
        <w:t>ollowing forms will be used to collect data for the Legal Services</w:t>
      </w:r>
      <w:r w:rsidRPr="0077780B" w:rsidR="00265269">
        <w:rPr>
          <w:bCs/>
        </w:rPr>
        <w:t xml:space="preserve"> for Homeless </w:t>
      </w:r>
      <w:r w:rsidR="00C61929">
        <w:rPr>
          <w:bCs/>
        </w:rPr>
        <w:t xml:space="preserve">Veterans </w:t>
      </w:r>
      <w:r w:rsidRPr="0077780B" w:rsidR="00265269">
        <w:rPr>
          <w:bCs/>
        </w:rPr>
        <w:t xml:space="preserve">and </w:t>
      </w:r>
      <w:r w:rsidR="00C61929">
        <w:rPr>
          <w:bCs/>
        </w:rPr>
        <w:t xml:space="preserve">Veterans </w:t>
      </w:r>
      <w:r w:rsidRPr="0077780B" w:rsidR="00265269">
        <w:rPr>
          <w:bCs/>
        </w:rPr>
        <w:t>At</w:t>
      </w:r>
      <w:r w:rsidR="001C0F62">
        <w:rPr>
          <w:bCs/>
        </w:rPr>
        <w:t>-</w:t>
      </w:r>
      <w:r w:rsidRPr="0077780B" w:rsidR="00265269">
        <w:rPr>
          <w:bCs/>
        </w:rPr>
        <w:t xml:space="preserve">Risk </w:t>
      </w:r>
      <w:r w:rsidR="00C61929">
        <w:rPr>
          <w:bCs/>
        </w:rPr>
        <w:t>for Homelessness (LSV-H)</w:t>
      </w:r>
      <w:r w:rsidRPr="0077780B">
        <w:rPr>
          <w:bCs/>
        </w:rPr>
        <w:t xml:space="preserve"> </w:t>
      </w:r>
      <w:r w:rsidR="00822F81">
        <w:rPr>
          <w:bCs/>
        </w:rPr>
        <w:t>G</w:t>
      </w:r>
      <w:r w:rsidRPr="0077780B">
        <w:rPr>
          <w:bCs/>
        </w:rPr>
        <w:t xml:space="preserve">rant </w:t>
      </w:r>
      <w:r w:rsidR="00822F81">
        <w:rPr>
          <w:bCs/>
        </w:rPr>
        <w:t>P</w:t>
      </w:r>
      <w:r w:rsidRPr="0077780B">
        <w:rPr>
          <w:bCs/>
        </w:rPr>
        <w:t>rogram:</w:t>
      </w:r>
    </w:p>
    <w:p w:rsidR="001A3C29" w:rsidRPr="0077780B" w:rsidP="001A3C29" w14:paraId="07FF140B" w14:textId="77777777">
      <w:pPr>
        <w:tabs>
          <w:tab w:val="left" w:pos="547"/>
          <w:tab w:val="left" w:pos="1080"/>
          <w:tab w:val="left" w:pos="1627"/>
          <w:tab w:val="left" w:pos="2160"/>
          <w:tab w:val="left" w:pos="2880"/>
        </w:tabs>
        <w:rPr>
          <w:bCs/>
        </w:rPr>
      </w:pPr>
    </w:p>
    <w:p w:rsidR="001A3C29" w:rsidRPr="00E63BA1" w:rsidP="001A3C29" w14:paraId="17002C56" w14:textId="70D8F9B3">
      <w:pPr>
        <w:tabs>
          <w:tab w:val="left" w:pos="547"/>
          <w:tab w:val="left" w:pos="1080"/>
          <w:tab w:val="left" w:pos="1627"/>
          <w:tab w:val="left" w:pos="2160"/>
          <w:tab w:val="left" w:pos="2880"/>
        </w:tabs>
        <w:rPr>
          <w:bCs/>
        </w:rPr>
      </w:pPr>
      <w:r>
        <w:rPr>
          <w:bCs/>
          <w:u w:val="single"/>
        </w:rPr>
        <w:t xml:space="preserve">VA Form 10-318a, </w:t>
      </w:r>
      <w:r w:rsidRPr="0077780B">
        <w:rPr>
          <w:bCs/>
          <w:u w:val="single"/>
        </w:rPr>
        <w:t xml:space="preserve">Application for </w:t>
      </w:r>
      <w:r w:rsidR="00C61929">
        <w:rPr>
          <w:bCs/>
          <w:u w:val="single"/>
        </w:rPr>
        <w:t>LSV-H</w:t>
      </w:r>
      <w:r w:rsidR="009C7D9D">
        <w:rPr>
          <w:bCs/>
          <w:u w:val="single"/>
        </w:rPr>
        <w:t xml:space="preserve"> </w:t>
      </w:r>
      <w:r w:rsidRPr="0077780B">
        <w:rPr>
          <w:bCs/>
          <w:u w:val="single"/>
        </w:rPr>
        <w:t>Grant</w:t>
      </w:r>
      <w:r w:rsidRPr="0077780B" w:rsidR="009C7D9D">
        <w:rPr>
          <w:bCs/>
        </w:rPr>
        <w:t>: This</w:t>
      </w:r>
      <w:r w:rsidRPr="0077780B">
        <w:rPr>
          <w:bCs/>
        </w:rPr>
        <w:t xml:space="preserve"> form will be used to collect data from eligible entities applying to be </w:t>
      </w:r>
      <w:r w:rsidR="00C61929">
        <w:rPr>
          <w:bCs/>
        </w:rPr>
        <w:t>LSV-H</w:t>
      </w:r>
      <w:r w:rsidRPr="0077780B">
        <w:rPr>
          <w:bCs/>
        </w:rPr>
        <w:t xml:space="preserve"> grant recipients. The items required in this application are used to </w:t>
      </w:r>
      <w:r w:rsidRPr="0077780B">
        <w:rPr>
          <w:bCs/>
        </w:rPr>
        <w:t>determine if an applicant can provide legal services to Veterans.</w:t>
      </w:r>
      <w:r w:rsidR="00E63BA1">
        <w:rPr>
          <w:bCs/>
        </w:rPr>
        <w:t xml:space="preserve"> </w:t>
      </w:r>
      <w:r w:rsidR="00E63BA1">
        <w:t xml:space="preserve">The scoring criteria is at VA’s discretion and </w:t>
      </w:r>
      <w:r w:rsidR="007E0EAE">
        <w:t>i</w:t>
      </w:r>
      <w:r w:rsidR="00E63BA1">
        <w:t>s not mandated by the statute.</w:t>
      </w:r>
    </w:p>
    <w:p w:rsidR="00E63BA1" w:rsidRPr="0077780B" w:rsidP="001A3C29" w14:paraId="49E83BBC" w14:textId="77777777">
      <w:pPr>
        <w:tabs>
          <w:tab w:val="left" w:pos="547"/>
          <w:tab w:val="left" w:pos="1080"/>
          <w:tab w:val="left" w:pos="1627"/>
          <w:tab w:val="left" w:pos="2160"/>
          <w:tab w:val="left" w:pos="2880"/>
        </w:tabs>
        <w:rPr>
          <w:bCs/>
          <w:u w:val="single"/>
        </w:rPr>
      </w:pPr>
    </w:p>
    <w:p w:rsidR="001A3C29" w:rsidRPr="006F5563" w:rsidP="001A3C29" w14:paraId="7CB1A419" w14:textId="3200DA29">
      <w:pPr>
        <w:tabs>
          <w:tab w:val="left" w:pos="547"/>
          <w:tab w:val="left" w:pos="1080"/>
          <w:tab w:val="left" w:pos="1627"/>
          <w:tab w:val="left" w:pos="2160"/>
          <w:tab w:val="left" w:pos="2880"/>
        </w:tabs>
        <w:rPr>
          <w:bCs/>
        </w:rPr>
      </w:pPr>
      <w:r>
        <w:rPr>
          <w:bCs/>
          <w:u w:val="single"/>
        </w:rPr>
        <w:t xml:space="preserve">VA Form 10-318b, </w:t>
      </w:r>
      <w:r w:rsidRPr="0077780B">
        <w:rPr>
          <w:bCs/>
          <w:u w:val="single"/>
        </w:rPr>
        <w:t xml:space="preserve">Renewal </w:t>
      </w:r>
      <w:r w:rsidRPr="006F5563">
        <w:rPr>
          <w:bCs/>
          <w:u w:val="single"/>
        </w:rPr>
        <w:t xml:space="preserve">Application for </w:t>
      </w:r>
      <w:r w:rsidR="00C61929">
        <w:rPr>
          <w:bCs/>
          <w:u w:val="single"/>
        </w:rPr>
        <w:t>LSV-H</w:t>
      </w:r>
      <w:r w:rsidRPr="006F5563">
        <w:rPr>
          <w:bCs/>
          <w:u w:val="single"/>
        </w:rPr>
        <w:t xml:space="preserve"> Grant</w:t>
      </w:r>
      <w:r w:rsidRPr="006F5563" w:rsidR="003C372C">
        <w:rPr>
          <w:bCs/>
        </w:rPr>
        <w:t>: This</w:t>
      </w:r>
      <w:r w:rsidRPr="006F5563">
        <w:rPr>
          <w:bCs/>
        </w:rPr>
        <w:t xml:space="preserve"> form will be used to collect data from existing grantees that were previously awarded </w:t>
      </w:r>
      <w:r w:rsidR="00C61929">
        <w:rPr>
          <w:bCs/>
        </w:rPr>
        <w:t>LSV-H</w:t>
      </w:r>
      <w:r w:rsidRPr="006F5563">
        <w:rPr>
          <w:bCs/>
        </w:rPr>
        <w:t xml:space="preserve"> grants.</w:t>
      </w:r>
    </w:p>
    <w:p w:rsidR="001A3C29" w:rsidRPr="006F5563" w:rsidP="001A3C29" w14:paraId="45F15083" w14:textId="77777777">
      <w:pPr>
        <w:tabs>
          <w:tab w:val="left" w:pos="547"/>
          <w:tab w:val="left" w:pos="1080"/>
          <w:tab w:val="left" w:pos="1627"/>
          <w:tab w:val="left" w:pos="2160"/>
          <w:tab w:val="left" w:pos="2880"/>
        </w:tabs>
        <w:rPr>
          <w:bCs/>
        </w:rPr>
      </w:pPr>
    </w:p>
    <w:p w:rsidR="00274438" w:rsidP="001A3C29" w14:paraId="4D4FFCAC" w14:textId="539A3FA2">
      <w:pPr>
        <w:tabs>
          <w:tab w:val="left" w:pos="547"/>
          <w:tab w:val="left" w:pos="1080"/>
          <w:tab w:val="left" w:pos="1627"/>
          <w:tab w:val="left" w:pos="2160"/>
          <w:tab w:val="left" w:pos="2880"/>
        </w:tabs>
        <w:rPr>
          <w:bCs/>
          <w:u w:val="single"/>
        </w:rPr>
      </w:pPr>
      <w:r>
        <w:rPr>
          <w:bCs/>
          <w:u w:val="single"/>
        </w:rPr>
        <w:t xml:space="preserve">VA Form 10-319a, Quarterly Grantee </w:t>
      </w:r>
      <w:r w:rsidR="009B6D6B">
        <w:rPr>
          <w:bCs/>
          <w:u w:val="single"/>
        </w:rPr>
        <w:t>Perform</w:t>
      </w:r>
      <w:r w:rsidRPr="006F5563">
        <w:rPr>
          <w:bCs/>
          <w:u w:val="single"/>
        </w:rPr>
        <w:t xml:space="preserve">ance Report for </w:t>
      </w:r>
      <w:r w:rsidR="00C61929">
        <w:rPr>
          <w:bCs/>
          <w:u w:val="single"/>
        </w:rPr>
        <w:t>LSV-H</w:t>
      </w:r>
      <w:r w:rsidRPr="0077780B">
        <w:rPr>
          <w:bCs/>
          <w:u w:val="single"/>
        </w:rPr>
        <w:t xml:space="preserve"> Grant</w:t>
      </w:r>
      <w:r w:rsidRPr="0077780B">
        <w:rPr>
          <w:bCs/>
        </w:rPr>
        <w:t>:  HPO will collect this information to ensure that grantees comply with program requirements described in 38 CFR part 79 and their grant agreements.</w:t>
      </w:r>
    </w:p>
    <w:p w:rsidR="00274438" w:rsidP="001A3C29" w14:paraId="780805D7" w14:textId="77777777">
      <w:pPr>
        <w:tabs>
          <w:tab w:val="left" w:pos="547"/>
          <w:tab w:val="left" w:pos="1080"/>
          <w:tab w:val="left" w:pos="1627"/>
          <w:tab w:val="left" w:pos="2160"/>
          <w:tab w:val="left" w:pos="2880"/>
        </w:tabs>
        <w:rPr>
          <w:bCs/>
          <w:u w:val="single"/>
        </w:rPr>
      </w:pPr>
    </w:p>
    <w:p w:rsidR="000475D4" w:rsidRPr="006F5563" w:rsidP="001A3C29" w14:paraId="55AA8E20" w14:textId="527AA8E4">
      <w:pPr>
        <w:tabs>
          <w:tab w:val="left" w:pos="547"/>
          <w:tab w:val="left" w:pos="1080"/>
          <w:tab w:val="left" w:pos="1627"/>
          <w:tab w:val="left" w:pos="2160"/>
          <w:tab w:val="left" w:pos="2880"/>
        </w:tabs>
        <w:rPr>
          <w:bCs/>
        </w:rPr>
      </w:pPr>
      <w:r>
        <w:rPr>
          <w:bCs/>
          <w:u w:val="single"/>
        </w:rPr>
        <w:t xml:space="preserve">VA Form 10-319b, </w:t>
      </w:r>
      <w:r w:rsidRPr="006F5563">
        <w:rPr>
          <w:bCs/>
          <w:u w:val="single"/>
        </w:rPr>
        <w:t xml:space="preserve">Budget Changes and Corrective Action Plan for </w:t>
      </w:r>
      <w:r w:rsidR="00C61929">
        <w:rPr>
          <w:bCs/>
          <w:u w:val="single"/>
        </w:rPr>
        <w:t>LSV-H</w:t>
      </w:r>
      <w:r w:rsidR="009C7D9D">
        <w:rPr>
          <w:bCs/>
          <w:u w:val="single"/>
        </w:rPr>
        <w:t xml:space="preserve"> </w:t>
      </w:r>
      <w:r w:rsidRPr="006F5563">
        <w:rPr>
          <w:bCs/>
          <w:u w:val="single"/>
        </w:rPr>
        <w:t>Grant</w:t>
      </w:r>
      <w:r w:rsidRPr="006F5563" w:rsidR="009C7D9D">
        <w:rPr>
          <w:bCs/>
        </w:rPr>
        <w:t>: This</w:t>
      </w:r>
      <w:r w:rsidRPr="006F5563">
        <w:t xml:space="preserve"> information is needed for a grantee to inform HPO of significant changes that will alter their approved grant program. HPO may require grantees to initiate and develop corrective action </w:t>
      </w:r>
      <w:r w:rsidRPr="006F5563" w:rsidR="009C7D9D">
        <w:t>plans and</w:t>
      </w:r>
      <w:r w:rsidRPr="006F5563">
        <w:t xml:space="preserve"> submit </w:t>
      </w:r>
      <w:r w:rsidR="00F958E4">
        <w:t xml:space="preserve">them </w:t>
      </w:r>
      <w:r w:rsidRPr="006F5563">
        <w:t>to VA for approval.</w:t>
      </w:r>
    </w:p>
    <w:p w:rsidR="00536A11" w:rsidRPr="0077780B" w14:paraId="01D50B8D"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77780B" w14:paraId="6528E0A9" w14:textId="57E00FB9">
      <w:pPr>
        <w:tabs>
          <w:tab w:val="left" w:pos="547"/>
          <w:tab w:val="left" w:pos="1080"/>
          <w:tab w:val="left" w:pos="1627"/>
          <w:tab w:val="left" w:pos="2160"/>
          <w:tab w:val="left" w:pos="2880"/>
        </w:tabs>
      </w:pPr>
      <w:r w:rsidRPr="0077780B">
        <w:rPr>
          <w:b/>
          <w:color w:val="000000"/>
        </w:rPr>
        <w:t>3.</w:t>
      </w:r>
      <w:r w:rsidRPr="0077780B">
        <w:rPr>
          <w:b/>
          <w:color w:val="000000"/>
        </w:rPr>
        <w:tab/>
        <w:t>Describe whether, and to what extent, the collection of information involves the use of automated, electronic, mechanical, or other technological collection techniques or other forms of information technology, e.g.</w:t>
      </w:r>
      <w:r w:rsidRPr="0077780B" w:rsidR="003F775F">
        <w:rPr>
          <w:b/>
          <w:color w:val="000000"/>
        </w:rPr>
        <w:t>,</w:t>
      </w:r>
      <w:r w:rsidRPr="0077780B">
        <w:rPr>
          <w:b/>
          <w:color w:val="000000"/>
        </w:rPr>
        <w:t xml:space="preserve"> permitting electronic submission of responses, and the basis for the decision </w:t>
      </w:r>
      <w:r w:rsidRPr="0077780B" w:rsidR="009C7D9D">
        <w:rPr>
          <w:b/>
          <w:color w:val="000000"/>
        </w:rPr>
        <w:t>to adopt</w:t>
      </w:r>
      <w:r w:rsidRPr="0077780B">
        <w:rPr>
          <w:b/>
          <w:color w:val="000000"/>
        </w:rPr>
        <w:t xml:space="preserve"> this means of collection</w:t>
      </w:r>
      <w:r w:rsidRPr="0077780B">
        <w:rPr>
          <w:b/>
        </w:rPr>
        <w:t>.  Also describe any consideration of using information technology to reduce burden.</w:t>
      </w:r>
    </w:p>
    <w:p w:rsidR="00536A11" w:rsidRPr="0077780B" w14:paraId="6C3F9553" w14:textId="77777777">
      <w:pPr>
        <w:tabs>
          <w:tab w:val="left" w:pos="547"/>
          <w:tab w:val="left" w:pos="1080"/>
          <w:tab w:val="left" w:pos="1627"/>
          <w:tab w:val="left" w:pos="2160"/>
          <w:tab w:val="left" w:pos="2880"/>
        </w:tabs>
      </w:pPr>
    </w:p>
    <w:p w:rsidR="001A3C29" w:rsidRPr="003B4E64" w14:paraId="5E509181" w14:textId="7118BBCB">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77780B">
        <w:tab/>
      </w:r>
      <w:r w:rsidRPr="0077780B">
        <w:rPr>
          <w:color w:val="auto"/>
        </w:rPr>
        <w:t xml:space="preserve">The forms used to collect data may be accessed and downloaded from the </w:t>
      </w:r>
      <w:r w:rsidRPr="0077780B" w:rsidR="0011384D">
        <w:rPr>
          <w:color w:val="auto"/>
        </w:rPr>
        <w:t xml:space="preserve">VHA Legal Services </w:t>
      </w:r>
      <w:r w:rsidR="00C61929">
        <w:rPr>
          <w:color w:val="auto"/>
        </w:rPr>
        <w:t>for Veterans provider</w:t>
      </w:r>
      <w:r w:rsidRPr="0077780B">
        <w:rPr>
          <w:color w:val="auto"/>
        </w:rPr>
        <w:t xml:space="preserve"> website</w:t>
      </w:r>
      <w:r w:rsidR="00C61929">
        <w:rPr>
          <w:color w:val="auto"/>
        </w:rPr>
        <w:t xml:space="preserve"> (</w:t>
      </w:r>
      <w:hyperlink r:id="rId4" w:history="1">
        <w:r w:rsidRPr="00B64BB7" w:rsidR="00B64BB7">
          <w:rPr>
            <w:rStyle w:val="Hyperlink"/>
            <w:sz w:val="22"/>
            <w:szCs w:val="22"/>
          </w:rPr>
          <w:t>https://www.va.gov/HOMELESS/LSV_Provider.asp</w:t>
        </w:r>
      </w:hyperlink>
      <w:r w:rsidR="00C61929">
        <w:rPr>
          <w:color w:val="auto"/>
        </w:rPr>
        <w:t xml:space="preserve">) </w:t>
      </w:r>
      <w:r w:rsidRPr="0077780B">
        <w:rPr>
          <w:color w:val="auto"/>
        </w:rPr>
        <w:t xml:space="preserve"> Compliance Forms </w:t>
      </w:r>
      <w:r w:rsidR="00FB41DC">
        <w:rPr>
          <w:color w:val="auto"/>
        </w:rPr>
        <w:t>are</w:t>
      </w:r>
      <w:r w:rsidRPr="0077780B">
        <w:rPr>
          <w:color w:val="auto"/>
        </w:rPr>
        <w:t xml:space="preserve"> available through links at the</w:t>
      </w:r>
      <w:r w:rsidR="00AC725C">
        <w:rPr>
          <w:color w:val="auto"/>
        </w:rPr>
        <w:t xml:space="preserve"> VHA</w:t>
      </w:r>
      <w:r w:rsidRPr="0077780B">
        <w:rPr>
          <w:color w:val="auto"/>
        </w:rPr>
        <w:t xml:space="preserve"> </w:t>
      </w:r>
      <w:r w:rsidRPr="0077780B" w:rsidR="0011384D">
        <w:rPr>
          <w:color w:val="auto"/>
        </w:rPr>
        <w:t>Legal Services</w:t>
      </w:r>
      <w:r w:rsidR="00FB41DC">
        <w:rPr>
          <w:color w:val="auto"/>
        </w:rPr>
        <w:t xml:space="preserve"> for Veterans provider</w:t>
      </w:r>
      <w:r w:rsidRPr="0077780B">
        <w:rPr>
          <w:color w:val="auto"/>
        </w:rPr>
        <w:t xml:space="preserve"> site.  </w:t>
      </w:r>
      <w:r w:rsidR="00FB41DC">
        <w:rPr>
          <w:color w:val="auto"/>
        </w:rPr>
        <w:t>Existing grantees submit these forms through the electronic grants management system.</w:t>
      </w:r>
      <w:r w:rsidR="003B4E64">
        <w:rPr>
          <w:color w:val="auto"/>
        </w:rPr>
        <w:t xml:space="preserve"> </w:t>
      </w:r>
      <w:r w:rsidR="00C61929">
        <w:rPr>
          <w:color w:val="auto"/>
        </w:rPr>
        <w:t>During an open application period, t</w:t>
      </w:r>
      <w:r w:rsidRPr="0077780B">
        <w:rPr>
          <w:color w:val="auto"/>
        </w:rPr>
        <w:t xml:space="preserve">he </w:t>
      </w:r>
      <w:r w:rsidR="00C61929">
        <w:rPr>
          <w:color w:val="auto"/>
        </w:rPr>
        <w:t xml:space="preserve">LSV-H </w:t>
      </w:r>
      <w:r w:rsidRPr="0077780B">
        <w:rPr>
          <w:color w:val="auto"/>
        </w:rPr>
        <w:t>Application</w:t>
      </w:r>
      <w:r w:rsidR="00FB41DC">
        <w:rPr>
          <w:color w:val="auto"/>
        </w:rPr>
        <w:t xml:space="preserve"> can be viewed on the </w:t>
      </w:r>
      <w:r w:rsidR="00010814">
        <w:rPr>
          <w:color w:val="auto"/>
        </w:rPr>
        <w:t xml:space="preserve">VHA </w:t>
      </w:r>
      <w:r w:rsidR="00FB41DC">
        <w:rPr>
          <w:color w:val="auto"/>
        </w:rPr>
        <w:t xml:space="preserve">Legal Services for Veterans </w:t>
      </w:r>
      <w:r w:rsidR="003C372C">
        <w:rPr>
          <w:color w:val="auto"/>
        </w:rPr>
        <w:t xml:space="preserve">website and </w:t>
      </w:r>
      <w:r w:rsidRPr="0077780B" w:rsidR="003C372C">
        <w:rPr>
          <w:color w:val="auto"/>
        </w:rPr>
        <w:t>will</w:t>
      </w:r>
      <w:r w:rsidRPr="0077780B">
        <w:rPr>
          <w:color w:val="auto"/>
        </w:rPr>
        <w:t xml:space="preserve"> be made available on grants.gov.</w:t>
      </w:r>
      <w:r w:rsidR="00FB41DC">
        <w:rPr>
          <w:color w:val="auto"/>
        </w:rPr>
        <w:t xml:space="preserve"> All applicants </w:t>
      </w:r>
      <w:r w:rsidR="009040A3">
        <w:rPr>
          <w:color w:val="auto"/>
        </w:rPr>
        <w:t xml:space="preserve">will </w:t>
      </w:r>
      <w:r w:rsidR="00FB41DC">
        <w:rPr>
          <w:color w:val="auto"/>
        </w:rPr>
        <w:t>submit the completed application through the VA electronic grants management system. These efforts decrease unnecessary burden on the existing grantee and applicant.</w:t>
      </w:r>
    </w:p>
    <w:p w:rsidR="00536A11" w14:paraId="53EAE18C" w14:textId="77777777">
      <w:pPr>
        <w:tabs>
          <w:tab w:val="left" w:pos="547"/>
          <w:tab w:val="left" w:pos="1080"/>
          <w:tab w:val="left" w:pos="1627"/>
          <w:tab w:val="left" w:pos="2160"/>
          <w:tab w:val="left" w:pos="2880"/>
        </w:tabs>
      </w:pPr>
    </w:p>
    <w:p w:rsidR="00536A11" w:rsidRPr="0077780B" w14:paraId="262F34AD" w14:textId="77777777">
      <w:pPr>
        <w:tabs>
          <w:tab w:val="left" w:pos="547"/>
          <w:tab w:val="left" w:pos="1080"/>
          <w:tab w:val="left" w:pos="1627"/>
          <w:tab w:val="left" w:pos="2160"/>
          <w:tab w:val="left" w:pos="2880"/>
        </w:tabs>
        <w:rPr>
          <w:b/>
          <w:color w:val="000000"/>
        </w:rPr>
      </w:pPr>
      <w:r w:rsidRPr="0077780B">
        <w:rPr>
          <w:b/>
        </w:rPr>
        <w:t>4.</w:t>
      </w:r>
      <w:r w:rsidRPr="0077780B">
        <w:rPr>
          <w:b/>
        </w:rPr>
        <w:tab/>
        <w:t xml:space="preserve">Describe </w:t>
      </w:r>
      <w:r w:rsidRPr="0077780B">
        <w:rPr>
          <w:b/>
          <w:color w:val="000000"/>
        </w:rPr>
        <w:t>efforts to identify duplication.  Show specifically why any similar information already available cannot be used or modified for use for the purposes described in Item 2 above.</w:t>
      </w:r>
    </w:p>
    <w:p w:rsidR="00536A11" w:rsidRPr="0077780B" w:rsidP="008A27F7" w14:paraId="7C049601"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8A27F7" w:rsidRPr="0077780B" w:rsidP="008A27F7" w14:paraId="56FB974D" w14:textId="77777777">
      <w:pPr>
        <w:tabs>
          <w:tab w:val="left" w:pos="547"/>
          <w:tab w:val="left" w:pos="1080"/>
          <w:tab w:val="left" w:pos="1627"/>
          <w:tab w:val="left" w:pos="2160"/>
          <w:tab w:val="left" w:pos="2880"/>
        </w:tabs>
        <w:rPr>
          <w:bCs/>
        </w:rPr>
      </w:pPr>
      <w:r w:rsidRPr="0077780B">
        <w:rPr>
          <w:bCs/>
        </w:rPr>
        <w:t>Because of the narrow scope of the required data, the information collected does not duplicate any existing data.</w:t>
      </w:r>
    </w:p>
    <w:p w:rsidR="009A5633" w:rsidRPr="0077780B" w:rsidP="008A27F7" w14:paraId="0CE85764"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77780B" w14:paraId="25F51A53" w14:textId="77777777">
      <w:pPr>
        <w:tabs>
          <w:tab w:val="left" w:pos="547"/>
          <w:tab w:val="left" w:pos="1080"/>
          <w:tab w:val="left" w:pos="1627"/>
          <w:tab w:val="left" w:pos="2160"/>
          <w:tab w:val="left" w:pos="2880"/>
        </w:tabs>
        <w:rPr>
          <w:b/>
        </w:rPr>
      </w:pPr>
      <w:r w:rsidRPr="0077780B">
        <w:rPr>
          <w:b/>
          <w:color w:val="000000"/>
        </w:rPr>
        <w:t>5.</w:t>
      </w:r>
      <w:r w:rsidRPr="0077780B">
        <w:rPr>
          <w:b/>
          <w:color w:val="000000"/>
        </w:rPr>
        <w:tab/>
        <w:t>If the collection of information impacts small businesses</w:t>
      </w:r>
      <w:r w:rsidRPr="0077780B">
        <w:rPr>
          <w:b/>
        </w:rPr>
        <w:t xml:space="preserve"> or other small entities, describe any methods used to minimize burden.</w:t>
      </w:r>
    </w:p>
    <w:p w:rsidR="00536A11" w:rsidRPr="0077780B" w14:paraId="46FFB82C" w14:textId="77777777">
      <w:pPr>
        <w:pStyle w:val="Header"/>
        <w:tabs>
          <w:tab w:val="left" w:pos="547"/>
          <w:tab w:val="left" w:pos="1080"/>
          <w:tab w:val="left" w:pos="1627"/>
          <w:tab w:val="left" w:pos="2160"/>
          <w:tab w:val="left" w:pos="2880"/>
          <w:tab w:val="clear" w:pos="4320"/>
          <w:tab w:val="clear" w:pos="8640"/>
        </w:tabs>
        <w:rPr>
          <w:sz w:val="24"/>
          <w:szCs w:val="24"/>
        </w:rPr>
      </w:pPr>
    </w:p>
    <w:p w:rsidR="008A27F7" w:rsidRPr="0077780B" w:rsidP="008618F0" w14:paraId="5B49378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77780B">
        <w:rPr>
          <w:color w:val="FF0000"/>
        </w:rPr>
        <w:tab/>
      </w:r>
      <w:r w:rsidRPr="0077780B">
        <w:t>Every effort has been made to minimize the burden to small businesses by keeping questions simple and to an absolute minimum.</w:t>
      </w:r>
    </w:p>
    <w:p w:rsidR="008A27F7" w:rsidP="008618F0" w14:paraId="22E494E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rsidRPr="0077780B" w14:paraId="7875133E" w14:textId="77777777">
      <w:pPr>
        <w:tabs>
          <w:tab w:val="left" w:pos="547"/>
          <w:tab w:val="left" w:pos="1080"/>
          <w:tab w:val="left" w:pos="1627"/>
          <w:tab w:val="left" w:pos="2160"/>
          <w:tab w:val="left" w:pos="2880"/>
        </w:tabs>
        <w:rPr>
          <w:b/>
        </w:rPr>
      </w:pPr>
      <w:r w:rsidRPr="0077780B">
        <w:rPr>
          <w:b/>
        </w:rPr>
        <w:t>6.</w:t>
      </w:r>
      <w:r w:rsidRPr="0077780B">
        <w:rPr>
          <w:b/>
        </w:rPr>
        <w:tab/>
      </w:r>
      <w:r w:rsidRPr="0077780B">
        <w:rPr>
          <w:b/>
          <w:color w:val="000000"/>
        </w:rPr>
        <w:t>Describe the consequences to Federal program or policy activities if the collection is not conducted or is conducted less frequently</w:t>
      </w:r>
      <w:r w:rsidRPr="0077780B" w:rsidR="00A62192">
        <w:rPr>
          <w:b/>
          <w:color w:val="000000"/>
        </w:rPr>
        <w:t>,</w:t>
      </w:r>
      <w:r w:rsidRPr="0077780B">
        <w:rPr>
          <w:b/>
        </w:rPr>
        <w:t xml:space="preserve"> as well as any technical or legal obstacles to reducing burden.</w:t>
      </w:r>
    </w:p>
    <w:p w:rsidR="00536A11" w:rsidRPr="0077780B" w14:paraId="3E7032ED" w14:textId="77777777">
      <w:pPr>
        <w:tabs>
          <w:tab w:val="left" w:pos="547"/>
          <w:tab w:val="left" w:pos="1080"/>
          <w:tab w:val="left" w:pos="1627"/>
          <w:tab w:val="left" w:pos="2160"/>
          <w:tab w:val="left" w:pos="2880"/>
        </w:tabs>
      </w:pPr>
    </w:p>
    <w:p w:rsidR="009A5633" w:rsidRPr="0077780B" w14:paraId="715E7C3F" w14:textId="77777777">
      <w:pPr>
        <w:tabs>
          <w:tab w:val="left" w:pos="547"/>
          <w:tab w:val="left" w:pos="1080"/>
          <w:tab w:val="left" w:pos="1627"/>
          <w:tab w:val="left" w:pos="2160"/>
          <w:tab w:val="left" w:pos="2880"/>
        </w:tabs>
        <w:rPr>
          <w:color w:val="FF0000"/>
        </w:rPr>
      </w:pPr>
      <w:r w:rsidRPr="0077780B">
        <w:rPr>
          <w:color w:val="FF0000"/>
        </w:rPr>
        <w:tab/>
      </w:r>
      <w:r w:rsidRPr="0077780B" w:rsidR="008A27F7">
        <w:t>VA could not collect information needed to review and provide funding for the grant program and could not perform its statutory obligation to administer the program if data were collected less frequently.</w:t>
      </w:r>
    </w:p>
    <w:p w:rsidR="009B6D6B" w:rsidRPr="0077780B" w14:paraId="60B19A60" w14:textId="77777777">
      <w:pPr>
        <w:tabs>
          <w:tab w:val="left" w:pos="547"/>
          <w:tab w:val="left" w:pos="1080"/>
          <w:tab w:val="left" w:pos="1627"/>
          <w:tab w:val="left" w:pos="2160"/>
          <w:tab w:val="left" w:pos="2880"/>
        </w:tabs>
        <w:rPr>
          <w:color w:val="FF0000"/>
        </w:rPr>
      </w:pPr>
    </w:p>
    <w:p w:rsidR="00536A11" w:rsidRPr="0077780B" w14:paraId="2F8E4366" w14:textId="77777777">
      <w:pPr>
        <w:tabs>
          <w:tab w:val="left" w:pos="547"/>
          <w:tab w:val="left" w:pos="1080"/>
          <w:tab w:val="left" w:pos="1627"/>
          <w:tab w:val="left" w:pos="2160"/>
          <w:tab w:val="left" w:pos="2880"/>
        </w:tabs>
        <w:rPr>
          <w:b/>
        </w:rPr>
      </w:pPr>
      <w:r w:rsidRPr="0077780B">
        <w:rPr>
          <w:b/>
        </w:rPr>
        <w:t>7</w:t>
      </w:r>
      <w:r w:rsidRPr="0077780B">
        <w:t>.</w:t>
      </w:r>
      <w:r w:rsidRPr="0077780B">
        <w:tab/>
      </w:r>
      <w:r w:rsidRPr="0077780B">
        <w:rPr>
          <w:b/>
        </w:rPr>
        <w:t xml:space="preserve">Explain </w:t>
      </w:r>
      <w:r w:rsidRPr="0077780B">
        <w:rPr>
          <w:b/>
          <w:color w:val="000000"/>
        </w:rPr>
        <w:t>any special circumstances that would cause an information collection to be conducted more often than quarterly or require respondents</w:t>
      </w:r>
      <w:r w:rsidRPr="0077780B">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7780B" w14:paraId="7FBC6FDA" w14:textId="77777777">
      <w:pPr>
        <w:tabs>
          <w:tab w:val="left" w:pos="547"/>
          <w:tab w:val="left" w:pos="1080"/>
          <w:tab w:val="left" w:pos="1627"/>
          <w:tab w:val="left" w:pos="2160"/>
          <w:tab w:val="left" w:pos="2880"/>
        </w:tabs>
      </w:pPr>
    </w:p>
    <w:p w:rsidR="00536A11" w:rsidRPr="0077780B" w14:paraId="7B1BE931" w14:textId="77777777">
      <w:pPr>
        <w:tabs>
          <w:tab w:val="left" w:pos="547"/>
          <w:tab w:val="left" w:pos="1080"/>
          <w:tab w:val="left" w:pos="1627"/>
          <w:tab w:val="left" w:pos="2160"/>
          <w:tab w:val="left" w:pos="2880"/>
        </w:tabs>
      </w:pPr>
      <w:r w:rsidRPr="0077780B">
        <w:rPr>
          <w:color w:val="FF0000"/>
        </w:rPr>
        <w:tab/>
      </w:r>
      <w:r w:rsidRPr="0077780B">
        <w:t>There are no such special circumstances.</w:t>
      </w:r>
    </w:p>
    <w:p w:rsidR="0077780B" w14:paraId="0FC53E4F" w14:textId="77777777">
      <w:pPr>
        <w:tabs>
          <w:tab w:val="left" w:pos="547"/>
          <w:tab w:val="left" w:pos="1080"/>
          <w:tab w:val="left" w:pos="1627"/>
          <w:tab w:val="left" w:pos="2160"/>
          <w:tab w:val="left" w:pos="2880"/>
        </w:tabs>
        <w:rPr>
          <w:color w:val="FF0000"/>
        </w:rPr>
      </w:pPr>
    </w:p>
    <w:p w:rsidR="00536A11" w:rsidRPr="0077780B" w14:paraId="1CF42528" w14:textId="77777777">
      <w:pPr>
        <w:tabs>
          <w:tab w:val="left" w:pos="547"/>
          <w:tab w:val="left" w:pos="1080"/>
          <w:tab w:val="left" w:pos="1627"/>
          <w:tab w:val="left" w:pos="2160"/>
          <w:tab w:val="left" w:pos="2880"/>
        </w:tabs>
        <w:rPr>
          <w:b/>
        </w:rPr>
      </w:pPr>
      <w:r w:rsidRPr="0077780B">
        <w:rPr>
          <w:b/>
        </w:rPr>
        <w:t>8.</w:t>
      </w:r>
      <w:r w:rsidRPr="0077780B">
        <w:rPr>
          <w:b/>
        </w:rPr>
        <w:tab/>
        <w:t>a.</w:t>
      </w:r>
      <w:r w:rsidRPr="0077780B">
        <w:rPr>
          <w:b/>
        </w:rPr>
        <w:tab/>
        <w:t xml:space="preserve">If applicable, provide a copy and identify the date and page </w:t>
      </w:r>
      <w:r w:rsidRPr="0077780B">
        <w:rPr>
          <w:b/>
          <w:color w:val="000000"/>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7780B">
        <w:rPr>
          <w:b/>
        </w:rPr>
        <w:t xml:space="preserve"> comments.  Specifically address comments received on cost and hour burden.</w:t>
      </w:r>
    </w:p>
    <w:p w:rsidR="005C69C7" w:rsidRPr="00FB2B82" w:rsidP="005C69C7" w14:paraId="3541DAE0" w14:textId="77777777">
      <w:pPr>
        <w:tabs>
          <w:tab w:val="left" w:pos="540"/>
          <w:tab w:val="left" w:pos="1080"/>
          <w:tab w:val="left" w:pos="1620"/>
          <w:tab w:val="left" w:pos="2160"/>
        </w:tabs>
        <w:rPr>
          <w:sz w:val="22"/>
          <w:szCs w:val="22"/>
        </w:rPr>
      </w:pPr>
      <w:r w:rsidRPr="0077780B">
        <w:rPr>
          <w:color w:val="FF0000"/>
        </w:rPr>
        <w:tab/>
      </w:r>
    </w:p>
    <w:p w:rsidR="00571867" w:rsidRPr="00004954" w:rsidP="00571867" w14:paraId="572CA400" w14:textId="4B1DCB16">
      <w:pPr>
        <w:tabs>
          <w:tab w:val="left" w:pos="547"/>
          <w:tab w:val="left" w:pos="1080"/>
          <w:tab w:val="left" w:pos="1627"/>
          <w:tab w:val="left" w:pos="2160"/>
          <w:tab w:val="left" w:pos="2880"/>
        </w:tabs>
        <w:rPr>
          <w:rFonts w:eastAsiaTheme="minorHAnsi"/>
          <w:sz w:val="22"/>
          <w:szCs w:val="22"/>
        </w:rPr>
      </w:pPr>
      <w:r w:rsidRPr="00FB2B82">
        <w:rPr>
          <w:sz w:val="22"/>
          <w:szCs w:val="22"/>
        </w:rPr>
        <w:tab/>
      </w:r>
      <w:r w:rsidRPr="00FB2B82">
        <w:rPr>
          <w:bCs/>
          <w:sz w:val="22"/>
          <w:szCs w:val="22"/>
        </w:rPr>
        <w:t xml:space="preserve"> </w:t>
      </w:r>
      <w:r w:rsidRPr="00FB2B82">
        <w:rPr>
          <w:rFonts w:eastAsiaTheme="minorHAnsi"/>
          <w:sz w:val="22"/>
          <w:szCs w:val="22"/>
        </w:rPr>
        <w:t xml:space="preserve">A 60-Day Federal Register Notice (FRN) for the collection published on </w:t>
      </w:r>
      <w:r w:rsidR="00FB2B82">
        <w:rPr>
          <w:rFonts w:eastAsiaTheme="minorHAnsi"/>
          <w:sz w:val="22"/>
          <w:szCs w:val="22"/>
        </w:rPr>
        <w:t>Friday, February 20, 2026</w:t>
      </w:r>
      <w:r w:rsidRPr="00FB2B82">
        <w:rPr>
          <w:rFonts w:eastAsiaTheme="minorHAnsi"/>
          <w:sz w:val="22"/>
          <w:szCs w:val="22"/>
        </w:rPr>
        <w:t>.  The 60-Day FRN citation is</w:t>
      </w:r>
      <w:r w:rsidR="00FB2B82">
        <w:rPr>
          <w:rFonts w:eastAsiaTheme="minorHAnsi"/>
          <w:sz w:val="22"/>
          <w:szCs w:val="22"/>
        </w:rPr>
        <w:t xml:space="preserve"> 91</w:t>
      </w:r>
      <w:r w:rsidRPr="00FB2B82">
        <w:rPr>
          <w:rFonts w:eastAsiaTheme="minorHAnsi"/>
          <w:sz w:val="22"/>
          <w:szCs w:val="22"/>
        </w:rPr>
        <w:t xml:space="preserve"> </w:t>
      </w:r>
      <w:r w:rsidRPr="00004954">
        <w:rPr>
          <w:rFonts w:eastAsiaTheme="minorHAnsi"/>
          <w:sz w:val="22"/>
          <w:szCs w:val="22"/>
        </w:rPr>
        <w:t xml:space="preserve">FR </w:t>
      </w:r>
      <w:r w:rsidRPr="00004954" w:rsidR="00FB2B82">
        <w:rPr>
          <w:rFonts w:eastAsiaTheme="minorHAnsi"/>
          <w:sz w:val="22"/>
          <w:szCs w:val="22"/>
        </w:rPr>
        <w:t>8310</w:t>
      </w:r>
      <w:r w:rsidRPr="00004954">
        <w:rPr>
          <w:rFonts w:eastAsiaTheme="minorHAnsi"/>
          <w:sz w:val="22"/>
          <w:szCs w:val="22"/>
        </w:rPr>
        <w:t>. VA</w:t>
      </w:r>
      <w:r w:rsidRPr="00004954" w:rsidR="00B600D5">
        <w:rPr>
          <w:rFonts w:eastAsiaTheme="minorHAnsi"/>
          <w:sz w:val="22"/>
          <w:szCs w:val="22"/>
        </w:rPr>
        <w:t xml:space="preserve"> </w:t>
      </w:r>
      <w:r w:rsidRPr="00004954">
        <w:rPr>
          <w:rFonts w:eastAsiaTheme="minorHAnsi"/>
          <w:sz w:val="22"/>
          <w:szCs w:val="22"/>
        </w:rPr>
        <w:t>receive</w:t>
      </w:r>
      <w:r w:rsidR="00D40C39">
        <w:rPr>
          <w:rFonts w:eastAsiaTheme="minorHAnsi"/>
          <w:sz w:val="22"/>
          <w:szCs w:val="22"/>
        </w:rPr>
        <w:t>d one</w:t>
      </w:r>
      <w:r w:rsidRPr="00004954">
        <w:rPr>
          <w:rFonts w:eastAsiaTheme="minorHAnsi"/>
          <w:sz w:val="22"/>
          <w:szCs w:val="22"/>
        </w:rPr>
        <w:t xml:space="preserve"> public comment on the 60-day FRN.</w:t>
      </w:r>
      <w:r w:rsidR="00D40C39">
        <w:rPr>
          <w:rFonts w:eastAsiaTheme="minorHAnsi"/>
          <w:sz w:val="22"/>
          <w:szCs w:val="22"/>
        </w:rPr>
        <w:t xml:space="preserve">  The comment was not </w:t>
      </w:r>
      <w:r w:rsidR="00436E92">
        <w:rPr>
          <w:rFonts w:eastAsiaTheme="minorHAnsi"/>
          <w:sz w:val="22"/>
          <w:szCs w:val="22"/>
        </w:rPr>
        <w:t xml:space="preserve">specifically </w:t>
      </w:r>
      <w:r w:rsidR="00D40C39">
        <w:rPr>
          <w:rFonts w:eastAsiaTheme="minorHAnsi"/>
          <w:sz w:val="22"/>
          <w:szCs w:val="22"/>
        </w:rPr>
        <w:t>related to th</w:t>
      </w:r>
      <w:r w:rsidR="00436E92">
        <w:rPr>
          <w:rFonts w:eastAsiaTheme="minorHAnsi"/>
          <w:sz w:val="22"/>
          <w:szCs w:val="22"/>
        </w:rPr>
        <w:t>is information collection</w:t>
      </w:r>
      <w:r w:rsidR="00D40C39">
        <w:rPr>
          <w:rFonts w:eastAsiaTheme="minorHAnsi"/>
          <w:sz w:val="22"/>
          <w:szCs w:val="22"/>
        </w:rPr>
        <w:t xml:space="preserve">, and no changes have been made based upon the comment.  A response from the program office is included in the ICR in ROCIS.  </w:t>
      </w:r>
    </w:p>
    <w:p w:rsidR="00571867" w:rsidRPr="00004954" w:rsidP="00571867" w14:paraId="669C848A" w14:textId="77777777">
      <w:pPr>
        <w:tabs>
          <w:tab w:val="left" w:pos="547"/>
          <w:tab w:val="left" w:pos="1080"/>
          <w:tab w:val="left" w:pos="1627"/>
          <w:tab w:val="left" w:pos="2160"/>
          <w:tab w:val="left" w:pos="2880"/>
        </w:tabs>
        <w:rPr>
          <w:rFonts w:eastAsiaTheme="minorHAnsi"/>
          <w:sz w:val="22"/>
          <w:szCs w:val="22"/>
        </w:rPr>
      </w:pPr>
    </w:p>
    <w:p w:rsidR="00536A11" w14:paraId="0A232DC2" w14:textId="7E490FDE">
      <w:pPr>
        <w:tabs>
          <w:tab w:val="left" w:pos="547"/>
          <w:tab w:val="left" w:pos="1080"/>
          <w:tab w:val="left" w:pos="1627"/>
          <w:tab w:val="left" w:pos="2160"/>
          <w:tab w:val="left" w:pos="2880"/>
        </w:tabs>
        <w:rPr>
          <w:rFonts w:eastAsiaTheme="minorHAnsi"/>
          <w:sz w:val="22"/>
          <w:szCs w:val="22"/>
        </w:rPr>
      </w:pPr>
      <w:r w:rsidRPr="00004954">
        <w:rPr>
          <w:rFonts w:eastAsiaTheme="minorHAnsi"/>
          <w:sz w:val="22"/>
          <w:szCs w:val="22"/>
        </w:rPr>
        <w:tab/>
        <w:t xml:space="preserve">A 30-Day Federal Register Notice for the collection published on </w:t>
      </w:r>
      <w:r w:rsidR="00004954">
        <w:rPr>
          <w:rFonts w:eastAsiaTheme="minorHAnsi"/>
          <w:sz w:val="22"/>
          <w:szCs w:val="22"/>
        </w:rPr>
        <w:t>Wednesday, May 6, 2026</w:t>
      </w:r>
      <w:r w:rsidRPr="00004954">
        <w:rPr>
          <w:rFonts w:eastAsiaTheme="minorHAnsi"/>
          <w:sz w:val="22"/>
          <w:szCs w:val="22"/>
        </w:rPr>
        <w:t xml:space="preserve">.  The 30-Day FRN citation is </w:t>
      </w:r>
      <w:r w:rsidR="00004954">
        <w:rPr>
          <w:rFonts w:eastAsiaTheme="minorHAnsi"/>
          <w:sz w:val="22"/>
          <w:szCs w:val="22"/>
        </w:rPr>
        <w:t>91</w:t>
      </w:r>
      <w:r w:rsidRPr="00004954">
        <w:rPr>
          <w:rFonts w:eastAsiaTheme="minorHAnsi"/>
          <w:sz w:val="22"/>
          <w:szCs w:val="22"/>
        </w:rPr>
        <w:t xml:space="preserve"> FR </w:t>
      </w:r>
      <w:r w:rsidR="00004954">
        <w:rPr>
          <w:rFonts w:eastAsiaTheme="minorHAnsi"/>
          <w:sz w:val="22"/>
          <w:szCs w:val="22"/>
        </w:rPr>
        <w:t>24645</w:t>
      </w:r>
      <w:r w:rsidRPr="00004954">
        <w:rPr>
          <w:rFonts w:eastAsiaTheme="minorHAnsi"/>
          <w:sz w:val="22"/>
          <w:szCs w:val="22"/>
        </w:rPr>
        <w:t>.</w:t>
      </w:r>
    </w:p>
    <w:p w:rsidR="007B477F" w14:paraId="219AF6E9" w14:textId="77777777">
      <w:pPr>
        <w:tabs>
          <w:tab w:val="left" w:pos="547"/>
          <w:tab w:val="left" w:pos="1080"/>
          <w:tab w:val="left" w:pos="1627"/>
          <w:tab w:val="left" w:pos="2160"/>
          <w:tab w:val="left" w:pos="2880"/>
        </w:tabs>
        <w:rPr>
          <w:rFonts w:eastAsiaTheme="minorHAnsi"/>
          <w:sz w:val="22"/>
          <w:szCs w:val="22"/>
        </w:rPr>
      </w:pPr>
    </w:p>
    <w:p w:rsidR="00536A11" w:rsidRPr="0077780B" w14:paraId="029F2879" w14:textId="76F7E1AE">
      <w:pPr>
        <w:tabs>
          <w:tab w:val="left" w:pos="547"/>
          <w:tab w:val="left" w:pos="1080"/>
          <w:tab w:val="left" w:pos="1627"/>
          <w:tab w:val="left" w:pos="2160"/>
          <w:tab w:val="left" w:pos="2880"/>
        </w:tabs>
        <w:rPr>
          <w:b/>
        </w:rPr>
      </w:pPr>
      <w:r w:rsidRPr="00004954">
        <w:tab/>
      </w:r>
      <w:r w:rsidRPr="00004954">
        <w:rPr>
          <w:b/>
        </w:rPr>
        <w:t>b.</w:t>
      </w:r>
      <w:r w:rsidRPr="00004954">
        <w:rPr>
          <w:b/>
        </w:rPr>
        <w:tab/>
        <w:t xml:space="preserve">Describe efforts to consult </w:t>
      </w:r>
      <w:r w:rsidRPr="0077780B">
        <w:rPr>
          <w:b/>
          <w:color w:val="000000"/>
        </w:rPr>
        <w:t xml:space="preserve">with </w:t>
      </w:r>
      <w:r w:rsidRPr="0077780B" w:rsidR="009D4975">
        <w:rPr>
          <w:b/>
          <w:color w:val="000000"/>
        </w:rPr>
        <w:t>people</w:t>
      </w:r>
      <w:r w:rsidRPr="0077780B">
        <w:rPr>
          <w:b/>
          <w:color w:val="000000"/>
        </w:rPr>
        <w:t xml:space="preserve">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7780B">
        <w:rPr>
          <w:b/>
        </w:rPr>
        <w:t xml:space="preserve"> every three years with representatives of those from whom information is to be obtained.</w:t>
      </w:r>
    </w:p>
    <w:p w:rsidR="00B47D0D" w:rsidRPr="0077780B" w:rsidP="00B47D0D" w14:paraId="2EE057E4" w14:textId="77777777">
      <w:pPr>
        <w:tabs>
          <w:tab w:val="left" w:pos="547"/>
          <w:tab w:val="left" w:pos="1080"/>
          <w:tab w:val="left" w:pos="1627"/>
          <w:tab w:val="left" w:pos="2160"/>
          <w:tab w:val="left" w:pos="2880"/>
        </w:tabs>
        <w:rPr>
          <w:b/>
          <w:color w:val="FF0000"/>
        </w:rPr>
      </w:pPr>
    </w:p>
    <w:p w:rsidR="00B47D0D" w:rsidRPr="003B6993" w:rsidP="00B47D0D" w14:paraId="6F988691" w14:textId="35A48CF4">
      <w:pPr>
        <w:tabs>
          <w:tab w:val="left" w:pos="547"/>
          <w:tab w:val="left" w:pos="1080"/>
          <w:tab w:val="left" w:pos="1627"/>
          <w:tab w:val="left" w:pos="2160"/>
          <w:tab w:val="left" w:pos="2880"/>
        </w:tabs>
      </w:pPr>
      <w:r w:rsidRPr="0077780B">
        <w:rPr>
          <w:color w:val="000000"/>
        </w:rPr>
        <w:tab/>
      </w:r>
      <w:r w:rsidRPr="003B6993">
        <w:t xml:space="preserve">Outside consultation is conducted with the public through </w:t>
      </w:r>
      <w:r w:rsidR="00362E50">
        <w:t>publication of the interim final rule</w:t>
      </w:r>
      <w:r w:rsidR="0021556A">
        <w:t xml:space="preserve"> (IFR) in the Federal Register.  </w:t>
      </w:r>
    </w:p>
    <w:p w:rsidR="008A27F7" w:rsidRPr="0077780B" w:rsidP="00B47D0D" w14:paraId="496F571F" w14:textId="77777777">
      <w:pPr>
        <w:tabs>
          <w:tab w:val="left" w:pos="547"/>
          <w:tab w:val="left" w:pos="1080"/>
          <w:tab w:val="left" w:pos="1627"/>
          <w:tab w:val="left" w:pos="2160"/>
          <w:tab w:val="left" w:pos="2880"/>
        </w:tabs>
        <w:rPr>
          <w:color w:val="FF0000"/>
        </w:rPr>
      </w:pPr>
    </w:p>
    <w:p w:rsidR="008A27F7" w:rsidRPr="0077780B" w:rsidP="00B47D0D" w14:paraId="4F6E1036" w14:textId="660EEB8F">
      <w:pPr>
        <w:tabs>
          <w:tab w:val="left" w:pos="547"/>
          <w:tab w:val="left" w:pos="1080"/>
          <w:tab w:val="left" w:pos="1627"/>
          <w:tab w:val="left" w:pos="2160"/>
          <w:tab w:val="left" w:pos="2880"/>
        </w:tabs>
        <w:rPr>
          <w:color w:val="FF0000"/>
        </w:rPr>
      </w:pPr>
      <w:r>
        <w:tab/>
      </w:r>
      <w:r w:rsidRPr="0077780B">
        <w:t xml:space="preserve">As required in PL 116-315, Section 4202, </w:t>
      </w:r>
      <w:r w:rsidRPr="0077780B" w:rsidR="00265269">
        <w:t>HPO</w:t>
      </w:r>
      <w:r w:rsidRPr="0077780B">
        <w:t xml:space="preserve"> consulted with Veterans Service Organizations, the Equal Justice Works AmeriCorps Veterans Legal Corps, and other legal service provider organizations to obtain views on available data and collection and reporting.  </w:t>
      </w:r>
      <w:r w:rsidRPr="0077780B" w:rsidR="00265269">
        <w:t>HPO</w:t>
      </w:r>
      <w:r w:rsidRPr="0077780B">
        <w:t xml:space="preserve"> also consulted with other VA programs with experience operating VA grant programs to review forms that the other programs used.  </w:t>
      </w:r>
      <w:r w:rsidRPr="0077780B" w:rsidR="00265269">
        <w:t>HPO</w:t>
      </w:r>
      <w:r w:rsidRPr="0077780B">
        <w:t xml:space="preserve"> determined that some of the documents that other VA grant programs were using could be adapted and used for the </w:t>
      </w:r>
      <w:r w:rsidRPr="0077780B" w:rsidR="00265269">
        <w:t>HPO</w:t>
      </w:r>
      <w:r w:rsidRPr="0077780B">
        <w:t xml:space="preserve"> grant program.</w:t>
      </w:r>
    </w:p>
    <w:p w:rsidR="00B47D0D" w:rsidP="00B47D0D" w14:paraId="4C70BA30" w14:textId="77777777">
      <w:pPr>
        <w:tabs>
          <w:tab w:val="left" w:pos="547"/>
          <w:tab w:val="left" w:pos="1080"/>
          <w:tab w:val="left" w:pos="1627"/>
          <w:tab w:val="left" w:pos="2160"/>
          <w:tab w:val="left" w:pos="2880"/>
        </w:tabs>
        <w:rPr>
          <w:b/>
          <w:color w:val="FF0000"/>
        </w:rPr>
      </w:pPr>
    </w:p>
    <w:p w:rsidR="00536A11" w:rsidRPr="0077780B" w14:paraId="6FCCB357" w14:textId="77777777">
      <w:pPr>
        <w:tabs>
          <w:tab w:val="left" w:pos="547"/>
          <w:tab w:val="left" w:pos="1080"/>
          <w:tab w:val="left" w:pos="1627"/>
          <w:tab w:val="left" w:pos="2160"/>
          <w:tab w:val="left" w:pos="2880"/>
        </w:tabs>
        <w:rPr>
          <w:color w:val="000000"/>
        </w:rPr>
      </w:pPr>
      <w:r w:rsidRPr="0077780B">
        <w:rPr>
          <w:b/>
          <w:color w:val="000000"/>
        </w:rPr>
        <w:t>9</w:t>
      </w:r>
      <w:r w:rsidRPr="0077780B">
        <w:rPr>
          <w:color w:val="000000"/>
        </w:rPr>
        <w:t>.</w:t>
      </w:r>
      <w:r w:rsidRPr="0077780B">
        <w:rPr>
          <w:color w:val="000000"/>
        </w:rPr>
        <w:tab/>
      </w:r>
      <w:r w:rsidRPr="0077780B">
        <w:rPr>
          <w:b/>
          <w:color w:val="000000"/>
        </w:rPr>
        <w:t>Explain any decision to provide any payment or gift to respondents, other than remuneration of contractors or grantees.</w:t>
      </w:r>
    </w:p>
    <w:p w:rsidR="00536A11" w:rsidRPr="0077780B" w14:paraId="1B090738" w14:textId="77777777">
      <w:pPr>
        <w:tabs>
          <w:tab w:val="left" w:pos="547"/>
          <w:tab w:val="left" w:pos="1080"/>
          <w:tab w:val="left" w:pos="1627"/>
          <w:tab w:val="left" w:pos="2160"/>
          <w:tab w:val="left" w:pos="2880"/>
        </w:tabs>
      </w:pPr>
    </w:p>
    <w:p w:rsidR="00407746" w:rsidRPr="003B6993" w:rsidP="00407746" w14:paraId="4466B780" w14:textId="77777777">
      <w:pPr>
        <w:tabs>
          <w:tab w:val="left" w:pos="547"/>
          <w:tab w:val="left" w:pos="1080"/>
          <w:tab w:val="left" w:pos="1627"/>
          <w:tab w:val="left" w:pos="2160"/>
          <w:tab w:val="left" w:pos="2880"/>
        </w:tabs>
      </w:pPr>
      <w:r w:rsidRPr="0077780B">
        <w:tab/>
      </w:r>
      <w:r w:rsidRPr="003B6993">
        <w:t>No payment or gift is provided to respondents.</w:t>
      </w:r>
      <w:r w:rsidRPr="003B6993">
        <w:t xml:space="preserve"> </w:t>
      </w:r>
    </w:p>
    <w:p w:rsidR="00536A11" w14:paraId="339A8045" w14:textId="77777777">
      <w:pPr>
        <w:tabs>
          <w:tab w:val="left" w:pos="547"/>
          <w:tab w:val="left" w:pos="1080"/>
          <w:tab w:val="left" w:pos="1627"/>
          <w:tab w:val="left" w:pos="2160"/>
          <w:tab w:val="left" w:pos="2880"/>
        </w:tabs>
      </w:pPr>
    </w:p>
    <w:p w:rsidR="001E0EF2" w:rsidRPr="0077780B" w14:paraId="74BEF1AA" w14:textId="77777777">
      <w:pPr>
        <w:tabs>
          <w:tab w:val="left" w:pos="547"/>
          <w:tab w:val="left" w:pos="1080"/>
          <w:tab w:val="left" w:pos="1627"/>
          <w:tab w:val="left" w:pos="2160"/>
          <w:tab w:val="left" w:pos="2880"/>
        </w:tabs>
        <w:rPr>
          <w:b/>
          <w:color w:val="000000"/>
        </w:rPr>
      </w:pPr>
      <w:r w:rsidRPr="0077780B">
        <w:rPr>
          <w:b/>
          <w:color w:val="000000"/>
        </w:rPr>
        <w:t>10.</w:t>
      </w:r>
      <w:r w:rsidRPr="0077780B">
        <w:rPr>
          <w:b/>
          <w:color w:val="000000"/>
        </w:rPr>
        <w:tab/>
        <w:t xml:space="preserve">Describe any assurance of </w:t>
      </w:r>
      <w:r w:rsidRPr="0077780B" w:rsidR="00AE459B">
        <w:rPr>
          <w:b/>
          <w:color w:val="000000"/>
        </w:rPr>
        <w:t>privacy</w:t>
      </w:r>
      <w:r w:rsidRPr="0077780B" w:rsidR="00683DE2">
        <w:rPr>
          <w:b/>
          <w:color w:val="000000"/>
        </w:rPr>
        <w:t>,</w:t>
      </w:r>
      <w:r w:rsidRPr="0077780B" w:rsidR="00AE459B">
        <w:rPr>
          <w:b/>
          <w:color w:val="000000"/>
        </w:rPr>
        <w:t xml:space="preserve"> to the extent permitted by law</w:t>
      </w:r>
      <w:r w:rsidRPr="0077780B" w:rsidR="00683DE2">
        <w:rPr>
          <w:b/>
          <w:color w:val="000000"/>
        </w:rPr>
        <w:t>,</w:t>
      </w:r>
      <w:r w:rsidRPr="0077780B">
        <w:rPr>
          <w:b/>
          <w:color w:val="000000"/>
        </w:rPr>
        <w:t xml:space="preserve"> provided to respondents and the basis for the assurance in statu</w:t>
      </w:r>
      <w:r w:rsidRPr="0077780B" w:rsidR="00F6088C">
        <w:rPr>
          <w:b/>
          <w:color w:val="000000"/>
        </w:rPr>
        <w:t>t</w:t>
      </w:r>
      <w:r w:rsidRPr="0077780B">
        <w:rPr>
          <w:b/>
          <w:color w:val="000000"/>
        </w:rPr>
        <w:t>e, regulation, or agency policy.</w:t>
      </w:r>
    </w:p>
    <w:p w:rsidR="001E0EF2" w:rsidRPr="0077780B" w14:paraId="5C49EBFC" w14:textId="77777777">
      <w:pPr>
        <w:tabs>
          <w:tab w:val="left" w:pos="547"/>
          <w:tab w:val="left" w:pos="1080"/>
          <w:tab w:val="left" w:pos="1627"/>
          <w:tab w:val="left" w:pos="2160"/>
          <w:tab w:val="left" w:pos="2880"/>
        </w:tabs>
      </w:pPr>
    </w:p>
    <w:p w:rsidR="008A27F7" w:rsidRPr="0077780B" w:rsidP="008A27F7" w14:paraId="1AEF0BAD" w14:textId="77777777">
      <w:pPr>
        <w:tabs>
          <w:tab w:val="left" w:pos="547"/>
          <w:tab w:val="left" w:pos="1080"/>
          <w:tab w:val="left" w:pos="1627"/>
          <w:tab w:val="left" w:pos="2160"/>
          <w:tab w:val="left" w:pos="2880"/>
        </w:tabs>
        <w:rPr>
          <w:bCs/>
          <w:iCs/>
        </w:rPr>
      </w:pPr>
      <w:r w:rsidRPr="0077780B">
        <w:rPr>
          <w:color w:val="FF0000"/>
        </w:rPr>
        <w:tab/>
      </w:r>
      <w:r w:rsidRPr="0077780B">
        <w:rPr>
          <w:bCs/>
          <w:iCs/>
        </w:rPr>
        <w:t xml:space="preserve">Information collected </w:t>
      </w:r>
      <w:r w:rsidR="003B6993">
        <w:rPr>
          <w:bCs/>
          <w:iCs/>
        </w:rPr>
        <w:t>is confined to</w:t>
      </w:r>
      <w:r w:rsidRPr="0077780B">
        <w:rPr>
          <w:bCs/>
          <w:iCs/>
        </w:rPr>
        <w:t xml:space="preserve"> applications for grant funds to operate a legal services grant program</w:t>
      </w:r>
      <w:r w:rsidR="003B6993">
        <w:rPr>
          <w:bCs/>
          <w:iCs/>
        </w:rPr>
        <w:t xml:space="preserve">, and these documents </w:t>
      </w:r>
      <w:r w:rsidRPr="0077780B">
        <w:rPr>
          <w:bCs/>
          <w:iCs/>
        </w:rPr>
        <w:t xml:space="preserve">do not contain any patient-specific information. </w:t>
      </w:r>
    </w:p>
    <w:p w:rsidR="00467E75" w:rsidRPr="0077780B" w14:paraId="774FFFE6" w14:textId="77777777">
      <w:pPr>
        <w:widowControl w:val="0"/>
        <w:tabs>
          <w:tab w:val="left" w:pos="547"/>
          <w:tab w:val="left" w:pos="1080"/>
          <w:tab w:val="left" w:pos="1627"/>
          <w:tab w:val="left" w:pos="2160"/>
          <w:tab w:val="left" w:pos="2880"/>
        </w:tabs>
        <w:rPr>
          <w:color w:val="FF0000"/>
        </w:rPr>
      </w:pPr>
    </w:p>
    <w:p w:rsidR="00536A11" w:rsidRPr="0077780B" w:rsidP="005D5EF6" w14:paraId="5C6E6AE6" w14:textId="77777777">
      <w:pPr>
        <w:pStyle w:val="NormalWeb"/>
        <w:spacing w:before="0" w:beforeAutospacing="0" w:after="0" w:afterAutospacing="0"/>
        <w:rPr>
          <w:b/>
          <w:sz w:val="24"/>
          <w:szCs w:val="24"/>
        </w:rPr>
      </w:pPr>
      <w:r w:rsidRPr="0077780B">
        <w:rPr>
          <w:b/>
          <w:sz w:val="24"/>
          <w:szCs w:val="24"/>
        </w:rPr>
        <w:t>11.</w:t>
      </w:r>
      <w:r w:rsidRPr="0077780B">
        <w:rPr>
          <w:b/>
          <w:sz w:val="24"/>
          <w:szCs w:val="24"/>
        </w:rPr>
        <w:tab/>
        <w:t>Provide additional justification for any questions of a sensitive nature</w:t>
      </w:r>
      <w:r w:rsidRPr="0077780B" w:rsidR="005D5EF6">
        <w:rPr>
          <w:b/>
          <w:sz w:val="24"/>
          <w:szCs w:val="24"/>
        </w:rPr>
        <w:t xml:space="preserve"> (Information that, with a reasonable degree of medical certainty, is likely to have a serious adverse effect on an individual's mental or physical health if revealed to him or her)</w:t>
      </w:r>
      <w:r w:rsidRPr="0077780B">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77780B" w14:paraId="1307CFC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536A11" w:rsidRPr="00E04C21" w14:paraId="2DBBA193" w14:textId="77777777">
      <w:pPr>
        <w:tabs>
          <w:tab w:val="left" w:pos="547"/>
          <w:tab w:val="left" w:pos="1080"/>
          <w:tab w:val="left" w:pos="1627"/>
          <w:tab w:val="left" w:pos="2160"/>
          <w:tab w:val="left" w:pos="2880"/>
        </w:tabs>
      </w:pPr>
      <w:r w:rsidRPr="0077780B">
        <w:rPr>
          <w:color w:val="FF0000"/>
        </w:rPr>
        <w:tab/>
      </w:r>
      <w:r w:rsidRPr="00E04C21">
        <w:t>There are no questions of a sensitive nature.</w:t>
      </w:r>
    </w:p>
    <w:p w:rsidR="00536A11" w14:paraId="12323D6D" w14:textId="7B87F390">
      <w:pPr>
        <w:tabs>
          <w:tab w:val="left" w:pos="547"/>
          <w:tab w:val="left" w:pos="1080"/>
          <w:tab w:val="left" w:pos="1627"/>
          <w:tab w:val="left" w:pos="2160"/>
          <w:tab w:val="left" w:pos="2880"/>
        </w:tabs>
        <w:ind w:right="3744"/>
        <w:rPr>
          <w:color w:val="FF0000"/>
        </w:rPr>
      </w:pPr>
    </w:p>
    <w:p w:rsidR="00DD54BC" w:rsidRPr="0077780B" w14:paraId="2997D7FF" w14:textId="77777777">
      <w:pPr>
        <w:tabs>
          <w:tab w:val="left" w:pos="547"/>
          <w:tab w:val="left" w:pos="1080"/>
          <w:tab w:val="left" w:pos="1627"/>
          <w:tab w:val="left" w:pos="2160"/>
          <w:tab w:val="left" w:pos="2880"/>
        </w:tabs>
        <w:ind w:right="3744"/>
        <w:rPr>
          <w:color w:val="FF0000"/>
        </w:rPr>
      </w:pPr>
    </w:p>
    <w:p w:rsidR="00536A11" w:rsidRPr="0077780B" w14:paraId="28BD2572" w14:textId="77777777">
      <w:pPr>
        <w:tabs>
          <w:tab w:val="left" w:pos="547"/>
          <w:tab w:val="left" w:pos="1080"/>
          <w:tab w:val="left" w:pos="1627"/>
          <w:tab w:val="left" w:pos="2160"/>
          <w:tab w:val="left" w:pos="2880"/>
        </w:tabs>
        <w:rPr>
          <w:b/>
          <w:color w:val="000000"/>
        </w:rPr>
      </w:pPr>
      <w:r w:rsidRPr="0077780B">
        <w:rPr>
          <w:b/>
        </w:rPr>
        <w:t>12.</w:t>
      </w:r>
      <w:r w:rsidRPr="0077780B">
        <w:rPr>
          <w:b/>
        </w:rPr>
        <w:tab/>
      </w:r>
      <w:r w:rsidRPr="0077780B">
        <w:rPr>
          <w:b/>
          <w:color w:val="000000"/>
        </w:rPr>
        <w:t>Estimate of the hour burden of the collection of information:</w:t>
      </w:r>
    </w:p>
    <w:p w:rsidR="00536A11" w:rsidRPr="0077780B" w14:paraId="7B5249FF" w14:textId="77777777">
      <w:pPr>
        <w:tabs>
          <w:tab w:val="left" w:pos="547"/>
          <w:tab w:val="left" w:pos="1080"/>
          <w:tab w:val="left" w:pos="1627"/>
          <w:tab w:val="left" w:pos="2160"/>
          <w:tab w:val="left" w:pos="2880"/>
        </w:tabs>
        <w:rPr>
          <w:color w:val="000000"/>
        </w:rPr>
      </w:pPr>
    </w:p>
    <w:p w:rsidR="0025306C" w:rsidP="0025306C" w14:paraId="1EEDB5B2" w14:textId="2CBA073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7780B">
        <w:rPr>
          <w:b/>
          <w:color w:val="000000"/>
        </w:rPr>
        <w:tab/>
      </w:r>
      <w:bookmarkStart w:id="0" w:name="_Hlk5363288"/>
      <w:r w:rsidRPr="0077780B">
        <w:rPr>
          <w:b/>
          <w:color w:val="000000"/>
        </w:rPr>
        <w:t>a.</w:t>
      </w:r>
      <w:r w:rsidRPr="0077780B">
        <w:rPr>
          <w:b/>
          <w:color w:val="000000"/>
        </w:rPr>
        <w:tab/>
        <w:t xml:space="preserve">The number of respondents, frequency of responses, annual hour burden, and explanation for each form </w:t>
      </w:r>
      <w:r w:rsidRPr="0077780B" w:rsidR="000C1F93">
        <w:rPr>
          <w:b/>
          <w:color w:val="000000"/>
        </w:rPr>
        <w:t>are</w:t>
      </w:r>
      <w:r w:rsidRPr="0077780B">
        <w:rPr>
          <w:b/>
          <w:color w:val="000000"/>
        </w:rPr>
        <w:t xml:space="preserve"> reported as follows</w:t>
      </w:r>
      <w:r w:rsidRPr="0077780B">
        <w:rPr>
          <w:b/>
        </w:rPr>
        <w:t>:</w:t>
      </w:r>
      <w:r w:rsidRPr="007B1194" w:rsidR="00C62BC4">
        <w:rPr>
          <w:b/>
          <w:sz w:val="22"/>
          <w:szCs w:val="22"/>
        </w:rPr>
        <w:t xml:space="preserve">  </w:t>
      </w:r>
      <w:bookmarkEnd w:id="0"/>
    </w:p>
    <w:p w:rsidR="00DD54BC" w:rsidP="0025306C" w14:paraId="2E3884FE" w14:textId="503DCD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8216B6" w:rsidP="0025306C" w14:paraId="1F62E99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DD54BC" w:rsidRPr="003B038A" w:rsidP="007B477F" w14:paraId="6DFF0D83" w14:textId="5F36671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360" w:lineRule="auto"/>
        <w:rPr>
          <w:b/>
          <w:sz w:val="22"/>
          <w:szCs w:val="22"/>
        </w:rPr>
      </w:pPr>
      <w:r>
        <w:rPr>
          <w:b/>
          <w:color w:val="FF5050"/>
          <w:sz w:val="22"/>
          <w:szCs w:val="22"/>
        </w:rPr>
        <w:tab/>
      </w:r>
      <w:r w:rsidRPr="00467E75">
        <w:rPr>
          <w:bCs/>
          <w:sz w:val="22"/>
          <w:szCs w:val="22"/>
        </w:rPr>
        <w:t>Total Annual Number of Responses</w:t>
      </w:r>
      <w:r w:rsidRPr="00467E75" w:rsidR="00300805">
        <w:rPr>
          <w:bCs/>
          <w:sz w:val="22"/>
          <w:szCs w:val="22"/>
        </w:rPr>
        <w:t>:</w:t>
      </w:r>
      <w:r w:rsidRPr="003B038A" w:rsidR="00300805">
        <w:rPr>
          <w:b/>
          <w:sz w:val="22"/>
          <w:szCs w:val="22"/>
        </w:rPr>
        <w:t xml:space="preserve"> </w:t>
      </w:r>
      <w:r w:rsidR="00467E75">
        <w:rPr>
          <w:b/>
          <w:sz w:val="22"/>
          <w:szCs w:val="22"/>
        </w:rPr>
        <w:t xml:space="preserve"> </w:t>
      </w:r>
      <w:r w:rsidRPr="003B038A" w:rsidR="00300805">
        <w:rPr>
          <w:b/>
          <w:sz w:val="22"/>
          <w:szCs w:val="22"/>
        </w:rPr>
        <w:t>710</w:t>
      </w:r>
    </w:p>
    <w:p w:rsidR="00DD54BC" w:rsidRPr="003B038A" w:rsidP="007B477F" w14:paraId="07E54707" w14:textId="45977A2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360" w:lineRule="auto"/>
        <w:rPr>
          <w:b/>
          <w:sz w:val="22"/>
          <w:szCs w:val="22"/>
        </w:rPr>
      </w:pPr>
      <w:r w:rsidRPr="003B038A">
        <w:rPr>
          <w:b/>
          <w:sz w:val="22"/>
          <w:szCs w:val="22"/>
        </w:rPr>
        <w:tab/>
      </w:r>
      <w:r w:rsidRPr="00467E75">
        <w:rPr>
          <w:bCs/>
          <w:sz w:val="22"/>
          <w:szCs w:val="22"/>
        </w:rPr>
        <w:t>Total Annual Time Burden</w:t>
      </w:r>
      <w:r w:rsidRPr="00467E75" w:rsidR="00300805">
        <w:rPr>
          <w:bCs/>
          <w:sz w:val="22"/>
          <w:szCs w:val="22"/>
        </w:rPr>
        <w:t>:</w:t>
      </w:r>
      <w:r w:rsidRPr="003B038A" w:rsidR="00300805">
        <w:rPr>
          <w:b/>
          <w:sz w:val="22"/>
          <w:szCs w:val="22"/>
        </w:rPr>
        <w:t xml:space="preserve"> </w:t>
      </w:r>
      <w:r w:rsidR="00467E75">
        <w:rPr>
          <w:b/>
          <w:sz w:val="22"/>
          <w:szCs w:val="22"/>
        </w:rPr>
        <w:t xml:space="preserve"> </w:t>
      </w:r>
      <w:r w:rsidRPr="003B038A" w:rsidR="00300805">
        <w:rPr>
          <w:b/>
          <w:sz w:val="22"/>
          <w:szCs w:val="22"/>
        </w:rPr>
        <w:t>7,020</w:t>
      </w:r>
      <w:r w:rsidR="003B038A">
        <w:rPr>
          <w:b/>
          <w:sz w:val="22"/>
          <w:szCs w:val="22"/>
        </w:rPr>
        <w:t xml:space="preserve"> hours</w:t>
      </w:r>
    </w:p>
    <w:p w:rsidR="00DD54BC" w:rsidRPr="00DD54BC" w:rsidP="0025306C" w14:paraId="09A78AE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CD6329" w:rsidP="0025306C" w14:paraId="2060437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1530"/>
        <w:gridCol w:w="1260"/>
        <w:gridCol w:w="1980"/>
        <w:gridCol w:w="810"/>
        <w:gridCol w:w="1440"/>
      </w:tblGrid>
      <w:tr w14:paraId="2D530EB5" w14:textId="77777777" w:rsidTr="00CA0DDD">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50" w:type="dxa"/>
            <w:vAlign w:val="center"/>
          </w:tcPr>
          <w:p w:rsidR="008A27F7" w:rsidP="003A1F0E" w14:paraId="2808B885" w14:textId="0DDE63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4F2293">
              <w:rPr>
                <w:b/>
              </w:rPr>
              <w:t>VA Form</w:t>
            </w:r>
            <w:r w:rsidR="00274438">
              <w:rPr>
                <w:b/>
              </w:rPr>
              <w:t>s</w:t>
            </w:r>
          </w:p>
          <w:p w:rsidR="008A27F7" w:rsidRPr="00EA6F4F" w:rsidP="00274438" w14:paraId="719B980F" w14:textId="034603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rPr>
                <w:b/>
                <w:color w:val="A6A6A6"/>
              </w:rPr>
            </w:pPr>
          </w:p>
        </w:tc>
        <w:tc>
          <w:tcPr>
            <w:tcW w:w="1530" w:type="dxa"/>
            <w:vAlign w:val="center"/>
          </w:tcPr>
          <w:p w:rsidR="008A27F7" w:rsidRPr="004F2293" w:rsidP="003A1F0E" w14:paraId="79257E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No. of respondents</w:t>
            </w:r>
          </w:p>
        </w:tc>
        <w:tc>
          <w:tcPr>
            <w:tcW w:w="1260" w:type="dxa"/>
            <w:vAlign w:val="center"/>
          </w:tcPr>
          <w:p w:rsidR="008A27F7" w:rsidRPr="00664E16" w:rsidP="003A1F0E" w14:paraId="2E66283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x</w:t>
            </w:r>
            <w:r w:rsidRPr="004F2293">
              <w:rPr>
                <w:b/>
              </w:rPr>
              <w:t xml:space="preserve"> No. of responses</w:t>
            </w:r>
          </w:p>
        </w:tc>
        <w:tc>
          <w:tcPr>
            <w:tcW w:w="1980" w:type="dxa"/>
            <w:vAlign w:val="center"/>
          </w:tcPr>
          <w:p w:rsidR="008A27F7" w:rsidRPr="00664E16" w:rsidP="003A1F0E" w14:paraId="2022864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x No. of </w:t>
            </w:r>
            <w:r>
              <w:rPr>
                <w:b/>
              </w:rPr>
              <w:t>minut</w:t>
            </w:r>
            <w:r w:rsidRPr="004F2293">
              <w:rPr>
                <w:b/>
              </w:rPr>
              <w:t>es</w:t>
            </w:r>
            <w:r w:rsidR="00CA0DDD">
              <w:rPr>
                <w:b/>
              </w:rPr>
              <w:t xml:space="preserve"> per response</w:t>
            </w:r>
          </w:p>
        </w:tc>
        <w:tc>
          <w:tcPr>
            <w:tcW w:w="810" w:type="dxa"/>
            <w:vMerge w:val="restart"/>
            <w:vAlign w:val="center"/>
          </w:tcPr>
          <w:p w:rsidR="008A27F7" w:rsidP="003A1F0E" w14:paraId="6786FF2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p>
          <w:p w:rsidR="008A27F7" w:rsidRPr="004F2293" w:rsidP="003A1F0E" w14:paraId="40F76A7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by 60</w:t>
            </w:r>
            <w:r>
              <w:rPr>
                <w:b/>
              </w:rPr>
              <w:t xml:space="preserve"> =</w:t>
            </w:r>
          </w:p>
          <w:p w:rsidR="008A27F7" w:rsidRPr="004F2293" w:rsidP="003A1F0E" w14:paraId="6EBB1A6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008A27F7" w:rsidRPr="004F2293" w:rsidP="003A1F0E" w14:paraId="1AF1122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Burden</w:t>
            </w:r>
            <w:r w:rsidRPr="004F2293">
              <w:rPr>
                <w:b/>
              </w:rPr>
              <w:t xml:space="preserve"> Hours</w:t>
            </w:r>
          </w:p>
        </w:tc>
      </w:tr>
      <w:tr w14:paraId="45632B56" w14:textId="77777777" w:rsidTr="00CA0DDD">
        <w:tblPrEx>
          <w:tblW w:w="0" w:type="auto"/>
          <w:tblInd w:w="468" w:type="dxa"/>
          <w:tblLayout w:type="fixed"/>
          <w:tblLook w:val="01E0"/>
        </w:tblPrEx>
        <w:trPr>
          <w:trHeight w:val="422"/>
        </w:trPr>
        <w:tc>
          <w:tcPr>
            <w:tcW w:w="2250" w:type="dxa"/>
            <w:vAlign w:val="center"/>
          </w:tcPr>
          <w:p w:rsidR="008A27F7" w:rsidRPr="00683DE2" w:rsidP="003A1F0E" w14:paraId="6667FEBB" w14:textId="54BD183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683DE2">
              <w:rPr>
                <w:rFonts w:ascii="Arial Narrow" w:hAnsi="Arial Narrow"/>
                <w:sz w:val="22"/>
                <w:szCs w:val="22"/>
              </w:rPr>
              <w:t>Application</w:t>
            </w:r>
            <w:r w:rsidR="00ED0443">
              <w:rPr>
                <w:rFonts w:ascii="Arial Narrow" w:hAnsi="Arial Narrow"/>
                <w:sz w:val="22"/>
                <w:szCs w:val="22"/>
              </w:rPr>
              <w:t xml:space="preserve"> for </w:t>
            </w:r>
            <w:r w:rsidR="00285B1B">
              <w:rPr>
                <w:rFonts w:ascii="Arial Narrow" w:hAnsi="Arial Narrow"/>
                <w:sz w:val="22"/>
                <w:szCs w:val="22"/>
              </w:rPr>
              <w:t>LSV-H</w:t>
            </w:r>
            <w:r w:rsidR="00ED0443">
              <w:rPr>
                <w:rFonts w:ascii="Arial Narrow" w:hAnsi="Arial Narrow"/>
                <w:sz w:val="22"/>
                <w:szCs w:val="22"/>
              </w:rPr>
              <w:t xml:space="preserve"> Grant</w:t>
            </w:r>
            <w:r w:rsidR="00710018">
              <w:rPr>
                <w:rFonts w:ascii="Arial Narrow" w:hAnsi="Arial Narrow"/>
                <w:sz w:val="22"/>
                <w:szCs w:val="22"/>
              </w:rPr>
              <w:t xml:space="preserve"> (</w:t>
            </w:r>
            <w:r w:rsidRPr="009B6D6B" w:rsidR="009B6D6B">
              <w:rPr>
                <w:rFonts w:ascii="Arial Narrow" w:hAnsi="Arial Narrow"/>
                <w:sz w:val="20"/>
                <w:szCs w:val="20"/>
              </w:rPr>
              <w:t>10-318a)</w:t>
            </w:r>
            <w:r w:rsidR="008E47B4">
              <w:rPr>
                <w:rFonts w:ascii="Arial Narrow" w:hAnsi="Arial Narrow"/>
                <w:sz w:val="20"/>
                <w:szCs w:val="20"/>
              </w:rPr>
              <w:t xml:space="preserve">                              .             </w:t>
            </w:r>
          </w:p>
        </w:tc>
        <w:tc>
          <w:tcPr>
            <w:tcW w:w="1530" w:type="dxa"/>
            <w:vAlign w:val="center"/>
          </w:tcPr>
          <w:p w:rsidR="008A27F7" w:rsidRPr="00E04C21" w:rsidP="003A1F0E" w14:paraId="3EA448FD" w14:textId="045AC0A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200</w:t>
            </w:r>
          </w:p>
        </w:tc>
        <w:tc>
          <w:tcPr>
            <w:tcW w:w="1260" w:type="dxa"/>
            <w:vAlign w:val="center"/>
          </w:tcPr>
          <w:p w:rsidR="008A27F7" w:rsidRPr="00E04C21" w:rsidP="003A1F0E" w14:paraId="3F90F1D2" w14:textId="289CB8F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Pr>
                <w:bCs/>
                <w:color w:val="000000"/>
              </w:rPr>
              <w:t xml:space="preserve">1 </w:t>
            </w:r>
            <w:r w:rsidRPr="00E04C21">
              <w:rPr>
                <w:bCs/>
                <w:color w:val="A6A6A6"/>
              </w:rPr>
              <w:t>=</w:t>
            </w:r>
            <w:r>
              <w:rPr>
                <w:bCs/>
                <w:color w:val="A6A6A6"/>
              </w:rPr>
              <w:t xml:space="preserve"> </w:t>
            </w:r>
            <w:r w:rsidRPr="003849F9" w:rsidR="008B0824">
              <w:rPr>
                <w:b/>
                <w:color w:val="000000" w:themeColor="text1"/>
              </w:rPr>
              <w:t>2</w:t>
            </w:r>
            <w:r w:rsidRPr="003849F9">
              <w:rPr>
                <w:b/>
                <w:color w:val="000000" w:themeColor="text1"/>
              </w:rPr>
              <w:t>00</w:t>
            </w:r>
          </w:p>
        </w:tc>
        <w:tc>
          <w:tcPr>
            <w:tcW w:w="1980" w:type="dxa"/>
            <w:vAlign w:val="center"/>
          </w:tcPr>
          <w:p w:rsidR="008A27F7" w:rsidRPr="00E04C21" w:rsidP="003A1F0E" w14:paraId="3699CBF3" w14:textId="0B83BD2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E04C21">
              <w:rPr>
                <w:bCs/>
                <w:color w:val="000000"/>
              </w:rPr>
              <w:t>1</w:t>
            </w:r>
            <w:r w:rsidR="000936EF">
              <w:rPr>
                <w:bCs/>
                <w:color w:val="000000"/>
              </w:rPr>
              <w:t>,</w:t>
            </w:r>
            <w:r w:rsidRPr="00E04C21">
              <w:rPr>
                <w:bCs/>
                <w:color w:val="000000"/>
              </w:rPr>
              <w:t>440</w:t>
            </w:r>
            <w:r w:rsidRPr="00E04C21">
              <w:rPr>
                <w:bCs/>
                <w:color w:val="FF5050"/>
              </w:rPr>
              <w:t xml:space="preserve"> </w:t>
            </w:r>
            <w:r w:rsidRPr="00E04C21">
              <w:rPr>
                <w:bCs/>
                <w:color w:val="A6A6A6"/>
              </w:rPr>
              <w:t xml:space="preserve">= </w:t>
            </w:r>
            <w:r w:rsidR="008B0824">
              <w:rPr>
                <w:bCs/>
                <w:color w:val="A6A6A6"/>
              </w:rPr>
              <w:t>288</w:t>
            </w:r>
            <w:r w:rsidRPr="00E04C21">
              <w:rPr>
                <w:bCs/>
                <w:color w:val="A6A6A6"/>
              </w:rPr>
              <w:t>,000</w:t>
            </w:r>
            <w:r w:rsidR="004B6692">
              <w:rPr>
                <w:bCs/>
                <w:color w:val="A6A6A6"/>
              </w:rPr>
              <w:t xml:space="preserve"> (24 hrs)</w:t>
            </w:r>
          </w:p>
        </w:tc>
        <w:tc>
          <w:tcPr>
            <w:tcW w:w="810" w:type="dxa"/>
            <w:vMerge/>
            <w:vAlign w:val="center"/>
          </w:tcPr>
          <w:p w:rsidR="008A27F7" w:rsidRPr="00BF6F10" w:rsidP="003A1F0E" w14:paraId="4531E7C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40" w:type="dxa"/>
            <w:vAlign w:val="center"/>
          </w:tcPr>
          <w:p w:rsidR="008A27F7" w:rsidRPr="00E04C21" w:rsidP="003A1F0E" w14:paraId="269536C7" w14:textId="562B6A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4,800</w:t>
            </w:r>
            <w:r w:rsidR="008E47B4">
              <w:rPr>
                <w:rFonts w:ascii="Arial Narrow" w:hAnsi="Arial Narrow"/>
                <w:sz w:val="20"/>
                <w:szCs w:val="20"/>
              </w:rPr>
              <w:t xml:space="preserve">                                    </w:t>
            </w:r>
          </w:p>
        </w:tc>
      </w:tr>
      <w:tr w14:paraId="4CB26FE2" w14:textId="77777777" w:rsidTr="00CA0DDD">
        <w:tblPrEx>
          <w:tblW w:w="0" w:type="auto"/>
          <w:tblInd w:w="468" w:type="dxa"/>
          <w:tblLayout w:type="fixed"/>
          <w:tblLook w:val="01E0"/>
        </w:tblPrEx>
        <w:trPr>
          <w:trHeight w:val="422"/>
        </w:trPr>
        <w:tc>
          <w:tcPr>
            <w:tcW w:w="2250" w:type="dxa"/>
            <w:vAlign w:val="center"/>
          </w:tcPr>
          <w:p w:rsidR="00ED0443" w:rsidRPr="006F5563" w:rsidP="003A1F0E" w14:paraId="0882612E" w14:textId="2BB3E82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6F5563">
              <w:rPr>
                <w:rFonts w:ascii="Arial Narrow" w:hAnsi="Arial Narrow"/>
                <w:sz w:val="22"/>
                <w:szCs w:val="22"/>
              </w:rPr>
              <w:t xml:space="preserve">Renewal Application for </w:t>
            </w:r>
            <w:r w:rsidR="00C03FFC">
              <w:rPr>
                <w:rFonts w:ascii="Arial Narrow" w:hAnsi="Arial Narrow"/>
                <w:sz w:val="22"/>
                <w:szCs w:val="22"/>
              </w:rPr>
              <w:t>LSV-</w:t>
            </w:r>
            <w:r w:rsidR="00300805">
              <w:rPr>
                <w:rFonts w:ascii="Arial Narrow" w:hAnsi="Arial Narrow"/>
                <w:sz w:val="22"/>
                <w:szCs w:val="22"/>
              </w:rPr>
              <w:t xml:space="preserve">H </w:t>
            </w:r>
            <w:r w:rsidRPr="006F5563" w:rsidR="00710018">
              <w:rPr>
                <w:rFonts w:ascii="Arial Narrow" w:hAnsi="Arial Narrow"/>
                <w:sz w:val="22"/>
                <w:szCs w:val="22"/>
              </w:rPr>
              <w:t>Grant</w:t>
            </w:r>
            <w:r w:rsidR="00710018">
              <w:rPr>
                <w:rFonts w:ascii="Arial Narrow" w:hAnsi="Arial Narrow"/>
                <w:sz w:val="22"/>
                <w:szCs w:val="22"/>
              </w:rPr>
              <w:t xml:space="preserve"> (</w:t>
            </w:r>
            <w:r w:rsidRPr="009B6D6B" w:rsidR="009B6D6B">
              <w:rPr>
                <w:rFonts w:ascii="Arial Narrow" w:hAnsi="Arial Narrow"/>
                <w:sz w:val="20"/>
                <w:szCs w:val="20"/>
              </w:rPr>
              <w:t>10-318b)</w:t>
            </w:r>
          </w:p>
        </w:tc>
        <w:tc>
          <w:tcPr>
            <w:tcW w:w="1530" w:type="dxa"/>
            <w:vAlign w:val="center"/>
          </w:tcPr>
          <w:p w:rsidR="00ED0443" w:rsidRPr="006F5563" w:rsidP="003A1F0E" w14:paraId="0CD6DA83" w14:textId="347114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100</w:t>
            </w:r>
          </w:p>
        </w:tc>
        <w:tc>
          <w:tcPr>
            <w:tcW w:w="1260" w:type="dxa"/>
            <w:vAlign w:val="center"/>
          </w:tcPr>
          <w:p w:rsidR="00ED0443" w:rsidRPr="006F5563" w:rsidP="003A1F0E" w14:paraId="29897AEE" w14:textId="7131707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1</w:t>
            </w:r>
            <w:r w:rsidRPr="006F5563" w:rsidR="007446ED">
              <w:rPr>
                <w:bCs/>
                <w:color w:val="000000"/>
              </w:rPr>
              <w:t xml:space="preserve"> </w:t>
            </w:r>
            <w:r w:rsidRPr="006F5563">
              <w:rPr>
                <w:bCs/>
                <w:color w:val="AEAAAA"/>
              </w:rPr>
              <w:t>=</w:t>
            </w:r>
            <w:r w:rsidRPr="006F5563" w:rsidR="007446ED">
              <w:rPr>
                <w:bCs/>
                <w:color w:val="AEAAAA"/>
              </w:rPr>
              <w:t xml:space="preserve"> </w:t>
            </w:r>
            <w:r w:rsidRPr="003849F9" w:rsidR="001149CB">
              <w:rPr>
                <w:b/>
                <w:color w:val="000000" w:themeColor="text1"/>
              </w:rPr>
              <w:t>100</w:t>
            </w:r>
          </w:p>
        </w:tc>
        <w:tc>
          <w:tcPr>
            <w:tcW w:w="1980" w:type="dxa"/>
            <w:vAlign w:val="center"/>
          </w:tcPr>
          <w:p w:rsidR="00ED0443" w:rsidRPr="006F5563" w:rsidP="003A1F0E" w14:paraId="1A3DBDCD" w14:textId="421EC4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1</w:t>
            </w:r>
            <w:r w:rsidRPr="006F5563" w:rsidR="000936EF">
              <w:rPr>
                <w:bCs/>
                <w:color w:val="000000"/>
              </w:rPr>
              <w:t>,</w:t>
            </w:r>
            <w:r w:rsidRPr="006F5563">
              <w:rPr>
                <w:bCs/>
                <w:color w:val="000000"/>
              </w:rPr>
              <w:t>200</w:t>
            </w:r>
            <w:r w:rsidRPr="006F5563" w:rsidR="007446ED">
              <w:rPr>
                <w:bCs/>
                <w:color w:val="000000"/>
              </w:rPr>
              <w:t xml:space="preserve"> </w:t>
            </w:r>
            <w:r w:rsidRPr="006F5563">
              <w:rPr>
                <w:bCs/>
                <w:color w:val="000000"/>
              </w:rPr>
              <w:t>=</w:t>
            </w:r>
            <w:r w:rsidRPr="006F5563" w:rsidR="007446ED">
              <w:rPr>
                <w:bCs/>
                <w:color w:val="000000"/>
              </w:rPr>
              <w:t xml:space="preserve"> </w:t>
            </w:r>
            <w:r w:rsidR="001149CB">
              <w:rPr>
                <w:bCs/>
                <w:color w:val="AEAAAA" w:themeColor="background2" w:themeShade="BF"/>
              </w:rPr>
              <w:t>120</w:t>
            </w:r>
            <w:r w:rsidRPr="004222C4">
              <w:rPr>
                <w:bCs/>
                <w:color w:val="AEAAAA" w:themeColor="background2" w:themeShade="BF"/>
              </w:rPr>
              <w:t>,000</w:t>
            </w:r>
            <w:r w:rsidR="004B6692">
              <w:rPr>
                <w:bCs/>
                <w:color w:val="A6A6A6"/>
              </w:rPr>
              <w:t xml:space="preserve"> (20 hrs)</w:t>
            </w:r>
          </w:p>
        </w:tc>
        <w:tc>
          <w:tcPr>
            <w:tcW w:w="810" w:type="dxa"/>
            <w:vAlign w:val="center"/>
          </w:tcPr>
          <w:p w:rsidR="00ED0443" w:rsidRPr="006F5563" w:rsidP="00ED0443" w14:paraId="4DA723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w:t>
            </w:r>
          </w:p>
          <w:p w:rsidR="00ED0443" w:rsidRPr="006F5563" w:rsidP="00ED0443" w14:paraId="201A661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by 60 =</w:t>
            </w:r>
          </w:p>
          <w:p w:rsidR="00ED0443" w:rsidRPr="006F5563" w:rsidP="003A1F0E" w14:paraId="2FCB20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40" w:type="dxa"/>
            <w:vAlign w:val="center"/>
          </w:tcPr>
          <w:p w:rsidR="00ED0443" w:rsidRPr="006F5563" w:rsidP="003A1F0E" w14:paraId="1EB624E7" w14:textId="633139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2,0</w:t>
            </w:r>
            <w:r w:rsidRPr="006F5563">
              <w:rPr>
                <w:bCs/>
                <w:color w:val="000000"/>
              </w:rPr>
              <w:t>00</w:t>
            </w:r>
          </w:p>
        </w:tc>
      </w:tr>
      <w:tr w14:paraId="4A5B6C9C" w14:textId="77777777" w:rsidTr="00CA0DDD">
        <w:tblPrEx>
          <w:tblW w:w="0" w:type="auto"/>
          <w:tblInd w:w="468" w:type="dxa"/>
          <w:tblLayout w:type="fixed"/>
          <w:tblLook w:val="01E0"/>
        </w:tblPrEx>
        <w:trPr>
          <w:trHeight w:val="422"/>
        </w:trPr>
        <w:tc>
          <w:tcPr>
            <w:tcW w:w="2250" w:type="dxa"/>
            <w:vAlign w:val="center"/>
          </w:tcPr>
          <w:p w:rsidR="009B6D6B" w:rsidRPr="006F5563" w:rsidP="003A1F0E" w14:paraId="77F6026C" w14:textId="653481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Quarterly Grantee Performance</w:t>
            </w:r>
            <w:r w:rsidRPr="006F5563">
              <w:rPr>
                <w:rFonts w:ascii="Arial Narrow" w:hAnsi="Arial Narrow"/>
                <w:sz w:val="22"/>
                <w:szCs w:val="22"/>
              </w:rPr>
              <w:t xml:space="preserve"> Report</w:t>
            </w:r>
            <w:r w:rsidR="006E0934">
              <w:rPr>
                <w:rFonts w:ascii="Arial Narrow" w:hAnsi="Arial Narrow"/>
                <w:sz w:val="22"/>
                <w:szCs w:val="22"/>
              </w:rPr>
              <w:t xml:space="preserve">  </w:t>
            </w:r>
            <w:r>
              <w:rPr>
                <w:rFonts w:ascii="Arial Narrow" w:hAnsi="Arial Narrow"/>
                <w:sz w:val="22"/>
                <w:szCs w:val="22"/>
              </w:rPr>
              <w:t xml:space="preserve"> </w:t>
            </w:r>
            <w:r w:rsidRPr="009B6D6B">
              <w:rPr>
                <w:rFonts w:ascii="Arial Narrow" w:hAnsi="Arial Narrow"/>
                <w:sz w:val="20"/>
                <w:szCs w:val="20"/>
              </w:rPr>
              <w:t>(10-319a)</w:t>
            </w:r>
          </w:p>
        </w:tc>
        <w:tc>
          <w:tcPr>
            <w:tcW w:w="1530" w:type="dxa"/>
            <w:vAlign w:val="center"/>
          </w:tcPr>
          <w:p w:rsidR="009B6D6B" w:rsidRPr="006F5563" w:rsidP="003A1F0E" w14:paraId="33C7DA14" w14:textId="72818AC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100</w:t>
            </w:r>
          </w:p>
        </w:tc>
        <w:tc>
          <w:tcPr>
            <w:tcW w:w="1260" w:type="dxa"/>
            <w:vAlign w:val="center"/>
          </w:tcPr>
          <w:p w:rsidR="009B6D6B" w:rsidRPr="006F5563" w:rsidP="003A1F0E" w14:paraId="1505FA06" w14:textId="6EB539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 xml:space="preserve">4 </w:t>
            </w:r>
            <w:r w:rsidRPr="006F5563">
              <w:rPr>
                <w:bCs/>
                <w:color w:val="AEAAAA"/>
              </w:rPr>
              <w:t xml:space="preserve">= </w:t>
            </w:r>
            <w:r w:rsidRPr="003849F9" w:rsidR="001149CB">
              <w:rPr>
                <w:b/>
                <w:color w:val="000000" w:themeColor="text1"/>
              </w:rPr>
              <w:t>4</w:t>
            </w:r>
            <w:r w:rsidRPr="003849F9">
              <w:rPr>
                <w:b/>
                <w:color w:val="000000" w:themeColor="text1"/>
              </w:rPr>
              <w:t>00</w:t>
            </w:r>
          </w:p>
        </w:tc>
        <w:tc>
          <w:tcPr>
            <w:tcW w:w="1980" w:type="dxa"/>
            <w:vAlign w:val="center"/>
          </w:tcPr>
          <w:p w:rsidR="009B6D6B" w:rsidRPr="006F5563" w:rsidP="003A1F0E" w14:paraId="215579F8" w14:textId="395981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 xml:space="preserve">30 = </w:t>
            </w:r>
            <w:r w:rsidR="001149CB">
              <w:rPr>
                <w:bCs/>
                <w:color w:val="AEAAAA" w:themeColor="background2" w:themeShade="BF"/>
              </w:rPr>
              <w:t>12</w:t>
            </w:r>
            <w:r w:rsidRPr="004222C4">
              <w:rPr>
                <w:bCs/>
                <w:color w:val="AEAAAA" w:themeColor="background2" w:themeShade="BF"/>
              </w:rPr>
              <w:t>,000</w:t>
            </w:r>
          </w:p>
        </w:tc>
        <w:tc>
          <w:tcPr>
            <w:tcW w:w="810" w:type="dxa"/>
            <w:vAlign w:val="center"/>
          </w:tcPr>
          <w:p w:rsidR="009B6D6B" w:rsidRPr="006F5563" w:rsidP="009B6D6B" w14:paraId="5F4A0ED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w:t>
            </w:r>
          </w:p>
          <w:p w:rsidR="009B6D6B" w:rsidRPr="006F5563" w:rsidP="009B6D6B" w14:paraId="37281C6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by 60 =</w:t>
            </w:r>
          </w:p>
          <w:p w:rsidR="009B6D6B" w:rsidRPr="006F5563" w:rsidP="00B908B5" w14:paraId="6734E50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009B6D6B" w:rsidRPr="006F5563" w:rsidP="003A1F0E" w14:paraId="73421CE5" w14:textId="39C83D1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20</w:t>
            </w:r>
            <w:r w:rsidRPr="006F5563">
              <w:rPr>
                <w:bCs/>
                <w:color w:val="000000"/>
              </w:rPr>
              <w:t>0</w:t>
            </w:r>
          </w:p>
        </w:tc>
      </w:tr>
      <w:tr w14:paraId="7A601BCB" w14:textId="77777777" w:rsidTr="00CA0DDD">
        <w:tblPrEx>
          <w:tblW w:w="0" w:type="auto"/>
          <w:tblInd w:w="468" w:type="dxa"/>
          <w:tblLayout w:type="fixed"/>
          <w:tblLook w:val="01E0"/>
        </w:tblPrEx>
        <w:trPr>
          <w:trHeight w:val="422"/>
        </w:trPr>
        <w:tc>
          <w:tcPr>
            <w:tcW w:w="2250" w:type="dxa"/>
            <w:vAlign w:val="center"/>
          </w:tcPr>
          <w:p w:rsidR="00B908B5" w:rsidRPr="006F5563" w:rsidP="003A1F0E" w14:paraId="747B1341" w14:textId="2A616B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6F5563">
              <w:rPr>
                <w:rFonts w:ascii="Arial Narrow" w:hAnsi="Arial Narrow"/>
                <w:sz w:val="22"/>
                <w:szCs w:val="22"/>
              </w:rPr>
              <w:t xml:space="preserve">Budget Changes and Corrective Action Plan </w:t>
            </w:r>
            <w:r w:rsidRPr="009B6D6B" w:rsidR="009B6D6B">
              <w:rPr>
                <w:rFonts w:ascii="Arial Narrow" w:hAnsi="Arial Narrow"/>
                <w:sz w:val="20"/>
                <w:szCs w:val="20"/>
              </w:rPr>
              <w:t>(10-319b)</w:t>
            </w:r>
          </w:p>
        </w:tc>
        <w:tc>
          <w:tcPr>
            <w:tcW w:w="1530" w:type="dxa"/>
            <w:vAlign w:val="center"/>
          </w:tcPr>
          <w:p w:rsidR="00B908B5" w:rsidRPr="006F5563" w:rsidP="003A1F0E" w14:paraId="309EA2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10</w:t>
            </w:r>
          </w:p>
        </w:tc>
        <w:tc>
          <w:tcPr>
            <w:tcW w:w="1260" w:type="dxa"/>
            <w:vAlign w:val="center"/>
          </w:tcPr>
          <w:p w:rsidR="00B908B5" w:rsidRPr="006F5563" w:rsidP="003A1F0E" w14:paraId="50DAFB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 xml:space="preserve">1 </w:t>
            </w:r>
            <w:r w:rsidRPr="006F5563">
              <w:rPr>
                <w:bCs/>
                <w:color w:val="AEAAAA"/>
              </w:rPr>
              <w:t xml:space="preserve">= </w:t>
            </w:r>
            <w:r w:rsidRPr="003849F9">
              <w:rPr>
                <w:b/>
                <w:color w:val="000000" w:themeColor="text1"/>
              </w:rPr>
              <w:t>10</w:t>
            </w:r>
          </w:p>
        </w:tc>
        <w:tc>
          <w:tcPr>
            <w:tcW w:w="1980" w:type="dxa"/>
            <w:vAlign w:val="center"/>
          </w:tcPr>
          <w:p w:rsidR="00597572" w:rsidP="003A1F0E" w14:paraId="3232CA6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AEAAAA" w:themeColor="background2" w:themeShade="BF"/>
              </w:rPr>
            </w:pPr>
            <w:r w:rsidRPr="006F5563">
              <w:rPr>
                <w:bCs/>
                <w:color w:val="000000"/>
              </w:rPr>
              <w:t xml:space="preserve">120 = </w:t>
            </w:r>
            <w:r w:rsidRPr="004222C4">
              <w:rPr>
                <w:bCs/>
                <w:color w:val="AEAAAA" w:themeColor="background2" w:themeShade="BF"/>
              </w:rPr>
              <w:t>1</w:t>
            </w:r>
            <w:r w:rsidRPr="004222C4" w:rsidR="00200E1C">
              <w:rPr>
                <w:bCs/>
                <w:color w:val="AEAAAA" w:themeColor="background2" w:themeShade="BF"/>
              </w:rPr>
              <w:t>,</w:t>
            </w:r>
            <w:r w:rsidRPr="004222C4">
              <w:rPr>
                <w:bCs/>
                <w:color w:val="AEAAAA" w:themeColor="background2" w:themeShade="BF"/>
              </w:rPr>
              <w:t>200</w:t>
            </w:r>
            <w:r>
              <w:rPr>
                <w:bCs/>
                <w:color w:val="AEAAAA" w:themeColor="background2" w:themeShade="BF"/>
              </w:rPr>
              <w:t xml:space="preserve">  </w:t>
            </w:r>
          </w:p>
          <w:p w:rsidR="00B908B5" w:rsidRPr="006F5563" w:rsidP="003A1F0E" w14:paraId="7BDD60AE" w14:textId="051FDB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AEAAAA" w:themeColor="background2" w:themeShade="BF"/>
              </w:rPr>
              <w:t>(2 hrs)</w:t>
            </w:r>
          </w:p>
        </w:tc>
        <w:tc>
          <w:tcPr>
            <w:tcW w:w="810" w:type="dxa"/>
            <w:vAlign w:val="center"/>
          </w:tcPr>
          <w:p w:rsidR="00B908B5" w:rsidRPr="006F5563" w:rsidP="00B908B5" w14:paraId="76D300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w:t>
            </w:r>
          </w:p>
          <w:p w:rsidR="00B908B5" w:rsidRPr="006F5563" w:rsidP="00B908B5" w14:paraId="17BF650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by 60 =</w:t>
            </w:r>
          </w:p>
          <w:p w:rsidR="00B908B5" w:rsidRPr="006F5563" w:rsidP="00ED0443" w14:paraId="2492F2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00B908B5" w:rsidRPr="006F5563" w:rsidP="003A1F0E" w14:paraId="3463F94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20</w:t>
            </w:r>
          </w:p>
        </w:tc>
      </w:tr>
      <w:tr w14:paraId="05500CA2" w14:textId="77777777" w:rsidTr="00CA0DDD">
        <w:tblPrEx>
          <w:tblW w:w="0" w:type="auto"/>
          <w:tblInd w:w="468" w:type="dxa"/>
          <w:tblLayout w:type="fixed"/>
          <w:tblLook w:val="01E0"/>
        </w:tblPrEx>
        <w:trPr>
          <w:trHeight w:val="422"/>
        </w:trPr>
        <w:tc>
          <w:tcPr>
            <w:tcW w:w="2250" w:type="dxa"/>
            <w:vAlign w:val="center"/>
          </w:tcPr>
          <w:p w:rsidR="00E04C21" w:rsidRPr="006F5563" w:rsidP="003A1F0E" w14:paraId="59917BA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szCs w:val="22"/>
              </w:rPr>
            </w:pPr>
            <w:r w:rsidRPr="006F5563">
              <w:rPr>
                <w:rFonts w:ascii="Arial Narrow" w:hAnsi="Arial Narrow"/>
                <w:b/>
                <w:bCs/>
                <w:sz w:val="22"/>
                <w:szCs w:val="22"/>
              </w:rPr>
              <w:t>TOTAL</w:t>
            </w:r>
          </w:p>
        </w:tc>
        <w:tc>
          <w:tcPr>
            <w:tcW w:w="1530" w:type="dxa"/>
            <w:vAlign w:val="center"/>
          </w:tcPr>
          <w:p w:rsidR="00E04C21" w:rsidRPr="006F5563" w:rsidP="003A1F0E" w14:paraId="3D41130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p>
        </w:tc>
        <w:tc>
          <w:tcPr>
            <w:tcW w:w="1260" w:type="dxa"/>
            <w:vAlign w:val="center"/>
          </w:tcPr>
          <w:p w:rsidR="00E04C21" w:rsidRPr="006F5563" w:rsidP="003A1F0E" w14:paraId="0484B6B6" w14:textId="51DCA88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710</w:t>
            </w:r>
          </w:p>
        </w:tc>
        <w:tc>
          <w:tcPr>
            <w:tcW w:w="1980" w:type="dxa"/>
            <w:vAlign w:val="center"/>
          </w:tcPr>
          <w:p w:rsidR="00E04C21" w:rsidRPr="006F5563" w:rsidP="003A1F0E" w14:paraId="7262278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p>
        </w:tc>
        <w:tc>
          <w:tcPr>
            <w:tcW w:w="810" w:type="dxa"/>
            <w:vAlign w:val="center"/>
          </w:tcPr>
          <w:p w:rsidR="00E04C21" w:rsidRPr="006F5563" w:rsidP="00ED0443" w14:paraId="3A94385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00E04C21" w:rsidRPr="006F5563" w:rsidP="003A1F0E" w14:paraId="63426600" w14:textId="6E7330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7,020</w:t>
            </w:r>
            <w:r w:rsidRPr="006F5563">
              <w:rPr>
                <w:b/>
                <w:color w:val="000000"/>
              </w:rPr>
              <w:t xml:space="preserve"> hrs</w:t>
            </w:r>
          </w:p>
        </w:tc>
      </w:tr>
    </w:tbl>
    <w:p w:rsidR="008A27F7" w:rsidP="0025306C" w14:paraId="6B01554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2D316800" w14:textId="77777777">
      <w:pPr>
        <w:tabs>
          <w:tab w:val="left" w:pos="547"/>
          <w:tab w:val="left" w:pos="1080"/>
          <w:tab w:val="left" w:pos="1627"/>
          <w:tab w:val="left" w:pos="2160"/>
          <w:tab w:val="left" w:pos="2880"/>
        </w:tabs>
        <w:rPr>
          <w:color w:val="FF0000"/>
        </w:rPr>
      </w:pPr>
      <w:bookmarkStart w:id="1" w:name="_Hlk5363767"/>
    </w:p>
    <w:p w:rsidR="00536A11" w14:paraId="5B6F8E5B"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14:paraId="61B52866" w14:textId="77777777">
      <w:pPr>
        <w:pStyle w:val="Header"/>
        <w:tabs>
          <w:tab w:val="left" w:pos="547"/>
          <w:tab w:val="left" w:pos="1080"/>
          <w:tab w:val="left" w:pos="1627"/>
          <w:tab w:val="left" w:pos="2160"/>
          <w:tab w:val="left" w:pos="2880"/>
          <w:tab w:val="clear" w:pos="4320"/>
          <w:tab w:val="clear" w:pos="8640"/>
        </w:tabs>
        <w:rPr>
          <w:sz w:val="24"/>
        </w:rPr>
      </w:pPr>
    </w:p>
    <w:p w:rsidR="00536A11" w:rsidP="007F1C5F" w14:paraId="7DDBCE1B" w14:textId="31C6CDF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503DE2">
        <w:rPr>
          <w:color w:val="FF0000"/>
        </w:rPr>
        <w:tab/>
      </w:r>
      <w:r w:rsidRPr="00CA0DDD">
        <w:t>See chart in subparagraph 12a above.</w:t>
      </w:r>
    </w:p>
    <w:p w:rsidR="00DD54BC" w:rsidP="007F1C5F" w14:paraId="32D8AB2A" w14:textId="3D2B3E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DD54BC" w:rsidP="007F1C5F" w14:paraId="3F114E11" w14:textId="15ECB16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DD54BC" w:rsidRPr="00CA0DDD" w:rsidP="007F1C5F" w14:paraId="345D89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4E3DA2" w:rsidP="007F1C5F" w14:paraId="747EE81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B600D5" w:rsidP="007F1C5F" w14:paraId="391F975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14:paraId="439A3449" w14:textId="77777777">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EF011E" w:rsidRPr="004E3DA2" w:rsidP="004E3DA2" w14:paraId="0DD4B974" w14:textId="77777777">
      <w:pPr>
        <w:ind w:right="684" w:firstLine="720"/>
        <w:contextualSpacing/>
      </w:pPr>
    </w:p>
    <w:p w:rsidR="00EF011E" w:rsidRPr="006F5563" w:rsidP="00EF011E" w14:paraId="34DB3DF4" w14:textId="54176247">
      <w:pPr>
        <w:ind w:right="54" w:firstLine="720"/>
        <w:rPr>
          <w:rFonts w:eastAsia="Calibri"/>
        </w:rPr>
      </w:pPr>
      <w:bookmarkStart w:id="2" w:name="_Hlk2954761"/>
      <w:r w:rsidRPr="006F5563">
        <w:rPr>
          <w:rFonts w:eastAsia="Calibri"/>
        </w:rPr>
        <w:t xml:space="preserve">The respondent population for this information collection is composed of eligible agencies that can provide legal services to Veterans under the requirements of PL 116-315, Section 4202.  VA anticipates the respondents will be </w:t>
      </w:r>
      <w:r w:rsidR="008A48CB">
        <w:rPr>
          <w:rFonts w:eastAsia="Calibri"/>
        </w:rPr>
        <w:t>lawyers</w:t>
      </w:r>
      <w:r w:rsidRPr="006F5563">
        <w:rPr>
          <w:rFonts w:eastAsia="Calibri"/>
        </w:rPr>
        <w:t xml:space="preserve"> working in non-profit agencies, similar to those funded under the Legal Services Corporation funding stream. </w:t>
      </w:r>
    </w:p>
    <w:p w:rsidR="00EF011E" w:rsidRPr="006F5563" w:rsidP="00EF011E" w14:paraId="59E496ED" w14:textId="77777777">
      <w:pPr>
        <w:ind w:right="54" w:firstLine="720"/>
        <w:rPr>
          <w:rFonts w:eastAsia="Calibri"/>
        </w:rPr>
      </w:pPr>
    </w:p>
    <w:p w:rsidR="00EF011E" w:rsidRPr="006F5563" w:rsidP="00EF011E" w14:paraId="317EE168" w14:textId="10215FC0">
      <w:pPr>
        <w:ind w:right="684" w:firstLine="720"/>
        <w:contextualSpacing/>
      </w:pPr>
      <w:r w:rsidRPr="006F5563">
        <w:t xml:space="preserve">VHA uses general wage data to estimate the respondents’ costs associated with completing the information collection.  </w:t>
      </w:r>
      <w:r w:rsidRPr="006F5563">
        <w:rPr>
          <w:rFonts w:eastAsia="Calibri"/>
        </w:rPr>
        <w:t xml:space="preserve">The Bureau of Labor Statistics (BLS) gathers information on full-time wage and salary workers.  The median hourly wage for </w:t>
      </w:r>
      <w:r w:rsidR="008A48CB">
        <w:rPr>
          <w:rFonts w:eastAsia="Calibri"/>
        </w:rPr>
        <w:t>lawyers</w:t>
      </w:r>
      <w:r w:rsidRPr="006F5563">
        <w:rPr>
          <w:rFonts w:eastAsia="Calibri"/>
        </w:rPr>
        <w:t>, is $</w:t>
      </w:r>
      <w:r w:rsidR="004C6A1B">
        <w:rPr>
          <w:rFonts w:eastAsia="Calibri"/>
        </w:rPr>
        <w:t>72.67</w:t>
      </w:r>
      <w:r w:rsidRPr="006F5563">
        <w:rPr>
          <w:rFonts w:eastAsia="Calibri"/>
        </w:rPr>
        <w:t>, taken from current Bureau of Labor Statistics data</w:t>
      </w:r>
      <w:r w:rsidR="00B02288">
        <w:t>(</w:t>
      </w:r>
      <w:r w:rsidRPr="00B02288" w:rsidR="00B02288">
        <w:t>https://data.bls.gov/oesprofile/</w:t>
      </w:r>
      <w:r w:rsidR="00B02288">
        <w:t>).</w:t>
      </w:r>
    </w:p>
    <w:p w:rsidR="008A51A4" w:rsidRPr="006F5563" w:rsidP="008A51A4" w14:paraId="6B9A2E6B" w14:textId="77777777">
      <w:pPr>
        <w:ind w:right="54"/>
        <w:rPr>
          <w:rFonts w:eastAsia="Calibri"/>
        </w:rPr>
      </w:pPr>
    </w:p>
    <w:p w:rsidR="00EF011E" w:rsidRPr="00134AD9" w:rsidP="00EF011E" w14:paraId="14F39E55" w14:textId="2090BA59">
      <w:pPr>
        <w:ind w:right="684" w:firstLine="720"/>
        <w:contextualSpacing/>
      </w:pPr>
      <w:r w:rsidRPr="006F5563">
        <w:rPr>
          <w:rFonts w:eastAsia="Calibri"/>
        </w:rPr>
        <w:t xml:space="preserve">Legally, respondents may not pay a person or business for assistance in completing the information collection. Therefore, there are no expected overhead costs for completing the information collection. </w:t>
      </w:r>
      <w:r w:rsidRPr="006F5563">
        <w:rPr>
          <w:rFonts w:eastAsia="Calibri"/>
        </w:rPr>
        <w:t xml:space="preserve"> </w:t>
      </w:r>
      <w:r w:rsidRPr="006F5563">
        <w:t>VA estimates the total cost for all respondents to be $</w:t>
      </w:r>
      <w:r w:rsidR="002147C7">
        <w:t>510</w:t>
      </w:r>
      <w:r w:rsidR="00020A27">
        <w:t>,</w:t>
      </w:r>
      <w:r w:rsidR="002147C7">
        <w:t>143</w:t>
      </w:r>
      <w:r w:rsidR="00AF4D2F">
        <w:t>.40</w:t>
      </w:r>
      <w:r w:rsidRPr="006F5563">
        <w:t xml:space="preserve"> (</w:t>
      </w:r>
      <w:r w:rsidR="00821C25">
        <w:t>7,020</w:t>
      </w:r>
      <w:r w:rsidRPr="006F5563">
        <w:t xml:space="preserve"> burden hours x $</w:t>
      </w:r>
      <w:r w:rsidR="002147C7">
        <w:t>72.67</w:t>
      </w:r>
      <w:r w:rsidRPr="006F5563">
        <w:t xml:space="preserve"> per hour).</w:t>
      </w:r>
      <w:r w:rsidRPr="00134AD9">
        <w:t xml:space="preserve"> </w:t>
      </w:r>
    </w:p>
    <w:bookmarkEnd w:id="2"/>
    <w:p w:rsidR="0065076E" w:rsidRPr="00134AD9" w:rsidP="0043761D" w14:paraId="610DE63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bookmarkEnd w:id="1"/>
    <w:p w:rsidR="00A72935" w:rsidRPr="00134AD9" w:rsidP="00A72935" w14:paraId="6D4697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BD21DE" w14:paraId="4827BA2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BD21DE">
        <w:rPr>
          <w:sz w:val="24"/>
        </w:rPr>
        <w:t>13.</w:t>
      </w:r>
      <w:r w:rsidRPr="00BD21DE">
        <w:rPr>
          <w:sz w:val="24"/>
        </w:rPr>
        <w:tab/>
        <w:t>Provide an estimate of the total annual cost burden to respondents or recordkeepers resulting from the collection of information.  (Do not include the cost of any hour burden shown in Items 12 and 14).</w:t>
      </w:r>
    </w:p>
    <w:p w:rsidR="00536A11" w:rsidRPr="00BD21DE" w14:paraId="371CEE71" w14:textId="77777777">
      <w:pPr>
        <w:tabs>
          <w:tab w:val="left" w:pos="547"/>
          <w:tab w:val="left" w:pos="1080"/>
          <w:tab w:val="left" w:pos="1627"/>
          <w:tab w:val="left" w:pos="2160"/>
          <w:tab w:val="left" w:pos="2880"/>
        </w:tabs>
      </w:pPr>
      <w:bookmarkStart w:id="3" w:name="_Hlk8119017"/>
    </w:p>
    <w:p w:rsidR="00536A11" w:rsidRPr="00BD21DE" w14:paraId="6BF4261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BD21DE">
        <w:rPr>
          <w:b w:val="0"/>
          <w:sz w:val="24"/>
        </w:rPr>
        <w:tab/>
        <w:t>a.</w:t>
      </w:r>
      <w:r w:rsidRPr="00BD21DE">
        <w:rPr>
          <w:b w:val="0"/>
          <w:sz w:val="24"/>
        </w:rPr>
        <w:tab/>
        <w:t xml:space="preserve">There </w:t>
      </w:r>
      <w:r w:rsidRPr="00BD21DE" w:rsidR="0052156A">
        <w:rPr>
          <w:b w:val="0"/>
          <w:sz w:val="24"/>
        </w:rPr>
        <w:t xml:space="preserve">are </w:t>
      </w:r>
      <w:r w:rsidRPr="00BD21DE">
        <w:rPr>
          <w:b w:val="0"/>
          <w:sz w:val="24"/>
        </w:rPr>
        <w:t>no capital, start-up, operation</w:t>
      </w:r>
      <w:r w:rsidRPr="00BD21DE" w:rsidR="008C67A9">
        <w:rPr>
          <w:b w:val="0"/>
          <w:sz w:val="24"/>
        </w:rPr>
        <w:t>,</w:t>
      </w:r>
      <w:r w:rsidRPr="00BD21DE">
        <w:rPr>
          <w:b w:val="0"/>
          <w:sz w:val="24"/>
        </w:rPr>
        <w:t xml:space="preserve"> or maintenance costs.</w:t>
      </w:r>
    </w:p>
    <w:p w:rsidR="00536A11" w:rsidRPr="00BD21DE" w:rsidP="00D411D1" w14:paraId="10660D4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BD21DE">
        <w:rPr>
          <w:b w:val="0"/>
          <w:sz w:val="24"/>
        </w:rPr>
        <w:tab/>
        <w:t>b.</w:t>
      </w:r>
      <w:r w:rsidRPr="00BD21DE">
        <w:rPr>
          <w:b w:val="0"/>
          <w:sz w:val="24"/>
        </w:rPr>
        <w:tab/>
        <w:t>Cost estimates are not expected to vary widely.  The only cost is that for the time of the respondent.</w:t>
      </w:r>
    </w:p>
    <w:p w:rsidR="0013387E" w:rsidRPr="00BD21DE" w:rsidP="0013387E" w14:paraId="36195828" w14:textId="14E5A6E9">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BD21DE">
        <w:rPr>
          <w:b w:val="0"/>
          <w:sz w:val="24"/>
        </w:rPr>
        <w:tab/>
        <w:t>c.</w:t>
      </w:r>
      <w:r w:rsidRPr="00BD21DE">
        <w:rPr>
          <w:b w:val="0"/>
          <w:sz w:val="24"/>
        </w:rPr>
        <w:tab/>
        <w:t>There is no anticipated recordkeeping bu</w:t>
      </w:r>
      <w:r w:rsidRPr="00BD21DE">
        <w:rPr>
          <w:b w:val="0"/>
          <w:sz w:val="24"/>
        </w:rPr>
        <w:t xml:space="preserve">rden </w:t>
      </w:r>
      <w:r w:rsidRPr="00BD21DE">
        <w:rPr>
          <w:b w:val="0"/>
          <w:sz w:val="24"/>
          <w:szCs w:val="24"/>
        </w:rPr>
        <w:t xml:space="preserve">beyond </w:t>
      </w:r>
      <w:r w:rsidR="00C11E4A">
        <w:rPr>
          <w:b w:val="0"/>
          <w:sz w:val="24"/>
          <w:szCs w:val="24"/>
        </w:rPr>
        <w:t>what</w:t>
      </w:r>
      <w:r w:rsidRPr="00BD21DE">
        <w:rPr>
          <w:b w:val="0"/>
          <w:sz w:val="24"/>
          <w:szCs w:val="24"/>
        </w:rPr>
        <w:t xml:space="preserve"> is considered usual and customary. </w:t>
      </w:r>
    </w:p>
    <w:bookmarkEnd w:id="3"/>
    <w:p w:rsidR="0013387E" w:rsidRPr="00BD21DE" w:rsidP="002A7CB3" w14:paraId="0557C2D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p>
    <w:p w:rsidR="00536A11" w:rsidRPr="00BD21DE" w14:paraId="12D95598" w14:textId="77777777">
      <w:pPr>
        <w:tabs>
          <w:tab w:val="left" w:pos="547"/>
          <w:tab w:val="left" w:pos="1080"/>
          <w:tab w:val="left" w:pos="1627"/>
          <w:tab w:val="left" w:pos="2160"/>
          <w:tab w:val="left" w:pos="2880"/>
        </w:tabs>
      </w:pPr>
    </w:p>
    <w:p w:rsidR="00536A11" w:rsidP="00462121" w14:paraId="36B56C4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BD21DE">
        <w:rPr>
          <w:sz w:val="24"/>
        </w:rPr>
        <w:t>14.</w:t>
      </w:r>
      <w:r w:rsidRPr="00BD21DE">
        <w:rPr>
          <w:sz w:val="24"/>
        </w:rPr>
        <w:tab/>
        <w:t>Provide estimates of annual</w:t>
      </w:r>
      <w:r w:rsidRPr="00664E16">
        <w:rPr>
          <w:sz w:val="24"/>
        </w:rPr>
        <w:t xml:space="preserve">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34AD9" w:rsidP="00462121" w14:paraId="6906D0C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u w:val="single"/>
        </w:rPr>
      </w:pPr>
      <w:r w:rsidRPr="00133C89">
        <w:rPr>
          <w:color w:val="FF0000"/>
          <w:sz w:val="24"/>
          <w:szCs w:val="24"/>
        </w:rPr>
        <w:tab/>
      </w:r>
    </w:p>
    <w:p w:rsidR="00134AD9" w:rsidRPr="00134AD9" w:rsidP="00134AD9" w14:paraId="45835F78" w14:textId="66D5C162">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Pr>
          <w:b w:val="0"/>
          <w:bCs/>
          <w:sz w:val="24"/>
        </w:rPr>
        <w:tab/>
      </w:r>
      <w:r>
        <w:rPr>
          <w:b w:val="0"/>
          <w:bCs/>
          <w:sz w:val="24"/>
        </w:rPr>
        <w:t xml:space="preserve">The estimated annual cost to the Federal </w:t>
      </w:r>
      <w:r w:rsidRPr="006F5563">
        <w:rPr>
          <w:b w:val="0"/>
          <w:bCs/>
          <w:sz w:val="24"/>
        </w:rPr>
        <w:t>Government is</w:t>
      </w:r>
      <w:r w:rsidR="00185644">
        <w:rPr>
          <w:b w:val="0"/>
          <w:bCs/>
          <w:sz w:val="24"/>
        </w:rPr>
        <w:t xml:space="preserve">: </w:t>
      </w:r>
      <w:r w:rsidRPr="006F5563">
        <w:rPr>
          <w:b w:val="0"/>
          <w:bCs/>
          <w:sz w:val="24"/>
        </w:rPr>
        <w:t xml:space="preserve"> </w:t>
      </w:r>
      <w:r w:rsidRPr="00185644">
        <w:rPr>
          <w:sz w:val="24"/>
        </w:rPr>
        <w:t>$</w:t>
      </w:r>
      <w:r w:rsidRPr="00185644" w:rsidR="00B77C0C">
        <w:rPr>
          <w:sz w:val="24"/>
        </w:rPr>
        <w:t>104,795.50</w:t>
      </w:r>
      <w:r w:rsidR="00C11E4A">
        <w:rPr>
          <w:b w:val="0"/>
          <w:bCs/>
          <w:sz w:val="24"/>
        </w:rPr>
        <w:t xml:space="preserve"> </w:t>
      </w:r>
    </w:p>
    <w:p w:rsidR="00134AD9" w:rsidP="00134AD9" w14:paraId="5BF252E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CF788C" w:rsidRPr="00CF788C" w:rsidP="00134AD9" w14:paraId="7A62B590" w14:textId="5A8C7E78">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Pr>
          <w:b w:val="0"/>
          <w:bCs/>
          <w:sz w:val="24"/>
        </w:rPr>
        <w:tab/>
      </w:r>
      <w:r>
        <w:rPr>
          <w:b w:val="0"/>
          <w:bCs/>
          <w:sz w:val="24"/>
        </w:rPr>
        <w:t>The method used to estimate cost is t</w:t>
      </w:r>
      <w:r w:rsidR="00786316">
        <w:rPr>
          <w:b w:val="0"/>
          <w:bCs/>
          <w:sz w:val="24"/>
        </w:rPr>
        <w:t xml:space="preserve">he </w:t>
      </w:r>
      <w:r>
        <w:rPr>
          <w:b w:val="0"/>
          <w:bCs/>
          <w:sz w:val="24"/>
        </w:rPr>
        <w:t xml:space="preserve">hourly cost of staff who </w:t>
      </w:r>
      <w:r w:rsidR="00C11E4A">
        <w:rPr>
          <w:b w:val="0"/>
          <w:bCs/>
          <w:sz w:val="24"/>
        </w:rPr>
        <w:t>will support</w:t>
      </w:r>
      <w:r>
        <w:rPr>
          <w:b w:val="0"/>
          <w:bCs/>
          <w:sz w:val="24"/>
        </w:rPr>
        <w:t xml:space="preserve"> the Legal Services Grant Program using the OPM Salary Table 202</w:t>
      </w:r>
      <w:r w:rsidR="00BC0425">
        <w:rPr>
          <w:b w:val="0"/>
          <w:bCs/>
          <w:sz w:val="24"/>
        </w:rPr>
        <w:t>6</w:t>
      </w:r>
      <w:r>
        <w:rPr>
          <w:b w:val="0"/>
          <w:bCs/>
          <w:sz w:val="24"/>
        </w:rPr>
        <w:t xml:space="preserve">-DCB Hourly Basic Rates by Grade and Step and multiply by number of hours estimated to process initial application for grant funds, renewal application for grant funds, and compliance reports. </w:t>
      </w:r>
      <w:r w:rsidR="00C0625C">
        <w:rPr>
          <w:b w:val="0"/>
          <w:bCs/>
          <w:sz w:val="24"/>
        </w:rPr>
        <w:t xml:space="preserve"> The a</w:t>
      </w:r>
      <w:r>
        <w:rPr>
          <w:b w:val="0"/>
          <w:bCs/>
          <w:sz w:val="24"/>
        </w:rPr>
        <w:t>mount of time to process each item is estimated based on the experience of other VHA grant programs.</w:t>
      </w:r>
    </w:p>
    <w:p w:rsidR="00E41135" w:rsidP="00134AD9" w14:paraId="1A6D7ED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CF788C" w:rsidP="00134AD9" w14:paraId="75A7C8E2" w14:textId="50931210">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sidRPr="008136CE">
        <w:rPr>
          <w:sz w:val="24"/>
        </w:rPr>
        <w:t xml:space="preserve">Application for </w:t>
      </w:r>
      <w:r w:rsidR="00C2631A">
        <w:rPr>
          <w:sz w:val="24"/>
        </w:rPr>
        <w:t>LSV-H</w:t>
      </w:r>
      <w:r w:rsidRPr="008136CE">
        <w:rPr>
          <w:sz w:val="24"/>
        </w:rPr>
        <w:t xml:space="preserve"> Grant </w:t>
      </w:r>
      <w:r w:rsidR="008E47B4">
        <w:rPr>
          <w:sz w:val="24"/>
        </w:rPr>
        <w:t xml:space="preserve">- </w:t>
      </w:r>
      <w:r w:rsidRPr="008136CE">
        <w:rPr>
          <w:sz w:val="24"/>
        </w:rPr>
        <w:t xml:space="preserve">VA </w:t>
      </w:r>
      <w:r w:rsidR="008E47B4">
        <w:rPr>
          <w:sz w:val="24"/>
        </w:rPr>
        <w:t>F</w:t>
      </w:r>
      <w:r w:rsidRPr="008136CE">
        <w:rPr>
          <w:sz w:val="24"/>
        </w:rPr>
        <w:t>orm 10-</w:t>
      </w:r>
      <w:r w:rsidR="008E47B4">
        <w:rPr>
          <w:sz w:val="24"/>
        </w:rPr>
        <w:t>318a</w:t>
      </w:r>
      <w:r>
        <w:rPr>
          <w:b w:val="0"/>
          <w:bCs/>
          <w:sz w:val="24"/>
        </w:rPr>
        <w:t>:</w:t>
      </w:r>
      <w:r w:rsidR="008E47B4">
        <w:rPr>
          <w:b w:val="0"/>
          <w:bCs/>
          <w:sz w:val="24"/>
        </w:rPr>
        <w:t xml:space="preserve"> </w:t>
      </w:r>
      <w:r>
        <w:rPr>
          <w:b w:val="0"/>
          <w:bCs/>
          <w:sz w:val="24"/>
        </w:rPr>
        <w:t>The Federal Government's estimated cost is</w:t>
      </w:r>
      <w:r>
        <w:rPr>
          <w:b w:val="0"/>
          <w:bCs/>
          <w:sz w:val="24"/>
        </w:rPr>
        <w:t xml:space="preserve"> Processing </w:t>
      </w:r>
      <w:r w:rsidR="003C1D84">
        <w:rPr>
          <w:b w:val="0"/>
          <w:bCs/>
          <w:sz w:val="24"/>
        </w:rPr>
        <w:t>2</w:t>
      </w:r>
      <w:r>
        <w:rPr>
          <w:b w:val="0"/>
          <w:bCs/>
          <w:sz w:val="24"/>
        </w:rPr>
        <w:t>00 applications x $</w:t>
      </w:r>
      <w:r w:rsidR="00E03500">
        <w:rPr>
          <w:b w:val="0"/>
          <w:bCs/>
          <w:sz w:val="24"/>
        </w:rPr>
        <w:t>66.14</w:t>
      </w:r>
      <w:r>
        <w:rPr>
          <w:b w:val="0"/>
          <w:bCs/>
          <w:sz w:val="24"/>
        </w:rPr>
        <w:t>/hour (GS 13, Step 5 Washington DC locality pay) x 4 hours = $</w:t>
      </w:r>
      <w:r w:rsidR="00C43F0B">
        <w:rPr>
          <w:b w:val="0"/>
          <w:bCs/>
          <w:sz w:val="24"/>
        </w:rPr>
        <w:t>5</w:t>
      </w:r>
      <w:r w:rsidR="008A5A63">
        <w:rPr>
          <w:b w:val="0"/>
          <w:bCs/>
          <w:sz w:val="24"/>
        </w:rPr>
        <w:t>2</w:t>
      </w:r>
      <w:r w:rsidR="00C43F0B">
        <w:rPr>
          <w:b w:val="0"/>
          <w:bCs/>
          <w:sz w:val="24"/>
        </w:rPr>
        <w:t>,912.00</w:t>
      </w:r>
    </w:p>
    <w:p w:rsidR="00CF788C" w:rsidP="00134AD9" w14:paraId="40D26A9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p>
    <w:p w:rsidR="00CF788C" w:rsidP="00134AD9" w14:paraId="634F9FEE" w14:textId="344A3BD4">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sidRPr="008136CE">
        <w:rPr>
          <w:sz w:val="24"/>
        </w:rPr>
        <w:t>Renewal Application</w:t>
      </w:r>
      <w:r w:rsidR="008E47B4">
        <w:rPr>
          <w:sz w:val="24"/>
        </w:rPr>
        <w:t xml:space="preserve"> - VA Form 10-318b</w:t>
      </w:r>
      <w:r w:rsidRPr="008136CE" w:rsidR="00710018">
        <w:rPr>
          <w:sz w:val="24"/>
        </w:rPr>
        <w:t>:</w:t>
      </w:r>
      <w:r w:rsidR="00710018">
        <w:rPr>
          <w:b w:val="0"/>
          <w:bCs/>
          <w:sz w:val="24"/>
        </w:rPr>
        <w:t xml:space="preserve"> The</w:t>
      </w:r>
      <w:r>
        <w:rPr>
          <w:b w:val="0"/>
          <w:bCs/>
          <w:sz w:val="24"/>
        </w:rPr>
        <w:t xml:space="preserve"> Federal Government's estimated annual cost is </w:t>
      </w:r>
      <w:r>
        <w:rPr>
          <w:b w:val="0"/>
          <w:bCs/>
          <w:sz w:val="24"/>
        </w:rPr>
        <w:t xml:space="preserve">Processing </w:t>
      </w:r>
      <w:r w:rsidR="003C1D84">
        <w:rPr>
          <w:b w:val="0"/>
          <w:bCs/>
          <w:sz w:val="24"/>
        </w:rPr>
        <w:t>100</w:t>
      </w:r>
      <w:r>
        <w:rPr>
          <w:b w:val="0"/>
          <w:bCs/>
          <w:sz w:val="24"/>
        </w:rPr>
        <w:t xml:space="preserve"> applications x $</w:t>
      </w:r>
      <w:r w:rsidR="0014491E">
        <w:rPr>
          <w:b w:val="0"/>
          <w:bCs/>
          <w:sz w:val="24"/>
        </w:rPr>
        <w:t>66.14</w:t>
      </w:r>
      <w:r>
        <w:rPr>
          <w:b w:val="0"/>
          <w:bCs/>
          <w:sz w:val="24"/>
        </w:rPr>
        <w:t>/hour (GS 13, Step 5 Washington DC locality pay) x 3 hours = $</w:t>
      </w:r>
      <w:r w:rsidR="00C43F0B">
        <w:rPr>
          <w:b w:val="0"/>
          <w:bCs/>
          <w:sz w:val="24"/>
        </w:rPr>
        <w:t>19,842.00</w:t>
      </w:r>
    </w:p>
    <w:p w:rsidR="008E47B4" w:rsidP="00134AD9" w14:paraId="34080B1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p>
    <w:p w:rsidR="008E47B4" w:rsidP="008E47B4" w14:paraId="5C1C0F5F" w14:textId="49CFEE16">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Pr>
          <w:sz w:val="24"/>
        </w:rPr>
        <w:t xml:space="preserve">Quarterly </w:t>
      </w:r>
      <w:r w:rsidR="00F04E67">
        <w:rPr>
          <w:sz w:val="24"/>
        </w:rPr>
        <w:t xml:space="preserve">Grantee </w:t>
      </w:r>
      <w:r>
        <w:rPr>
          <w:sz w:val="24"/>
        </w:rPr>
        <w:t xml:space="preserve">Performance </w:t>
      </w:r>
      <w:r w:rsidRPr="008136CE">
        <w:rPr>
          <w:sz w:val="24"/>
        </w:rPr>
        <w:t>Report</w:t>
      </w:r>
      <w:r>
        <w:rPr>
          <w:sz w:val="24"/>
        </w:rPr>
        <w:t xml:space="preserve"> – VA Form 10-319a</w:t>
      </w:r>
      <w:r w:rsidRPr="008136CE">
        <w:rPr>
          <w:sz w:val="24"/>
        </w:rPr>
        <w:t>:</w:t>
      </w:r>
      <w:r>
        <w:rPr>
          <w:b w:val="0"/>
          <w:bCs/>
          <w:sz w:val="24"/>
        </w:rPr>
        <w:t xml:space="preserve"> The estimated annual cost to the Federal Government is Processing </w:t>
      </w:r>
      <w:r w:rsidR="00A01009">
        <w:rPr>
          <w:b w:val="0"/>
          <w:bCs/>
          <w:sz w:val="24"/>
        </w:rPr>
        <w:t>4</w:t>
      </w:r>
      <w:r>
        <w:rPr>
          <w:b w:val="0"/>
          <w:bCs/>
          <w:sz w:val="24"/>
        </w:rPr>
        <w:t>00 compliance reports x $</w:t>
      </w:r>
      <w:r w:rsidR="0014491E">
        <w:rPr>
          <w:b w:val="0"/>
          <w:bCs/>
          <w:sz w:val="24"/>
        </w:rPr>
        <w:t>78.15</w:t>
      </w:r>
      <w:r>
        <w:rPr>
          <w:b w:val="0"/>
          <w:bCs/>
          <w:sz w:val="24"/>
        </w:rPr>
        <w:t>/hour (GS 14, Step 5 Washington DC locality pay) x 1 hour = $</w:t>
      </w:r>
      <w:r w:rsidR="005A0C67">
        <w:rPr>
          <w:b w:val="0"/>
          <w:bCs/>
          <w:sz w:val="24"/>
        </w:rPr>
        <w:t>31,260.00</w:t>
      </w:r>
    </w:p>
    <w:p w:rsidR="00CF788C" w:rsidP="00134AD9" w14:paraId="00B76A72" w14:textId="42F709F1">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p>
    <w:p w:rsidR="00C0625C" w:rsidRPr="00C0625C" w:rsidP="00134AD9" w14:paraId="177B49FE" w14:textId="3001A2D1">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szCs w:val="24"/>
        </w:rPr>
      </w:pPr>
      <w:r w:rsidRPr="006F5563">
        <w:rPr>
          <w:bCs/>
          <w:sz w:val="24"/>
          <w:szCs w:val="24"/>
        </w:rPr>
        <w:t>Budget Changes and Corrective Action Plan</w:t>
      </w:r>
      <w:r w:rsidR="008E47B4">
        <w:rPr>
          <w:bCs/>
          <w:sz w:val="24"/>
          <w:szCs w:val="24"/>
        </w:rPr>
        <w:t xml:space="preserve"> – VA Form 10-319b</w:t>
      </w:r>
      <w:r w:rsidRPr="006F5563">
        <w:rPr>
          <w:bCs/>
          <w:sz w:val="24"/>
          <w:szCs w:val="24"/>
        </w:rPr>
        <w:t xml:space="preserve">:  </w:t>
      </w:r>
      <w:r w:rsidRPr="006F5563">
        <w:rPr>
          <w:b w:val="0"/>
          <w:bCs/>
          <w:sz w:val="24"/>
        </w:rPr>
        <w:t>The estimated annual cost to the Federal Government is Processing 10 corrective action plans x $</w:t>
      </w:r>
      <w:r w:rsidR="002A1CDC">
        <w:rPr>
          <w:b w:val="0"/>
          <w:bCs/>
          <w:sz w:val="24"/>
        </w:rPr>
        <w:t>78.1</w:t>
      </w:r>
      <w:r w:rsidR="00F01E1D">
        <w:rPr>
          <w:b w:val="0"/>
          <w:bCs/>
          <w:sz w:val="24"/>
        </w:rPr>
        <w:t>5</w:t>
      </w:r>
      <w:r w:rsidRPr="006F5563">
        <w:rPr>
          <w:b w:val="0"/>
          <w:bCs/>
          <w:sz w:val="24"/>
        </w:rPr>
        <w:t>/hour (GS 14, Step 5 Washington DC locality pay) x 1 hour =</w:t>
      </w:r>
      <w:r w:rsidRPr="006F5563" w:rsidR="00AA0EAC">
        <w:rPr>
          <w:b w:val="0"/>
          <w:bCs/>
          <w:sz w:val="24"/>
        </w:rPr>
        <w:t xml:space="preserve"> $</w:t>
      </w:r>
      <w:r w:rsidR="00D37073">
        <w:rPr>
          <w:b w:val="0"/>
          <w:bCs/>
          <w:sz w:val="24"/>
        </w:rPr>
        <w:t>781.</w:t>
      </w:r>
      <w:r w:rsidR="00904E37">
        <w:rPr>
          <w:b w:val="0"/>
          <w:bCs/>
          <w:sz w:val="24"/>
        </w:rPr>
        <w:t>5</w:t>
      </w:r>
      <w:r w:rsidR="00D37073">
        <w:rPr>
          <w:b w:val="0"/>
          <w:bCs/>
          <w:sz w:val="24"/>
        </w:rPr>
        <w:t>0</w:t>
      </w:r>
    </w:p>
    <w:p w:rsidR="00C0625C" w:rsidP="00134AD9" w14:paraId="6FD2600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p>
    <w:p w:rsidR="00321590" w14:paraId="6B5B2D09" w14:textId="77777777">
      <w:pPr>
        <w:tabs>
          <w:tab w:val="left" w:pos="547"/>
          <w:tab w:val="left" w:pos="1080"/>
          <w:tab w:val="left" w:pos="1627"/>
          <w:tab w:val="left" w:pos="2160"/>
          <w:tab w:val="left" w:pos="2880"/>
        </w:tabs>
        <w:rPr>
          <w:b/>
        </w:rPr>
      </w:pPr>
    </w:p>
    <w:p w:rsidR="00536A11" w14:paraId="23DB9BFF"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14:paraId="3AFC4481" w14:textId="77777777">
      <w:pPr>
        <w:tabs>
          <w:tab w:val="left" w:pos="547"/>
          <w:tab w:val="left" w:pos="1080"/>
          <w:tab w:val="left" w:pos="1627"/>
          <w:tab w:val="left" w:pos="2160"/>
          <w:tab w:val="left" w:pos="2880"/>
        </w:tabs>
      </w:pPr>
    </w:p>
    <w:p w:rsidR="003B28EC" w:rsidRPr="003B28EC" w14:paraId="7ADCCB8C" w14:textId="4156F7E6">
      <w:pPr>
        <w:tabs>
          <w:tab w:val="left" w:pos="547"/>
          <w:tab w:val="left" w:pos="1080"/>
          <w:tab w:val="left" w:pos="1627"/>
          <w:tab w:val="left" w:pos="2160"/>
          <w:tab w:val="left" w:pos="2880"/>
        </w:tabs>
      </w:pPr>
      <w:r>
        <w:rPr>
          <w:color w:val="FF0000"/>
        </w:rPr>
        <w:tab/>
      </w:r>
      <w:r w:rsidRPr="003B28EC">
        <w:t>Th</w:t>
      </w:r>
      <w:r w:rsidR="00614369">
        <w:t>ere</w:t>
      </w:r>
      <w:r w:rsidRPr="00614369" w:rsidR="00614369">
        <w:t xml:space="preserve"> </w:t>
      </w:r>
      <w:r w:rsidR="00DA181F">
        <w:t>are</w:t>
      </w:r>
      <w:r w:rsidRPr="00D2791A" w:rsidR="00614369">
        <w:t xml:space="preserve"> increase</w:t>
      </w:r>
      <w:r w:rsidR="00614369">
        <w:t xml:space="preserve">s in the anticipated </w:t>
      </w:r>
      <w:r w:rsidR="00EB3083">
        <w:t xml:space="preserve">numbers of </w:t>
      </w:r>
      <w:r w:rsidR="00614369">
        <w:t>responses and burden hours based upon program data since the last PRA clearance</w:t>
      </w:r>
      <w:r w:rsidR="00EB3083">
        <w:t xml:space="preserve">. </w:t>
      </w:r>
    </w:p>
    <w:p w:rsidR="003B28EC" w14:paraId="0379AD07" w14:textId="77777777">
      <w:pPr>
        <w:tabs>
          <w:tab w:val="left" w:pos="547"/>
          <w:tab w:val="left" w:pos="1080"/>
          <w:tab w:val="left" w:pos="1627"/>
          <w:tab w:val="left" w:pos="2160"/>
          <w:tab w:val="left" w:pos="2880"/>
        </w:tabs>
      </w:pPr>
    </w:p>
    <w:p w:rsidR="00E41135" w:rsidRPr="003B28EC" w14:paraId="3C8B93C2" w14:textId="77777777">
      <w:pPr>
        <w:tabs>
          <w:tab w:val="left" w:pos="547"/>
          <w:tab w:val="left" w:pos="1080"/>
          <w:tab w:val="left" w:pos="1627"/>
          <w:tab w:val="left" w:pos="2160"/>
          <w:tab w:val="left" w:pos="2880"/>
        </w:tabs>
      </w:pPr>
    </w:p>
    <w:p w:rsidR="00536A11" w:rsidRPr="007B1194" w14:paraId="51B0537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14:paraId="747EDBD6" w14:textId="77777777">
      <w:pPr>
        <w:tabs>
          <w:tab w:val="left" w:pos="547"/>
          <w:tab w:val="left" w:pos="1080"/>
          <w:tab w:val="left" w:pos="1627"/>
          <w:tab w:val="left" w:pos="2160"/>
          <w:tab w:val="left" w:pos="2880"/>
        </w:tabs>
      </w:pPr>
    </w:p>
    <w:p w:rsidR="003B28EC" w14:paraId="41C49841"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szCs w:val="20"/>
        </w:rPr>
      </w:pPr>
      <w:r>
        <w:rPr>
          <w:szCs w:val="20"/>
        </w:rPr>
        <w:tab/>
      </w:r>
      <w:r w:rsidRPr="00315DEB">
        <w:rPr>
          <w:color w:val="auto"/>
          <w:szCs w:val="20"/>
        </w:rPr>
        <w:t>VA does not intend to publish the data</w:t>
      </w:r>
      <w:r w:rsidR="00E41135">
        <w:rPr>
          <w:color w:val="auto"/>
          <w:szCs w:val="20"/>
        </w:rPr>
        <w:t>,</w:t>
      </w:r>
      <w:r w:rsidRPr="00315DEB">
        <w:rPr>
          <w:color w:val="auto"/>
          <w:szCs w:val="20"/>
        </w:rPr>
        <w:t xml:space="preserve"> except to release the list of funded awards to the public.</w:t>
      </w:r>
    </w:p>
    <w:p w:rsidR="00536A11" w14:paraId="2E11C4AA" w14:textId="77777777">
      <w:pPr>
        <w:tabs>
          <w:tab w:val="left" w:pos="547"/>
          <w:tab w:val="left" w:pos="1080"/>
          <w:tab w:val="left" w:pos="1627"/>
          <w:tab w:val="left" w:pos="2160"/>
          <w:tab w:val="left" w:pos="2880"/>
        </w:tabs>
      </w:pPr>
    </w:p>
    <w:p w:rsidR="00E41135" w14:paraId="7AB2796F" w14:textId="77777777">
      <w:pPr>
        <w:tabs>
          <w:tab w:val="left" w:pos="547"/>
          <w:tab w:val="left" w:pos="1080"/>
          <w:tab w:val="left" w:pos="1627"/>
          <w:tab w:val="left" w:pos="2160"/>
          <w:tab w:val="left" w:pos="2880"/>
        </w:tabs>
      </w:pPr>
    </w:p>
    <w:p w:rsidR="00536A11" w14:paraId="2BE982B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56629F" w:rsidP="005661C6" w14:paraId="3847CBBE" w14:textId="77777777">
      <w:pPr>
        <w:tabs>
          <w:tab w:val="left" w:pos="540"/>
          <w:tab w:val="left" w:pos="1080"/>
          <w:tab w:val="left" w:pos="1620"/>
          <w:tab w:val="left" w:pos="2160"/>
          <w:tab w:val="left" w:pos="2700"/>
          <w:tab w:val="left" w:pos="3240"/>
        </w:tabs>
        <w:rPr>
          <w:color w:val="FF0000"/>
        </w:rPr>
      </w:pPr>
      <w:r w:rsidRPr="00246646">
        <w:rPr>
          <w:b/>
          <w:color w:val="FF0000"/>
        </w:rPr>
        <w:tab/>
      </w:r>
    </w:p>
    <w:p w:rsidR="0056629F" w:rsidRPr="00E41135" w:rsidP="005661C6" w14:paraId="35601323" w14:textId="77777777">
      <w:pPr>
        <w:tabs>
          <w:tab w:val="left" w:pos="540"/>
          <w:tab w:val="left" w:pos="1080"/>
          <w:tab w:val="left" w:pos="1620"/>
          <w:tab w:val="left" w:pos="2160"/>
          <w:tab w:val="left" w:pos="2700"/>
          <w:tab w:val="left" w:pos="3240"/>
        </w:tabs>
      </w:pPr>
      <w:r>
        <w:rPr>
          <w:color w:val="FF0000"/>
        </w:rPr>
        <w:tab/>
      </w:r>
      <w:r w:rsidRPr="00E41135">
        <w:t>VA will include the expiration date on all forms.</w:t>
      </w:r>
    </w:p>
    <w:p w:rsidR="00BA705D" w:rsidRPr="003B28EC" w:rsidP="00BA705D" w14:paraId="41CAFAC2" w14:textId="77777777">
      <w:pPr>
        <w:tabs>
          <w:tab w:val="left" w:pos="547"/>
          <w:tab w:val="left" w:pos="1080"/>
          <w:tab w:val="left" w:pos="1627"/>
          <w:tab w:val="left" w:pos="2160"/>
          <w:tab w:val="left" w:pos="2880"/>
        </w:tabs>
        <w:ind w:right="-108"/>
        <w:rPr>
          <w:b/>
        </w:rPr>
      </w:pPr>
    </w:p>
    <w:p w:rsidR="0065076E" w:rsidRPr="00246646" w:rsidP="00BA705D" w14:paraId="2302C489" w14:textId="77777777">
      <w:pPr>
        <w:tabs>
          <w:tab w:val="left" w:pos="547"/>
          <w:tab w:val="left" w:pos="1080"/>
          <w:tab w:val="left" w:pos="1627"/>
          <w:tab w:val="left" w:pos="2160"/>
          <w:tab w:val="left" w:pos="2880"/>
        </w:tabs>
        <w:ind w:right="-108"/>
        <w:rPr>
          <w:b/>
          <w:color w:val="FF0000"/>
        </w:rPr>
      </w:pPr>
    </w:p>
    <w:p w:rsidR="00536A11" w14:paraId="3C3A905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14:paraId="2DC11C66" w14:textId="77777777">
      <w:pPr>
        <w:tabs>
          <w:tab w:val="left" w:pos="547"/>
          <w:tab w:val="left" w:pos="1080"/>
          <w:tab w:val="left" w:pos="1627"/>
          <w:tab w:val="left" w:pos="2160"/>
          <w:tab w:val="left" w:pos="2880"/>
        </w:tabs>
      </w:pPr>
    </w:p>
    <w:p w:rsidR="00536A11" w:rsidRPr="00E41135" w:rsidP="00E61871" w14:paraId="646B3C03" w14:textId="77777777">
      <w:pPr>
        <w:tabs>
          <w:tab w:val="left" w:pos="547"/>
          <w:tab w:val="left" w:pos="1080"/>
          <w:tab w:val="left" w:pos="1627"/>
          <w:tab w:val="left" w:pos="2160"/>
          <w:tab w:val="left" w:pos="2880"/>
        </w:tabs>
        <w:rPr>
          <w:b/>
        </w:rPr>
      </w:pPr>
      <w:r>
        <w:rPr>
          <w:color w:val="FF0000"/>
        </w:rPr>
        <w:tab/>
      </w:r>
      <w:r w:rsidRPr="00E41135">
        <w:t>There are no exceptions.</w:t>
      </w:r>
    </w:p>
    <w:p w:rsidR="00536A11" w14:paraId="00EA1975" w14:textId="77777777">
      <w:pPr>
        <w:tabs>
          <w:tab w:val="left" w:pos="547"/>
          <w:tab w:val="left" w:pos="1080"/>
          <w:tab w:val="left" w:pos="1627"/>
          <w:tab w:val="left" w:pos="2160"/>
          <w:tab w:val="left" w:pos="2880"/>
        </w:tabs>
      </w:pPr>
    </w:p>
    <w:sectPr>
      <w:footerReference w:type="default" r:id="rId5"/>
      <w:footerReference w:type="first" r:id="rId6"/>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9E79FE3"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77B6C5FD"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33002D"/>
    <w:multiLevelType w:val="hybridMultilevel"/>
    <w:tmpl w:val="C2CC8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3032344">
    <w:abstractNumId w:val="1"/>
  </w:num>
  <w:num w:numId="2" w16cid:durableId="1326786435">
    <w:abstractNumId w:val="2"/>
  </w:num>
  <w:num w:numId="3" w16cid:durableId="467403495">
    <w:abstractNumId w:val="0"/>
  </w:num>
  <w:num w:numId="4" w16cid:durableId="2055696372">
    <w:abstractNumId w:val="3"/>
  </w:num>
  <w:num w:numId="5" w16cid:durableId="82929628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005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4954"/>
    <w:rsid w:val="00004D4C"/>
    <w:rsid w:val="00010814"/>
    <w:rsid w:val="000143EF"/>
    <w:rsid w:val="00020A27"/>
    <w:rsid w:val="0002119C"/>
    <w:rsid w:val="00024EF5"/>
    <w:rsid w:val="000315F1"/>
    <w:rsid w:val="00032ECC"/>
    <w:rsid w:val="00036C18"/>
    <w:rsid w:val="000475D4"/>
    <w:rsid w:val="00056470"/>
    <w:rsid w:val="00080A74"/>
    <w:rsid w:val="000842C0"/>
    <w:rsid w:val="00084F33"/>
    <w:rsid w:val="000936EF"/>
    <w:rsid w:val="0009405D"/>
    <w:rsid w:val="00094C6E"/>
    <w:rsid w:val="000A2C74"/>
    <w:rsid w:val="000A6D7E"/>
    <w:rsid w:val="000C0526"/>
    <w:rsid w:val="000C1F93"/>
    <w:rsid w:val="000F7A1C"/>
    <w:rsid w:val="00101237"/>
    <w:rsid w:val="0011384D"/>
    <w:rsid w:val="001149CB"/>
    <w:rsid w:val="00122D49"/>
    <w:rsid w:val="00123250"/>
    <w:rsid w:val="00133326"/>
    <w:rsid w:val="0013387E"/>
    <w:rsid w:val="00133C89"/>
    <w:rsid w:val="00134AD9"/>
    <w:rsid w:val="001437A4"/>
    <w:rsid w:val="001446A4"/>
    <w:rsid w:val="0014491E"/>
    <w:rsid w:val="00147B64"/>
    <w:rsid w:val="00157F5C"/>
    <w:rsid w:val="001840C6"/>
    <w:rsid w:val="00184F87"/>
    <w:rsid w:val="00185644"/>
    <w:rsid w:val="00185A1E"/>
    <w:rsid w:val="001A05E0"/>
    <w:rsid w:val="001A10FA"/>
    <w:rsid w:val="001A3C29"/>
    <w:rsid w:val="001A64C7"/>
    <w:rsid w:val="001C0F62"/>
    <w:rsid w:val="001C472C"/>
    <w:rsid w:val="001D1D56"/>
    <w:rsid w:val="001D22D9"/>
    <w:rsid w:val="001D5139"/>
    <w:rsid w:val="001D6D89"/>
    <w:rsid w:val="001E0EF2"/>
    <w:rsid w:val="001E33FD"/>
    <w:rsid w:val="001F6D4A"/>
    <w:rsid w:val="00200E1C"/>
    <w:rsid w:val="002147C7"/>
    <w:rsid w:val="0021556A"/>
    <w:rsid w:val="00237C3C"/>
    <w:rsid w:val="002454A0"/>
    <w:rsid w:val="00246301"/>
    <w:rsid w:val="00246572"/>
    <w:rsid w:val="00246646"/>
    <w:rsid w:val="0025306C"/>
    <w:rsid w:val="00257EB2"/>
    <w:rsid w:val="00265269"/>
    <w:rsid w:val="00274438"/>
    <w:rsid w:val="00281999"/>
    <w:rsid w:val="00285B1B"/>
    <w:rsid w:val="002866F5"/>
    <w:rsid w:val="002A1CDC"/>
    <w:rsid w:val="002A3D71"/>
    <w:rsid w:val="002A7CB3"/>
    <w:rsid w:val="002C2185"/>
    <w:rsid w:val="002D63BC"/>
    <w:rsid w:val="002E17D5"/>
    <w:rsid w:val="002E3685"/>
    <w:rsid w:val="002F51D3"/>
    <w:rsid w:val="00300805"/>
    <w:rsid w:val="00300944"/>
    <w:rsid w:val="00301F6D"/>
    <w:rsid w:val="00305CE7"/>
    <w:rsid w:val="00315DEB"/>
    <w:rsid w:val="00321590"/>
    <w:rsid w:val="0032240F"/>
    <w:rsid w:val="00322B48"/>
    <w:rsid w:val="00332973"/>
    <w:rsid w:val="00353971"/>
    <w:rsid w:val="00362E50"/>
    <w:rsid w:val="003849F9"/>
    <w:rsid w:val="003A1F0E"/>
    <w:rsid w:val="003A3E85"/>
    <w:rsid w:val="003A6E39"/>
    <w:rsid w:val="003B038A"/>
    <w:rsid w:val="003B28EC"/>
    <w:rsid w:val="003B2D00"/>
    <w:rsid w:val="003B4E64"/>
    <w:rsid w:val="003B6993"/>
    <w:rsid w:val="003C1D84"/>
    <w:rsid w:val="003C372C"/>
    <w:rsid w:val="003E278F"/>
    <w:rsid w:val="003E5A37"/>
    <w:rsid w:val="003F3753"/>
    <w:rsid w:val="003F775F"/>
    <w:rsid w:val="00407746"/>
    <w:rsid w:val="00417C73"/>
    <w:rsid w:val="004222C4"/>
    <w:rsid w:val="00430705"/>
    <w:rsid w:val="004309B5"/>
    <w:rsid w:val="0043309B"/>
    <w:rsid w:val="00435D66"/>
    <w:rsid w:val="00436E92"/>
    <w:rsid w:val="0043761D"/>
    <w:rsid w:val="00444309"/>
    <w:rsid w:val="00462121"/>
    <w:rsid w:val="00467431"/>
    <w:rsid w:val="00467E75"/>
    <w:rsid w:val="0048017B"/>
    <w:rsid w:val="00482F63"/>
    <w:rsid w:val="00483680"/>
    <w:rsid w:val="00490CB8"/>
    <w:rsid w:val="00493A54"/>
    <w:rsid w:val="004A09CD"/>
    <w:rsid w:val="004B0AF6"/>
    <w:rsid w:val="004B4D29"/>
    <w:rsid w:val="004B6692"/>
    <w:rsid w:val="004C09FA"/>
    <w:rsid w:val="004C298B"/>
    <w:rsid w:val="004C3C62"/>
    <w:rsid w:val="004C6A1B"/>
    <w:rsid w:val="004E36DC"/>
    <w:rsid w:val="004E3DA2"/>
    <w:rsid w:val="004E3E95"/>
    <w:rsid w:val="004F2293"/>
    <w:rsid w:val="00503DE2"/>
    <w:rsid w:val="00505561"/>
    <w:rsid w:val="005115E5"/>
    <w:rsid w:val="00513E92"/>
    <w:rsid w:val="0052156A"/>
    <w:rsid w:val="00525CA8"/>
    <w:rsid w:val="005300E8"/>
    <w:rsid w:val="005309C7"/>
    <w:rsid w:val="005331F2"/>
    <w:rsid w:val="00536A11"/>
    <w:rsid w:val="00553136"/>
    <w:rsid w:val="005546F1"/>
    <w:rsid w:val="0056011D"/>
    <w:rsid w:val="005661C6"/>
    <w:rsid w:val="0056629F"/>
    <w:rsid w:val="00571867"/>
    <w:rsid w:val="0058644A"/>
    <w:rsid w:val="00597572"/>
    <w:rsid w:val="005A0155"/>
    <w:rsid w:val="005A0C67"/>
    <w:rsid w:val="005B2BCA"/>
    <w:rsid w:val="005C69C7"/>
    <w:rsid w:val="005D5EF6"/>
    <w:rsid w:val="005D6BEE"/>
    <w:rsid w:val="005E5679"/>
    <w:rsid w:val="005F6696"/>
    <w:rsid w:val="00604451"/>
    <w:rsid w:val="00605E40"/>
    <w:rsid w:val="00614369"/>
    <w:rsid w:val="00615CE2"/>
    <w:rsid w:val="00626C7F"/>
    <w:rsid w:val="00627DE0"/>
    <w:rsid w:val="00631C51"/>
    <w:rsid w:val="00637FCB"/>
    <w:rsid w:val="00640983"/>
    <w:rsid w:val="0064683C"/>
    <w:rsid w:val="0065076E"/>
    <w:rsid w:val="00664E16"/>
    <w:rsid w:val="00683DE2"/>
    <w:rsid w:val="006A19F7"/>
    <w:rsid w:val="006A58BE"/>
    <w:rsid w:val="006A5DBA"/>
    <w:rsid w:val="006C725B"/>
    <w:rsid w:val="006D01C0"/>
    <w:rsid w:val="006E0934"/>
    <w:rsid w:val="006E0B7A"/>
    <w:rsid w:val="006E43AA"/>
    <w:rsid w:val="006E6941"/>
    <w:rsid w:val="006F13CD"/>
    <w:rsid w:val="006F5563"/>
    <w:rsid w:val="00704E99"/>
    <w:rsid w:val="00710018"/>
    <w:rsid w:val="007142A1"/>
    <w:rsid w:val="00733DA9"/>
    <w:rsid w:val="00736FAD"/>
    <w:rsid w:val="0074052E"/>
    <w:rsid w:val="007446ED"/>
    <w:rsid w:val="0075785E"/>
    <w:rsid w:val="0077215D"/>
    <w:rsid w:val="0077780B"/>
    <w:rsid w:val="00786316"/>
    <w:rsid w:val="007871DF"/>
    <w:rsid w:val="007916FB"/>
    <w:rsid w:val="007A010B"/>
    <w:rsid w:val="007B0CEC"/>
    <w:rsid w:val="007B1194"/>
    <w:rsid w:val="007B477F"/>
    <w:rsid w:val="007C23F0"/>
    <w:rsid w:val="007C39AF"/>
    <w:rsid w:val="007C70EB"/>
    <w:rsid w:val="007E0EAE"/>
    <w:rsid w:val="007E5426"/>
    <w:rsid w:val="007F1C5F"/>
    <w:rsid w:val="00800EC2"/>
    <w:rsid w:val="0080234B"/>
    <w:rsid w:val="00811970"/>
    <w:rsid w:val="00812172"/>
    <w:rsid w:val="008136CE"/>
    <w:rsid w:val="008216B6"/>
    <w:rsid w:val="00821C25"/>
    <w:rsid w:val="00822F81"/>
    <w:rsid w:val="008265DC"/>
    <w:rsid w:val="00834E6D"/>
    <w:rsid w:val="00837379"/>
    <w:rsid w:val="008618F0"/>
    <w:rsid w:val="008A27F7"/>
    <w:rsid w:val="008A38D5"/>
    <w:rsid w:val="008A48CB"/>
    <w:rsid w:val="008A51A4"/>
    <w:rsid w:val="008A5A63"/>
    <w:rsid w:val="008B0824"/>
    <w:rsid w:val="008B2F33"/>
    <w:rsid w:val="008B5B24"/>
    <w:rsid w:val="008C15FA"/>
    <w:rsid w:val="008C67A9"/>
    <w:rsid w:val="008D1E74"/>
    <w:rsid w:val="008D4709"/>
    <w:rsid w:val="008E2F50"/>
    <w:rsid w:val="008E37A4"/>
    <w:rsid w:val="008E47B4"/>
    <w:rsid w:val="008E4A13"/>
    <w:rsid w:val="008E5550"/>
    <w:rsid w:val="008F3BE5"/>
    <w:rsid w:val="009040A3"/>
    <w:rsid w:val="00904E37"/>
    <w:rsid w:val="00906983"/>
    <w:rsid w:val="00906CC8"/>
    <w:rsid w:val="00906DAD"/>
    <w:rsid w:val="00923444"/>
    <w:rsid w:val="0093506D"/>
    <w:rsid w:val="00942515"/>
    <w:rsid w:val="00945B4C"/>
    <w:rsid w:val="009508CB"/>
    <w:rsid w:val="00957063"/>
    <w:rsid w:val="00963DEF"/>
    <w:rsid w:val="0097111E"/>
    <w:rsid w:val="0097751F"/>
    <w:rsid w:val="0098385C"/>
    <w:rsid w:val="00987315"/>
    <w:rsid w:val="00990F35"/>
    <w:rsid w:val="009A5633"/>
    <w:rsid w:val="009B6D6B"/>
    <w:rsid w:val="009B7E00"/>
    <w:rsid w:val="009C7D9D"/>
    <w:rsid w:val="009D4975"/>
    <w:rsid w:val="009E4E14"/>
    <w:rsid w:val="009E68B9"/>
    <w:rsid w:val="009F5D78"/>
    <w:rsid w:val="00A01009"/>
    <w:rsid w:val="00A10812"/>
    <w:rsid w:val="00A33202"/>
    <w:rsid w:val="00A3577D"/>
    <w:rsid w:val="00A35E09"/>
    <w:rsid w:val="00A36EC8"/>
    <w:rsid w:val="00A45830"/>
    <w:rsid w:val="00A62192"/>
    <w:rsid w:val="00A63C7F"/>
    <w:rsid w:val="00A65784"/>
    <w:rsid w:val="00A72935"/>
    <w:rsid w:val="00A87A2E"/>
    <w:rsid w:val="00A9516A"/>
    <w:rsid w:val="00A97204"/>
    <w:rsid w:val="00AA0EAC"/>
    <w:rsid w:val="00AB273F"/>
    <w:rsid w:val="00AC4C5E"/>
    <w:rsid w:val="00AC6772"/>
    <w:rsid w:val="00AC725C"/>
    <w:rsid w:val="00AD05D4"/>
    <w:rsid w:val="00AD432D"/>
    <w:rsid w:val="00AE459B"/>
    <w:rsid w:val="00AF4D2F"/>
    <w:rsid w:val="00AF5A0D"/>
    <w:rsid w:val="00AF703C"/>
    <w:rsid w:val="00B011B0"/>
    <w:rsid w:val="00B02288"/>
    <w:rsid w:val="00B04A4E"/>
    <w:rsid w:val="00B16AAF"/>
    <w:rsid w:val="00B208A9"/>
    <w:rsid w:val="00B25979"/>
    <w:rsid w:val="00B47D0D"/>
    <w:rsid w:val="00B600D5"/>
    <w:rsid w:val="00B6486B"/>
    <w:rsid w:val="00B64BB7"/>
    <w:rsid w:val="00B73B95"/>
    <w:rsid w:val="00B74530"/>
    <w:rsid w:val="00B77C0C"/>
    <w:rsid w:val="00B802A1"/>
    <w:rsid w:val="00B840BE"/>
    <w:rsid w:val="00B9026F"/>
    <w:rsid w:val="00B908B5"/>
    <w:rsid w:val="00B97CF6"/>
    <w:rsid w:val="00BA4083"/>
    <w:rsid w:val="00BA5027"/>
    <w:rsid w:val="00BA705D"/>
    <w:rsid w:val="00BB7B53"/>
    <w:rsid w:val="00BC0425"/>
    <w:rsid w:val="00BD21DE"/>
    <w:rsid w:val="00BD58BA"/>
    <w:rsid w:val="00BF6F10"/>
    <w:rsid w:val="00C03FFC"/>
    <w:rsid w:val="00C0625C"/>
    <w:rsid w:val="00C10B99"/>
    <w:rsid w:val="00C11E4A"/>
    <w:rsid w:val="00C218A5"/>
    <w:rsid w:val="00C2485C"/>
    <w:rsid w:val="00C2631A"/>
    <w:rsid w:val="00C36879"/>
    <w:rsid w:val="00C36B9C"/>
    <w:rsid w:val="00C43F0B"/>
    <w:rsid w:val="00C53083"/>
    <w:rsid w:val="00C54835"/>
    <w:rsid w:val="00C5679E"/>
    <w:rsid w:val="00C61929"/>
    <w:rsid w:val="00C61DEC"/>
    <w:rsid w:val="00C62BC4"/>
    <w:rsid w:val="00CA0DDD"/>
    <w:rsid w:val="00CA28E0"/>
    <w:rsid w:val="00CC605E"/>
    <w:rsid w:val="00CD3D2F"/>
    <w:rsid w:val="00CD6329"/>
    <w:rsid w:val="00CE26AB"/>
    <w:rsid w:val="00CE6247"/>
    <w:rsid w:val="00CF6EF4"/>
    <w:rsid w:val="00CF788C"/>
    <w:rsid w:val="00D02A00"/>
    <w:rsid w:val="00D03A4A"/>
    <w:rsid w:val="00D167FC"/>
    <w:rsid w:val="00D17E4B"/>
    <w:rsid w:val="00D2791A"/>
    <w:rsid w:val="00D37073"/>
    <w:rsid w:val="00D40265"/>
    <w:rsid w:val="00D40C39"/>
    <w:rsid w:val="00D411D1"/>
    <w:rsid w:val="00D559B6"/>
    <w:rsid w:val="00D770C6"/>
    <w:rsid w:val="00DA181F"/>
    <w:rsid w:val="00DA3D23"/>
    <w:rsid w:val="00DB2114"/>
    <w:rsid w:val="00DB5935"/>
    <w:rsid w:val="00DC5CB0"/>
    <w:rsid w:val="00DD54BC"/>
    <w:rsid w:val="00DE3572"/>
    <w:rsid w:val="00DE5435"/>
    <w:rsid w:val="00E03500"/>
    <w:rsid w:val="00E04C21"/>
    <w:rsid w:val="00E053F7"/>
    <w:rsid w:val="00E10A39"/>
    <w:rsid w:val="00E244F5"/>
    <w:rsid w:val="00E340DC"/>
    <w:rsid w:val="00E37317"/>
    <w:rsid w:val="00E41135"/>
    <w:rsid w:val="00E52EDA"/>
    <w:rsid w:val="00E60031"/>
    <w:rsid w:val="00E61871"/>
    <w:rsid w:val="00E6326A"/>
    <w:rsid w:val="00E63BA1"/>
    <w:rsid w:val="00E76F54"/>
    <w:rsid w:val="00E817BC"/>
    <w:rsid w:val="00EA20C6"/>
    <w:rsid w:val="00EA3E9A"/>
    <w:rsid w:val="00EA6F4F"/>
    <w:rsid w:val="00EB3083"/>
    <w:rsid w:val="00ED0443"/>
    <w:rsid w:val="00ED0B63"/>
    <w:rsid w:val="00EE12CD"/>
    <w:rsid w:val="00EE78B4"/>
    <w:rsid w:val="00EF011E"/>
    <w:rsid w:val="00F01E1D"/>
    <w:rsid w:val="00F02429"/>
    <w:rsid w:val="00F04E67"/>
    <w:rsid w:val="00F3513C"/>
    <w:rsid w:val="00F36EDC"/>
    <w:rsid w:val="00F6088C"/>
    <w:rsid w:val="00F631E8"/>
    <w:rsid w:val="00F65104"/>
    <w:rsid w:val="00F67433"/>
    <w:rsid w:val="00F80108"/>
    <w:rsid w:val="00F81ADC"/>
    <w:rsid w:val="00F958E4"/>
    <w:rsid w:val="00F96E34"/>
    <w:rsid w:val="00FA08F2"/>
    <w:rsid w:val="00FB1E13"/>
    <w:rsid w:val="00FB2B82"/>
    <w:rsid w:val="00FB41DC"/>
    <w:rsid w:val="00FB6120"/>
    <w:rsid w:val="00FC06DF"/>
    <w:rsid w:val="00FE3980"/>
    <w:rsid w:val="00FF2C2F"/>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87DF4E"/>
  <w15:chartTrackingRefBased/>
  <w15:docId w15:val="{340110F8-572D-485D-8FAB-5865D554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CommentText">
    <w:name w:val="annotation text"/>
    <w:basedOn w:val="Normal"/>
    <w:link w:val="CommentTextChar"/>
    <w:uiPriority w:val="99"/>
    <w:unhideWhenUsed/>
    <w:rsid w:val="00134AD9"/>
    <w:rPr>
      <w:rFonts w:eastAsia="Calibri"/>
      <w:sz w:val="20"/>
      <w:szCs w:val="20"/>
    </w:rPr>
  </w:style>
  <w:style w:type="character" w:customStyle="1" w:styleId="CommentTextChar">
    <w:name w:val="Comment Text Char"/>
    <w:link w:val="CommentText"/>
    <w:uiPriority w:val="99"/>
    <w:rsid w:val="00134AD9"/>
    <w:rPr>
      <w:rFonts w:eastAsia="Calibri"/>
    </w:rPr>
  </w:style>
  <w:style w:type="paragraph" w:styleId="BalloonText">
    <w:name w:val="Balloon Text"/>
    <w:basedOn w:val="Normal"/>
    <w:link w:val="BalloonTextChar"/>
    <w:rsid w:val="00CF788C"/>
    <w:rPr>
      <w:rFonts w:ascii="Segoe UI" w:hAnsi="Segoe UI" w:cs="Segoe UI"/>
      <w:sz w:val="18"/>
      <w:szCs w:val="18"/>
    </w:rPr>
  </w:style>
  <w:style w:type="character" w:customStyle="1" w:styleId="BalloonTextChar">
    <w:name w:val="Balloon Text Char"/>
    <w:link w:val="BalloonText"/>
    <w:rsid w:val="00CF788C"/>
    <w:rPr>
      <w:rFonts w:ascii="Segoe UI" w:hAnsi="Segoe UI" w:cs="Segoe UI"/>
      <w:sz w:val="18"/>
      <w:szCs w:val="18"/>
    </w:rPr>
  </w:style>
  <w:style w:type="character" w:styleId="CommentReference">
    <w:name w:val="annotation reference"/>
    <w:rsid w:val="00004D4C"/>
    <w:rPr>
      <w:sz w:val="16"/>
      <w:szCs w:val="16"/>
    </w:rPr>
  </w:style>
  <w:style w:type="paragraph" w:styleId="CommentSubject">
    <w:name w:val="annotation subject"/>
    <w:basedOn w:val="CommentText"/>
    <w:next w:val="CommentText"/>
    <w:link w:val="CommentSubjectChar"/>
    <w:rsid w:val="00004D4C"/>
    <w:rPr>
      <w:rFonts w:eastAsia="Times New Roman"/>
      <w:b/>
      <w:bCs/>
    </w:rPr>
  </w:style>
  <w:style w:type="character" w:customStyle="1" w:styleId="CommentSubjectChar">
    <w:name w:val="Comment Subject Char"/>
    <w:link w:val="CommentSubject"/>
    <w:rsid w:val="00004D4C"/>
    <w:rPr>
      <w:rFonts w:eastAsia="Calibri"/>
      <w:b/>
      <w:bCs/>
    </w:rPr>
  </w:style>
  <w:style w:type="paragraph" w:styleId="Revision">
    <w:name w:val="Revision"/>
    <w:hidden/>
    <w:uiPriority w:val="99"/>
    <w:semiHidden/>
    <w:rsid w:val="00C61929"/>
    <w:rPr>
      <w:sz w:val="24"/>
      <w:szCs w:val="24"/>
    </w:rPr>
  </w:style>
  <w:style w:type="paragraph" w:styleId="ListParagraph">
    <w:name w:val="List Paragraph"/>
    <w:basedOn w:val="Normal"/>
    <w:uiPriority w:val="34"/>
    <w:qFormat/>
    <w:rsid w:val="002E17D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a.gov/HOMELESS/LSV_Provider.asp"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2385</Words>
  <Characters>13147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12</cp:revision>
  <cp:lastPrinted>2009-07-20T16:27:00Z</cp:lastPrinted>
  <dcterms:created xsi:type="dcterms:W3CDTF">2026-05-06T16:07:00Z</dcterms:created>
  <dcterms:modified xsi:type="dcterms:W3CDTF">2026-05-06T16:29:00Z</dcterms:modified>
</cp:coreProperties>
</file>