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3D10" w:rsidRPr="0077762D" w:rsidP="00463D10" w14:paraId="6A0B8E1F" w14:textId="77777777">
      <w:pPr>
        <w:spacing w:after="0" w:line="240" w:lineRule="auto"/>
        <w:jc w:val="center"/>
        <w:rPr>
          <w:rFonts w:ascii="Arial" w:eastAsia="Times New Roman" w:hAnsi="Arial" w:cs="Arial"/>
          <w:b/>
          <w:sz w:val="28"/>
          <w:szCs w:val="28"/>
        </w:rPr>
      </w:pPr>
      <w:r w:rsidRPr="0077762D">
        <w:rPr>
          <w:rFonts w:ascii="Arial" w:eastAsia="Times New Roman" w:hAnsi="Arial" w:cs="Arial"/>
          <w:b/>
          <w:sz w:val="28"/>
          <w:szCs w:val="28"/>
        </w:rPr>
        <w:t>SUPPORTING STATEMENT</w:t>
      </w:r>
    </w:p>
    <w:p w:rsidR="0077762D" w:rsidP="00463D10" w14:paraId="632F9FFA" w14:textId="26D45FA6">
      <w:pPr>
        <w:spacing w:after="0" w:line="240" w:lineRule="auto"/>
        <w:jc w:val="center"/>
        <w:rPr>
          <w:rFonts w:ascii="Arial" w:eastAsia="Times New Roman" w:hAnsi="Arial" w:cs="Arial"/>
          <w:b/>
          <w:sz w:val="28"/>
          <w:szCs w:val="28"/>
        </w:rPr>
      </w:pPr>
      <w:r w:rsidRPr="0077762D">
        <w:rPr>
          <w:rFonts w:ascii="Arial" w:eastAsia="Times New Roman" w:hAnsi="Arial" w:cs="Arial"/>
          <w:b/>
          <w:sz w:val="28"/>
          <w:szCs w:val="28"/>
        </w:rPr>
        <w:t>CREATE PAYMENT REQUEST FOR THE VA FUNDING FEE PAYMENT SYSTEM (VA F</w:t>
      </w:r>
      <w:r w:rsidR="009D485E">
        <w:rPr>
          <w:rFonts w:ascii="Arial" w:eastAsia="Times New Roman" w:hAnsi="Arial" w:cs="Arial"/>
          <w:b/>
          <w:sz w:val="28"/>
          <w:szCs w:val="28"/>
        </w:rPr>
        <w:t>F</w:t>
      </w:r>
      <w:r w:rsidRPr="0077762D">
        <w:rPr>
          <w:rFonts w:ascii="Arial" w:eastAsia="Times New Roman" w:hAnsi="Arial" w:cs="Arial"/>
          <w:b/>
          <w:sz w:val="28"/>
          <w:szCs w:val="28"/>
        </w:rPr>
        <w:t xml:space="preserve">PS); A COMPUTER GENERATED </w:t>
      </w:r>
    </w:p>
    <w:p w:rsidR="00B962F8" w:rsidRPr="0077762D" w:rsidP="00463D10" w14:paraId="5F10D136" w14:textId="62DD69C5">
      <w:pPr>
        <w:spacing w:after="0" w:line="240" w:lineRule="auto"/>
        <w:jc w:val="center"/>
        <w:rPr>
          <w:rFonts w:ascii="Arial" w:eastAsia="Times New Roman" w:hAnsi="Arial" w:cs="Arial"/>
          <w:b/>
          <w:sz w:val="28"/>
          <w:szCs w:val="28"/>
        </w:rPr>
      </w:pPr>
      <w:r w:rsidRPr="0077762D">
        <w:rPr>
          <w:rFonts w:ascii="Arial" w:eastAsia="Times New Roman" w:hAnsi="Arial" w:cs="Arial"/>
          <w:b/>
          <w:sz w:val="28"/>
          <w:szCs w:val="28"/>
        </w:rPr>
        <w:t>FUNDING FEE RECEIPT</w:t>
      </w:r>
    </w:p>
    <w:p w:rsidR="00B66C5C" w:rsidRPr="0077762D" w:rsidP="00463D10" w14:paraId="1FFA9D4F" w14:textId="77777777">
      <w:pPr>
        <w:spacing w:after="0" w:line="240" w:lineRule="auto"/>
        <w:jc w:val="center"/>
        <w:rPr>
          <w:rFonts w:ascii="Arial" w:eastAsia="Times New Roman" w:hAnsi="Arial" w:cs="Arial"/>
          <w:b/>
          <w:sz w:val="28"/>
          <w:szCs w:val="28"/>
        </w:rPr>
      </w:pPr>
      <w:r w:rsidRPr="0077762D">
        <w:rPr>
          <w:rFonts w:ascii="Arial" w:eastAsia="Times New Roman" w:hAnsi="Arial" w:cs="Arial"/>
          <w:b/>
          <w:sz w:val="28"/>
          <w:szCs w:val="28"/>
        </w:rPr>
        <w:t>OMB 2900-</w:t>
      </w:r>
      <w:r w:rsidRPr="0077762D" w:rsidR="00B962F8">
        <w:rPr>
          <w:rFonts w:ascii="Arial" w:eastAsia="Times New Roman" w:hAnsi="Arial" w:cs="Arial"/>
          <w:b/>
          <w:sz w:val="28"/>
          <w:szCs w:val="28"/>
        </w:rPr>
        <w:t>0474</w:t>
      </w:r>
      <w:r w:rsidRPr="0077762D">
        <w:rPr>
          <w:rFonts w:ascii="Arial" w:eastAsia="Times New Roman" w:hAnsi="Arial" w:cs="Arial"/>
          <w:b/>
          <w:sz w:val="28"/>
          <w:szCs w:val="28"/>
        </w:rPr>
        <w:br/>
        <w:t>VA FORM 2</w:t>
      </w:r>
      <w:r w:rsidRPr="0077762D" w:rsidR="00B962F8">
        <w:rPr>
          <w:rFonts w:ascii="Arial" w:eastAsia="Times New Roman" w:hAnsi="Arial" w:cs="Arial"/>
          <w:b/>
          <w:sz w:val="28"/>
          <w:szCs w:val="28"/>
        </w:rPr>
        <w:t>6</w:t>
      </w:r>
      <w:r w:rsidRPr="0077762D">
        <w:rPr>
          <w:rFonts w:ascii="Arial" w:eastAsia="Times New Roman" w:hAnsi="Arial" w:cs="Arial"/>
          <w:b/>
          <w:sz w:val="28"/>
          <w:szCs w:val="28"/>
        </w:rPr>
        <w:t>-</w:t>
      </w:r>
      <w:r w:rsidRPr="0077762D" w:rsidR="00B962F8">
        <w:rPr>
          <w:rFonts w:ascii="Arial" w:eastAsia="Times New Roman" w:hAnsi="Arial" w:cs="Arial"/>
          <w:b/>
          <w:sz w:val="28"/>
          <w:szCs w:val="28"/>
        </w:rPr>
        <w:t>8986</w:t>
      </w:r>
    </w:p>
    <w:p w:rsidR="00B66C5C" w:rsidRPr="0077762D" w:rsidP="00463D10" w14:paraId="5EFF364C" w14:textId="77777777">
      <w:pPr>
        <w:spacing w:after="0" w:line="240" w:lineRule="auto"/>
        <w:jc w:val="center"/>
        <w:rPr>
          <w:rFonts w:ascii="Arial" w:eastAsia="Times New Roman" w:hAnsi="Arial" w:cs="Arial"/>
          <w:b/>
          <w:sz w:val="24"/>
          <w:szCs w:val="24"/>
        </w:rPr>
      </w:pPr>
    </w:p>
    <w:p w:rsidR="00E74AE7" w:rsidP="00B66C5C" w14:paraId="06A477E5" w14:textId="77777777">
      <w:pPr>
        <w:spacing w:after="0" w:line="240" w:lineRule="auto"/>
        <w:rPr>
          <w:rFonts w:ascii="Arial" w:eastAsia="Times New Roman" w:hAnsi="Arial" w:cs="Arial"/>
          <w:b/>
          <w:bCs/>
          <w:sz w:val="24"/>
          <w:szCs w:val="24"/>
        </w:rPr>
      </w:pPr>
      <w:bookmarkStart w:id="0" w:name="_Hlk216863171"/>
    </w:p>
    <w:p w:rsidR="00D817EB" w:rsidRPr="0077762D" w:rsidP="00B66C5C" w14:paraId="0C95AEA6" w14:textId="56188B4A">
      <w:pPr>
        <w:spacing w:after="0" w:line="240" w:lineRule="auto"/>
        <w:rPr>
          <w:rFonts w:ascii="Arial" w:eastAsia="Times New Roman" w:hAnsi="Arial" w:cs="Arial"/>
          <w:b/>
          <w:bCs/>
          <w:sz w:val="24"/>
          <w:szCs w:val="24"/>
        </w:rPr>
      </w:pPr>
      <w:r w:rsidRPr="0077762D">
        <w:rPr>
          <w:rFonts w:ascii="Arial" w:eastAsia="Times New Roman" w:hAnsi="Arial" w:cs="Arial"/>
          <w:b/>
          <w:bCs/>
          <w:sz w:val="24"/>
          <w:szCs w:val="24"/>
        </w:rPr>
        <w:t>Summary of Changes from Previously Approved Collection.</w:t>
      </w:r>
    </w:p>
    <w:p w:rsidR="00B17DF2" w:rsidRPr="0077762D" w:rsidP="006D4CF9" w14:paraId="00CB6925" w14:textId="34BF047B">
      <w:pPr>
        <w:numPr>
          <w:ilvl w:val="0"/>
          <w:numId w:val="8"/>
        </w:numPr>
        <w:spacing w:after="0" w:line="240" w:lineRule="auto"/>
        <w:ind w:left="270" w:hanging="270"/>
        <w:rPr>
          <w:rFonts w:ascii="Arial" w:eastAsia="Times New Roman" w:hAnsi="Arial" w:cs="Arial"/>
          <w:sz w:val="24"/>
          <w:szCs w:val="24"/>
        </w:rPr>
      </w:pPr>
      <w:r w:rsidRPr="0077762D">
        <w:rPr>
          <w:rFonts w:ascii="Arial" w:eastAsia="Times New Roman" w:hAnsi="Arial" w:cs="Arial"/>
          <w:sz w:val="24"/>
          <w:szCs w:val="24"/>
        </w:rPr>
        <w:t>Create Payment Request for the VA Funding Fee Pay System</w:t>
      </w:r>
      <w:r w:rsidRPr="0077762D" w:rsidR="00EC77E8">
        <w:rPr>
          <w:rFonts w:ascii="Arial" w:eastAsia="Times New Roman" w:hAnsi="Arial" w:cs="Arial"/>
          <w:sz w:val="24"/>
          <w:szCs w:val="24"/>
        </w:rPr>
        <w:t>.</w:t>
      </w:r>
    </w:p>
    <w:p w:rsidR="00904B80" w:rsidRPr="0077762D" w:rsidP="006D4CF9" w14:paraId="50B5C7BD" w14:textId="10E6C976">
      <w:pPr>
        <w:numPr>
          <w:ilvl w:val="0"/>
          <w:numId w:val="8"/>
        </w:numPr>
        <w:spacing w:after="0" w:line="240" w:lineRule="auto"/>
        <w:ind w:left="270" w:hanging="270"/>
        <w:rPr>
          <w:rFonts w:ascii="Arial" w:eastAsia="Times New Roman" w:hAnsi="Arial" w:cs="Arial"/>
          <w:sz w:val="24"/>
          <w:szCs w:val="24"/>
        </w:rPr>
      </w:pPr>
      <w:r w:rsidRPr="0077762D">
        <w:rPr>
          <w:rFonts w:ascii="Arial" w:eastAsia="Times New Roman" w:hAnsi="Arial" w:cs="Arial"/>
          <w:sz w:val="24"/>
          <w:szCs w:val="24"/>
        </w:rPr>
        <w:t xml:space="preserve">No changes were made to VA Form 26-8986 since the previous submission.  </w:t>
      </w:r>
    </w:p>
    <w:p w:rsidR="003079F4" w:rsidP="00E74AE7" w14:paraId="7CDB33C8" w14:textId="7B25D29C">
      <w:pPr>
        <w:numPr>
          <w:ilvl w:val="0"/>
          <w:numId w:val="8"/>
        </w:numPr>
        <w:tabs>
          <w:tab w:val="left" w:pos="270"/>
        </w:tabs>
        <w:spacing w:after="0" w:line="240" w:lineRule="auto"/>
        <w:ind w:left="0" w:firstLine="0"/>
        <w:rPr>
          <w:rFonts w:ascii="Arial" w:eastAsia="Times New Roman" w:hAnsi="Arial" w:cs="Arial"/>
          <w:sz w:val="24"/>
          <w:szCs w:val="24"/>
        </w:rPr>
      </w:pPr>
      <w:r w:rsidRPr="00AF0632">
        <w:rPr>
          <w:rFonts w:ascii="Arial" w:eastAsia="Times New Roman" w:hAnsi="Arial" w:cs="Arial"/>
          <w:sz w:val="24"/>
          <w:szCs w:val="24"/>
        </w:rPr>
        <w:t xml:space="preserve">VA notes that although the frequency of the estimated completion time is unchanged since the last revision. </w:t>
      </w:r>
      <w:r w:rsidR="00DA1B00">
        <w:rPr>
          <w:rFonts w:ascii="Arial" w:eastAsia="Times New Roman" w:hAnsi="Arial" w:cs="Arial"/>
          <w:sz w:val="24"/>
          <w:szCs w:val="24"/>
        </w:rPr>
        <w:t xml:space="preserve"> </w:t>
      </w:r>
      <w:r w:rsidRPr="00AF0632">
        <w:rPr>
          <w:rFonts w:ascii="Arial" w:eastAsia="Times New Roman" w:hAnsi="Arial" w:cs="Arial"/>
          <w:sz w:val="24"/>
          <w:szCs w:val="24"/>
        </w:rPr>
        <w:t>However, the annual burden decreased due to a reduction in the total number of respondents, which fell from 800,000 to 465,000 and is directly tied to the decrease in the volume of VA-guaranteed loans</w:t>
      </w:r>
      <w:r w:rsidRPr="00FA242F" w:rsidR="00177406">
        <w:rPr>
          <w:rFonts w:ascii="Arial" w:eastAsia="Times New Roman" w:hAnsi="Arial" w:cs="Arial"/>
          <w:sz w:val="24"/>
          <w:szCs w:val="24"/>
        </w:rPr>
        <w:t>.</w:t>
      </w:r>
      <w:bookmarkEnd w:id="0"/>
    </w:p>
    <w:p w:rsidR="00705ECB" w:rsidRPr="00FA242F" w:rsidP="00E74AE7" w14:paraId="2516EB17" w14:textId="361FE19D">
      <w:pPr>
        <w:numPr>
          <w:ilvl w:val="0"/>
          <w:numId w:val="8"/>
        </w:numPr>
        <w:tabs>
          <w:tab w:val="left" w:pos="270"/>
        </w:tabs>
        <w:spacing w:after="0" w:line="240" w:lineRule="auto"/>
        <w:ind w:left="0" w:firstLine="0"/>
        <w:rPr>
          <w:rFonts w:ascii="Arial" w:eastAsia="Times New Roman" w:hAnsi="Arial" w:cs="Arial"/>
          <w:sz w:val="24"/>
          <w:szCs w:val="24"/>
        </w:rPr>
      </w:pPr>
      <w:r>
        <w:rPr>
          <w:rFonts w:ascii="Arial" w:eastAsia="Times New Roman" w:hAnsi="Arial" w:cs="Arial"/>
          <w:sz w:val="24"/>
          <w:szCs w:val="24"/>
        </w:rPr>
        <w:t>1 comment was received during the 60-Day comment period.</w:t>
      </w:r>
    </w:p>
    <w:p w:rsidR="00E32F0B" w:rsidRPr="0077762D" w:rsidP="00E32F0B" w14:paraId="3CA5EFCE" w14:textId="77777777">
      <w:pPr>
        <w:spacing w:after="0" w:line="240" w:lineRule="auto"/>
        <w:rPr>
          <w:rFonts w:ascii="Arial" w:eastAsia="Times New Roman" w:hAnsi="Arial" w:cs="Arial"/>
          <w:sz w:val="24"/>
          <w:szCs w:val="24"/>
        </w:rPr>
      </w:pPr>
    </w:p>
    <w:p w:rsidR="00463D10" w:rsidRPr="00177406" w:rsidP="00E32F0B" w14:paraId="6A0B8E22" w14:textId="790F2D24">
      <w:pPr>
        <w:pStyle w:val="ListParagraph"/>
        <w:numPr>
          <w:ilvl w:val="0"/>
          <w:numId w:val="9"/>
        </w:numPr>
        <w:tabs>
          <w:tab w:val="left" w:pos="480"/>
          <w:tab w:val="right" w:pos="8640"/>
        </w:tabs>
        <w:spacing w:after="0" w:line="240" w:lineRule="auto"/>
        <w:ind w:left="360" w:right="684"/>
        <w:rPr>
          <w:rFonts w:ascii="Arial" w:eastAsia="Times New Roman" w:hAnsi="Arial" w:cs="Arial"/>
          <w:b/>
          <w:sz w:val="24"/>
          <w:szCs w:val="24"/>
        </w:rPr>
      </w:pPr>
      <w:r w:rsidRPr="00177406">
        <w:rPr>
          <w:rFonts w:ascii="Arial" w:eastAsia="Times New Roman" w:hAnsi="Arial" w:cs="Arial"/>
          <w:b/>
          <w:sz w:val="24"/>
          <w:szCs w:val="24"/>
          <w:u w:val="single"/>
        </w:rPr>
        <w:t>Justification</w:t>
      </w:r>
    </w:p>
    <w:p w:rsidR="00463D10" w:rsidRPr="00177406" w:rsidP="00463D10" w14:paraId="6A0B8E23" w14:textId="77777777">
      <w:pPr>
        <w:tabs>
          <w:tab w:val="left" w:pos="480"/>
          <w:tab w:val="right" w:pos="8640"/>
        </w:tabs>
        <w:spacing w:after="0" w:line="240" w:lineRule="auto"/>
        <w:ind w:right="684"/>
        <w:rPr>
          <w:rFonts w:ascii="Arial" w:eastAsia="Times New Roman" w:hAnsi="Arial" w:cs="Arial"/>
          <w:b/>
          <w:sz w:val="24"/>
          <w:szCs w:val="24"/>
        </w:rPr>
      </w:pPr>
    </w:p>
    <w:p w:rsidR="00463D10" w:rsidRPr="00177406" w:rsidP="003079F4" w14:paraId="6A0B8E24" w14:textId="77777777">
      <w:pPr>
        <w:numPr>
          <w:ilvl w:val="0"/>
          <w:numId w:val="1"/>
        </w:numPr>
        <w:tabs>
          <w:tab w:val="left" w:pos="360"/>
        </w:tabs>
        <w:spacing w:after="0" w:line="240" w:lineRule="auto"/>
        <w:ind w:left="0" w:right="540" w:firstLine="0"/>
        <w:contextualSpacing/>
        <w:rPr>
          <w:rFonts w:ascii="Arial" w:eastAsia="Times New Roman" w:hAnsi="Arial" w:cs="Arial"/>
          <w:b/>
          <w:sz w:val="24"/>
          <w:szCs w:val="24"/>
        </w:rPr>
      </w:pPr>
      <w:r w:rsidRPr="00177406">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463D10" w:rsidRPr="00177406" w:rsidP="00463D10" w14:paraId="6A0B8E25" w14:textId="77777777">
      <w:pPr>
        <w:spacing w:after="0" w:line="240" w:lineRule="auto"/>
        <w:ind w:left="720" w:right="540"/>
        <w:contextualSpacing/>
        <w:rPr>
          <w:rFonts w:ascii="Arial" w:eastAsia="Times New Roman" w:hAnsi="Arial" w:cs="Arial"/>
          <w:sz w:val="24"/>
          <w:szCs w:val="24"/>
        </w:rPr>
      </w:pPr>
    </w:p>
    <w:p w:rsidR="00463D10" w:rsidRPr="00177406" w:rsidP="003079F4" w14:paraId="6A0B8E27" w14:textId="74BC7A07">
      <w:pPr>
        <w:spacing w:after="0" w:line="240" w:lineRule="auto"/>
        <w:rPr>
          <w:rFonts w:ascii="Arial" w:eastAsia="Times New Roman" w:hAnsi="Arial" w:cs="Arial"/>
          <w:sz w:val="24"/>
          <w:szCs w:val="24"/>
        </w:rPr>
      </w:pPr>
      <w:r w:rsidRPr="00177406">
        <w:rPr>
          <w:rFonts w:ascii="Arial" w:eastAsia="Times New Roman" w:hAnsi="Arial" w:cs="Arial"/>
          <w:sz w:val="24"/>
          <w:szCs w:val="24"/>
        </w:rPr>
        <w:t>A funding fee must be paid to VA before a loan can be guaranteed.  The funding fee is payable on all VA-guaranteed loans, i.e., Assumptions, Manufactured Housing, Refinances, and Real Estate purchase, and Construction loans</w:t>
      </w:r>
      <w:r w:rsidRPr="00177406" w:rsidR="0044085F">
        <w:rPr>
          <w:rFonts w:ascii="Arial" w:hAnsi="Arial" w:cs="Arial"/>
          <w:sz w:val="24"/>
          <w:szCs w:val="24"/>
        </w:rPr>
        <w:t>.</w:t>
      </w:r>
      <w:r w:rsidRPr="00177406" w:rsidR="003079F4">
        <w:rPr>
          <w:rFonts w:ascii="Arial" w:hAnsi="Arial" w:cs="Arial"/>
          <w:sz w:val="24"/>
          <w:szCs w:val="24"/>
        </w:rPr>
        <w:t xml:space="preserve"> </w:t>
      </w:r>
      <w:r w:rsidR="00DA1B00">
        <w:rPr>
          <w:rFonts w:ascii="Arial" w:hAnsi="Arial" w:cs="Arial"/>
          <w:sz w:val="24"/>
          <w:szCs w:val="24"/>
        </w:rPr>
        <w:t xml:space="preserve"> </w:t>
      </w:r>
      <w:r w:rsidRPr="00177406" w:rsidR="0030566B">
        <w:rPr>
          <w:rFonts w:ascii="Arial" w:eastAsia="Times New Roman" w:hAnsi="Arial" w:cs="Arial"/>
          <w:sz w:val="24"/>
          <w:szCs w:val="24"/>
        </w:rPr>
        <w:t xml:space="preserve">The funding fee is not required from </w:t>
      </w:r>
      <w:r w:rsidRPr="00177406" w:rsidR="00753305">
        <w:rPr>
          <w:rFonts w:ascii="Arial" w:eastAsia="Times New Roman" w:hAnsi="Arial" w:cs="Arial"/>
          <w:sz w:val="24"/>
          <w:szCs w:val="24"/>
        </w:rPr>
        <w:t>V</w:t>
      </w:r>
      <w:r w:rsidRPr="00177406" w:rsidR="0030566B">
        <w:rPr>
          <w:rFonts w:ascii="Arial" w:eastAsia="Times New Roman" w:hAnsi="Arial" w:cs="Arial"/>
          <w:sz w:val="24"/>
          <w:szCs w:val="24"/>
        </w:rPr>
        <w:t xml:space="preserve">eterans who are eligible purple heart recipients, </w:t>
      </w:r>
      <w:r w:rsidRPr="00177406" w:rsidR="00753305">
        <w:rPr>
          <w:rFonts w:ascii="Arial" w:eastAsia="Times New Roman" w:hAnsi="Arial" w:cs="Arial"/>
          <w:sz w:val="24"/>
          <w:szCs w:val="24"/>
        </w:rPr>
        <w:t>V</w:t>
      </w:r>
      <w:r w:rsidRPr="00177406" w:rsidR="0030566B">
        <w:rPr>
          <w:rFonts w:ascii="Arial" w:eastAsia="Times New Roman" w:hAnsi="Arial" w:cs="Arial"/>
          <w:sz w:val="24"/>
          <w:szCs w:val="24"/>
        </w:rPr>
        <w:t xml:space="preserve">eterans who are in receipt of compensation for service-connected disability, </w:t>
      </w:r>
      <w:r w:rsidRPr="00177406" w:rsidR="00753305">
        <w:rPr>
          <w:rFonts w:ascii="Arial" w:eastAsia="Times New Roman" w:hAnsi="Arial" w:cs="Arial"/>
          <w:sz w:val="24"/>
          <w:szCs w:val="24"/>
        </w:rPr>
        <w:t>V</w:t>
      </w:r>
      <w:r w:rsidRPr="00177406" w:rsidR="0030566B">
        <w:rPr>
          <w:rFonts w:ascii="Arial" w:eastAsia="Times New Roman" w:hAnsi="Arial" w:cs="Arial"/>
          <w:sz w:val="24"/>
          <w:szCs w:val="24"/>
        </w:rPr>
        <w:t xml:space="preserve">eterans in receipt of compensation for service-connected disability, or </w:t>
      </w:r>
      <w:r w:rsidRPr="00177406" w:rsidR="00753305">
        <w:rPr>
          <w:rFonts w:ascii="Arial" w:eastAsia="Times New Roman" w:hAnsi="Arial" w:cs="Arial"/>
          <w:sz w:val="24"/>
          <w:szCs w:val="24"/>
        </w:rPr>
        <w:t>V</w:t>
      </w:r>
      <w:r w:rsidRPr="00177406" w:rsidR="0030566B">
        <w:rPr>
          <w:rFonts w:ascii="Arial" w:eastAsia="Times New Roman" w:hAnsi="Arial" w:cs="Arial"/>
          <w:sz w:val="24"/>
          <w:szCs w:val="24"/>
        </w:rPr>
        <w:t xml:space="preserve">eterans who, but for receipt of retirement pay, </w:t>
      </w:r>
      <w:r w:rsidRPr="00177406" w:rsidR="0030566B">
        <w:rPr>
          <w:rFonts w:ascii="Arial" w:eastAsia="Times New Roman" w:hAnsi="Arial" w:cs="Arial"/>
          <w:sz w:val="24"/>
          <w:szCs w:val="24"/>
        </w:rPr>
        <w:t>would be</w:t>
      </w:r>
      <w:r w:rsidRPr="00177406" w:rsidR="0030566B">
        <w:rPr>
          <w:rFonts w:ascii="Arial" w:eastAsia="Times New Roman" w:hAnsi="Arial" w:cs="Arial"/>
          <w:sz w:val="24"/>
          <w:szCs w:val="24"/>
        </w:rPr>
        <w:t xml:space="preserve"> entitled to receive compensation for their service-connected disability.</w:t>
      </w:r>
      <w:r w:rsidR="00DA1B00">
        <w:rPr>
          <w:rFonts w:ascii="Arial" w:eastAsia="Times New Roman" w:hAnsi="Arial" w:cs="Arial"/>
          <w:sz w:val="24"/>
          <w:szCs w:val="24"/>
        </w:rPr>
        <w:t xml:space="preserve">  </w:t>
      </w:r>
      <w:r w:rsidRPr="00177406">
        <w:rPr>
          <w:rFonts w:ascii="Arial" w:eastAsia="Times New Roman" w:hAnsi="Arial" w:cs="Arial"/>
          <w:sz w:val="24"/>
          <w:szCs w:val="24"/>
        </w:rPr>
        <w:t xml:space="preserve">Loans made to the certain surviving spouses of </w:t>
      </w:r>
      <w:r w:rsidRPr="00177406" w:rsidR="00753305">
        <w:rPr>
          <w:rFonts w:ascii="Arial" w:eastAsia="Times New Roman" w:hAnsi="Arial" w:cs="Arial"/>
          <w:sz w:val="24"/>
          <w:szCs w:val="24"/>
        </w:rPr>
        <w:t>V</w:t>
      </w:r>
      <w:r w:rsidRPr="00177406">
        <w:rPr>
          <w:rFonts w:ascii="Arial" w:eastAsia="Times New Roman" w:hAnsi="Arial" w:cs="Arial"/>
          <w:sz w:val="24"/>
          <w:szCs w:val="24"/>
        </w:rPr>
        <w:t>eterans are exempted from payment of the funding fee, regardless of whether the spouse has</w:t>
      </w:r>
      <w:r w:rsidRPr="00177406">
        <w:rPr>
          <w:rFonts w:ascii="Arial" w:eastAsia="Times New Roman" w:hAnsi="Arial" w:cs="Arial"/>
          <w:sz w:val="24"/>
          <w:szCs w:val="24"/>
        </w:rPr>
        <w:t xml:space="preserve"> his/her own eligibility.</w:t>
      </w:r>
      <w:r w:rsidRPr="00177406" w:rsidR="003079F4">
        <w:rPr>
          <w:rFonts w:ascii="Arial" w:eastAsia="Times New Roman" w:hAnsi="Arial" w:cs="Arial"/>
          <w:sz w:val="24"/>
          <w:szCs w:val="24"/>
        </w:rPr>
        <w:t xml:space="preserve">  </w:t>
      </w:r>
      <w:r w:rsidRPr="00177406">
        <w:rPr>
          <w:rFonts w:ascii="Arial" w:eastAsia="Times New Roman" w:hAnsi="Arial" w:cs="Arial"/>
          <w:sz w:val="24"/>
          <w:szCs w:val="24"/>
        </w:rPr>
        <w:t>This funding fee is required by 38 U.S.C. 3729, 38 CFR 36.4232, and 36.4312.</w:t>
      </w:r>
    </w:p>
    <w:p w:rsidR="00B962F8" w:rsidRPr="00177406" w:rsidP="00463D10" w14:paraId="688792D5" w14:textId="77777777">
      <w:pPr>
        <w:spacing w:after="0" w:line="240" w:lineRule="auto"/>
        <w:ind w:left="720"/>
        <w:rPr>
          <w:rFonts w:ascii="Arial" w:eastAsia="Times New Roman" w:hAnsi="Arial" w:cs="Arial"/>
          <w:sz w:val="24"/>
          <w:szCs w:val="24"/>
        </w:rPr>
      </w:pPr>
    </w:p>
    <w:p w:rsidR="00463D10" w:rsidRPr="00177406" w:rsidP="003079F4" w14:paraId="6A0B8E29"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sidRPr="00177406">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B962F8" w:rsidRPr="00177406" w:rsidP="00463D10" w14:paraId="63B31DB5" w14:textId="77777777">
      <w:pPr>
        <w:spacing w:after="0" w:line="240" w:lineRule="auto"/>
        <w:ind w:left="720"/>
        <w:contextualSpacing/>
        <w:rPr>
          <w:rFonts w:ascii="Arial" w:eastAsia="Times New Roman" w:hAnsi="Arial" w:cs="Arial"/>
          <w:sz w:val="24"/>
          <w:szCs w:val="24"/>
        </w:rPr>
      </w:pPr>
    </w:p>
    <w:p w:rsidR="00D817EB" w:rsidRPr="00177406" w:rsidP="003079F4" w14:paraId="492E8717" w14:textId="4A94AAB1">
      <w:pPr>
        <w:spacing w:after="0" w:line="240" w:lineRule="auto"/>
        <w:contextualSpacing/>
        <w:rPr>
          <w:rFonts w:ascii="Arial" w:eastAsia="Times New Roman" w:hAnsi="Arial" w:cs="Arial"/>
          <w:sz w:val="24"/>
          <w:szCs w:val="24"/>
        </w:rPr>
      </w:pPr>
      <w:r w:rsidRPr="00177406">
        <w:rPr>
          <w:rFonts w:ascii="Arial" w:eastAsia="Times New Roman" w:hAnsi="Arial" w:cs="Arial"/>
          <w:sz w:val="24"/>
          <w:szCs w:val="24"/>
        </w:rPr>
        <w:t xml:space="preserve">Lenders are required to pay the funding fee in an Internet-based application, VA Funding Fee Payment System (FFPS), that permits lenders to pay the funding fee online to obtain a VA loan guaranty.  The application calculates the appropriate fee, including any late fees and interest that may be due. </w:t>
      </w:r>
      <w:r w:rsidRPr="00177406" w:rsidR="003079F4">
        <w:rPr>
          <w:rFonts w:ascii="Arial" w:eastAsia="Times New Roman" w:hAnsi="Arial" w:cs="Arial"/>
          <w:sz w:val="24"/>
          <w:szCs w:val="24"/>
        </w:rPr>
        <w:t xml:space="preserve"> </w:t>
      </w:r>
      <w:r w:rsidRPr="00177406">
        <w:rPr>
          <w:rFonts w:ascii="Arial" w:eastAsia="Times New Roman" w:hAnsi="Arial" w:cs="Arial"/>
          <w:sz w:val="24"/>
          <w:szCs w:val="24"/>
        </w:rPr>
        <w:t>Lenders may also choose to pay the funding fee via batch payment processing by uploading an XML file into FFPS.</w:t>
      </w:r>
    </w:p>
    <w:p w:rsidR="00B962F8" w:rsidRPr="00177406" w:rsidP="00463D10" w14:paraId="1FBB3EB9" w14:textId="77777777">
      <w:pPr>
        <w:spacing w:after="0" w:line="240" w:lineRule="auto"/>
        <w:ind w:left="720"/>
        <w:contextualSpacing/>
        <w:rPr>
          <w:rFonts w:ascii="Arial" w:eastAsia="Times New Roman" w:hAnsi="Arial" w:cs="Arial"/>
          <w:sz w:val="24"/>
          <w:szCs w:val="24"/>
        </w:rPr>
      </w:pPr>
    </w:p>
    <w:p w:rsidR="00463D10" w:rsidRPr="00177406" w:rsidP="003079F4" w14:paraId="6A0B8E2D" w14:textId="75DE9C21">
      <w:pPr>
        <w:numPr>
          <w:ilvl w:val="0"/>
          <w:numId w:val="1"/>
        </w:numPr>
        <w:tabs>
          <w:tab w:val="left" w:pos="360"/>
        </w:tabs>
        <w:spacing w:after="0" w:line="240" w:lineRule="auto"/>
        <w:ind w:left="0" w:firstLine="0"/>
        <w:contextualSpacing/>
        <w:rPr>
          <w:rFonts w:ascii="Arial" w:eastAsia="Times New Roman" w:hAnsi="Arial" w:cs="Arial"/>
          <w:b/>
          <w:sz w:val="24"/>
          <w:szCs w:val="24"/>
        </w:rPr>
      </w:pPr>
      <w:r w:rsidRPr="00177406">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463D10" w:rsidRPr="00177406" w:rsidP="00463D10" w14:paraId="6A0B8E2E" w14:textId="77777777">
      <w:pPr>
        <w:spacing w:after="0" w:line="240" w:lineRule="auto"/>
        <w:ind w:left="720"/>
        <w:contextualSpacing/>
        <w:rPr>
          <w:rFonts w:ascii="Arial" w:eastAsia="Times New Roman" w:hAnsi="Arial" w:cs="Arial"/>
          <w:sz w:val="24"/>
          <w:szCs w:val="24"/>
        </w:rPr>
      </w:pPr>
    </w:p>
    <w:p w:rsidR="009404A1" w:rsidRPr="00177406" w:rsidP="003079F4" w14:paraId="76B46C66" w14:textId="77777777">
      <w:pPr>
        <w:spacing w:after="0" w:line="240" w:lineRule="auto"/>
        <w:rPr>
          <w:rFonts w:ascii="Arial" w:eastAsia="Times New Roman" w:hAnsi="Arial" w:cs="Arial"/>
          <w:sz w:val="24"/>
          <w:szCs w:val="24"/>
        </w:rPr>
      </w:pPr>
      <w:r w:rsidRPr="00177406">
        <w:rPr>
          <w:rFonts w:ascii="Arial" w:eastAsia="Times New Roman" w:hAnsi="Arial" w:cs="Arial"/>
          <w:sz w:val="24"/>
          <w:szCs w:val="24"/>
        </w:rPr>
        <w:t xml:space="preserve">Each loan report has its own unique characteristics of property type, mortgage amount, and borrower; therefore, each loan must be processed once per closing.  </w:t>
      </w:r>
    </w:p>
    <w:p w:rsidR="009404A1" w:rsidRPr="00177406" w:rsidP="003079F4" w14:paraId="02AF7018" w14:textId="77777777">
      <w:pPr>
        <w:spacing w:after="0" w:line="240" w:lineRule="auto"/>
        <w:rPr>
          <w:rFonts w:ascii="Arial" w:eastAsia="Times New Roman" w:hAnsi="Arial" w:cs="Arial"/>
          <w:sz w:val="24"/>
          <w:szCs w:val="24"/>
        </w:rPr>
      </w:pPr>
    </w:p>
    <w:p w:rsidR="009404A1" w:rsidRPr="00177406" w:rsidP="003079F4" w14:paraId="1F6BFB4C" w14:textId="10DEEB90">
      <w:pPr>
        <w:spacing w:after="0" w:line="240" w:lineRule="auto"/>
        <w:rPr>
          <w:rFonts w:ascii="Arial" w:eastAsia="Times New Roman" w:hAnsi="Arial" w:cs="Arial"/>
          <w:sz w:val="24"/>
          <w:szCs w:val="24"/>
        </w:rPr>
      </w:pPr>
      <w:r w:rsidRPr="00177406">
        <w:rPr>
          <w:rFonts w:ascii="Arial" w:eastAsia="Times New Roman" w:hAnsi="Arial" w:cs="Arial"/>
          <w:sz w:val="24"/>
          <w:szCs w:val="24"/>
        </w:rPr>
        <w:t xml:space="preserve">In the future state, under this ICR, VA is developing a technological solution that will allow the lender to remit the funding fee in an existing Internet-based application, </w:t>
      </w:r>
      <w:r w:rsidRPr="00177406">
        <w:rPr>
          <w:rFonts w:ascii="Arial" w:eastAsia="Times New Roman" w:hAnsi="Arial" w:cs="Arial"/>
          <w:sz w:val="24"/>
          <w:szCs w:val="24"/>
        </w:rPr>
        <w:t>WebLGY</w:t>
      </w:r>
      <w:r w:rsidRPr="00177406">
        <w:rPr>
          <w:rFonts w:ascii="Arial" w:eastAsia="Times New Roman" w:hAnsi="Arial" w:cs="Arial"/>
          <w:sz w:val="24"/>
          <w:szCs w:val="24"/>
        </w:rPr>
        <w:t>, and issue the loan guaranty simultaneously.</w:t>
      </w:r>
      <w:r w:rsidR="00DA1B00">
        <w:rPr>
          <w:rFonts w:ascii="Arial" w:eastAsia="Times New Roman" w:hAnsi="Arial" w:cs="Arial"/>
          <w:sz w:val="24"/>
          <w:szCs w:val="24"/>
        </w:rPr>
        <w:t xml:space="preserve">  </w:t>
      </w:r>
      <w:r w:rsidRPr="00177406">
        <w:rPr>
          <w:rFonts w:ascii="Arial" w:eastAsia="Times New Roman" w:hAnsi="Arial" w:cs="Arial"/>
          <w:sz w:val="24"/>
          <w:szCs w:val="24"/>
        </w:rPr>
        <w:t xml:space="preserve">Lenders will have the option to complete a manual payment through this process or utilize an Application Program Interface (API) to deliver the information necessary to determine the appropriate funding fee. </w:t>
      </w:r>
      <w:r w:rsidRPr="00177406" w:rsidR="00F4497C">
        <w:rPr>
          <w:rFonts w:ascii="Arial" w:eastAsia="Times New Roman" w:hAnsi="Arial" w:cs="Arial"/>
          <w:sz w:val="24"/>
          <w:szCs w:val="24"/>
        </w:rPr>
        <w:t xml:space="preserve"> </w:t>
      </w:r>
      <w:r w:rsidRPr="00177406">
        <w:rPr>
          <w:rFonts w:ascii="Arial" w:eastAsia="Times New Roman" w:hAnsi="Arial" w:cs="Arial"/>
          <w:sz w:val="24"/>
          <w:szCs w:val="24"/>
        </w:rPr>
        <w:t xml:space="preserve">The information will be utilized to ensure that the correct funding fee, including any late fees and interest, is collected by VA. </w:t>
      </w:r>
      <w:r w:rsidRPr="00177406" w:rsidR="003079F4">
        <w:rPr>
          <w:rFonts w:ascii="Arial" w:eastAsia="Times New Roman" w:hAnsi="Arial" w:cs="Arial"/>
          <w:sz w:val="24"/>
          <w:szCs w:val="24"/>
        </w:rPr>
        <w:t xml:space="preserve"> </w:t>
      </w:r>
      <w:r w:rsidRPr="00177406">
        <w:rPr>
          <w:rFonts w:ascii="Arial" w:eastAsia="Times New Roman" w:hAnsi="Arial" w:cs="Arial"/>
          <w:sz w:val="24"/>
          <w:szCs w:val="24"/>
        </w:rPr>
        <w:t xml:space="preserve">In addition, the lender will no longer be required to access two systems as part of the guaranty process. </w:t>
      </w:r>
    </w:p>
    <w:p w:rsidR="009404A1" w:rsidRPr="00177406" w:rsidP="003079F4" w14:paraId="0C945D65" w14:textId="77777777">
      <w:pPr>
        <w:spacing w:after="0" w:line="240" w:lineRule="auto"/>
        <w:rPr>
          <w:rFonts w:ascii="Arial" w:eastAsia="Times New Roman" w:hAnsi="Arial" w:cs="Arial"/>
          <w:sz w:val="24"/>
          <w:szCs w:val="24"/>
        </w:rPr>
      </w:pPr>
    </w:p>
    <w:p w:rsidR="00463D10" w:rsidRPr="00177406" w:rsidP="003079F4" w14:paraId="6A0B8E31" w14:textId="120490E6">
      <w:pPr>
        <w:spacing w:after="0" w:line="240" w:lineRule="auto"/>
        <w:rPr>
          <w:rFonts w:ascii="Arial" w:eastAsia="Times New Roman" w:hAnsi="Arial" w:cs="Arial"/>
          <w:sz w:val="24"/>
          <w:szCs w:val="24"/>
        </w:rPr>
      </w:pPr>
      <w:r w:rsidRPr="00177406">
        <w:rPr>
          <w:rFonts w:ascii="Arial" w:eastAsia="Times New Roman" w:hAnsi="Arial" w:cs="Arial"/>
          <w:sz w:val="24"/>
          <w:szCs w:val="24"/>
        </w:rPr>
        <w:t xml:space="preserve">As described above (response to question #2), lenders must currently process the funding fee payment in FFPS and then log into </w:t>
      </w:r>
      <w:r w:rsidRPr="00177406">
        <w:rPr>
          <w:rFonts w:ascii="Arial" w:eastAsia="Times New Roman" w:hAnsi="Arial" w:cs="Arial"/>
          <w:sz w:val="24"/>
          <w:szCs w:val="24"/>
        </w:rPr>
        <w:t>WebLGY</w:t>
      </w:r>
      <w:r w:rsidRPr="00177406">
        <w:rPr>
          <w:rFonts w:ascii="Arial" w:eastAsia="Times New Roman" w:hAnsi="Arial" w:cs="Arial"/>
          <w:sz w:val="24"/>
          <w:szCs w:val="24"/>
        </w:rPr>
        <w:t xml:space="preserve"> to obtain evidence of guaranty, and the only option to reduce processing time is to upload a batch XML file to FFPS.</w:t>
      </w:r>
      <w:r w:rsidR="00DA1B00">
        <w:rPr>
          <w:rFonts w:ascii="Arial" w:eastAsia="Times New Roman" w:hAnsi="Arial" w:cs="Arial"/>
          <w:sz w:val="24"/>
          <w:szCs w:val="24"/>
        </w:rPr>
        <w:t xml:space="preserve">  </w:t>
      </w:r>
      <w:r w:rsidRPr="00177406">
        <w:rPr>
          <w:rFonts w:ascii="Arial" w:eastAsia="Times New Roman" w:hAnsi="Arial" w:cs="Arial"/>
          <w:sz w:val="24"/>
          <w:szCs w:val="24"/>
        </w:rPr>
        <w:t xml:space="preserve">Even then, they still must subsequently log into </w:t>
      </w:r>
      <w:r w:rsidRPr="00177406">
        <w:rPr>
          <w:rFonts w:ascii="Arial" w:eastAsia="Times New Roman" w:hAnsi="Arial" w:cs="Arial"/>
          <w:sz w:val="24"/>
          <w:szCs w:val="24"/>
        </w:rPr>
        <w:t>WebLGY</w:t>
      </w:r>
      <w:r w:rsidRPr="00177406">
        <w:rPr>
          <w:rFonts w:ascii="Arial" w:eastAsia="Times New Roman" w:hAnsi="Arial" w:cs="Arial"/>
          <w:sz w:val="24"/>
          <w:szCs w:val="24"/>
        </w:rPr>
        <w:t xml:space="preserve"> and enter additional information to obtain evidence of guaranty for each individual loan following individual or batch payment processing via FFPS.</w:t>
      </w:r>
      <w:r w:rsidR="00DA1B00">
        <w:rPr>
          <w:rFonts w:ascii="Arial" w:eastAsia="Times New Roman" w:hAnsi="Arial" w:cs="Arial"/>
          <w:sz w:val="24"/>
          <w:szCs w:val="24"/>
        </w:rPr>
        <w:t xml:space="preserve">  </w:t>
      </w:r>
      <w:r w:rsidRPr="00177406">
        <w:rPr>
          <w:rFonts w:ascii="Arial" w:eastAsia="Times New Roman" w:hAnsi="Arial" w:cs="Arial"/>
          <w:sz w:val="24"/>
          <w:szCs w:val="24"/>
        </w:rPr>
        <w:t>However, much of the information collected by VA in its electronic systems is increasingly generated by proprietary loan origination systems (LOS), if purchased or licensed by the lender.</w:t>
      </w:r>
      <w:r w:rsidR="00DA1B00">
        <w:rPr>
          <w:rFonts w:ascii="Arial" w:eastAsia="Times New Roman" w:hAnsi="Arial" w:cs="Arial"/>
          <w:sz w:val="24"/>
          <w:szCs w:val="24"/>
        </w:rPr>
        <w:t xml:space="preserve">  </w:t>
      </w:r>
      <w:r w:rsidRPr="00177406">
        <w:rPr>
          <w:rFonts w:ascii="Arial" w:eastAsia="Times New Roman" w:hAnsi="Arial" w:cs="Arial"/>
          <w:sz w:val="24"/>
          <w:szCs w:val="24"/>
        </w:rPr>
        <w:t xml:space="preserve">VA </w:t>
      </w:r>
      <w:r w:rsidRPr="00177406" w:rsidR="003E664C">
        <w:rPr>
          <w:rFonts w:ascii="Arial" w:eastAsia="Times New Roman" w:hAnsi="Arial" w:cs="Arial"/>
          <w:sz w:val="24"/>
          <w:szCs w:val="24"/>
        </w:rPr>
        <w:t>continues to</w:t>
      </w:r>
      <w:r w:rsidRPr="00177406">
        <w:rPr>
          <w:rFonts w:ascii="Arial" w:eastAsia="Times New Roman" w:hAnsi="Arial" w:cs="Arial"/>
          <w:sz w:val="24"/>
          <w:szCs w:val="24"/>
        </w:rPr>
        <w:t xml:space="preserve"> explor</w:t>
      </w:r>
      <w:r w:rsidRPr="00177406" w:rsidR="003E664C">
        <w:rPr>
          <w:rFonts w:ascii="Arial" w:eastAsia="Times New Roman" w:hAnsi="Arial" w:cs="Arial"/>
          <w:sz w:val="24"/>
          <w:szCs w:val="24"/>
        </w:rPr>
        <w:t>e</w:t>
      </w:r>
      <w:r w:rsidRPr="00177406">
        <w:rPr>
          <w:rFonts w:ascii="Arial" w:eastAsia="Times New Roman" w:hAnsi="Arial" w:cs="Arial"/>
          <w:sz w:val="24"/>
          <w:szCs w:val="24"/>
        </w:rPr>
        <w:t xml:space="preserve"> improvements in technology that would enable lenders to provide certain information electronically to VA that would reduce manual reporting requirements. </w:t>
      </w:r>
    </w:p>
    <w:p w:rsidR="00B962F8" w:rsidRPr="00177406" w:rsidP="00B962F8" w14:paraId="621EA1AD" w14:textId="77777777">
      <w:pPr>
        <w:spacing w:after="0" w:line="240" w:lineRule="auto"/>
        <w:ind w:left="720"/>
        <w:rPr>
          <w:rFonts w:ascii="Arial" w:eastAsia="Times New Roman" w:hAnsi="Arial" w:cs="Arial"/>
          <w:color w:val="000000"/>
          <w:sz w:val="24"/>
          <w:szCs w:val="24"/>
        </w:rPr>
      </w:pPr>
    </w:p>
    <w:p w:rsidR="00463D10" w:rsidRPr="00177406" w:rsidP="003079F4" w14:paraId="6A0B8E32"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sidRPr="00177406">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463D10" w:rsidRPr="00177406" w:rsidP="003079F4" w14:paraId="6A0B8E33" w14:textId="77777777">
      <w:pPr>
        <w:tabs>
          <w:tab w:val="left" w:pos="360"/>
        </w:tabs>
        <w:spacing w:after="0" w:line="240" w:lineRule="auto"/>
        <w:contextualSpacing/>
        <w:rPr>
          <w:rFonts w:ascii="Arial" w:eastAsia="Times New Roman" w:hAnsi="Arial" w:cs="Arial"/>
          <w:sz w:val="24"/>
          <w:szCs w:val="24"/>
        </w:rPr>
      </w:pPr>
    </w:p>
    <w:p w:rsidR="00463D10" w:rsidRPr="00177406" w:rsidP="003079F4" w14:paraId="6A0B8E36" w14:textId="243D9B89">
      <w:pPr>
        <w:spacing w:after="0" w:line="240" w:lineRule="auto"/>
        <w:contextualSpacing/>
        <w:rPr>
          <w:rFonts w:ascii="Arial" w:eastAsia="Times New Roman" w:hAnsi="Arial" w:cs="Arial"/>
          <w:sz w:val="24"/>
          <w:szCs w:val="24"/>
        </w:rPr>
      </w:pPr>
      <w:r w:rsidRPr="00177406">
        <w:rPr>
          <w:rFonts w:ascii="Arial" w:eastAsia="Times New Roman" w:hAnsi="Arial" w:cs="Arial"/>
          <w:sz w:val="24"/>
          <w:szCs w:val="24"/>
        </w:rPr>
        <w:t>The information is not contained in any other VA records.</w:t>
      </w:r>
      <w:r w:rsidR="00DA1B00">
        <w:rPr>
          <w:rFonts w:ascii="Arial" w:eastAsia="Times New Roman" w:hAnsi="Arial" w:cs="Arial"/>
          <w:sz w:val="24"/>
          <w:szCs w:val="24"/>
        </w:rPr>
        <w:t xml:space="preserve">  </w:t>
      </w:r>
      <w:r w:rsidRPr="00177406">
        <w:rPr>
          <w:rFonts w:ascii="Arial" w:eastAsia="Times New Roman" w:hAnsi="Arial" w:cs="Arial"/>
          <w:sz w:val="24"/>
          <w:szCs w:val="24"/>
        </w:rPr>
        <w:t xml:space="preserve">Similar information is not available elsewhere.  </w:t>
      </w:r>
    </w:p>
    <w:p w:rsidR="00B962F8" w:rsidRPr="00177406" w:rsidP="00463D10" w14:paraId="3862D76A" w14:textId="77777777">
      <w:pPr>
        <w:spacing w:after="0" w:line="240" w:lineRule="auto"/>
        <w:ind w:left="720"/>
        <w:contextualSpacing/>
        <w:rPr>
          <w:rFonts w:ascii="Arial" w:eastAsia="Times New Roman" w:hAnsi="Arial" w:cs="Arial"/>
          <w:sz w:val="24"/>
          <w:szCs w:val="24"/>
        </w:rPr>
      </w:pPr>
    </w:p>
    <w:p w:rsidR="00463D10" w:rsidRPr="00177406" w:rsidP="003079F4" w14:paraId="6A0B8E37"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sidRPr="00177406">
        <w:rPr>
          <w:rFonts w:ascii="Arial" w:eastAsia="Times New Roman" w:hAnsi="Arial" w:cs="Arial"/>
          <w:b/>
          <w:sz w:val="24"/>
          <w:szCs w:val="24"/>
        </w:rPr>
        <w:t>If the collection of information impacts small businesses or other small entities, describe any methods used to minimize burden.</w:t>
      </w:r>
    </w:p>
    <w:p w:rsidR="00463D10" w:rsidRPr="00177406" w:rsidP="00463D10" w14:paraId="6A0B8E38" w14:textId="77777777">
      <w:pPr>
        <w:spacing w:after="0" w:line="240" w:lineRule="auto"/>
        <w:ind w:left="720"/>
        <w:contextualSpacing/>
        <w:rPr>
          <w:rFonts w:ascii="Arial" w:eastAsia="Times New Roman" w:hAnsi="Arial" w:cs="Arial"/>
          <w:sz w:val="24"/>
          <w:szCs w:val="24"/>
        </w:rPr>
      </w:pPr>
    </w:p>
    <w:p w:rsidR="00463D10" w:rsidRPr="00177406" w:rsidP="003079F4" w14:paraId="6A0B8E3A" w14:textId="0AAD5171">
      <w:pPr>
        <w:spacing w:after="0" w:line="240" w:lineRule="auto"/>
        <w:ind w:left="720" w:hanging="720"/>
        <w:contextualSpacing/>
        <w:rPr>
          <w:rFonts w:ascii="Arial" w:eastAsia="Times New Roman" w:hAnsi="Arial" w:cs="Arial"/>
          <w:sz w:val="24"/>
          <w:szCs w:val="24"/>
        </w:rPr>
      </w:pPr>
      <w:r w:rsidRPr="00177406">
        <w:rPr>
          <w:rFonts w:ascii="Arial" w:eastAsia="Times New Roman" w:hAnsi="Arial" w:cs="Arial"/>
          <w:sz w:val="24"/>
          <w:szCs w:val="24"/>
        </w:rPr>
        <w:t>All lenders participating in the VA loan guaranty program must use VA FFPS.</w:t>
      </w:r>
    </w:p>
    <w:p w:rsidR="00B962F8" w:rsidRPr="00177406" w:rsidP="00463D10" w14:paraId="361A05DD" w14:textId="77777777">
      <w:pPr>
        <w:spacing w:after="0" w:line="240" w:lineRule="auto"/>
        <w:ind w:left="720"/>
        <w:contextualSpacing/>
        <w:rPr>
          <w:rFonts w:ascii="Arial" w:eastAsia="Times New Roman" w:hAnsi="Arial" w:cs="Arial"/>
          <w:sz w:val="24"/>
          <w:szCs w:val="24"/>
        </w:rPr>
      </w:pPr>
    </w:p>
    <w:p w:rsidR="00463D10" w:rsidRPr="00177406" w:rsidP="0077762D" w14:paraId="6A0B8E3B"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sidRPr="00177406">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63D10" w:rsidRPr="00177406" w:rsidP="00463D10" w14:paraId="6A0B8E3C" w14:textId="77777777">
      <w:pPr>
        <w:spacing w:after="0" w:line="240" w:lineRule="auto"/>
        <w:contextualSpacing/>
        <w:rPr>
          <w:rFonts w:ascii="Arial" w:eastAsia="Times New Roman" w:hAnsi="Arial" w:cs="Arial"/>
          <w:b/>
          <w:sz w:val="24"/>
          <w:szCs w:val="24"/>
        </w:rPr>
      </w:pPr>
    </w:p>
    <w:p w:rsidR="00463D10" w:rsidRPr="00177406" w:rsidP="003079F4" w14:paraId="6A0B8E3F" w14:textId="274328D3">
      <w:pPr>
        <w:spacing w:after="0" w:line="240" w:lineRule="auto"/>
        <w:contextualSpacing/>
        <w:rPr>
          <w:rFonts w:ascii="Arial" w:eastAsia="Times New Roman" w:hAnsi="Arial" w:cs="Arial"/>
          <w:sz w:val="24"/>
          <w:szCs w:val="24"/>
        </w:rPr>
      </w:pPr>
      <w:r w:rsidRPr="00177406">
        <w:rPr>
          <w:rFonts w:ascii="Arial" w:eastAsia="Times New Roman" w:hAnsi="Arial" w:cs="Arial"/>
          <w:sz w:val="24"/>
          <w:szCs w:val="24"/>
        </w:rPr>
        <w:t>This information collection is not a recurring or repetitive report.</w:t>
      </w:r>
      <w:r w:rsidR="00DA1B00">
        <w:rPr>
          <w:rFonts w:ascii="Arial" w:eastAsia="Times New Roman" w:hAnsi="Arial" w:cs="Arial"/>
          <w:sz w:val="24"/>
          <w:szCs w:val="24"/>
        </w:rPr>
        <w:t xml:space="preserve">  </w:t>
      </w:r>
      <w:r w:rsidRPr="00177406">
        <w:rPr>
          <w:rFonts w:ascii="Arial" w:eastAsia="Times New Roman" w:hAnsi="Arial" w:cs="Arial"/>
          <w:sz w:val="24"/>
          <w:szCs w:val="24"/>
        </w:rPr>
        <w:t>The collection of information is through electronic submission and is accomplished only once per respondent.</w:t>
      </w:r>
      <w:r w:rsidR="00DA1B00">
        <w:rPr>
          <w:rFonts w:ascii="Arial" w:eastAsia="Times New Roman" w:hAnsi="Arial" w:cs="Arial"/>
          <w:sz w:val="24"/>
          <w:szCs w:val="24"/>
        </w:rPr>
        <w:t xml:space="preserve">  </w:t>
      </w:r>
      <w:r w:rsidRPr="00177406">
        <w:rPr>
          <w:rFonts w:ascii="Arial" w:eastAsia="Times New Roman" w:hAnsi="Arial" w:cs="Arial"/>
          <w:sz w:val="24"/>
          <w:szCs w:val="24"/>
        </w:rPr>
        <w:t>This collection is necessary to identify the individual case to ensure VA has met all legal requirements concerning collection of the funding fee and to determine that the correct funding fee is remitted.</w:t>
      </w:r>
    </w:p>
    <w:p w:rsidR="00B962F8" w:rsidRPr="00177406" w:rsidP="00B962F8" w14:paraId="5E6B6562" w14:textId="77777777">
      <w:pPr>
        <w:spacing w:after="0" w:line="240" w:lineRule="auto"/>
        <w:ind w:left="720"/>
        <w:contextualSpacing/>
        <w:rPr>
          <w:rFonts w:ascii="Arial" w:eastAsia="Times New Roman" w:hAnsi="Arial" w:cs="Arial"/>
          <w:b/>
          <w:sz w:val="24"/>
          <w:szCs w:val="24"/>
        </w:rPr>
      </w:pPr>
    </w:p>
    <w:p w:rsidR="00463D10" w:rsidRPr="00177406" w:rsidP="003079F4" w14:paraId="6A0B8E40" w14:textId="77777777">
      <w:pPr>
        <w:numPr>
          <w:ilvl w:val="0"/>
          <w:numId w:val="1"/>
        </w:numPr>
        <w:tabs>
          <w:tab w:val="left" w:pos="360"/>
        </w:tabs>
        <w:spacing w:after="0" w:line="240" w:lineRule="auto"/>
        <w:ind w:left="0" w:firstLine="0"/>
        <w:contextualSpacing/>
        <w:rPr>
          <w:rFonts w:ascii="Arial" w:eastAsia="Times New Roman" w:hAnsi="Arial" w:cs="Arial"/>
          <w:b/>
          <w:bCs/>
          <w:sz w:val="24"/>
          <w:szCs w:val="24"/>
        </w:rPr>
      </w:pPr>
      <w:r w:rsidRPr="00177406">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sidRPr="00177406">
        <w:rPr>
          <w:rFonts w:ascii="Arial" w:eastAsia="Times New Roman" w:hAnsi="Arial" w:cs="Arial"/>
          <w:b/>
          <w:sz w:val="24"/>
          <w:szCs w:val="24"/>
        </w:rPr>
        <w:t>iable results that can be generalized to the universe of study and require the use of a statistical data classification that has not been reviewed and approved by OMB.</w:t>
      </w:r>
    </w:p>
    <w:p w:rsidR="00463D10" w:rsidRPr="00177406" w:rsidP="00463D10" w14:paraId="6A0B8E41" w14:textId="77777777">
      <w:pPr>
        <w:spacing w:after="0" w:line="240" w:lineRule="auto"/>
        <w:ind w:left="720"/>
        <w:contextualSpacing/>
        <w:rPr>
          <w:rFonts w:ascii="Arial" w:eastAsia="Times New Roman" w:hAnsi="Arial" w:cs="Arial"/>
          <w:bCs/>
          <w:sz w:val="24"/>
          <w:szCs w:val="24"/>
        </w:rPr>
      </w:pPr>
    </w:p>
    <w:p w:rsidR="00463D10" w:rsidRPr="00177406" w:rsidP="003079F4" w14:paraId="6A0B8E43" w14:textId="483B2419">
      <w:pPr>
        <w:spacing w:after="0" w:line="240" w:lineRule="auto"/>
        <w:rPr>
          <w:rFonts w:ascii="Arial" w:eastAsia="Times New Roman" w:hAnsi="Arial" w:cs="Arial"/>
          <w:bCs/>
          <w:sz w:val="24"/>
          <w:szCs w:val="24"/>
        </w:rPr>
      </w:pPr>
      <w:r w:rsidRPr="00177406">
        <w:rPr>
          <w:rFonts w:ascii="Arial" w:eastAsia="Times New Roman" w:hAnsi="Arial" w:cs="Arial"/>
          <w:bCs/>
          <w:sz w:val="24"/>
          <w:szCs w:val="24"/>
        </w:rPr>
        <w:t>There are no special circumstances that require the collection to be conducted in a manner inconsistent with the guidelines in 5 CFR 1320.6.</w:t>
      </w:r>
    </w:p>
    <w:p w:rsidR="00B962F8" w:rsidRPr="00177406" w:rsidP="00463D10" w14:paraId="1FE4AC40" w14:textId="77777777">
      <w:pPr>
        <w:spacing w:after="0" w:line="240" w:lineRule="auto"/>
        <w:rPr>
          <w:rFonts w:ascii="Arial" w:eastAsia="Times New Roman" w:hAnsi="Arial" w:cs="Arial"/>
          <w:bCs/>
          <w:sz w:val="24"/>
          <w:szCs w:val="24"/>
        </w:rPr>
      </w:pPr>
    </w:p>
    <w:p w:rsidR="00463D10" w:rsidRPr="00177406" w:rsidP="003079F4" w14:paraId="6A0B8E44" w14:textId="77777777">
      <w:pPr>
        <w:numPr>
          <w:ilvl w:val="0"/>
          <w:numId w:val="1"/>
        </w:numPr>
        <w:tabs>
          <w:tab w:val="left" w:pos="360"/>
          <w:tab w:val="left" w:pos="480"/>
          <w:tab w:val="right" w:pos="8640"/>
        </w:tabs>
        <w:spacing w:after="0" w:line="240" w:lineRule="auto"/>
        <w:ind w:left="0" w:right="684" w:firstLine="0"/>
        <w:contextualSpacing/>
        <w:rPr>
          <w:rFonts w:ascii="Arial" w:eastAsia="Times New Roman" w:hAnsi="Arial" w:cs="Arial"/>
          <w:b/>
          <w:sz w:val="24"/>
          <w:szCs w:val="24"/>
        </w:rPr>
      </w:pPr>
      <w:r w:rsidRPr="00177406">
        <w:rPr>
          <w:rFonts w:ascii="Arial" w:eastAsia="Times New Roman" w:hAnsi="Arial" w:cs="Arial"/>
          <w:b/>
          <w:sz w:val="24"/>
          <w:szCs w:val="24"/>
        </w:rPr>
        <w:t xml:space="preserve">If applicable, provide a copy and identify the date and page number of </w:t>
      </w:r>
      <w:r w:rsidRPr="00177406">
        <w:rPr>
          <w:rFonts w:ascii="Arial" w:eastAsia="Times New Roman" w:hAnsi="Arial" w:cs="Arial"/>
          <w:b/>
          <w:sz w:val="24"/>
          <w:szCs w:val="24"/>
        </w:rPr>
        <w:t>publication</w:t>
      </w:r>
      <w:r w:rsidRPr="00177406">
        <w:rPr>
          <w:rFonts w:ascii="Arial" w:eastAsia="Times New Roman"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RPr="00177406" w:rsidP="00463D10" w14:paraId="6A0B8E45"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904B80" w:rsidP="003079F4" w14:paraId="725DED33" w14:textId="5B3D3AD6">
      <w:pPr>
        <w:tabs>
          <w:tab w:val="left" w:pos="480"/>
          <w:tab w:val="right" w:pos="8640"/>
        </w:tabs>
        <w:spacing w:after="0" w:line="240" w:lineRule="auto"/>
        <w:ind w:right="684"/>
        <w:contextualSpacing/>
        <w:rPr>
          <w:rFonts w:ascii="Arial" w:eastAsia="Times New Roman" w:hAnsi="Arial" w:cs="Arial"/>
          <w:sz w:val="24"/>
          <w:szCs w:val="24"/>
        </w:rPr>
      </w:pPr>
      <w:bookmarkStart w:id="1" w:name="_Hlk149209538"/>
      <w:r w:rsidRPr="00177406">
        <w:rPr>
          <w:rFonts w:ascii="Arial" w:eastAsia="Times New Roman" w:hAnsi="Arial" w:cs="Arial"/>
          <w:sz w:val="24"/>
          <w:szCs w:val="24"/>
        </w:rPr>
        <w:t xml:space="preserve">A 60-Day Federal Register Notice (FRN) for the collection published on </w:t>
      </w:r>
      <w:r>
        <w:rPr>
          <w:rFonts w:ascii="Arial" w:eastAsia="Times New Roman" w:hAnsi="Arial" w:cs="Arial"/>
          <w:sz w:val="24"/>
          <w:szCs w:val="24"/>
        </w:rPr>
        <w:t>Monday, February 2, 2026</w:t>
      </w:r>
      <w:r w:rsidRPr="00177406">
        <w:rPr>
          <w:rFonts w:ascii="Arial" w:eastAsia="Times New Roman" w:hAnsi="Arial" w:cs="Arial"/>
          <w:sz w:val="24"/>
          <w:szCs w:val="24"/>
        </w:rPr>
        <w:t xml:space="preserve">.  The 60-Day FRN citation is </w:t>
      </w:r>
      <w:r>
        <w:rPr>
          <w:rFonts w:ascii="Arial" w:eastAsia="Times New Roman" w:hAnsi="Arial" w:cs="Arial"/>
          <w:sz w:val="24"/>
          <w:szCs w:val="24"/>
        </w:rPr>
        <w:t>91</w:t>
      </w:r>
      <w:r w:rsidRPr="00177406">
        <w:rPr>
          <w:rFonts w:ascii="Arial" w:eastAsia="Times New Roman" w:hAnsi="Arial" w:cs="Arial"/>
          <w:sz w:val="24"/>
          <w:szCs w:val="24"/>
        </w:rPr>
        <w:t xml:space="preserve"> FRN </w:t>
      </w:r>
      <w:r>
        <w:rPr>
          <w:rFonts w:ascii="Arial" w:eastAsia="Times New Roman" w:hAnsi="Arial" w:cs="Arial"/>
          <w:sz w:val="24"/>
          <w:szCs w:val="24"/>
        </w:rPr>
        <w:t>4790</w:t>
      </w:r>
      <w:r w:rsidRPr="00177406">
        <w:rPr>
          <w:rFonts w:ascii="Arial" w:eastAsia="Times New Roman" w:hAnsi="Arial" w:cs="Arial"/>
          <w:sz w:val="24"/>
          <w:szCs w:val="24"/>
        </w:rPr>
        <w:t xml:space="preserve">. </w:t>
      </w:r>
    </w:p>
    <w:p w:rsidR="00705ECB" w:rsidP="003079F4" w14:paraId="43B67DBB" w14:textId="77777777">
      <w:pPr>
        <w:tabs>
          <w:tab w:val="left" w:pos="480"/>
          <w:tab w:val="right" w:pos="8640"/>
        </w:tabs>
        <w:spacing w:after="0" w:line="240" w:lineRule="auto"/>
        <w:ind w:right="684"/>
        <w:contextualSpacing/>
        <w:rPr>
          <w:rFonts w:ascii="Arial" w:eastAsia="Times New Roman" w:hAnsi="Arial" w:cs="Arial"/>
          <w:sz w:val="24"/>
          <w:szCs w:val="24"/>
        </w:rPr>
      </w:pPr>
    </w:p>
    <w:p w:rsidR="00705ECB" w:rsidRPr="00177406" w:rsidP="003079F4" w14:paraId="3094F247" w14:textId="00D1525F">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1 comment was received during the 60-Day comment period.</w:t>
      </w:r>
    </w:p>
    <w:p w:rsidR="00904B80" w:rsidRPr="00177406" w:rsidP="003079F4" w14:paraId="4CCCF4B5" w14:textId="77777777">
      <w:pPr>
        <w:tabs>
          <w:tab w:val="left" w:pos="480"/>
          <w:tab w:val="right" w:pos="8640"/>
        </w:tabs>
        <w:spacing w:after="0" w:line="240" w:lineRule="auto"/>
        <w:ind w:right="684"/>
        <w:contextualSpacing/>
        <w:rPr>
          <w:rFonts w:ascii="Arial" w:eastAsia="Times New Roman" w:hAnsi="Arial" w:cs="Arial"/>
          <w:sz w:val="24"/>
          <w:szCs w:val="24"/>
        </w:rPr>
      </w:pPr>
    </w:p>
    <w:p w:rsidR="00904B80" w:rsidRPr="00177406" w:rsidP="003079F4" w14:paraId="1861BB09" w14:textId="31C5A049">
      <w:pPr>
        <w:tabs>
          <w:tab w:val="left" w:pos="480"/>
          <w:tab w:val="right" w:pos="8640"/>
        </w:tabs>
        <w:spacing w:after="0" w:line="240" w:lineRule="auto"/>
        <w:ind w:right="684"/>
        <w:contextualSpacing/>
        <w:rPr>
          <w:rFonts w:ascii="Arial" w:eastAsia="Times New Roman" w:hAnsi="Arial" w:cs="Arial"/>
          <w:sz w:val="24"/>
          <w:szCs w:val="24"/>
        </w:rPr>
      </w:pPr>
      <w:r w:rsidRPr="00177406">
        <w:rPr>
          <w:rFonts w:ascii="Arial" w:eastAsia="Times New Roman" w:hAnsi="Arial" w:cs="Arial"/>
          <w:sz w:val="24"/>
          <w:szCs w:val="24"/>
        </w:rPr>
        <w:t xml:space="preserve">A 30-Day Federal Register Notice for the collection published on </w:t>
      </w:r>
      <w:r>
        <w:rPr>
          <w:rFonts w:ascii="Arial" w:eastAsia="Times New Roman" w:hAnsi="Arial" w:cs="Arial"/>
          <w:sz w:val="24"/>
          <w:szCs w:val="24"/>
        </w:rPr>
        <w:t>Friday, April 10, 2026</w:t>
      </w:r>
      <w:r w:rsidRPr="00177406">
        <w:rPr>
          <w:rFonts w:ascii="Arial" w:eastAsia="Times New Roman" w:hAnsi="Arial" w:cs="Arial"/>
          <w:sz w:val="24"/>
          <w:szCs w:val="24"/>
        </w:rPr>
        <w:t xml:space="preserve">.  The 30-Day FRN citation is </w:t>
      </w:r>
      <w:r>
        <w:rPr>
          <w:rFonts w:ascii="Arial" w:eastAsia="Times New Roman" w:hAnsi="Arial" w:cs="Arial"/>
          <w:sz w:val="24"/>
          <w:szCs w:val="24"/>
        </w:rPr>
        <w:t>91</w:t>
      </w:r>
      <w:r w:rsidRPr="00177406">
        <w:rPr>
          <w:rFonts w:ascii="Arial" w:eastAsia="Times New Roman" w:hAnsi="Arial" w:cs="Arial"/>
          <w:sz w:val="24"/>
          <w:szCs w:val="24"/>
        </w:rPr>
        <w:t xml:space="preserve"> FRN </w:t>
      </w:r>
      <w:r>
        <w:rPr>
          <w:rFonts w:ascii="Arial" w:eastAsia="Times New Roman" w:hAnsi="Arial" w:cs="Arial"/>
          <w:sz w:val="24"/>
          <w:szCs w:val="24"/>
        </w:rPr>
        <w:t>18531</w:t>
      </w:r>
      <w:r w:rsidRPr="00177406">
        <w:rPr>
          <w:rFonts w:ascii="Arial" w:eastAsia="Times New Roman" w:hAnsi="Arial" w:cs="Arial"/>
          <w:sz w:val="24"/>
          <w:szCs w:val="24"/>
        </w:rPr>
        <w:t>.</w:t>
      </w:r>
      <w:bookmarkEnd w:id="1"/>
    </w:p>
    <w:p w:rsidR="00B962F8" w:rsidRPr="00177406" w:rsidP="00463D10" w14:paraId="06547EDB" w14:textId="77777777">
      <w:pPr>
        <w:spacing w:after="0" w:line="240" w:lineRule="auto"/>
        <w:ind w:left="720"/>
        <w:contextualSpacing/>
        <w:rPr>
          <w:rFonts w:ascii="Arial" w:eastAsia="Times New Roman" w:hAnsi="Arial" w:cs="Arial"/>
          <w:bCs/>
          <w:sz w:val="24"/>
          <w:szCs w:val="24"/>
        </w:rPr>
      </w:pPr>
    </w:p>
    <w:p w:rsidR="00463D10" w:rsidRPr="00177406" w:rsidP="003079F4" w14:paraId="6A0B8E48" w14:textId="77777777">
      <w:pPr>
        <w:numPr>
          <w:ilvl w:val="0"/>
          <w:numId w:val="1"/>
        </w:numPr>
        <w:tabs>
          <w:tab w:val="left" w:pos="360"/>
          <w:tab w:val="right" w:pos="8640"/>
        </w:tabs>
        <w:spacing w:after="0" w:line="240" w:lineRule="auto"/>
        <w:ind w:left="0" w:right="684" w:firstLine="0"/>
        <w:contextualSpacing/>
        <w:rPr>
          <w:rFonts w:ascii="Arial" w:eastAsia="Times New Roman" w:hAnsi="Arial" w:cs="Arial"/>
          <w:b/>
          <w:sz w:val="24"/>
          <w:szCs w:val="24"/>
        </w:rPr>
      </w:pPr>
      <w:r w:rsidRPr="00177406">
        <w:rPr>
          <w:rFonts w:ascii="Arial" w:eastAsia="Times New Roman" w:hAnsi="Arial" w:cs="Arial"/>
          <w:b/>
          <w:sz w:val="24"/>
          <w:szCs w:val="24"/>
        </w:rPr>
        <w:t>Explain any decision to provide any payment or gift to respondents, other than remuneration of contractors or grantees.</w:t>
      </w:r>
    </w:p>
    <w:p w:rsidR="00463D10" w:rsidRPr="00177406" w:rsidP="00463D10" w14:paraId="6A0B8E4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177406" w:rsidP="003079F4" w14:paraId="6A0B8E4A" w14:textId="6C78B72F">
      <w:pPr>
        <w:tabs>
          <w:tab w:val="right" w:pos="8640"/>
        </w:tabs>
        <w:spacing w:after="0" w:line="240" w:lineRule="auto"/>
        <w:ind w:right="684"/>
        <w:contextualSpacing/>
        <w:rPr>
          <w:rFonts w:ascii="Arial" w:eastAsia="Times New Roman" w:hAnsi="Arial" w:cs="Arial"/>
          <w:sz w:val="24"/>
          <w:szCs w:val="24"/>
        </w:rPr>
      </w:pPr>
      <w:r w:rsidRPr="00177406">
        <w:rPr>
          <w:rFonts w:ascii="Arial" w:eastAsia="Times New Roman" w:hAnsi="Arial" w:cs="Arial"/>
          <w:bCs/>
          <w:sz w:val="24"/>
          <w:szCs w:val="24"/>
        </w:rPr>
        <w:t>No payments or gifts to respondents have been made under this collection of</w:t>
      </w:r>
      <w:r w:rsidRPr="00177406" w:rsidR="00D817EB">
        <w:rPr>
          <w:rFonts w:ascii="Arial" w:eastAsia="Times New Roman" w:hAnsi="Arial" w:cs="Arial"/>
          <w:bCs/>
          <w:sz w:val="24"/>
          <w:szCs w:val="24"/>
        </w:rPr>
        <w:t xml:space="preserve"> </w:t>
      </w:r>
      <w:r w:rsidRPr="00177406">
        <w:rPr>
          <w:rFonts w:ascii="Arial" w:eastAsia="Times New Roman" w:hAnsi="Arial" w:cs="Arial"/>
          <w:bCs/>
          <w:sz w:val="24"/>
          <w:szCs w:val="24"/>
        </w:rPr>
        <w:t>information.</w:t>
      </w:r>
    </w:p>
    <w:p w:rsidR="00463D10" w:rsidRPr="00177406" w:rsidP="003079F4" w14:paraId="6A0B8E4B" w14:textId="77777777">
      <w:pPr>
        <w:spacing w:after="0" w:line="240" w:lineRule="auto"/>
        <w:ind w:left="720" w:hanging="720"/>
        <w:contextualSpacing/>
        <w:rPr>
          <w:rFonts w:ascii="Arial" w:eastAsia="Times New Roman" w:hAnsi="Arial" w:cs="Arial"/>
          <w:sz w:val="24"/>
          <w:szCs w:val="24"/>
        </w:rPr>
      </w:pPr>
    </w:p>
    <w:p w:rsidR="00463D10" w:rsidRPr="00177406" w:rsidP="003079F4" w14:paraId="6A0B8E4C" w14:textId="77777777">
      <w:pPr>
        <w:numPr>
          <w:ilvl w:val="0"/>
          <w:numId w:val="1"/>
        </w:numPr>
        <w:tabs>
          <w:tab w:val="left" w:pos="480"/>
          <w:tab w:val="right" w:pos="8640"/>
        </w:tabs>
        <w:spacing w:after="0" w:line="240" w:lineRule="auto"/>
        <w:ind w:left="0" w:right="684" w:firstLine="0"/>
        <w:contextualSpacing/>
        <w:rPr>
          <w:rFonts w:ascii="Arial" w:eastAsia="Times New Roman" w:hAnsi="Arial" w:cs="Arial"/>
          <w:b/>
          <w:sz w:val="24"/>
          <w:szCs w:val="24"/>
        </w:rPr>
      </w:pPr>
      <w:r w:rsidRPr="00177406">
        <w:rPr>
          <w:rFonts w:ascii="Arial" w:eastAsia="Times New Roman" w:hAnsi="Arial" w:cs="Arial"/>
          <w:b/>
          <w:color w:val="000000"/>
          <w:sz w:val="24"/>
          <w:szCs w:val="24"/>
        </w:rPr>
        <w:t xml:space="preserve">Describe any assurance </w:t>
      </w:r>
      <w:r w:rsidRPr="00177406">
        <w:rPr>
          <w:rFonts w:ascii="Arial" w:eastAsia="Times New Roman" w:hAnsi="Arial" w:cs="Arial"/>
          <w:b/>
          <w:sz w:val="24"/>
          <w:szCs w:val="24"/>
        </w:rPr>
        <w:t xml:space="preserve">of privacy, to the extent permitted by law, </w:t>
      </w:r>
      <w:r w:rsidRPr="00177406">
        <w:rPr>
          <w:rFonts w:ascii="Arial" w:eastAsia="Times New Roman" w:hAnsi="Arial" w:cs="Arial"/>
          <w:b/>
          <w:color w:val="000000"/>
          <w:sz w:val="24"/>
          <w:szCs w:val="24"/>
        </w:rPr>
        <w:t>provided to respondents and the basis for the assurance in statute, regulation, or agency policy.</w:t>
      </w:r>
    </w:p>
    <w:p w:rsidR="00463D10" w:rsidRPr="00177406" w:rsidP="00420AB1" w14:paraId="6A0B8E4E" w14:textId="77777777">
      <w:pPr>
        <w:spacing w:after="0" w:line="240" w:lineRule="auto"/>
        <w:contextualSpacing/>
        <w:rPr>
          <w:rFonts w:ascii="Arial" w:eastAsia="Times New Roman" w:hAnsi="Arial" w:cs="Arial"/>
          <w:color w:val="C00000"/>
          <w:sz w:val="24"/>
          <w:szCs w:val="24"/>
        </w:rPr>
      </w:pPr>
    </w:p>
    <w:p w:rsidR="003E664C" w:rsidRPr="00177406" w:rsidP="003E664C" w14:paraId="5A57AEF9" w14:textId="389445E3">
      <w:pPr>
        <w:spacing w:after="0" w:line="240" w:lineRule="auto"/>
        <w:contextualSpacing/>
        <w:rPr>
          <w:rFonts w:ascii="Arial" w:eastAsia="Times New Roman" w:hAnsi="Arial" w:cs="Arial"/>
          <w:sz w:val="24"/>
          <w:szCs w:val="24"/>
        </w:rPr>
      </w:pPr>
      <w:r w:rsidRPr="00177406">
        <w:rPr>
          <w:rFonts w:ascii="Arial" w:eastAsia="Times New Roman" w:hAnsi="Arial" w:cs="Arial"/>
          <w:sz w:val="24"/>
          <w:szCs w:val="24"/>
        </w:rPr>
        <w:t xml:space="preserve">Loan Guaranty Home, Condominium and Manufactured Home Loan Applicant Records, Specially Adapted Housing Applicant Records, and Vendee Loan Applicant Records – VA (55VA26) are contained in the Privacy Act Issuances, </w:t>
      </w:r>
      <w:r w:rsidRPr="00177406" w:rsidR="00420AB1">
        <w:rPr>
          <w:rFonts w:ascii="Arial" w:eastAsia="Times New Roman" w:hAnsi="Arial" w:cs="Arial"/>
          <w:sz w:val="24"/>
          <w:szCs w:val="24"/>
        </w:rPr>
        <w:t>published in the Fed</w:t>
      </w:r>
      <w:r w:rsidRPr="00177406" w:rsidR="0041713A">
        <w:rPr>
          <w:rFonts w:ascii="Arial" w:eastAsia="Times New Roman" w:hAnsi="Arial" w:cs="Arial"/>
          <w:sz w:val="24"/>
          <w:szCs w:val="24"/>
        </w:rPr>
        <w:t xml:space="preserve">eral Register on September 15, </w:t>
      </w:r>
      <w:r w:rsidRPr="00177406">
        <w:rPr>
          <w:rFonts w:ascii="Arial" w:eastAsia="Times New Roman" w:hAnsi="Arial" w:cs="Arial"/>
          <w:sz w:val="24"/>
          <w:szCs w:val="24"/>
        </w:rPr>
        <w:t>2</w:t>
      </w:r>
      <w:r w:rsidRPr="00177406" w:rsidR="00420AB1">
        <w:rPr>
          <w:rFonts w:ascii="Arial" w:eastAsia="Times New Roman" w:hAnsi="Arial" w:cs="Arial"/>
          <w:sz w:val="24"/>
          <w:szCs w:val="24"/>
        </w:rPr>
        <w:t>023</w:t>
      </w:r>
      <w:r w:rsidRPr="00177406">
        <w:rPr>
          <w:rFonts w:ascii="Arial" w:eastAsia="Times New Roman" w:hAnsi="Arial" w:cs="Arial"/>
          <w:sz w:val="24"/>
          <w:szCs w:val="24"/>
        </w:rPr>
        <w:t>.</w:t>
      </w:r>
    </w:p>
    <w:p w:rsidR="0077762D" w:rsidRPr="00177406" w:rsidP="0077762D" w14:paraId="0853130C" w14:textId="77777777">
      <w:pPr>
        <w:pStyle w:val="ListParagraph"/>
        <w:spacing w:after="0" w:line="240" w:lineRule="auto"/>
        <w:ind w:left="0" w:right="8820"/>
        <w:rPr>
          <w:rFonts w:ascii="Arial" w:eastAsia="Times New Roman" w:hAnsi="Arial" w:cs="Arial"/>
          <w:b/>
          <w:sz w:val="24"/>
          <w:szCs w:val="24"/>
        </w:rPr>
      </w:pPr>
    </w:p>
    <w:p w:rsidR="003E664C" w:rsidRPr="00177406" w:rsidP="0077762D" w14:paraId="6B764E4C" w14:textId="760E7AC3">
      <w:pPr>
        <w:pStyle w:val="ListParagraph"/>
        <w:numPr>
          <w:ilvl w:val="0"/>
          <w:numId w:val="1"/>
        </w:numPr>
        <w:tabs>
          <w:tab w:val="left" w:pos="450"/>
        </w:tabs>
        <w:spacing w:after="0" w:line="240" w:lineRule="auto"/>
        <w:ind w:left="0" w:right="684" w:firstLine="0"/>
        <w:rPr>
          <w:rFonts w:ascii="Arial" w:eastAsia="Times New Roman" w:hAnsi="Arial" w:cs="Arial"/>
          <w:b/>
          <w:sz w:val="24"/>
          <w:szCs w:val="24"/>
        </w:rPr>
      </w:pPr>
      <w:r w:rsidRPr="00177406">
        <w:rPr>
          <w:rFonts w:ascii="Arial" w:eastAsia="Times New Roman" w:hAnsi="Arial" w:cs="Arial"/>
          <w:b/>
          <w:sz w:val="24"/>
          <w:szCs w:val="24"/>
        </w:rPr>
        <w:t>Provide additional justification for any questions of a sensitive nature</w:t>
      </w:r>
      <w:r w:rsidRPr="00177406">
        <w:rPr>
          <w:rFonts w:ascii="Arial" w:eastAsia="Times New Roman" w:hAnsi="Arial" w:cs="Arial"/>
          <w:b/>
          <w:color w:val="0000FF"/>
          <w:sz w:val="24"/>
          <w:szCs w:val="24"/>
        </w:rPr>
        <w:t xml:space="preserve"> </w:t>
      </w:r>
      <w:r w:rsidRPr="00177406">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RPr="00177406" w:rsidP="003079F4" w14:paraId="6A0B8E52" w14:textId="77777777">
      <w:pPr>
        <w:tabs>
          <w:tab w:val="left" w:pos="480"/>
          <w:tab w:val="right" w:pos="8640"/>
        </w:tabs>
        <w:spacing w:after="0" w:line="240" w:lineRule="auto"/>
        <w:ind w:left="450" w:right="684" w:hanging="450"/>
        <w:contextualSpacing/>
        <w:rPr>
          <w:rFonts w:ascii="Arial" w:eastAsia="Times New Roman" w:hAnsi="Arial" w:cs="Arial"/>
          <w:sz w:val="24"/>
          <w:szCs w:val="24"/>
        </w:rPr>
      </w:pPr>
    </w:p>
    <w:p w:rsidR="00463D10" w:rsidRPr="00177406" w:rsidP="003E664C" w14:paraId="6A0B8E54" w14:textId="084846D4">
      <w:pPr>
        <w:spacing w:after="0" w:line="240" w:lineRule="auto"/>
        <w:contextualSpacing/>
        <w:rPr>
          <w:rFonts w:ascii="Arial" w:eastAsia="Times New Roman" w:hAnsi="Arial" w:cs="Arial"/>
          <w:sz w:val="24"/>
          <w:szCs w:val="24"/>
        </w:rPr>
      </w:pPr>
      <w:r w:rsidRPr="00177406">
        <w:rPr>
          <w:rFonts w:ascii="Arial" w:eastAsia="Times New Roman" w:hAnsi="Arial" w:cs="Arial"/>
          <w:sz w:val="24"/>
          <w:szCs w:val="24"/>
        </w:rPr>
        <w:t>No sensitive questions appear on the input screen for VA FFPS.</w:t>
      </w:r>
    </w:p>
    <w:p w:rsidR="00B962F8" w:rsidRPr="00177406" w:rsidP="00463D10" w14:paraId="57D1EBCF" w14:textId="77777777">
      <w:pPr>
        <w:spacing w:after="0" w:line="240" w:lineRule="auto"/>
        <w:ind w:left="720"/>
        <w:contextualSpacing/>
        <w:rPr>
          <w:rFonts w:ascii="Arial" w:eastAsia="Times New Roman" w:hAnsi="Arial" w:cs="Arial"/>
          <w:sz w:val="24"/>
          <w:szCs w:val="24"/>
        </w:rPr>
      </w:pPr>
    </w:p>
    <w:p w:rsidR="00463D10" w:rsidRPr="00177406" w:rsidP="00F6235F" w14:paraId="6A0B8E55" w14:textId="77777777">
      <w:pPr>
        <w:numPr>
          <w:ilvl w:val="0"/>
          <w:numId w:val="1"/>
        </w:numPr>
        <w:tabs>
          <w:tab w:val="left" w:pos="480"/>
          <w:tab w:val="right" w:pos="8640"/>
        </w:tabs>
        <w:spacing w:after="0" w:line="240" w:lineRule="auto"/>
        <w:ind w:right="684" w:hanging="1170"/>
        <w:contextualSpacing/>
        <w:rPr>
          <w:rFonts w:ascii="Arial" w:eastAsia="Times New Roman" w:hAnsi="Arial" w:cs="Arial"/>
          <w:b/>
          <w:sz w:val="24"/>
          <w:szCs w:val="24"/>
        </w:rPr>
      </w:pPr>
      <w:r w:rsidRPr="00177406">
        <w:rPr>
          <w:rFonts w:ascii="Arial" w:eastAsia="Times New Roman" w:hAnsi="Arial" w:cs="Arial"/>
          <w:b/>
          <w:sz w:val="24"/>
          <w:szCs w:val="24"/>
        </w:rPr>
        <w:t>Estimate of the hour burden of the collection of information:</w:t>
      </w:r>
    </w:p>
    <w:p w:rsidR="00463D10" w:rsidRPr="00177406" w:rsidP="00F6235F" w14:paraId="6A0B8E56" w14:textId="77777777">
      <w:pPr>
        <w:tabs>
          <w:tab w:val="left" w:pos="480"/>
          <w:tab w:val="right" w:pos="8640"/>
        </w:tabs>
        <w:spacing w:after="0" w:line="240" w:lineRule="auto"/>
        <w:ind w:left="720" w:right="684" w:hanging="1170"/>
        <w:contextualSpacing/>
        <w:rPr>
          <w:rFonts w:ascii="Arial" w:eastAsia="Times New Roman" w:hAnsi="Arial" w:cs="Arial"/>
          <w:sz w:val="24"/>
          <w:szCs w:val="24"/>
        </w:rPr>
      </w:pPr>
    </w:p>
    <w:p w:rsidR="00463D10" w:rsidRPr="00177406" w:rsidP="003E664C" w14:paraId="6A0B8E57" w14:textId="77777777">
      <w:pPr>
        <w:tabs>
          <w:tab w:val="left" w:pos="480"/>
          <w:tab w:val="right" w:pos="8640"/>
        </w:tabs>
        <w:spacing w:after="0" w:line="240" w:lineRule="auto"/>
        <w:ind w:left="810" w:right="684" w:hanging="270"/>
        <w:contextualSpacing/>
        <w:rPr>
          <w:rFonts w:ascii="Arial" w:eastAsia="Times New Roman" w:hAnsi="Arial" w:cs="Arial"/>
          <w:sz w:val="24"/>
          <w:szCs w:val="24"/>
        </w:rPr>
      </w:pPr>
      <w:r w:rsidRPr="00177406">
        <w:rPr>
          <w:rFonts w:ascii="Arial" w:eastAsia="Times New Roman" w:hAnsi="Arial" w:cs="Arial"/>
          <w:sz w:val="24"/>
          <w:szCs w:val="24"/>
        </w:rPr>
        <w:t>Estimate of Information Collection Burden.</w:t>
      </w:r>
    </w:p>
    <w:p w:rsidR="00463D10" w:rsidRPr="00177406" w:rsidP="003E664C" w14:paraId="6A0B8E58" w14:textId="77777777">
      <w:pPr>
        <w:spacing w:after="0" w:line="240" w:lineRule="auto"/>
        <w:ind w:left="810" w:hanging="270"/>
        <w:rPr>
          <w:rFonts w:ascii="Arial" w:eastAsia="Times New Roman" w:hAnsi="Arial" w:cs="Arial"/>
          <w:sz w:val="24"/>
          <w:szCs w:val="24"/>
        </w:rPr>
      </w:pPr>
    </w:p>
    <w:p w:rsidR="00463D10" w:rsidRPr="00177406" w:rsidP="003E664C" w14:paraId="6A0B8E59" w14:textId="7CAB1839">
      <w:pPr>
        <w:numPr>
          <w:ilvl w:val="0"/>
          <w:numId w:val="2"/>
        </w:numPr>
        <w:tabs>
          <w:tab w:val="left" w:pos="480"/>
          <w:tab w:val="right" w:pos="8640"/>
        </w:tabs>
        <w:spacing w:after="0" w:line="240" w:lineRule="auto"/>
        <w:ind w:left="810" w:right="691" w:hanging="270"/>
        <w:contextualSpacing/>
        <w:rPr>
          <w:rFonts w:ascii="Arial" w:eastAsia="Times New Roman" w:hAnsi="Arial" w:cs="Arial"/>
          <w:sz w:val="24"/>
          <w:szCs w:val="24"/>
        </w:rPr>
      </w:pPr>
      <w:r w:rsidRPr="00177406">
        <w:rPr>
          <w:rFonts w:ascii="Arial" w:eastAsia="Times New Roman" w:hAnsi="Arial" w:cs="Arial"/>
          <w:sz w:val="24"/>
          <w:szCs w:val="24"/>
        </w:rPr>
        <w:t>Number of Respondents</w:t>
      </w:r>
      <w:r w:rsidRPr="00177406">
        <w:rPr>
          <w:rFonts w:ascii="Arial" w:eastAsia="Times New Roman" w:hAnsi="Arial" w:cs="Arial"/>
          <w:sz w:val="24"/>
          <w:szCs w:val="24"/>
        </w:rPr>
        <w:t>:</w:t>
      </w:r>
      <w:r w:rsidRPr="00177406" w:rsidR="00F4497C">
        <w:rPr>
          <w:rFonts w:ascii="Arial" w:eastAsia="Times New Roman" w:hAnsi="Arial" w:cs="Arial"/>
          <w:sz w:val="24"/>
          <w:szCs w:val="24"/>
        </w:rPr>
        <w:t xml:space="preserve">  </w:t>
      </w:r>
      <w:r w:rsidRPr="00177406" w:rsidR="00B962F8">
        <w:rPr>
          <w:rFonts w:ascii="Arial" w:eastAsia="Times New Roman" w:hAnsi="Arial" w:cs="Arial"/>
          <w:sz w:val="24"/>
          <w:szCs w:val="24"/>
        </w:rPr>
        <w:t>4</w:t>
      </w:r>
      <w:r w:rsidRPr="00177406" w:rsidR="0041713A">
        <w:rPr>
          <w:rFonts w:ascii="Arial" w:eastAsia="Times New Roman" w:hAnsi="Arial" w:cs="Arial"/>
          <w:sz w:val="24"/>
          <w:szCs w:val="24"/>
        </w:rPr>
        <w:t>6</w:t>
      </w:r>
      <w:r w:rsidRPr="00177406" w:rsidR="00273E2E">
        <w:rPr>
          <w:rFonts w:ascii="Arial" w:eastAsia="Times New Roman" w:hAnsi="Arial" w:cs="Arial"/>
          <w:sz w:val="24"/>
          <w:szCs w:val="24"/>
        </w:rPr>
        <w:t>5</w:t>
      </w:r>
      <w:r w:rsidRPr="00177406" w:rsidR="00B962F8">
        <w:rPr>
          <w:rFonts w:ascii="Arial" w:eastAsia="Times New Roman" w:hAnsi="Arial" w:cs="Arial"/>
          <w:sz w:val="24"/>
          <w:szCs w:val="24"/>
        </w:rPr>
        <w:t>,000</w:t>
      </w:r>
      <w:r w:rsidRPr="00177406" w:rsidR="006D11F3">
        <w:rPr>
          <w:rFonts w:ascii="Arial" w:eastAsia="Times New Roman" w:hAnsi="Arial" w:cs="Arial"/>
          <w:sz w:val="24"/>
          <w:szCs w:val="24"/>
        </w:rPr>
        <w:t xml:space="preserve"> </w:t>
      </w:r>
    </w:p>
    <w:p w:rsidR="00463D10" w:rsidRPr="00177406" w:rsidP="003E664C" w14:paraId="6A0B8E5A" w14:textId="77777777">
      <w:pPr>
        <w:tabs>
          <w:tab w:val="left" w:pos="480"/>
          <w:tab w:val="right" w:pos="8640"/>
        </w:tabs>
        <w:spacing w:after="0" w:line="240" w:lineRule="auto"/>
        <w:ind w:left="810" w:right="691" w:hanging="270"/>
        <w:rPr>
          <w:rFonts w:ascii="Arial" w:eastAsia="Times New Roman" w:hAnsi="Arial" w:cs="Arial"/>
          <w:sz w:val="24"/>
          <w:szCs w:val="24"/>
        </w:rPr>
      </w:pPr>
    </w:p>
    <w:p w:rsidR="00463D10" w:rsidRPr="00177406" w:rsidP="003E664C" w14:paraId="6A0B8E5B" w14:textId="370E1D94">
      <w:pPr>
        <w:numPr>
          <w:ilvl w:val="0"/>
          <w:numId w:val="3"/>
        </w:numPr>
        <w:tabs>
          <w:tab w:val="left" w:pos="480"/>
          <w:tab w:val="right" w:pos="8640"/>
        </w:tabs>
        <w:spacing w:after="0" w:line="240" w:lineRule="auto"/>
        <w:ind w:left="810" w:right="691" w:hanging="270"/>
        <w:contextualSpacing/>
        <w:rPr>
          <w:rFonts w:ascii="Arial" w:eastAsia="Times New Roman" w:hAnsi="Arial" w:cs="Arial"/>
          <w:sz w:val="24"/>
          <w:szCs w:val="24"/>
        </w:rPr>
      </w:pPr>
      <w:r w:rsidRPr="00177406">
        <w:rPr>
          <w:rFonts w:ascii="Arial" w:eastAsia="Times New Roman" w:hAnsi="Arial" w:cs="Arial"/>
          <w:sz w:val="24"/>
          <w:szCs w:val="24"/>
        </w:rPr>
        <w:t>Frequency of Response</w:t>
      </w:r>
      <w:r w:rsidRPr="00177406">
        <w:rPr>
          <w:rFonts w:ascii="Arial" w:eastAsia="Times New Roman" w:hAnsi="Arial" w:cs="Arial"/>
          <w:sz w:val="24"/>
          <w:szCs w:val="24"/>
        </w:rPr>
        <w:t>:</w:t>
      </w:r>
      <w:r w:rsidRPr="00177406" w:rsidR="00F4497C">
        <w:rPr>
          <w:rFonts w:ascii="Arial" w:eastAsia="Times New Roman" w:hAnsi="Arial" w:cs="Arial"/>
          <w:sz w:val="24"/>
          <w:szCs w:val="24"/>
        </w:rPr>
        <w:t xml:space="preserve">  O</w:t>
      </w:r>
      <w:r w:rsidRPr="00177406" w:rsidR="00B962F8">
        <w:rPr>
          <w:rFonts w:ascii="Arial" w:eastAsia="Times New Roman" w:hAnsi="Arial" w:cs="Arial"/>
          <w:sz w:val="24"/>
          <w:szCs w:val="24"/>
        </w:rPr>
        <w:t>ne</w:t>
      </w:r>
      <w:r w:rsidRPr="00177406" w:rsidR="00B962F8">
        <w:rPr>
          <w:rFonts w:ascii="Arial" w:eastAsia="Times New Roman" w:hAnsi="Arial" w:cs="Arial"/>
          <w:sz w:val="24"/>
          <w:szCs w:val="24"/>
        </w:rPr>
        <w:t>-time</w:t>
      </w:r>
    </w:p>
    <w:p w:rsidR="00463D10" w:rsidRPr="00177406" w:rsidP="003E664C" w14:paraId="6A0B8E5C" w14:textId="77777777">
      <w:pPr>
        <w:spacing w:after="0" w:line="240" w:lineRule="auto"/>
        <w:ind w:left="810" w:hanging="270"/>
        <w:rPr>
          <w:rFonts w:ascii="Arial" w:eastAsia="Times New Roman" w:hAnsi="Arial" w:cs="Arial"/>
          <w:sz w:val="24"/>
          <w:szCs w:val="24"/>
        </w:rPr>
      </w:pPr>
    </w:p>
    <w:p w:rsidR="00463D10" w:rsidRPr="00177406" w:rsidP="003E664C" w14:paraId="6A0B8E5E" w14:textId="561F7119">
      <w:pPr>
        <w:numPr>
          <w:ilvl w:val="0"/>
          <w:numId w:val="3"/>
        </w:numPr>
        <w:spacing w:after="0" w:line="240" w:lineRule="auto"/>
        <w:ind w:left="810" w:hanging="270"/>
        <w:contextualSpacing/>
        <w:rPr>
          <w:rFonts w:ascii="Arial" w:eastAsia="Times New Roman" w:hAnsi="Arial" w:cs="Arial"/>
          <w:sz w:val="24"/>
          <w:szCs w:val="24"/>
        </w:rPr>
      </w:pPr>
      <w:r w:rsidRPr="00177406">
        <w:rPr>
          <w:rFonts w:ascii="Arial" w:eastAsia="Times New Roman" w:hAnsi="Arial" w:cs="Arial"/>
          <w:sz w:val="24"/>
          <w:szCs w:val="24"/>
        </w:rPr>
        <w:t>Annual Burden Hours</w:t>
      </w:r>
      <w:r w:rsidRPr="00177406">
        <w:rPr>
          <w:rFonts w:ascii="Arial" w:eastAsia="Times New Roman" w:hAnsi="Arial" w:cs="Arial"/>
          <w:sz w:val="24"/>
          <w:szCs w:val="24"/>
        </w:rPr>
        <w:t>:</w:t>
      </w:r>
      <w:r w:rsidRPr="00177406" w:rsidR="00F4497C">
        <w:rPr>
          <w:rFonts w:ascii="Arial" w:eastAsia="Times New Roman" w:hAnsi="Arial" w:cs="Arial"/>
          <w:sz w:val="24"/>
          <w:szCs w:val="24"/>
        </w:rPr>
        <w:t xml:space="preserve">  </w:t>
      </w:r>
      <w:r w:rsidRPr="00177406" w:rsidR="0041713A">
        <w:rPr>
          <w:rFonts w:ascii="Arial" w:eastAsia="Times New Roman" w:hAnsi="Arial" w:cs="Arial"/>
          <w:sz w:val="24"/>
          <w:szCs w:val="24"/>
        </w:rPr>
        <w:t>15</w:t>
      </w:r>
      <w:r w:rsidRPr="00177406" w:rsidR="00B962F8">
        <w:rPr>
          <w:rFonts w:ascii="Arial" w:eastAsia="Times New Roman" w:hAnsi="Arial" w:cs="Arial"/>
          <w:sz w:val="24"/>
          <w:szCs w:val="24"/>
        </w:rPr>
        <w:t>,</w:t>
      </w:r>
      <w:r w:rsidRPr="00177406" w:rsidR="009A01C2">
        <w:rPr>
          <w:rFonts w:ascii="Arial" w:eastAsia="Times New Roman" w:hAnsi="Arial" w:cs="Arial"/>
          <w:sz w:val="24"/>
          <w:szCs w:val="24"/>
        </w:rPr>
        <w:t>5</w:t>
      </w:r>
      <w:r w:rsidRPr="00177406" w:rsidR="00F4497C">
        <w:rPr>
          <w:rFonts w:ascii="Arial" w:eastAsia="Times New Roman" w:hAnsi="Arial" w:cs="Arial"/>
          <w:sz w:val="24"/>
          <w:szCs w:val="24"/>
        </w:rPr>
        <w:t>00</w:t>
      </w:r>
      <w:r w:rsidRPr="00177406" w:rsidR="00B962F8">
        <w:rPr>
          <w:rFonts w:ascii="Arial" w:eastAsia="Times New Roman" w:hAnsi="Arial" w:cs="Arial"/>
          <w:sz w:val="24"/>
          <w:szCs w:val="24"/>
        </w:rPr>
        <w:t xml:space="preserve"> hours</w:t>
      </w:r>
    </w:p>
    <w:p w:rsidR="0041713A" w:rsidRPr="00177406" w:rsidP="003E664C" w14:paraId="595A8BAF" w14:textId="77777777">
      <w:pPr>
        <w:spacing w:after="0" w:line="240" w:lineRule="auto"/>
        <w:ind w:left="810" w:hanging="270"/>
        <w:contextualSpacing/>
        <w:rPr>
          <w:rFonts w:ascii="Arial" w:eastAsia="Times New Roman" w:hAnsi="Arial" w:cs="Arial"/>
          <w:sz w:val="24"/>
          <w:szCs w:val="24"/>
        </w:rPr>
      </w:pPr>
    </w:p>
    <w:p w:rsidR="00B962F8" w:rsidRPr="00177406" w:rsidP="003E664C" w14:paraId="5D85F478" w14:textId="4ACD2B88">
      <w:pPr>
        <w:numPr>
          <w:ilvl w:val="0"/>
          <w:numId w:val="3"/>
        </w:numPr>
        <w:tabs>
          <w:tab w:val="left" w:pos="480"/>
          <w:tab w:val="right" w:pos="8640"/>
        </w:tabs>
        <w:spacing w:after="0" w:line="240" w:lineRule="auto"/>
        <w:ind w:left="810" w:right="684" w:hanging="270"/>
        <w:rPr>
          <w:rFonts w:ascii="Arial" w:eastAsia="Times New Roman" w:hAnsi="Arial" w:cs="Arial"/>
          <w:sz w:val="24"/>
          <w:szCs w:val="24"/>
        </w:rPr>
      </w:pPr>
      <w:r w:rsidRPr="00177406">
        <w:rPr>
          <w:rFonts w:ascii="Arial" w:eastAsia="Times New Roman" w:hAnsi="Arial" w:cs="Arial"/>
          <w:sz w:val="24"/>
          <w:szCs w:val="24"/>
        </w:rPr>
        <w:t>Estimated Completion Time</w:t>
      </w:r>
      <w:r w:rsidRPr="00177406">
        <w:rPr>
          <w:rFonts w:ascii="Arial" w:eastAsia="Times New Roman" w:hAnsi="Arial" w:cs="Arial"/>
          <w:sz w:val="24"/>
          <w:szCs w:val="24"/>
        </w:rPr>
        <w:t xml:space="preserve">: </w:t>
      </w:r>
      <w:r w:rsidRPr="00177406" w:rsidR="00F4497C">
        <w:rPr>
          <w:rFonts w:ascii="Arial" w:eastAsia="Times New Roman" w:hAnsi="Arial" w:cs="Arial"/>
          <w:sz w:val="24"/>
          <w:szCs w:val="24"/>
        </w:rPr>
        <w:t xml:space="preserve"> </w:t>
      </w:r>
      <w:r w:rsidRPr="00177406">
        <w:rPr>
          <w:rFonts w:ascii="Arial" w:eastAsia="Times New Roman" w:hAnsi="Arial" w:cs="Arial"/>
          <w:sz w:val="24"/>
          <w:szCs w:val="24"/>
        </w:rPr>
        <w:t>2</w:t>
      </w:r>
      <w:r w:rsidRPr="00177406">
        <w:rPr>
          <w:rFonts w:ascii="Arial" w:eastAsia="Times New Roman" w:hAnsi="Arial" w:cs="Arial"/>
          <w:sz w:val="24"/>
          <w:szCs w:val="24"/>
        </w:rPr>
        <w:t xml:space="preserve"> minutes</w:t>
      </w:r>
    </w:p>
    <w:p w:rsidR="00B962F8" w:rsidRPr="00177406" w:rsidP="003E664C" w14:paraId="7700984D" w14:textId="77777777">
      <w:pPr>
        <w:pStyle w:val="ListParagraph"/>
        <w:ind w:left="810" w:hanging="270"/>
        <w:rPr>
          <w:rFonts w:ascii="Arial" w:hAnsi="Arial" w:cs="Arial"/>
          <w:color w:val="C00000"/>
          <w:sz w:val="24"/>
          <w:szCs w:val="24"/>
        </w:rPr>
      </w:pPr>
    </w:p>
    <w:p w:rsidR="00B962F8" w:rsidRPr="00177406" w:rsidP="003350CC" w14:paraId="21622620" w14:textId="3C0BDEBE">
      <w:pPr>
        <w:pStyle w:val="ListParagraph"/>
        <w:numPr>
          <w:ilvl w:val="0"/>
          <w:numId w:val="3"/>
        </w:numPr>
        <w:tabs>
          <w:tab w:val="left" w:pos="900"/>
        </w:tabs>
        <w:ind w:left="540" w:firstLine="0"/>
        <w:rPr>
          <w:rFonts w:ascii="Arial" w:hAnsi="Arial" w:cs="Arial"/>
          <w:sz w:val="24"/>
          <w:szCs w:val="24"/>
        </w:rPr>
      </w:pPr>
      <w:r w:rsidRPr="00177406">
        <w:rPr>
          <w:rFonts w:ascii="Arial" w:hAnsi="Arial" w:cs="Arial"/>
          <w:sz w:val="24"/>
          <w:szCs w:val="24"/>
        </w:rPr>
        <w:t xml:space="preserve">The respondent population is composed of </w:t>
      </w:r>
      <w:r w:rsidRPr="00177406" w:rsidR="004B68DF">
        <w:rPr>
          <w:rFonts w:ascii="Arial" w:hAnsi="Arial" w:cs="Arial"/>
          <w:sz w:val="24"/>
          <w:szCs w:val="24"/>
        </w:rPr>
        <w:t>Loan Officers</w:t>
      </w:r>
      <w:r w:rsidRPr="00177406" w:rsidR="000F76D1">
        <w:rPr>
          <w:rFonts w:ascii="Arial" w:hAnsi="Arial" w:cs="Arial"/>
          <w:sz w:val="24"/>
          <w:szCs w:val="24"/>
        </w:rPr>
        <w:t xml:space="preserve">. VBA used general wage data for Loan Officers to estimate the respondents’ costs associated with completing the information collection. </w:t>
      </w:r>
      <w:r w:rsidRPr="00177406" w:rsidR="00F4497C">
        <w:rPr>
          <w:rFonts w:ascii="Arial" w:hAnsi="Arial" w:cs="Arial"/>
          <w:sz w:val="24"/>
          <w:szCs w:val="24"/>
        </w:rPr>
        <w:t xml:space="preserve"> </w:t>
      </w:r>
      <w:r w:rsidRPr="00177406" w:rsidR="000F76D1">
        <w:rPr>
          <w:rFonts w:ascii="Arial" w:hAnsi="Arial" w:cs="Arial"/>
          <w:sz w:val="24"/>
          <w:szCs w:val="24"/>
        </w:rPr>
        <w:t>Data includes mortgage loan officers and agents, collection analysts, loan servicing officers, and loan underwriters.</w:t>
      </w:r>
    </w:p>
    <w:p w:rsidR="000F76D1" w:rsidRPr="00177406" w:rsidP="000F76D1" w14:paraId="54197AEC" w14:textId="4A6AF9A8">
      <w:pPr>
        <w:spacing w:before="240" w:after="240" w:line="240" w:lineRule="auto"/>
        <w:contextualSpacing/>
        <w:rPr>
          <w:rFonts w:ascii="Arial" w:hAnsi="Arial" w:cs="Arial"/>
          <w:sz w:val="24"/>
          <w:szCs w:val="24"/>
        </w:rPr>
      </w:pPr>
      <w:r w:rsidRPr="00177406">
        <w:rPr>
          <w:rFonts w:ascii="Arial" w:hAnsi="Arial" w:cs="Arial"/>
          <w:sz w:val="24"/>
          <w:szCs w:val="24"/>
        </w:rPr>
        <w:t>The Bureau of Labor Statistics gathers information on full-time wage and salary workers.  Accordingly, the median weekly earnings of full-time wage and salary worker is $1,</w:t>
      </w:r>
      <w:r w:rsidRPr="00177406" w:rsidR="00E53920">
        <w:rPr>
          <w:rFonts w:ascii="Arial" w:hAnsi="Arial" w:cs="Arial"/>
          <w:sz w:val="24"/>
          <w:szCs w:val="24"/>
        </w:rPr>
        <w:t>654</w:t>
      </w:r>
      <w:r w:rsidRPr="00177406">
        <w:rPr>
          <w:rFonts w:ascii="Arial" w:hAnsi="Arial" w:cs="Arial"/>
          <w:sz w:val="24"/>
          <w:szCs w:val="24"/>
        </w:rPr>
        <w:t>. Assuming a forty (40) hour work week, the median hourly wage is $</w:t>
      </w:r>
      <w:r w:rsidRPr="00177406" w:rsidR="00E53920">
        <w:rPr>
          <w:rFonts w:ascii="Arial" w:hAnsi="Arial" w:cs="Arial"/>
          <w:sz w:val="24"/>
          <w:szCs w:val="24"/>
        </w:rPr>
        <w:t>41.35</w:t>
      </w:r>
      <w:r w:rsidRPr="00177406">
        <w:rPr>
          <w:rFonts w:ascii="Arial" w:hAnsi="Arial" w:cs="Arial"/>
          <w:sz w:val="24"/>
          <w:szCs w:val="24"/>
        </w:rPr>
        <w:t>.</w:t>
      </w:r>
    </w:p>
    <w:p w:rsidR="000F76D1" w:rsidRPr="00177406" w:rsidP="000F76D1" w14:paraId="708D9722" w14:textId="77777777">
      <w:pPr>
        <w:spacing w:before="240" w:after="240" w:line="240" w:lineRule="auto"/>
        <w:contextualSpacing/>
        <w:rPr>
          <w:rFonts w:ascii="Arial" w:hAnsi="Arial" w:cs="Arial"/>
          <w:sz w:val="24"/>
          <w:szCs w:val="24"/>
        </w:rPr>
      </w:pPr>
    </w:p>
    <w:p w:rsidR="00B962F8" w:rsidRPr="00177406" w:rsidP="000F76D1" w14:paraId="0FCD4284" w14:textId="1205B371">
      <w:pPr>
        <w:spacing w:before="240" w:after="240" w:line="240" w:lineRule="auto"/>
        <w:contextualSpacing/>
        <w:rPr>
          <w:rFonts w:ascii="Arial" w:hAnsi="Arial" w:cs="Arial"/>
          <w:sz w:val="24"/>
          <w:szCs w:val="24"/>
        </w:rPr>
      </w:pPr>
      <w:r w:rsidRPr="00177406">
        <w:rPr>
          <w:rFonts w:ascii="Arial" w:hAnsi="Arial" w:cs="Arial"/>
          <w:sz w:val="24"/>
          <w:szCs w:val="24"/>
        </w:rPr>
        <w:t xml:space="preserve">The general wage code 13-2072 for “Loan Officers” may be found by clicking this link: </w:t>
      </w:r>
      <w:bookmarkStart w:id="2" w:name="_Hlk216864327"/>
      <w:hyperlink r:id="rId8" w:anchor="/industry/000000" w:history="1">
        <w:r w:rsidRPr="00177406" w:rsidR="00E53920">
          <w:rPr>
            <w:rStyle w:val="Hyperlink"/>
            <w:rFonts w:ascii="Arial" w:hAnsi="Arial" w:cs="Arial"/>
            <w:sz w:val="24"/>
            <w:szCs w:val="24"/>
          </w:rPr>
          <w:t>https://data.bls.gov/oes/#/industry/000000</w:t>
        </w:r>
      </w:hyperlink>
      <w:r w:rsidRPr="00177406" w:rsidR="00E53920">
        <w:rPr>
          <w:rFonts w:ascii="Arial" w:hAnsi="Arial" w:cs="Arial"/>
          <w:sz w:val="24"/>
          <w:szCs w:val="24"/>
        </w:rPr>
        <w:t>,</w:t>
      </w:r>
      <w:r w:rsidRPr="00177406">
        <w:rPr>
          <w:rFonts w:ascii="Arial" w:hAnsi="Arial" w:cs="Arial"/>
          <w:sz w:val="24"/>
          <w:szCs w:val="24"/>
        </w:rPr>
        <w:t xml:space="preserve"> effective May 20</w:t>
      </w:r>
      <w:r w:rsidRPr="00177406" w:rsidR="00E53920">
        <w:rPr>
          <w:rFonts w:ascii="Arial" w:hAnsi="Arial" w:cs="Arial"/>
          <w:sz w:val="24"/>
          <w:szCs w:val="24"/>
        </w:rPr>
        <w:t>24</w:t>
      </w:r>
      <w:bookmarkEnd w:id="2"/>
      <w:r w:rsidRPr="00177406">
        <w:rPr>
          <w:rFonts w:ascii="Arial" w:hAnsi="Arial" w:cs="Arial"/>
          <w:sz w:val="24"/>
          <w:szCs w:val="24"/>
        </w:rPr>
        <w:t>.</w:t>
      </w:r>
    </w:p>
    <w:p w:rsidR="000F76D1" w:rsidRPr="00177406" w:rsidP="000F76D1" w14:paraId="398C580C" w14:textId="77777777">
      <w:pPr>
        <w:spacing w:before="240" w:after="240" w:line="240" w:lineRule="auto"/>
        <w:contextualSpacing/>
        <w:rPr>
          <w:rFonts w:ascii="Arial" w:eastAsia="Times New Roman" w:hAnsi="Arial" w:cs="Arial"/>
          <w:b/>
          <w:sz w:val="24"/>
          <w:szCs w:val="24"/>
        </w:rPr>
      </w:pPr>
    </w:p>
    <w:p w:rsidR="003E664C" w:rsidRPr="00177406" w:rsidP="003E664C" w14:paraId="08942737" w14:textId="2582F26A">
      <w:pPr>
        <w:spacing w:after="240" w:line="240" w:lineRule="auto"/>
        <w:contextualSpacing/>
        <w:rPr>
          <w:rFonts w:ascii="Arial" w:hAnsi="Arial" w:cs="Arial"/>
          <w:sz w:val="24"/>
          <w:szCs w:val="24"/>
        </w:rPr>
      </w:pPr>
      <w:r w:rsidRPr="00177406">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177406" w:rsidR="00BA2C8F">
        <w:rPr>
          <w:rFonts w:ascii="Arial" w:hAnsi="Arial" w:cs="Arial"/>
          <w:sz w:val="24"/>
          <w:szCs w:val="24"/>
        </w:rPr>
        <w:t>6</w:t>
      </w:r>
      <w:r w:rsidRPr="00177406" w:rsidR="00F4497C">
        <w:rPr>
          <w:rFonts w:ascii="Arial" w:hAnsi="Arial" w:cs="Arial"/>
          <w:sz w:val="24"/>
          <w:szCs w:val="24"/>
        </w:rPr>
        <w:t>40</w:t>
      </w:r>
      <w:r w:rsidRPr="00177406" w:rsidR="00BA2C8F">
        <w:rPr>
          <w:rFonts w:ascii="Arial" w:hAnsi="Arial" w:cs="Arial"/>
          <w:sz w:val="24"/>
          <w:szCs w:val="24"/>
        </w:rPr>
        <w:t>,</w:t>
      </w:r>
      <w:r w:rsidRPr="00177406" w:rsidR="00F4497C">
        <w:rPr>
          <w:rFonts w:ascii="Arial" w:hAnsi="Arial" w:cs="Arial"/>
          <w:sz w:val="24"/>
          <w:szCs w:val="24"/>
        </w:rPr>
        <w:t>92</w:t>
      </w:r>
      <w:r w:rsidRPr="00177406" w:rsidR="00BA2C8F">
        <w:rPr>
          <w:rFonts w:ascii="Arial" w:hAnsi="Arial" w:cs="Arial"/>
          <w:sz w:val="24"/>
          <w:szCs w:val="24"/>
        </w:rPr>
        <w:t>5</w:t>
      </w:r>
      <w:r w:rsidRPr="00177406" w:rsidR="000F76D1">
        <w:rPr>
          <w:rFonts w:ascii="Arial" w:hAnsi="Arial" w:cs="Arial"/>
          <w:sz w:val="24"/>
          <w:szCs w:val="24"/>
        </w:rPr>
        <w:t xml:space="preserve"> </w:t>
      </w:r>
      <w:r w:rsidRPr="00177406">
        <w:rPr>
          <w:rFonts w:ascii="Arial" w:hAnsi="Arial" w:cs="Arial"/>
          <w:sz w:val="24"/>
          <w:szCs w:val="24"/>
        </w:rPr>
        <w:t>(</w:t>
      </w:r>
      <w:r w:rsidRPr="00177406" w:rsidR="009F18E0">
        <w:rPr>
          <w:rFonts w:ascii="Arial" w:hAnsi="Arial" w:cs="Arial"/>
          <w:sz w:val="24"/>
          <w:szCs w:val="24"/>
        </w:rPr>
        <w:t>1</w:t>
      </w:r>
      <w:r w:rsidRPr="00177406" w:rsidR="008D01B3">
        <w:rPr>
          <w:rFonts w:ascii="Arial" w:hAnsi="Arial" w:cs="Arial"/>
          <w:sz w:val="24"/>
          <w:szCs w:val="24"/>
        </w:rPr>
        <w:t>5</w:t>
      </w:r>
      <w:r w:rsidRPr="00177406" w:rsidR="009F18E0">
        <w:rPr>
          <w:rFonts w:ascii="Arial" w:hAnsi="Arial" w:cs="Arial"/>
          <w:sz w:val="24"/>
          <w:szCs w:val="24"/>
        </w:rPr>
        <w:t>,</w:t>
      </w:r>
      <w:r w:rsidRPr="00177406" w:rsidR="00273E2E">
        <w:rPr>
          <w:rFonts w:ascii="Arial" w:hAnsi="Arial" w:cs="Arial"/>
          <w:sz w:val="24"/>
          <w:szCs w:val="24"/>
        </w:rPr>
        <w:t>500</w:t>
      </w:r>
      <w:r w:rsidRPr="00177406" w:rsidR="009F18E0">
        <w:rPr>
          <w:rFonts w:ascii="Arial" w:hAnsi="Arial" w:cs="Arial"/>
          <w:sz w:val="24"/>
          <w:szCs w:val="24"/>
        </w:rPr>
        <w:t xml:space="preserve"> </w:t>
      </w:r>
      <w:r w:rsidRPr="00177406">
        <w:rPr>
          <w:rFonts w:ascii="Arial" w:hAnsi="Arial" w:cs="Arial"/>
          <w:sz w:val="24"/>
          <w:szCs w:val="24"/>
        </w:rPr>
        <w:t>burden hours x $</w:t>
      </w:r>
      <w:r w:rsidRPr="00177406" w:rsidR="008D01B3">
        <w:rPr>
          <w:rFonts w:ascii="Arial" w:hAnsi="Arial" w:cs="Arial"/>
          <w:sz w:val="24"/>
          <w:szCs w:val="24"/>
        </w:rPr>
        <w:t>41</w:t>
      </w:r>
      <w:r w:rsidRPr="00177406" w:rsidR="000F76D1">
        <w:rPr>
          <w:rFonts w:ascii="Arial" w:hAnsi="Arial" w:cs="Arial"/>
          <w:sz w:val="24"/>
          <w:szCs w:val="24"/>
        </w:rPr>
        <w:t>.3</w:t>
      </w:r>
      <w:r w:rsidRPr="00177406" w:rsidR="008D01B3">
        <w:rPr>
          <w:rFonts w:ascii="Arial" w:hAnsi="Arial" w:cs="Arial"/>
          <w:sz w:val="24"/>
          <w:szCs w:val="24"/>
        </w:rPr>
        <w:t>5</w:t>
      </w:r>
      <w:r w:rsidRPr="00177406">
        <w:rPr>
          <w:rFonts w:ascii="Arial" w:hAnsi="Arial" w:cs="Arial"/>
          <w:sz w:val="24"/>
          <w:szCs w:val="24"/>
        </w:rPr>
        <w:t xml:space="preserve"> per hour).</w:t>
      </w:r>
    </w:p>
    <w:p w:rsidR="00463D10" w:rsidRPr="00177406" w:rsidP="003E664C" w14:paraId="6A0B8E6C" w14:textId="64B1804E">
      <w:pPr>
        <w:spacing w:after="240" w:line="240" w:lineRule="auto"/>
        <w:contextualSpacing/>
        <w:rPr>
          <w:rFonts w:ascii="Arial" w:hAnsi="Arial" w:cs="Arial"/>
          <w:sz w:val="24"/>
          <w:szCs w:val="24"/>
        </w:rPr>
      </w:pPr>
      <w:r w:rsidRPr="00177406">
        <w:rPr>
          <w:rFonts w:ascii="Arial" w:hAnsi="Arial" w:cs="Arial"/>
          <w:sz w:val="24"/>
          <w:szCs w:val="24"/>
        </w:rPr>
        <w:t xml:space="preserve">  </w:t>
      </w:r>
      <w:r w:rsidRPr="00177406" w:rsidR="00255A1C">
        <w:rPr>
          <w:rFonts w:ascii="Arial" w:hAnsi="Arial" w:cs="Arial"/>
          <w:sz w:val="24"/>
          <w:szCs w:val="24"/>
        </w:rPr>
        <w:t xml:space="preserve"> </w:t>
      </w:r>
    </w:p>
    <w:p w:rsidR="00463D10" w:rsidRPr="00177406" w:rsidP="003079F4" w14:paraId="6A0B8E6D" w14:textId="77777777">
      <w:pPr>
        <w:numPr>
          <w:ilvl w:val="0"/>
          <w:numId w:val="1"/>
        </w:numPr>
        <w:tabs>
          <w:tab w:val="left" w:pos="480"/>
          <w:tab w:val="right" w:pos="8640"/>
        </w:tabs>
        <w:spacing w:after="0" w:line="240" w:lineRule="auto"/>
        <w:ind w:left="0" w:right="684" w:firstLine="0"/>
        <w:contextualSpacing/>
        <w:rPr>
          <w:rFonts w:ascii="Arial" w:eastAsia="Times New Roman" w:hAnsi="Arial" w:cs="Arial"/>
          <w:b/>
          <w:sz w:val="24"/>
          <w:szCs w:val="24"/>
        </w:rPr>
      </w:pPr>
      <w:r w:rsidRPr="00177406">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463D10" w:rsidRPr="00177406" w:rsidP="00463D10" w14:paraId="6A0B8E6E"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177406" w:rsidP="003079F4" w14:paraId="6A0B8E6F" w14:textId="77777777">
      <w:pPr>
        <w:tabs>
          <w:tab w:val="left" w:pos="480"/>
          <w:tab w:val="right" w:pos="8640"/>
        </w:tabs>
        <w:spacing w:after="0" w:line="240" w:lineRule="auto"/>
        <w:ind w:left="720" w:right="684" w:hanging="720"/>
        <w:contextualSpacing/>
        <w:rPr>
          <w:rFonts w:ascii="Arial" w:eastAsia="Times New Roman" w:hAnsi="Arial" w:cs="Arial"/>
          <w:color w:val="C00000"/>
          <w:sz w:val="24"/>
          <w:szCs w:val="24"/>
        </w:rPr>
      </w:pPr>
      <w:r w:rsidRPr="00177406">
        <w:rPr>
          <w:rFonts w:ascii="Arial" w:eastAsia="Times New Roman" w:hAnsi="Arial" w:cs="Arial"/>
          <w:sz w:val="24"/>
          <w:szCs w:val="24"/>
        </w:rPr>
        <w:t>This submission does not involve any recordkeeping costs.</w:t>
      </w:r>
    </w:p>
    <w:p w:rsidR="00463D10" w:rsidRPr="00177406" w:rsidP="00463D10" w14:paraId="6A0B8E70" w14:textId="77777777">
      <w:pPr>
        <w:spacing w:after="0" w:line="240" w:lineRule="auto"/>
        <w:rPr>
          <w:rFonts w:ascii="Arial" w:eastAsia="Times New Roman" w:hAnsi="Arial" w:cs="Arial"/>
          <w:sz w:val="24"/>
          <w:szCs w:val="24"/>
        </w:rPr>
      </w:pPr>
    </w:p>
    <w:p w:rsidR="00463D10" w:rsidRPr="00177406" w:rsidP="00AF0632" w14:paraId="6A0B8E71" w14:textId="07D7FC2F">
      <w:pPr>
        <w:numPr>
          <w:ilvl w:val="0"/>
          <w:numId w:val="1"/>
        </w:numPr>
        <w:tabs>
          <w:tab w:val="right" w:pos="8640"/>
        </w:tabs>
        <w:spacing w:after="0" w:line="240" w:lineRule="auto"/>
        <w:ind w:left="540" w:right="684" w:hanging="540"/>
        <w:contextualSpacing/>
        <w:rPr>
          <w:rFonts w:ascii="Arial" w:eastAsia="Times New Roman" w:hAnsi="Arial" w:cs="Arial"/>
          <w:b/>
          <w:sz w:val="24"/>
          <w:szCs w:val="24"/>
        </w:rPr>
      </w:pPr>
      <w:r w:rsidRPr="00177406">
        <w:rPr>
          <w:rFonts w:ascii="Arial" w:hAnsi="Arial" w:cs="Arial"/>
          <w:b/>
          <w:bCs/>
          <w:sz w:val="24"/>
          <w:szCs w:val="24"/>
        </w:rPr>
        <w:t xml:space="preserve"> </w:t>
      </w:r>
      <w:r w:rsidRPr="00177406">
        <w:rPr>
          <w:rFonts w:ascii="Arial" w:hAnsi="Arial" w:cs="Arial"/>
          <w:b/>
          <w:bCs/>
          <w:sz w:val="24"/>
          <w:szCs w:val="24"/>
          <w:u w:val="single"/>
        </w:rPr>
        <w:t>Estimated Annualized Cost to the Federal Government</w:t>
      </w:r>
      <w:r w:rsidRPr="00177406">
        <w:rPr>
          <w:rFonts w:ascii="Arial" w:eastAsia="Times New Roman" w:hAnsi="Arial" w:cs="Arial"/>
          <w:b/>
          <w:sz w:val="24"/>
          <w:szCs w:val="24"/>
        </w:rPr>
        <w:t>.</w:t>
      </w:r>
    </w:p>
    <w:p w:rsidR="000513C4" w:rsidRPr="00177406" w:rsidP="00AF0632" w14:paraId="4AC756B5" w14:textId="704F6E87">
      <w:pPr>
        <w:tabs>
          <w:tab w:val="right" w:pos="8640"/>
        </w:tabs>
        <w:spacing w:after="0" w:line="240" w:lineRule="auto"/>
        <w:ind w:left="540" w:right="684" w:hanging="540"/>
        <w:contextualSpacing/>
        <w:rPr>
          <w:rFonts w:ascii="Arial" w:eastAsia="Times New Roman" w:hAnsi="Arial" w:cs="Arial"/>
          <w:b/>
          <w:sz w:val="24"/>
          <w:szCs w:val="24"/>
        </w:rPr>
      </w:pPr>
    </w:p>
    <w:p w:rsidR="006216A0" w:rsidRPr="00177406" w:rsidP="00AF0632" w14:paraId="4DF521A5" w14:textId="79A934B9">
      <w:pPr>
        <w:pStyle w:val="BodyText"/>
        <w:rPr>
          <w:rFonts w:ascii="Arial" w:hAnsi="Arial" w:cs="Arial"/>
        </w:rPr>
      </w:pPr>
      <w:bookmarkStart w:id="3" w:name="_Hlk216865989"/>
      <w:r w:rsidRPr="00177406">
        <w:rPr>
          <w:rFonts w:ascii="Arial" w:hAnsi="Arial" w:cs="Arial"/>
          <w:color w:val="auto"/>
          <w:szCs w:val="24"/>
        </w:rPr>
        <w:t xml:space="preserve">Estimated Costs to the Federal Government are accessible through this link </w:t>
      </w:r>
      <w:hyperlink r:id="rId9" w:history="1">
        <w:r w:rsidRPr="00177406" w:rsidR="00E74AE7">
          <w:rPr>
            <w:rStyle w:val="Hyperlink"/>
            <w:rFonts w:ascii="Arial" w:hAnsi="Arial" w:cs="Arial"/>
          </w:rPr>
          <w:t>https://www.opm.gov/policy-data-oversight/pay-leave/salaries-wages/2026/general-schedule/</w:t>
        </w:r>
      </w:hyperlink>
    </w:p>
    <w:p w:rsidR="00E74AE7" w:rsidRPr="00177406" w:rsidP="00AF0632" w14:paraId="5E788FDB" w14:textId="77777777">
      <w:pPr>
        <w:pStyle w:val="BodyText"/>
        <w:ind w:left="540" w:hanging="540"/>
        <w:rPr>
          <w:rFonts w:ascii="Arial" w:hAnsi="Arial" w:cs="Arial"/>
          <w:szCs w:val="24"/>
        </w:rPr>
      </w:pPr>
    </w:p>
    <w:p w:rsidR="00D817EB" w:rsidRPr="00177406" w:rsidP="00AF0632" w14:paraId="37414D37" w14:textId="53CFB9A7">
      <w:pPr>
        <w:pStyle w:val="BodyText"/>
        <w:rPr>
          <w:rFonts w:ascii="Arial" w:hAnsi="Arial" w:cs="Arial"/>
          <w:szCs w:val="24"/>
        </w:rPr>
      </w:pPr>
      <w:r w:rsidRPr="00177406">
        <w:rPr>
          <w:rFonts w:ascii="Arial" w:hAnsi="Arial" w:cs="Arial"/>
          <w:szCs w:val="24"/>
        </w:rPr>
        <w:t>The VA does not</w:t>
      </w:r>
      <w:r w:rsidRPr="00177406" w:rsidR="00095BEB">
        <w:rPr>
          <w:rFonts w:ascii="Arial" w:hAnsi="Arial" w:cs="Arial"/>
          <w:szCs w:val="24"/>
        </w:rPr>
        <w:t xml:space="preserve"> manually</w:t>
      </w:r>
      <w:r w:rsidRPr="00177406">
        <w:rPr>
          <w:rFonts w:ascii="Arial" w:hAnsi="Arial" w:cs="Arial"/>
          <w:szCs w:val="24"/>
        </w:rPr>
        <w:t xml:space="preserve"> review each funding fee payment remitted;</w:t>
      </w:r>
      <w:r w:rsidRPr="00177406" w:rsidR="00095BEB">
        <w:rPr>
          <w:rFonts w:ascii="Arial" w:hAnsi="Arial" w:cs="Arial"/>
          <w:szCs w:val="24"/>
        </w:rPr>
        <w:t xml:space="preserve"> </w:t>
      </w:r>
      <w:r w:rsidRPr="00177406">
        <w:rPr>
          <w:rFonts w:ascii="Arial" w:hAnsi="Arial" w:cs="Arial"/>
          <w:szCs w:val="24"/>
        </w:rPr>
        <w:t>however,</w:t>
      </w:r>
      <w:r w:rsidRPr="00177406" w:rsidR="00095BEB">
        <w:rPr>
          <w:rFonts w:ascii="Arial" w:hAnsi="Arial" w:cs="Arial"/>
          <w:szCs w:val="24"/>
        </w:rPr>
        <w:t xml:space="preserve"> VA systems do validate payments before allowing the lender to obtain the VA Loan Guaranty Certificate</w:t>
      </w:r>
      <w:r w:rsidRPr="00177406">
        <w:rPr>
          <w:rFonts w:ascii="Arial" w:hAnsi="Arial" w:cs="Arial"/>
          <w:szCs w:val="24"/>
        </w:rPr>
        <w:t xml:space="preserve">. </w:t>
      </w:r>
      <w:r w:rsidR="00DA1B00">
        <w:rPr>
          <w:rFonts w:ascii="Arial" w:hAnsi="Arial" w:cs="Arial"/>
          <w:szCs w:val="24"/>
        </w:rPr>
        <w:t xml:space="preserve"> </w:t>
      </w:r>
      <w:r w:rsidRPr="00177406">
        <w:rPr>
          <w:rFonts w:ascii="Arial" w:hAnsi="Arial" w:cs="Arial"/>
          <w:szCs w:val="24"/>
        </w:rPr>
        <w:t xml:space="preserve">VA only reviews a selection through oversight functions. </w:t>
      </w:r>
      <w:r w:rsidR="00DA1B00">
        <w:rPr>
          <w:rFonts w:ascii="Arial" w:hAnsi="Arial" w:cs="Arial"/>
          <w:szCs w:val="24"/>
        </w:rPr>
        <w:t xml:space="preserve"> </w:t>
      </w:r>
      <w:r w:rsidRPr="00177406">
        <w:rPr>
          <w:rFonts w:ascii="Arial" w:hAnsi="Arial" w:cs="Arial"/>
          <w:szCs w:val="24"/>
        </w:rPr>
        <w:t>In addition, since VA is not inputting the information but is merely reviewing the information provided by lenders, the burden time for this process is currently less for VA than for lenders.</w:t>
      </w:r>
    </w:p>
    <w:tbl>
      <w:tblPr>
        <w:tblpPr w:leftFromText="180" w:rightFromText="180" w:vertAnchor="text" w:horzAnchor="margin" w:tblpXSpec="center" w:tblpY="458"/>
        <w:tblW w:w="9620" w:type="dxa"/>
        <w:tblLook w:val="04A0"/>
      </w:tblPr>
      <w:tblGrid>
        <w:gridCol w:w="884"/>
        <w:gridCol w:w="710"/>
        <w:gridCol w:w="1432"/>
        <w:gridCol w:w="1083"/>
        <w:gridCol w:w="1002"/>
        <w:gridCol w:w="1449"/>
        <w:gridCol w:w="1417"/>
        <w:gridCol w:w="1643"/>
      </w:tblGrid>
      <w:tr w14:paraId="688585DF" w14:textId="77777777" w:rsidTr="00ED6861">
        <w:tblPrEx>
          <w:tblW w:w="9620" w:type="dxa"/>
          <w:tblLook w:val="04A0"/>
        </w:tblPrEx>
        <w:trPr>
          <w:trHeight w:val="492"/>
        </w:trPr>
        <w:tc>
          <w:tcPr>
            <w:tcW w:w="884" w:type="dxa"/>
            <w:tcBorders>
              <w:top w:val="single" w:sz="4" w:space="0" w:color="auto"/>
              <w:left w:val="single" w:sz="4" w:space="0" w:color="auto"/>
              <w:bottom w:val="single" w:sz="4" w:space="0" w:color="auto"/>
              <w:right w:val="single" w:sz="4" w:space="0" w:color="auto"/>
            </w:tcBorders>
            <w:vAlign w:val="bottom"/>
            <w:hideMark/>
          </w:tcPr>
          <w:bookmarkEnd w:id="3"/>
          <w:p w:rsidR="00ED6861" w:rsidRPr="00177406" w:rsidP="003E664C" w14:paraId="2CC60FC8"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Grade</w:t>
            </w:r>
          </w:p>
        </w:tc>
        <w:tc>
          <w:tcPr>
            <w:tcW w:w="710" w:type="dxa"/>
            <w:tcBorders>
              <w:top w:val="single" w:sz="4" w:space="0" w:color="auto"/>
              <w:left w:val="nil"/>
              <w:bottom w:val="single" w:sz="4" w:space="0" w:color="auto"/>
              <w:right w:val="single" w:sz="4" w:space="0" w:color="auto"/>
            </w:tcBorders>
            <w:vAlign w:val="bottom"/>
            <w:hideMark/>
          </w:tcPr>
          <w:p w:rsidR="00ED6861" w:rsidRPr="00177406" w:rsidP="003E664C" w14:paraId="4558287F"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Step</w:t>
            </w:r>
          </w:p>
        </w:tc>
        <w:tc>
          <w:tcPr>
            <w:tcW w:w="1496" w:type="dxa"/>
            <w:tcBorders>
              <w:top w:val="single" w:sz="4" w:space="0" w:color="auto"/>
              <w:left w:val="nil"/>
              <w:bottom w:val="single" w:sz="4" w:space="0" w:color="auto"/>
              <w:right w:val="single" w:sz="4" w:space="0" w:color="auto"/>
            </w:tcBorders>
            <w:vAlign w:val="bottom"/>
            <w:hideMark/>
          </w:tcPr>
          <w:p w:rsidR="00ED6861" w:rsidRPr="00177406" w:rsidP="003E664C" w14:paraId="62167CDB"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Burden Time</w:t>
            </w:r>
          </w:p>
        </w:tc>
        <w:tc>
          <w:tcPr>
            <w:tcW w:w="957" w:type="dxa"/>
            <w:tcBorders>
              <w:top w:val="single" w:sz="4" w:space="0" w:color="auto"/>
              <w:bottom w:val="single" w:sz="4" w:space="0" w:color="auto"/>
              <w:right w:val="single" w:sz="4" w:space="0" w:color="auto"/>
            </w:tcBorders>
          </w:tcPr>
          <w:p w:rsidR="00ED6861" w:rsidRPr="00177406" w:rsidP="003E664C" w14:paraId="51264007"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Fraction of Hour</w:t>
            </w:r>
          </w:p>
          <w:p w:rsidR="00ED6861" w:rsidRPr="00177406" w:rsidP="003E664C" w14:paraId="6145AF91" w14:textId="7D5AC2D8">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Min./60</w:t>
            </w:r>
          </w:p>
        </w:tc>
        <w:tc>
          <w:tcPr>
            <w:tcW w:w="1009" w:type="dxa"/>
            <w:tcBorders>
              <w:top w:val="single" w:sz="4" w:space="0" w:color="auto"/>
              <w:left w:val="single" w:sz="4" w:space="0" w:color="auto"/>
              <w:bottom w:val="single" w:sz="4" w:space="0" w:color="auto"/>
              <w:right w:val="single" w:sz="4" w:space="0" w:color="auto"/>
            </w:tcBorders>
            <w:vAlign w:val="bottom"/>
            <w:hideMark/>
          </w:tcPr>
          <w:p w:rsidR="00ED6861" w:rsidRPr="00177406" w:rsidP="003E664C" w14:paraId="13C0CCE8" w14:textId="6978FB18">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Hourly Rate</w:t>
            </w:r>
          </w:p>
        </w:tc>
        <w:tc>
          <w:tcPr>
            <w:tcW w:w="1471" w:type="dxa"/>
            <w:tcBorders>
              <w:top w:val="single" w:sz="4" w:space="0" w:color="auto"/>
              <w:left w:val="nil"/>
              <w:bottom w:val="single" w:sz="4" w:space="0" w:color="auto"/>
              <w:right w:val="single" w:sz="4" w:space="0" w:color="auto"/>
            </w:tcBorders>
            <w:vAlign w:val="bottom"/>
            <w:hideMark/>
          </w:tcPr>
          <w:p w:rsidR="00ED6861" w:rsidRPr="00177406" w:rsidP="003E664C" w14:paraId="6681909C"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 xml:space="preserve"> Cost Per Response </w:t>
            </w:r>
          </w:p>
        </w:tc>
        <w:tc>
          <w:tcPr>
            <w:tcW w:w="1417" w:type="dxa"/>
            <w:tcBorders>
              <w:top w:val="single" w:sz="4" w:space="0" w:color="auto"/>
              <w:left w:val="nil"/>
              <w:bottom w:val="single" w:sz="4" w:space="0" w:color="auto"/>
              <w:right w:val="single" w:sz="4" w:space="0" w:color="auto"/>
            </w:tcBorders>
            <w:vAlign w:val="bottom"/>
            <w:hideMark/>
          </w:tcPr>
          <w:p w:rsidR="00ED6861" w:rsidRPr="00177406" w:rsidP="003E664C" w14:paraId="13959095"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Total Responses</w:t>
            </w:r>
          </w:p>
        </w:tc>
        <w:tc>
          <w:tcPr>
            <w:tcW w:w="1676" w:type="dxa"/>
            <w:tcBorders>
              <w:top w:val="single" w:sz="4" w:space="0" w:color="auto"/>
              <w:left w:val="nil"/>
              <w:bottom w:val="single" w:sz="4" w:space="0" w:color="auto"/>
              <w:right w:val="single" w:sz="4" w:space="0" w:color="auto"/>
            </w:tcBorders>
            <w:vAlign w:val="bottom"/>
            <w:hideMark/>
          </w:tcPr>
          <w:p w:rsidR="00ED6861" w:rsidRPr="00177406" w:rsidP="003E664C" w14:paraId="6BD86AC9"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Total</w:t>
            </w:r>
          </w:p>
        </w:tc>
      </w:tr>
      <w:tr w14:paraId="28A22795" w14:textId="77777777" w:rsidTr="00ED6861">
        <w:tblPrEx>
          <w:tblW w:w="9620" w:type="dxa"/>
          <w:tblLook w:val="04A0"/>
        </w:tblPrEx>
        <w:trPr>
          <w:trHeight w:val="288"/>
        </w:trPr>
        <w:tc>
          <w:tcPr>
            <w:tcW w:w="884" w:type="dxa"/>
            <w:tcBorders>
              <w:top w:val="nil"/>
              <w:left w:val="single" w:sz="4" w:space="0" w:color="auto"/>
              <w:bottom w:val="single" w:sz="4" w:space="0" w:color="auto"/>
              <w:right w:val="single" w:sz="4" w:space="0" w:color="auto"/>
            </w:tcBorders>
            <w:vAlign w:val="bottom"/>
            <w:hideMark/>
          </w:tcPr>
          <w:p w:rsidR="00ED6861" w:rsidRPr="00177406" w:rsidP="003E664C" w14:paraId="656DA8BB"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11</w:t>
            </w:r>
          </w:p>
        </w:tc>
        <w:tc>
          <w:tcPr>
            <w:tcW w:w="710" w:type="dxa"/>
            <w:tcBorders>
              <w:top w:val="nil"/>
              <w:left w:val="nil"/>
              <w:bottom w:val="single" w:sz="4" w:space="0" w:color="auto"/>
              <w:right w:val="single" w:sz="4" w:space="0" w:color="auto"/>
            </w:tcBorders>
            <w:vAlign w:val="bottom"/>
            <w:hideMark/>
          </w:tcPr>
          <w:p w:rsidR="00ED6861" w:rsidRPr="00177406" w:rsidP="003E664C" w14:paraId="3AEEFD47"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6</w:t>
            </w:r>
          </w:p>
        </w:tc>
        <w:tc>
          <w:tcPr>
            <w:tcW w:w="1496" w:type="dxa"/>
            <w:tcBorders>
              <w:top w:val="nil"/>
              <w:left w:val="nil"/>
              <w:bottom w:val="single" w:sz="4" w:space="0" w:color="auto"/>
              <w:right w:val="single" w:sz="4" w:space="0" w:color="auto"/>
            </w:tcBorders>
            <w:vAlign w:val="bottom"/>
            <w:hideMark/>
          </w:tcPr>
          <w:p w:rsidR="00ED6861" w:rsidRPr="00177406" w:rsidP="003E664C" w14:paraId="7D77637B"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 xml:space="preserve">1 min </w:t>
            </w:r>
          </w:p>
        </w:tc>
        <w:tc>
          <w:tcPr>
            <w:tcW w:w="957" w:type="dxa"/>
            <w:tcBorders>
              <w:top w:val="single" w:sz="4" w:space="0" w:color="auto"/>
              <w:bottom w:val="single" w:sz="4" w:space="0" w:color="auto"/>
              <w:right w:val="single" w:sz="4" w:space="0" w:color="auto"/>
            </w:tcBorders>
          </w:tcPr>
          <w:p w:rsidR="00ED6861" w:rsidRPr="00177406" w:rsidP="003E664C" w14:paraId="6AA305B0" w14:textId="77777777">
            <w:pPr>
              <w:spacing w:after="0" w:line="240" w:lineRule="auto"/>
              <w:jc w:val="center"/>
              <w:rPr>
                <w:rFonts w:ascii="Arial" w:eastAsia="Times New Roman" w:hAnsi="Arial" w:cs="Arial"/>
                <w:color w:val="000000"/>
                <w:sz w:val="24"/>
                <w:szCs w:val="24"/>
              </w:rPr>
            </w:pPr>
          </w:p>
          <w:p w:rsidR="00ED6861" w:rsidRPr="00177406" w:rsidP="003E664C" w14:paraId="7FE752B4" w14:textId="56C46E60">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0.</w:t>
            </w:r>
            <w:r w:rsidRPr="00177406" w:rsidR="00EC77E8">
              <w:rPr>
                <w:rFonts w:ascii="Arial" w:eastAsia="Times New Roman" w:hAnsi="Arial" w:cs="Arial"/>
                <w:color w:val="000000"/>
                <w:sz w:val="24"/>
                <w:szCs w:val="24"/>
              </w:rPr>
              <w:t>0167</w:t>
            </w:r>
          </w:p>
        </w:tc>
        <w:tc>
          <w:tcPr>
            <w:tcW w:w="1009" w:type="dxa"/>
            <w:tcBorders>
              <w:top w:val="nil"/>
              <w:left w:val="single" w:sz="4" w:space="0" w:color="auto"/>
              <w:bottom w:val="single" w:sz="4" w:space="0" w:color="auto"/>
              <w:right w:val="single" w:sz="4" w:space="0" w:color="auto"/>
            </w:tcBorders>
            <w:vAlign w:val="bottom"/>
            <w:hideMark/>
          </w:tcPr>
          <w:p w:rsidR="00ED6861" w:rsidRPr="00177406" w:rsidP="003E664C" w14:paraId="68306BF4" w14:textId="1D1F7C75">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 xml:space="preserve"> $</w:t>
            </w:r>
            <w:r w:rsidRPr="00177406" w:rsidR="00E74AE7">
              <w:rPr>
                <w:rFonts w:ascii="Arial" w:eastAsia="Times New Roman" w:hAnsi="Arial" w:cs="Arial"/>
                <w:color w:val="000000"/>
                <w:sz w:val="24"/>
                <w:szCs w:val="24"/>
              </w:rPr>
              <w:t>35.66</w:t>
            </w:r>
          </w:p>
        </w:tc>
        <w:tc>
          <w:tcPr>
            <w:tcW w:w="1471" w:type="dxa"/>
            <w:tcBorders>
              <w:top w:val="nil"/>
              <w:left w:val="nil"/>
              <w:bottom w:val="single" w:sz="4" w:space="0" w:color="auto"/>
              <w:right w:val="single" w:sz="4" w:space="0" w:color="auto"/>
            </w:tcBorders>
            <w:vAlign w:val="bottom"/>
            <w:hideMark/>
          </w:tcPr>
          <w:p w:rsidR="00ED6861" w:rsidRPr="00177406" w:rsidP="00EC77E8" w14:paraId="36B1A440" w14:textId="63448EFC">
            <w:pPr>
              <w:spacing w:after="0" w:line="240" w:lineRule="auto"/>
              <w:jc w:val="center"/>
              <w:rPr>
                <w:rFonts w:ascii="Arial" w:eastAsia="Times New Roman" w:hAnsi="Arial" w:cs="Arial"/>
                <w:sz w:val="24"/>
                <w:szCs w:val="24"/>
              </w:rPr>
            </w:pPr>
            <w:r w:rsidRPr="00177406">
              <w:rPr>
                <w:rFonts w:ascii="Arial" w:eastAsia="Times New Roman" w:hAnsi="Arial" w:cs="Arial"/>
                <w:sz w:val="24"/>
                <w:szCs w:val="24"/>
              </w:rPr>
              <w:t>$0.</w:t>
            </w:r>
            <w:r w:rsidRPr="00177406" w:rsidR="00E74AE7">
              <w:rPr>
                <w:rFonts w:ascii="Arial" w:eastAsia="Times New Roman" w:hAnsi="Arial" w:cs="Arial"/>
                <w:sz w:val="24"/>
                <w:szCs w:val="24"/>
              </w:rPr>
              <w:t>59</w:t>
            </w:r>
          </w:p>
        </w:tc>
        <w:tc>
          <w:tcPr>
            <w:tcW w:w="1417" w:type="dxa"/>
            <w:tcBorders>
              <w:top w:val="nil"/>
              <w:left w:val="nil"/>
              <w:bottom w:val="single" w:sz="4" w:space="0" w:color="auto"/>
              <w:right w:val="single" w:sz="4" w:space="0" w:color="auto"/>
            </w:tcBorders>
            <w:vAlign w:val="bottom"/>
            <w:hideMark/>
          </w:tcPr>
          <w:p w:rsidR="00ED6861" w:rsidRPr="00177406" w:rsidP="003E664C" w14:paraId="57F6F175"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 xml:space="preserve">35,000 </w:t>
            </w:r>
          </w:p>
        </w:tc>
        <w:tc>
          <w:tcPr>
            <w:tcW w:w="1676" w:type="dxa"/>
            <w:tcBorders>
              <w:top w:val="nil"/>
              <w:left w:val="nil"/>
              <w:bottom w:val="single" w:sz="4" w:space="0" w:color="auto"/>
              <w:right w:val="single" w:sz="4" w:space="0" w:color="auto"/>
            </w:tcBorders>
            <w:vAlign w:val="bottom"/>
            <w:hideMark/>
          </w:tcPr>
          <w:p w:rsidR="00ED6861" w:rsidRPr="00177406" w:rsidP="003E664C" w14:paraId="3799F6E9" w14:textId="7B74E8BF">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 xml:space="preserve"> $2</w:t>
            </w:r>
            <w:r w:rsidRPr="00177406" w:rsidR="00E74AE7">
              <w:rPr>
                <w:rFonts w:ascii="Arial" w:eastAsia="Times New Roman" w:hAnsi="Arial" w:cs="Arial"/>
                <w:color w:val="000000"/>
                <w:sz w:val="24"/>
                <w:szCs w:val="24"/>
              </w:rPr>
              <w:t>0,650</w:t>
            </w:r>
            <w:r w:rsidRPr="00177406">
              <w:rPr>
                <w:rFonts w:ascii="Arial" w:eastAsia="Times New Roman" w:hAnsi="Arial" w:cs="Arial"/>
                <w:color w:val="000000"/>
                <w:sz w:val="24"/>
                <w:szCs w:val="24"/>
              </w:rPr>
              <w:t>.00</w:t>
            </w:r>
          </w:p>
        </w:tc>
      </w:tr>
      <w:tr w14:paraId="68C215E2" w14:textId="77777777" w:rsidTr="00ED6861">
        <w:tblPrEx>
          <w:tblW w:w="9620" w:type="dxa"/>
          <w:tblLook w:val="04A0"/>
        </w:tblPrEx>
        <w:trPr>
          <w:trHeight w:val="288"/>
        </w:trPr>
        <w:tc>
          <w:tcPr>
            <w:tcW w:w="7944" w:type="dxa"/>
            <w:gridSpan w:val="7"/>
            <w:vMerge w:val="restart"/>
            <w:tcBorders>
              <w:top w:val="single" w:sz="4" w:space="0" w:color="auto"/>
              <w:left w:val="single" w:sz="4" w:space="0" w:color="auto"/>
              <w:bottom w:val="single" w:sz="4" w:space="0" w:color="auto"/>
              <w:right w:val="single" w:sz="4" w:space="0" w:color="auto"/>
            </w:tcBorders>
          </w:tcPr>
          <w:p w:rsidR="00ED6861" w:rsidRPr="00177406" w:rsidP="003E664C" w14:paraId="3616181F" w14:textId="77777777">
            <w:pPr>
              <w:spacing w:after="0" w:line="240" w:lineRule="auto"/>
              <w:rPr>
                <w:rFonts w:ascii="Arial" w:eastAsia="Times New Roman" w:hAnsi="Arial" w:cs="Arial"/>
                <w:color w:val="000000"/>
                <w:sz w:val="24"/>
                <w:szCs w:val="24"/>
              </w:rPr>
            </w:pPr>
            <w:r w:rsidRPr="00177406">
              <w:rPr>
                <w:rFonts w:ascii="Arial" w:eastAsia="Times New Roman" w:hAnsi="Arial" w:cs="Arial"/>
                <w:color w:val="000000"/>
                <w:sz w:val="24"/>
                <w:szCs w:val="24"/>
              </w:rPr>
              <w:t>Overhead at 100% Salary</w:t>
            </w:r>
          </w:p>
          <w:p w:rsidR="00EC77E8" w:rsidRPr="00177406" w:rsidP="00EC77E8" w14:paraId="08FCCC6C" w14:textId="77777777">
            <w:pPr>
              <w:tabs>
                <w:tab w:val="right" w:pos="4680"/>
                <w:tab w:val="right" w:pos="8640"/>
              </w:tabs>
              <w:spacing w:after="0" w:line="240" w:lineRule="auto"/>
              <w:ind w:right="35"/>
              <w:jc w:val="center"/>
              <w:rPr>
                <w:rFonts w:ascii="Arial" w:eastAsia="Times New Roman" w:hAnsi="Arial" w:cs="Arial"/>
                <w:b/>
                <w:sz w:val="24"/>
                <w:szCs w:val="24"/>
              </w:rPr>
            </w:pPr>
            <w:r w:rsidRPr="00177406">
              <w:rPr>
                <w:rFonts w:ascii="Arial" w:eastAsia="Times New Roman" w:hAnsi="Arial" w:cs="Arial"/>
                <w:b/>
                <w:sz w:val="24"/>
                <w:szCs w:val="24"/>
              </w:rPr>
              <w:t xml:space="preserve">Overhead costs are 100% of salary and are same as the wage listed </w:t>
            </w:r>
          </w:p>
          <w:p w:rsidR="00ED6861" w:rsidRPr="00177406" w:rsidP="00EC77E8" w14:paraId="08A83621" w14:textId="653AF737">
            <w:pPr>
              <w:tabs>
                <w:tab w:val="right" w:pos="4680"/>
                <w:tab w:val="right" w:pos="8640"/>
              </w:tabs>
              <w:spacing w:after="0" w:line="240" w:lineRule="auto"/>
              <w:ind w:right="35"/>
              <w:rPr>
                <w:rFonts w:ascii="Arial" w:eastAsia="Times New Roman" w:hAnsi="Arial" w:cs="Arial"/>
                <w:b/>
                <w:sz w:val="24"/>
                <w:szCs w:val="24"/>
              </w:rPr>
            </w:pPr>
            <w:r w:rsidRPr="00177406">
              <w:rPr>
                <w:rFonts w:ascii="Arial" w:eastAsia="Times New Roman" w:hAnsi="Arial" w:cs="Arial"/>
                <w:b/>
                <w:sz w:val="24"/>
                <w:szCs w:val="24"/>
              </w:rPr>
              <w:t>above, and the amounts are included in the total.</w:t>
            </w:r>
          </w:p>
          <w:p w:rsidR="00ED6861" w:rsidRPr="00177406" w:rsidP="003E664C" w14:paraId="383153CD" w14:textId="77777777">
            <w:pPr>
              <w:spacing w:after="0" w:line="240" w:lineRule="auto"/>
              <w:rPr>
                <w:rFonts w:ascii="Arial" w:eastAsia="Times New Roman" w:hAnsi="Arial" w:cs="Arial"/>
                <w:color w:val="000000"/>
                <w:sz w:val="24"/>
                <w:szCs w:val="24"/>
              </w:rPr>
            </w:pPr>
            <w:r w:rsidRPr="00177406">
              <w:rPr>
                <w:rFonts w:ascii="Arial" w:eastAsia="Times New Roman" w:hAnsi="Arial" w:cs="Arial"/>
                <w:color w:val="000000"/>
                <w:sz w:val="24"/>
                <w:szCs w:val="24"/>
              </w:rPr>
              <w:t>Processing / Analyzing Costs</w:t>
            </w:r>
          </w:p>
          <w:p w:rsidR="00ED6861" w:rsidRPr="00177406" w:rsidP="003E664C" w14:paraId="5768A1B5" w14:textId="77777777">
            <w:pPr>
              <w:spacing w:after="0" w:line="240" w:lineRule="auto"/>
              <w:rPr>
                <w:rFonts w:ascii="Arial" w:eastAsia="Times New Roman" w:hAnsi="Arial" w:cs="Arial"/>
                <w:color w:val="000000"/>
                <w:sz w:val="24"/>
                <w:szCs w:val="24"/>
              </w:rPr>
            </w:pPr>
            <w:r w:rsidRPr="00177406">
              <w:rPr>
                <w:rFonts w:ascii="Arial" w:eastAsia="Times New Roman" w:hAnsi="Arial" w:cs="Arial"/>
                <w:color w:val="000000"/>
                <w:sz w:val="24"/>
                <w:szCs w:val="24"/>
              </w:rPr>
              <w:t>Printing and Production Cost</w:t>
            </w:r>
          </w:p>
          <w:p w:rsidR="00ED6861" w:rsidRPr="00177406" w:rsidP="00E61155" w14:paraId="6FD537EC" w14:textId="64108C78">
            <w:pPr>
              <w:spacing w:after="0" w:line="240" w:lineRule="auto"/>
              <w:rPr>
                <w:rFonts w:ascii="Arial" w:eastAsia="Times New Roman" w:hAnsi="Arial" w:cs="Arial"/>
                <w:color w:val="000000"/>
                <w:sz w:val="24"/>
                <w:szCs w:val="24"/>
              </w:rPr>
            </w:pPr>
            <w:r w:rsidRPr="00177406">
              <w:rPr>
                <w:rFonts w:ascii="Arial" w:eastAsia="Times New Roman" w:hAnsi="Arial" w:cs="Arial"/>
                <w:color w:val="000000"/>
                <w:sz w:val="24"/>
                <w:szCs w:val="24"/>
              </w:rPr>
              <w:t>Total Cost to Government</w:t>
            </w:r>
          </w:p>
        </w:tc>
        <w:tc>
          <w:tcPr>
            <w:tcW w:w="1676" w:type="dxa"/>
            <w:tcBorders>
              <w:top w:val="nil"/>
              <w:left w:val="single" w:sz="4" w:space="0" w:color="auto"/>
              <w:bottom w:val="single" w:sz="4" w:space="0" w:color="auto"/>
              <w:right w:val="single" w:sz="4" w:space="0" w:color="auto"/>
            </w:tcBorders>
            <w:vAlign w:val="bottom"/>
            <w:hideMark/>
          </w:tcPr>
          <w:p w:rsidR="00ED6861" w:rsidRPr="00177406" w:rsidP="003E664C" w14:paraId="61CF4CCC" w14:textId="13F00ECF">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 xml:space="preserve"> $</w:t>
            </w:r>
            <w:r w:rsidRPr="00177406" w:rsidR="00E74AE7">
              <w:rPr>
                <w:rFonts w:ascii="Arial" w:eastAsia="Times New Roman" w:hAnsi="Arial" w:cs="Arial"/>
                <w:color w:val="000000"/>
                <w:sz w:val="24"/>
                <w:szCs w:val="24"/>
              </w:rPr>
              <w:t>20,650</w:t>
            </w:r>
            <w:r w:rsidRPr="00177406">
              <w:rPr>
                <w:rFonts w:ascii="Arial" w:eastAsia="Times New Roman" w:hAnsi="Arial" w:cs="Arial"/>
                <w:color w:val="000000"/>
                <w:sz w:val="24"/>
                <w:szCs w:val="24"/>
              </w:rPr>
              <w:t>.00</w:t>
            </w:r>
          </w:p>
        </w:tc>
      </w:tr>
      <w:tr w14:paraId="4EE88123" w14:textId="77777777" w:rsidTr="00ED6861">
        <w:tblPrEx>
          <w:tblW w:w="9620" w:type="dxa"/>
          <w:tblLook w:val="04A0"/>
        </w:tblPrEx>
        <w:trPr>
          <w:trHeight w:val="587"/>
        </w:trPr>
        <w:tc>
          <w:tcPr>
            <w:tcW w:w="7944" w:type="dxa"/>
            <w:gridSpan w:val="7"/>
            <w:vMerge/>
            <w:tcBorders>
              <w:top w:val="single" w:sz="4" w:space="0" w:color="auto"/>
              <w:left w:val="single" w:sz="4" w:space="0" w:color="auto"/>
              <w:bottom w:val="single" w:sz="4" w:space="0" w:color="auto"/>
              <w:right w:val="single" w:sz="4" w:space="0" w:color="auto"/>
            </w:tcBorders>
          </w:tcPr>
          <w:p w:rsidR="00ED6861" w:rsidRPr="00177406" w:rsidP="00E61155" w14:paraId="78CE6EE4" w14:textId="1F9F1C87">
            <w:pPr>
              <w:spacing w:after="0" w:line="240" w:lineRule="auto"/>
              <w:rPr>
                <w:rFonts w:ascii="Arial" w:eastAsia="Times New Roman" w:hAnsi="Arial" w:cs="Arial"/>
                <w:b/>
                <w:sz w:val="24"/>
                <w:szCs w:val="24"/>
              </w:rPr>
            </w:pPr>
          </w:p>
        </w:tc>
        <w:tc>
          <w:tcPr>
            <w:tcW w:w="1676" w:type="dxa"/>
            <w:tcBorders>
              <w:top w:val="nil"/>
              <w:left w:val="single" w:sz="4" w:space="0" w:color="auto"/>
              <w:bottom w:val="single" w:sz="4" w:space="0" w:color="auto"/>
              <w:right w:val="single" w:sz="4" w:space="0" w:color="auto"/>
            </w:tcBorders>
            <w:vAlign w:val="bottom"/>
            <w:hideMark/>
          </w:tcPr>
          <w:p w:rsidR="00ED6861" w:rsidRPr="00177406" w:rsidP="003E664C" w14:paraId="22812155"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 </w:t>
            </w:r>
          </w:p>
        </w:tc>
      </w:tr>
      <w:tr w14:paraId="42DA2BE8" w14:textId="77777777" w:rsidTr="00ED6861">
        <w:tblPrEx>
          <w:tblW w:w="9620" w:type="dxa"/>
          <w:tblLook w:val="04A0"/>
        </w:tblPrEx>
        <w:trPr>
          <w:trHeight w:val="288"/>
        </w:trPr>
        <w:tc>
          <w:tcPr>
            <w:tcW w:w="7944" w:type="dxa"/>
            <w:gridSpan w:val="7"/>
            <w:vMerge/>
            <w:tcBorders>
              <w:top w:val="single" w:sz="4" w:space="0" w:color="auto"/>
              <w:left w:val="single" w:sz="4" w:space="0" w:color="auto"/>
              <w:bottom w:val="single" w:sz="4" w:space="0" w:color="auto"/>
              <w:right w:val="single" w:sz="4" w:space="0" w:color="auto"/>
            </w:tcBorders>
          </w:tcPr>
          <w:p w:rsidR="00ED6861" w:rsidRPr="00177406" w:rsidP="00E61155" w14:paraId="48AEEB97" w14:textId="781F033D">
            <w:pPr>
              <w:spacing w:after="0" w:line="240" w:lineRule="auto"/>
              <w:rPr>
                <w:rFonts w:ascii="Arial" w:eastAsia="Times New Roman" w:hAnsi="Arial" w:cs="Arial"/>
                <w:color w:val="000000"/>
                <w:sz w:val="24"/>
                <w:szCs w:val="24"/>
              </w:rPr>
            </w:pPr>
          </w:p>
        </w:tc>
        <w:tc>
          <w:tcPr>
            <w:tcW w:w="1676" w:type="dxa"/>
            <w:tcBorders>
              <w:top w:val="nil"/>
              <w:left w:val="single" w:sz="4" w:space="0" w:color="auto"/>
              <w:bottom w:val="single" w:sz="4" w:space="0" w:color="auto"/>
              <w:right w:val="single" w:sz="4" w:space="0" w:color="auto"/>
            </w:tcBorders>
            <w:vAlign w:val="bottom"/>
            <w:hideMark/>
          </w:tcPr>
          <w:p w:rsidR="00ED6861" w:rsidRPr="00177406" w:rsidP="003E664C" w14:paraId="7990CB74" w14:textId="2D2A3D4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 xml:space="preserve"> $2</w:t>
            </w:r>
            <w:r w:rsidRPr="00177406" w:rsidR="00E74AE7">
              <w:rPr>
                <w:rFonts w:ascii="Arial" w:eastAsia="Times New Roman" w:hAnsi="Arial" w:cs="Arial"/>
                <w:color w:val="000000"/>
                <w:sz w:val="24"/>
                <w:szCs w:val="24"/>
              </w:rPr>
              <w:t>0</w:t>
            </w:r>
            <w:r w:rsidRPr="00177406">
              <w:rPr>
                <w:rFonts w:ascii="Arial" w:eastAsia="Times New Roman" w:hAnsi="Arial" w:cs="Arial"/>
                <w:color w:val="000000"/>
                <w:sz w:val="24"/>
                <w:szCs w:val="24"/>
              </w:rPr>
              <w:t>,</w:t>
            </w:r>
            <w:r w:rsidRPr="00177406" w:rsidR="00E74AE7">
              <w:rPr>
                <w:rFonts w:ascii="Arial" w:eastAsia="Times New Roman" w:hAnsi="Arial" w:cs="Arial"/>
                <w:color w:val="000000"/>
                <w:sz w:val="24"/>
                <w:szCs w:val="24"/>
              </w:rPr>
              <w:t>6</w:t>
            </w:r>
            <w:r w:rsidRPr="00177406">
              <w:rPr>
                <w:rFonts w:ascii="Arial" w:eastAsia="Times New Roman" w:hAnsi="Arial" w:cs="Arial"/>
                <w:color w:val="000000"/>
                <w:sz w:val="24"/>
                <w:szCs w:val="24"/>
              </w:rPr>
              <w:t xml:space="preserve">50.00 </w:t>
            </w:r>
          </w:p>
        </w:tc>
      </w:tr>
      <w:tr w14:paraId="7B0CCEE8" w14:textId="77777777" w:rsidTr="00ED6861">
        <w:tblPrEx>
          <w:tblW w:w="9620" w:type="dxa"/>
          <w:tblLook w:val="04A0"/>
        </w:tblPrEx>
        <w:trPr>
          <w:trHeight w:val="288"/>
        </w:trPr>
        <w:tc>
          <w:tcPr>
            <w:tcW w:w="7944" w:type="dxa"/>
            <w:gridSpan w:val="7"/>
            <w:vMerge/>
            <w:tcBorders>
              <w:top w:val="single" w:sz="4" w:space="0" w:color="auto"/>
              <w:left w:val="single" w:sz="4" w:space="0" w:color="auto"/>
              <w:bottom w:val="single" w:sz="4" w:space="0" w:color="auto"/>
              <w:right w:val="single" w:sz="4" w:space="0" w:color="auto"/>
            </w:tcBorders>
          </w:tcPr>
          <w:p w:rsidR="00ED6861" w:rsidRPr="00177406" w:rsidP="00E61155" w14:paraId="46D34C68" w14:textId="1070FD76">
            <w:pPr>
              <w:spacing w:after="0" w:line="240" w:lineRule="auto"/>
              <w:rPr>
                <w:rFonts w:ascii="Arial" w:eastAsia="Times New Roman" w:hAnsi="Arial" w:cs="Arial"/>
                <w:color w:val="000000"/>
                <w:sz w:val="24"/>
                <w:szCs w:val="24"/>
              </w:rPr>
            </w:pPr>
          </w:p>
        </w:tc>
        <w:tc>
          <w:tcPr>
            <w:tcW w:w="1676" w:type="dxa"/>
            <w:tcBorders>
              <w:top w:val="nil"/>
              <w:left w:val="single" w:sz="4" w:space="0" w:color="auto"/>
              <w:bottom w:val="single" w:sz="4" w:space="0" w:color="auto"/>
              <w:right w:val="single" w:sz="4" w:space="0" w:color="auto"/>
            </w:tcBorders>
            <w:vAlign w:val="bottom"/>
            <w:hideMark/>
          </w:tcPr>
          <w:p w:rsidR="00ED6861" w:rsidRPr="00177406" w:rsidP="003E664C" w14:paraId="3327058D" w14:textId="77777777">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 xml:space="preserve"> $    0</w:t>
            </w:r>
          </w:p>
        </w:tc>
      </w:tr>
      <w:tr w14:paraId="2B5D9F9F" w14:textId="77777777" w:rsidTr="00ED6861">
        <w:tblPrEx>
          <w:tblW w:w="9620" w:type="dxa"/>
          <w:tblLook w:val="04A0"/>
        </w:tblPrEx>
        <w:trPr>
          <w:trHeight w:val="288"/>
        </w:trPr>
        <w:tc>
          <w:tcPr>
            <w:tcW w:w="7944" w:type="dxa"/>
            <w:gridSpan w:val="7"/>
            <w:vMerge/>
            <w:tcBorders>
              <w:top w:val="single" w:sz="4" w:space="0" w:color="auto"/>
              <w:left w:val="single" w:sz="4" w:space="0" w:color="auto"/>
              <w:bottom w:val="single" w:sz="4" w:space="0" w:color="auto"/>
              <w:right w:val="single" w:sz="4" w:space="0" w:color="auto"/>
            </w:tcBorders>
          </w:tcPr>
          <w:p w:rsidR="00ED6861" w:rsidRPr="00177406" w:rsidP="003E664C" w14:paraId="356A8E92" w14:textId="6A344526">
            <w:pPr>
              <w:spacing w:after="0" w:line="240" w:lineRule="auto"/>
              <w:rPr>
                <w:rFonts w:ascii="Arial" w:eastAsia="Times New Roman" w:hAnsi="Arial" w:cs="Arial"/>
                <w:color w:val="000000"/>
                <w:sz w:val="24"/>
                <w:szCs w:val="24"/>
              </w:rPr>
            </w:pPr>
          </w:p>
        </w:tc>
        <w:tc>
          <w:tcPr>
            <w:tcW w:w="1676" w:type="dxa"/>
            <w:tcBorders>
              <w:top w:val="nil"/>
              <w:left w:val="single" w:sz="4" w:space="0" w:color="auto"/>
              <w:bottom w:val="single" w:sz="4" w:space="0" w:color="auto"/>
              <w:right w:val="single" w:sz="4" w:space="0" w:color="auto"/>
            </w:tcBorders>
            <w:vAlign w:val="bottom"/>
            <w:hideMark/>
          </w:tcPr>
          <w:p w:rsidR="00ED6861" w:rsidRPr="00177406" w:rsidP="003E664C" w14:paraId="53EC4D48" w14:textId="1307981F">
            <w:pPr>
              <w:spacing w:after="0" w:line="240" w:lineRule="auto"/>
              <w:jc w:val="center"/>
              <w:rPr>
                <w:rFonts w:ascii="Arial" w:eastAsia="Times New Roman" w:hAnsi="Arial" w:cs="Arial"/>
                <w:color w:val="000000"/>
                <w:sz w:val="24"/>
                <w:szCs w:val="24"/>
              </w:rPr>
            </w:pPr>
            <w:r w:rsidRPr="00177406">
              <w:rPr>
                <w:rFonts w:ascii="Arial" w:eastAsia="Times New Roman" w:hAnsi="Arial" w:cs="Arial"/>
                <w:color w:val="000000"/>
                <w:sz w:val="24"/>
                <w:szCs w:val="24"/>
              </w:rPr>
              <w:t xml:space="preserve"> $2</w:t>
            </w:r>
            <w:r w:rsidRPr="00177406" w:rsidR="00E74AE7">
              <w:rPr>
                <w:rFonts w:ascii="Arial" w:eastAsia="Times New Roman" w:hAnsi="Arial" w:cs="Arial"/>
                <w:color w:val="000000"/>
                <w:sz w:val="24"/>
                <w:szCs w:val="24"/>
              </w:rPr>
              <w:t>0</w:t>
            </w:r>
            <w:r w:rsidRPr="00177406">
              <w:rPr>
                <w:rFonts w:ascii="Arial" w:eastAsia="Times New Roman" w:hAnsi="Arial" w:cs="Arial"/>
                <w:color w:val="000000"/>
                <w:sz w:val="24"/>
                <w:szCs w:val="24"/>
              </w:rPr>
              <w:t>,</w:t>
            </w:r>
            <w:r w:rsidRPr="00177406" w:rsidR="00E74AE7">
              <w:rPr>
                <w:rFonts w:ascii="Arial" w:eastAsia="Times New Roman" w:hAnsi="Arial" w:cs="Arial"/>
                <w:color w:val="000000"/>
                <w:sz w:val="24"/>
                <w:szCs w:val="24"/>
              </w:rPr>
              <w:t>6</w:t>
            </w:r>
            <w:r w:rsidRPr="00177406">
              <w:rPr>
                <w:rFonts w:ascii="Arial" w:eastAsia="Times New Roman" w:hAnsi="Arial" w:cs="Arial"/>
                <w:color w:val="000000"/>
                <w:sz w:val="24"/>
                <w:szCs w:val="24"/>
              </w:rPr>
              <w:t>50.00</w:t>
            </w:r>
          </w:p>
        </w:tc>
      </w:tr>
    </w:tbl>
    <w:p w:rsidR="006D11F3" w:rsidRPr="00177406" w:rsidP="003079F4" w14:paraId="1DD6FFA5" w14:textId="77777777">
      <w:pPr>
        <w:pStyle w:val="BodyText"/>
        <w:ind w:left="90"/>
        <w:rPr>
          <w:rStyle w:val="Hyperlink"/>
          <w:rFonts w:ascii="Arial" w:hAnsi="Arial" w:cs="Arial"/>
          <w:color w:val="C00000"/>
          <w:szCs w:val="24"/>
        </w:rPr>
      </w:pPr>
    </w:p>
    <w:p w:rsidR="009F18E0" w:rsidRPr="00177406" w:rsidP="00EC77E8" w14:paraId="49A48281" w14:textId="77777777">
      <w:pPr>
        <w:pStyle w:val="BodyText"/>
        <w:rPr>
          <w:rFonts w:ascii="Arial" w:hAnsi="Arial" w:cs="Arial"/>
          <w:color w:val="C00000"/>
          <w:szCs w:val="24"/>
        </w:rPr>
      </w:pPr>
    </w:p>
    <w:p w:rsidR="000513C4" w:rsidRPr="00177406" w:rsidP="003079F4" w14:paraId="4FBAEF8F" w14:textId="6ABD0F91">
      <w:pPr>
        <w:pStyle w:val="BodyText"/>
        <w:rPr>
          <w:rStyle w:val="Hyperlink"/>
          <w:rFonts w:ascii="Arial" w:hAnsi="Arial" w:cs="Arial"/>
          <w:color w:val="auto"/>
          <w:szCs w:val="24"/>
        </w:rPr>
      </w:pPr>
      <w:r w:rsidRPr="00177406">
        <w:rPr>
          <w:rFonts w:ascii="Arial" w:hAnsi="Arial" w:cs="Arial"/>
          <w:color w:val="auto"/>
          <w:szCs w:val="24"/>
        </w:rPr>
        <w:t>The</w:t>
      </w:r>
      <w:r w:rsidRPr="00177406">
        <w:rPr>
          <w:rFonts w:ascii="Arial" w:hAnsi="Arial" w:cs="Arial"/>
          <w:color w:val="auto"/>
          <w:spacing w:val="28"/>
          <w:szCs w:val="24"/>
        </w:rPr>
        <w:t xml:space="preserve"> </w:t>
      </w:r>
      <w:r w:rsidRPr="00177406">
        <w:rPr>
          <w:rFonts w:ascii="Arial" w:hAnsi="Arial" w:cs="Arial"/>
          <w:color w:val="auto"/>
          <w:szCs w:val="24"/>
        </w:rPr>
        <w:t>processing</w:t>
      </w:r>
      <w:r w:rsidRPr="00177406">
        <w:rPr>
          <w:rFonts w:ascii="Arial" w:hAnsi="Arial" w:cs="Arial"/>
          <w:color w:val="auto"/>
          <w:spacing w:val="18"/>
          <w:szCs w:val="24"/>
        </w:rPr>
        <w:t xml:space="preserve"> </w:t>
      </w:r>
      <w:r w:rsidRPr="00177406">
        <w:rPr>
          <w:rFonts w:ascii="Arial" w:hAnsi="Arial" w:cs="Arial"/>
          <w:color w:val="auto"/>
          <w:szCs w:val="24"/>
        </w:rPr>
        <w:t>time</w:t>
      </w:r>
      <w:r w:rsidRPr="00177406">
        <w:rPr>
          <w:rFonts w:ascii="Arial" w:hAnsi="Arial" w:cs="Arial"/>
          <w:color w:val="auto"/>
          <w:spacing w:val="21"/>
          <w:szCs w:val="24"/>
        </w:rPr>
        <w:t xml:space="preserve"> </w:t>
      </w:r>
      <w:r w:rsidRPr="00177406">
        <w:rPr>
          <w:rFonts w:ascii="Arial" w:hAnsi="Arial" w:cs="Arial"/>
          <w:color w:val="auto"/>
          <w:szCs w:val="24"/>
        </w:rPr>
        <w:t>estimates</w:t>
      </w:r>
      <w:r w:rsidRPr="00177406">
        <w:rPr>
          <w:rFonts w:ascii="Arial" w:hAnsi="Arial" w:cs="Arial"/>
          <w:color w:val="auto"/>
          <w:spacing w:val="36"/>
          <w:szCs w:val="24"/>
        </w:rPr>
        <w:t xml:space="preserve"> </w:t>
      </w:r>
      <w:r w:rsidRPr="00177406">
        <w:rPr>
          <w:rFonts w:ascii="Arial" w:hAnsi="Arial" w:cs="Arial"/>
          <w:color w:val="auto"/>
          <w:szCs w:val="24"/>
        </w:rPr>
        <w:t>above</w:t>
      </w:r>
      <w:r w:rsidRPr="00177406">
        <w:rPr>
          <w:rFonts w:ascii="Arial" w:hAnsi="Arial" w:cs="Arial"/>
          <w:color w:val="auto"/>
          <w:spacing w:val="23"/>
          <w:szCs w:val="24"/>
        </w:rPr>
        <w:t xml:space="preserve"> </w:t>
      </w:r>
      <w:r w:rsidRPr="00177406">
        <w:rPr>
          <w:rFonts w:ascii="Arial" w:hAnsi="Arial" w:cs="Arial"/>
          <w:color w:val="auto"/>
          <w:szCs w:val="24"/>
        </w:rPr>
        <w:t>are</w:t>
      </w:r>
      <w:r w:rsidRPr="00177406">
        <w:rPr>
          <w:rFonts w:ascii="Arial" w:hAnsi="Arial" w:cs="Arial"/>
          <w:color w:val="auto"/>
          <w:spacing w:val="17"/>
          <w:szCs w:val="24"/>
        </w:rPr>
        <w:t xml:space="preserve"> </w:t>
      </w:r>
      <w:r w:rsidRPr="00177406">
        <w:rPr>
          <w:rFonts w:ascii="Arial" w:hAnsi="Arial" w:cs="Arial"/>
          <w:color w:val="auto"/>
          <w:szCs w:val="24"/>
        </w:rPr>
        <w:t>based</w:t>
      </w:r>
      <w:r w:rsidRPr="00177406">
        <w:rPr>
          <w:rFonts w:ascii="Arial" w:hAnsi="Arial" w:cs="Arial"/>
          <w:color w:val="auto"/>
          <w:spacing w:val="15"/>
          <w:szCs w:val="24"/>
        </w:rPr>
        <w:t xml:space="preserve"> </w:t>
      </w:r>
      <w:r w:rsidRPr="00177406">
        <w:rPr>
          <w:rFonts w:ascii="Arial" w:hAnsi="Arial" w:cs="Arial"/>
          <w:color w:val="auto"/>
          <w:szCs w:val="24"/>
        </w:rPr>
        <w:t>on</w:t>
      </w:r>
      <w:r w:rsidRPr="00177406">
        <w:rPr>
          <w:rFonts w:ascii="Arial" w:hAnsi="Arial" w:cs="Arial"/>
          <w:color w:val="auto"/>
          <w:spacing w:val="4"/>
          <w:szCs w:val="24"/>
        </w:rPr>
        <w:t xml:space="preserve"> </w:t>
      </w:r>
      <w:r w:rsidRPr="00177406">
        <w:rPr>
          <w:rFonts w:ascii="Arial" w:hAnsi="Arial" w:cs="Arial"/>
          <w:color w:val="auto"/>
          <w:szCs w:val="24"/>
        </w:rPr>
        <w:t>the</w:t>
      </w:r>
      <w:r w:rsidRPr="00177406">
        <w:rPr>
          <w:rFonts w:ascii="Arial" w:hAnsi="Arial" w:cs="Arial"/>
          <w:color w:val="auto"/>
          <w:spacing w:val="17"/>
          <w:szCs w:val="24"/>
        </w:rPr>
        <w:t xml:space="preserve"> </w:t>
      </w:r>
      <w:r w:rsidRPr="00177406">
        <w:rPr>
          <w:rFonts w:ascii="Arial" w:hAnsi="Arial" w:cs="Arial"/>
          <w:color w:val="auto"/>
          <w:szCs w:val="24"/>
        </w:rPr>
        <w:t>actual</w:t>
      </w:r>
      <w:r w:rsidRPr="00177406">
        <w:rPr>
          <w:rFonts w:ascii="Arial" w:hAnsi="Arial" w:cs="Arial"/>
          <w:color w:val="auto"/>
          <w:spacing w:val="13"/>
          <w:szCs w:val="24"/>
        </w:rPr>
        <w:t xml:space="preserve"> </w:t>
      </w:r>
      <w:r w:rsidRPr="00177406">
        <w:rPr>
          <w:rFonts w:ascii="Arial" w:hAnsi="Arial" w:cs="Arial"/>
          <w:color w:val="auto"/>
          <w:szCs w:val="24"/>
        </w:rPr>
        <w:t>amount</w:t>
      </w:r>
      <w:r w:rsidRPr="00177406">
        <w:rPr>
          <w:rFonts w:ascii="Arial" w:hAnsi="Arial" w:cs="Arial"/>
          <w:color w:val="auto"/>
          <w:spacing w:val="21"/>
          <w:szCs w:val="24"/>
        </w:rPr>
        <w:t xml:space="preserve"> </w:t>
      </w:r>
      <w:r w:rsidRPr="00177406">
        <w:rPr>
          <w:rFonts w:ascii="Arial" w:hAnsi="Arial" w:cs="Arial"/>
          <w:color w:val="auto"/>
          <w:szCs w:val="24"/>
        </w:rPr>
        <w:t>of</w:t>
      </w:r>
      <w:r w:rsidRPr="00177406">
        <w:rPr>
          <w:rFonts w:ascii="Arial" w:hAnsi="Arial" w:cs="Arial"/>
          <w:color w:val="auto"/>
          <w:spacing w:val="5"/>
          <w:szCs w:val="24"/>
        </w:rPr>
        <w:t xml:space="preserve"> </w:t>
      </w:r>
      <w:r w:rsidRPr="00177406">
        <w:rPr>
          <w:rFonts w:ascii="Arial" w:hAnsi="Arial" w:cs="Arial"/>
          <w:color w:val="auto"/>
          <w:szCs w:val="24"/>
        </w:rPr>
        <w:t>time</w:t>
      </w:r>
      <w:r w:rsidRPr="00177406">
        <w:rPr>
          <w:rFonts w:ascii="Arial" w:hAnsi="Arial" w:cs="Arial"/>
          <w:color w:val="auto"/>
          <w:w w:val="97"/>
          <w:szCs w:val="24"/>
        </w:rPr>
        <w:t xml:space="preserve"> </w:t>
      </w:r>
      <w:r w:rsidRPr="00177406">
        <w:rPr>
          <w:rFonts w:ascii="Arial" w:hAnsi="Arial" w:cs="Arial"/>
          <w:color w:val="auto"/>
          <w:spacing w:val="-1"/>
          <w:szCs w:val="24"/>
        </w:rPr>
        <w:t>employees</w:t>
      </w:r>
      <w:r w:rsidRPr="00177406">
        <w:rPr>
          <w:rFonts w:ascii="Arial" w:hAnsi="Arial" w:cs="Arial"/>
          <w:color w:val="auto"/>
          <w:spacing w:val="26"/>
          <w:szCs w:val="24"/>
        </w:rPr>
        <w:t xml:space="preserve"> </w:t>
      </w:r>
      <w:r w:rsidRPr="00177406">
        <w:rPr>
          <w:rFonts w:ascii="Arial" w:hAnsi="Arial" w:cs="Arial"/>
          <w:color w:val="auto"/>
          <w:szCs w:val="24"/>
        </w:rPr>
        <w:t>of</w:t>
      </w:r>
      <w:r w:rsidRPr="00177406">
        <w:rPr>
          <w:rFonts w:ascii="Arial" w:hAnsi="Arial" w:cs="Arial"/>
          <w:color w:val="auto"/>
          <w:spacing w:val="4"/>
          <w:szCs w:val="24"/>
        </w:rPr>
        <w:t xml:space="preserve"> </w:t>
      </w:r>
      <w:r w:rsidRPr="00177406">
        <w:rPr>
          <w:rFonts w:ascii="Arial" w:hAnsi="Arial" w:cs="Arial"/>
          <w:color w:val="auto"/>
          <w:szCs w:val="24"/>
        </w:rPr>
        <w:t>the</w:t>
      </w:r>
      <w:r w:rsidRPr="00177406">
        <w:rPr>
          <w:rFonts w:ascii="Arial" w:hAnsi="Arial" w:cs="Arial"/>
          <w:color w:val="auto"/>
          <w:spacing w:val="11"/>
          <w:szCs w:val="24"/>
        </w:rPr>
        <w:t xml:space="preserve"> </w:t>
      </w:r>
      <w:r w:rsidRPr="00177406">
        <w:rPr>
          <w:rFonts w:ascii="Arial" w:hAnsi="Arial" w:cs="Arial"/>
          <w:color w:val="auto"/>
          <w:szCs w:val="24"/>
        </w:rPr>
        <w:t>grade</w:t>
      </w:r>
      <w:r w:rsidRPr="00177406">
        <w:rPr>
          <w:rFonts w:ascii="Arial" w:hAnsi="Arial" w:cs="Arial"/>
          <w:color w:val="auto"/>
          <w:spacing w:val="28"/>
          <w:szCs w:val="24"/>
        </w:rPr>
        <w:t xml:space="preserve"> </w:t>
      </w:r>
      <w:r w:rsidRPr="00177406">
        <w:rPr>
          <w:rFonts w:ascii="Arial" w:hAnsi="Arial" w:cs="Arial"/>
          <w:color w:val="auto"/>
          <w:szCs w:val="24"/>
        </w:rPr>
        <w:t>level</w:t>
      </w:r>
      <w:r w:rsidRPr="00177406">
        <w:rPr>
          <w:rFonts w:ascii="Arial" w:hAnsi="Arial" w:cs="Arial"/>
          <w:color w:val="auto"/>
          <w:spacing w:val="11"/>
          <w:szCs w:val="24"/>
        </w:rPr>
        <w:t xml:space="preserve"> </w:t>
      </w:r>
      <w:r w:rsidRPr="00177406">
        <w:rPr>
          <w:rFonts w:ascii="Arial" w:hAnsi="Arial" w:cs="Arial"/>
          <w:color w:val="auto"/>
          <w:szCs w:val="24"/>
        </w:rPr>
        <w:t>spend</w:t>
      </w:r>
      <w:r w:rsidRPr="00177406">
        <w:rPr>
          <w:rFonts w:ascii="Arial" w:hAnsi="Arial" w:cs="Arial"/>
          <w:color w:val="auto"/>
          <w:spacing w:val="19"/>
          <w:szCs w:val="24"/>
        </w:rPr>
        <w:t xml:space="preserve"> </w:t>
      </w:r>
      <w:r w:rsidRPr="00177406">
        <w:rPr>
          <w:rFonts w:ascii="Arial" w:hAnsi="Arial" w:cs="Arial"/>
          <w:color w:val="auto"/>
          <w:szCs w:val="24"/>
        </w:rPr>
        <w:t>to</w:t>
      </w:r>
      <w:r w:rsidRPr="00177406">
        <w:rPr>
          <w:rFonts w:ascii="Arial" w:hAnsi="Arial" w:cs="Arial"/>
          <w:color w:val="auto"/>
          <w:spacing w:val="21"/>
          <w:szCs w:val="24"/>
        </w:rPr>
        <w:t xml:space="preserve"> </w:t>
      </w:r>
      <w:r w:rsidRPr="00177406">
        <w:rPr>
          <w:rFonts w:ascii="Arial" w:hAnsi="Arial" w:cs="Arial"/>
          <w:color w:val="auto"/>
          <w:szCs w:val="24"/>
        </w:rPr>
        <w:t>process</w:t>
      </w:r>
      <w:r w:rsidRPr="00177406">
        <w:rPr>
          <w:rFonts w:ascii="Arial" w:hAnsi="Arial" w:cs="Arial"/>
          <w:color w:val="auto"/>
          <w:spacing w:val="14"/>
          <w:szCs w:val="24"/>
        </w:rPr>
        <w:t xml:space="preserve"> </w:t>
      </w:r>
      <w:r w:rsidRPr="00177406">
        <w:rPr>
          <w:rFonts w:ascii="Arial" w:hAnsi="Arial" w:cs="Arial"/>
          <w:color w:val="auto"/>
          <w:szCs w:val="24"/>
        </w:rPr>
        <w:t>to</w:t>
      </w:r>
      <w:r w:rsidRPr="00177406">
        <w:rPr>
          <w:rFonts w:ascii="Arial" w:hAnsi="Arial" w:cs="Arial"/>
          <w:color w:val="auto"/>
          <w:spacing w:val="21"/>
          <w:szCs w:val="24"/>
        </w:rPr>
        <w:t xml:space="preserve"> </w:t>
      </w:r>
      <w:r w:rsidRPr="00177406">
        <w:rPr>
          <w:rFonts w:ascii="Arial" w:hAnsi="Arial" w:cs="Arial"/>
          <w:color w:val="auto"/>
          <w:szCs w:val="24"/>
        </w:rPr>
        <w:t>completion</w:t>
      </w:r>
      <w:r w:rsidRPr="00177406">
        <w:rPr>
          <w:rFonts w:ascii="Arial" w:hAnsi="Arial" w:cs="Arial"/>
          <w:color w:val="auto"/>
          <w:spacing w:val="30"/>
          <w:szCs w:val="24"/>
        </w:rPr>
        <w:t xml:space="preserve"> </w:t>
      </w:r>
      <w:r w:rsidRPr="00177406">
        <w:rPr>
          <w:rFonts w:ascii="Arial" w:hAnsi="Arial" w:cs="Arial"/>
          <w:color w:val="auto"/>
          <w:szCs w:val="24"/>
        </w:rPr>
        <w:t>a</w:t>
      </w:r>
      <w:r w:rsidRPr="00177406">
        <w:rPr>
          <w:rFonts w:ascii="Arial" w:hAnsi="Arial" w:cs="Arial"/>
          <w:color w:val="auto"/>
          <w:spacing w:val="15"/>
          <w:szCs w:val="24"/>
        </w:rPr>
        <w:t xml:space="preserve"> </w:t>
      </w:r>
      <w:r w:rsidRPr="00177406">
        <w:rPr>
          <w:rFonts w:ascii="Arial" w:hAnsi="Arial" w:cs="Arial"/>
          <w:color w:val="auto"/>
          <w:szCs w:val="24"/>
        </w:rPr>
        <w:t>claim</w:t>
      </w:r>
      <w:r w:rsidRPr="00177406">
        <w:rPr>
          <w:rFonts w:ascii="Arial" w:hAnsi="Arial" w:cs="Arial"/>
          <w:color w:val="auto"/>
          <w:spacing w:val="28"/>
          <w:szCs w:val="24"/>
        </w:rPr>
        <w:t xml:space="preserve"> </w:t>
      </w:r>
      <w:r w:rsidRPr="00177406">
        <w:rPr>
          <w:rFonts w:ascii="Arial" w:hAnsi="Arial" w:cs="Arial"/>
          <w:color w:val="auto"/>
          <w:szCs w:val="24"/>
        </w:rPr>
        <w:t>received</w:t>
      </w:r>
      <w:r w:rsidRPr="00177406">
        <w:rPr>
          <w:rFonts w:ascii="Arial" w:hAnsi="Arial" w:cs="Arial"/>
          <w:color w:val="auto"/>
          <w:spacing w:val="32"/>
          <w:szCs w:val="24"/>
        </w:rPr>
        <w:t xml:space="preserve"> </w:t>
      </w:r>
      <w:r w:rsidRPr="00177406">
        <w:rPr>
          <w:rFonts w:ascii="Arial" w:hAnsi="Arial" w:cs="Arial"/>
          <w:color w:val="auto"/>
          <w:szCs w:val="24"/>
        </w:rPr>
        <w:t>on</w:t>
      </w:r>
      <w:r w:rsidRPr="00177406">
        <w:rPr>
          <w:rFonts w:ascii="Arial" w:hAnsi="Arial" w:cs="Arial"/>
          <w:color w:val="auto"/>
          <w:spacing w:val="26"/>
          <w:w w:val="99"/>
          <w:szCs w:val="24"/>
        </w:rPr>
        <w:t xml:space="preserve"> </w:t>
      </w:r>
      <w:r w:rsidRPr="00177406">
        <w:rPr>
          <w:rFonts w:ascii="Arial" w:hAnsi="Arial" w:cs="Arial"/>
          <w:color w:val="auto"/>
          <w:szCs w:val="24"/>
        </w:rPr>
        <w:t>this</w:t>
      </w:r>
      <w:r w:rsidRPr="00177406">
        <w:rPr>
          <w:rFonts w:ascii="Arial" w:hAnsi="Arial" w:cs="Arial"/>
          <w:color w:val="auto"/>
          <w:spacing w:val="25"/>
          <w:szCs w:val="24"/>
        </w:rPr>
        <w:t xml:space="preserve"> </w:t>
      </w:r>
      <w:r w:rsidRPr="00177406">
        <w:rPr>
          <w:rFonts w:ascii="Arial" w:hAnsi="Arial" w:cs="Arial"/>
          <w:color w:val="auto"/>
          <w:szCs w:val="24"/>
        </w:rPr>
        <w:t>for</w:t>
      </w:r>
      <w:r w:rsidRPr="00177406">
        <w:rPr>
          <w:rFonts w:ascii="Arial" w:hAnsi="Arial" w:cs="Arial"/>
          <w:color w:val="auto"/>
          <w:spacing w:val="27"/>
          <w:szCs w:val="24"/>
        </w:rPr>
        <w:t>m</w:t>
      </w:r>
      <w:r w:rsidRPr="00177406">
        <w:rPr>
          <w:rFonts w:ascii="Arial" w:hAnsi="Arial" w:cs="Arial"/>
          <w:color w:val="auto"/>
          <w:szCs w:val="24"/>
        </w:rPr>
        <w:t>.</w:t>
      </w:r>
    </w:p>
    <w:p w:rsidR="003079F4" w:rsidRPr="00177406" w:rsidP="003079F4" w14:paraId="69CD73E9" w14:textId="77777777">
      <w:pPr>
        <w:tabs>
          <w:tab w:val="left" w:pos="480"/>
          <w:tab w:val="right" w:pos="8640"/>
        </w:tabs>
        <w:spacing w:after="0" w:line="240" w:lineRule="auto"/>
        <w:ind w:right="684"/>
        <w:contextualSpacing/>
        <w:rPr>
          <w:rFonts w:ascii="Arial" w:eastAsia="Times New Roman" w:hAnsi="Arial" w:cs="Arial"/>
          <w:color w:val="FF0000"/>
          <w:sz w:val="24"/>
          <w:szCs w:val="24"/>
        </w:rPr>
      </w:pPr>
    </w:p>
    <w:p w:rsidR="003079F4" w:rsidRPr="00177406" w:rsidP="00EC77E8" w14:paraId="249ECDFB" w14:textId="6B7BBF82">
      <w:pPr>
        <w:pStyle w:val="ListParagraph"/>
        <w:numPr>
          <w:ilvl w:val="0"/>
          <w:numId w:val="1"/>
        </w:numPr>
        <w:tabs>
          <w:tab w:val="left" w:pos="360"/>
        </w:tabs>
        <w:spacing w:after="0" w:line="240" w:lineRule="auto"/>
        <w:ind w:left="0" w:right="810" w:firstLine="0"/>
        <w:rPr>
          <w:rFonts w:ascii="Arial" w:eastAsia="Times New Roman" w:hAnsi="Arial" w:cs="Arial"/>
          <w:b/>
          <w:bCs/>
          <w:sz w:val="24"/>
          <w:szCs w:val="24"/>
        </w:rPr>
      </w:pPr>
      <w:r w:rsidRPr="00177406">
        <w:rPr>
          <w:rFonts w:ascii="Arial" w:eastAsia="Times New Roman" w:hAnsi="Arial" w:cs="Arial"/>
          <w:b/>
          <w:bCs/>
          <w:sz w:val="24"/>
          <w:szCs w:val="24"/>
        </w:rPr>
        <w:t xml:space="preserve"> Explain the reason for any burden hour changes since the last submission. </w:t>
      </w:r>
    </w:p>
    <w:p w:rsidR="003079F4" w:rsidRPr="00177406" w:rsidP="003079F4" w14:paraId="6938673E" w14:textId="77777777">
      <w:pPr>
        <w:spacing w:after="0" w:line="240" w:lineRule="auto"/>
        <w:rPr>
          <w:rFonts w:ascii="Arial" w:eastAsia="Times New Roman" w:hAnsi="Arial" w:cs="Arial"/>
          <w:sz w:val="24"/>
          <w:szCs w:val="24"/>
        </w:rPr>
      </w:pPr>
    </w:p>
    <w:p w:rsidR="00A014C3" w:rsidRPr="00177406" w:rsidP="00AF0632" w14:paraId="2FD66596" w14:textId="63121B0D">
      <w:pPr>
        <w:spacing w:after="0" w:line="240" w:lineRule="auto"/>
        <w:rPr>
          <w:rFonts w:ascii="Arial" w:eastAsia="Times New Roman" w:hAnsi="Arial" w:cs="Arial"/>
          <w:sz w:val="24"/>
          <w:szCs w:val="24"/>
        </w:rPr>
      </w:pPr>
      <w:bookmarkStart w:id="4" w:name="_Hlk218851360"/>
      <w:r w:rsidRPr="00177406">
        <w:rPr>
          <w:rFonts w:ascii="Arial" w:eastAsia="Times New Roman" w:hAnsi="Arial" w:cs="Arial"/>
          <w:sz w:val="24"/>
          <w:szCs w:val="24"/>
        </w:rPr>
        <w:t xml:space="preserve">VA notes that although the frequency of the estimated completion time is unchanged since the last revision. </w:t>
      </w:r>
      <w:r w:rsidR="00DA1B00">
        <w:rPr>
          <w:rFonts w:ascii="Arial" w:eastAsia="Times New Roman" w:hAnsi="Arial" w:cs="Arial"/>
          <w:sz w:val="24"/>
          <w:szCs w:val="24"/>
        </w:rPr>
        <w:t xml:space="preserve"> </w:t>
      </w:r>
      <w:r w:rsidRPr="00177406">
        <w:rPr>
          <w:rFonts w:ascii="Arial" w:eastAsia="Times New Roman" w:hAnsi="Arial" w:cs="Arial"/>
          <w:sz w:val="24"/>
          <w:szCs w:val="24"/>
        </w:rPr>
        <w:t>However, the annual burden decreased due to a reduction in the total number of respondents, which fell from 800,000 to 465,000 and is directly tied to the decrease in the volume of VA-guaranteed loans.</w:t>
      </w:r>
    </w:p>
    <w:bookmarkEnd w:id="4"/>
    <w:p w:rsidR="00AF0632" w:rsidRPr="00177406" w:rsidP="00AF0632" w14:paraId="08D4E9F0" w14:textId="77777777">
      <w:pPr>
        <w:spacing w:after="0" w:line="240" w:lineRule="auto"/>
        <w:rPr>
          <w:rFonts w:ascii="Arial" w:hAnsi="Arial" w:cs="Arial"/>
          <w:sz w:val="24"/>
          <w:szCs w:val="24"/>
        </w:rPr>
      </w:pPr>
    </w:p>
    <w:p w:rsidR="00463D10" w:rsidRPr="00177406" w:rsidP="00EC77E8" w14:paraId="6A0B8E87" w14:textId="4800A6A3">
      <w:pPr>
        <w:numPr>
          <w:ilvl w:val="0"/>
          <w:numId w:val="1"/>
        </w:numPr>
        <w:tabs>
          <w:tab w:val="left" w:pos="360"/>
          <w:tab w:val="right" w:pos="8640"/>
        </w:tabs>
        <w:spacing w:after="0" w:line="240" w:lineRule="auto"/>
        <w:ind w:left="-90" w:right="684" w:firstLine="0"/>
        <w:contextualSpacing/>
        <w:rPr>
          <w:rFonts w:ascii="Arial" w:eastAsia="Times New Roman" w:hAnsi="Arial" w:cs="Arial"/>
          <w:b/>
          <w:sz w:val="24"/>
          <w:szCs w:val="24"/>
        </w:rPr>
      </w:pPr>
      <w:r w:rsidRPr="00177406">
        <w:rPr>
          <w:rFonts w:ascii="Arial" w:eastAsia="Times New Roman" w:hAnsi="Arial" w:cs="Arial"/>
          <w:b/>
          <w:sz w:val="24"/>
          <w:szCs w:val="24"/>
        </w:rPr>
        <w:t xml:space="preserve">For collections of information whose results will be published, outline plans for tabulation and publication.  Address any complex analytical techniques that will be used.  Provide the time schedule for the entire project, </w:t>
      </w:r>
      <w:r w:rsidRPr="00177406">
        <w:rPr>
          <w:rFonts w:ascii="Arial" w:eastAsia="Times New Roman" w:hAnsi="Arial" w:cs="Arial"/>
          <w:b/>
          <w:sz w:val="24"/>
          <w:szCs w:val="24"/>
        </w:rPr>
        <w:t>including beginning and ending dates of the collection of information, completion of report, publication dates, and other actions.</w:t>
      </w:r>
    </w:p>
    <w:p w:rsidR="00AF0632" w:rsidRPr="00177406" w:rsidP="003079F4" w14:paraId="5DCF44C6" w14:textId="77777777">
      <w:pPr>
        <w:pStyle w:val="BodyText"/>
        <w:rPr>
          <w:rFonts w:ascii="Arial" w:hAnsi="Arial" w:cs="Arial"/>
          <w:color w:val="auto"/>
          <w:szCs w:val="24"/>
        </w:rPr>
      </w:pPr>
    </w:p>
    <w:p w:rsidR="000513C4" w:rsidRPr="00177406" w:rsidP="00AF0632" w14:paraId="7C078EDE" w14:textId="5C059919">
      <w:pPr>
        <w:pStyle w:val="BodyText"/>
        <w:ind w:hanging="90"/>
        <w:rPr>
          <w:rFonts w:ascii="Arial" w:hAnsi="Arial" w:cs="Arial"/>
          <w:color w:val="auto"/>
          <w:szCs w:val="24"/>
        </w:rPr>
      </w:pPr>
      <w:r w:rsidRPr="00177406">
        <w:rPr>
          <w:rFonts w:ascii="Arial" w:hAnsi="Arial" w:cs="Arial"/>
          <w:color w:val="auto"/>
          <w:szCs w:val="24"/>
        </w:rPr>
        <w:t>VA does not publish this information or make it available for publication.</w:t>
      </w:r>
    </w:p>
    <w:p w:rsidR="00463D10" w:rsidRPr="00177406" w:rsidP="00463D10" w14:paraId="6A0B8E8A" w14:textId="77777777">
      <w:pPr>
        <w:spacing w:after="0" w:line="240" w:lineRule="auto"/>
        <w:ind w:left="720"/>
        <w:contextualSpacing/>
        <w:rPr>
          <w:rFonts w:ascii="Arial" w:eastAsia="Times New Roman" w:hAnsi="Arial" w:cs="Arial"/>
          <w:color w:val="A6A6A6" w:themeColor="background1" w:themeShade="A6"/>
          <w:sz w:val="24"/>
          <w:szCs w:val="24"/>
        </w:rPr>
      </w:pPr>
    </w:p>
    <w:p w:rsidR="00AF0632" w:rsidRPr="00177406" w:rsidP="003079F4" w14:paraId="003865AA" w14:textId="77777777">
      <w:pPr>
        <w:numPr>
          <w:ilvl w:val="0"/>
          <w:numId w:val="1"/>
        </w:numPr>
        <w:tabs>
          <w:tab w:val="left" w:pos="360"/>
          <w:tab w:val="right" w:pos="8640"/>
        </w:tabs>
        <w:spacing w:after="0" w:line="240" w:lineRule="auto"/>
        <w:ind w:left="-90" w:right="684" w:firstLine="0"/>
        <w:contextualSpacing/>
        <w:rPr>
          <w:rFonts w:ascii="Arial" w:eastAsia="Times New Roman" w:hAnsi="Arial" w:cs="Arial"/>
          <w:b/>
          <w:sz w:val="24"/>
          <w:szCs w:val="24"/>
        </w:rPr>
      </w:pPr>
      <w:r w:rsidRPr="00177406">
        <w:rPr>
          <w:rFonts w:ascii="Arial" w:eastAsia="Times New Roman" w:hAnsi="Arial" w:cs="Arial"/>
          <w:b/>
          <w:sz w:val="24"/>
          <w:szCs w:val="24"/>
        </w:rPr>
        <w:t>If seeking approval to not display the expiration date</w:t>
      </w:r>
      <w:r w:rsidRPr="00177406">
        <w:rPr>
          <w:rFonts w:ascii="Arial" w:eastAsia="Times New Roman" w:hAnsi="Arial" w:cs="Arial"/>
          <w:b/>
          <w:color w:val="0000FF"/>
          <w:sz w:val="24"/>
          <w:szCs w:val="24"/>
        </w:rPr>
        <w:t xml:space="preserve"> </w:t>
      </w:r>
      <w:r w:rsidRPr="00177406">
        <w:rPr>
          <w:rFonts w:ascii="Arial" w:eastAsia="Times New Roman" w:hAnsi="Arial" w:cs="Arial"/>
          <w:b/>
          <w:sz w:val="24"/>
          <w:szCs w:val="24"/>
        </w:rPr>
        <w:t>for OMB approval of the information collection, explain the reasons that display would be inappropriate.</w:t>
      </w:r>
    </w:p>
    <w:p w:rsidR="00AF0632" w:rsidRPr="00177406" w:rsidP="00AF0632" w14:paraId="4BA89EE9" w14:textId="77777777">
      <w:pPr>
        <w:tabs>
          <w:tab w:val="left" w:pos="360"/>
          <w:tab w:val="right" w:pos="8640"/>
        </w:tabs>
        <w:spacing w:after="0" w:line="240" w:lineRule="auto"/>
        <w:ind w:left="-90" w:right="684"/>
        <w:contextualSpacing/>
        <w:rPr>
          <w:rFonts w:ascii="Arial" w:eastAsia="Times New Roman" w:hAnsi="Arial" w:cs="Arial"/>
          <w:b/>
          <w:sz w:val="24"/>
          <w:szCs w:val="24"/>
        </w:rPr>
      </w:pPr>
    </w:p>
    <w:p w:rsidR="00463D10" w:rsidRPr="00177406" w:rsidP="00AF0632" w14:paraId="6A0B8E8D" w14:textId="0EA0D8C4">
      <w:pPr>
        <w:tabs>
          <w:tab w:val="left" w:pos="360"/>
          <w:tab w:val="right" w:pos="8640"/>
        </w:tabs>
        <w:spacing w:after="0" w:line="240" w:lineRule="auto"/>
        <w:ind w:left="-90" w:right="684"/>
        <w:contextualSpacing/>
        <w:rPr>
          <w:rFonts w:ascii="Arial" w:eastAsia="Times New Roman" w:hAnsi="Arial" w:cs="Arial"/>
          <w:b/>
          <w:sz w:val="24"/>
          <w:szCs w:val="24"/>
        </w:rPr>
      </w:pPr>
      <w:r w:rsidRPr="00177406">
        <w:rPr>
          <w:rFonts w:ascii="Arial" w:eastAsia="Times New Roman" w:hAnsi="Arial" w:cs="Arial"/>
          <w:sz w:val="24"/>
          <w:szCs w:val="24"/>
        </w:rPr>
        <w:t>We are not seeking approval to omit the expiration date for OMB approval.</w:t>
      </w:r>
    </w:p>
    <w:p w:rsidR="00125F42" w:rsidRPr="00177406"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AF0632" w:rsidRPr="00177406" w:rsidP="003079F4" w14:paraId="0E32AA4B" w14:textId="77777777">
      <w:pPr>
        <w:pStyle w:val="ListParagraph"/>
        <w:numPr>
          <w:ilvl w:val="0"/>
          <w:numId w:val="1"/>
        </w:numPr>
        <w:tabs>
          <w:tab w:val="left" w:pos="360"/>
        </w:tabs>
        <w:ind w:left="-90" w:firstLine="0"/>
        <w:rPr>
          <w:rFonts w:ascii="Arial" w:eastAsia="Times New Roman" w:hAnsi="Arial" w:cs="Arial"/>
          <w:b/>
          <w:sz w:val="24"/>
          <w:szCs w:val="24"/>
        </w:rPr>
      </w:pPr>
      <w:r w:rsidRPr="00177406">
        <w:rPr>
          <w:rFonts w:ascii="Arial" w:eastAsia="Times New Roman" w:hAnsi="Arial" w:cs="Arial"/>
          <w:b/>
          <w:sz w:val="24"/>
          <w:szCs w:val="24"/>
        </w:rPr>
        <w:t xml:space="preserve"> </w:t>
      </w:r>
      <w:r w:rsidRPr="00177406" w:rsidR="00463D10">
        <w:rPr>
          <w:rFonts w:ascii="Arial" w:eastAsia="Times New Roman" w:hAnsi="Arial" w:cs="Arial"/>
          <w:b/>
          <w:sz w:val="24"/>
          <w:szCs w:val="24"/>
        </w:rPr>
        <w:t>Explain each exception to the certification statement identified in Item 19, “Certification for Paperwork Reduction Act Submissions,” of OMB 83-I.</w:t>
      </w:r>
    </w:p>
    <w:p w:rsidR="00AF0632" w:rsidRPr="00177406" w:rsidP="00AF0632" w14:paraId="62BEA0A5" w14:textId="77777777">
      <w:pPr>
        <w:pStyle w:val="ListParagraph"/>
        <w:tabs>
          <w:tab w:val="left" w:pos="360"/>
        </w:tabs>
        <w:ind w:left="-90"/>
        <w:rPr>
          <w:rFonts w:ascii="Arial" w:eastAsia="Times New Roman" w:hAnsi="Arial" w:cs="Arial"/>
          <w:b/>
          <w:sz w:val="24"/>
          <w:szCs w:val="24"/>
        </w:rPr>
      </w:pPr>
    </w:p>
    <w:p w:rsidR="00A014C3" w:rsidRPr="00177406" w:rsidP="00AF0632" w14:paraId="089A1F8B" w14:textId="48BBABE7">
      <w:pPr>
        <w:pStyle w:val="ListParagraph"/>
        <w:tabs>
          <w:tab w:val="left" w:pos="360"/>
        </w:tabs>
        <w:ind w:left="-90"/>
        <w:rPr>
          <w:rFonts w:ascii="Arial" w:eastAsia="Times New Roman" w:hAnsi="Arial" w:cs="Arial"/>
          <w:b/>
          <w:sz w:val="24"/>
          <w:szCs w:val="24"/>
        </w:rPr>
      </w:pPr>
      <w:r w:rsidRPr="00177406">
        <w:rPr>
          <w:rFonts w:ascii="Arial" w:eastAsia="Times New Roman" w:hAnsi="Arial" w:cs="Arial"/>
          <w:sz w:val="24"/>
          <w:szCs w:val="24"/>
        </w:rPr>
        <w:t>This submission does not contain any exceptions to the certification statement.</w:t>
      </w:r>
    </w:p>
    <w:p w:rsidR="00463D10" w:rsidRPr="00177406" w:rsidP="00AF0632" w14:paraId="6A0B8E93" w14:textId="0BA432D7">
      <w:pPr>
        <w:spacing w:after="0" w:line="240" w:lineRule="auto"/>
        <w:ind w:hanging="90"/>
        <w:rPr>
          <w:rFonts w:ascii="Arial" w:eastAsia="Times New Roman" w:hAnsi="Arial" w:cs="Arial"/>
          <w:b/>
          <w:sz w:val="24"/>
          <w:szCs w:val="24"/>
        </w:rPr>
      </w:pPr>
      <w:r w:rsidRPr="00177406">
        <w:rPr>
          <w:rFonts w:ascii="Arial" w:eastAsia="Times New Roman" w:hAnsi="Arial" w:cs="Arial"/>
          <w:b/>
          <w:sz w:val="24"/>
          <w:szCs w:val="24"/>
        </w:rPr>
        <w:t xml:space="preserve">B.  </w:t>
      </w:r>
      <w:r w:rsidRPr="00177406">
        <w:rPr>
          <w:rFonts w:ascii="Arial" w:eastAsia="Times New Roman" w:hAnsi="Arial" w:cs="Arial"/>
          <w:b/>
          <w:sz w:val="24"/>
          <w:szCs w:val="24"/>
          <w:u w:val="single"/>
        </w:rPr>
        <w:t>Collection of Information Employing Statistical Methods</w:t>
      </w:r>
    </w:p>
    <w:p w:rsidR="00AF0632" w:rsidRPr="00177406" w:rsidP="003079F4" w14:paraId="49DC903B" w14:textId="77777777">
      <w:pPr>
        <w:pStyle w:val="BodyText"/>
        <w:rPr>
          <w:rFonts w:ascii="Arial" w:hAnsi="Arial" w:cs="Arial"/>
          <w:color w:val="auto"/>
          <w:szCs w:val="24"/>
        </w:rPr>
      </w:pPr>
    </w:p>
    <w:p w:rsidR="000513C4" w:rsidRPr="00177406" w:rsidP="00AF0632" w14:paraId="11FE20AB" w14:textId="4E73C1BF">
      <w:pPr>
        <w:pStyle w:val="BodyText"/>
        <w:ind w:left="-90"/>
        <w:rPr>
          <w:rFonts w:ascii="Arial" w:hAnsi="Arial" w:cs="Arial"/>
          <w:color w:val="auto"/>
          <w:szCs w:val="24"/>
        </w:rPr>
      </w:pPr>
      <w:r w:rsidRPr="00177406">
        <w:rPr>
          <w:rFonts w:ascii="Arial" w:hAnsi="Arial" w:cs="Arial"/>
          <w:color w:val="auto"/>
          <w:szCs w:val="24"/>
        </w:rPr>
        <w:t>This collection of information by the Veterans Benefits Administration does not employ statistical methods.</w:t>
      </w:r>
    </w:p>
    <w:p w:rsidR="000513C4" w:rsidRPr="00177406" w:rsidP="000513C4" w14:paraId="5D380AF9" w14:textId="77777777">
      <w:pPr>
        <w:spacing w:line="240" w:lineRule="auto"/>
        <w:rPr>
          <w:rFonts w:ascii="Arial" w:hAnsi="Arial" w:cs="Arial"/>
          <w:sz w:val="24"/>
          <w:szCs w:val="24"/>
        </w:rPr>
      </w:pPr>
    </w:p>
    <w:p w:rsidR="00463D10" w:rsidRPr="0077762D" w:rsidP="00463D10" w14:paraId="6A0B8E96" w14:textId="77777777">
      <w:pPr>
        <w:spacing w:after="0" w:line="240" w:lineRule="auto"/>
        <w:ind w:firstLine="360"/>
        <w:rPr>
          <w:rFonts w:ascii="Arial" w:eastAsia="Times New Roman" w:hAnsi="Arial" w:cs="Arial"/>
          <w:color w:val="FF0000"/>
          <w:sz w:val="24"/>
          <w:szCs w:val="24"/>
        </w:rPr>
      </w:pPr>
    </w:p>
    <w:p w:rsidR="00463D10" w:rsidRPr="0077762D" w:rsidP="00463D10" w14:paraId="6A0B8E97" w14:textId="77777777">
      <w:pPr>
        <w:rPr>
          <w:rFonts w:ascii="Arial" w:hAnsi="Arial" w:cs="Arial"/>
          <w:sz w:val="24"/>
          <w:szCs w:val="24"/>
        </w:rPr>
      </w:pPr>
    </w:p>
    <w:p w:rsidR="00B433F1" w:rsidRPr="0077762D" w14:paraId="6A0B8E98" w14:textId="77777777">
      <w:pPr>
        <w:rPr>
          <w:rFonts w:ascii="Arial" w:hAnsi="Arial" w:cs="Arial"/>
          <w:sz w:val="24"/>
          <w:szCs w:val="24"/>
        </w:rPr>
      </w:pPr>
    </w:p>
    <w:sectPr w:rsidSect="003079F4">
      <w:headerReference w:type="default" r:id="rId10"/>
      <w:footerReference w:type="default" r:id="rId11"/>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53F" w:rsidRPr="005F453F" w:rsidP="005F453F" w14:paraId="0478F5BD" w14:textId="685D5CFA">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1001C"/>
    <w:multiLevelType w:val="hybridMultilevel"/>
    <w:tmpl w:val="5404A7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FC353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AB6B87"/>
    <w:multiLevelType w:val="hybridMultilevel"/>
    <w:tmpl w:val="EFB6D0DA"/>
    <w:lvl w:ilvl="0">
      <w:start w:val="1"/>
      <w:numFmt w:val="decimal"/>
      <w:lvlText w:val="%1."/>
      <w:lvlJc w:val="left"/>
      <w:pPr>
        <w:ind w:left="117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576284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65122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54798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30369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3808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338589">
    <w:abstractNumId w:val="3"/>
  </w:num>
  <w:num w:numId="7" w16cid:durableId="801536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9588001">
    <w:abstractNumId w:val="1"/>
  </w:num>
  <w:num w:numId="9" w16cid:durableId="4175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513C4"/>
    <w:rsid w:val="000655D2"/>
    <w:rsid w:val="00095BEB"/>
    <w:rsid w:val="00096989"/>
    <w:rsid w:val="000F76D1"/>
    <w:rsid w:val="00125F42"/>
    <w:rsid w:val="001269E4"/>
    <w:rsid w:val="001451EE"/>
    <w:rsid w:val="00177406"/>
    <w:rsid w:val="00181989"/>
    <w:rsid w:val="00195BB6"/>
    <w:rsid w:val="00206E36"/>
    <w:rsid w:val="00215DC3"/>
    <w:rsid w:val="00255A1C"/>
    <w:rsid w:val="00266ACE"/>
    <w:rsid w:val="00273E2E"/>
    <w:rsid w:val="002F404B"/>
    <w:rsid w:val="0030566B"/>
    <w:rsid w:val="003079F4"/>
    <w:rsid w:val="0032300F"/>
    <w:rsid w:val="00326970"/>
    <w:rsid w:val="00332D89"/>
    <w:rsid w:val="003350CC"/>
    <w:rsid w:val="00344A7B"/>
    <w:rsid w:val="00395441"/>
    <w:rsid w:val="003C62CC"/>
    <w:rsid w:val="003E3C52"/>
    <w:rsid w:val="003E664C"/>
    <w:rsid w:val="0041713A"/>
    <w:rsid w:val="00420AB1"/>
    <w:rsid w:val="00421F04"/>
    <w:rsid w:val="0044085F"/>
    <w:rsid w:val="004557DA"/>
    <w:rsid w:val="00463D10"/>
    <w:rsid w:val="004814CC"/>
    <w:rsid w:val="004A5FFB"/>
    <w:rsid w:val="004B68DF"/>
    <w:rsid w:val="004C2042"/>
    <w:rsid w:val="005113D6"/>
    <w:rsid w:val="005272B9"/>
    <w:rsid w:val="005C6EA1"/>
    <w:rsid w:val="005F453F"/>
    <w:rsid w:val="005F7370"/>
    <w:rsid w:val="00613CDC"/>
    <w:rsid w:val="006216A0"/>
    <w:rsid w:val="00646C5F"/>
    <w:rsid w:val="00683805"/>
    <w:rsid w:val="006C7A43"/>
    <w:rsid w:val="006D11F3"/>
    <w:rsid w:val="006D4CF9"/>
    <w:rsid w:val="00704233"/>
    <w:rsid w:val="00705ECB"/>
    <w:rsid w:val="00753305"/>
    <w:rsid w:val="00757C92"/>
    <w:rsid w:val="00772E5C"/>
    <w:rsid w:val="0077762D"/>
    <w:rsid w:val="007977A3"/>
    <w:rsid w:val="007B4D25"/>
    <w:rsid w:val="007E682F"/>
    <w:rsid w:val="007F0162"/>
    <w:rsid w:val="0080373D"/>
    <w:rsid w:val="00882121"/>
    <w:rsid w:val="00895339"/>
    <w:rsid w:val="008A2A7A"/>
    <w:rsid w:val="008D01B3"/>
    <w:rsid w:val="008F4CE8"/>
    <w:rsid w:val="00904B80"/>
    <w:rsid w:val="00926F42"/>
    <w:rsid w:val="00930670"/>
    <w:rsid w:val="009404A1"/>
    <w:rsid w:val="009A01C2"/>
    <w:rsid w:val="009D485E"/>
    <w:rsid w:val="009E784F"/>
    <w:rsid w:val="009F18E0"/>
    <w:rsid w:val="00A014C3"/>
    <w:rsid w:val="00A06F3D"/>
    <w:rsid w:val="00A2152D"/>
    <w:rsid w:val="00A45DC4"/>
    <w:rsid w:val="00A544B6"/>
    <w:rsid w:val="00A92A5E"/>
    <w:rsid w:val="00AA212B"/>
    <w:rsid w:val="00AD054C"/>
    <w:rsid w:val="00AD1C93"/>
    <w:rsid w:val="00AE799C"/>
    <w:rsid w:val="00AF0632"/>
    <w:rsid w:val="00B17DF2"/>
    <w:rsid w:val="00B433F1"/>
    <w:rsid w:val="00B44935"/>
    <w:rsid w:val="00B47D58"/>
    <w:rsid w:val="00B572A2"/>
    <w:rsid w:val="00B66C5C"/>
    <w:rsid w:val="00B82092"/>
    <w:rsid w:val="00B90E79"/>
    <w:rsid w:val="00B9372E"/>
    <w:rsid w:val="00B962F8"/>
    <w:rsid w:val="00BA1E79"/>
    <w:rsid w:val="00BA2C8F"/>
    <w:rsid w:val="00BA46A3"/>
    <w:rsid w:val="00BF1095"/>
    <w:rsid w:val="00C17DA8"/>
    <w:rsid w:val="00C22762"/>
    <w:rsid w:val="00C33BAE"/>
    <w:rsid w:val="00CB7E10"/>
    <w:rsid w:val="00CC12C3"/>
    <w:rsid w:val="00D13731"/>
    <w:rsid w:val="00D46550"/>
    <w:rsid w:val="00D817EB"/>
    <w:rsid w:val="00DA1B00"/>
    <w:rsid w:val="00DB0115"/>
    <w:rsid w:val="00DB6F48"/>
    <w:rsid w:val="00DE3E87"/>
    <w:rsid w:val="00E11ADD"/>
    <w:rsid w:val="00E32F0B"/>
    <w:rsid w:val="00E42ED3"/>
    <w:rsid w:val="00E43315"/>
    <w:rsid w:val="00E45518"/>
    <w:rsid w:val="00E531FD"/>
    <w:rsid w:val="00E53920"/>
    <w:rsid w:val="00E57602"/>
    <w:rsid w:val="00E61155"/>
    <w:rsid w:val="00E74AE7"/>
    <w:rsid w:val="00E955F2"/>
    <w:rsid w:val="00EB7A05"/>
    <w:rsid w:val="00EC0EBB"/>
    <w:rsid w:val="00EC77E8"/>
    <w:rsid w:val="00ED4625"/>
    <w:rsid w:val="00ED6861"/>
    <w:rsid w:val="00F1030C"/>
    <w:rsid w:val="00F25D98"/>
    <w:rsid w:val="00F43544"/>
    <w:rsid w:val="00F4497C"/>
    <w:rsid w:val="00F6235F"/>
    <w:rsid w:val="00FA242F"/>
    <w:rsid w:val="00FD287E"/>
    <w:rsid w:val="00FF58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yperlink" Target="https://www.opm.gov/policy-data-oversight/pay-leave/salaries-wages/2026/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7" ma:contentTypeDescription="Create a new document." ma:contentTypeScope="" ma:versionID="05cbba07143b620c8c7737552ad593b0">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790d94284cca90a6cf9f02e211c469e5"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e98c4b-8fae-48f7-ae59-5fc2dbc88906}" ma:internalName="TaxCatchAll" ma:showField="CatchAllData" ma:web="97d99adc-df4a-4ba2-87cb-6ecd24d91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d99adc-df4a-4ba2-87cb-6ecd24d9133c" xsi:nil="true"/>
    <_ip_UnifiedCompliancePolicyProperties xmlns="http://schemas.microsoft.com/sharepoint/v3" xsi:nil="true"/>
    <lcf76f155ced4ddcb4097134ff3c332f xmlns="48fc63ee-df9b-4763-adee-c4648d77b33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287CC-66FD-43A2-89E2-DE205F989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http://schemas.microsoft.com/sharepoint/v3"/>
    <ds:schemaRef ds:uri="97d99adc-df4a-4ba2-87cb-6ecd24d9133c"/>
    <ds:schemaRef ds:uri="48fc63ee-df9b-4763-adee-c4648d77b334"/>
  </ds:schemaRefs>
</ds:datastoreItem>
</file>

<file path=customXml/itemProps3.xml><?xml version="1.0" encoding="utf-8"?>
<ds:datastoreItem xmlns:ds="http://schemas.openxmlformats.org/officeDocument/2006/customXml" ds:itemID="{AA80358D-8C4E-4824-AFC7-708AE7B45E0E}">
  <ds:schemaRefs>
    <ds:schemaRef ds:uri="http://schemas.openxmlformats.org/officeDocument/2006/bibliography"/>
  </ds:schemaRefs>
</ds:datastoreItem>
</file>

<file path=customXml/itemProps4.xml><?xml version="1.0" encoding="utf-8"?>
<ds:datastoreItem xmlns:ds="http://schemas.openxmlformats.org/officeDocument/2006/customXml" ds:itemID="{6F795959-B9E4-487E-AA2B-13B87BB19DF8}">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1984</Words>
  <Characters>10914</Characters>
  <Application>Microsoft Office Word</Application>
  <DocSecurity>0</DocSecurity>
  <Lines>279</Lines>
  <Paragraphs>106</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McCleave, Kendra</cp:lastModifiedBy>
  <cp:revision>2</cp:revision>
  <cp:lastPrinted>2025-12-19T17:42:00Z</cp:lastPrinted>
  <dcterms:created xsi:type="dcterms:W3CDTF">2026-04-10T09:29:00Z</dcterms:created>
  <dcterms:modified xsi:type="dcterms:W3CDTF">2026-04-10T09:29:00Z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ediaServiceImageTags">
    <vt:lpwstr/>
  </property>
  <property fmtid="{D5CDD505-2E9C-101B-9397-08002B2CF9AE}" pid="4" name="_dlc_DocIdItemGuid">
    <vt:lpwstr>597cdca1-c2ce-4bfb-a905-6851913e9eb5</vt:lpwstr>
  </property>
</Properties>
</file>