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2EF" w:rsidRDefault="006E0BAB" w14:paraId="1029A77A" w14:textId="77777777">
      <w:r>
        <w:t>2120-0690 – Statutory Authority</w:t>
      </w:r>
    </w:p>
    <w:p w:rsidRPr="00A42C10" w:rsidR="006E0BAB" w:rsidP="006E0BAB" w:rsidRDefault="006E0BAB" w14:paraId="290AA35A" w14:textId="77777777">
      <w:pPr>
        <w:rPr>
          <w:rFonts w:ascii="Times New Roman" w:hAnsi="Times New Roman"/>
          <w:sz w:val="24"/>
          <w:szCs w:val="24"/>
        </w:rPr>
      </w:pPr>
      <w:r w:rsidRPr="00A42C10">
        <w:rPr>
          <w:rFonts w:ascii="Times New Roman" w:hAnsi="Times New Roman"/>
          <w:sz w:val="24"/>
          <w:szCs w:val="24"/>
          <w:u w:val="single"/>
        </w:rPr>
        <w:t xml:space="preserve">Section 40113(a) </w:t>
      </w:r>
      <w:r w:rsidRPr="00A42C10">
        <w:rPr>
          <w:rFonts w:ascii="Times New Roman" w:hAnsi="Times New Roman"/>
          <w:sz w:val="24"/>
          <w:szCs w:val="24"/>
        </w:rPr>
        <w:t>empowers the Secretary of Transportation (or the Administrator of the Federal Aviation Administration with respect to aviation safety duties and powers designated to be carried out by the Administrator)  to take action he/she considers necessary to carry out this part, including conducting investigations, prescribing regulations, standards and procedures, and issuing orders.</w:t>
      </w:r>
    </w:p>
    <w:p w:rsidRPr="00A42C10" w:rsidR="006E0BAB" w:rsidP="006E0BAB" w:rsidRDefault="006E0BAB" w14:paraId="182977BC" w14:textId="77777777">
      <w:pPr>
        <w:rPr>
          <w:rFonts w:ascii="Times New Roman" w:hAnsi="Times New Roman"/>
          <w:sz w:val="24"/>
          <w:szCs w:val="24"/>
        </w:rPr>
      </w:pPr>
    </w:p>
    <w:p w:rsidRPr="00A42C10" w:rsidR="006E0BAB" w:rsidP="006E0BAB" w:rsidRDefault="006E0BAB" w14:paraId="09E31814" w14:textId="77777777">
      <w:pPr>
        <w:rPr>
          <w:rFonts w:ascii="Times New Roman" w:hAnsi="Times New Roman"/>
          <w:sz w:val="24"/>
          <w:szCs w:val="24"/>
        </w:rPr>
      </w:pPr>
      <w:r w:rsidRPr="00A42C10">
        <w:rPr>
          <w:rFonts w:ascii="Times New Roman" w:hAnsi="Times New Roman"/>
          <w:sz w:val="24"/>
          <w:szCs w:val="24"/>
          <w:u w:val="single"/>
        </w:rPr>
        <w:t xml:space="preserve">Section 44701 </w:t>
      </w:r>
      <w:r w:rsidRPr="00A42C10">
        <w:rPr>
          <w:rFonts w:ascii="Times New Roman" w:hAnsi="Times New Roman"/>
          <w:sz w:val="24"/>
          <w:szCs w:val="24"/>
        </w:rPr>
        <w:t>empowers the Administrator to promote safety by prescribing minimum safety standards and regulations necessary for safety in air commerce. It also empowers the Administrator to grant an exemption from a requirement of a regulation</w:t>
      </w:r>
      <w:r w:rsidRPr="00A42C10">
        <w:rPr>
          <w:rFonts w:ascii="Times New Roman" w:hAnsi="Times New Roman"/>
          <w:sz w:val="24"/>
          <w:szCs w:val="24"/>
        </w:rPr>
        <w:noBreakHyphen/>
        <w:t>if it is in the public interest.</w:t>
      </w:r>
    </w:p>
    <w:p w:rsidRPr="00A42C10" w:rsidR="006E0BAB" w:rsidP="006E0BAB" w:rsidRDefault="006E0BAB" w14:paraId="681F7441" w14:textId="77777777">
      <w:pPr>
        <w:rPr>
          <w:rFonts w:ascii="Times New Roman" w:hAnsi="Times New Roman"/>
          <w:sz w:val="24"/>
          <w:szCs w:val="24"/>
        </w:rPr>
      </w:pPr>
    </w:p>
    <w:p w:rsidRPr="00A42C10" w:rsidR="006E0BAB" w:rsidP="006E0BAB" w:rsidRDefault="006E0BAB" w14:paraId="19BBDC46" w14:textId="77777777">
      <w:pPr>
        <w:rPr>
          <w:rFonts w:ascii="Times New Roman" w:hAnsi="Times New Roman"/>
          <w:sz w:val="24"/>
          <w:szCs w:val="24"/>
        </w:rPr>
      </w:pPr>
      <w:r w:rsidRPr="00A42C10">
        <w:rPr>
          <w:rFonts w:ascii="Times New Roman" w:hAnsi="Times New Roman"/>
          <w:sz w:val="24"/>
          <w:szCs w:val="24"/>
          <w:u w:val="single"/>
        </w:rPr>
        <w:t xml:space="preserve">Section 44702(a) </w:t>
      </w:r>
      <w:r w:rsidRPr="00A42C10">
        <w:rPr>
          <w:rFonts w:ascii="Times New Roman" w:hAnsi="Times New Roman"/>
          <w:sz w:val="24"/>
          <w:szCs w:val="24"/>
        </w:rPr>
        <w:t>specifies that applications shall be as the Administrator prescribes as to form, content, retention, and manner served.</w:t>
      </w:r>
    </w:p>
    <w:p w:rsidRPr="00A42C10" w:rsidR="006E0BAB" w:rsidP="006E0BAB" w:rsidRDefault="006E0BAB" w14:paraId="56FE2A2B" w14:textId="77777777">
      <w:pPr>
        <w:rPr>
          <w:rFonts w:ascii="Times New Roman" w:hAnsi="Times New Roman"/>
          <w:sz w:val="24"/>
          <w:szCs w:val="24"/>
        </w:rPr>
      </w:pPr>
    </w:p>
    <w:p w:rsidRPr="00A42C10" w:rsidR="006E0BAB" w:rsidP="006E0BAB" w:rsidRDefault="006E0BAB" w14:paraId="6FA48B0F" w14:textId="77777777">
      <w:pPr>
        <w:rPr>
          <w:rFonts w:ascii="Times New Roman" w:hAnsi="Times New Roman"/>
          <w:sz w:val="24"/>
          <w:szCs w:val="24"/>
        </w:rPr>
      </w:pPr>
      <w:r w:rsidRPr="00A42C10">
        <w:rPr>
          <w:rFonts w:ascii="Times New Roman" w:hAnsi="Times New Roman"/>
          <w:sz w:val="24"/>
          <w:szCs w:val="24"/>
          <w:u w:val="single"/>
        </w:rPr>
        <w:t xml:space="preserve">Section 44703 </w:t>
      </w:r>
      <w:r w:rsidRPr="00A42C10">
        <w:rPr>
          <w:rFonts w:ascii="Times New Roman" w:hAnsi="Times New Roman"/>
          <w:sz w:val="24"/>
          <w:szCs w:val="24"/>
        </w:rPr>
        <w:t>specifically empowers the Administrator to issue airman certificates to properly qualified persons.</w:t>
      </w:r>
    </w:p>
    <w:p w:rsidR="006E0BAB" w:rsidRDefault="006E0BAB" w14:paraId="1677BDAE" w14:textId="77777777">
      <w:bookmarkStart w:name="_GoBack" w:id="0"/>
      <w:bookmarkEnd w:id="0"/>
    </w:p>
    <w:sectPr w:rsidR="006E0B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BAB"/>
    <w:rsid w:val="006E0BAB"/>
    <w:rsid w:val="00CC7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E35FB"/>
  <w15:chartTrackingRefBased/>
  <w15:docId w15:val="{105FB513-A12D-4717-9475-93E45649D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3" ma:contentTypeDescription="Create a new document." ma:contentTypeScope="" ma:versionID="14495a84da81be4f0aacea8d5c3c3288">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729eda913bdb1cd104c19ddbecb739a2"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78AA58-5E60-4BA8-B3E2-A34C58C7D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B5CF10-A654-4FAD-8B0F-5E04DD3301D8}">
  <ds:schemaRefs>
    <ds:schemaRef ds:uri="http://schemas.microsoft.com/sharepoint/v3/contenttype/forms"/>
  </ds:schemaRefs>
</ds:datastoreItem>
</file>

<file path=customXml/itemProps3.xml><?xml version="1.0" encoding="utf-8"?>
<ds:datastoreItem xmlns:ds="http://schemas.openxmlformats.org/officeDocument/2006/customXml" ds:itemID="{A044813F-ED96-4649-8E28-571714AC277D}">
  <ds:schemaRefs>
    <ds:schemaRef ds:uri="e4df6fb9-7f5d-4876-9a99-8ab4fa680755"/>
    <ds:schemaRef ds:uri="http://purl.org/dc/elements/1.1/"/>
    <ds:schemaRef ds:uri="71f32d46-6d44-42df-9bf9-b69fba183449"/>
    <ds:schemaRef ds:uri="http://www.w3.org/XML/1998/namespace"/>
    <ds:schemaRef ds:uri="http://purl.org/dc/terms/"/>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817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Dwayne Morris</dc:creator>
  <cp:keywords/>
  <dc:description/>
  <cp:lastModifiedBy>Dwayne Morris</cp:lastModifiedBy>
  <cp:revision>1</cp:revision>
  <dcterms:created xsi:type="dcterms:W3CDTF">2022-06-06T20:59:00Z</dcterms:created>
  <dcterms:modified xsi:type="dcterms:W3CDTF">2022-06-06T20:59:00Z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ies>
</file>