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32CC" w14:paraId="5A74A826" w14:textId="77777777">
      <w:pPr>
        <w:ind w:left="2046" w:right="2004" w:hanging="61"/>
        <w:jc w:val="center"/>
        <w:rPr>
          <w:rFonts w:ascii="Palatino Linotype"/>
          <w:b/>
          <w:sz w:val="24"/>
        </w:rPr>
      </w:pPr>
      <w:r>
        <w:rPr>
          <w:rFonts w:ascii="Palatino Linotype"/>
          <w:b/>
          <w:sz w:val="24"/>
        </w:rPr>
        <w:t>Supporting Statement A Suspicious/Criminal Activity Tip Reporting OMB No. 1653 - 0049</w:t>
      </w:r>
    </w:p>
    <w:p w:rsidR="007532CC" w14:paraId="4863B164" w14:textId="77777777">
      <w:pPr>
        <w:pStyle w:val="BodyText"/>
        <w:rPr>
          <w:rFonts w:ascii="Palatino Linotype"/>
          <w:b/>
          <w:sz w:val="20"/>
        </w:rPr>
      </w:pPr>
    </w:p>
    <w:p w:rsidR="007532CC" w14:paraId="33991F46" w14:textId="77777777">
      <w:pPr>
        <w:pStyle w:val="BodyText"/>
        <w:spacing w:before="7"/>
        <w:rPr>
          <w:rFonts w:ascii="Palatino Linotype"/>
          <w:b/>
          <w:sz w:val="13"/>
        </w:rPr>
      </w:pPr>
    </w:p>
    <w:p w:rsidR="007532CC" w14:paraId="14518105" w14:textId="77777777">
      <w:pPr>
        <w:pStyle w:val="Heading1"/>
        <w:ind w:left="100"/>
      </w:pPr>
      <w:r>
        <w:t>A.</w:t>
      </w:r>
      <w:r>
        <w:rPr>
          <w:spacing w:val="54"/>
        </w:rPr>
        <w:t xml:space="preserve"> </w:t>
      </w:r>
      <w:r>
        <w:t>Justification</w:t>
      </w:r>
    </w:p>
    <w:p w:rsidR="007532CC" w14:paraId="15CF6653" w14:textId="77777777">
      <w:pPr>
        <w:pStyle w:val="BodyText"/>
        <w:spacing w:before="9"/>
        <w:rPr>
          <w:b/>
          <w:sz w:val="23"/>
        </w:rPr>
      </w:pPr>
    </w:p>
    <w:p w:rsidR="007532CC" w14:paraId="509538E5" w14:textId="77777777">
      <w:pPr>
        <w:pStyle w:val="ListParagraph"/>
        <w:numPr>
          <w:ilvl w:val="0"/>
          <w:numId w:val="2"/>
        </w:numPr>
        <w:tabs>
          <w:tab w:val="left" w:pos="552"/>
        </w:tabs>
        <w:ind w:right="119" w:hanging="446"/>
        <w:rPr>
          <w:b/>
          <w:sz w:val="19"/>
        </w:rPr>
      </w:pPr>
      <w:r>
        <w:rPr>
          <w:b/>
          <w:sz w:val="19"/>
        </w:rPr>
        <w:t>Explain the circumstances that make the collection of information necessary. Identify any legal or administrative</w:t>
      </w:r>
      <w:r>
        <w:rPr>
          <w:b/>
          <w:spacing w:val="-12"/>
          <w:sz w:val="19"/>
        </w:rPr>
        <w:t xml:space="preserve"> </w:t>
      </w:r>
      <w:r>
        <w:rPr>
          <w:b/>
          <w:sz w:val="19"/>
        </w:rPr>
        <w:t>requirements</w:t>
      </w:r>
      <w:r>
        <w:rPr>
          <w:b/>
          <w:spacing w:val="-11"/>
          <w:sz w:val="19"/>
        </w:rPr>
        <w:t xml:space="preserve"> </w:t>
      </w:r>
      <w:r>
        <w:rPr>
          <w:b/>
          <w:sz w:val="19"/>
        </w:rPr>
        <w:t>that</w:t>
      </w:r>
      <w:r>
        <w:rPr>
          <w:b/>
          <w:spacing w:val="-11"/>
          <w:sz w:val="19"/>
        </w:rPr>
        <w:t xml:space="preserve"> </w:t>
      </w:r>
      <w:r>
        <w:rPr>
          <w:b/>
          <w:sz w:val="19"/>
        </w:rPr>
        <w:t>necessitate</w:t>
      </w:r>
      <w:r>
        <w:rPr>
          <w:b/>
          <w:spacing w:val="-12"/>
          <w:sz w:val="19"/>
        </w:rPr>
        <w:t xml:space="preserve"> </w:t>
      </w:r>
      <w:r>
        <w:rPr>
          <w:b/>
          <w:sz w:val="19"/>
        </w:rPr>
        <w:t>the</w:t>
      </w:r>
      <w:r>
        <w:rPr>
          <w:b/>
          <w:spacing w:val="-9"/>
          <w:sz w:val="19"/>
        </w:rPr>
        <w:t xml:space="preserve"> </w:t>
      </w:r>
      <w:r>
        <w:rPr>
          <w:b/>
          <w:sz w:val="19"/>
        </w:rPr>
        <w:t>collection.</w:t>
      </w:r>
      <w:r>
        <w:rPr>
          <w:b/>
          <w:spacing w:val="28"/>
          <w:sz w:val="19"/>
        </w:rPr>
        <w:t xml:space="preserve"> </w:t>
      </w:r>
      <w:r>
        <w:rPr>
          <w:b/>
          <w:sz w:val="19"/>
        </w:rPr>
        <w:t>Attach</w:t>
      </w:r>
      <w:r>
        <w:rPr>
          <w:b/>
          <w:spacing w:val="-11"/>
          <w:sz w:val="19"/>
        </w:rPr>
        <w:t xml:space="preserve"> </w:t>
      </w:r>
      <w:r>
        <w:rPr>
          <w:b/>
          <w:sz w:val="19"/>
        </w:rPr>
        <w:t>a</w:t>
      </w:r>
      <w:r>
        <w:rPr>
          <w:b/>
          <w:spacing w:val="-10"/>
          <w:sz w:val="19"/>
        </w:rPr>
        <w:t xml:space="preserve"> </w:t>
      </w:r>
      <w:r>
        <w:rPr>
          <w:b/>
          <w:sz w:val="19"/>
        </w:rPr>
        <w:t>copy</w:t>
      </w:r>
      <w:r>
        <w:rPr>
          <w:b/>
          <w:spacing w:val="-10"/>
          <w:sz w:val="19"/>
        </w:rPr>
        <w:t xml:space="preserve"> </w:t>
      </w:r>
      <w:r>
        <w:rPr>
          <w:b/>
          <w:sz w:val="19"/>
        </w:rPr>
        <w:t>of</w:t>
      </w:r>
      <w:r>
        <w:rPr>
          <w:b/>
          <w:spacing w:val="-12"/>
          <w:sz w:val="19"/>
        </w:rPr>
        <w:t xml:space="preserve"> </w:t>
      </w:r>
      <w:r>
        <w:rPr>
          <w:b/>
          <w:sz w:val="19"/>
        </w:rPr>
        <w:t>the</w:t>
      </w:r>
      <w:r>
        <w:rPr>
          <w:b/>
          <w:spacing w:val="-11"/>
          <w:sz w:val="19"/>
        </w:rPr>
        <w:t xml:space="preserve"> </w:t>
      </w:r>
      <w:r>
        <w:rPr>
          <w:b/>
          <w:sz w:val="19"/>
        </w:rPr>
        <w:t>appropriate</w:t>
      </w:r>
      <w:r>
        <w:rPr>
          <w:b/>
          <w:spacing w:val="-12"/>
          <w:sz w:val="19"/>
        </w:rPr>
        <w:t xml:space="preserve"> </w:t>
      </w:r>
      <w:r>
        <w:rPr>
          <w:b/>
          <w:sz w:val="19"/>
        </w:rPr>
        <w:t>section</w:t>
      </w:r>
      <w:r>
        <w:rPr>
          <w:b/>
          <w:spacing w:val="-12"/>
          <w:sz w:val="19"/>
        </w:rPr>
        <w:t xml:space="preserve"> </w:t>
      </w:r>
      <w:r>
        <w:rPr>
          <w:b/>
          <w:sz w:val="19"/>
        </w:rPr>
        <w:t>of each statute and regulation mandating or authorizing the collection of</w:t>
      </w:r>
      <w:r>
        <w:rPr>
          <w:b/>
          <w:spacing w:val="-7"/>
          <w:sz w:val="19"/>
        </w:rPr>
        <w:t xml:space="preserve"> </w:t>
      </w:r>
      <w:r>
        <w:rPr>
          <w:b/>
          <w:sz w:val="19"/>
        </w:rPr>
        <w:t>information.</w:t>
      </w:r>
    </w:p>
    <w:p w:rsidR="007532CC" w14:paraId="07B4929F" w14:textId="77777777">
      <w:pPr>
        <w:pStyle w:val="BodyText"/>
        <w:spacing w:before="10"/>
        <w:rPr>
          <w:b/>
          <w:sz w:val="18"/>
        </w:rPr>
      </w:pPr>
    </w:p>
    <w:p w:rsidR="007532CC" w14:paraId="356980AE" w14:textId="7FF55CE3">
      <w:pPr>
        <w:pStyle w:val="BodyText"/>
        <w:spacing w:line="276" w:lineRule="auto"/>
        <w:ind w:left="546" w:right="112"/>
        <w:jc w:val="both"/>
      </w:pPr>
      <w:r>
        <w:t>The</w:t>
      </w:r>
      <w:r>
        <w:rPr>
          <w:spacing w:val="-22"/>
        </w:rPr>
        <w:t xml:space="preserve"> </w:t>
      </w:r>
      <w:r w:rsidR="42062C58">
        <w:t>U.S. Immigration and Customs Enforcement (ICE)</w:t>
      </w:r>
      <w:r>
        <w:rPr>
          <w:spacing w:val="-19"/>
        </w:rPr>
        <w:t xml:space="preserve"> </w:t>
      </w:r>
      <w:r>
        <w:t>tip</w:t>
      </w:r>
      <w:r>
        <w:rPr>
          <w:spacing w:val="-17"/>
        </w:rPr>
        <w:t xml:space="preserve"> </w:t>
      </w:r>
      <w:r>
        <w:t>reporting</w:t>
      </w:r>
      <w:r>
        <w:rPr>
          <w:spacing w:val="-20"/>
        </w:rPr>
        <w:t xml:space="preserve"> </w:t>
      </w:r>
      <w:r>
        <w:t>capability</w:t>
      </w:r>
      <w:r>
        <w:rPr>
          <w:spacing w:val="-17"/>
        </w:rPr>
        <w:t xml:space="preserve"> </w:t>
      </w:r>
      <w:r>
        <w:t>facilitates</w:t>
      </w:r>
      <w:r>
        <w:rPr>
          <w:spacing w:val="-25"/>
        </w:rPr>
        <w:t xml:space="preserve"> </w:t>
      </w:r>
      <w:r>
        <w:t>the</w:t>
      </w:r>
      <w:r>
        <w:rPr>
          <w:spacing w:val="-23"/>
        </w:rPr>
        <w:t xml:space="preserve"> </w:t>
      </w:r>
      <w:r>
        <w:rPr>
          <w:spacing w:val="-3"/>
        </w:rPr>
        <w:t>collection</w:t>
      </w:r>
      <w:r>
        <w:rPr>
          <w:spacing w:val="-23"/>
        </w:rPr>
        <w:t xml:space="preserve"> </w:t>
      </w:r>
      <w:r>
        <w:t>of information</w:t>
      </w:r>
      <w:r>
        <w:rPr>
          <w:spacing w:val="-13"/>
        </w:rPr>
        <w:t xml:space="preserve"> </w:t>
      </w:r>
      <w:r>
        <w:t>from</w:t>
      </w:r>
      <w:r>
        <w:rPr>
          <w:spacing w:val="-10"/>
        </w:rPr>
        <w:t xml:space="preserve"> </w:t>
      </w:r>
      <w:r>
        <w:t>the</w:t>
      </w:r>
      <w:r>
        <w:rPr>
          <w:spacing w:val="-14"/>
        </w:rPr>
        <w:t xml:space="preserve"> </w:t>
      </w:r>
      <w:r>
        <w:t>public</w:t>
      </w:r>
      <w:r>
        <w:rPr>
          <w:spacing w:val="-12"/>
        </w:rPr>
        <w:t xml:space="preserve"> </w:t>
      </w:r>
      <w:r>
        <w:t>and</w:t>
      </w:r>
      <w:r>
        <w:rPr>
          <w:spacing w:val="-12"/>
        </w:rPr>
        <w:t xml:space="preserve"> </w:t>
      </w:r>
      <w:r>
        <w:t>law</w:t>
      </w:r>
      <w:r>
        <w:rPr>
          <w:spacing w:val="-10"/>
        </w:rPr>
        <w:t xml:space="preserve"> </w:t>
      </w:r>
      <w:r>
        <w:t>enforcement</w:t>
      </w:r>
      <w:r>
        <w:rPr>
          <w:spacing w:val="-13"/>
        </w:rPr>
        <w:t xml:space="preserve"> </w:t>
      </w:r>
      <w:r>
        <w:t>partners</w:t>
      </w:r>
      <w:r>
        <w:rPr>
          <w:spacing w:val="-6"/>
        </w:rPr>
        <w:t xml:space="preserve"> </w:t>
      </w:r>
      <w:r w:rsidR="267A7AAA">
        <w:t xml:space="preserve">pertaining to alleged violations </w:t>
      </w:r>
      <w:r>
        <w:t>of</w:t>
      </w:r>
      <w:r>
        <w:rPr>
          <w:spacing w:val="-13"/>
        </w:rPr>
        <w:t xml:space="preserve"> </w:t>
      </w:r>
      <w:r>
        <w:t>the</w:t>
      </w:r>
      <w:r>
        <w:rPr>
          <w:spacing w:val="-14"/>
        </w:rPr>
        <w:t xml:space="preserve"> </w:t>
      </w:r>
      <w:r w:rsidR="6B54D5C3">
        <w:t>numerous</w:t>
      </w:r>
      <w:r w:rsidR="00061D53">
        <w:t xml:space="preserve"> crimes </w:t>
      </w:r>
      <w:r w:rsidR="30639847">
        <w:t xml:space="preserve">investigated and </w:t>
      </w:r>
      <w:r w:rsidR="00061D53">
        <w:t>enforced by the</w:t>
      </w:r>
      <w:r w:rsidR="54D9FC43">
        <w:t xml:space="preserve"> </w:t>
      </w:r>
      <w:r>
        <w:t>Department of Homeland Security (DHS)</w:t>
      </w:r>
      <w:r w:rsidR="1938555A">
        <w:t xml:space="preserve"> and</w:t>
      </w:r>
      <w:r>
        <w:t xml:space="preserve"> </w:t>
      </w:r>
      <w:r w:rsidR="3969DF8F">
        <w:t>ICE</w:t>
      </w:r>
      <w:r w:rsidR="347885B4">
        <w:t xml:space="preserve"> </w:t>
      </w:r>
      <w:r>
        <w:t>.</w:t>
      </w:r>
      <w:r>
        <w:rPr>
          <w:spacing w:val="19"/>
        </w:rPr>
        <w:t xml:space="preserve"> </w:t>
      </w:r>
      <w:r>
        <w:t>This</w:t>
      </w:r>
      <w:r>
        <w:rPr>
          <w:spacing w:val="-20"/>
        </w:rPr>
        <w:t xml:space="preserve"> </w:t>
      </w:r>
      <w:r>
        <w:t>capability</w:t>
      </w:r>
      <w:r>
        <w:rPr>
          <w:spacing w:val="-14"/>
        </w:rPr>
        <w:t xml:space="preserve"> </w:t>
      </w:r>
      <w:r>
        <w:t>reduces</w:t>
      </w:r>
      <w:r>
        <w:rPr>
          <w:spacing w:val="-18"/>
        </w:rPr>
        <w:t xml:space="preserve"> </w:t>
      </w:r>
      <w:r>
        <w:t>the</w:t>
      </w:r>
      <w:r>
        <w:rPr>
          <w:spacing w:val="-18"/>
        </w:rPr>
        <w:t xml:space="preserve"> </w:t>
      </w:r>
      <w:r>
        <w:t>amount</w:t>
      </w:r>
      <w:r>
        <w:rPr>
          <w:spacing w:val="-18"/>
        </w:rPr>
        <w:t xml:space="preserve"> </w:t>
      </w:r>
      <w:r>
        <w:t>of</w:t>
      </w:r>
      <w:r>
        <w:rPr>
          <w:spacing w:val="-19"/>
        </w:rPr>
        <w:t xml:space="preserve"> </w:t>
      </w:r>
      <w:r>
        <w:t>time</w:t>
      </w:r>
      <w:r>
        <w:rPr>
          <w:spacing w:val="-18"/>
        </w:rPr>
        <w:t xml:space="preserve"> </w:t>
      </w:r>
      <w:r>
        <w:t>required</w:t>
      </w:r>
      <w:r>
        <w:rPr>
          <w:spacing w:val="-16"/>
        </w:rPr>
        <w:t xml:space="preserve"> </w:t>
      </w:r>
      <w:r>
        <w:t>to</w:t>
      </w:r>
      <w:r>
        <w:rPr>
          <w:spacing w:val="-19"/>
        </w:rPr>
        <w:t xml:space="preserve"> </w:t>
      </w:r>
      <w:r>
        <w:t>document,</w:t>
      </w:r>
      <w:r>
        <w:rPr>
          <w:spacing w:val="-18"/>
        </w:rPr>
        <w:t xml:space="preserve"> </w:t>
      </w:r>
      <w:r>
        <w:t>analyze, and</w:t>
      </w:r>
      <w:r>
        <w:rPr>
          <w:spacing w:val="-18"/>
        </w:rPr>
        <w:t xml:space="preserve"> </w:t>
      </w:r>
      <w:r>
        <w:t>route</w:t>
      </w:r>
      <w:r>
        <w:rPr>
          <w:spacing w:val="-17"/>
        </w:rPr>
        <w:t xml:space="preserve"> </w:t>
      </w:r>
      <w:r>
        <w:t>tips</w:t>
      </w:r>
      <w:r>
        <w:rPr>
          <w:spacing w:val="-20"/>
        </w:rPr>
        <w:t xml:space="preserve"> </w:t>
      </w:r>
      <w:r>
        <w:t>to</w:t>
      </w:r>
      <w:r>
        <w:rPr>
          <w:spacing w:val="-15"/>
        </w:rPr>
        <w:t xml:space="preserve"> </w:t>
      </w:r>
      <w:r>
        <w:t>the</w:t>
      </w:r>
      <w:r>
        <w:rPr>
          <w:spacing w:val="-17"/>
        </w:rPr>
        <w:t xml:space="preserve"> </w:t>
      </w:r>
      <w:r>
        <w:t>appropriate</w:t>
      </w:r>
      <w:r>
        <w:rPr>
          <w:spacing w:val="-17"/>
        </w:rPr>
        <w:t xml:space="preserve"> </w:t>
      </w:r>
      <w:r>
        <w:t>action</w:t>
      </w:r>
      <w:r>
        <w:rPr>
          <w:spacing w:val="-18"/>
        </w:rPr>
        <w:t xml:space="preserve"> </w:t>
      </w:r>
      <w:r>
        <w:t>office.</w:t>
      </w:r>
      <w:r>
        <w:rPr>
          <w:spacing w:val="26"/>
        </w:rPr>
        <w:t xml:space="preserve"> </w:t>
      </w:r>
      <w:r>
        <w:t>This</w:t>
      </w:r>
      <w:r>
        <w:rPr>
          <w:spacing w:val="-17"/>
        </w:rPr>
        <w:t xml:space="preserve"> </w:t>
      </w:r>
      <w:r>
        <w:t>collection</w:t>
      </w:r>
      <w:r>
        <w:rPr>
          <w:spacing w:val="-18"/>
        </w:rPr>
        <w:t xml:space="preserve"> </w:t>
      </w:r>
      <w:r>
        <w:t>of</w:t>
      </w:r>
      <w:r>
        <w:rPr>
          <w:spacing w:val="-17"/>
        </w:rPr>
        <w:t xml:space="preserve"> </w:t>
      </w:r>
      <w:r>
        <w:t>information</w:t>
      </w:r>
      <w:r>
        <w:rPr>
          <w:spacing w:val="-17"/>
        </w:rPr>
        <w:t xml:space="preserve"> </w:t>
      </w:r>
      <w:r>
        <w:t>is</w:t>
      </w:r>
      <w:r>
        <w:rPr>
          <w:spacing w:val="-22"/>
        </w:rPr>
        <w:t xml:space="preserve"> </w:t>
      </w:r>
      <w:r>
        <w:t>a</w:t>
      </w:r>
      <w:r>
        <w:rPr>
          <w:spacing w:val="-21"/>
        </w:rPr>
        <w:t xml:space="preserve"> </w:t>
      </w:r>
      <w:r>
        <w:t>tool</w:t>
      </w:r>
      <w:r>
        <w:rPr>
          <w:spacing w:val="-22"/>
        </w:rPr>
        <w:t xml:space="preserve"> </w:t>
      </w:r>
      <w:r>
        <w:t>to</w:t>
      </w:r>
      <w:r>
        <w:rPr>
          <w:spacing w:val="-21"/>
        </w:rPr>
        <w:t xml:space="preserve"> </w:t>
      </w:r>
      <w:r>
        <w:rPr>
          <w:spacing w:val="-3"/>
        </w:rPr>
        <w:t>identi</w:t>
      </w:r>
      <w:r w:rsidR="6687405A">
        <w:t>f</w:t>
      </w:r>
      <w:r>
        <w:rPr>
          <w:spacing w:val="-3"/>
        </w:rPr>
        <w:t xml:space="preserve">y </w:t>
      </w:r>
      <w:r>
        <w:t xml:space="preserve">individuals and/or businesses and organizations and actions that </w:t>
      </w:r>
      <w:r w:rsidR="27D65824">
        <w:t>are potentially</w:t>
      </w:r>
      <w:r w:rsidR="0346A6B5">
        <w:t xml:space="preserve"> </w:t>
      </w:r>
      <w:r>
        <w:t>violat</w:t>
      </w:r>
      <w:r w:rsidR="0346A6B5">
        <w:t>ing</w:t>
      </w:r>
      <w:r>
        <w:t xml:space="preserve"> immigration and customs laws. The collection of this information is authorized by various statutes and regulations</w:t>
      </w:r>
      <w:r>
        <w:rPr>
          <w:spacing w:val="-18"/>
        </w:rPr>
        <w:t xml:space="preserve"> </w:t>
      </w:r>
      <w:r>
        <w:t>authorizing</w:t>
      </w:r>
      <w:r>
        <w:rPr>
          <w:spacing w:val="-18"/>
        </w:rPr>
        <w:t xml:space="preserve"> </w:t>
      </w:r>
      <w:r>
        <w:t>DHS</w:t>
      </w:r>
      <w:r>
        <w:rPr>
          <w:spacing w:val="-19"/>
        </w:rPr>
        <w:t xml:space="preserve"> </w:t>
      </w:r>
      <w:r>
        <w:t>to</w:t>
      </w:r>
      <w:r>
        <w:rPr>
          <w:spacing w:val="-18"/>
        </w:rPr>
        <w:t xml:space="preserve"> </w:t>
      </w:r>
      <w:r>
        <w:t>enforce</w:t>
      </w:r>
      <w:r>
        <w:rPr>
          <w:spacing w:val="-17"/>
        </w:rPr>
        <w:t xml:space="preserve"> </w:t>
      </w:r>
      <w:r>
        <w:t>the</w:t>
      </w:r>
      <w:r>
        <w:rPr>
          <w:spacing w:val="-20"/>
        </w:rPr>
        <w:t xml:space="preserve"> </w:t>
      </w:r>
      <w:r>
        <w:t>immigration</w:t>
      </w:r>
      <w:r>
        <w:rPr>
          <w:spacing w:val="-19"/>
        </w:rPr>
        <w:t xml:space="preserve"> </w:t>
      </w:r>
      <w:r>
        <w:t>and</w:t>
      </w:r>
      <w:r>
        <w:rPr>
          <w:spacing w:val="-18"/>
        </w:rPr>
        <w:t xml:space="preserve"> </w:t>
      </w:r>
      <w:r>
        <w:t>customs</w:t>
      </w:r>
      <w:r>
        <w:rPr>
          <w:spacing w:val="-17"/>
        </w:rPr>
        <w:t xml:space="preserve"> </w:t>
      </w:r>
      <w:r>
        <w:t>laws</w:t>
      </w:r>
      <w:r>
        <w:rPr>
          <w:spacing w:val="-20"/>
        </w:rPr>
        <w:t xml:space="preserve"> </w:t>
      </w:r>
      <w:r>
        <w:t>of</w:t>
      </w:r>
      <w:r>
        <w:rPr>
          <w:spacing w:val="-18"/>
        </w:rPr>
        <w:t xml:space="preserve"> </w:t>
      </w:r>
      <w:r>
        <w:t>the</w:t>
      </w:r>
      <w:r>
        <w:rPr>
          <w:spacing w:val="-20"/>
        </w:rPr>
        <w:t xml:space="preserve"> </w:t>
      </w:r>
      <w:r>
        <w:t>United</w:t>
      </w:r>
      <w:r>
        <w:rPr>
          <w:spacing w:val="-20"/>
        </w:rPr>
        <w:t xml:space="preserve"> </w:t>
      </w:r>
      <w:r>
        <w:t>States. The most overarching of these are 8 U.S.C. §1357, 19 U.S.C. 1589a, and 31 U.S.C.</w:t>
      </w:r>
      <w:r>
        <w:rPr>
          <w:spacing w:val="-32"/>
        </w:rPr>
        <w:t xml:space="preserve"> </w:t>
      </w:r>
      <w:r>
        <w:t>§5316.</w:t>
      </w:r>
    </w:p>
    <w:p w:rsidR="007532CC" w14:paraId="2B7A5F6A" w14:textId="77777777">
      <w:pPr>
        <w:pStyle w:val="BodyText"/>
        <w:spacing w:before="5"/>
        <w:rPr>
          <w:sz w:val="23"/>
        </w:rPr>
      </w:pPr>
    </w:p>
    <w:p w:rsidR="007532CC" w14:paraId="10AB34EF" w14:textId="77777777">
      <w:pPr>
        <w:pStyle w:val="ListParagraph"/>
        <w:numPr>
          <w:ilvl w:val="0"/>
          <w:numId w:val="2"/>
        </w:numPr>
        <w:tabs>
          <w:tab w:val="left" w:pos="552"/>
        </w:tabs>
        <w:ind w:right="117" w:hanging="446"/>
        <w:rPr>
          <w:b/>
        </w:rPr>
      </w:pPr>
      <w:r>
        <w:rPr>
          <w:b/>
          <w:sz w:val="19"/>
        </w:rPr>
        <w:t>Indicate</w:t>
      </w:r>
      <w:r>
        <w:rPr>
          <w:b/>
          <w:spacing w:val="-13"/>
          <w:sz w:val="19"/>
        </w:rPr>
        <w:t xml:space="preserve"> </w:t>
      </w:r>
      <w:r>
        <w:rPr>
          <w:b/>
          <w:sz w:val="19"/>
        </w:rPr>
        <w:t>how,</w:t>
      </w:r>
      <w:r>
        <w:rPr>
          <w:b/>
          <w:spacing w:val="-12"/>
          <w:sz w:val="19"/>
        </w:rPr>
        <w:t xml:space="preserve"> </w:t>
      </w:r>
      <w:r>
        <w:rPr>
          <w:b/>
          <w:sz w:val="19"/>
        </w:rPr>
        <w:t>by</w:t>
      </w:r>
      <w:r>
        <w:rPr>
          <w:b/>
          <w:spacing w:val="-12"/>
          <w:sz w:val="19"/>
        </w:rPr>
        <w:t xml:space="preserve"> </w:t>
      </w:r>
      <w:r>
        <w:rPr>
          <w:b/>
          <w:sz w:val="19"/>
        </w:rPr>
        <w:t>whom,</w:t>
      </w:r>
      <w:r>
        <w:rPr>
          <w:b/>
          <w:spacing w:val="-13"/>
          <w:sz w:val="19"/>
        </w:rPr>
        <w:t xml:space="preserve"> </w:t>
      </w:r>
      <w:r>
        <w:rPr>
          <w:b/>
          <w:sz w:val="19"/>
        </w:rPr>
        <w:t>and</w:t>
      </w:r>
      <w:r>
        <w:rPr>
          <w:b/>
          <w:spacing w:val="-13"/>
          <w:sz w:val="19"/>
        </w:rPr>
        <w:t xml:space="preserve"> </w:t>
      </w:r>
      <w:r>
        <w:rPr>
          <w:b/>
          <w:sz w:val="19"/>
        </w:rPr>
        <w:t>for</w:t>
      </w:r>
      <w:r>
        <w:rPr>
          <w:b/>
          <w:spacing w:val="-13"/>
          <w:sz w:val="19"/>
        </w:rPr>
        <w:t xml:space="preserve"> </w:t>
      </w:r>
      <w:r>
        <w:rPr>
          <w:b/>
          <w:sz w:val="19"/>
        </w:rPr>
        <w:t>what</w:t>
      </w:r>
      <w:r>
        <w:rPr>
          <w:b/>
          <w:spacing w:val="-14"/>
          <w:sz w:val="19"/>
        </w:rPr>
        <w:t xml:space="preserve"> </w:t>
      </w:r>
      <w:r>
        <w:rPr>
          <w:b/>
          <w:sz w:val="19"/>
        </w:rPr>
        <w:t>purpose</w:t>
      </w:r>
      <w:r>
        <w:rPr>
          <w:b/>
          <w:spacing w:val="-12"/>
          <w:sz w:val="19"/>
        </w:rPr>
        <w:t xml:space="preserve"> </w:t>
      </w:r>
      <w:r>
        <w:rPr>
          <w:b/>
          <w:sz w:val="19"/>
        </w:rPr>
        <w:t>the</w:t>
      </w:r>
      <w:r>
        <w:rPr>
          <w:b/>
          <w:spacing w:val="-13"/>
          <w:sz w:val="19"/>
        </w:rPr>
        <w:t xml:space="preserve"> </w:t>
      </w:r>
      <w:r>
        <w:rPr>
          <w:b/>
          <w:sz w:val="19"/>
        </w:rPr>
        <w:t>information</w:t>
      </w:r>
      <w:r>
        <w:rPr>
          <w:b/>
          <w:spacing w:val="-13"/>
          <w:sz w:val="19"/>
        </w:rPr>
        <w:t xml:space="preserve"> </w:t>
      </w:r>
      <w:r>
        <w:rPr>
          <w:b/>
          <w:sz w:val="19"/>
        </w:rPr>
        <w:t>is</w:t>
      </w:r>
      <w:r>
        <w:rPr>
          <w:b/>
          <w:spacing w:val="-12"/>
          <w:sz w:val="19"/>
        </w:rPr>
        <w:t xml:space="preserve"> </w:t>
      </w:r>
      <w:r>
        <w:rPr>
          <w:b/>
          <w:sz w:val="19"/>
        </w:rPr>
        <w:t>to</w:t>
      </w:r>
      <w:r>
        <w:rPr>
          <w:b/>
          <w:spacing w:val="-12"/>
          <w:sz w:val="19"/>
        </w:rPr>
        <w:t xml:space="preserve"> </w:t>
      </w:r>
      <w:r>
        <w:rPr>
          <w:b/>
          <w:sz w:val="19"/>
        </w:rPr>
        <w:t>be</w:t>
      </w:r>
      <w:r>
        <w:rPr>
          <w:b/>
          <w:spacing w:val="-13"/>
          <w:sz w:val="19"/>
        </w:rPr>
        <w:t xml:space="preserve"> </w:t>
      </w:r>
      <w:r>
        <w:rPr>
          <w:b/>
          <w:sz w:val="19"/>
        </w:rPr>
        <w:t>used.</w:t>
      </w:r>
      <w:r>
        <w:rPr>
          <w:b/>
          <w:spacing w:val="23"/>
          <w:sz w:val="19"/>
        </w:rPr>
        <w:t xml:space="preserve"> </w:t>
      </w:r>
      <w:r>
        <w:rPr>
          <w:b/>
          <w:sz w:val="19"/>
        </w:rPr>
        <w:t>Except</w:t>
      </w:r>
      <w:r>
        <w:rPr>
          <w:b/>
          <w:spacing w:val="-14"/>
          <w:sz w:val="19"/>
        </w:rPr>
        <w:t xml:space="preserve"> </w:t>
      </w:r>
      <w:r>
        <w:rPr>
          <w:b/>
          <w:sz w:val="19"/>
        </w:rPr>
        <w:t>for</w:t>
      </w:r>
      <w:r>
        <w:rPr>
          <w:b/>
          <w:spacing w:val="-18"/>
          <w:sz w:val="19"/>
        </w:rPr>
        <w:t xml:space="preserve"> </w:t>
      </w:r>
      <w:r>
        <w:rPr>
          <w:b/>
          <w:sz w:val="19"/>
        </w:rPr>
        <w:t>a</w:t>
      </w:r>
      <w:r>
        <w:rPr>
          <w:b/>
          <w:spacing w:val="-16"/>
          <w:sz w:val="19"/>
        </w:rPr>
        <w:t xml:space="preserve"> </w:t>
      </w:r>
      <w:r>
        <w:rPr>
          <w:b/>
          <w:spacing w:val="-3"/>
          <w:sz w:val="19"/>
        </w:rPr>
        <w:t>new</w:t>
      </w:r>
      <w:r>
        <w:rPr>
          <w:b/>
          <w:spacing w:val="-18"/>
          <w:sz w:val="19"/>
        </w:rPr>
        <w:t xml:space="preserve"> </w:t>
      </w:r>
      <w:r>
        <w:rPr>
          <w:b/>
          <w:spacing w:val="-3"/>
          <w:sz w:val="19"/>
        </w:rPr>
        <w:t xml:space="preserve">collection, </w:t>
      </w:r>
      <w:r>
        <w:rPr>
          <w:b/>
          <w:sz w:val="19"/>
        </w:rPr>
        <w:t>indicate the actual use the agency has made of the information received from the current</w:t>
      </w:r>
      <w:r>
        <w:rPr>
          <w:b/>
          <w:spacing w:val="-25"/>
          <w:sz w:val="19"/>
        </w:rPr>
        <w:t xml:space="preserve"> </w:t>
      </w:r>
      <w:r>
        <w:rPr>
          <w:b/>
          <w:sz w:val="19"/>
        </w:rPr>
        <w:t>collection.</w:t>
      </w:r>
    </w:p>
    <w:p w:rsidR="007532CC" w14:paraId="131A7CFC" w14:textId="77777777">
      <w:pPr>
        <w:pStyle w:val="BodyText"/>
        <w:spacing w:before="10"/>
        <w:rPr>
          <w:b/>
          <w:sz w:val="23"/>
        </w:rPr>
      </w:pPr>
    </w:p>
    <w:p w:rsidR="009F5A7A" w14:paraId="76F14725" w14:textId="2E048E0D">
      <w:pPr>
        <w:pStyle w:val="BodyText"/>
        <w:spacing w:line="276" w:lineRule="auto"/>
        <w:ind w:left="546" w:right="112"/>
        <w:jc w:val="both"/>
      </w:pPr>
      <w:r>
        <w:t>The information is collected from members of the public and law enforcement partners who provide it using a fill-in-the-blank form available on the ICE.GOV (</w:t>
      </w:r>
      <w:r w:rsidR="42C43103">
        <w:t>https://www.ice.gov/webform/hsi-tip-form</w:t>
      </w:r>
      <w:r>
        <w:t xml:space="preserve">) website. Once completed, the </w:t>
      </w:r>
      <w:r w:rsidR="5703A23D">
        <w:t>ICE</w:t>
      </w:r>
      <w:r>
        <w:t xml:space="preserve"> Tip form is electronically transmitted to the appropriate </w:t>
      </w:r>
      <w:r w:rsidR="19105BAA">
        <w:t xml:space="preserve">agency or </w:t>
      </w:r>
      <w:r w:rsidR="542C8F7E">
        <w:t>program</w:t>
      </w:r>
      <w:r>
        <w:t xml:space="preserve"> </w:t>
      </w:r>
      <w:r w:rsidR="57188A52">
        <w:t xml:space="preserve">office </w:t>
      </w:r>
      <w:r>
        <w:t xml:space="preserve">with responsibility for researching the allegation. Tips specific to immigration benefit fraud are transmitted to </w:t>
      </w:r>
      <w:r w:rsidR="20C8EB57">
        <w:t xml:space="preserve">the </w:t>
      </w:r>
      <w:r w:rsidR="07FEDDD6">
        <w:t xml:space="preserve">DHS </w:t>
      </w:r>
      <w:r>
        <w:t>U</w:t>
      </w:r>
      <w:r w:rsidR="7327B4DE">
        <w:t xml:space="preserve">nited </w:t>
      </w:r>
      <w:r>
        <w:t>S</w:t>
      </w:r>
      <w:r w:rsidR="3A66184E">
        <w:t xml:space="preserve">tates </w:t>
      </w:r>
      <w:r>
        <w:t>C</w:t>
      </w:r>
      <w:r w:rsidR="7E99FEFE">
        <w:t xml:space="preserve">itizenship and </w:t>
      </w:r>
      <w:r>
        <w:t>I</w:t>
      </w:r>
      <w:r w:rsidR="22D82181">
        <w:t xml:space="preserve">mmigration </w:t>
      </w:r>
      <w:r>
        <w:t>S</w:t>
      </w:r>
      <w:r w:rsidR="503BB895">
        <w:t>ervices (USCIS</w:t>
      </w:r>
      <w:r w:rsidR="4482BBE9">
        <w:t xml:space="preserve">) </w:t>
      </w:r>
      <w:r>
        <w:t>Fraud Detection and National Security (FDNS) Tip Unit where analysts review the tip and conduct electronic systems research to identify indications of possible immigration benefit fraud (fraud/misrepresentation related to USCIS immigration forms or requests) and abuse (like misuse or non-compliance).  Tips with sufficient indicators and supporting information will be forwarded to the appropriate USCIS Service Center or Field Office FDNS officers for further research, investigation, and possible administrative action. Any credible and relevant derogatory information which relates to an immigration benefit request (either pending or approved and currently valid) could suffice as a basis for USCIS to investigate the matter further.</w:t>
      </w:r>
    </w:p>
    <w:p w:rsidR="009F5A7A" w:rsidP="005173D4" w14:paraId="21435EF7" w14:textId="77777777">
      <w:pPr>
        <w:pStyle w:val="BodyText"/>
        <w:spacing w:line="276" w:lineRule="auto"/>
        <w:ind w:left="546" w:right="112"/>
        <w:jc w:val="both"/>
      </w:pPr>
    </w:p>
    <w:p w:rsidR="009F5A7A" w:rsidP="005173D4" w14:paraId="309EDB69" w14:textId="63C90BCC">
      <w:pPr>
        <w:pStyle w:val="BodyText"/>
        <w:spacing w:line="276" w:lineRule="auto"/>
        <w:ind w:left="546" w:right="112"/>
        <w:jc w:val="both"/>
      </w:pPr>
      <w:r>
        <w:t xml:space="preserve">All other tips are transmitted to </w:t>
      </w:r>
      <w:r w:rsidR="663ECAB8">
        <w:t xml:space="preserve">Criminal Analysts (CA) </w:t>
      </w:r>
      <w:r>
        <w:t xml:space="preserve"> at the Homeland Security Investigations</w:t>
      </w:r>
      <w:r w:rsidR="0A17D89D">
        <w:t xml:space="preserve"> (HSI)</w:t>
      </w:r>
      <w:r>
        <w:t xml:space="preserve"> Tip</w:t>
      </w:r>
      <w:r w:rsidR="722989C5">
        <w:t xml:space="preserve"> L</w:t>
      </w:r>
      <w:r>
        <w:t xml:space="preserve">ine unit. </w:t>
      </w:r>
      <w:r w:rsidR="769BBD14">
        <w:t>CA</w:t>
      </w:r>
      <w:r>
        <w:t xml:space="preserve">s conduct queries in DHS law enforcement and immigration databases, analyze the results, write </w:t>
      </w:r>
      <w:r w:rsidR="2B4324FB">
        <w:t>tip</w:t>
      </w:r>
      <w:r>
        <w:t xml:space="preserve"> reports, and then </w:t>
      </w:r>
      <w:r w:rsidR="112D0CA0">
        <w:t>disseminate reports</w:t>
      </w:r>
      <w:r>
        <w:t xml:space="preserve"> to the </w:t>
      </w:r>
      <w:r w:rsidR="61EF0B11">
        <w:t xml:space="preserve"> agency </w:t>
      </w:r>
      <w:r>
        <w:t xml:space="preserve">office with geographic and programmatic responsibility for the reported allegation. Receiving offices use the information provided to conduct investigations and other enforcement actions in support of DHS goals and objectives. ICE also offers the public the option to speak directly with a </w:t>
      </w:r>
      <w:r w:rsidR="55F9AB10">
        <w:t>CA</w:t>
      </w:r>
      <w:r>
        <w:t xml:space="preserve"> to report allegations through a toll-free phone (866-DHS-2-ICE).</w:t>
      </w:r>
    </w:p>
    <w:p w:rsidR="007532CC" w14:paraId="0AEE7428" w14:textId="77777777">
      <w:pPr>
        <w:pStyle w:val="BodyText"/>
        <w:spacing w:before="4"/>
        <w:rPr>
          <w:sz w:val="23"/>
        </w:rPr>
      </w:pPr>
    </w:p>
    <w:p w:rsidR="007532CC" w14:paraId="78EAE524" w14:textId="77777777">
      <w:pPr>
        <w:pStyle w:val="ListParagraph"/>
        <w:numPr>
          <w:ilvl w:val="0"/>
          <w:numId w:val="2"/>
        </w:numPr>
        <w:tabs>
          <w:tab w:val="left" w:pos="552"/>
        </w:tabs>
        <w:spacing w:before="1"/>
        <w:ind w:right="121" w:hanging="446"/>
        <w:rPr>
          <w:b/>
        </w:rPr>
      </w:pPr>
      <w:r>
        <w:rPr>
          <w:b/>
          <w:sz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Pr>
          <w:b/>
          <w:spacing w:val="-30"/>
          <w:sz w:val="19"/>
        </w:rPr>
        <w:t xml:space="preserve"> </w:t>
      </w:r>
      <w:r>
        <w:rPr>
          <w:b/>
          <w:sz w:val="19"/>
        </w:rPr>
        <w:t>to reduce</w:t>
      </w:r>
      <w:r>
        <w:rPr>
          <w:b/>
          <w:spacing w:val="-2"/>
          <w:sz w:val="19"/>
        </w:rPr>
        <w:t xml:space="preserve"> </w:t>
      </w:r>
      <w:r>
        <w:rPr>
          <w:b/>
          <w:sz w:val="19"/>
        </w:rPr>
        <w:t>burden.</w:t>
      </w:r>
    </w:p>
    <w:p w:rsidR="007532CC" w14:paraId="66658246" w14:textId="77777777">
      <w:pPr>
        <w:pStyle w:val="BodyText"/>
        <w:spacing w:before="10"/>
        <w:rPr>
          <w:b/>
          <w:sz w:val="23"/>
        </w:rPr>
      </w:pPr>
    </w:p>
    <w:p w:rsidR="007532CC" w14:paraId="0051C4DF" w14:textId="5A183265">
      <w:pPr>
        <w:pStyle w:val="BodyText"/>
        <w:spacing w:before="61" w:line="276" w:lineRule="auto"/>
        <w:ind w:left="546" w:right="114"/>
        <w:jc w:val="both"/>
      </w:pPr>
      <w:r>
        <w:t>ICE provides two (2) methods for the public to submit tips – by telephone or web form. Tips from the public alleging violations under ICE jurisdiction by phone and web form are completely voluntary. Callers to the tip line are presented with a voice response menu that allows</w:t>
      </w:r>
      <w:r>
        <w:rPr>
          <w:spacing w:val="-10"/>
        </w:rPr>
        <w:t xml:space="preserve"> </w:t>
      </w:r>
      <w:r>
        <w:t>for</w:t>
      </w:r>
      <w:r>
        <w:rPr>
          <w:spacing w:val="-9"/>
        </w:rPr>
        <w:t xml:space="preserve"> </w:t>
      </w:r>
      <w:r>
        <w:t>a</w:t>
      </w:r>
      <w:r>
        <w:rPr>
          <w:spacing w:val="-11"/>
        </w:rPr>
        <w:t xml:space="preserve"> </w:t>
      </w:r>
      <w:r>
        <w:t>prioritization</w:t>
      </w:r>
      <w:r>
        <w:rPr>
          <w:spacing w:val="-11"/>
        </w:rPr>
        <w:t xml:space="preserve"> </w:t>
      </w:r>
      <w:r>
        <w:t>of</w:t>
      </w:r>
      <w:r>
        <w:rPr>
          <w:spacing w:val="-9"/>
        </w:rPr>
        <w:t xml:space="preserve"> </w:t>
      </w:r>
      <w:r>
        <w:t>suspected</w:t>
      </w:r>
      <w:r>
        <w:rPr>
          <w:spacing w:val="-10"/>
        </w:rPr>
        <w:t xml:space="preserve"> </w:t>
      </w:r>
      <w:r>
        <w:t>allegations.</w:t>
      </w:r>
      <w:r>
        <w:rPr>
          <w:spacing w:val="34"/>
        </w:rPr>
        <w:t xml:space="preserve"> </w:t>
      </w:r>
      <w:r>
        <w:t>The</w:t>
      </w:r>
      <w:r>
        <w:rPr>
          <w:spacing w:val="-9"/>
        </w:rPr>
        <w:t xml:space="preserve"> </w:t>
      </w:r>
      <w:r>
        <w:t>prioritized</w:t>
      </w:r>
      <w:r>
        <w:rPr>
          <w:spacing w:val="-5"/>
        </w:rPr>
        <w:t xml:space="preserve"> </w:t>
      </w:r>
      <w:r>
        <w:t>calls</w:t>
      </w:r>
      <w:r>
        <w:rPr>
          <w:spacing w:val="-9"/>
        </w:rPr>
        <w:t xml:space="preserve"> </w:t>
      </w:r>
      <w:r>
        <w:t>are</w:t>
      </w:r>
      <w:r>
        <w:rPr>
          <w:spacing w:val="-11"/>
        </w:rPr>
        <w:t xml:space="preserve"> </w:t>
      </w:r>
      <w:r>
        <w:t>routed</w:t>
      </w:r>
      <w:r>
        <w:rPr>
          <w:spacing w:val="-8"/>
        </w:rPr>
        <w:t xml:space="preserve"> </w:t>
      </w:r>
      <w:r>
        <w:t>to</w:t>
      </w:r>
      <w:r>
        <w:rPr>
          <w:spacing w:val="-8"/>
        </w:rPr>
        <w:t xml:space="preserve"> </w:t>
      </w:r>
      <w:r w:rsidR="33D17871">
        <w:t>CAs</w:t>
      </w:r>
      <w:r>
        <w:rPr>
          <w:spacing w:val="-9"/>
        </w:rPr>
        <w:t xml:space="preserve"> </w:t>
      </w:r>
      <w:r>
        <w:t>for</w:t>
      </w:r>
      <w:r w:rsidR="7C7E5ADE">
        <w:t xml:space="preserve"> </w:t>
      </w:r>
      <w:r>
        <w:t>an</w:t>
      </w:r>
      <w:r>
        <w:rPr>
          <w:spacing w:val="-17"/>
        </w:rPr>
        <w:t xml:space="preserve"> </w:t>
      </w:r>
      <w:r>
        <w:t>interactive</w:t>
      </w:r>
      <w:r>
        <w:rPr>
          <w:spacing w:val="-19"/>
        </w:rPr>
        <w:t xml:space="preserve"> </w:t>
      </w:r>
      <w:r>
        <w:t>interview.</w:t>
      </w:r>
      <w:r>
        <w:rPr>
          <w:spacing w:val="22"/>
        </w:rPr>
        <w:t xml:space="preserve"> </w:t>
      </w:r>
      <w:r>
        <w:t>For</w:t>
      </w:r>
      <w:r>
        <w:rPr>
          <w:spacing w:val="-17"/>
        </w:rPr>
        <w:t xml:space="preserve"> </w:t>
      </w:r>
      <w:r>
        <w:t>phone</w:t>
      </w:r>
      <w:r>
        <w:rPr>
          <w:spacing w:val="-19"/>
        </w:rPr>
        <w:t xml:space="preserve"> </w:t>
      </w:r>
      <w:r>
        <w:t>tips,</w:t>
      </w:r>
      <w:r>
        <w:rPr>
          <w:spacing w:val="-9"/>
        </w:rPr>
        <w:t xml:space="preserve"> </w:t>
      </w:r>
      <w:r w:rsidR="33FCC747">
        <w:t>CAs</w:t>
      </w:r>
      <w:r>
        <w:rPr>
          <w:spacing w:val="-18"/>
        </w:rPr>
        <w:t xml:space="preserve"> </w:t>
      </w:r>
      <w:r>
        <w:t>do</w:t>
      </w:r>
      <w:r>
        <w:rPr>
          <w:spacing w:val="-17"/>
        </w:rPr>
        <w:t xml:space="preserve"> </w:t>
      </w:r>
      <w:r>
        <w:t>not</w:t>
      </w:r>
      <w:r>
        <w:rPr>
          <w:spacing w:val="-15"/>
        </w:rPr>
        <w:t xml:space="preserve"> </w:t>
      </w:r>
      <w:r>
        <w:t>follow</w:t>
      </w:r>
      <w:r>
        <w:rPr>
          <w:spacing w:val="-17"/>
        </w:rPr>
        <w:t xml:space="preserve"> </w:t>
      </w:r>
      <w:r>
        <w:t>a</w:t>
      </w:r>
      <w:r>
        <w:rPr>
          <w:spacing w:val="-14"/>
        </w:rPr>
        <w:t xml:space="preserve"> </w:t>
      </w:r>
      <w:r>
        <w:t>prescribed</w:t>
      </w:r>
      <w:r>
        <w:rPr>
          <w:spacing w:val="-19"/>
        </w:rPr>
        <w:t xml:space="preserve"> </w:t>
      </w:r>
      <w:r>
        <w:rPr>
          <w:spacing w:val="-3"/>
        </w:rPr>
        <w:t>script.</w:t>
      </w:r>
      <w:r>
        <w:rPr>
          <w:spacing w:val="1"/>
        </w:rPr>
        <w:t xml:space="preserve"> </w:t>
      </w:r>
      <w:r w:rsidRPr="000E12FA">
        <w:t>Tips</w:t>
      </w:r>
      <w:r w:rsidRPr="000E12FA">
        <w:rPr>
          <w:spacing w:val="-21"/>
        </w:rPr>
        <w:t xml:space="preserve"> </w:t>
      </w:r>
      <w:r w:rsidRPr="000E12FA">
        <w:rPr>
          <w:spacing w:val="-3"/>
        </w:rPr>
        <w:t xml:space="preserve">submitted </w:t>
      </w:r>
      <w:r w:rsidRPr="000E12FA">
        <w:t xml:space="preserve">through the web form request </w:t>
      </w:r>
      <w:r w:rsidRPr="000E12FA" w:rsidR="13EF213A">
        <w:t xml:space="preserve">contain </w:t>
      </w:r>
      <w:r w:rsidRPr="000E12FA">
        <w:t xml:space="preserve">the minimal amount of information </w:t>
      </w:r>
      <w:r w:rsidRPr="000E12FA" w:rsidR="37BEA3FD">
        <w:t xml:space="preserve">needed </w:t>
      </w:r>
      <w:r w:rsidRPr="000E12FA">
        <w:t xml:space="preserve">to determine </w:t>
      </w:r>
      <w:r w:rsidRPr="000E12FA" w:rsidR="2AB25049">
        <w:t>who (individual or business)</w:t>
      </w:r>
      <w:r w:rsidRPr="000E12FA">
        <w:t xml:space="preserve">, where, and </w:t>
      </w:r>
      <w:r w:rsidRPr="000E12FA" w:rsidR="2AB25049">
        <w:t xml:space="preserve">if </w:t>
      </w:r>
      <w:r w:rsidRPr="000E12FA">
        <w:t>a violation under ICE jurisdiction may have occurred</w:t>
      </w:r>
      <w:r w:rsidRPr="000E12FA" w:rsidR="4EEAD47E">
        <w:t xml:space="preserve"> and to enable ICE to respond quickly to tips determined to be actionable</w:t>
      </w:r>
      <w:r w:rsidRPr="000E12FA">
        <w:t>.</w:t>
      </w:r>
      <w:r w:rsidRPr="000E12FA">
        <w:rPr>
          <w:spacing w:val="8"/>
        </w:rPr>
        <w:t xml:space="preserve"> </w:t>
      </w:r>
      <w:r w:rsidRPr="000E12FA">
        <w:t xml:space="preserve">Once the form is completed, it is automatically routed to the tip line </w:t>
      </w:r>
      <w:r w:rsidRPr="000E12FA" w:rsidR="499449BF">
        <w:t xml:space="preserve">staff </w:t>
      </w:r>
      <w:r w:rsidRPr="000E12FA">
        <w:t>for adjudication by</w:t>
      </w:r>
      <w:r w:rsidRPr="000E12FA">
        <w:rPr>
          <w:spacing w:val="-7"/>
        </w:rPr>
        <w:t xml:space="preserve"> </w:t>
      </w:r>
      <w:r w:rsidRPr="000E12FA" w:rsidR="0F79B43F">
        <w:t>CAs</w:t>
      </w:r>
      <w:r w:rsidRPr="000E12FA">
        <w:t>.</w:t>
      </w:r>
      <w:r w:rsidR="312400E9">
        <w:t xml:space="preserve"> </w:t>
      </w:r>
    </w:p>
    <w:p w:rsidR="007532CC" w14:paraId="5BFA57F5" w14:textId="77777777">
      <w:pPr>
        <w:pStyle w:val="BodyText"/>
        <w:spacing w:before="9"/>
        <w:rPr>
          <w:sz w:val="23"/>
        </w:rPr>
      </w:pPr>
    </w:p>
    <w:p w:rsidR="007532CC" w14:paraId="2E0D2DA5" w14:textId="77777777">
      <w:pPr>
        <w:pStyle w:val="ListParagraph"/>
        <w:numPr>
          <w:ilvl w:val="0"/>
          <w:numId w:val="2"/>
        </w:numPr>
        <w:tabs>
          <w:tab w:val="left" w:pos="551"/>
          <w:tab w:val="left" w:pos="552"/>
        </w:tabs>
        <w:spacing w:before="1"/>
        <w:ind w:right="111" w:hanging="446"/>
        <w:rPr>
          <w:b/>
        </w:rPr>
      </w:pPr>
      <w:r>
        <w:rPr>
          <w:b/>
          <w:sz w:val="19"/>
        </w:rPr>
        <w:t>Describe</w:t>
      </w:r>
      <w:r>
        <w:rPr>
          <w:b/>
          <w:spacing w:val="-13"/>
          <w:sz w:val="19"/>
        </w:rPr>
        <w:t xml:space="preserve"> </w:t>
      </w:r>
      <w:r>
        <w:rPr>
          <w:b/>
          <w:sz w:val="19"/>
        </w:rPr>
        <w:t>efforts</w:t>
      </w:r>
      <w:r>
        <w:rPr>
          <w:b/>
          <w:spacing w:val="-12"/>
          <w:sz w:val="19"/>
        </w:rPr>
        <w:t xml:space="preserve"> </w:t>
      </w:r>
      <w:r>
        <w:rPr>
          <w:b/>
          <w:sz w:val="19"/>
        </w:rPr>
        <w:t>to</w:t>
      </w:r>
      <w:r>
        <w:rPr>
          <w:b/>
          <w:spacing w:val="-12"/>
          <w:sz w:val="19"/>
        </w:rPr>
        <w:t xml:space="preserve"> </w:t>
      </w:r>
      <w:r>
        <w:rPr>
          <w:b/>
          <w:sz w:val="19"/>
        </w:rPr>
        <w:t>identify</w:t>
      </w:r>
      <w:r>
        <w:rPr>
          <w:b/>
          <w:spacing w:val="-11"/>
          <w:sz w:val="19"/>
        </w:rPr>
        <w:t xml:space="preserve"> </w:t>
      </w:r>
      <w:r>
        <w:rPr>
          <w:b/>
          <w:sz w:val="19"/>
        </w:rPr>
        <w:t>duplication.</w:t>
      </w:r>
      <w:r>
        <w:rPr>
          <w:b/>
          <w:spacing w:val="24"/>
          <w:sz w:val="19"/>
        </w:rPr>
        <w:t xml:space="preserve"> </w:t>
      </w:r>
      <w:r>
        <w:rPr>
          <w:b/>
          <w:sz w:val="19"/>
        </w:rPr>
        <w:t>Show</w:t>
      </w:r>
      <w:r>
        <w:rPr>
          <w:b/>
          <w:spacing w:val="-13"/>
          <w:sz w:val="19"/>
        </w:rPr>
        <w:t xml:space="preserve"> </w:t>
      </w:r>
      <w:r>
        <w:rPr>
          <w:b/>
          <w:sz w:val="19"/>
        </w:rPr>
        <w:t>specifically</w:t>
      </w:r>
      <w:r>
        <w:rPr>
          <w:b/>
          <w:spacing w:val="-15"/>
          <w:sz w:val="19"/>
        </w:rPr>
        <w:t xml:space="preserve"> </w:t>
      </w:r>
      <w:r>
        <w:rPr>
          <w:b/>
          <w:spacing w:val="-3"/>
          <w:sz w:val="19"/>
        </w:rPr>
        <w:t>why</w:t>
      </w:r>
      <w:r>
        <w:rPr>
          <w:b/>
          <w:spacing w:val="-16"/>
          <w:sz w:val="19"/>
        </w:rPr>
        <w:t xml:space="preserve"> </w:t>
      </w:r>
      <w:r>
        <w:rPr>
          <w:b/>
          <w:sz w:val="19"/>
        </w:rPr>
        <w:t>any</w:t>
      </w:r>
      <w:r>
        <w:rPr>
          <w:b/>
          <w:spacing w:val="-19"/>
          <w:sz w:val="19"/>
        </w:rPr>
        <w:t xml:space="preserve"> </w:t>
      </w:r>
      <w:r>
        <w:rPr>
          <w:b/>
          <w:spacing w:val="-3"/>
          <w:sz w:val="19"/>
        </w:rPr>
        <w:t>similar</w:t>
      </w:r>
      <w:r>
        <w:rPr>
          <w:b/>
          <w:spacing w:val="-17"/>
          <w:sz w:val="19"/>
        </w:rPr>
        <w:t xml:space="preserve"> </w:t>
      </w:r>
      <w:r>
        <w:rPr>
          <w:b/>
          <w:spacing w:val="-3"/>
          <w:sz w:val="19"/>
        </w:rPr>
        <w:t>information</w:t>
      </w:r>
      <w:r>
        <w:rPr>
          <w:b/>
          <w:spacing w:val="-17"/>
          <w:sz w:val="19"/>
        </w:rPr>
        <w:t xml:space="preserve"> </w:t>
      </w:r>
      <w:r>
        <w:rPr>
          <w:b/>
          <w:spacing w:val="-3"/>
          <w:sz w:val="19"/>
        </w:rPr>
        <w:t>already</w:t>
      </w:r>
      <w:r>
        <w:rPr>
          <w:b/>
          <w:spacing w:val="-17"/>
          <w:sz w:val="19"/>
        </w:rPr>
        <w:t xml:space="preserve"> </w:t>
      </w:r>
      <w:r>
        <w:rPr>
          <w:b/>
          <w:spacing w:val="-3"/>
          <w:sz w:val="19"/>
        </w:rPr>
        <w:t xml:space="preserve">available </w:t>
      </w:r>
      <w:r>
        <w:rPr>
          <w:b/>
          <w:sz w:val="19"/>
        </w:rPr>
        <w:t>cannot be used or modified for use for the purposes described in Item 2</w:t>
      </w:r>
      <w:r>
        <w:rPr>
          <w:b/>
          <w:spacing w:val="-12"/>
          <w:sz w:val="19"/>
        </w:rPr>
        <w:t xml:space="preserve"> </w:t>
      </w:r>
      <w:r>
        <w:rPr>
          <w:b/>
          <w:sz w:val="19"/>
        </w:rPr>
        <w:t>above.</w:t>
      </w:r>
    </w:p>
    <w:p w:rsidR="007532CC" w14:paraId="4A9CDA6C" w14:textId="77777777">
      <w:pPr>
        <w:pStyle w:val="BodyText"/>
        <w:spacing w:before="1"/>
        <w:rPr>
          <w:b/>
          <w:sz w:val="24"/>
        </w:rPr>
      </w:pPr>
    </w:p>
    <w:p w:rsidR="007532CC" w14:paraId="7E744602" w14:textId="003C97B8">
      <w:pPr>
        <w:pStyle w:val="BodyText"/>
        <w:spacing w:line="276" w:lineRule="auto"/>
        <w:ind w:left="546" w:right="112"/>
        <w:jc w:val="both"/>
      </w:pPr>
      <w:r>
        <w:t>To eliminate duplication, as part of “if you see something, say something” campaign DHS supports an incident reporting web page for all homeland-related suspicious activity and security issues (</w:t>
      </w:r>
      <w:r w:rsidRPr="27C78144" w:rsidR="49A67ED0">
        <w:rPr>
          <w:color w:val="0000FF"/>
          <w:u w:val="single"/>
        </w:rPr>
        <w:t>https://www.dhs.gov/report-incidents#</w:t>
      </w:r>
      <w:r>
        <w:t>). The DHS web site does not collect information directly from the public; it refers the public to the appropriate reporting agency. For</w:t>
      </w:r>
      <w:r>
        <w:rPr>
          <w:spacing w:val="-10"/>
        </w:rPr>
        <w:t xml:space="preserve"> </w:t>
      </w:r>
      <w:r>
        <w:t>criminal</w:t>
      </w:r>
      <w:r>
        <w:rPr>
          <w:spacing w:val="-9"/>
        </w:rPr>
        <w:t xml:space="preserve"> </w:t>
      </w:r>
      <w:r>
        <w:t>activity,</w:t>
      </w:r>
      <w:r>
        <w:rPr>
          <w:spacing w:val="-9"/>
        </w:rPr>
        <w:t xml:space="preserve"> </w:t>
      </w:r>
      <w:r>
        <w:t>the</w:t>
      </w:r>
      <w:r>
        <w:rPr>
          <w:spacing w:val="-10"/>
        </w:rPr>
        <w:t xml:space="preserve"> </w:t>
      </w:r>
      <w:r>
        <w:t>DHS</w:t>
      </w:r>
      <w:r>
        <w:rPr>
          <w:spacing w:val="-9"/>
        </w:rPr>
        <w:t xml:space="preserve"> </w:t>
      </w:r>
      <w:r>
        <w:t>web</w:t>
      </w:r>
      <w:r>
        <w:rPr>
          <w:spacing w:val="-6"/>
        </w:rPr>
        <w:t xml:space="preserve"> </w:t>
      </w:r>
      <w:r>
        <w:t>site</w:t>
      </w:r>
      <w:r>
        <w:rPr>
          <w:spacing w:val="-8"/>
        </w:rPr>
        <w:t xml:space="preserve"> </w:t>
      </w:r>
      <w:r>
        <w:t>refers</w:t>
      </w:r>
      <w:r>
        <w:rPr>
          <w:spacing w:val="-8"/>
        </w:rPr>
        <w:t xml:space="preserve"> </w:t>
      </w:r>
      <w:r>
        <w:t>the</w:t>
      </w:r>
      <w:r>
        <w:rPr>
          <w:spacing w:val="-8"/>
        </w:rPr>
        <w:t xml:space="preserve"> </w:t>
      </w:r>
      <w:r>
        <w:t>public</w:t>
      </w:r>
      <w:r>
        <w:rPr>
          <w:spacing w:val="-8"/>
        </w:rPr>
        <w:t xml:space="preserve"> </w:t>
      </w:r>
      <w:r>
        <w:t>to</w:t>
      </w:r>
      <w:r>
        <w:rPr>
          <w:spacing w:val="-9"/>
        </w:rPr>
        <w:t xml:space="preserve"> </w:t>
      </w:r>
      <w:r>
        <w:t>the</w:t>
      </w:r>
      <w:r>
        <w:rPr>
          <w:spacing w:val="-8"/>
        </w:rPr>
        <w:t xml:space="preserve"> </w:t>
      </w:r>
      <w:r>
        <w:t>ICE</w:t>
      </w:r>
      <w:r>
        <w:rPr>
          <w:spacing w:val="-6"/>
        </w:rPr>
        <w:t xml:space="preserve"> </w:t>
      </w:r>
      <w:r>
        <w:t>tip</w:t>
      </w:r>
      <w:r>
        <w:rPr>
          <w:spacing w:val="-7"/>
        </w:rPr>
        <w:t xml:space="preserve"> </w:t>
      </w:r>
      <w:r>
        <w:t>web</w:t>
      </w:r>
      <w:r>
        <w:rPr>
          <w:spacing w:val="-6"/>
        </w:rPr>
        <w:t xml:space="preserve"> </w:t>
      </w:r>
      <w:r>
        <w:t>site</w:t>
      </w:r>
      <w:r>
        <w:rPr>
          <w:spacing w:val="-10"/>
        </w:rPr>
        <w:t xml:space="preserve"> </w:t>
      </w:r>
      <w:r>
        <w:t>or</w:t>
      </w:r>
      <w:r>
        <w:rPr>
          <w:spacing w:val="-8"/>
        </w:rPr>
        <w:t xml:space="preserve"> </w:t>
      </w:r>
      <w:r>
        <w:t>the</w:t>
      </w:r>
      <w:r>
        <w:rPr>
          <w:spacing w:val="-4"/>
        </w:rPr>
        <w:t xml:space="preserve"> </w:t>
      </w:r>
      <w:r>
        <w:t>toll-free phone number. The DHS web site provides the public an alternate method for obtaining the proper</w:t>
      </w:r>
      <w:r>
        <w:rPr>
          <w:spacing w:val="-17"/>
        </w:rPr>
        <w:t xml:space="preserve"> </w:t>
      </w:r>
      <w:r>
        <w:t>reporting</w:t>
      </w:r>
      <w:r>
        <w:rPr>
          <w:spacing w:val="-17"/>
        </w:rPr>
        <w:t xml:space="preserve"> </w:t>
      </w:r>
      <w:r>
        <w:t>entity</w:t>
      </w:r>
      <w:r>
        <w:rPr>
          <w:spacing w:val="-17"/>
        </w:rPr>
        <w:t xml:space="preserve"> </w:t>
      </w:r>
      <w:r>
        <w:t>without</w:t>
      </w:r>
      <w:r>
        <w:rPr>
          <w:spacing w:val="-18"/>
        </w:rPr>
        <w:t xml:space="preserve"> </w:t>
      </w:r>
      <w:r>
        <w:t>duplicating</w:t>
      </w:r>
      <w:r>
        <w:rPr>
          <w:spacing w:val="-18"/>
        </w:rPr>
        <w:t xml:space="preserve"> </w:t>
      </w:r>
      <w:r>
        <w:t>the</w:t>
      </w:r>
      <w:r>
        <w:rPr>
          <w:spacing w:val="-16"/>
        </w:rPr>
        <w:t xml:space="preserve"> </w:t>
      </w:r>
      <w:r>
        <w:t>information</w:t>
      </w:r>
      <w:r>
        <w:rPr>
          <w:spacing w:val="-17"/>
        </w:rPr>
        <w:t xml:space="preserve"> </w:t>
      </w:r>
      <w:r>
        <w:t>collection</w:t>
      </w:r>
      <w:r>
        <w:rPr>
          <w:spacing w:val="-14"/>
        </w:rPr>
        <w:t xml:space="preserve"> </w:t>
      </w:r>
      <w:r>
        <w:rPr>
          <w:spacing w:val="-3"/>
        </w:rPr>
        <w:t>activity.</w:t>
      </w:r>
      <w:r>
        <w:rPr>
          <w:spacing w:val="-20"/>
        </w:rPr>
        <w:t xml:space="preserve"> </w:t>
      </w:r>
      <w:r>
        <w:t>The</w:t>
      </w:r>
      <w:r>
        <w:rPr>
          <w:spacing w:val="-20"/>
        </w:rPr>
        <w:t xml:space="preserve"> </w:t>
      </w:r>
      <w:r>
        <w:rPr>
          <w:spacing w:val="-2"/>
        </w:rPr>
        <w:t>ICE</w:t>
      </w:r>
      <w:r>
        <w:rPr>
          <w:spacing w:val="-22"/>
        </w:rPr>
        <w:t xml:space="preserve"> </w:t>
      </w:r>
      <w:r>
        <w:rPr>
          <w:spacing w:val="-3"/>
        </w:rPr>
        <w:t xml:space="preserve">internet </w:t>
      </w:r>
      <w:r>
        <w:t>reporting capability eliminates the need for other programmatic reporting tools currently available</w:t>
      </w:r>
      <w:r>
        <w:rPr>
          <w:spacing w:val="-10"/>
        </w:rPr>
        <w:t xml:space="preserve"> </w:t>
      </w:r>
      <w:r>
        <w:t>on</w:t>
      </w:r>
      <w:r>
        <w:rPr>
          <w:spacing w:val="-7"/>
        </w:rPr>
        <w:t xml:space="preserve"> </w:t>
      </w:r>
      <w:r>
        <w:t>the</w:t>
      </w:r>
      <w:r>
        <w:rPr>
          <w:spacing w:val="-9"/>
        </w:rPr>
        <w:t xml:space="preserve"> </w:t>
      </w:r>
      <w:r>
        <w:t>internet.</w:t>
      </w:r>
      <w:r>
        <w:rPr>
          <w:spacing w:val="40"/>
        </w:rPr>
        <w:t xml:space="preserve"> </w:t>
      </w:r>
      <w:r>
        <w:t>This</w:t>
      </w:r>
      <w:r>
        <w:rPr>
          <w:spacing w:val="-9"/>
        </w:rPr>
        <w:t xml:space="preserve"> </w:t>
      </w:r>
      <w:r>
        <w:t>makes</w:t>
      </w:r>
      <w:r>
        <w:rPr>
          <w:spacing w:val="-9"/>
        </w:rPr>
        <w:t xml:space="preserve"> </w:t>
      </w:r>
      <w:r>
        <w:t>it</w:t>
      </w:r>
      <w:r>
        <w:rPr>
          <w:spacing w:val="-9"/>
        </w:rPr>
        <w:t xml:space="preserve"> </w:t>
      </w:r>
      <w:r>
        <w:t>easier</w:t>
      </w:r>
      <w:r>
        <w:rPr>
          <w:spacing w:val="-9"/>
        </w:rPr>
        <w:t xml:space="preserve"> </w:t>
      </w:r>
      <w:r>
        <w:t>for</w:t>
      </w:r>
      <w:r>
        <w:rPr>
          <w:spacing w:val="-10"/>
        </w:rPr>
        <w:t xml:space="preserve"> </w:t>
      </w:r>
      <w:r>
        <w:t>the</w:t>
      </w:r>
      <w:r>
        <w:rPr>
          <w:spacing w:val="-9"/>
        </w:rPr>
        <w:t xml:space="preserve"> </w:t>
      </w:r>
      <w:r>
        <w:t>public</w:t>
      </w:r>
      <w:r>
        <w:rPr>
          <w:spacing w:val="-9"/>
        </w:rPr>
        <w:t xml:space="preserve"> </w:t>
      </w:r>
      <w:r>
        <w:t>and</w:t>
      </w:r>
      <w:r>
        <w:rPr>
          <w:spacing w:val="-7"/>
        </w:rPr>
        <w:t xml:space="preserve"> </w:t>
      </w:r>
      <w:r>
        <w:t>our</w:t>
      </w:r>
      <w:r>
        <w:rPr>
          <w:spacing w:val="-9"/>
        </w:rPr>
        <w:t xml:space="preserve"> </w:t>
      </w:r>
      <w:r>
        <w:t>law</w:t>
      </w:r>
      <w:r>
        <w:rPr>
          <w:spacing w:val="-8"/>
        </w:rPr>
        <w:t xml:space="preserve"> </w:t>
      </w:r>
      <w:r>
        <w:t>enforcement</w:t>
      </w:r>
      <w:r>
        <w:rPr>
          <w:spacing w:val="-9"/>
        </w:rPr>
        <w:t xml:space="preserve"> </w:t>
      </w:r>
      <w:r>
        <w:t xml:space="preserve">partners to access a single portal to report allegations of </w:t>
      </w:r>
      <w:r w:rsidR="00F858D4">
        <w:t xml:space="preserve">violations of federal laws </w:t>
      </w:r>
      <w:r>
        <w:t>enforced by</w:t>
      </w:r>
      <w:r>
        <w:rPr>
          <w:spacing w:val="-6"/>
        </w:rPr>
        <w:t xml:space="preserve"> </w:t>
      </w:r>
      <w:r>
        <w:t xml:space="preserve">ICE.  </w:t>
      </w:r>
    </w:p>
    <w:p w:rsidR="007532CC" w14:paraId="4DAEC6B1" w14:textId="77777777">
      <w:pPr>
        <w:pStyle w:val="BodyText"/>
        <w:spacing w:before="10"/>
        <w:rPr>
          <w:sz w:val="21"/>
        </w:rPr>
      </w:pPr>
    </w:p>
    <w:p w:rsidR="007532CC" w14:paraId="450959D4" w14:textId="77777777">
      <w:pPr>
        <w:pStyle w:val="ListParagraph"/>
        <w:numPr>
          <w:ilvl w:val="0"/>
          <w:numId w:val="2"/>
        </w:numPr>
        <w:tabs>
          <w:tab w:val="left" w:pos="551"/>
          <w:tab w:val="left" w:pos="552"/>
        </w:tabs>
        <w:spacing w:before="1"/>
        <w:ind w:right="112" w:hanging="446"/>
        <w:rPr>
          <w:b/>
        </w:rPr>
      </w:pPr>
      <w:r>
        <w:rPr>
          <w:b/>
          <w:sz w:val="19"/>
        </w:rPr>
        <w:t>If</w:t>
      </w:r>
      <w:r>
        <w:rPr>
          <w:b/>
          <w:spacing w:val="-15"/>
          <w:sz w:val="19"/>
        </w:rPr>
        <w:t xml:space="preserve"> </w:t>
      </w:r>
      <w:r>
        <w:rPr>
          <w:b/>
          <w:sz w:val="19"/>
        </w:rPr>
        <w:t>the</w:t>
      </w:r>
      <w:r>
        <w:rPr>
          <w:b/>
          <w:spacing w:val="-13"/>
          <w:sz w:val="19"/>
        </w:rPr>
        <w:t xml:space="preserve"> </w:t>
      </w:r>
      <w:r>
        <w:rPr>
          <w:b/>
          <w:sz w:val="19"/>
        </w:rPr>
        <w:t>collection</w:t>
      </w:r>
      <w:r>
        <w:rPr>
          <w:b/>
          <w:spacing w:val="-14"/>
          <w:sz w:val="19"/>
        </w:rPr>
        <w:t xml:space="preserve"> </w:t>
      </w:r>
      <w:r>
        <w:rPr>
          <w:b/>
          <w:sz w:val="19"/>
        </w:rPr>
        <w:t>of</w:t>
      </w:r>
      <w:r>
        <w:rPr>
          <w:b/>
          <w:spacing w:val="-14"/>
          <w:sz w:val="19"/>
        </w:rPr>
        <w:t xml:space="preserve"> </w:t>
      </w:r>
      <w:r>
        <w:rPr>
          <w:b/>
          <w:sz w:val="19"/>
        </w:rPr>
        <w:t>information</w:t>
      </w:r>
      <w:r>
        <w:rPr>
          <w:b/>
          <w:spacing w:val="-14"/>
          <w:sz w:val="19"/>
        </w:rPr>
        <w:t xml:space="preserve"> </w:t>
      </w:r>
      <w:r>
        <w:rPr>
          <w:b/>
          <w:sz w:val="19"/>
        </w:rPr>
        <w:t>impacts</w:t>
      </w:r>
      <w:r>
        <w:rPr>
          <w:b/>
          <w:spacing w:val="-13"/>
          <w:sz w:val="19"/>
        </w:rPr>
        <w:t xml:space="preserve"> </w:t>
      </w:r>
      <w:r>
        <w:rPr>
          <w:b/>
          <w:sz w:val="19"/>
        </w:rPr>
        <w:t>small</w:t>
      </w:r>
      <w:r>
        <w:rPr>
          <w:b/>
          <w:spacing w:val="-14"/>
          <w:sz w:val="19"/>
        </w:rPr>
        <w:t xml:space="preserve"> </w:t>
      </w:r>
      <w:r>
        <w:rPr>
          <w:b/>
          <w:sz w:val="19"/>
        </w:rPr>
        <w:t>businesses</w:t>
      </w:r>
      <w:r>
        <w:rPr>
          <w:b/>
          <w:spacing w:val="-13"/>
          <w:sz w:val="19"/>
        </w:rPr>
        <w:t xml:space="preserve"> </w:t>
      </w:r>
      <w:r>
        <w:rPr>
          <w:b/>
          <w:sz w:val="19"/>
        </w:rPr>
        <w:t>or</w:t>
      </w:r>
      <w:r>
        <w:rPr>
          <w:b/>
          <w:spacing w:val="-16"/>
          <w:sz w:val="19"/>
        </w:rPr>
        <w:t xml:space="preserve"> </w:t>
      </w:r>
      <w:r>
        <w:rPr>
          <w:b/>
          <w:sz w:val="19"/>
        </w:rPr>
        <w:t>other</w:t>
      </w:r>
      <w:r>
        <w:rPr>
          <w:b/>
          <w:spacing w:val="-14"/>
          <w:sz w:val="19"/>
        </w:rPr>
        <w:t xml:space="preserve"> </w:t>
      </w:r>
      <w:r>
        <w:rPr>
          <w:b/>
          <w:sz w:val="19"/>
        </w:rPr>
        <w:t>small</w:t>
      </w:r>
      <w:r>
        <w:rPr>
          <w:b/>
          <w:spacing w:val="-18"/>
          <w:sz w:val="19"/>
        </w:rPr>
        <w:t xml:space="preserve"> </w:t>
      </w:r>
      <w:r>
        <w:rPr>
          <w:b/>
          <w:spacing w:val="-3"/>
          <w:sz w:val="19"/>
        </w:rPr>
        <w:t>entities</w:t>
      </w:r>
      <w:r>
        <w:rPr>
          <w:b/>
          <w:spacing w:val="-17"/>
          <w:sz w:val="19"/>
        </w:rPr>
        <w:t xml:space="preserve"> </w:t>
      </w:r>
      <w:r>
        <w:rPr>
          <w:b/>
          <w:spacing w:val="-3"/>
          <w:sz w:val="19"/>
        </w:rPr>
        <w:t>(Item</w:t>
      </w:r>
      <w:r>
        <w:rPr>
          <w:b/>
          <w:spacing w:val="-18"/>
          <w:sz w:val="19"/>
        </w:rPr>
        <w:t xml:space="preserve"> </w:t>
      </w:r>
      <w:r>
        <w:rPr>
          <w:b/>
          <w:sz w:val="19"/>
        </w:rPr>
        <w:t>5</w:t>
      </w:r>
      <w:r>
        <w:rPr>
          <w:b/>
          <w:spacing w:val="-17"/>
          <w:sz w:val="19"/>
        </w:rPr>
        <w:t xml:space="preserve"> </w:t>
      </w:r>
      <w:r>
        <w:rPr>
          <w:b/>
          <w:sz w:val="19"/>
        </w:rPr>
        <w:t>of</w:t>
      </w:r>
      <w:r>
        <w:rPr>
          <w:b/>
          <w:spacing w:val="-19"/>
          <w:sz w:val="19"/>
        </w:rPr>
        <w:t xml:space="preserve"> </w:t>
      </w:r>
      <w:r>
        <w:rPr>
          <w:b/>
          <w:spacing w:val="-2"/>
          <w:sz w:val="19"/>
        </w:rPr>
        <w:t>OMB</w:t>
      </w:r>
      <w:r>
        <w:rPr>
          <w:b/>
          <w:spacing w:val="-17"/>
          <w:sz w:val="19"/>
        </w:rPr>
        <w:t xml:space="preserve"> </w:t>
      </w:r>
      <w:r>
        <w:rPr>
          <w:b/>
          <w:spacing w:val="-3"/>
          <w:sz w:val="19"/>
        </w:rPr>
        <w:t>Form</w:t>
      </w:r>
      <w:r>
        <w:rPr>
          <w:b/>
          <w:spacing w:val="-18"/>
          <w:sz w:val="19"/>
        </w:rPr>
        <w:t xml:space="preserve"> </w:t>
      </w:r>
      <w:r>
        <w:rPr>
          <w:b/>
          <w:sz w:val="19"/>
        </w:rPr>
        <w:t>83- I), describe any methods used to minimize</w:t>
      </w:r>
      <w:r>
        <w:rPr>
          <w:b/>
          <w:spacing w:val="-3"/>
          <w:sz w:val="19"/>
        </w:rPr>
        <w:t xml:space="preserve"> </w:t>
      </w:r>
      <w:r>
        <w:rPr>
          <w:b/>
          <w:sz w:val="19"/>
        </w:rPr>
        <w:t>burden.</w:t>
      </w:r>
    </w:p>
    <w:p w:rsidR="007532CC" w14:paraId="12C7F894" w14:textId="77777777">
      <w:pPr>
        <w:pStyle w:val="BodyText"/>
        <w:spacing w:before="10"/>
        <w:rPr>
          <w:b/>
          <w:sz w:val="23"/>
        </w:rPr>
      </w:pPr>
    </w:p>
    <w:p w:rsidR="007532CC" w14:paraId="1C980216" w14:textId="2FD3B284">
      <w:pPr>
        <w:pStyle w:val="BodyText"/>
        <w:spacing w:line="276" w:lineRule="auto"/>
        <w:ind w:left="546" w:right="114"/>
        <w:jc w:val="both"/>
      </w:pPr>
      <w:r>
        <w:t>The</w:t>
      </w:r>
      <w:r>
        <w:rPr>
          <w:spacing w:val="-11"/>
        </w:rPr>
        <w:t xml:space="preserve"> </w:t>
      </w:r>
      <w:r>
        <w:t>impact</w:t>
      </w:r>
      <w:r>
        <w:rPr>
          <w:spacing w:val="-11"/>
        </w:rPr>
        <w:t xml:space="preserve"> </w:t>
      </w:r>
      <w:r>
        <w:t>on</w:t>
      </w:r>
      <w:r>
        <w:rPr>
          <w:spacing w:val="-7"/>
        </w:rPr>
        <w:t xml:space="preserve"> </w:t>
      </w:r>
      <w:r>
        <w:t>a</w:t>
      </w:r>
      <w:r>
        <w:rPr>
          <w:spacing w:val="-8"/>
        </w:rPr>
        <w:t xml:space="preserve"> </w:t>
      </w:r>
      <w:r>
        <w:t>small</w:t>
      </w:r>
      <w:r>
        <w:rPr>
          <w:spacing w:val="-11"/>
        </w:rPr>
        <w:t xml:space="preserve"> </w:t>
      </w:r>
      <w:r>
        <w:t>business</w:t>
      </w:r>
      <w:r>
        <w:rPr>
          <w:spacing w:val="-8"/>
        </w:rPr>
        <w:t xml:space="preserve"> </w:t>
      </w:r>
      <w:r>
        <w:t>or</w:t>
      </w:r>
      <w:r>
        <w:rPr>
          <w:spacing w:val="-9"/>
        </w:rPr>
        <w:t xml:space="preserve"> </w:t>
      </w:r>
      <w:r>
        <w:t>entity</w:t>
      </w:r>
      <w:r>
        <w:rPr>
          <w:spacing w:val="-8"/>
        </w:rPr>
        <w:t xml:space="preserve"> </w:t>
      </w:r>
      <w:r>
        <w:t>is</w:t>
      </w:r>
      <w:r>
        <w:rPr>
          <w:spacing w:val="-11"/>
        </w:rPr>
        <w:t xml:space="preserve"> </w:t>
      </w:r>
      <w:r>
        <w:t>negligible.</w:t>
      </w:r>
      <w:r>
        <w:rPr>
          <w:spacing w:val="40"/>
        </w:rPr>
        <w:t xml:space="preserve"> </w:t>
      </w:r>
      <w:r>
        <w:t>The</w:t>
      </w:r>
      <w:r>
        <w:rPr>
          <w:spacing w:val="-11"/>
        </w:rPr>
        <w:t xml:space="preserve"> </w:t>
      </w:r>
      <w:r>
        <w:t>information</w:t>
      </w:r>
      <w:r>
        <w:rPr>
          <w:spacing w:val="-10"/>
        </w:rPr>
        <w:t xml:space="preserve"> </w:t>
      </w:r>
      <w:r>
        <w:t>collected</w:t>
      </w:r>
      <w:r>
        <w:rPr>
          <w:spacing w:val="-9"/>
        </w:rPr>
        <w:t xml:space="preserve"> </w:t>
      </w:r>
      <w:r>
        <w:t>is</w:t>
      </w:r>
      <w:r>
        <w:rPr>
          <w:spacing w:val="-11"/>
        </w:rPr>
        <w:t xml:space="preserve"> </w:t>
      </w:r>
      <w:r>
        <w:t>voluntary, done</w:t>
      </w:r>
      <w:r>
        <w:rPr>
          <w:spacing w:val="-19"/>
        </w:rPr>
        <w:t xml:space="preserve"> </w:t>
      </w:r>
      <w:r>
        <w:t>on</w:t>
      </w:r>
      <w:r>
        <w:rPr>
          <w:spacing w:val="-17"/>
        </w:rPr>
        <w:t xml:space="preserve"> </w:t>
      </w:r>
      <w:r>
        <w:t>a</w:t>
      </w:r>
      <w:r>
        <w:rPr>
          <w:spacing w:val="-19"/>
        </w:rPr>
        <w:t xml:space="preserve"> </w:t>
      </w:r>
      <w:r>
        <w:t>one-time</w:t>
      </w:r>
      <w:r>
        <w:rPr>
          <w:spacing w:val="-19"/>
        </w:rPr>
        <w:t xml:space="preserve"> </w:t>
      </w:r>
      <w:r>
        <w:t>basis,</w:t>
      </w:r>
      <w:r>
        <w:rPr>
          <w:spacing w:val="-15"/>
        </w:rPr>
        <w:t xml:space="preserve"> </w:t>
      </w:r>
      <w:r>
        <w:t>and</w:t>
      </w:r>
      <w:r>
        <w:rPr>
          <w:spacing w:val="-17"/>
        </w:rPr>
        <w:t xml:space="preserve"> </w:t>
      </w:r>
      <w:r>
        <w:t>takes</w:t>
      </w:r>
      <w:r>
        <w:rPr>
          <w:spacing w:val="-16"/>
        </w:rPr>
        <w:t xml:space="preserve"> </w:t>
      </w:r>
      <w:r>
        <w:t>minimal</w:t>
      </w:r>
      <w:r>
        <w:rPr>
          <w:spacing w:val="-16"/>
        </w:rPr>
        <w:t xml:space="preserve"> </w:t>
      </w:r>
      <w:r>
        <w:t>time</w:t>
      </w:r>
      <w:r>
        <w:rPr>
          <w:spacing w:val="-16"/>
        </w:rPr>
        <w:t xml:space="preserve"> </w:t>
      </w:r>
      <w:r>
        <w:t>to</w:t>
      </w:r>
      <w:r>
        <w:rPr>
          <w:spacing w:val="-14"/>
        </w:rPr>
        <w:t xml:space="preserve"> </w:t>
      </w:r>
      <w:r>
        <w:t>complete.</w:t>
      </w:r>
      <w:r>
        <w:rPr>
          <w:spacing w:val="27"/>
        </w:rPr>
        <w:t xml:space="preserve"> </w:t>
      </w:r>
      <w:r w:rsidR="42712963">
        <w:t>ICE</w:t>
      </w:r>
      <w:r>
        <w:rPr>
          <w:spacing w:val="-16"/>
        </w:rPr>
        <w:t xml:space="preserve"> </w:t>
      </w:r>
      <w:r>
        <w:t>anticipate</w:t>
      </w:r>
      <w:r w:rsidR="6689F285">
        <w:t>s</w:t>
      </w:r>
      <w:r>
        <w:rPr>
          <w:spacing w:val="-16"/>
        </w:rPr>
        <w:t xml:space="preserve"> </w:t>
      </w:r>
      <w:r>
        <w:t>that</w:t>
      </w:r>
      <w:r>
        <w:rPr>
          <w:spacing w:val="-18"/>
        </w:rPr>
        <w:t xml:space="preserve"> </w:t>
      </w:r>
      <w:r>
        <w:t>businesses</w:t>
      </w:r>
      <w:r>
        <w:rPr>
          <w:spacing w:val="-21"/>
        </w:rPr>
        <w:t xml:space="preserve"> </w:t>
      </w:r>
      <w:r>
        <w:t>of all</w:t>
      </w:r>
      <w:r>
        <w:rPr>
          <w:spacing w:val="-10"/>
        </w:rPr>
        <w:t xml:space="preserve"> </w:t>
      </w:r>
      <w:r>
        <w:t>sizes</w:t>
      </w:r>
      <w:r>
        <w:rPr>
          <w:spacing w:val="-11"/>
        </w:rPr>
        <w:t xml:space="preserve"> </w:t>
      </w:r>
      <w:r>
        <w:t>will</w:t>
      </w:r>
      <w:r>
        <w:rPr>
          <w:spacing w:val="-11"/>
        </w:rPr>
        <w:t xml:space="preserve"> </w:t>
      </w:r>
      <w:r>
        <w:t>welcome</w:t>
      </w:r>
      <w:r>
        <w:rPr>
          <w:spacing w:val="-9"/>
        </w:rPr>
        <w:t xml:space="preserve"> </w:t>
      </w:r>
      <w:r>
        <w:t>the</w:t>
      </w:r>
      <w:r>
        <w:rPr>
          <w:spacing w:val="-11"/>
        </w:rPr>
        <w:t xml:space="preserve"> </w:t>
      </w:r>
      <w:r>
        <w:t>opportunity</w:t>
      </w:r>
      <w:r>
        <w:rPr>
          <w:spacing w:val="-7"/>
        </w:rPr>
        <w:t xml:space="preserve"> </w:t>
      </w:r>
      <w:r>
        <w:t>to</w:t>
      </w:r>
      <w:r>
        <w:rPr>
          <w:spacing w:val="-10"/>
        </w:rPr>
        <w:t xml:space="preserve"> </w:t>
      </w:r>
      <w:r>
        <w:t>more</w:t>
      </w:r>
      <w:r>
        <w:rPr>
          <w:spacing w:val="-10"/>
        </w:rPr>
        <w:t xml:space="preserve"> </w:t>
      </w:r>
      <w:r>
        <w:t>efficiently</w:t>
      </w:r>
      <w:r>
        <w:rPr>
          <w:spacing w:val="-10"/>
        </w:rPr>
        <w:t xml:space="preserve"> </w:t>
      </w:r>
      <w:r>
        <w:t>report</w:t>
      </w:r>
      <w:r>
        <w:rPr>
          <w:spacing w:val="-9"/>
        </w:rPr>
        <w:t xml:space="preserve"> </w:t>
      </w:r>
      <w:r w:rsidR="53B10835">
        <w:t>violations</w:t>
      </w:r>
      <w:r>
        <w:rPr>
          <w:spacing w:val="-9"/>
        </w:rPr>
        <w:t xml:space="preserve"> </w:t>
      </w:r>
      <w:r w:rsidR="00365ECF">
        <w:t xml:space="preserve">of federal laws enforced by ICE </w:t>
      </w:r>
      <w:r>
        <w:t>that</w:t>
      </w:r>
      <w:r>
        <w:rPr>
          <w:spacing w:val="-11"/>
        </w:rPr>
        <w:t xml:space="preserve"> </w:t>
      </w:r>
      <w:r>
        <w:t>negatively</w:t>
      </w:r>
      <w:r>
        <w:rPr>
          <w:spacing w:val="-7"/>
        </w:rPr>
        <w:t xml:space="preserve"> </w:t>
      </w:r>
      <w:r>
        <w:t>impact businesses.</w:t>
      </w:r>
    </w:p>
    <w:p w:rsidR="007532CC" w14:paraId="0E94C1F0" w14:textId="77777777">
      <w:pPr>
        <w:pStyle w:val="BodyText"/>
        <w:spacing w:before="2"/>
        <w:rPr>
          <w:sz w:val="27"/>
        </w:rPr>
      </w:pPr>
    </w:p>
    <w:p w:rsidR="007532CC" w14:paraId="7BE0D3A6" w14:textId="77777777">
      <w:pPr>
        <w:pStyle w:val="ListParagraph"/>
        <w:numPr>
          <w:ilvl w:val="0"/>
          <w:numId w:val="2"/>
        </w:numPr>
        <w:tabs>
          <w:tab w:val="left" w:pos="551"/>
          <w:tab w:val="left" w:pos="552"/>
        </w:tabs>
        <w:spacing w:line="273" w:lineRule="auto"/>
        <w:ind w:right="119" w:hanging="446"/>
        <w:rPr>
          <w:b/>
        </w:rPr>
      </w:pPr>
      <w:r>
        <w:rPr>
          <w:b/>
          <w:sz w:val="19"/>
        </w:rPr>
        <w:t>Describe</w:t>
      </w:r>
      <w:r>
        <w:rPr>
          <w:b/>
          <w:spacing w:val="-8"/>
          <w:sz w:val="19"/>
        </w:rPr>
        <w:t xml:space="preserve"> </w:t>
      </w:r>
      <w:r>
        <w:rPr>
          <w:b/>
          <w:sz w:val="19"/>
        </w:rPr>
        <w:t>the</w:t>
      </w:r>
      <w:r>
        <w:rPr>
          <w:b/>
          <w:spacing w:val="-8"/>
          <w:sz w:val="19"/>
        </w:rPr>
        <w:t xml:space="preserve"> </w:t>
      </w:r>
      <w:r>
        <w:rPr>
          <w:b/>
          <w:sz w:val="19"/>
        </w:rPr>
        <w:t>consequence</w:t>
      </w:r>
      <w:r>
        <w:rPr>
          <w:b/>
          <w:spacing w:val="-8"/>
          <w:sz w:val="19"/>
        </w:rPr>
        <w:t xml:space="preserve"> </w:t>
      </w:r>
      <w:r>
        <w:rPr>
          <w:b/>
          <w:sz w:val="19"/>
        </w:rPr>
        <w:t>to</w:t>
      </w:r>
      <w:r>
        <w:rPr>
          <w:b/>
          <w:spacing w:val="-7"/>
          <w:sz w:val="19"/>
        </w:rPr>
        <w:t xml:space="preserve"> </w:t>
      </w:r>
      <w:r>
        <w:rPr>
          <w:b/>
          <w:sz w:val="19"/>
        </w:rPr>
        <w:t>Federal</w:t>
      </w:r>
      <w:r>
        <w:rPr>
          <w:b/>
          <w:spacing w:val="-7"/>
          <w:sz w:val="19"/>
        </w:rPr>
        <w:t xml:space="preserve"> </w:t>
      </w:r>
      <w:r>
        <w:rPr>
          <w:b/>
          <w:sz w:val="19"/>
        </w:rPr>
        <w:t>program</w:t>
      </w:r>
      <w:r>
        <w:rPr>
          <w:b/>
          <w:spacing w:val="-10"/>
          <w:sz w:val="19"/>
        </w:rPr>
        <w:t xml:space="preserve"> </w:t>
      </w:r>
      <w:r>
        <w:rPr>
          <w:b/>
          <w:sz w:val="19"/>
        </w:rPr>
        <w:t>or</w:t>
      </w:r>
      <w:r>
        <w:rPr>
          <w:b/>
          <w:spacing w:val="-8"/>
          <w:sz w:val="19"/>
        </w:rPr>
        <w:t xml:space="preserve"> </w:t>
      </w:r>
      <w:r>
        <w:rPr>
          <w:b/>
          <w:sz w:val="19"/>
        </w:rPr>
        <w:t>policy</w:t>
      </w:r>
      <w:r>
        <w:rPr>
          <w:b/>
          <w:spacing w:val="-9"/>
          <w:sz w:val="19"/>
        </w:rPr>
        <w:t xml:space="preserve"> </w:t>
      </w:r>
      <w:r>
        <w:rPr>
          <w:b/>
          <w:sz w:val="19"/>
        </w:rPr>
        <w:t>activities</w:t>
      </w:r>
      <w:r>
        <w:rPr>
          <w:b/>
          <w:spacing w:val="-6"/>
          <w:sz w:val="19"/>
        </w:rPr>
        <w:t xml:space="preserve"> </w:t>
      </w:r>
      <w:r>
        <w:rPr>
          <w:b/>
          <w:sz w:val="19"/>
        </w:rPr>
        <w:t>if</w:t>
      </w:r>
      <w:r>
        <w:rPr>
          <w:b/>
          <w:spacing w:val="-8"/>
          <w:sz w:val="19"/>
        </w:rPr>
        <w:t xml:space="preserve"> </w:t>
      </w:r>
      <w:r>
        <w:rPr>
          <w:b/>
          <w:sz w:val="19"/>
        </w:rPr>
        <w:t>the</w:t>
      </w:r>
      <w:r>
        <w:rPr>
          <w:b/>
          <w:spacing w:val="-8"/>
          <w:sz w:val="19"/>
        </w:rPr>
        <w:t xml:space="preserve"> </w:t>
      </w:r>
      <w:r>
        <w:rPr>
          <w:b/>
          <w:sz w:val="19"/>
        </w:rPr>
        <w:t>collection</w:t>
      </w:r>
      <w:r>
        <w:rPr>
          <w:b/>
          <w:spacing w:val="-8"/>
          <w:sz w:val="19"/>
        </w:rPr>
        <w:t xml:space="preserve"> </w:t>
      </w:r>
      <w:r>
        <w:rPr>
          <w:b/>
          <w:sz w:val="19"/>
        </w:rPr>
        <w:t>is</w:t>
      </w:r>
      <w:r>
        <w:rPr>
          <w:b/>
          <w:spacing w:val="-7"/>
          <w:sz w:val="19"/>
        </w:rPr>
        <w:t xml:space="preserve"> </w:t>
      </w:r>
      <w:r>
        <w:rPr>
          <w:b/>
          <w:sz w:val="19"/>
        </w:rPr>
        <w:t>not</w:t>
      </w:r>
      <w:r>
        <w:rPr>
          <w:b/>
          <w:spacing w:val="-8"/>
          <w:sz w:val="19"/>
        </w:rPr>
        <w:t xml:space="preserve"> </w:t>
      </w:r>
      <w:r>
        <w:rPr>
          <w:b/>
          <w:sz w:val="19"/>
        </w:rPr>
        <w:t>conducted</w:t>
      </w:r>
      <w:r>
        <w:rPr>
          <w:b/>
          <w:spacing w:val="-8"/>
          <w:sz w:val="19"/>
        </w:rPr>
        <w:t xml:space="preserve"> </w:t>
      </w:r>
      <w:r>
        <w:rPr>
          <w:b/>
          <w:sz w:val="19"/>
        </w:rPr>
        <w:t>or</w:t>
      </w:r>
      <w:r>
        <w:rPr>
          <w:b/>
          <w:spacing w:val="-8"/>
          <w:sz w:val="19"/>
        </w:rPr>
        <w:t xml:space="preserve"> </w:t>
      </w:r>
      <w:r>
        <w:rPr>
          <w:b/>
          <w:sz w:val="19"/>
        </w:rPr>
        <w:t>is conducted less frequently, as well as any technical or legal obstacles to reducing</w:t>
      </w:r>
      <w:r>
        <w:rPr>
          <w:b/>
          <w:spacing w:val="-12"/>
          <w:sz w:val="19"/>
        </w:rPr>
        <w:t xml:space="preserve"> </w:t>
      </w:r>
      <w:r>
        <w:rPr>
          <w:b/>
          <w:sz w:val="19"/>
        </w:rPr>
        <w:t>burden.</w:t>
      </w:r>
    </w:p>
    <w:p w:rsidR="007532CC" w14:paraId="7B2481BC" w14:textId="77777777">
      <w:pPr>
        <w:pStyle w:val="BodyText"/>
        <w:rPr>
          <w:b/>
          <w:sz w:val="24"/>
        </w:rPr>
      </w:pPr>
    </w:p>
    <w:p w:rsidR="007532CC" w14:paraId="42920202" w14:textId="67743D67">
      <w:pPr>
        <w:pStyle w:val="BodyText"/>
        <w:spacing w:line="276" w:lineRule="auto"/>
        <w:ind w:left="546" w:right="117"/>
        <w:jc w:val="both"/>
      </w:pPr>
      <w:r>
        <w:t xml:space="preserve">If the proposed information collection is not conducted, DHS will be less able to protect the </w:t>
      </w:r>
      <w:r w:rsidR="00675493">
        <w:t>h</w:t>
      </w:r>
      <w:r>
        <w:t>omeland from terrorist attacks and other national security related crimes. The proposed information</w:t>
      </w:r>
      <w:r>
        <w:rPr>
          <w:spacing w:val="-17"/>
        </w:rPr>
        <w:t xml:space="preserve"> </w:t>
      </w:r>
      <w:r>
        <w:t>collection</w:t>
      </w:r>
      <w:r>
        <w:rPr>
          <w:spacing w:val="-20"/>
        </w:rPr>
        <w:t xml:space="preserve"> </w:t>
      </w:r>
      <w:r>
        <w:t>will</w:t>
      </w:r>
      <w:r>
        <w:rPr>
          <w:spacing w:val="-18"/>
        </w:rPr>
        <w:t xml:space="preserve"> </w:t>
      </w:r>
      <w:r>
        <w:t>allow</w:t>
      </w:r>
      <w:r>
        <w:rPr>
          <w:spacing w:val="-20"/>
        </w:rPr>
        <w:t xml:space="preserve"> </w:t>
      </w:r>
      <w:r>
        <w:t>DHS</w:t>
      </w:r>
      <w:r>
        <w:rPr>
          <w:spacing w:val="-13"/>
        </w:rPr>
        <w:t xml:space="preserve"> </w:t>
      </w:r>
      <w:r>
        <w:t>and</w:t>
      </w:r>
      <w:r>
        <w:rPr>
          <w:spacing w:val="-17"/>
        </w:rPr>
        <w:t xml:space="preserve"> </w:t>
      </w:r>
      <w:r>
        <w:t>ICE</w:t>
      </w:r>
      <w:r>
        <w:rPr>
          <w:spacing w:val="-18"/>
        </w:rPr>
        <w:t xml:space="preserve"> </w:t>
      </w:r>
      <w:r>
        <w:t>to</w:t>
      </w:r>
      <w:r>
        <w:rPr>
          <w:spacing w:val="-17"/>
        </w:rPr>
        <w:t xml:space="preserve"> </w:t>
      </w:r>
      <w:r>
        <w:t>more</w:t>
      </w:r>
      <w:r>
        <w:rPr>
          <w:spacing w:val="-18"/>
        </w:rPr>
        <w:t xml:space="preserve"> </w:t>
      </w:r>
      <w:r>
        <w:t>effectively</w:t>
      </w:r>
      <w:r>
        <w:rPr>
          <w:spacing w:val="-17"/>
        </w:rPr>
        <w:t xml:space="preserve"> </w:t>
      </w:r>
      <w:r>
        <w:t>accomplish</w:t>
      </w:r>
      <w:r>
        <w:rPr>
          <w:spacing w:val="-20"/>
        </w:rPr>
        <w:t xml:space="preserve"> </w:t>
      </w:r>
      <w:r>
        <w:t>its</w:t>
      </w:r>
      <w:r>
        <w:rPr>
          <w:spacing w:val="-21"/>
        </w:rPr>
        <w:t xml:space="preserve"> </w:t>
      </w:r>
      <w:r>
        <w:t>core</w:t>
      </w:r>
      <w:r>
        <w:rPr>
          <w:spacing w:val="-23"/>
        </w:rPr>
        <w:t xml:space="preserve"> </w:t>
      </w:r>
      <w:r>
        <w:t>mission of</w:t>
      </w:r>
      <w:r>
        <w:rPr>
          <w:spacing w:val="-8"/>
        </w:rPr>
        <w:t xml:space="preserve"> </w:t>
      </w:r>
      <w:r>
        <w:t>protecting</w:t>
      </w:r>
      <w:r>
        <w:rPr>
          <w:spacing w:val="-7"/>
        </w:rPr>
        <w:t xml:space="preserve"> </w:t>
      </w:r>
      <w:r>
        <w:t>the</w:t>
      </w:r>
      <w:r>
        <w:rPr>
          <w:spacing w:val="-7"/>
        </w:rPr>
        <w:t xml:space="preserve"> </w:t>
      </w:r>
      <w:r>
        <w:t>homeland.</w:t>
      </w:r>
      <w:r>
        <w:rPr>
          <w:spacing w:val="42"/>
        </w:rPr>
        <w:t xml:space="preserve"> </w:t>
      </w:r>
      <w:r>
        <w:t>Since</w:t>
      </w:r>
      <w:r>
        <w:rPr>
          <w:spacing w:val="-5"/>
        </w:rPr>
        <w:t xml:space="preserve"> </w:t>
      </w:r>
      <w:r>
        <w:t>the</w:t>
      </w:r>
      <w:r>
        <w:rPr>
          <w:spacing w:val="-9"/>
        </w:rPr>
        <w:t xml:space="preserve"> </w:t>
      </w:r>
      <w:r>
        <w:t>use</w:t>
      </w:r>
      <w:r>
        <w:rPr>
          <w:spacing w:val="-9"/>
        </w:rPr>
        <w:t xml:space="preserve"> </w:t>
      </w:r>
      <w:r>
        <w:t>of</w:t>
      </w:r>
      <w:r>
        <w:rPr>
          <w:spacing w:val="-6"/>
        </w:rPr>
        <w:t xml:space="preserve"> </w:t>
      </w:r>
      <w:r>
        <w:t>this</w:t>
      </w:r>
      <w:r>
        <w:rPr>
          <w:spacing w:val="-7"/>
        </w:rPr>
        <w:t xml:space="preserve"> </w:t>
      </w:r>
      <w:r>
        <w:t>system</w:t>
      </w:r>
      <w:r>
        <w:rPr>
          <w:spacing w:val="-7"/>
        </w:rPr>
        <w:t xml:space="preserve"> </w:t>
      </w:r>
      <w:r>
        <w:t>is</w:t>
      </w:r>
      <w:r>
        <w:rPr>
          <w:spacing w:val="-7"/>
        </w:rPr>
        <w:t xml:space="preserve"> </w:t>
      </w:r>
      <w:r>
        <w:t>completely</w:t>
      </w:r>
      <w:r>
        <w:rPr>
          <w:spacing w:val="-7"/>
        </w:rPr>
        <w:t xml:space="preserve"> </w:t>
      </w:r>
      <w:r>
        <w:t>voluntary,</w:t>
      </w:r>
      <w:r>
        <w:rPr>
          <w:spacing w:val="-5"/>
        </w:rPr>
        <w:t xml:space="preserve"> </w:t>
      </w:r>
      <w:r>
        <w:t>there</w:t>
      </w:r>
      <w:r>
        <w:rPr>
          <w:spacing w:val="-6"/>
        </w:rPr>
        <w:t xml:space="preserve"> </w:t>
      </w:r>
      <w:r>
        <w:t>are</w:t>
      </w:r>
      <w:r>
        <w:rPr>
          <w:spacing w:val="-7"/>
        </w:rPr>
        <w:t xml:space="preserve"> </w:t>
      </w:r>
      <w:r>
        <w:t xml:space="preserve">no known legal </w:t>
      </w:r>
      <w:r w:rsidR="003B5213">
        <w:t>obstacles,</w:t>
      </w:r>
      <w:r>
        <w:t xml:space="preserve"> and the burden is</w:t>
      </w:r>
      <w:r>
        <w:rPr>
          <w:spacing w:val="-3"/>
        </w:rPr>
        <w:t xml:space="preserve"> </w:t>
      </w:r>
      <w:r>
        <w:t>minimal.</w:t>
      </w:r>
    </w:p>
    <w:p w:rsidR="007532CC" w14:paraId="7663D22D" w14:textId="77777777">
      <w:pPr>
        <w:pStyle w:val="BodyText"/>
        <w:spacing w:before="6"/>
        <w:rPr>
          <w:sz w:val="21"/>
        </w:rPr>
      </w:pPr>
    </w:p>
    <w:p w:rsidR="007532CC" w14:paraId="6E83052D" w14:textId="002F805C">
      <w:pPr>
        <w:pStyle w:val="ListParagraph"/>
        <w:numPr>
          <w:ilvl w:val="0"/>
          <w:numId w:val="2"/>
        </w:numPr>
        <w:tabs>
          <w:tab w:val="left" w:pos="551"/>
          <w:tab w:val="left" w:pos="552"/>
        </w:tabs>
        <w:ind w:right="124" w:hanging="446"/>
        <w:rPr>
          <w:b/>
        </w:rPr>
      </w:pPr>
      <w:r>
        <w:rPr>
          <w:b/>
          <w:sz w:val="19"/>
        </w:rPr>
        <w:t>Explain any special circumstances that would cause an information collection to be conducted in a manner:</w:t>
      </w:r>
    </w:p>
    <w:p w:rsidR="007532CC" w14:paraId="336A80DD" w14:textId="77777777">
      <w:pPr>
        <w:pStyle w:val="BodyText"/>
        <w:spacing w:before="10"/>
        <w:rPr>
          <w:b/>
          <w:sz w:val="18"/>
        </w:rPr>
      </w:pPr>
    </w:p>
    <w:p w:rsidR="007532CC" w14:paraId="17DE7F52" w14:textId="77777777">
      <w:pPr>
        <w:pStyle w:val="ListParagraph"/>
        <w:numPr>
          <w:ilvl w:val="1"/>
          <w:numId w:val="2"/>
        </w:numPr>
        <w:tabs>
          <w:tab w:val="left" w:pos="1540"/>
          <w:tab w:val="left" w:pos="1541"/>
        </w:tabs>
        <w:jc w:val="left"/>
        <w:rPr>
          <w:b/>
          <w:sz w:val="19"/>
        </w:rPr>
      </w:pPr>
      <w:r>
        <w:rPr>
          <w:b/>
          <w:sz w:val="19"/>
        </w:rPr>
        <w:t>Requiring respondents to report information to the agency more often than</w:t>
      </w:r>
      <w:r>
        <w:rPr>
          <w:b/>
          <w:spacing w:val="-10"/>
          <w:sz w:val="19"/>
        </w:rPr>
        <w:t xml:space="preserve"> </w:t>
      </w:r>
      <w:r>
        <w:rPr>
          <w:b/>
          <w:sz w:val="19"/>
        </w:rPr>
        <w:t>quarterly;</w:t>
      </w:r>
    </w:p>
    <w:p w:rsidR="007532CC" w14:paraId="4DC728E2" w14:textId="0A31212B">
      <w:pPr>
        <w:pStyle w:val="ListParagraph"/>
        <w:numPr>
          <w:ilvl w:val="1"/>
          <w:numId w:val="2"/>
        </w:numPr>
        <w:tabs>
          <w:tab w:val="left" w:pos="1540"/>
          <w:tab w:val="left" w:pos="1541"/>
        </w:tabs>
        <w:ind w:right="122"/>
        <w:jc w:val="left"/>
        <w:rPr>
          <w:b/>
          <w:sz w:val="19"/>
        </w:rPr>
      </w:pPr>
      <w:r>
        <w:rPr>
          <w:b/>
          <w:sz w:val="19"/>
        </w:rPr>
        <w:t>requiring</w:t>
      </w:r>
      <w:r>
        <w:rPr>
          <w:b/>
          <w:spacing w:val="-11"/>
          <w:sz w:val="19"/>
        </w:rPr>
        <w:t xml:space="preserve"> </w:t>
      </w:r>
      <w:r>
        <w:rPr>
          <w:b/>
          <w:sz w:val="19"/>
        </w:rPr>
        <w:t>respondents</w:t>
      </w:r>
      <w:r>
        <w:rPr>
          <w:b/>
          <w:spacing w:val="-11"/>
          <w:sz w:val="19"/>
        </w:rPr>
        <w:t xml:space="preserve"> </w:t>
      </w:r>
      <w:r>
        <w:rPr>
          <w:b/>
          <w:sz w:val="19"/>
        </w:rPr>
        <w:t>to</w:t>
      </w:r>
      <w:r>
        <w:rPr>
          <w:b/>
          <w:spacing w:val="-11"/>
          <w:sz w:val="19"/>
        </w:rPr>
        <w:t xml:space="preserve"> </w:t>
      </w:r>
      <w:r>
        <w:rPr>
          <w:b/>
          <w:sz w:val="19"/>
        </w:rPr>
        <w:t>prepare</w:t>
      </w:r>
      <w:r>
        <w:rPr>
          <w:b/>
          <w:spacing w:val="-12"/>
          <w:sz w:val="19"/>
        </w:rPr>
        <w:t xml:space="preserve"> </w:t>
      </w:r>
      <w:r>
        <w:rPr>
          <w:b/>
          <w:sz w:val="19"/>
        </w:rPr>
        <w:t>a</w:t>
      </w:r>
      <w:r>
        <w:rPr>
          <w:b/>
          <w:spacing w:val="-11"/>
          <w:sz w:val="19"/>
        </w:rPr>
        <w:t xml:space="preserve"> </w:t>
      </w:r>
      <w:r>
        <w:rPr>
          <w:b/>
          <w:sz w:val="19"/>
        </w:rPr>
        <w:t>written</w:t>
      </w:r>
      <w:r>
        <w:rPr>
          <w:b/>
          <w:spacing w:val="-11"/>
          <w:sz w:val="19"/>
        </w:rPr>
        <w:t xml:space="preserve"> </w:t>
      </w:r>
      <w:r>
        <w:rPr>
          <w:b/>
          <w:sz w:val="19"/>
        </w:rPr>
        <w:t>response</w:t>
      </w:r>
      <w:r>
        <w:rPr>
          <w:b/>
          <w:spacing w:val="-12"/>
          <w:sz w:val="19"/>
        </w:rPr>
        <w:t xml:space="preserve"> </w:t>
      </w:r>
      <w:r>
        <w:rPr>
          <w:b/>
          <w:sz w:val="19"/>
        </w:rPr>
        <w:t>to</w:t>
      </w:r>
      <w:r>
        <w:rPr>
          <w:b/>
          <w:spacing w:val="-12"/>
          <w:sz w:val="19"/>
        </w:rPr>
        <w:t xml:space="preserve"> </w:t>
      </w:r>
      <w:r>
        <w:rPr>
          <w:b/>
          <w:sz w:val="19"/>
        </w:rPr>
        <w:t>a</w:t>
      </w:r>
      <w:r>
        <w:rPr>
          <w:b/>
          <w:spacing w:val="-11"/>
          <w:sz w:val="19"/>
        </w:rPr>
        <w:t xml:space="preserve"> </w:t>
      </w:r>
      <w:r>
        <w:rPr>
          <w:b/>
          <w:sz w:val="19"/>
        </w:rPr>
        <w:t>collection</w:t>
      </w:r>
      <w:r>
        <w:rPr>
          <w:b/>
          <w:spacing w:val="-12"/>
          <w:sz w:val="19"/>
        </w:rPr>
        <w:t xml:space="preserve"> </w:t>
      </w:r>
      <w:r>
        <w:rPr>
          <w:b/>
          <w:sz w:val="19"/>
        </w:rPr>
        <w:t>of</w:t>
      </w:r>
      <w:r>
        <w:rPr>
          <w:b/>
          <w:spacing w:val="-12"/>
          <w:sz w:val="19"/>
        </w:rPr>
        <w:t xml:space="preserve"> </w:t>
      </w:r>
      <w:r>
        <w:rPr>
          <w:b/>
          <w:sz w:val="19"/>
        </w:rPr>
        <w:t>information</w:t>
      </w:r>
      <w:r>
        <w:rPr>
          <w:b/>
          <w:spacing w:val="-12"/>
          <w:sz w:val="19"/>
        </w:rPr>
        <w:t xml:space="preserve"> </w:t>
      </w:r>
      <w:r>
        <w:rPr>
          <w:b/>
          <w:sz w:val="19"/>
        </w:rPr>
        <w:t>in</w:t>
      </w:r>
      <w:r>
        <w:rPr>
          <w:b/>
          <w:spacing w:val="-14"/>
          <w:sz w:val="19"/>
        </w:rPr>
        <w:t xml:space="preserve"> </w:t>
      </w:r>
      <w:r>
        <w:rPr>
          <w:b/>
          <w:sz w:val="19"/>
        </w:rPr>
        <w:t xml:space="preserve">fewer </w:t>
      </w:r>
      <w:r>
        <w:rPr>
          <w:b/>
          <w:sz w:val="19"/>
        </w:rPr>
        <w:t>than 30 days after receipt of</w:t>
      </w:r>
      <w:r>
        <w:rPr>
          <w:b/>
          <w:spacing w:val="-5"/>
          <w:sz w:val="19"/>
        </w:rPr>
        <w:t xml:space="preserve"> </w:t>
      </w:r>
      <w:r>
        <w:rPr>
          <w:b/>
          <w:sz w:val="19"/>
        </w:rPr>
        <w:t>it;</w:t>
      </w:r>
    </w:p>
    <w:p w:rsidR="007532CC" w14:paraId="6C783380" w14:textId="19D2379B">
      <w:pPr>
        <w:pStyle w:val="ListParagraph"/>
        <w:numPr>
          <w:ilvl w:val="1"/>
          <w:numId w:val="2"/>
        </w:numPr>
        <w:tabs>
          <w:tab w:val="left" w:pos="1540"/>
          <w:tab w:val="left" w:pos="1541"/>
        </w:tabs>
        <w:jc w:val="left"/>
        <w:rPr>
          <w:b/>
          <w:sz w:val="19"/>
        </w:rPr>
      </w:pPr>
      <w:r>
        <w:rPr>
          <w:b/>
          <w:sz w:val="19"/>
        </w:rPr>
        <w:t>requiring respondents to submit more than an original and two copies of any</w:t>
      </w:r>
      <w:r>
        <w:rPr>
          <w:b/>
          <w:spacing w:val="-17"/>
          <w:sz w:val="19"/>
        </w:rPr>
        <w:t xml:space="preserve"> </w:t>
      </w:r>
      <w:r>
        <w:rPr>
          <w:b/>
          <w:sz w:val="19"/>
        </w:rPr>
        <w:t>document;</w:t>
      </w:r>
    </w:p>
    <w:p w:rsidR="007532CC" w14:paraId="5A5CA7B0" w14:textId="30ABE5A3">
      <w:pPr>
        <w:pStyle w:val="ListParagraph"/>
        <w:numPr>
          <w:ilvl w:val="1"/>
          <w:numId w:val="2"/>
        </w:numPr>
        <w:tabs>
          <w:tab w:val="left" w:pos="1540"/>
          <w:tab w:val="left" w:pos="1541"/>
        </w:tabs>
        <w:ind w:right="122"/>
        <w:jc w:val="left"/>
        <w:rPr>
          <w:b/>
          <w:sz w:val="19"/>
        </w:rPr>
      </w:pPr>
      <w:r>
        <w:rPr>
          <w:b/>
          <w:sz w:val="19"/>
        </w:rPr>
        <w:t>requiring</w:t>
      </w:r>
      <w:r>
        <w:rPr>
          <w:b/>
          <w:spacing w:val="-8"/>
          <w:sz w:val="19"/>
        </w:rPr>
        <w:t xml:space="preserve"> </w:t>
      </w:r>
      <w:r>
        <w:rPr>
          <w:b/>
          <w:sz w:val="19"/>
        </w:rPr>
        <w:t>respondents</w:t>
      </w:r>
      <w:r>
        <w:rPr>
          <w:b/>
          <w:spacing w:val="-9"/>
          <w:sz w:val="19"/>
        </w:rPr>
        <w:t xml:space="preserve"> </w:t>
      </w:r>
      <w:r>
        <w:rPr>
          <w:b/>
          <w:sz w:val="19"/>
        </w:rPr>
        <w:t>to</w:t>
      </w:r>
      <w:r>
        <w:rPr>
          <w:b/>
          <w:spacing w:val="-8"/>
          <w:sz w:val="19"/>
        </w:rPr>
        <w:t xml:space="preserve"> </w:t>
      </w:r>
      <w:r>
        <w:rPr>
          <w:b/>
          <w:sz w:val="19"/>
        </w:rPr>
        <w:t>retain</w:t>
      </w:r>
      <w:r>
        <w:rPr>
          <w:b/>
          <w:spacing w:val="-8"/>
          <w:sz w:val="19"/>
        </w:rPr>
        <w:t xml:space="preserve"> </w:t>
      </w:r>
      <w:r>
        <w:rPr>
          <w:b/>
          <w:sz w:val="19"/>
        </w:rPr>
        <w:t>records,</w:t>
      </w:r>
      <w:r>
        <w:rPr>
          <w:b/>
          <w:spacing w:val="-9"/>
          <w:sz w:val="19"/>
        </w:rPr>
        <w:t xml:space="preserve"> </w:t>
      </w:r>
      <w:r>
        <w:rPr>
          <w:b/>
          <w:sz w:val="19"/>
        </w:rPr>
        <w:t>other</w:t>
      </w:r>
      <w:r>
        <w:rPr>
          <w:b/>
          <w:spacing w:val="-9"/>
          <w:sz w:val="19"/>
        </w:rPr>
        <w:t xml:space="preserve"> </w:t>
      </w:r>
      <w:r>
        <w:rPr>
          <w:b/>
          <w:sz w:val="19"/>
        </w:rPr>
        <w:t>than</w:t>
      </w:r>
      <w:r>
        <w:rPr>
          <w:b/>
          <w:spacing w:val="-8"/>
          <w:sz w:val="19"/>
        </w:rPr>
        <w:t xml:space="preserve"> </w:t>
      </w:r>
      <w:r>
        <w:rPr>
          <w:b/>
          <w:sz w:val="19"/>
        </w:rPr>
        <w:t>health,</w:t>
      </w:r>
      <w:r>
        <w:rPr>
          <w:b/>
          <w:spacing w:val="-6"/>
          <w:sz w:val="19"/>
        </w:rPr>
        <w:t xml:space="preserve"> </w:t>
      </w:r>
      <w:r>
        <w:rPr>
          <w:b/>
          <w:sz w:val="19"/>
        </w:rPr>
        <w:t>medical,</w:t>
      </w:r>
      <w:r>
        <w:rPr>
          <w:b/>
          <w:spacing w:val="-9"/>
          <w:sz w:val="19"/>
        </w:rPr>
        <w:t xml:space="preserve"> </w:t>
      </w:r>
      <w:r>
        <w:rPr>
          <w:b/>
          <w:sz w:val="19"/>
        </w:rPr>
        <w:t>government</w:t>
      </w:r>
      <w:r>
        <w:rPr>
          <w:b/>
          <w:spacing w:val="-9"/>
          <w:sz w:val="19"/>
        </w:rPr>
        <w:t xml:space="preserve"> </w:t>
      </w:r>
      <w:r>
        <w:rPr>
          <w:b/>
          <w:sz w:val="19"/>
        </w:rPr>
        <w:t>contract, grant-in-aid, or tax records for more than three</w:t>
      </w:r>
      <w:r>
        <w:rPr>
          <w:b/>
          <w:spacing w:val="-6"/>
          <w:sz w:val="19"/>
        </w:rPr>
        <w:t xml:space="preserve"> </w:t>
      </w:r>
      <w:r>
        <w:rPr>
          <w:b/>
          <w:sz w:val="19"/>
        </w:rPr>
        <w:t>years;</w:t>
      </w:r>
    </w:p>
    <w:p w:rsidR="007532CC" w14:paraId="2F9A043F" w14:textId="4D957E1F">
      <w:pPr>
        <w:pStyle w:val="ListParagraph"/>
        <w:numPr>
          <w:ilvl w:val="1"/>
          <w:numId w:val="2"/>
        </w:numPr>
        <w:tabs>
          <w:tab w:val="left" w:pos="1540"/>
          <w:tab w:val="left" w:pos="1541"/>
        </w:tabs>
        <w:jc w:val="left"/>
        <w:rPr>
          <w:b/>
          <w:sz w:val="19"/>
        </w:rPr>
      </w:pPr>
      <w:r>
        <w:rPr>
          <w:b/>
          <w:sz w:val="19"/>
        </w:rPr>
        <w:t>In connection with a statistical survey, that is not designed to produce valid</w:t>
      </w:r>
      <w:r>
        <w:rPr>
          <w:b/>
          <w:spacing w:val="36"/>
          <w:sz w:val="19"/>
        </w:rPr>
        <w:t xml:space="preserve"> </w:t>
      </w:r>
      <w:r>
        <w:rPr>
          <w:b/>
          <w:sz w:val="19"/>
        </w:rPr>
        <w:t>and reliable</w:t>
      </w:r>
    </w:p>
    <w:p w:rsidR="007532CC" w14:paraId="528ED233" w14:textId="77777777">
      <w:pPr>
        <w:spacing w:before="80"/>
        <w:ind w:left="1540"/>
        <w:rPr>
          <w:b/>
          <w:sz w:val="19"/>
        </w:rPr>
      </w:pPr>
      <w:r>
        <w:rPr>
          <w:b/>
          <w:sz w:val="19"/>
        </w:rPr>
        <w:t>results that can be generalized to the universe of study;</w:t>
      </w:r>
    </w:p>
    <w:p w:rsidR="007532CC" w14:paraId="4C22C0A6" w14:textId="77777777">
      <w:pPr>
        <w:pStyle w:val="ListParagraph"/>
        <w:numPr>
          <w:ilvl w:val="1"/>
          <w:numId w:val="2"/>
        </w:numPr>
        <w:tabs>
          <w:tab w:val="left" w:pos="1540"/>
          <w:tab w:val="left" w:pos="1541"/>
        </w:tabs>
        <w:ind w:right="120"/>
        <w:rPr>
          <w:b/>
          <w:sz w:val="19"/>
        </w:rPr>
      </w:pPr>
      <w:r>
        <w:rPr>
          <w:b/>
          <w:sz w:val="19"/>
        </w:rPr>
        <w:t>requiring</w:t>
      </w:r>
      <w:r>
        <w:rPr>
          <w:b/>
          <w:spacing w:val="-13"/>
          <w:sz w:val="19"/>
        </w:rPr>
        <w:t xml:space="preserve"> </w:t>
      </w:r>
      <w:r>
        <w:rPr>
          <w:b/>
          <w:sz w:val="19"/>
        </w:rPr>
        <w:t>the</w:t>
      </w:r>
      <w:r>
        <w:rPr>
          <w:b/>
          <w:spacing w:val="-13"/>
          <w:sz w:val="19"/>
        </w:rPr>
        <w:t xml:space="preserve"> </w:t>
      </w:r>
      <w:r>
        <w:rPr>
          <w:b/>
          <w:sz w:val="19"/>
        </w:rPr>
        <w:t>use</w:t>
      </w:r>
      <w:r>
        <w:rPr>
          <w:b/>
          <w:spacing w:val="-13"/>
          <w:sz w:val="19"/>
        </w:rPr>
        <w:t xml:space="preserve"> </w:t>
      </w:r>
      <w:r>
        <w:rPr>
          <w:b/>
          <w:sz w:val="19"/>
        </w:rPr>
        <w:t>of</w:t>
      </w:r>
      <w:r>
        <w:rPr>
          <w:b/>
          <w:spacing w:val="-14"/>
          <w:sz w:val="19"/>
        </w:rPr>
        <w:t xml:space="preserve"> </w:t>
      </w:r>
      <w:r>
        <w:rPr>
          <w:b/>
          <w:sz w:val="19"/>
        </w:rPr>
        <w:t>a</w:t>
      </w:r>
      <w:r>
        <w:rPr>
          <w:b/>
          <w:spacing w:val="-13"/>
          <w:sz w:val="19"/>
        </w:rPr>
        <w:t xml:space="preserve"> </w:t>
      </w:r>
      <w:r>
        <w:rPr>
          <w:b/>
          <w:sz w:val="19"/>
        </w:rPr>
        <w:t>statistical</w:t>
      </w:r>
      <w:r>
        <w:rPr>
          <w:b/>
          <w:spacing w:val="-13"/>
          <w:sz w:val="19"/>
        </w:rPr>
        <w:t xml:space="preserve"> </w:t>
      </w:r>
      <w:r>
        <w:rPr>
          <w:b/>
          <w:sz w:val="19"/>
        </w:rPr>
        <w:t>data</w:t>
      </w:r>
      <w:r>
        <w:rPr>
          <w:b/>
          <w:spacing w:val="-12"/>
          <w:sz w:val="19"/>
        </w:rPr>
        <w:t xml:space="preserve"> </w:t>
      </w:r>
      <w:r>
        <w:rPr>
          <w:b/>
          <w:sz w:val="19"/>
        </w:rPr>
        <w:t>classification</w:t>
      </w:r>
      <w:r>
        <w:rPr>
          <w:b/>
          <w:spacing w:val="-14"/>
          <w:sz w:val="19"/>
        </w:rPr>
        <w:t xml:space="preserve"> </w:t>
      </w:r>
      <w:r>
        <w:rPr>
          <w:b/>
          <w:sz w:val="19"/>
        </w:rPr>
        <w:t>that</w:t>
      </w:r>
      <w:r>
        <w:rPr>
          <w:b/>
          <w:spacing w:val="-14"/>
          <w:sz w:val="19"/>
        </w:rPr>
        <w:t xml:space="preserve"> </w:t>
      </w:r>
      <w:r>
        <w:rPr>
          <w:b/>
          <w:sz w:val="19"/>
        </w:rPr>
        <w:t>has</w:t>
      </w:r>
      <w:r>
        <w:rPr>
          <w:b/>
          <w:spacing w:val="-13"/>
          <w:sz w:val="19"/>
        </w:rPr>
        <w:t xml:space="preserve"> </w:t>
      </w:r>
      <w:r>
        <w:rPr>
          <w:b/>
          <w:sz w:val="19"/>
        </w:rPr>
        <w:t>not</w:t>
      </w:r>
      <w:r>
        <w:rPr>
          <w:b/>
          <w:spacing w:val="-19"/>
          <w:sz w:val="19"/>
        </w:rPr>
        <w:t xml:space="preserve"> </w:t>
      </w:r>
      <w:r>
        <w:rPr>
          <w:b/>
          <w:spacing w:val="-3"/>
          <w:sz w:val="19"/>
        </w:rPr>
        <w:t>been</w:t>
      </w:r>
      <w:r>
        <w:rPr>
          <w:b/>
          <w:spacing w:val="-18"/>
          <w:sz w:val="19"/>
        </w:rPr>
        <w:t xml:space="preserve"> </w:t>
      </w:r>
      <w:r>
        <w:rPr>
          <w:b/>
          <w:spacing w:val="-3"/>
          <w:sz w:val="19"/>
        </w:rPr>
        <w:t>reviewed</w:t>
      </w:r>
      <w:r>
        <w:rPr>
          <w:b/>
          <w:spacing w:val="-18"/>
          <w:sz w:val="19"/>
        </w:rPr>
        <w:t xml:space="preserve"> </w:t>
      </w:r>
      <w:r>
        <w:rPr>
          <w:b/>
          <w:sz w:val="19"/>
        </w:rPr>
        <w:t>and</w:t>
      </w:r>
      <w:r>
        <w:rPr>
          <w:b/>
          <w:spacing w:val="-18"/>
          <w:sz w:val="19"/>
        </w:rPr>
        <w:t xml:space="preserve"> </w:t>
      </w:r>
      <w:r>
        <w:rPr>
          <w:b/>
          <w:spacing w:val="-3"/>
          <w:sz w:val="19"/>
        </w:rPr>
        <w:t xml:space="preserve">approved </w:t>
      </w:r>
      <w:r>
        <w:rPr>
          <w:b/>
          <w:sz w:val="19"/>
        </w:rPr>
        <w:t>by OMB;</w:t>
      </w:r>
    </w:p>
    <w:p w:rsidR="007532CC" w14:paraId="6C457D23" w14:textId="77777777">
      <w:pPr>
        <w:pStyle w:val="ListParagraph"/>
        <w:numPr>
          <w:ilvl w:val="1"/>
          <w:numId w:val="2"/>
        </w:numPr>
        <w:tabs>
          <w:tab w:val="left" w:pos="1540"/>
          <w:tab w:val="left" w:pos="1541"/>
        </w:tabs>
        <w:ind w:right="111"/>
        <w:rPr>
          <w:b/>
          <w:sz w:val="19"/>
        </w:rPr>
      </w:pPr>
      <w:r>
        <w:rPr>
          <w:b/>
          <w:sz w:val="19"/>
        </w:rPr>
        <w:t>that includes a pledge of confidentiality that is not supported by authority established in statute</w:t>
      </w:r>
      <w:r>
        <w:rPr>
          <w:b/>
          <w:spacing w:val="-12"/>
          <w:sz w:val="19"/>
        </w:rPr>
        <w:t xml:space="preserve"> </w:t>
      </w:r>
      <w:r>
        <w:rPr>
          <w:b/>
          <w:sz w:val="19"/>
        </w:rPr>
        <w:t>or</w:t>
      </w:r>
      <w:r>
        <w:rPr>
          <w:b/>
          <w:spacing w:val="-11"/>
          <w:sz w:val="19"/>
        </w:rPr>
        <w:t xml:space="preserve"> </w:t>
      </w:r>
      <w:r>
        <w:rPr>
          <w:b/>
          <w:sz w:val="19"/>
        </w:rPr>
        <w:t>regulation,</w:t>
      </w:r>
      <w:r>
        <w:rPr>
          <w:b/>
          <w:spacing w:val="-10"/>
          <w:sz w:val="19"/>
        </w:rPr>
        <w:t xml:space="preserve"> </w:t>
      </w:r>
      <w:r>
        <w:rPr>
          <w:b/>
          <w:sz w:val="19"/>
        </w:rPr>
        <w:t>that</w:t>
      </w:r>
      <w:r>
        <w:rPr>
          <w:b/>
          <w:spacing w:val="-11"/>
          <w:sz w:val="19"/>
        </w:rPr>
        <w:t xml:space="preserve"> </w:t>
      </w:r>
      <w:r>
        <w:rPr>
          <w:b/>
          <w:sz w:val="19"/>
        </w:rPr>
        <w:t>is</w:t>
      </w:r>
      <w:r>
        <w:rPr>
          <w:b/>
          <w:spacing w:val="-10"/>
          <w:sz w:val="19"/>
        </w:rPr>
        <w:t xml:space="preserve"> </w:t>
      </w:r>
      <w:r>
        <w:rPr>
          <w:b/>
          <w:sz w:val="19"/>
        </w:rPr>
        <w:t>not</w:t>
      </w:r>
      <w:r>
        <w:rPr>
          <w:b/>
          <w:spacing w:val="-11"/>
          <w:sz w:val="19"/>
        </w:rPr>
        <w:t xml:space="preserve"> </w:t>
      </w:r>
      <w:r>
        <w:rPr>
          <w:b/>
          <w:sz w:val="19"/>
        </w:rPr>
        <w:t>supported</w:t>
      </w:r>
      <w:r>
        <w:rPr>
          <w:b/>
          <w:spacing w:val="-10"/>
          <w:sz w:val="19"/>
        </w:rPr>
        <w:t xml:space="preserve"> </w:t>
      </w:r>
      <w:r>
        <w:rPr>
          <w:b/>
          <w:sz w:val="19"/>
        </w:rPr>
        <w:t>by</w:t>
      </w:r>
      <w:r>
        <w:rPr>
          <w:b/>
          <w:spacing w:val="-10"/>
          <w:sz w:val="19"/>
        </w:rPr>
        <w:t xml:space="preserve"> </w:t>
      </w:r>
      <w:r>
        <w:rPr>
          <w:b/>
          <w:sz w:val="19"/>
        </w:rPr>
        <w:t>disclosure</w:t>
      </w:r>
      <w:r>
        <w:rPr>
          <w:b/>
          <w:spacing w:val="-11"/>
          <w:sz w:val="19"/>
        </w:rPr>
        <w:t xml:space="preserve"> </w:t>
      </w:r>
      <w:r>
        <w:rPr>
          <w:b/>
          <w:sz w:val="19"/>
        </w:rPr>
        <w:t>and</w:t>
      </w:r>
      <w:r>
        <w:rPr>
          <w:b/>
          <w:spacing w:val="-13"/>
          <w:sz w:val="19"/>
        </w:rPr>
        <w:t xml:space="preserve"> </w:t>
      </w:r>
      <w:r>
        <w:rPr>
          <w:b/>
          <w:sz w:val="19"/>
        </w:rPr>
        <w:t>data</w:t>
      </w:r>
      <w:r>
        <w:rPr>
          <w:b/>
          <w:spacing w:val="-10"/>
          <w:sz w:val="19"/>
        </w:rPr>
        <w:t xml:space="preserve"> </w:t>
      </w:r>
      <w:r>
        <w:rPr>
          <w:b/>
          <w:sz w:val="19"/>
        </w:rPr>
        <w:t>security</w:t>
      </w:r>
      <w:r>
        <w:rPr>
          <w:b/>
          <w:spacing w:val="-10"/>
          <w:sz w:val="19"/>
        </w:rPr>
        <w:t xml:space="preserve"> </w:t>
      </w:r>
      <w:r>
        <w:rPr>
          <w:b/>
          <w:sz w:val="19"/>
        </w:rPr>
        <w:t>policies</w:t>
      </w:r>
      <w:r>
        <w:rPr>
          <w:b/>
          <w:spacing w:val="-10"/>
          <w:sz w:val="19"/>
        </w:rPr>
        <w:t xml:space="preserve"> </w:t>
      </w:r>
      <w:r>
        <w:rPr>
          <w:b/>
          <w:sz w:val="19"/>
        </w:rPr>
        <w:t>that</w:t>
      </w:r>
      <w:r>
        <w:rPr>
          <w:b/>
          <w:spacing w:val="-11"/>
          <w:sz w:val="19"/>
        </w:rPr>
        <w:t xml:space="preserve"> </w:t>
      </w:r>
      <w:r>
        <w:rPr>
          <w:b/>
          <w:sz w:val="19"/>
        </w:rPr>
        <w:t>are consistent with the pledge, or which unnecessarily impedes sharing of data with other agencies for compatible confidential use;</w:t>
      </w:r>
      <w:r>
        <w:rPr>
          <w:b/>
          <w:spacing w:val="-3"/>
          <w:sz w:val="19"/>
        </w:rPr>
        <w:t xml:space="preserve"> </w:t>
      </w:r>
      <w:r>
        <w:rPr>
          <w:b/>
          <w:sz w:val="19"/>
        </w:rPr>
        <w:t>or</w:t>
      </w:r>
    </w:p>
    <w:p w:rsidR="007532CC" w14:paraId="40DEA9F1" w14:textId="77777777">
      <w:pPr>
        <w:pStyle w:val="ListParagraph"/>
        <w:numPr>
          <w:ilvl w:val="1"/>
          <w:numId w:val="2"/>
        </w:numPr>
        <w:tabs>
          <w:tab w:val="left" w:pos="1540"/>
          <w:tab w:val="left" w:pos="1541"/>
        </w:tabs>
        <w:ind w:right="118"/>
        <w:rPr>
          <w:b/>
          <w:sz w:val="19"/>
        </w:rPr>
      </w:pPr>
      <w:r>
        <w:rPr>
          <w:b/>
          <w:sz w:val="19"/>
        </w:rPr>
        <w:t>requiring</w:t>
      </w:r>
      <w:r>
        <w:rPr>
          <w:b/>
          <w:spacing w:val="-12"/>
          <w:sz w:val="19"/>
        </w:rPr>
        <w:t xml:space="preserve"> </w:t>
      </w:r>
      <w:r>
        <w:rPr>
          <w:b/>
          <w:sz w:val="19"/>
        </w:rPr>
        <w:t>respondents</w:t>
      </w:r>
      <w:r>
        <w:rPr>
          <w:b/>
          <w:spacing w:val="-13"/>
          <w:sz w:val="19"/>
        </w:rPr>
        <w:t xml:space="preserve"> </w:t>
      </w:r>
      <w:r>
        <w:rPr>
          <w:b/>
          <w:sz w:val="19"/>
        </w:rPr>
        <w:t>to</w:t>
      </w:r>
      <w:r>
        <w:rPr>
          <w:b/>
          <w:spacing w:val="-12"/>
          <w:sz w:val="19"/>
        </w:rPr>
        <w:t xml:space="preserve"> </w:t>
      </w:r>
      <w:r>
        <w:rPr>
          <w:b/>
          <w:sz w:val="19"/>
        </w:rPr>
        <w:t>submit</w:t>
      </w:r>
      <w:r>
        <w:rPr>
          <w:b/>
          <w:spacing w:val="-13"/>
          <w:sz w:val="19"/>
        </w:rPr>
        <w:t xml:space="preserve"> </w:t>
      </w:r>
      <w:r>
        <w:rPr>
          <w:b/>
          <w:sz w:val="19"/>
        </w:rPr>
        <w:t>proprietary</w:t>
      </w:r>
      <w:r>
        <w:rPr>
          <w:b/>
          <w:spacing w:val="-12"/>
          <w:sz w:val="19"/>
        </w:rPr>
        <w:t xml:space="preserve"> </w:t>
      </w:r>
      <w:r>
        <w:rPr>
          <w:b/>
          <w:sz w:val="19"/>
        </w:rPr>
        <w:t>trade</w:t>
      </w:r>
      <w:r>
        <w:rPr>
          <w:b/>
          <w:spacing w:val="-13"/>
          <w:sz w:val="19"/>
        </w:rPr>
        <w:t xml:space="preserve"> </w:t>
      </w:r>
      <w:r>
        <w:rPr>
          <w:b/>
          <w:sz w:val="19"/>
        </w:rPr>
        <w:t>secret,</w:t>
      </w:r>
      <w:r>
        <w:rPr>
          <w:b/>
          <w:spacing w:val="-12"/>
          <w:sz w:val="19"/>
        </w:rPr>
        <w:t xml:space="preserve"> </w:t>
      </w:r>
      <w:r>
        <w:rPr>
          <w:b/>
          <w:sz w:val="19"/>
        </w:rPr>
        <w:t>or</w:t>
      </w:r>
      <w:r>
        <w:rPr>
          <w:b/>
          <w:spacing w:val="-18"/>
          <w:sz w:val="19"/>
        </w:rPr>
        <w:t xml:space="preserve"> </w:t>
      </w:r>
      <w:r>
        <w:rPr>
          <w:b/>
          <w:spacing w:val="-3"/>
          <w:sz w:val="19"/>
        </w:rPr>
        <w:t>other</w:t>
      </w:r>
      <w:r>
        <w:rPr>
          <w:b/>
          <w:spacing w:val="-18"/>
          <w:sz w:val="19"/>
        </w:rPr>
        <w:t xml:space="preserve"> </w:t>
      </w:r>
      <w:r>
        <w:rPr>
          <w:b/>
          <w:spacing w:val="-3"/>
          <w:sz w:val="19"/>
        </w:rPr>
        <w:t>confidential</w:t>
      </w:r>
      <w:r>
        <w:rPr>
          <w:b/>
          <w:spacing w:val="-17"/>
          <w:sz w:val="19"/>
        </w:rPr>
        <w:t xml:space="preserve"> </w:t>
      </w:r>
      <w:r>
        <w:rPr>
          <w:b/>
          <w:spacing w:val="-3"/>
          <w:sz w:val="19"/>
        </w:rPr>
        <w:t xml:space="preserve">information </w:t>
      </w:r>
      <w:r>
        <w:rPr>
          <w:b/>
          <w:sz w:val="19"/>
        </w:rPr>
        <w:t>unless the agency can demonstrate that it has instituted procedures to protect the information's confidentiality to the extent permitted by law.</w:t>
      </w:r>
    </w:p>
    <w:p w:rsidR="007532CC" w14:paraId="392A50B4" w14:textId="77777777">
      <w:pPr>
        <w:pStyle w:val="BodyText"/>
        <w:spacing w:before="9"/>
        <w:rPr>
          <w:b/>
          <w:sz w:val="23"/>
        </w:rPr>
      </w:pPr>
    </w:p>
    <w:p w:rsidR="007532CC" w14:paraId="2766CE2D" w14:textId="77777777">
      <w:pPr>
        <w:pStyle w:val="BodyText"/>
        <w:spacing w:line="276" w:lineRule="auto"/>
        <w:ind w:left="546" w:right="119"/>
        <w:jc w:val="both"/>
      </w:pPr>
      <w:r>
        <w:t>The</w:t>
      </w:r>
      <w:r>
        <w:rPr>
          <w:spacing w:val="-20"/>
        </w:rPr>
        <w:t xml:space="preserve"> </w:t>
      </w:r>
      <w:r>
        <w:t>special</w:t>
      </w:r>
      <w:r>
        <w:rPr>
          <w:spacing w:val="-16"/>
        </w:rPr>
        <w:t xml:space="preserve"> </w:t>
      </w:r>
      <w:r>
        <w:t>circumstances</w:t>
      </w:r>
      <w:r>
        <w:rPr>
          <w:spacing w:val="-16"/>
        </w:rPr>
        <w:t xml:space="preserve"> </w:t>
      </w:r>
      <w:r>
        <w:t>contained</w:t>
      </w:r>
      <w:r>
        <w:rPr>
          <w:spacing w:val="-14"/>
        </w:rPr>
        <w:t xml:space="preserve"> </w:t>
      </w:r>
      <w:r>
        <w:t>in</w:t>
      </w:r>
      <w:r>
        <w:rPr>
          <w:spacing w:val="-15"/>
        </w:rPr>
        <w:t xml:space="preserve"> </w:t>
      </w:r>
      <w:r>
        <w:t>item</w:t>
      </w:r>
      <w:r>
        <w:rPr>
          <w:spacing w:val="-17"/>
        </w:rPr>
        <w:t xml:space="preserve"> </w:t>
      </w:r>
      <w:r>
        <w:t>7</w:t>
      </w:r>
      <w:r>
        <w:rPr>
          <w:spacing w:val="-15"/>
        </w:rPr>
        <w:t xml:space="preserve"> </w:t>
      </w:r>
      <w:r>
        <w:t>of</w:t>
      </w:r>
      <w:r>
        <w:rPr>
          <w:spacing w:val="-16"/>
        </w:rPr>
        <w:t xml:space="preserve"> </w:t>
      </w:r>
      <w:r>
        <w:t>the</w:t>
      </w:r>
      <w:r>
        <w:rPr>
          <w:spacing w:val="-19"/>
        </w:rPr>
        <w:t xml:space="preserve"> </w:t>
      </w:r>
      <w:r>
        <w:t>Supporting</w:t>
      </w:r>
      <w:r>
        <w:rPr>
          <w:spacing w:val="-18"/>
        </w:rPr>
        <w:t xml:space="preserve"> </w:t>
      </w:r>
      <w:r>
        <w:t>Statement</w:t>
      </w:r>
      <w:r>
        <w:rPr>
          <w:spacing w:val="-16"/>
        </w:rPr>
        <w:t xml:space="preserve"> </w:t>
      </w:r>
      <w:r>
        <w:t>are</w:t>
      </w:r>
      <w:r>
        <w:rPr>
          <w:spacing w:val="-23"/>
        </w:rPr>
        <w:t xml:space="preserve"> </w:t>
      </w:r>
      <w:r>
        <w:t>not</w:t>
      </w:r>
      <w:r>
        <w:rPr>
          <w:spacing w:val="-21"/>
        </w:rPr>
        <w:t xml:space="preserve"> </w:t>
      </w:r>
      <w:r>
        <w:rPr>
          <w:spacing w:val="-3"/>
        </w:rPr>
        <w:t>applicable</w:t>
      </w:r>
      <w:r>
        <w:rPr>
          <w:spacing w:val="-21"/>
        </w:rPr>
        <w:t xml:space="preserve"> </w:t>
      </w:r>
      <w:r>
        <w:t>to this information collection.</w:t>
      </w:r>
    </w:p>
    <w:p w:rsidR="007532CC" w14:paraId="2E006473" w14:textId="77777777">
      <w:pPr>
        <w:pStyle w:val="BodyText"/>
        <w:spacing w:before="10"/>
        <w:rPr>
          <w:sz w:val="35"/>
        </w:rPr>
      </w:pPr>
    </w:p>
    <w:p w:rsidR="007532CC" w14:paraId="601A49EC" w14:textId="77777777">
      <w:pPr>
        <w:pStyle w:val="ListParagraph"/>
        <w:numPr>
          <w:ilvl w:val="0"/>
          <w:numId w:val="2"/>
        </w:numPr>
        <w:tabs>
          <w:tab w:val="left" w:pos="552"/>
        </w:tabs>
        <w:ind w:right="116" w:hanging="446"/>
        <w:rPr>
          <w:b/>
        </w:rPr>
      </w:pPr>
      <w:r>
        <w:rPr>
          <w:b/>
          <w:sz w:val="19"/>
        </w:rPr>
        <w:t>If applicable, provide a copy and identify the data and page number of publication in the Federal Register of the agency's notice, required by 5 CFR 1320.8(d), soliciting comments on the information collection</w:t>
      </w:r>
      <w:r>
        <w:rPr>
          <w:b/>
          <w:spacing w:val="-14"/>
          <w:sz w:val="19"/>
        </w:rPr>
        <w:t xml:space="preserve"> </w:t>
      </w:r>
      <w:r>
        <w:rPr>
          <w:b/>
          <w:sz w:val="19"/>
        </w:rPr>
        <w:t>prior</w:t>
      </w:r>
      <w:r>
        <w:rPr>
          <w:b/>
          <w:spacing w:val="-14"/>
          <w:sz w:val="19"/>
        </w:rPr>
        <w:t xml:space="preserve"> </w:t>
      </w:r>
      <w:r>
        <w:rPr>
          <w:b/>
          <w:sz w:val="19"/>
        </w:rPr>
        <w:t>to</w:t>
      </w:r>
      <w:r>
        <w:rPr>
          <w:b/>
          <w:spacing w:val="-12"/>
          <w:sz w:val="19"/>
        </w:rPr>
        <w:t xml:space="preserve"> </w:t>
      </w:r>
      <w:r>
        <w:rPr>
          <w:b/>
          <w:sz w:val="19"/>
        </w:rPr>
        <w:t>submission</w:t>
      </w:r>
      <w:r>
        <w:rPr>
          <w:b/>
          <w:spacing w:val="-14"/>
          <w:sz w:val="19"/>
        </w:rPr>
        <w:t xml:space="preserve"> </w:t>
      </w:r>
      <w:r>
        <w:rPr>
          <w:b/>
          <w:sz w:val="19"/>
        </w:rPr>
        <w:t>to</w:t>
      </w:r>
      <w:r>
        <w:rPr>
          <w:b/>
          <w:spacing w:val="-12"/>
          <w:sz w:val="19"/>
        </w:rPr>
        <w:t xml:space="preserve"> </w:t>
      </w:r>
      <w:r>
        <w:rPr>
          <w:b/>
          <w:sz w:val="19"/>
        </w:rPr>
        <w:t>OMB.</w:t>
      </w:r>
      <w:r>
        <w:rPr>
          <w:b/>
          <w:spacing w:val="21"/>
          <w:sz w:val="19"/>
        </w:rPr>
        <w:t xml:space="preserve"> </w:t>
      </w:r>
      <w:r>
        <w:rPr>
          <w:b/>
          <w:sz w:val="19"/>
        </w:rPr>
        <w:t>Summarize</w:t>
      </w:r>
      <w:r>
        <w:rPr>
          <w:b/>
          <w:spacing w:val="-14"/>
          <w:sz w:val="19"/>
        </w:rPr>
        <w:t xml:space="preserve"> </w:t>
      </w:r>
      <w:r>
        <w:rPr>
          <w:b/>
          <w:sz w:val="19"/>
        </w:rPr>
        <w:t>public</w:t>
      </w:r>
      <w:r>
        <w:rPr>
          <w:b/>
          <w:spacing w:val="-14"/>
          <w:sz w:val="19"/>
        </w:rPr>
        <w:t xml:space="preserve"> </w:t>
      </w:r>
      <w:r>
        <w:rPr>
          <w:b/>
          <w:sz w:val="19"/>
        </w:rPr>
        <w:t>comments</w:t>
      </w:r>
      <w:r>
        <w:rPr>
          <w:b/>
          <w:spacing w:val="-13"/>
          <w:sz w:val="19"/>
        </w:rPr>
        <w:t xml:space="preserve"> </w:t>
      </w:r>
      <w:r>
        <w:rPr>
          <w:b/>
          <w:sz w:val="19"/>
        </w:rPr>
        <w:t>received</w:t>
      </w:r>
      <w:r>
        <w:rPr>
          <w:b/>
          <w:spacing w:val="-14"/>
          <w:sz w:val="19"/>
        </w:rPr>
        <w:t xml:space="preserve"> </w:t>
      </w:r>
      <w:r>
        <w:rPr>
          <w:b/>
          <w:sz w:val="19"/>
        </w:rPr>
        <w:t>in</w:t>
      </w:r>
      <w:r>
        <w:rPr>
          <w:b/>
          <w:spacing w:val="-13"/>
          <w:sz w:val="19"/>
        </w:rPr>
        <w:t xml:space="preserve"> </w:t>
      </w:r>
      <w:r>
        <w:rPr>
          <w:b/>
          <w:sz w:val="19"/>
        </w:rPr>
        <w:t>response</w:t>
      </w:r>
      <w:r>
        <w:rPr>
          <w:b/>
          <w:spacing w:val="-14"/>
          <w:sz w:val="19"/>
        </w:rPr>
        <w:t xml:space="preserve"> </w:t>
      </w:r>
      <w:r>
        <w:rPr>
          <w:b/>
          <w:sz w:val="19"/>
        </w:rPr>
        <w:t>to</w:t>
      </w:r>
      <w:r>
        <w:rPr>
          <w:b/>
          <w:spacing w:val="-12"/>
          <w:sz w:val="19"/>
        </w:rPr>
        <w:t xml:space="preserve"> </w:t>
      </w:r>
      <w:r>
        <w:rPr>
          <w:b/>
          <w:sz w:val="19"/>
        </w:rPr>
        <w:t>that</w:t>
      </w:r>
      <w:r>
        <w:rPr>
          <w:b/>
          <w:spacing w:val="-20"/>
          <w:sz w:val="19"/>
        </w:rPr>
        <w:t xml:space="preserve"> </w:t>
      </w:r>
      <w:r>
        <w:rPr>
          <w:b/>
          <w:spacing w:val="-3"/>
          <w:sz w:val="19"/>
        </w:rPr>
        <w:t xml:space="preserve">notice </w:t>
      </w:r>
      <w:r>
        <w:rPr>
          <w:b/>
          <w:sz w:val="19"/>
        </w:rPr>
        <w:t>and</w:t>
      </w:r>
      <w:r>
        <w:rPr>
          <w:b/>
          <w:spacing w:val="-15"/>
          <w:sz w:val="19"/>
        </w:rPr>
        <w:t xml:space="preserve"> </w:t>
      </w:r>
      <w:r>
        <w:rPr>
          <w:b/>
          <w:sz w:val="19"/>
        </w:rPr>
        <w:t>describe</w:t>
      </w:r>
      <w:r>
        <w:rPr>
          <w:b/>
          <w:spacing w:val="-14"/>
          <w:sz w:val="19"/>
        </w:rPr>
        <w:t xml:space="preserve"> </w:t>
      </w:r>
      <w:r>
        <w:rPr>
          <w:b/>
          <w:sz w:val="19"/>
        </w:rPr>
        <w:t>actions</w:t>
      </w:r>
      <w:r>
        <w:rPr>
          <w:b/>
          <w:spacing w:val="-13"/>
          <w:sz w:val="19"/>
        </w:rPr>
        <w:t xml:space="preserve"> </w:t>
      </w:r>
      <w:r>
        <w:rPr>
          <w:b/>
          <w:sz w:val="19"/>
        </w:rPr>
        <w:t>taken</w:t>
      </w:r>
      <w:r>
        <w:rPr>
          <w:b/>
          <w:spacing w:val="-15"/>
          <w:sz w:val="19"/>
        </w:rPr>
        <w:t xml:space="preserve"> </w:t>
      </w:r>
      <w:r>
        <w:rPr>
          <w:b/>
          <w:sz w:val="19"/>
        </w:rPr>
        <w:t>by</w:t>
      </w:r>
      <w:r>
        <w:rPr>
          <w:b/>
          <w:spacing w:val="-13"/>
          <w:sz w:val="19"/>
        </w:rPr>
        <w:t xml:space="preserve"> </w:t>
      </w:r>
      <w:r>
        <w:rPr>
          <w:b/>
          <w:sz w:val="19"/>
        </w:rPr>
        <w:t>the</w:t>
      </w:r>
      <w:r>
        <w:rPr>
          <w:b/>
          <w:spacing w:val="-14"/>
          <w:sz w:val="19"/>
        </w:rPr>
        <w:t xml:space="preserve"> </w:t>
      </w:r>
      <w:r>
        <w:rPr>
          <w:b/>
          <w:sz w:val="19"/>
        </w:rPr>
        <w:t>agency</w:t>
      </w:r>
      <w:r>
        <w:rPr>
          <w:b/>
          <w:spacing w:val="-11"/>
          <w:sz w:val="19"/>
        </w:rPr>
        <w:t xml:space="preserve"> </w:t>
      </w:r>
      <w:r>
        <w:rPr>
          <w:b/>
          <w:sz w:val="19"/>
        </w:rPr>
        <w:t>in</w:t>
      </w:r>
      <w:r>
        <w:rPr>
          <w:b/>
          <w:spacing w:val="-14"/>
          <w:sz w:val="19"/>
        </w:rPr>
        <w:t xml:space="preserve"> </w:t>
      </w:r>
      <w:r>
        <w:rPr>
          <w:b/>
          <w:sz w:val="19"/>
        </w:rPr>
        <w:t>response</w:t>
      </w:r>
      <w:r>
        <w:rPr>
          <w:b/>
          <w:spacing w:val="-14"/>
          <w:sz w:val="19"/>
        </w:rPr>
        <w:t xml:space="preserve"> </w:t>
      </w:r>
      <w:r>
        <w:rPr>
          <w:b/>
          <w:sz w:val="19"/>
        </w:rPr>
        <w:t>to</w:t>
      </w:r>
      <w:r>
        <w:rPr>
          <w:b/>
          <w:spacing w:val="-14"/>
          <w:sz w:val="19"/>
        </w:rPr>
        <w:t xml:space="preserve"> </w:t>
      </w:r>
      <w:r>
        <w:rPr>
          <w:b/>
          <w:sz w:val="19"/>
        </w:rPr>
        <w:t>these</w:t>
      </w:r>
      <w:r>
        <w:rPr>
          <w:b/>
          <w:spacing w:val="-17"/>
          <w:sz w:val="19"/>
        </w:rPr>
        <w:t xml:space="preserve"> </w:t>
      </w:r>
      <w:r>
        <w:rPr>
          <w:b/>
          <w:sz w:val="19"/>
        </w:rPr>
        <w:t>comments.</w:t>
      </w:r>
      <w:r>
        <w:rPr>
          <w:b/>
          <w:spacing w:val="-11"/>
          <w:sz w:val="19"/>
        </w:rPr>
        <w:t xml:space="preserve"> </w:t>
      </w:r>
      <w:r>
        <w:rPr>
          <w:b/>
          <w:sz w:val="19"/>
        </w:rPr>
        <w:t>Specifically</w:t>
      </w:r>
      <w:r>
        <w:rPr>
          <w:b/>
          <w:spacing w:val="-14"/>
          <w:sz w:val="19"/>
        </w:rPr>
        <w:t xml:space="preserve"> </w:t>
      </w:r>
      <w:r>
        <w:rPr>
          <w:b/>
          <w:sz w:val="19"/>
        </w:rPr>
        <w:t>address</w:t>
      </w:r>
      <w:r>
        <w:rPr>
          <w:b/>
          <w:spacing w:val="-14"/>
          <w:sz w:val="19"/>
        </w:rPr>
        <w:t xml:space="preserve"> </w:t>
      </w:r>
      <w:r>
        <w:rPr>
          <w:b/>
          <w:sz w:val="19"/>
        </w:rPr>
        <w:t>comments received on cost and hour</w:t>
      </w:r>
      <w:r>
        <w:rPr>
          <w:b/>
          <w:spacing w:val="-2"/>
          <w:sz w:val="19"/>
        </w:rPr>
        <w:t xml:space="preserve"> </w:t>
      </w:r>
      <w:r>
        <w:rPr>
          <w:b/>
          <w:sz w:val="19"/>
        </w:rPr>
        <w:t>burden.</w:t>
      </w:r>
    </w:p>
    <w:p w:rsidR="007532CC" w14:paraId="6B92BAC6" w14:textId="77777777">
      <w:pPr>
        <w:pStyle w:val="BodyText"/>
        <w:spacing w:before="7"/>
        <w:rPr>
          <w:b/>
          <w:sz w:val="23"/>
        </w:rPr>
      </w:pPr>
    </w:p>
    <w:p w:rsidR="007532CC" w:rsidRPr="00E94DDE" w14:paraId="7714282D" w14:textId="77777777">
      <w:pPr>
        <w:ind w:left="546" w:right="124"/>
        <w:jc w:val="both"/>
        <w:rPr>
          <w:b/>
          <w:sz w:val="19"/>
        </w:rPr>
      </w:pPr>
      <w:r w:rsidRPr="00E57AD2">
        <w:rPr>
          <w:b/>
          <w:sz w:val="19"/>
        </w:rPr>
        <w:t>Describe efforts to consult with persons outside the agency to obtain their views on the availability of data, frequency of collection, the clarity of instructions and</w:t>
      </w:r>
      <w:r w:rsidRPr="00E94DDE">
        <w:rPr>
          <w:b/>
          <w:sz w:val="19"/>
        </w:rPr>
        <w:t xml:space="preserve"> recordkeeping, disclosure, or reporting format (if any), and on the data elements to be recorded, disclosed, or reported.</w:t>
      </w:r>
    </w:p>
    <w:p w:rsidR="007532CC" w:rsidRPr="00E94DDE" w14:paraId="5B563610" w14:textId="77777777">
      <w:pPr>
        <w:pStyle w:val="BodyText"/>
        <w:spacing w:before="9"/>
        <w:rPr>
          <w:b/>
          <w:sz w:val="23"/>
        </w:rPr>
      </w:pPr>
    </w:p>
    <w:p w:rsidR="007532CC" w14:paraId="1564FD6D" w14:textId="77777777">
      <w:pPr>
        <w:ind w:left="546" w:right="114"/>
        <w:jc w:val="both"/>
        <w:rPr>
          <w:b/>
          <w:sz w:val="19"/>
        </w:rPr>
      </w:pPr>
      <w:r w:rsidRPr="00E57AD2">
        <w:rPr>
          <w:b/>
          <w:sz w:val="19"/>
        </w:rPr>
        <w:t>Consultation</w:t>
      </w:r>
      <w:r w:rsidRPr="00E57AD2">
        <w:rPr>
          <w:b/>
          <w:spacing w:val="-12"/>
          <w:sz w:val="19"/>
        </w:rPr>
        <w:t xml:space="preserve"> </w:t>
      </w:r>
      <w:r w:rsidRPr="00E57AD2">
        <w:rPr>
          <w:b/>
          <w:sz w:val="19"/>
        </w:rPr>
        <w:t>with</w:t>
      </w:r>
      <w:r w:rsidRPr="00E57AD2">
        <w:rPr>
          <w:b/>
          <w:spacing w:val="-11"/>
          <w:sz w:val="19"/>
        </w:rPr>
        <w:t xml:space="preserve"> </w:t>
      </w:r>
      <w:r w:rsidRPr="00E57AD2">
        <w:rPr>
          <w:b/>
          <w:sz w:val="19"/>
        </w:rPr>
        <w:t>representatives</w:t>
      </w:r>
      <w:r w:rsidRPr="00E57AD2">
        <w:rPr>
          <w:b/>
          <w:spacing w:val="-10"/>
          <w:sz w:val="19"/>
        </w:rPr>
        <w:t xml:space="preserve"> </w:t>
      </w:r>
      <w:r w:rsidRPr="00E57AD2">
        <w:rPr>
          <w:b/>
          <w:sz w:val="19"/>
        </w:rPr>
        <w:t>of</w:t>
      </w:r>
      <w:r w:rsidRPr="00E57AD2">
        <w:rPr>
          <w:b/>
          <w:spacing w:val="-11"/>
          <w:sz w:val="19"/>
        </w:rPr>
        <w:t xml:space="preserve"> </w:t>
      </w:r>
      <w:r w:rsidRPr="00E57AD2">
        <w:rPr>
          <w:b/>
          <w:sz w:val="19"/>
        </w:rPr>
        <w:t>those</w:t>
      </w:r>
      <w:r w:rsidRPr="00E57AD2">
        <w:rPr>
          <w:b/>
          <w:spacing w:val="-11"/>
          <w:sz w:val="19"/>
        </w:rPr>
        <w:t xml:space="preserve"> </w:t>
      </w:r>
      <w:r w:rsidRPr="00E57AD2">
        <w:rPr>
          <w:b/>
          <w:sz w:val="19"/>
        </w:rPr>
        <w:t>from</w:t>
      </w:r>
      <w:r w:rsidRPr="00E57AD2">
        <w:rPr>
          <w:b/>
          <w:spacing w:val="-10"/>
          <w:sz w:val="19"/>
        </w:rPr>
        <w:t xml:space="preserve"> </w:t>
      </w:r>
      <w:r w:rsidRPr="00E57AD2">
        <w:rPr>
          <w:b/>
          <w:sz w:val="19"/>
        </w:rPr>
        <w:t>whom</w:t>
      </w:r>
      <w:r w:rsidRPr="00E57AD2">
        <w:rPr>
          <w:b/>
          <w:spacing w:val="-10"/>
          <w:sz w:val="19"/>
        </w:rPr>
        <w:t xml:space="preserve"> </w:t>
      </w:r>
      <w:r w:rsidRPr="00E57AD2">
        <w:rPr>
          <w:b/>
          <w:sz w:val="19"/>
        </w:rPr>
        <w:t>information</w:t>
      </w:r>
      <w:r w:rsidRPr="00E57AD2">
        <w:rPr>
          <w:b/>
          <w:spacing w:val="-11"/>
          <w:sz w:val="19"/>
        </w:rPr>
        <w:t xml:space="preserve"> </w:t>
      </w:r>
      <w:r w:rsidRPr="00E57AD2">
        <w:rPr>
          <w:b/>
          <w:sz w:val="19"/>
        </w:rPr>
        <w:t>is</w:t>
      </w:r>
      <w:r w:rsidRPr="00E57AD2">
        <w:rPr>
          <w:b/>
          <w:spacing w:val="-10"/>
          <w:sz w:val="19"/>
        </w:rPr>
        <w:t xml:space="preserve"> </w:t>
      </w:r>
      <w:r w:rsidRPr="00E57AD2">
        <w:rPr>
          <w:b/>
          <w:sz w:val="19"/>
        </w:rPr>
        <w:t>to</w:t>
      </w:r>
      <w:r w:rsidRPr="00E57AD2">
        <w:rPr>
          <w:b/>
          <w:spacing w:val="-10"/>
          <w:sz w:val="19"/>
        </w:rPr>
        <w:t xml:space="preserve"> </w:t>
      </w:r>
      <w:r w:rsidRPr="00E57AD2">
        <w:rPr>
          <w:b/>
          <w:sz w:val="19"/>
        </w:rPr>
        <w:t>be</w:t>
      </w:r>
      <w:r w:rsidRPr="00E57AD2">
        <w:rPr>
          <w:b/>
          <w:spacing w:val="-11"/>
          <w:sz w:val="19"/>
        </w:rPr>
        <w:t xml:space="preserve"> </w:t>
      </w:r>
      <w:r w:rsidRPr="00E57AD2">
        <w:rPr>
          <w:b/>
          <w:sz w:val="19"/>
        </w:rPr>
        <w:t>obtained</w:t>
      </w:r>
      <w:r w:rsidRPr="00E57AD2">
        <w:rPr>
          <w:b/>
          <w:spacing w:val="-10"/>
          <w:sz w:val="19"/>
        </w:rPr>
        <w:t xml:space="preserve"> </w:t>
      </w:r>
      <w:r w:rsidRPr="00E57AD2">
        <w:rPr>
          <w:b/>
          <w:sz w:val="19"/>
        </w:rPr>
        <w:t>or</w:t>
      </w:r>
      <w:r w:rsidRPr="00E57AD2">
        <w:rPr>
          <w:b/>
          <w:spacing w:val="-11"/>
          <w:sz w:val="19"/>
        </w:rPr>
        <w:t xml:space="preserve"> </w:t>
      </w:r>
      <w:r w:rsidRPr="00E57AD2">
        <w:rPr>
          <w:b/>
          <w:sz w:val="19"/>
        </w:rPr>
        <w:t>those</w:t>
      </w:r>
      <w:r w:rsidRPr="00E57AD2">
        <w:rPr>
          <w:b/>
          <w:spacing w:val="-11"/>
          <w:sz w:val="19"/>
        </w:rPr>
        <w:t xml:space="preserve"> </w:t>
      </w:r>
      <w:r w:rsidRPr="00E57AD2">
        <w:rPr>
          <w:b/>
          <w:sz w:val="19"/>
        </w:rPr>
        <w:t>who</w:t>
      </w:r>
      <w:r w:rsidRPr="00E57AD2">
        <w:rPr>
          <w:b/>
          <w:spacing w:val="-9"/>
          <w:sz w:val="19"/>
        </w:rPr>
        <w:t xml:space="preserve"> </w:t>
      </w:r>
      <w:r w:rsidRPr="00E57AD2">
        <w:rPr>
          <w:b/>
          <w:sz w:val="19"/>
        </w:rPr>
        <w:t>must compile</w:t>
      </w:r>
      <w:r w:rsidRPr="00E57AD2">
        <w:rPr>
          <w:b/>
          <w:spacing w:val="-15"/>
          <w:sz w:val="19"/>
        </w:rPr>
        <w:t xml:space="preserve"> </w:t>
      </w:r>
      <w:r w:rsidRPr="00E57AD2">
        <w:rPr>
          <w:b/>
          <w:sz w:val="19"/>
        </w:rPr>
        <w:t>records</w:t>
      </w:r>
      <w:r w:rsidRPr="00E57AD2">
        <w:rPr>
          <w:b/>
          <w:spacing w:val="-14"/>
          <w:sz w:val="19"/>
        </w:rPr>
        <w:t xml:space="preserve"> </w:t>
      </w:r>
      <w:r w:rsidRPr="00E57AD2">
        <w:rPr>
          <w:b/>
          <w:sz w:val="19"/>
        </w:rPr>
        <w:t>should</w:t>
      </w:r>
      <w:r>
        <w:rPr>
          <w:b/>
          <w:spacing w:val="-16"/>
          <w:sz w:val="19"/>
        </w:rPr>
        <w:t xml:space="preserve"> </w:t>
      </w:r>
      <w:r>
        <w:rPr>
          <w:b/>
          <w:sz w:val="19"/>
        </w:rPr>
        <w:t>occur</w:t>
      </w:r>
      <w:r>
        <w:rPr>
          <w:b/>
          <w:spacing w:val="-14"/>
          <w:sz w:val="19"/>
        </w:rPr>
        <w:t xml:space="preserve"> </w:t>
      </w:r>
      <w:r>
        <w:rPr>
          <w:b/>
          <w:sz w:val="19"/>
        </w:rPr>
        <w:t>at</w:t>
      </w:r>
      <w:r>
        <w:rPr>
          <w:b/>
          <w:spacing w:val="-15"/>
          <w:sz w:val="19"/>
        </w:rPr>
        <w:t xml:space="preserve"> </w:t>
      </w:r>
      <w:r>
        <w:rPr>
          <w:b/>
          <w:sz w:val="19"/>
        </w:rPr>
        <w:t>least</w:t>
      </w:r>
      <w:r>
        <w:rPr>
          <w:b/>
          <w:spacing w:val="-15"/>
          <w:sz w:val="19"/>
        </w:rPr>
        <w:t xml:space="preserve"> </w:t>
      </w:r>
      <w:r>
        <w:rPr>
          <w:b/>
          <w:sz w:val="19"/>
        </w:rPr>
        <w:t>once</w:t>
      </w:r>
      <w:r>
        <w:rPr>
          <w:b/>
          <w:spacing w:val="-14"/>
          <w:sz w:val="19"/>
        </w:rPr>
        <w:t xml:space="preserve"> </w:t>
      </w:r>
      <w:r>
        <w:rPr>
          <w:b/>
          <w:sz w:val="19"/>
        </w:rPr>
        <w:t>every</w:t>
      </w:r>
      <w:r>
        <w:rPr>
          <w:b/>
          <w:spacing w:val="-16"/>
          <w:sz w:val="19"/>
        </w:rPr>
        <w:t xml:space="preserve"> </w:t>
      </w:r>
      <w:r>
        <w:rPr>
          <w:b/>
          <w:sz w:val="19"/>
        </w:rPr>
        <w:t>3</w:t>
      </w:r>
      <w:r>
        <w:rPr>
          <w:b/>
          <w:spacing w:val="-13"/>
          <w:sz w:val="19"/>
        </w:rPr>
        <w:t xml:space="preserve"> </w:t>
      </w:r>
      <w:r>
        <w:rPr>
          <w:b/>
          <w:sz w:val="19"/>
        </w:rPr>
        <w:t>years</w:t>
      </w:r>
      <w:r>
        <w:rPr>
          <w:b/>
          <w:spacing w:val="-9"/>
          <w:sz w:val="19"/>
        </w:rPr>
        <w:t xml:space="preserve"> </w:t>
      </w:r>
      <w:r>
        <w:rPr>
          <w:b/>
          <w:sz w:val="19"/>
        </w:rPr>
        <w:t>--</w:t>
      </w:r>
      <w:r>
        <w:rPr>
          <w:b/>
          <w:spacing w:val="-15"/>
          <w:sz w:val="19"/>
        </w:rPr>
        <w:t xml:space="preserve"> </w:t>
      </w:r>
      <w:r>
        <w:rPr>
          <w:b/>
          <w:sz w:val="19"/>
        </w:rPr>
        <w:t>even</w:t>
      </w:r>
      <w:r>
        <w:rPr>
          <w:b/>
          <w:spacing w:val="-14"/>
          <w:sz w:val="19"/>
        </w:rPr>
        <w:t xml:space="preserve"> </w:t>
      </w:r>
      <w:r>
        <w:rPr>
          <w:b/>
          <w:sz w:val="19"/>
        </w:rPr>
        <w:t>if</w:t>
      </w:r>
      <w:r>
        <w:rPr>
          <w:b/>
          <w:spacing w:val="-15"/>
          <w:sz w:val="19"/>
        </w:rPr>
        <w:t xml:space="preserve"> </w:t>
      </w:r>
      <w:r>
        <w:rPr>
          <w:b/>
          <w:sz w:val="19"/>
        </w:rPr>
        <w:t>the</w:t>
      </w:r>
      <w:r>
        <w:rPr>
          <w:b/>
          <w:spacing w:val="-14"/>
          <w:sz w:val="19"/>
        </w:rPr>
        <w:t xml:space="preserve"> </w:t>
      </w:r>
      <w:r>
        <w:rPr>
          <w:b/>
          <w:sz w:val="19"/>
        </w:rPr>
        <w:t>collection</w:t>
      </w:r>
      <w:r>
        <w:rPr>
          <w:b/>
          <w:spacing w:val="-14"/>
          <w:sz w:val="19"/>
        </w:rPr>
        <w:t xml:space="preserve"> </w:t>
      </w:r>
      <w:r>
        <w:rPr>
          <w:b/>
          <w:sz w:val="19"/>
        </w:rPr>
        <w:t>of</w:t>
      </w:r>
      <w:r>
        <w:rPr>
          <w:b/>
          <w:spacing w:val="-15"/>
          <w:sz w:val="19"/>
        </w:rPr>
        <w:t xml:space="preserve"> </w:t>
      </w:r>
      <w:r>
        <w:rPr>
          <w:b/>
          <w:sz w:val="19"/>
        </w:rPr>
        <w:t>information</w:t>
      </w:r>
      <w:r>
        <w:rPr>
          <w:b/>
          <w:spacing w:val="-19"/>
          <w:sz w:val="19"/>
        </w:rPr>
        <w:t xml:space="preserve"> </w:t>
      </w:r>
      <w:r>
        <w:rPr>
          <w:b/>
          <w:spacing w:val="-3"/>
          <w:sz w:val="19"/>
        </w:rPr>
        <w:t>activity</w:t>
      </w:r>
      <w:r>
        <w:rPr>
          <w:b/>
          <w:spacing w:val="-18"/>
          <w:sz w:val="19"/>
        </w:rPr>
        <w:t xml:space="preserve"> </w:t>
      </w:r>
      <w:r>
        <w:rPr>
          <w:b/>
          <w:sz w:val="19"/>
        </w:rPr>
        <w:t>is the</w:t>
      </w:r>
      <w:r>
        <w:rPr>
          <w:b/>
          <w:spacing w:val="-7"/>
          <w:sz w:val="19"/>
        </w:rPr>
        <w:t xml:space="preserve"> </w:t>
      </w:r>
      <w:r>
        <w:rPr>
          <w:b/>
          <w:sz w:val="19"/>
        </w:rPr>
        <w:t>same</w:t>
      </w:r>
      <w:r>
        <w:rPr>
          <w:b/>
          <w:spacing w:val="-6"/>
          <w:sz w:val="19"/>
        </w:rPr>
        <w:t xml:space="preserve"> </w:t>
      </w:r>
      <w:r>
        <w:rPr>
          <w:b/>
          <w:sz w:val="19"/>
        </w:rPr>
        <w:t>as</w:t>
      </w:r>
      <w:r>
        <w:rPr>
          <w:b/>
          <w:spacing w:val="-5"/>
          <w:sz w:val="19"/>
        </w:rPr>
        <w:t xml:space="preserve"> </w:t>
      </w:r>
      <w:r>
        <w:rPr>
          <w:b/>
          <w:sz w:val="19"/>
        </w:rPr>
        <w:t>in</w:t>
      </w:r>
      <w:r>
        <w:rPr>
          <w:b/>
          <w:spacing w:val="-7"/>
          <w:sz w:val="19"/>
        </w:rPr>
        <w:t xml:space="preserve"> </w:t>
      </w:r>
      <w:r>
        <w:rPr>
          <w:b/>
          <w:sz w:val="19"/>
        </w:rPr>
        <w:t>prior</w:t>
      </w:r>
      <w:r>
        <w:rPr>
          <w:b/>
          <w:spacing w:val="-6"/>
          <w:sz w:val="19"/>
        </w:rPr>
        <w:t xml:space="preserve"> </w:t>
      </w:r>
      <w:r>
        <w:rPr>
          <w:b/>
          <w:sz w:val="19"/>
        </w:rPr>
        <w:t>periods.</w:t>
      </w:r>
      <w:r>
        <w:rPr>
          <w:b/>
          <w:spacing w:val="34"/>
          <w:sz w:val="19"/>
        </w:rPr>
        <w:t xml:space="preserve"> </w:t>
      </w:r>
      <w:r>
        <w:rPr>
          <w:b/>
          <w:sz w:val="19"/>
        </w:rPr>
        <w:t>There</w:t>
      </w:r>
      <w:r>
        <w:rPr>
          <w:b/>
          <w:spacing w:val="-7"/>
          <w:sz w:val="19"/>
        </w:rPr>
        <w:t xml:space="preserve"> </w:t>
      </w:r>
      <w:r>
        <w:rPr>
          <w:b/>
          <w:sz w:val="19"/>
        </w:rPr>
        <w:t>may</w:t>
      </w:r>
      <w:r>
        <w:rPr>
          <w:b/>
          <w:spacing w:val="-5"/>
          <w:sz w:val="19"/>
        </w:rPr>
        <w:t xml:space="preserve"> </w:t>
      </w:r>
      <w:r>
        <w:rPr>
          <w:b/>
          <w:sz w:val="19"/>
        </w:rPr>
        <w:t>be</w:t>
      </w:r>
      <w:r>
        <w:rPr>
          <w:b/>
          <w:spacing w:val="-6"/>
          <w:sz w:val="19"/>
        </w:rPr>
        <w:t xml:space="preserve"> </w:t>
      </w:r>
      <w:r>
        <w:rPr>
          <w:b/>
          <w:sz w:val="19"/>
        </w:rPr>
        <w:t>circumstances</w:t>
      </w:r>
      <w:r>
        <w:rPr>
          <w:b/>
          <w:spacing w:val="-6"/>
          <w:sz w:val="19"/>
        </w:rPr>
        <w:t xml:space="preserve"> </w:t>
      </w:r>
      <w:r>
        <w:rPr>
          <w:b/>
          <w:sz w:val="19"/>
        </w:rPr>
        <w:t>that</w:t>
      </w:r>
      <w:r>
        <w:rPr>
          <w:b/>
          <w:spacing w:val="-7"/>
          <w:sz w:val="19"/>
        </w:rPr>
        <w:t xml:space="preserve"> </w:t>
      </w:r>
      <w:r>
        <w:rPr>
          <w:b/>
          <w:sz w:val="19"/>
        </w:rPr>
        <w:t>may</w:t>
      </w:r>
      <w:r>
        <w:rPr>
          <w:b/>
          <w:spacing w:val="-5"/>
          <w:sz w:val="19"/>
        </w:rPr>
        <w:t xml:space="preserve"> </w:t>
      </w:r>
      <w:r>
        <w:rPr>
          <w:b/>
          <w:sz w:val="19"/>
        </w:rPr>
        <w:t>preclude</w:t>
      </w:r>
      <w:r>
        <w:rPr>
          <w:b/>
          <w:spacing w:val="-7"/>
          <w:sz w:val="19"/>
        </w:rPr>
        <w:t xml:space="preserve"> </w:t>
      </w:r>
      <w:r>
        <w:rPr>
          <w:b/>
          <w:sz w:val="19"/>
        </w:rPr>
        <w:t>consultation</w:t>
      </w:r>
      <w:r>
        <w:rPr>
          <w:b/>
          <w:spacing w:val="-8"/>
          <w:sz w:val="19"/>
        </w:rPr>
        <w:t xml:space="preserve"> </w:t>
      </w:r>
      <w:r>
        <w:rPr>
          <w:b/>
          <w:sz w:val="19"/>
        </w:rPr>
        <w:t>in</w:t>
      </w:r>
      <w:r>
        <w:rPr>
          <w:b/>
          <w:spacing w:val="-6"/>
          <w:sz w:val="19"/>
        </w:rPr>
        <w:t xml:space="preserve"> </w:t>
      </w:r>
      <w:r>
        <w:rPr>
          <w:b/>
          <w:sz w:val="19"/>
        </w:rPr>
        <w:t>a</w:t>
      </w:r>
      <w:r>
        <w:rPr>
          <w:b/>
          <w:spacing w:val="-5"/>
          <w:sz w:val="19"/>
        </w:rPr>
        <w:t xml:space="preserve"> </w:t>
      </w:r>
      <w:r>
        <w:rPr>
          <w:b/>
          <w:sz w:val="19"/>
        </w:rPr>
        <w:t>specific situation. These circumstances should be</w:t>
      </w:r>
      <w:r>
        <w:rPr>
          <w:b/>
          <w:spacing w:val="-1"/>
          <w:sz w:val="19"/>
        </w:rPr>
        <w:t xml:space="preserve"> </w:t>
      </w:r>
      <w:r>
        <w:rPr>
          <w:b/>
          <w:sz w:val="19"/>
        </w:rPr>
        <w:t>explained.</w:t>
      </w:r>
    </w:p>
    <w:p w:rsidR="007532CC" w14:paraId="5E5AEA81" w14:textId="77777777">
      <w:pPr>
        <w:pStyle w:val="BodyText"/>
        <w:spacing w:before="7"/>
        <w:rPr>
          <w:b/>
          <w:sz w:val="23"/>
        </w:rPr>
      </w:pPr>
    </w:p>
    <w:p w:rsidR="00C40AE7" w:rsidP="005173D4" w14:paraId="0960BB09" w14:textId="77777777">
      <w:pPr>
        <w:pStyle w:val="BodyText"/>
        <w:spacing w:before="2"/>
        <w:ind w:left="546"/>
        <w:rPr>
          <w:sz w:val="27"/>
        </w:rPr>
      </w:pPr>
      <w:r w:rsidRPr="00CC79CC">
        <w:t>ICE will seek public comments, following the approval of the emergency request</w:t>
      </w:r>
    </w:p>
    <w:p w:rsidR="007532CC" w14:paraId="57A0297E" w14:textId="77777777">
      <w:pPr>
        <w:pStyle w:val="ListParagraph"/>
        <w:numPr>
          <w:ilvl w:val="0"/>
          <w:numId w:val="2"/>
        </w:numPr>
        <w:tabs>
          <w:tab w:val="left" w:pos="552"/>
        </w:tabs>
        <w:ind w:right="113" w:hanging="446"/>
        <w:rPr>
          <w:b/>
        </w:rPr>
      </w:pPr>
      <w:r w:rsidRPr="6E54CBA8">
        <w:rPr>
          <w:b/>
          <w:sz w:val="19"/>
          <w:szCs w:val="19"/>
        </w:rPr>
        <w:t>Explain any decision to provide any payment or gift to respondents, other than remuneration of contractors or</w:t>
      </w:r>
      <w:r w:rsidRPr="6E54CBA8">
        <w:rPr>
          <w:b/>
          <w:spacing w:val="-2"/>
          <w:sz w:val="19"/>
          <w:szCs w:val="19"/>
        </w:rPr>
        <w:t xml:space="preserve"> </w:t>
      </w:r>
      <w:r w:rsidRPr="6E54CBA8">
        <w:rPr>
          <w:b/>
          <w:sz w:val="19"/>
          <w:szCs w:val="19"/>
        </w:rPr>
        <w:t>grantees.</w:t>
      </w:r>
    </w:p>
    <w:p w:rsidR="007532CC" w14:paraId="36649CF1" w14:textId="77777777">
      <w:pPr>
        <w:pStyle w:val="BodyText"/>
        <w:spacing w:before="8"/>
        <w:rPr>
          <w:b/>
          <w:sz w:val="23"/>
        </w:rPr>
      </w:pPr>
    </w:p>
    <w:p w:rsidR="007532CC" w14:paraId="4CE59F0B" w14:textId="28C701DA">
      <w:pPr>
        <w:pStyle w:val="BodyText"/>
        <w:spacing w:line="276" w:lineRule="auto"/>
        <w:ind w:left="546" w:right="123"/>
        <w:jc w:val="both"/>
      </w:pPr>
      <w:r>
        <w:t>ICE</w:t>
      </w:r>
      <w:r>
        <w:rPr>
          <w:spacing w:val="-17"/>
        </w:rPr>
        <w:t xml:space="preserve"> </w:t>
      </w:r>
      <w:r>
        <w:t>has</w:t>
      </w:r>
      <w:r>
        <w:rPr>
          <w:spacing w:val="-17"/>
        </w:rPr>
        <w:t xml:space="preserve"> </w:t>
      </w:r>
      <w:r>
        <w:t>authority</w:t>
      </w:r>
      <w:r>
        <w:rPr>
          <w:spacing w:val="-15"/>
        </w:rPr>
        <w:t xml:space="preserve"> </w:t>
      </w:r>
      <w:r>
        <w:t>under</w:t>
      </w:r>
      <w:r>
        <w:rPr>
          <w:spacing w:val="-18"/>
        </w:rPr>
        <w:t xml:space="preserve"> </w:t>
      </w:r>
      <w:r w:rsidR="73AF533C">
        <w:t>Title 19 and Title 8 of the U.S. Code</w:t>
      </w:r>
      <w:r>
        <w:rPr>
          <w:spacing w:val="-16"/>
        </w:rPr>
        <w:t xml:space="preserve"> </w:t>
      </w:r>
      <w:r>
        <w:t>to</w:t>
      </w:r>
      <w:r>
        <w:rPr>
          <w:spacing w:val="-17"/>
        </w:rPr>
        <w:t xml:space="preserve"> </w:t>
      </w:r>
      <w:r>
        <w:t>pay</w:t>
      </w:r>
      <w:r>
        <w:rPr>
          <w:spacing w:val="-14"/>
        </w:rPr>
        <w:t xml:space="preserve"> </w:t>
      </w:r>
      <w:r>
        <w:t>for</w:t>
      </w:r>
      <w:r>
        <w:rPr>
          <w:spacing w:val="-16"/>
        </w:rPr>
        <w:t xml:space="preserve"> </w:t>
      </w:r>
      <w:r>
        <w:t>information</w:t>
      </w:r>
      <w:r>
        <w:rPr>
          <w:spacing w:val="-15"/>
        </w:rPr>
        <w:t xml:space="preserve"> </w:t>
      </w:r>
      <w:r>
        <w:t>and</w:t>
      </w:r>
      <w:r>
        <w:rPr>
          <w:spacing w:val="-14"/>
        </w:rPr>
        <w:t xml:space="preserve"> </w:t>
      </w:r>
      <w:r>
        <w:t>evidence</w:t>
      </w:r>
      <w:r>
        <w:rPr>
          <w:spacing w:val="-19"/>
        </w:rPr>
        <w:t xml:space="preserve"> </w:t>
      </w:r>
      <w:r>
        <w:t>in support</w:t>
      </w:r>
      <w:r>
        <w:rPr>
          <w:spacing w:val="-18"/>
        </w:rPr>
        <w:t xml:space="preserve"> </w:t>
      </w:r>
      <w:r>
        <w:t>of</w:t>
      </w:r>
      <w:r>
        <w:rPr>
          <w:spacing w:val="-15"/>
        </w:rPr>
        <w:t xml:space="preserve"> </w:t>
      </w:r>
      <w:r w:rsidR="719F8788">
        <w:t xml:space="preserve">the </w:t>
      </w:r>
      <w:r>
        <w:t>investigations</w:t>
      </w:r>
      <w:r>
        <w:rPr>
          <w:spacing w:val="-17"/>
        </w:rPr>
        <w:t xml:space="preserve"> </w:t>
      </w:r>
      <w:r w:rsidR="27176E25">
        <w:t xml:space="preserve">and enforcement actions ICE </w:t>
      </w:r>
      <w:r w:rsidR="49BC20B1">
        <w:t>is legally authorized to conduct.</w:t>
      </w:r>
      <w:r>
        <w:rPr>
          <w:spacing w:val="26"/>
        </w:rPr>
        <w:t xml:space="preserve"> </w:t>
      </w:r>
      <w:r>
        <w:t>However,</w:t>
      </w:r>
      <w:r>
        <w:rPr>
          <w:spacing w:val="-17"/>
        </w:rPr>
        <w:t xml:space="preserve"> </w:t>
      </w:r>
      <w:r>
        <w:t>providing</w:t>
      </w:r>
      <w:r>
        <w:rPr>
          <w:spacing w:val="-15"/>
        </w:rPr>
        <w:t xml:space="preserve"> </w:t>
      </w:r>
      <w:r>
        <w:t>tip</w:t>
      </w:r>
      <w:r>
        <w:rPr>
          <w:spacing w:val="-14"/>
        </w:rPr>
        <w:t xml:space="preserve"> </w:t>
      </w:r>
      <w:r>
        <w:t>information</w:t>
      </w:r>
      <w:r>
        <w:rPr>
          <w:spacing w:val="-15"/>
        </w:rPr>
        <w:t xml:space="preserve"> </w:t>
      </w:r>
      <w:r>
        <w:t>does not guarantee the respondents will be compensated in any</w:t>
      </w:r>
      <w:r>
        <w:rPr>
          <w:spacing w:val="-6"/>
        </w:rPr>
        <w:t xml:space="preserve"> </w:t>
      </w:r>
      <w:r>
        <w:t>way.</w:t>
      </w:r>
    </w:p>
    <w:p w:rsidR="007532CC" w14:paraId="20134C81" w14:textId="77777777">
      <w:pPr>
        <w:pStyle w:val="BodyText"/>
        <w:spacing w:before="6"/>
        <w:rPr>
          <w:sz w:val="23"/>
        </w:rPr>
      </w:pPr>
    </w:p>
    <w:p w:rsidR="007532CC" w14:paraId="1F6AACBC" w14:textId="77777777">
      <w:pPr>
        <w:pStyle w:val="ListParagraph"/>
        <w:numPr>
          <w:ilvl w:val="0"/>
          <w:numId w:val="2"/>
        </w:numPr>
        <w:tabs>
          <w:tab w:val="left" w:pos="552"/>
        </w:tabs>
        <w:spacing w:line="242" w:lineRule="auto"/>
        <w:ind w:right="120" w:hanging="446"/>
        <w:rPr>
          <w:b/>
        </w:rPr>
      </w:pPr>
      <w:r>
        <w:rPr>
          <w:b/>
          <w:sz w:val="19"/>
        </w:rPr>
        <w:t>Describe any assurance of confidentiality provided to respondents and the basis for the assurance in statute, regulation, or agency</w:t>
      </w:r>
      <w:r>
        <w:rPr>
          <w:b/>
          <w:spacing w:val="-5"/>
          <w:sz w:val="19"/>
        </w:rPr>
        <w:t xml:space="preserve"> </w:t>
      </w:r>
      <w:r>
        <w:rPr>
          <w:b/>
          <w:sz w:val="19"/>
        </w:rPr>
        <w:t>policy.</w:t>
      </w:r>
    </w:p>
    <w:p w:rsidR="007532CC" w14:paraId="5A7160CB" w14:textId="77777777">
      <w:pPr>
        <w:pStyle w:val="BodyText"/>
        <w:spacing w:before="5"/>
        <w:rPr>
          <w:b/>
          <w:sz w:val="23"/>
        </w:rPr>
      </w:pPr>
    </w:p>
    <w:p w:rsidR="007532CC" w14:paraId="710AD630" w14:textId="45098AA4">
      <w:pPr>
        <w:pStyle w:val="BodyText"/>
        <w:spacing w:before="1" w:line="276" w:lineRule="auto"/>
        <w:ind w:left="546" w:right="115"/>
        <w:jc w:val="both"/>
        <w:rPr>
          <w:highlight w:val="yellow"/>
        </w:rPr>
      </w:pPr>
      <w:r>
        <w:t>The</w:t>
      </w:r>
      <w:r>
        <w:rPr>
          <w:spacing w:val="-12"/>
        </w:rPr>
        <w:t xml:space="preserve"> </w:t>
      </w:r>
      <w:r>
        <w:t>use</w:t>
      </w:r>
      <w:r>
        <w:rPr>
          <w:spacing w:val="-12"/>
        </w:rPr>
        <w:t xml:space="preserve"> </w:t>
      </w:r>
      <w:r>
        <w:t>and</w:t>
      </w:r>
      <w:r>
        <w:rPr>
          <w:spacing w:val="-9"/>
        </w:rPr>
        <w:t xml:space="preserve"> </w:t>
      </w:r>
      <w:r>
        <w:t>potential</w:t>
      </w:r>
      <w:r>
        <w:rPr>
          <w:spacing w:val="-11"/>
        </w:rPr>
        <w:t xml:space="preserve"> </w:t>
      </w:r>
      <w:r>
        <w:t>sharing</w:t>
      </w:r>
      <w:r>
        <w:rPr>
          <w:spacing w:val="-11"/>
        </w:rPr>
        <w:t xml:space="preserve"> </w:t>
      </w:r>
      <w:r>
        <w:t>of</w:t>
      </w:r>
      <w:r>
        <w:rPr>
          <w:spacing w:val="-12"/>
        </w:rPr>
        <w:t xml:space="preserve"> </w:t>
      </w:r>
      <w:r>
        <w:t>information</w:t>
      </w:r>
      <w:r>
        <w:rPr>
          <w:spacing w:val="-11"/>
        </w:rPr>
        <w:t xml:space="preserve"> </w:t>
      </w:r>
      <w:r>
        <w:t>in</w:t>
      </w:r>
      <w:r>
        <w:rPr>
          <w:spacing w:val="-11"/>
        </w:rPr>
        <w:t xml:space="preserve"> </w:t>
      </w:r>
      <w:r>
        <w:t>this</w:t>
      </w:r>
      <w:r>
        <w:rPr>
          <w:spacing w:val="-12"/>
        </w:rPr>
        <w:t xml:space="preserve"> </w:t>
      </w:r>
      <w:r>
        <w:t>collection</w:t>
      </w:r>
      <w:r>
        <w:rPr>
          <w:spacing w:val="-11"/>
        </w:rPr>
        <w:t xml:space="preserve"> </w:t>
      </w:r>
      <w:r>
        <w:t>is</w:t>
      </w:r>
      <w:r>
        <w:rPr>
          <w:spacing w:val="-12"/>
        </w:rPr>
        <w:t xml:space="preserve"> </w:t>
      </w:r>
      <w:r>
        <w:t>covered</w:t>
      </w:r>
      <w:r>
        <w:rPr>
          <w:spacing w:val="-11"/>
        </w:rPr>
        <w:t xml:space="preserve"> </w:t>
      </w:r>
      <w:r>
        <w:t>by</w:t>
      </w:r>
      <w:r>
        <w:rPr>
          <w:spacing w:val="-11"/>
        </w:rPr>
        <w:t xml:space="preserve"> </w:t>
      </w:r>
      <w:r>
        <w:t>the</w:t>
      </w:r>
      <w:r>
        <w:rPr>
          <w:spacing w:val="-6"/>
        </w:rPr>
        <w:t xml:space="preserve"> </w:t>
      </w:r>
      <w:r>
        <w:t>DHS/ICE-0</w:t>
      </w:r>
      <w:r w:rsidR="326F4562">
        <w:t>1</w:t>
      </w:r>
      <w:r w:rsidR="2EBF50B1">
        <w:t>8</w:t>
      </w:r>
      <w:r>
        <w:t xml:space="preserve"> </w:t>
      </w:r>
      <w:r w:rsidR="2912E44B">
        <w:t>Analy</w:t>
      </w:r>
      <w:r w:rsidR="2468DE68">
        <w:t>tical Records</w:t>
      </w:r>
      <w:r>
        <w:rPr>
          <w:spacing w:val="-13"/>
        </w:rPr>
        <w:t xml:space="preserve"> </w:t>
      </w:r>
      <w:r w:rsidRPr="000E12FA">
        <w:t>S</w:t>
      </w:r>
      <w:r w:rsidRPr="000E12FA" w:rsidR="2468DE68">
        <w:t>ORN</w:t>
      </w:r>
      <w:r w:rsidRPr="000E12FA">
        <w:t xml:space="preserve"> </w:t>
      </w:r>
      <w:r w:rsidRPr="000E12FA" w:rsidR="0C3F3FCA">
        <w:t>(</w:t>
      </w:r>
      <w:r w:rsidRPr="000E12FA" w:rsidR="1DC9742B">
        <w:t xml:space="preserve">See </w:t>
      </w:r>
      <w:r w:rsidRPr="00082E03" w:rsidR="1DC9742B">
        <w:t>86 FR 15246, March 22, 2021</w:t>
      </w:r>
      <w:r w:rsidRPr="00082E03" w:rsidR="3262A6D2">
        <w:t xml:space="preserve"> and the Final Rule </w:t>
      </w:r>
      <w:r w:rsidRPr="00082E03" w:rsidR="7399B5EC">
        <w:t xml:space="preserve">implementing this SORN </w:t>
      </w:r>
      <w:r w:rsidRPr="000E12FA" w:rsidR="4E5821BD">
        <w:t>,</w:t>
      </w:r>
      <w:r w:rsidRPr="000E12FA">
        <w:rPr>
          <w:spacing w:val="-4"/>
        </w:rPr>
        <w:t xml:space="preserve"> </w:t>
      </w:r>
      <w:r w:rsidRPr="000E12FA" w:rsidR="6093491C">
        <w:t xml:space="preserve">at </w:t>
      </w:r>
      <w:r w:rsidRPr="000E12FA" w:rsidR="2A05DF93">
        <w:t xml:space="preserve">86 </w:t>
      </w:r>
      <w:r w:rsidRPr="000E12FA" w:rsidR="6093491C">
        <w:t>FR</w:t>
      </w:r>
      <w:r w:rsidRPr="000E12FA" w:rsidR="2A05DF93">
        <w:t xml:space="preserve"> </w:t>
      </w:r>
      <w:r w:rsidRPr="000E12FA" w:rsidR="00563B27">
        <w:t>61665</w:t>
      </w:r>
      <w:r w:rsidRPr="00082E03" w:rsidR="7399B5EC">
        <w:t xml:space="preserve">, </w:t>
      </w:r>
      <w:r w:rsidRPr="000E12FA" w:rsidR="7399B5EC">
        <w:t>November 8, 2021</w:t>
      </w:r>
      <w:r w:rsidRPr="00082E03" w:rsidR="00563B27">
        <w:t>)</w:t>
      </w:r>
      <w:r w:rsidRPr="00082E03" w:rsidR="0C3F3FCA">
        <w:t xml:space="preserve">. </w:t>
      </w:r>
      <w:r w:rsidRPr="00082E03">
        <w:t>ICE</w:t>
      </w:r>
      <w:r w:rsidRPr="00082E03">
        <w:rPr>
          <w:spacing w:val="-7"/>
        </w:rPr>
        <w:t xml:space="preserve"> </w:t>
      </w:r>
      <w:r w:rsidRPr="00082E03">
        <w:t>also</w:t>
      </w:r>
      <w:r w:rsidRPr="00082E03">
        <w:rPr>
          <w:spacing w:val="-5"/>
        </w:rPr>
        <w:t xml:space="preserve"> </w:t>
      </w:r>
      <w:r w:rsidRPr="00082E03">
        <w:t>completed</w:t>
      </w:r>
      <w:r w:rsidRPr="00082E03">
        <w:rPr>
          <w:spacing w:val="-5"/>
        </w:rPr>
        <w:t xml:space="preserve"> </w:t>
      </w:r>
      <w:r w:rsidRPr="000E12FA">
        <w:t>Privacy</w:t>
      </w:r>
      <w:r w:rsidRPr="000E12FA">
        <w:rPr>
          <w:spacing w:val="-17"/>
        </w:rPr>
        <w:t xml:space="preserve"> </w:t>
      </w:r>
      <w:r w:rsidRPr="000E12FA">
        <w:t>Impact</w:t>
      </w:r>
      <w:r w:rsidRPr="000E12FA">
        <w:rPr>
          <w:spacing w:val="-20"/>
        </w:rPr>
        <w:t xml:space="preserve"> </w:t>
      </w:r>
      <w:r w:rsidRPr="000E12FA">
        <w:t>Assessment</w:t>
      </w:r>
      <w:r w:rsidRPr="000E12FA" w:rsidR="271727F2">
        <w:t>s</w:t>
      </w:r>
      <w:r w:rsidRPr="000E12FA">
        <w:rPr>
          <w:spacing w:val="-17"/>
        </w:rPr>
        <w:t xml:space="preserve"> </w:t>
      </w:r>
      <w:r w:rsidRPr="000E12FA">
        <w:t>under</w:t>
      </w:r>
      <w:r w:rsidRPr="000E12FA">
        <w:rPr>
          <w:spacing w:val="-20"/>
        </w:rPr>
        <w:t xml:space="preserve"> </w:t>
      </w:r>
      <w:r w:rsidRPr="000E12FA">
        <w:t>title</w:t>
      </w:r>
      <w:r w:rsidRPr="000E12FA">
        <w:rPr>
          <w:spacing w:val="-18"/>
        </w:rPr>
        <w:t xml:space="preserve"> </w:t>
      </w:r>
      <w:r w:rsidRPr="000E12FA">
        <w:t>FALCON</w:t>
      </w:r>
      <w:r w:rsidRPr="000E12FA">
        <w:rPr>
          <w:spacing w:val="-18"/>
        </w:rPr>
        <w:t xml:space="preserve"> </w:t>
      </w:r>
      <w:r w:rsidRPr="000E12FA" w:rsidR="34F69578">
        <w:t xml:space="preserve">Tipline </w:t>
      </w:r>
      <w:r w:rsidRPr="000E12FA">
        <w:t>DHS/ICE/PIA-03</w:t>
      </w:r>
      <w:r w:rsidRPr="000E12FA" w:rsidR="34F69578">
        <w:t>3</w:t>
      </w:r>
      <w:r w:rsidRPr="000E12FA" w:rsidR="43C307F0">
        <w:t xml:space="preserve"> </w:t>
      </w:r>
      <w:r w:rsidRPr="000E12FA" w:rsidR="32991B54">
        <w:t>on</w:t>
      </w:r>
      <w:r w:rsidRPr="000E12FA" w:rsidR="43C307F0">
        <w:t xml:space="preserve"> November 2, 2012</w:t>
      </w:r>
      <w:r w:rsidRPr="000E12FA" w:rsidR="38AB5F4C">
        <w:t xml:space="preserve"> and </w:t>
      </w:r>
      <w:r w:rsidRPr="000E12FA" w:rsidR="6984983A">
        <w:t xml:space="preserve">Repository for Analytics in a Virtualized Environment (RAVEn) </w:t>
      </w:r>
      <w:r w:rsidRPr="000E12FA" w:rsidR="32DB24F9">
        <w:t>on May 13, 2020</w:t>
      </w:r>
      <w:r w:rsidRPr="000E12FA" w:rsidR="097F22BA">
        <w:t xml:space="preserve"> (</w:t>
      </w:r>
      <w:hyperlink r:id="rId8" w:history="1"/>
      <w:r w:rsidRPr="000E12FA">
        <w:t>.</w:t>
      </w:r>
      <w:r w:rsidRPr="000E12FA" w:rsidR="5AE5C0E0">
        <w:t xml:space="preserve">  The Tip Line form cites to </w:t>
      </w:r>
      <w:r w:rsidRPr="000E12FA" w:rsidR="0B40C0FD">
        <w:t xml:space="preserve">the </w:t>
      </w:r>
      <w:r w:rsidRPr="000E12FA" w:rsidR="5AE5C0E0">
        <w:t>DHS/ICE F</w:t>
      </w:r>
      <w:r w:rsidRPr="000E12FA" w:rsidR="69D070B9">
        <w:t>ALCON</w:t>
      </w:r>
      <w:r w:rsidRPr="000E12FA" w:rsidR="5AE5C0E0">
        <w:t xml:space="preserve"> 016</w:t>
      </w:r>
      <w:r w:rsidRPr="000E12FA" w:rsidR="457D1D8A">
        <w:t xml:space="preserve"> SORN</w:t>
      </w:r>
      <w:r w:rsidRPr="000E12FA" w:rsidR="5AE5C0E0">
        <w:t xml:space="preserve"> which has been combined into the DHS/ICE 018 Analytic Records SO</w:t>
      </w:r>
      <w:r w:rsidRPr="000E12FA" w:rsidR="01A06F49">
        <w:t>RN</w:t>
      </w:r>
      <w:r w:rsidRPr="00082E03" w:rsidR="5B99EE5B">
        <w:t xml:space="preserve">.  </w:t>
      </w:r>
      <w:r w:rsidRPr="000E12FA" w:rsidR="097F22BA">
        <w:t>)</w:t>
      </w:r>
      <w:r w:rsidRPr="000E12FA">
        <w:t>.</w:t>
      </w:r>
    </w:p>
    <w:p w:rsidR="00984958" w:rsidP="00FC52C2" w14:paraId="62E76657" w14:textId="77777777">
      <w:pPr>
        <w:pStyle w:val="BodyText"/>
        <w:spacing w:before="1" w:line="276" w:lineRule="auto"/>
        <w:ind w:left="546" w:right="115"/>
        <w:jc w:val="both"/>
      </w:pPr>
    </w:p>
    <w:p w:rsidR="007532CC" w14:paraId="47C7E8AC" w14:textId="77777777">
      <w:pPr>
        <w:pStyle w:val="BodyText"/>
        <w:spacing w:before="9"/>
        <w:rPr>
          <w:sz w:val="26"/>
        </w:rPr>
      </w:pPr>
    </w:p>
    <w:p w:rsidR="007532CC" w14:paraId="5B35E46D" w14:textId="77777777">
      <w:pPr>
        <w:pStyle w:val="ListParagraph"/>
        <w:numPr>
          <w:ilvl w:val="0"/>
          <w:numId w:val="2"/>
        </w:numPr>
        <w:tabs>
          <w:tab w:val="left" w:pos="552"/>
        </w:tabs>
        <w:spacing w:before="1"/>
        <w:ind w:right="115" w:hanging="446"/>
        <w:rPr>
          <w:b/>
        </w:rPr>
      </w:pPr>
      <w:r>
        <w:rPr>
          <w:b/>
          <w:sz w:val="19"/>
        </w:rPr>
        <w:t xml:space="preserve">Provide additional justification for any questions of a sensitive nature, such as sexual behavior and </w:t>
      </w:r>
      <w:r>
        <w:rPr>
          <w:b/>
          <w:sz w:val="19"/>
        </w:rPr>
        <w:t>attitudes,</w:t>
      </w:r>
      <w:r>
        <w:rPr>
          <w:b/>
          <w:spacing w:val="-7"/>
          <w:sz w:val="19"/>
        </w:rPr>
        <w:t xml:space="preserve"> </w:t>
      </w:r>
      <w:r>
        <w:rPr>
          <w:b/>
          <w:sz w:val="19"/>
        </w:rPr>
        <w:t>religious</w:t>
      </w:r>
      <w:r>
        <w:rPr>
          <w:b/>
          <w:spacing w:val="-7"/>
          <w:sz w:val="19"/>
        </w:rPr>
        <w:t xml:space="preserve"> </w:t>
      </w:r>
      <w:r>
        <w:rPr>
          <w:b/>
          <w:sz w:val="19"/>
        </w:rPr>
        <w:t>beliefs,</w:t>
      </w:r>
      <w:r>
        <w:rPr>
          <w:b/>
          <w:spacing w:val="-9"/>
          <w:sz w:val="19"/>
        </w:rPr>
        <w:t xml:space="preserve"> </w:t>
      </w:r>
      <w:r>
        <w:rPr>
          <w:b/>
          <w:sz w:val="19"/>
        </w:rPr>
        <w:t>and</w:t>
      </w:r>
      <w:r>
        <w:rPr>
          <w:b/>
          <w:spacing w:val="-10"/>
          <w:sz w:val="19"/>
        </w:rPr>
        <w:t xml:space="preserve"> </w:t>
      </w:r>
      <w:r>
        <w:rPr>
          <w:b/>
          <w:sz w:val="19"/>
        </w:rPr>
        <w:t>other</w:t>
      </w:r>
      <w:r>
        <w:rPr>
          <w:b/>
          <w:spacing w:val="-7"/>
          <w:sz w:val="19"/>
        </w:rPr>
        <w:t xml:space="preserve"> </w:t>
      </w:r>
      <w:r>
        <w:rPr>
          <w:b/>
          <w:sz w:val="19"/>
        </w:rPr>
        <w:t>matters</w:t>
      </w:r>
      <w:r>
        <w:rPr>
          <w:b/>
          <w:spacing w:val="-8"/>
          <w:sz w:val="19"/>
        </w:rPr>
        <w:t xml:space="preserve"> </w:t>
      </w:r>
      <w:r>
        <w:rPr>
          <w:b/>
          <w:sz w:val="19"/>
        </w:rPr>
        <w:t>that</w:t>
      </w:r>
      <w:r>
        <w:rPr>
          <w:b/>
          <w:spacing w:val="-8"/>
          <w:sz w:val="19"/>
        </w:rPr>
        <w:t xml:space="preserve"> </w:t>
      </w:r>
      <w:r>
        <w:rPr>
          <w:b/>
          <w:sz w:val="19"/>
        </w:rPr>
        <w:t>are</w:t>
      </w:r>
      <w:r>
        <w:rPr>
          <w:b/>
          <w:spacing w:val="-8"/>
          <w:sz w:val="19"/>
        </w:rPr>
        <w:t xml:space="preserve"> </w:t>
      </w:r>
      <w:r>
        <w:rPr>
          <w:b/>
          <w:sz w:val="19"/>
        </w:rPr>
        <w:t>commonly</w:t>
      </w:r>
      <w:r>
        <w:rPr>
          <w:b/>
          <w:spacing w:val="-6"/>
          <w:sz w:val="19"/>
        </w:rPr>
        <w:t xml:space="preserve"> </w:t>
      </w:r>
      <w:r>
        <w:rPr>
          <w:b/>
          <w:sz w:val="19"/>
        </w:rPr>
        <w:t>considered</w:t>
      </w:r>
      <w:r>
        <w:rPr>
          <w:b/>
          <w:spacing w:val="-7"/>
          <w:sz w:val="19"/>
        </w:rPr>
        <w:t xml:space="preserve"> </w:t>
      </w:r>
      <w:r>
        <w:rPr>
          <w:b/>
          <w:sz w:val="19"/>
        </w:rPr>
        <w:t>private.</w:t>
      </w:r>
      <w:r>
        <w:rPr>
          <w:b/>
          <w:spacing w:val="31"/>
          <w:sz w:val="19"/>
        </w:rPr>
        <w:t xml:space="preserve"> </w:t>
      </w:r>
      <w:r>
        <w:rPr>
          <w:b/>
          <w:sz w:val="19"/>
        </w:rPr>
        <w:t>This</w:t>
      </w:r>
      <w:r>
        <w:rPr>
          <w:b/>
          <w:spacing w:val="-7"/>
          <w:sz w:val="19"/>
        </w:rPr>
        <w:t xml:space="preserve"> </w:t>
      </w:r>
      <w:r>
        <w:rPr>
          <w:b/>
          <w:sz w:val="19"/>
        </w:rPr>
        <w:t>justification should</w:t>
      </w:r>
      <w:r>
        <w:rPr>
          <w:b/>
          <w:spacing w:val="-16"/>
          <w:sz w:val="19"/>
        </w:rPr>
        <w:t xml:space="preserve"> </w:t>
      </w:r>
      <w:r>
        <w:rPr>
          <w:b/>
          <w:sz w:val="19"/>
        </w:rPr>
        <w:t>include</w:t>
      </w:r>
      <w:r>
        <w:rPr>
          <w:b/>
          <w:spacing w:val="-15"/>
          <w:sz w:val="19"/>
        </w:rPr>
        <w:t xml:space="preserve"> </w:t>
      </w:r>
      <w:r>
        <w:rPr>
          <w:b/>
          <w:sz w:val="19"/>
        </w:rPr>
        <w:t>the</w:t>
      </w:r>
      <w:r>
        <w:rPr>
          <w:b/>
          <w:spacing w:val="-15"/>
          <w:sz w:val="19"/>
        </w:rPr>
        <w:t xml:space="preserve"> </w:t>
      </w:r>
      <w:r>
        <w:rPr>
          <w:b/>
          <w:sz w:val="19"/>
        </w:rPr>
        <w:t>reasons</w:t>
      </w:r>
      <w:r>
        <w:rPr>
          <w:b/>
          <w:spacing w:val="-14"/>
          <w:sz w:val="19"/>
        </w:rPr>
        <w:t xml:space="preserve"> </w:t>
      </w:r>
      <w:r>
        <w:rPr>
          <w:b/>
          <w:sz w:val="19"/>
        </w:rPr>
        <w:t>why</w:t>
      </w:r>
      <w:r>
        <w:rPr>
          <w:b/>
          <w:spacing w:val="-14"/>
          <w:sz w:val="19"/>
        </w:rPr>
        <w:t xml:space="preserve"> </w:t>
      </w:r>
      <w:r>
        <w:rPr>
          <w:b/>
          <w:sz w:val="19"/>
        </w:rPr>
        <w:t>the</w:t>
      </w:r>
      <w:r>
        <w:rPr>
          <w:b/>
          <w:spacing w:val="-15"/>
          <w:sz w:val="19"/>
        </w:rPr>
        <w:t xml:space="preserve"> </w:t>
      </w:r>
      <w:r>
        <w:rPr>
          <w:b/>
          <w:sz w:val="19"/>
        </w:rPr>
        <w:t>agency</w:t>
      </w:r>
      <w:r>
        <w:rPr>
          <w:b/>
          <w:spacing w:val="-14"/>
          <w:sz w:val="19"/>
        </w:rPr>
        <w:t xml:space="preserve"> </w:t>
      </w:r>
      <w:r>
        <w:rPr>
          <w:b/>
          <w:sz w:val="19"/>
        </w:rPr>
        <w:t>considers</w:t>
      </w:r>
      <w:r>
        <w:rPr>
          <w:b/>
          <w:spacing w:val="-14"/>
          <w:sz w:val="19"/>
        </w:rPr>
        <w:t xml:space="preserve"> </w:t>
      </w:r>
      <w:r>
        <w:rPr>
          <w:b/>
          <w:sz w:val="19"/>
        </w:rPr>
        <w:t>the</w:t>
      </w:r>
      <w:r>
        <w:rPr>
          <w:b/>
          <w:spacing w:val="-15"/>
          <w:sz w:val="19"/>
        </w:rPr>
        <w:t xml:space="preserve"> </w:t>
      </w:r>
      <w:r>
        <w:rPr>
          <w:b/>
          <w:sz w:val="19"/>
        </w:rPr>
        <w:t>questions</w:t>
      </w:r>
      <w:r>
        <w:rPr>
          <w:b/>
          <w:spacing w:val="-19"/>
          <w:sz w:val="19"/>
        </w:rPr>
        <w:t xml:space="preserve"> </w:t>
      </w:r>
      <w:r>
        <w:rPr>
          <w:b/>
          <w:spacing w:val="-3"/>
          <w:sz w:val="19"/>
        </w:rPr>
        <w:t>necessary,</w:t>
      </w:r>
      <w:r>
        <w:rPr>
          <w:b/>
          <w:spacing w:val="-21"/>
          <w:sz w:val="19"/>
        </w:rPr>
        <w:t xml:space="preserve"> </w:t>
      </w:r>
      <w:r>
        <w:rPr>
          <w:b/>
          <w:spacing w:val="-3"/>
          <w:sz w:val="19"/>
        </w:rPr>
        <w:t>the</w:t>
      </w:r>
      <w:r>
        <w:rPr>
          <w:b/>
          <w:spacing w:val="-20"/>
          <w:sz w:val="19"/>
        </w:rPr>
        <w:t xml:space="preserve"> </w:t>
      </w:r>
      <w:r>
        <w:rPr>
          <w:b/>
          <w:spacing w:val="-3"/>
          <w:sz w:val="19"/>
        </w:rPr>
        <w:t>specific</w:t>
      </w:r>
      <w:r>
        <w:rPr>
          <w:b/>
          <w:spacing w:val="-19"/>
          <w:sz w:val="19"/>
        </w:rPr>
        <w:t xml:space="preserve"> </w:t>
      </w:r>
      <w:r>
        <w:rPr>
          <w:b/>
          <w:sz w:val="19"/>
        </w:rPr>
        <w:t>uses</w:t>
      </w:r>
      <w:r>
        <w:rPr>
          <w:b/>
          <w:spacing w:val="-19"/>
          <w:sz w:val="19"/>
        </w:rPr>
        <w:t xml:space="preserve"> </w:t>
      </w:r>
      <w:r>
        <w:rPr>
          <w:b/>
          <w:sz w:val="19"/>
        </w:rPr>
        <w:t>to</w:t>
      </w:r>
      <w:r>
        <w:rPr>
          <w:b/>
          <w:spacing w:val="-19"/>
          <w:sz w:val="19"/>
        </w:rPr>
        <w:t xml:space="preserve"> </w:t>
      </w:r>
      <w:r>
        <w:rPr>
          <w:b/>
          <w:sz w:val="19"/>
        </w:rPr>
        <w:t>be</w:t>
      </w:r>
      <w:r>
        <w:rPr>
          <w:b/>
          <w:spacing w:val="-19"/>
          <w:sz w:val="19"/>
        </w:rPr>
        <w:t xml:space="preserve"> </w:t>
      </w:r>
      <w:r>
        <w:rPr>
          <w:b/>
          <w:sz w:val="19"/>
        </w:rPr>
        <w:t>made of</w:t>
      </w:r>
      <w:r>
        <w:rPr>
          <w:b/>
          <w:spacing w:val="-15"/>
          <w:sz w:val="19"/>
        </w:rPr>
        <w:t xml:space="preserve"> </w:t>
      </w:r>
      <w:r>
        <w:rPr>
          <w:b/>
          <w:sz w:val="19"/>
        </w:rPr>
        <w:t>the</w:t>
      </w:r>
      <w:r>
        <w:rPr>
          <w:b/>
          <w:spacing w:val="-14"/>
          <w:sz w:val="19"/>
        </w:rPr>
        <w:t xml:space="preserve"> </w:t>
      </w:r>
      <w:r>
        <w:rPr>
          <w:b/>
          <w:sz w:val="19"/>
        </w:rPr>
        <w:t>information,</w:t>
      </w:r>
      <w:r>
        <w:rPr>
          <w:b/>
          <w:spacing w:val="-13"/>
          <w:sz w:val="19"/>
        </w:rPr>
        <w:t xml:space="preserve"> </w:t>
      </w:r>
      <w:r>
        <w:rPr>
          <w:b/>
          <w:sz w:val="19"/>
        </w:rPr>
        <w:t>the</w:t>
      </w:r>
      <w:r>
        <w:rPr>
          <w:b/>
          <w:spacing w:val="-14"/>
          <w:sz w:val="19"/>
        </w:rPr>
        <w:t xml:space="preserve"> </w:t>
      </w:r>
      <w:r>
        <w:rPr>
          <w:b/>
          <w:sz w:val="19"/>
        </w:rPr>
        <w:t>explanation</w:t>
      </w:r>
      <w:r>
        <w:rPr>
          <w:b/>
          <w:spacing w:val="-14"/>
          <w:sz w:val="19"/>
        </w:rPr>
        <w:t xml:space="preserve"> </w:t>
      </w:r>
      <w:r>
        <w:rPr>
          <w:b/>
          <w:sz w:val="19"/>
        </w:rPr>
        <w:t>to</w:t>
      </w:r>
      <w:r>
        <w:rPr>
          <w:b/>
          <w:spacing w:val="-12"/>
          <w:sz w:val="19"/>
        </w:rPr>
        <w:t xml:space="preserve"> </w:t>
      </w:r>
      <w:r>
        <w:rPr>
          <w:b/>
          <w:sz w:val="19"/>
        </w:rPr>
        <w:t>be</w:t>
      </w:r>
      <w:r>
        <w:rPr>
          <w:b/>
          <w:spacing w:val="-14"/>
          <w:sz w:val="19"/>
        </w:rPr>
        <w:t xml:space="preserve"> </w:t>
      </w:r>
      <w:r>
        <w:rPr>
          <w:b/>
          <w:sz w:val="19"/>
        </w:rPr>
        <w:t>given</w:t>
      </w:r>
      <w:r>
        <w:rPr>
          <w:b/>
          <w:spacing w:val="-14"/>
          <w:sz w:val="19"/>
        </w:rPr>
        <w:t xml:space="preserve"> </w:t>
      </w:r>
      <w:r>
        <w:rPr>
          <w:b/>
          <w:sz w:val="19"/>
        </w:rPr>
        <w:t>to</w:t>
      </w:r>
      <w:r>
        <w:rPr>
          <w:b/>
          <w:spacing w:val="-10"/>
          <w:sz w:val="19"/>
        </w:rPr>
        <w:t xml:space="preserve"> </w:t>
      </w:r>
      <w:r>
        <w:rPr>
          <w:b/>
          <w:sz w:val="19"/>
        </w:rPr>
        <w:t>person’s</w:t>
      </w:r>
      <w:r>
        <w:rPr>
          <w:b/>
          <w:spacing w:val="-13"/>
          <w:sz w:val="19"/>
        </w:rPr>
        <w:t xml:space="preserve"> </w:t>
      </w:r>
      <w:r>
        <w:rPr>
          <w:b/>
          <w:sz w:val="19"/>
        </w:rPr>
        <w:t>form</w:t>
      </w:r>
      <w:r>
        <w:rPr>
          <w:b/>
          <w:spacing w:val="-14"/>
          <w:sz w:val="19"/>
        </w:rPr>
        <w:t xml:space="preserve"> </w:t>
      </w:r>
      <w:r>
        <w:rPr>
          <w:b/>
          <w:sz w:val="19"/>
        </w:rPr>
        <w:t>whom</w:t>
      </w:r>
      <w:r>
        <w:rPr>
          <w:b/>
          <w:spacing w:val="-13"/>
          <w:sz w:val="19"/>
        </w:rPr>
        <w:t xml:space="preserve"> </w:t>
      </w:r>
      <w:r>
        <w:rPr>
          <w:b/>
          <w:sz w:val="19"/>
        </w:rPr>
        <w:t>the</w:t>
      </w:r>
      <w:r>
        <w:rPr>
          <w:b/>
          <w:spacing w:val="-14"/>
          <w:sz w:val="19"/>
        </w:rPr>
        <w:t xml:space="preserve"> </w:t>
      </w:r>
      <w:r>
        <w:rPr>
          <w:b/>
          <w:sz w:val="19"/>
        </w:rPr>
        <w:t>information</w:t>
      </w:r>
      <w:r>
        <w:rPr>
          <w:b/>
          <w:spacing w:val="-14"/>
          <w:sz w:val="19"/>
        </w:rPr>
        <w:t xml:space="preserve"> </w:t>
      </w:r>
      <w:r>
        <w:rPr>
          <w:b/>
          <w:sz w:val="19"/>
        </w:rPr>
        <w:t>is</w:t>
      </w:r>
      <w:r>
        <w:rPr>
          <w:b/>
          <w:spacing w:val="-13"/>
          <w:sz w:val="19"/>
        </w:rPr>
        <w:t xml:space="preserve"> </w:t>
      </w:r>
      <w:r>
        <w:rPr>
          <w:b/>
          <w:spacing w:val="-3"/>
          <w:sz w:val="19"/>
        </w:rPr>
        <w:t>requested,</w:t>
      </w:r>
      <w:r>
        <w:rPr>
          <w:b/>
          <w:spacing w:val="-17"/>
          <w:sz w:val="19"/>
        </w:rPr>
        <w:t xml:space="preserve"> </w:t>
      </w:r>
      <w:r>
        <w:rPr>
          <w:b/>
          <w:sz w:val="19"/>
        </w:rPr>
        <w:t>and any steps to be taken to obtain their</w:t>
      </w:r>
      <w:r>
        <w:rPr>
          <w:b/>
          <w:spacing w:val="-2"/>
          <w:sz w:val="19"/>
        </w:rPr>
        <w:t xml:space="preserve"> </w:t>
      </w:r>
      <w:r>
        <w:rPr>
          <w:b/>
          <w:sz w:val="19"/>
        </w:rPr>
        <w:t>consent.</w:t>
      </w:r>
    </w:p>
    <w:p w:rsidR="007532CC" w14:paraId="3D89108D" w14:textId="77777777">
      <w:pPr>
        <w:pStyle w:val="BodyText"/>
        <w:spacing w:before="7"/>
        <w:rPr>
          <w:b/>
          <w:sz w:val="23"/>
        </w:rPr>
      </w:pPr>
    </w:p>
    <w:p w:rsidR="007532CC" w14:paraId="4E4CBABA" w14:textId="77777777">
      <w:pPr>
        <w:pStyle w:val="BodyText"/>
        <w:ind w:left="546"/>
      </w:pPr>
      <w:r>
        <w:t>There are no questions of a sensitive nature.</w:t>
      </w:r>
    </w:p>
    <w:p w:rsidR="007532CC" w14:paraId="70A452AD" w14:textId="77777777">
      <w:pPr>
        <w:pStyle w:val="BodyText"/>
        <w:spacing w:before="6"/>
        <w:rPr>
          <w:sz w:val="23"/>
        </w:rPr>
      </w:pPr>
    </w:p>
    <w:p w:rsidR="007532CC" w14:paraId="6B04A045" w14:textId="77777777">
      <w:pPr>
        <w:pStyle w:val="ListParagraph"/>
        <w:numPr>
          <w:ilvl w:val="0"/>
          <w:numId w:val="2"/>
        </w:numPr>
        <w:tabs>
          <w:tab w:val="left" w:pos="552"/>
        </w:tabs>
        <w:ind w:left="551" w:hanging="451"/>
        <w:rPr>
          <w:b/>
        </w:rPr>
      </w:pPr>
      <w:r>
        <w:rPr>
          <w:b/>
          <w:sz w:val="19"/>
        </w:rPr>
        <w:t>Provide estimates of the hour burden of the collection of information. The statement</w:t>
      </w:r>
      <w:r>
        <w:rPr>
          <w:b/>
          <w:spacing w:val="-14"/>
          <w:sz w:val="19"/>
        </w:rPr>
        <w:t xml:space="preserve"> </w:t>
      </w:r>
      <w:r>
        <w:rPr>
          <w:b/>
          <w:sz w:val="19"/>
        </w:rPr>
        <w:t>should:</w:t>
      </w:r>
    </w:p>
    <w:p w:rsidR="007532CC" w14:paraId="2B8566C9" w14:textId="77777777">
      <w:pPr>
        <w:pStyle w:val="BodyText"/>
        <w:spacing w:before="10"/>
        <w:rPr>
          <w:b/>
          <w:sz w:val="23"/>
        </w:rPr>
      </w:pPr>
    </w:p>
    <w:p w:rsidR="007532CC" w14:paraId="37C50044" w14:textId="77777777">
      <w:pPr>
        <w:pStyle w:val="ListParagraph"/>
        <w:numPr>
          <w:ilvl w:val="1"/>
          <w:numId w:val="2"/>
        </w:numPr>
        <w:tabs>
          <w:tab w:val="left" w:pos="1540"/>
          <w:tab w:val="left" w:pos="1541"/>
        </w:tabs>
        <w:spacing w:before="1"/>
        <w:ind w:right="117"/>
        <w:rPr>
          <w:b/>
          <w:sz w:val="19"/>
        </w:rPr>
      </w:pPr>
      <w:r>
        <w:rPr>
          <w:b/>
          <w:sz w:val="19"/>
        </w:rPr>
        <w:t>Indicate the number of respondents, frequency of response, annual hour burden, and an explanation</w:t>
      </w:r>
      <w:r>
        <w:rPr>
          <w:b/>
          <w:spacing w:val="-14"/>
          <w:sz w:val="19"/>
        </w:rPr>
        <w:t xml:space="preserve"> </w:t>
      </w:r>
      <w:r>
        <w:rPr>
          <w:b/>
          <w:sz w:val="19"/>
        </w:rPr>
        <w:t>of</w:t>
      </w:r>
      <w:r>
        <w:rPr>
          <w:b/>
          <w:spacing w:val="-11"/>
          <w:sz w:val="19"/>
        </w:rPr>
        <w:t xml:space="preserve"> </w:t>
      </w:r>
      <w:r>
        <w:rPr>
          <w:b/>
          <w:sz w:val="19"/>
        </w:rPr>
        <w:t>how</w:t>
      </w:r>
      <w:r>
        <w:rPr>
          <w:b/>
          <w:spacing w:val="-12"/>
          <w:sz w:val="19"/>
        </w:rPr>
        <w:t xml:space="preserve"> </w:t>
      </w:r>
      <w:r>
        <w:rPr>
          <w:b/>
          <w:sz w:val="19"/>
        </w:rPr>
        <w:t>the</w:t>
      </w:r>
      <w:r>
        <w:rPr>
          <w:b/>
          <w:spacing w:val="-11"/>
          <w:sz w:val="19"/>
        </w:rPr>
        <w:t xml:space="preserve"> </w:t>
      </w:r>
      <w:r>
        <w:rPr>
          <w:b/>
          <w:sz w:val="19"/>
        </w:rPr>
        <w:t>burden</w:t>
      </w:r>
      <w:r>
        <w:rPr>
          <w:b/>
          <w:spacing w:val="-11"/>
          <w:sz w:val="19"/>
        </w:rPr>
        <w:t xml:space="preserve"> </w:t>
      </w:r>
      <w:r>
        <w:rPr>
          <w:b/>
          <w:sz w:val="19"/>
        </w:rPr>
        <w:t>was</w:t>
      </w:r>
      <w:r>
        <w:rPr>
          <w:b/>
          <w:spacing w:val="-10"/>
          <w:sz w:val="19"/>
        </w:rPr>
        <w:t xml:space="preserve"> </w:t>
      </w:r>
      <w:r>
        <w:rPr>
          <w:b/>
          <w:sz w:val="19"/>
        </w:rPr>
        <w:t>estimated.</w:t>
      </w:r>
      <w:r>
        <w:rPr>
          <w:b/>
          <w:spacing w:val="-10"/>
          <w:sz w:val="19"/>
        </w:rPr>
        <w:t xml:space="preserve"> </w:t>
      </w:r>
      <w:r>
        <w:rPr>
          <w:b/>
          <w:sz w:val="19"/>
        </w:rPr>
        <w:t>Unless</w:t>
      </w:r>
      <w:r>
        <w:rPr>
          <w:b/>
          <w:spacing w:val="-11"/>
          <w:sz w:val="19"/>
        </w:rPr>
        <w:t xml:space="preserve"> </w:t>
      </w:r>
      <w:r>
        <w:rPr>
          <w:b/>
          <w:sz w:val="19"/>
        </w:rPr>
        <w:t>directed</w:t>
      </w:r>
      <w:r>
        <w:rPr>
          <w:b/>
          <w:spacing w:val="-10"/>
          <w:sz w:val="19"/>
        </w:rPr>
        <w:t xml:space="preserve"> </w:t>
      </w:r>
      <w:r>
        <w:rPr>
          <w:b/>
          <w:sz w:val="19"/>
        </w:rPr>
        <w:t>to</w:t>
      </w:r>
      <w:r>
        <w:rPr>
          <w:b/>
          <w:spacing w:val="-11"/>
          <w:sz w:val="19"/>
        </w:rPr>
        <w:t xml:space="preserve"> </w:t>
      </w:r>
      <w:r>
        <w:rPr>
          <w:b/>
          <w:sz w:val="19"/>
        </w:rPr>
        <w:t>do</w:t>
      </w:r>
      <w:r>
        <w:rPr>
          <w:b/>
          <w:spacing w:val="-9"/>
          <w:sz w:val="19"/>
        </w:rPr>
        <w:t xml:space="preserve"> </w:t>
      </w:r>
      <w:r>
        <w:rPr>
          <w:b/>
          <w:sz w:val="19"/>
        </w:rPr>
        <w:t>so,</w:t>
      </w:r>
      <w:r>
        <w:rPr>
          <w:b/>
          <w:spacing w:val="-14"/>
          <w:sz w:val="19"/>
        </w:rPr>
        <w:t xml:space="preserve"> </w:t>
      </w:r>
      <w:r>
        <w:rPr>
          <w:b/>
          <w:sz w:val="19"/>
        </w:rPr>
        <w:t>agencies</w:t>
      </w:r>
      <w:r>
        <w:rPr>
          <w:b/>
          <w:spacing w:val="-10"/>
          <w:sz w:val="19"/>
        </w:rPr>
        <w:t xml:space="preserve"> </w:t>
      </w:r>
      <w:r>
        <w:rPr>
          <w:b/>
          <w:sz w:val="19"/>
        </w:rPr>
        <w:t>should</w:t>
      </w:r>
      <w:r>
        <w:rPr>
          <w:b/>
          <w:spacing w:val="-11"/>
          <w:sz w:val="19"/>
        </w:rPr>
        <w:t xml:space="preserve"> </w:t>
      </w:r>
      <w:r>
        <w:rPr>
          <w:b/>
          <w:sz w:val="19"/>
        </w:rPr>
        <w:t>not conduct special surveys to obtain information on which to base hour burden estimates. Consultation</w:t>
      </w:r>
      <w:r>
        <w:rPr>
          <w:b/>
          <w:spacing w:val="-14"/>
          <w:sz w:val="19"/>
        </w:rPr>
        <w:t xml:space="preserve"> </w:t>
      </w:r>
      <w:r>
        <w:rPr>
          <w:b/>
          <w:sz w:val="19"/>
        </w:rPr>
        <w:t>with</w:t>
      </w:r>
      <w:r>
        <w:rPr>
          <w:b/>
          <w:spacing w:val="-14"/>
          <w:sz w:val="19"/>
        </w:rPr>
        <w:t xml:space="preserve"> </w:t>
      </w:r>
      <w:r>
        <w:rPr>
          <w:b/>
          <w:sz w:val="19"/>
        </w:rPr>
        <w:t>a</w:t>
      </w:r>
      <w:r>
        <w:rPr>
          <w:b/>
          <w:spacing w:val="-12"/>
          <w:sz w:val="19"/>
        </w:rPr>
        <w:t xml:space="preserve"> </w:t>
      </w:r>
      <w:r>
        <w:rPr>
          <w:b/>
          <w:sz w:val="19"/>
        </w:rPr>
        <w:t>sample</w:t>
      </w:r>
      <w:r>
        <w:rPr>
          <w:b/>
          <w:spacing w:val="-14"/>
          <w:sz w:val="19"/>
        </w:rPr>
        <w:t xml:space="preserve"> </w:t>
      </w:r>
      <w:r>
        <w:rPr>
          <w:b/>
          <w:sz w:val="19"/>
        </w:rPr>
        <w:t>(fewer</w:t>
      </w:r>
      <w:r>
        <w:rPr>
          <w:b/>
          <w:spacing w:val="-15"/>
          <w:sz w:val="19"/>
        </w:rPr>
        <w:t xml:space="preserve"> </w:t>
      </w:r>
      <w:r>
        <w:rPr>
          <w:b/>
          <w:sz w:val="19"/>
        </w:rPr>
        <w:t>than</w:t>
      </w:r>
      <w:r>
        <w:rPr>
          <w:b/>
          <w:spacing w:val="-13"/>
          <w:sz w:val="19"/>
        </w:rPr>
        <w:t xml:space="preserve"> </w:t>
      </w:r>
      <w:r>
        <w:rPr>
          <w:b/>
          <w:sz w:val="19"/>
        </w:rPr>
        <w:t>10)</w:t>
      </w:r>
      <w:r>
        <w:rPr>
          <w:b/>
          <w:spacing w:val="-15"/>
          <w:sz w:val="19"/>
        </w:rPr>
        <w:t xml:space="preserve"> </w:t>
      </w:r>
      <w:r>
        <w:rPr>
          <w:b/>
          <w:sz w:val="19"/>
        </w:rPr>
        <w:t>of</w:t>
      </w:r>
      <w:r>
        <w:rPr>
          <w:b/>
          <w:spacing w:val="-15"/>
          <w:sz w:val="19"/>
        </w:rPr>
        <w:t xml:space="preserve"> </w:t>
      </w:r>
      <w:r>
        <w:rPr>
          <w:b/>
          <w:sz w:val="19"/>
        </w:rPr>
        <w:t>potential</w:t>
      </w:r>
      <w:r>
        <w:rPr>
          <w:b/>
          <w:spacing w:val="-15"/>
          <w:sz w:val="19"/>
        </w:rPr>
        <w:t xml:space="preserve"> </w:t>
      </w:r>
      <w:r>
        <w:rPr>
          <w:b/>
          <w:spacing w:val="-3"/>
          <w:sz w:val="19"/>
        </w:rPr>
        <w:t>respondents</w:t>
      </w:r>
      <w:r>
        <w:rPr>
          <w:b/>
          <w:spacing w:val="-18"/>
          <w:sz w:val="19"/>
        </w:rPr>
        <w:t xml:space="preserve"> </w:t>
      </w:r>
      <w:r>
        <w:rPr>
          <w:b/>
          <w:sz w:val="19"/>
        </w:rPr>
        <w:t>is</w:t>
      </w:r>
      <w:r>
        <w:rPr>
          <w:b/>
          <w:spacing w:val="-17"/>
          <w:sz w:val="19"/>
        </w:rPr>
        <w:t xml:space="preserve"> </w:t>
      </w:r>
      <w:r>
        <w:rPr>
          <w:b/>
          <w:spacing w:val="-3"/>
          <w:sz w:val="19"/>
        </w:rPr>
        <w:t>desirable.</w:t>
      </w:r>
      <w:r>
        <w:rPr>
          <w:b/>
          <w:spacing w:val="14"/>
          <w:sz w:val="19"/>
        </w:rPr>
        <w:t xml:space="preserve"> </w:t>
      </w:r>
      <w:r>
        <w:rPr>
          <w:b/>
          <w:sz w:val="19"/>
        </w:rPr>
        <w:t>If</w:t>
      </w:r>
      <w:r>
        <w:rPr>
          <w:b/>
          <w:spacing w:val="-19"/>
          <w:sz w:val="19"/>
        </w:rPr>
        <w:t xml:space="preserve"> </w:t>
      </w:r>
      <w:r>
        <w:rPr>
          <w:b/>
          <w:spacing w:val="-3"/>
          <w:sz w:val="19"/>
        </w:rPr>
        <w:t>the</w:t>
      </w:r>
      <w:r>
        <w:rPr>
          <w:b/>
          <w:spacing w:val="-19"/>
          <w:sz w:val="19"/>
        </w:rPr>
        <w:t xml:space="preserve"> </w:t>
      </w:r>
      <w:r>
        <w:rPr>
          <w:b/>
          <w:sz w:val="19"/>
        </w:rPr>
        <w:t>hour burden</w:t>
      </w:r>
      <w:r>
        <w:rPr>
          <w:b/>
          <w:spacing w:val="-11"/>
          <w:sz w:val="19"/>
        </w:rPr>
        <w:t xml:space="preserve"> </w:t>
      </w:r>
      <w:r>
        <w:rPr>
          <w:b/>
          <w:sz w:val="19"/>
        </w:rPr>
        <w:t>on</w:t>
      </w:r>
      <w:r>
        <w:rPr>
          <w:b/>
          <w:spacing w:val="-12"/>
          <w:sz w:val="19"/>
        </w:rPr>
        <w:t xml:space="preserve"> </w:t>
      </w:r>
      <w:r>
        <w:rPr>
          <w:b/>
          <w:sz w:val="19"/>
        </w:rPr>
        <w:t>respondents</w:t>
      </w:r>
      <w:r>
        <w:rPr>
          <w:b/>
          <w:spacing w:val="-11"/>
          <w:sz w:val="19"/>
        </w:rPr>
        <w:t xml:space="preserve"> </w:t>
      </w:r>
      <w:r>
        <w:rPr>
          <w:b/>
          <w:sz w:val="19"/>
        </w:rPr>
        <w:t>is</w:t>
      </w:r>
      <w:r>
        <w:rPr>
          <w:b/>
          <w:spacing w:val="-11"/>
          <w:sz w:val="19"/>
        </w:rPr>
        <w:t xml:space="preserve"> </w:t>
      </w:r>
      <w:r>
        <w:rPr>
          <w:b/>
          <w:sz w:val="19"/>
        </w:rPr>
        <w:t>expected</w:t>
      </w:r>
      <w:r>
        <w:rPr>
          <w:b/>
          <w:spacing w:val="-10"/>
          <w:sz w:val="19"/>
        </w:rPr>
        <w:t xml:space="preserve"> </w:t>
      </w:r>
      <w:r>
        <w:rPr>
          <w:b/>
          <w:sz w:val="19"/>
        </w:rPr>
        <w:t>to</w:t>
      </w:r>
      <w:r>
        <w:rPr>
          <w:b/>
          <w:spacing w:val="-11"/>
          <w:sz w:val="19"/>
        </w:rPr>
        <w:t xml:space="preserve"> </w:t>
      </w:r>
      <w:r>
        <w:rPr>
          <w:b/>
          <w:sz w:val="19"/>
        </w:rPr>
        <w:t>vary</w:t>
      </w:r>
      <w:r>
        <w:rPr>
          <w:b/>
          <w:spacing w:val="-11"/>
          <w:sz w:val="19"/>
        </w:rPr>
        <w:t xml:space="preserve"> </w:t>
      </w:r>
      <w:r>
        <w:rPr>
          <w:b/>
          <w:sz w:val="19"/>
        </w:rPr>
        <w:t>widely</w:t>
      </w:r>
      <w:r>
        <w:rPr>
          <w:b/>
          <w:spacing w:val="-10"/>
          <w:sz w:val="19"/>
        </w:rPr>
        <w:t xml:space="preserve"> </w:t>
      </w:r>
      <w:r>
        <w:rPr>
          <w:b/>
          <w:sz w:val="19"/>
        </w:rPr>
        <w:t>because</w:t>
      </w:r>
      <w:r>
        <w:rPr>
          <w:b/>
          <w:spacing w:val="-11"/>
          <w:sz w:val="19"/>
        </w:rPr>
        <w:t xml:space="preserve"> </w:t>
      </w:r>
      <w:r>
        <w:rPr>
          <w:b/>
          <w:sz w:val="19"/>
        </w:rPr>
        <w:t>of</w:t>
      </w:r>
      <w:r>
        <w:rPr>
          <w:b/>
          <w:spacing w:val="-15"/>
          <w:sz w:val="19"/>
        </w:rPr>
        <w:t xml:space="preserve"> </w:t>
      </w:r>
      <w:r>
        <w:rPr>
          <w:b/>
          <w:sz w:val="19"/>
        </w:rPr>
        <w:t>differences</w:t>
      </w:r>
      <w:r>
        <w:rPr>
          <w:b/>
          <w:spacing w:val="-11"/>
          <w:sz w:val="19"/>
        </w:rPr>
        <w:t xml:space="preserve"> </w:t>
      </w:r>
      <w:r>
        <w:rPr>
          <w:b/>
          <w:sz w:val="19"/>
        </w:rPr>
        <w:t>in</w:t>
      </w:r>
      <w:r>
        <w:rPr>
          <w:b/>
          <w:spacing w:val="-11"/>
          <w:sz w:val="19"/>
        </w:rPr>
        <w:t xml:space="preserve"> </w:t>
      </w:r>
      <w:r>
        <w:rPr>
          <w:b/>
          <w:sz w:val="19"/>
        </w:rPr>
        <w:t>activity,</w:t>
      </w:r>
      <w:r>
        <w:rPr>
          <w:b/>
          <w:spacing w:val="-10"/>
          <w:sz w:val="19"/>
        </w:rPr>
        <w:t xml:space="preserve"> </w:t>
      </w:r>
      <w:r>
        <w:rPr>
          <w:b/>
          <w:sz w:val="19"/>
        </w:rPr>
        <w:t>size,</w:t>
      </w:r>
      <w:r>
        <w:rPr>
          <w:b/>
          <w:spacing w:val="-11"/>
          <w:sz w:val="19"/>
        </w:rPr>
        <w:t xml:space="preserve"> </w:t>
      </w:r>
      <w:r>
        <w:rPr>
          <w:b/>
          <w:sz w:val="19"/>
        </w:rPr>
        <w:t>or complexity, show the range of estimated hour burden, and explain the reasons for the variance. Generally, estimates should not include burden hours for customary and usual business</w:t>
      </w:r>
      <w:r>
        <w:rPr>
          <w:b/>
          <w:spacing w:val="-1"/>
          <w:sz w:val="19"/>
        </w:rPr>
        <w:t xml:space="preserve"> </w:t>
      </w:r>
      <w:r>
        <w:rPr>
          <w:b/>
          <w:sz w:val="19"/>
        </w:rPr>
        <w:t>practices.</w:t>
      </w:r>
    </w:p>
    <w:p w:rsidR="007532CC" w14:paraId="1BA802FA" w14:textId="77777777">
      <w:pPr>
        <w:pStyle w:val="ListParagraph"/>
        <w:numPr>
          <w:ilvl w:val="1"/>
          <w:numId w:val="2"/>
        </w:numPr>
        <w:tabs>
          <w:tab w:val="left" w:pos="1540"/>
          <w:tab w:val="left" w:pos="1541"/>
        </w:tabs>
        <w:ind w:right="123"/>
        <w:rPr>
          <w:b/>
          <w:sz w:val="19"/>
        </w:rPr>
      </w:pPr>
      <w:r>
        <w:rPr>
          <w:b/>
          <w:sz w:val="19"/>
        </w:rPr>
        <w:t>If this request for approval covers more than one form, provide separate hour burden estimates for each form and aggregate the hour burdens in Item 13 of OMB Form</w:t>
      </w:r>
      <w:r>
        <w:rPr>
          <w:b/>
          <w:spacing w:val="-21"/>
          <w:sz w:val="19"/>
        </w:rPr>
        <w:t xml:space="preserve"> </w:t>
      </w:r>
      <w:r>
        <w:rPr>
          <w:b/>
          <w:sz w:val="19"/>
        </w:rPr>
        <w:t>83-I.</w:t>
      </w:r>
    </w:p>
    <w:p w:rsidR="007532CC" w14:paraId="1786F53C" w14:textId="77777777">
      <w:pPr>
        <w:pStyle w:val="ListParagraph"/>
        <w:numPr>
          <w:ilvl w:val="1"/>
          <w:numId w:val="2"/>
        </w:numPr>
        <w:tabs>
          <w:tab w:val="left" w:pos="1540"/>
          <w:tab w:val="left" w:pos="1541"/>
        </w:tabs>
        <w:ind w:right="119"/>
        <w:rPr>
          <w:b/>
          <w:sz w:val="19"/>
        </w:rPr>
      </w:pPr>
      <w:r>
        <w:rPr>
          <w:b/>
          <w:sz w:val="19"/>
        </w:rPr>
        <w:t>Provide</w:t>
      </w:r>
      <w:r>
        <w:rPr>
          <w:b/>
          <w:spacing w:val="-9"/>
          <w:sz w:val="19"/>
        </w:rPr>
        <w:t xml:space="preserve"> </w:t>
      </w:r>
      <w:r>
        <w:rPr>
          <w:b/>
          <w:sz w:val="19"/>
        </w:rPr>
        <w:t>estimates</w:t>
      </w:r>
      <w:r>
        <w:rPr>
          <w:b/>
          <w:spacing w:val="-9"/>
          <w:sz w:val="19"/>
        </w:rPr>
        <w:t xml:space="preserve"> </w:t>
      </w:r>
      <w:r>
        <w:rPr>
          <w:b/>
          <w:sz w:val="19"/>
        </w:rPr>
        <w:t>of</w:t>
      </w:r>
      <w:r>
        <w:rPr>
          <w:b/>
          <w:spacing w:val="-12"/>
          <w:sz w:val="19"/>
        </w:rPr>
        <w:t xml:space="preserve"> </w:t>
      </w:r>
      <w:r>
        <w:rPr>
          <w:b/>
          <w:sz w:val="19"/>
        </w:rPr>
        <w:t>annualized</w:t>
      </w:r>
      <w:r>
        <w:rPr>
          <w:b/>
          <w:spacing w:val="-9"/>
          <w:sz w:val="19"/>
        </w:rPr>
        <w:t xml:space="preserve"> </w:t>
      </w:r>
      <w:r>
        <w:rPr>
          <w:b/>
          <w:sz w:val="19"/>
        </w:rPr>
        <w:t>cost</w:t>
      </w:r>
      <w:r>
        <w:rPr>
          <w:b/>
          <w:spacing w:val="-10"/>
          <w:sz w:val="19"/>
        </w:rPr>
        <w:t xml:space="preserve"> </w:t>
      </w:r>
      <w:r>
        <w:rPr>
          <w:b/>
          <w:sz w:val="19"/>
        </w:rPr>
        <w:t>to</w:t>
      </w:r>
      <w:r>
        <w:rPr>
          <w:b/>
          <w:spacing w:val="-8"/>
          <w:sz w:val="19"/>
        </w:rPr>
        <w:t xml:space="preserve"> </w:t>
      </w:r>
      <w:r>
        <w:rPr>
          <w:b/>
          <w:sz w:val="19"/>
        </w:rPr>
        <w:t>respondents</w:t>
      </w:r>
      <w:r>
        <w:rPr>
          <w:b/>
          <w:spacing w:val="-9"/>
          <w:sz w:val="19"/>
        </w:rPr>
        <w:t xml:space="preserve"> </w:t>
      </w:r>
      <w:r>
        <w:rPr>
          <w:b/>
          <w:sz w:val="19"/>
        </w:rPr>
        <w:t>for</w:t>
      </w:r>
      <w:r>
        <w:rPr>
          <w:b/>
          <w:spacing w:val="-9"/>
          <w:sz w:val="19"/>
        </w:rPr>
        <w:t xml:space="preserve"> </w:t>
      </w:r>
      <w:r>
        <w:rPr>
          <w:b/>
          <w:sz w:val="19"/>
        </w:rPr>
        <w:t>the</w:t>
      </w:r>
      <w:r>
        <w:rPr>
          <w:b/>
          <w:spacing w:val="-9"/>
          <w:sz w:val="19"/>
        </w:rPr>
        <w:t xml:space="preserve"> </w:t>
      </w:r>
      <w:r>
        <w:rPr>
          <w:b/>
          <w:sz w:val="19"/>
        </w:rPr>
        <w:t>hour</w:t>
      </w:r>
      <w:r>
        <w:rPr>
          <w:b/>
          <w:spacing w:val="-9"/>
          <w:sz w:val="19"/>
        </w:rPr>
        <w:t xml:space="preserve"> </w:t>
      </w:r>
      <w:r>
        <w:rPr>
          <w:b/>
          <w:sz w:val="19"/>
        </w:rPr>
        <w:t>burdens</w:t>
      </w:r>
      <w:r>
        <w:rPr>
          <w:b/>
          <w:spacing w:val="-8"/>
          <w:sz w:val="19"/>
        </w:rPr>
        <w:t xml:space="preserve"> </w:t>
      </w:r>
      <w:r>
        <w:rPr>
          <w:b/>
          <w:sz w:val="19"/>
        </w:rPr>
        <w:t>for</w:t>
      </w:r>
      <w:r>
        <w:rPr>
          <w:b/>
          <w:spacing w:val="-9"/>
          <w:sz w:val="19"/>
        </w:rPr>
        <w:t xml:space="preserve"> </w:t>
      </w:r>
      <w:r>
        <w:rPr>
          <w:b/>
          <w:sz w:val="19"/>
        </w:rPr>
        <w:t>collections</w:t>
      </w:r>
      <w:r>
        <w:rPr>
          <w:b/>
          <w:spacing w:val="-11"/>
          <w:sz w:val="19"/>
        </w:rPr>
        <w:t xml:space="preserve"> </w:t>
      </w:r>
      <w:r>
        <w:rPr>
          <w:b/>
          <w:sz w:val="19"/>
        </w:rPr>
        <w:t>of information, identifying and using appropriate wage rate categories. The cost of contracting</w:t>
      </w:r>
      <w:r>
        <w:rPr>
          <w:b/>
          <w:spacing w:val="-11"/>
          <w:sz w:val="19"/>
        </w:rPr>
        <w:t xml:space="preserve"> </w:t>
      </w:r>
      <w:r>
        <w:rPr>
          <w:b/>
          <w:sz w:val="19"/>
        </w:rPr>
        <w:t>out</w:t>
      </w:r>
      <w:r>
        <w:rPr>
          <w:b/>
          <w:spacing w:val="-15"/>
          <w:sz w:val="19"/>
        </w:rPr>
        <w:t xml:space="preserve"> </w:t>
      </w:r>
      <w:r>
        <w:rPr>
          <w:b/>
          <w:sz w:val="19"/>
        </w:rPr>
        <w:t>or</w:t>
      </w:r>
      <w:r>
        <w:rPr>
          <w:b/>
          <w:spacing w:val="-13"/>
          <w:sz w:val="19"/>
        </w:rPr>
        <w:t xml:space="preserve"> </w:t>
      </w:r>
      <w:r>
        <w:rPr>
          <w:b/>
          <w:sz w:val="19"/>
        </w:rPr>
        <w:t>paying</w:t>
      </w:r>
      <w:r>
        <w:rPr>
          <w:b/>
          <w:spacing w:val="-12"/>
          <w:sz w:val="19"/>
        </w:rPr>
        <w:t xml:space="preserve"> </w:t>
      </w:r>
      <w:r>
        <w:rPr>
          <w:b/>
          <w:sz w:val="19"/>
        </w:rPr>
        <w:t>outside</w:t>
      </w:r>
      <w:r>
        <w:rPr>
          <w:b/>
          <w:spacing w:val="-12"/>
          <w:sz w:val="19"/>
        </w:rPr>
        <w:t xml:space="preserve"> </w:t>
      </w:r>
      <w:r>
        <w:rPr>
          <w:b/>
          <w:sz w:val="19"/>
        </w:rPr>
        <w:t>parties</w:t>
      </w:r>
      <w:r>
        <w:rPr>
          <w:b/>
          <w:spacing w:val="-12"/>
          <w:sz w:val="19"/>
        </w:rPr>
        <w:t xml:space="preserve"> </w:t>
      </w:r>
      <w:r>
        <w:rPr>
          <w:b/>
          <w:sz w:val="19"/>
        </w:rPr>
        <w:t>for</w:t>
      </w:r>
      <w:r>
        <w:rPr>
          <w:b/>
          <w:spacing w:val="-12"/>
          <w:sz w:val="19"/>
        </w:rPr>
        <w:t xml:space="preserve"> </w:t>
      </w:r>
      <w:r>
        <w:rPr>
          <w:b/>
          <w:sz w:val="19"/>
        </w:rPr>
        <w:t>information</w:t>
      </w:r>
      <w:r>
        <w:rPr>
          <w:b/>
          <w:spacing w:val="-13"/>
          <w:sz w:val="19"/>
        </w:rPr>
        <w:t xml:space="preserve"> </w:t>
      </w:r>
      <w:r>
        <w:rPr>
          <w:b/>
          <w:sz w:val="19"/>
        </w:rPr>
        <w:t>collection</w:t>
      </w:r>
      <w:r>
        <w:rPr>
          <w:b/>
          <w:spacing w:val="-12"/>
          <w:sz w:val="19"/>
        </w:rPr>
        <w:t xml:space="preserve"> </w:t>
      </w:r>
      <w:r>
        <w:rPr>
          <w:b/>
          <w:sz w:val="19"/>
        </w:rPr>
        <w:t>activities</w:t>
      </w:r>
      <w:r>
        <w:rPr>
          <w:b/>
          <w:spacing w:val="-12"/>
          <w:sz w:val="19"/>
        </w:rPr>
        <w:t xml:space="preserve"> </w:t>
      </w:r>
      <w:r>
        <w:rPr>
          <w:b/>
          <w:sz w:val="19"/>
        </w:rPr>
        <w:t>should</w:t>
      </w:r>
      <w:r>
        <w:rPr>
          <w:b/>
          <w:spacing w:val="-13"/>
          <w:sz w:val="19"/>
        </w:rPr>
        <w:t xml:space="preserve"> </w:t>
      </w:r>
      <w:r>
        <w:rPr>
          <w:b/>
          <w:sz w:val="19"/>
        </w:rPr>
        <w:t>not</w:t>
      </w:r>
      <w:r>
        <w:rPr>
          <w:b/>
          <w:spacing w:val="-13"/>
          <w:sz w:val="19"/>
        </w:rPr>
        <w:t xml:space="preserve"> </w:t>
      </w:r>
      <w:r>
        <w:rPr>
          <w:b/>
          <w:sz w:val="19"/>
        </w:rPr>
        <w:t>be included here. Instead, this cost should be included in Item</w:t>
      </w:r>
      <w:r>
        <w:rPr>
          <w:b/>
          <w:spacing w:val="-5"/>
          <w:sz w:val="19"/>
        </w:rPr>
        <w:t xml:space="preserve"> </w:t>
      </w:r>
      <w:r>
        <w:rPr>
          <w:b/>
          <w:sz w:val="19"/>
        </w:rPr>
        <w:t>14.</w:t>
      </w:r>
    </w:p>
    <w:p w:rsidR="007532CC" w14:paraId="2F7AAC0E" w14:textId="77777777">
      <w:pPr>
        <w:pStyle w:val="BodyText"/>
        <w:rPr>
          <w:b/>
          <w:sz w:val="20"/>
        </w:rPr>
      </w:pPr>
    </w:p>
    <w:p w:rsidR="007532CC" w14:paraId="102763D7" w14:textId="77777777">
      <w:pPr>
        <w:pStyle w:val="BodyText"/>
        <w:rPr>
          <w:b/>
          <w:sz w:val="20"/>
        </w:rPr>
      </w:pPr>
    </w:p>
    <w:p w:rsidR="007532CC" w14:paraId="522DDEE9" w14:textId="77777777">
      <w:pPr>
        <w:pStyle w:val="Heading1"/>
        <w:spacing w:before="135"/>
      </w:pPr>
      <w:r>
        <w:rPr>
          <w:u w:val="thick"/>
        </w:rPr>
        <w:t>Annual Reporting Burden:</w:t>
      </w:r>
    </w:p>
    <w:p w:rsidR="007532CC" w14:paraId="44CD6623" w14:textId="77777777">
      <w:pPr>
        <w:pStyle w:val="BodyText"/>
        <w:spacing w:before="3"/>
        <w:rPr>
          <w:b/>
          <w:sz w:val="14"/>
        </w:rPr>
      </w:pPr>
    </w:p>
    <w:p w:rsidR="007532CC" w14:paraId="16D43039" w14:textId="54BE970D">
      <w:pPr>
        <w:pStyle w:val="ListParagraph"/>
        <w:numPr>
          <w:ilvl w:val="0"/>
          <w:numId w:val="1"/>
        </w:numPr>
        <w:tabs>
          <w:tab w:val="left" w:pos="1027"/>
          <w:tab w:val="left" w:pos="5573"/>
        </w:tabs>
        <w:spacing w:before="89"/>
        <w:ind w:hanging="206"/>
      </w:pPr>
      <w:r>
        <w:t>Number</w:t>
      </w:r>
      <w:r>
        <w:rPr>
          <w:spacing w:val="-5"/>
        </w:rPr>
        <w:t xml:space="preserve"> </w:t>
      </w:r>
      <w:r>
        <w:t>of</w:t>
      </w:r>
      <w:r>
        <w:rPr>
          <w:spacing w:val="-4"/>
        </w:rPr>
        <w:t xml:space="preserve"> </w:t>
      </w:r>
      <w:r>
        <w:t>Respondents:</w:t>
      </w:r>
      <w:r>
        <w:tab/>
      </w:r>
      <w:r w:rsidRPr="00771C80" w:rsidR="00771C80">
        <w:t xml:space="preserve">515,358 </w:t>
      </w:r>
    </w:p>
    <w:p w:rsidR="007532CC" w14:paraId="654AB693" w14:textId="77777777">
      <w:pPr>
        <w:pStyle w:val="ListParagraph"/>
        <w:numPr>
          <w:ilvl w:val="0"/>
          <w:numId w:val="1"/>
        </w:numPr>
        <w:tabs>
          <w:tab w:val="left" w:pos="1042"/>
          <w:tab w:val="right" w:pos="5704"/>
        </w:tabs>
        <w:spacing w:before="254"/>
        <w:ind w:left="1041" w:hanging="221"/>
      </w:pPr>
      <w:r>
        <w:t>Number of Responses per</w:t>
      </w:r>
      <w:r>
        <w:rPr>
          <w:spacing w:val="-12"/>
        </w:rPr>
        <w:t xml:space="preserve"> </w:t>
      </w:r>
      <w:r>
        <w:t>each</w:t>
      </w:r>
      <w:r>
        <w:rPr>
          <w:spacing w:val="-1"/>
        </w:rPr>
        <w:t xml:space="preserve"> </w:t>
      </w:r>
      <w:r>
        <w:t>Respondent:</w:t>
      </w:r>
      <w:r>
        <w:tab/>
        <w:t>1</w:t>
      </w:r>
    </w:p>
    <w:p w:rsidR="007532CC" w14:paraId="7E4B0442" w14:textId="77777777">
      <w:pPr>
        <w:pStyle w:val="BodyText"/>
        <w:spacing w:before="9"/>
        <w:rPr>
          <w:sz w:val="21"/>
        </w:rPr>
      </w:pPr>
    </w:p>
    <w:p w:rsidR="007532CC" w14:paraId="1EEF5688" w14:textId="284D79CA">
      <w:pPr>
        <w:pStyle w:val="ListParagraph"/>
        <w:numPr>
          <w:ilvl w:val="0"/>
          <w:numId w:val="1"/>
        </w:numPr>
        <w:tabs>
          <w:tab w:val="left" w:pos="1027"/>
          <w:tab w:val="left" w:pos="5573"/>
        </w:tabs>
        <w:ind w:hanging="206"/>
      </w:pPr>
      <w:r>
        <w:t>Total</w:t>
      </w:r>
      <w:r>
        <w:rPr>
          <w:spacing w:val="-5"/>
        </w:rPr>
        <w:t xml:space="preserve"> </w:t>
      </w:r>
      <w:r>
        <w:t>Annual</w:t>
      </w:r>
      <w:r>
        <w:rPr>
          <w:spacing w:val="-5"/>
        </w:rPr>
        <w:t xml:space="preserve"> </w:t>
      </w:r>
      <w:r>
        <w:t>Responses:</w:t>
      </w:r>
      <w:r>
        <w:tab/>
      </w:r>
      <w:r w:rsidRPr="00771C80" w:rsidR="00771C80">
        <w:t xml:space="preserve">515,358 </w:t>
      </w:r>
    </w:p>
    <w:p w:rsidR="007532CC" w14:paraId="5ED7714D" w14:textId="77777777">
      <w:pPr>
        <w:pStyle w:val="BodyText"/>
      </w:pPr>
    </w:p>
    <w:p w:rsidR="007532CC" w14:paraId="0A228545" w14:textId="5CD7F7C3">
      <w:pPr>
        <w:pStyle w:val="ListParagraph"/>
        <w:numPr>
          <w:ilvl w:val="0"/>
          <w:numId w:val="1"/>
        </w:numPr>
        <w:tabs>
          <w:tab w:val="left" w:pos="1041"/>
          <w:tab w:val="left" w:pos="5510"/>
        </w:tabs>
        <w:spacing w:before="1"/>
        <w:ind w:left="1040" w:hanging="220"/>
      </w:pPr>
      <w:r>
        <w:t>Hours</w:t>
      </w:r>
      <w:r>
        <w:rPr>
          <w:spacing w:val="-4"/>
        </w:rPr>
        <w:t xml:space="preserve"> </w:t>
      </w:r>
      <w:r>
        <w:t>per</w:t>
      </w:r>
      <w:r>
        <w:rPr>
          <w:spacing w:val="-4"/>
        </w:rPr>
        <w:t xml:space="preserve"> </w:t>
      </w:r>
      <w:r>
        <w:t>Response:</w:t>
      </w:r>
      <w:r>
        <w:tab/>
      </w:r>
      <w:r w:rsidR="00932A2F">
        <w:t>0.183</w:t>
      </w:r>
      <w:r>
        <w:t xml:space="preserve"> Hours (</w:t>
      </w:r>
      <w:r w:rsidR="004616BB">
        <w:t>11</w:t>
      </w:r>
      <w:r w:rsidR="004616BB">
        <w:rPr>
          <w:spacing w:val="-2"/>
        </w:rPr>
        <w:t xml:space="preserve"> </w:t>
      </w:r>
      <w:r>
        <w:t>Minutes)</w:t>
      </w:r>
    </w:p>
    <w:p w:rsidR="007532CC" w14:paraId="695F69ED" w14:textId="77777777">
      <w:pPr>
        <w:pStyle w:val="BodyText"/>
      </w:pPr>
    </w:p>
    <w:p w:rsidR="007532CC" w14:paraId="0C6F9C57" w14:textId="1A45CD72">
      <w:pPr>
        <w:pStyle w:val="ListParagraph"/>
        <w:numPr>
          <w:ilvl w:val="0"/>
          <w:numId w:val="1"/>
        </w:numPr>
        <w:tabs>
          <w:tab w:val="left" w:pos="1027"/>
          <w:tab w:val="left" w:pos="5491"/>
        </w:tabs>
        <w:ind w:hanging="206"/>
      </w:pPr>
      <w:r>
        <w:t>Total Annual</w:t>
      </w:r>
      <w:r>
        <w:rPr>
          <w:spacing w:val="-10"/>
        </w:rPr>
        <w:t xml:space="preserve"> </w:t>
      </w:r>
      <w:r>
        <w:t>Reporting</w:t>
      </w:r>
      <w:r>
        <w:rPr>
          <w:spacing w:val="-2"/>
        </w:rPr>
        <w:t xml:space="preserve"> </w:t>
      </w:r>
      <w:r>
        <w:t>Burden:</w:t>
      </w:r>
      <w:r>
        <w:tab/>
      </w:r>
      <w:r w:rsidR="00771C80">
        <w:t>94</w:t>
      </w:r>
      <w:r w:rsidR="2E73EF7F">
        <w:t>,</w:t>
      </w:r>
      <w:r w:rsidR="00771C80">
        <w:t>482</w:t>
      </w:r>
      <w:r>
        <w:rPr>
          <w:spacing w:val="2"/>
        </w:rPr>
        <w:t xml:space="preserve"> </w:t>
      </w:r>
      <w:r>
        <w:t>Hours</w:t>
      </w:r>
    </w:p>
    <w:p w:rsidR="007532CC" w14:paraId="30CD7705" w14:textId="77777777">
      <w:pPr>
        <w:pStyle w:val="BodyText"/>
        <w:rPr>
          <w:sz w:val="24"/>
        </w:rPr>
      </w:pPr>
    </w:p>
    <w:p w:rsidR="009E18E2" w14:paraId="45137861" w14:textId="77777777">
      <w:pPr>
        <w:pStyle w:val="BodyText"/>
        <w:rPr>
          <w:sz w:val="24"/>
        </w:rPr>
      </w:pPr>
    </w:p>
    <w:p w:rsidR="007532CC" w14:paraId="555BC43F" w14:textId="77777777">
      <w:pPr>
        <w:pStyle w:val="BodyText"/>
        <w:spacing w:before="9"/>
        <w:rPr>
          <w:sz w:val="19"/>
        </w:rPr>
      </w:pPr>
    </w:p>
    <w:p w:rsidR="007532CC" w14:paraId="3C847F07" w14:textId="77777777">
      <w:pPr>
        <w:pStyle w:val="BodyText"/>
        <w:ind w:left="820"/>
      </w:pPr>
      <w:r>
        <w:t>The projected hours per response for this collection of information were derived by first breaking the process into three basic components:</w:t>
      </w:r>
    </w:p>
    <w:p w:rsidR="007532CC" w14:paraId="134B067B" w14:textId="77777777">
      <w:pPr>
        <w:pStyle w:val="BodyText"/>
        <w:spacing w:before="3"/>
        <w:rPr>
          <w:sz w:val="20"/>
        </w:rPr>
      </w:pPr>
    </w:p>
    <w:p w:rsidR="007532CC" w:rsidP="00A83864" w14:paraId="163FF807" w14:textId="6D0AD35B">
      <w:pPr>
        <w:pStyle w:val="BodyText"/>
        <w:tabs>
          <w:tab w:val="left" w:pos="5467"/>
        </w:tabs>
        <w:spacing w:before="1"/>
        <w:ind w:left="820"/>
      </w:pPr>
      <w:r>
        <w:t>Learning about</w:t>
      </w:r>
      <w:r>
        <w:rPr>
          <w:spacing w:val="-5"/>
        </w:rPr>
        <w:t xml:space="preserve"> </w:t>
      </w:r>
      <w:r>
        <w:t>the</w:t>
      </w:r>
      <w:r>
        <w:rPr>
          <w:spacing w:val="-5"/>
        </w:rPr>
        <w:t xml:space="preserve"> </w:t>
      </w:r>
      <w:r>
        <w:t>Form:</w:t>
      </w:r>
      <w:r>
        <w:tab/>
        <w:t>02</w:t>
      </w:r>
      <w:r>
        <w:rPr>
          <w:spacing w:val="-5"/>
        </w:rPr>
        <w:t xml:space="preserve"> </w:t>
      </w:r>
      <w:r>
        <w:t>Minutes</w:t>
      </w:r>
    </w:p>
    <w:p w:rsidR="007532CC" w14:paraId="2F1AEAD4" w14:textId="2D248CD2">
      <w:pPr>
        <w:pStyle w:val="BodyText"/>
        <w:tabs>
          <w:tab w:val="left" w:pos="5467"/>
        </w:tabs>
        <w:ind w:left="820"/>
      </w:pPr>
      <w:r>
        <w:t>Completion of</w:t>
      </w:r>
      <w:r>
        <w:rPr>
          <w:spacing w:val="-2"/>
        </w:rPr>
        <w:t xml:space="preserve"> </w:t>
      </w:r>
      <w:r>
        <w:t>the</w:t>
      </w:r>
      <w:r>
        <w:rPr>
          <w:spacing w:val="-5"/>
        </w:rPr>
        <w:t xml:space="preserve"> </w:t>
      </w:r>
      <w:r>
        <w:t>Form:</w:t>
      </w:r>
      <w:r>
        <w:tab/>
      </w:r>
      <w:r w:rsidR="004616BB">
        <w:t>06</w:t>
      </w:r>
      <w:r w:rsidR="004616BB">
        <w:rPr>
          <w:spacing w:val="-8"/>
        </w:rPr>
        <w:t xml:space="preserve"> </w:t>
      </w:r>
      <w:r>
        <w:t>Minutes</w:t>
      </w:r>
    </w:p>
    <w:p w:rsidR="007532CC" w14:paraId="0728AC5C" w14:textId="77777777">
      <w:pPr>
        <w:pStyle w:val="BodyText"/>
        <w:tabs>
          <w:tab w:val="left" w:pos="5467"/>
        </w:tabs>
        <w:spacing w:before="61"/>
        <w:ind w:left="820"/>
      </w:pPr>
      <w:r>
        <w:t>Assembling and Filing</w:t>
      </w:r>
      <w:r>
        <w:rPr>
          <w:spacing w:val="-8"/>
        </w:rPr>
        <w:t xml:space="preserve"> </w:t>
      </w:r>
      <w:r>
        <w:t>the</w:t>
      </w:r>
      <w:r>
        <w:rPr>
          <w:spacing w:val="-2"/>
        </w:rPr>
        <w:t xml:space="preserve"> </w:t>
      </w:r>
      <w:r>
        <w:t>Form:</w:t>
      </w:r>
      <w:r>
        <w:tab/>
        <w:t>03</w:t>
      </w:r>
      <w:r>
        <w:rPr>
          <w:spacing w:val="-1"/>
        </w:rPr>
        <w:t xml:space="preserve"> </w:t>
      </w:r>
      <w:r>
        <w:t>Minutes</w:t>
      </w:r>
    </w:p>
    <w:p w:rsidR="007532CC" w14:paraId="3E68FE98" w14:textId="77777777">
      <w:pPr>
        <w:pStyle w:val="BodyText"/>
      </w:pPr>
    </w:p>
    <w:p w:rsidR="007532CC" w14:paraId="5CFBD765" w14:textId="6E3B218A">
      <w:pPr>
        <w:pStyle w:val="Heading1"/>
        <w:tabs>
          <w:tab w:val="left" w:pos="5467"/>
        </w:tabs>
        <w:spacing w:before="1" w:line="480" w:lineRule="auto"/>
        <w:ind w:right="2349"/>
      </w:pPr>
      <w:r>
        <w:t>Total Hours</w:t>
      </w:r>
      <w:r>
        <w:rPr>
          <w:spacing w:val="-8"/>
        </w:rPr>
        <w:t xml:space="preserve"> </w:t>
      </w:r>
      <w:r>
        <w:t>per</w:t>
      </w:r>
      <w:r>
        <w:rPr>
          <w:spacing w:val="-4"/>
        </w:rPr>
        <w:t xml:space="preserve"> </w:t>
      </w:r>
      <w:r>
        <w:t>Response:</w:t>
      </w:r>
      <w:r>
        <w:tab/>
      </w:r>
      <w:r w:rsidR="00EC4DB7">
        <w:t xml:space="preserve">11 </w:t>
      </w:r>
      <w:r>
        <w:rPr>
          <w:spacing w:val="-3"/>
        </w:rPr>
        <w:t xml:space="preserve">Minutes </w:t>
      </w:r>
      <w:r>
        <w:t>Annual Reporting</w:t>
      </w:r>
      <w:r>
        <w:rPr>
          <w:spacing w:val="-3"/>
        </w:rPr>
        <w:t xml:space="preserve"> </w:t>
      </w:r>
      <w:r>
        <w:t>Burden</w:t>
      </w:r>
    </w:p>
    <w:p w:rsidR="007532CC" w14:paraId="44833726" w14:textId="6363E773">
      <w:pPr>
        <w:pStyle w:val="BodyText"/>
        <w:ind w:left="820" w:right="119"/>
        <w:jc w:val="both"/>
      </w:pPr>
      <w:r>
        <w:t>Total</w:t>
      </w:r>
      <w:r>
        <w:rPr>
          <w:spacing w:val="-12"/>
        </w:rPr>
        <w:t xml:space="preserve"> </w:t>
      </w:r>
      <w:r>
        <w:t>annual</w:t>
      </w:r>
      <w:r>
        <w:rPr>
          <w:spacing w:val="-11"/>
        </w:rPr>
        <w:t xml:space="preserve"> </w:t>
      </w:r>
      <w:r>
        <w:t>reporting</w:t>
      </w:r>
      <w:r>
        <w:rPr>
          <w:spacing w:val="-13"/>
        </w:rPr>
        <w:t xml:space="preserve"> </w:t>
      </w:r>
      <w:r>
        <w:t>burden</w:t>
      </w:r>
      <w:r>
        <w:rPr>
          <w:spacing w:val="-12"/>
        </w:rPr>
        <w:t xml:space="preserve"> </w:t>
      </w:r>
      <w:r>
        <w:t>hours</w:t>
      </w:r>
      <w:r>
        <w:rPr>
          <w:spacing w:val="-12"/>
        </w:rPr>
        <w:t xml:space="preserve"> </w:t>
      </w:r>
      <w:r>
        <w:t>are</w:t>
      </w:r>
      <w:r>
        <w:rPr>
          <w:spacing w:val="-9"/>
        </w:rPr>
        <w:t xml:space="preserve"> </w:t>
      </w:r>
      <w:r w:rsidRPr="00771C80" w:rsidR="00771C80">
        <w:rPr>
          <w:spacing w:val="-9"/>
        </w:rPr>
        <w:t>94</w:t>
      </w:r>
      <w:r w:rsidR="00743E60">
        <w:rPr>
          <w:spacing w:val="-9"/>
        </w:rPr>
        <w:t>,</w:t>
      </w:r>
      <w:r w:rsidRPr="00771C80" w:rsidR="00771C80">
        <w:rPr>
          <w:spacing w:val="-9"/>
        </w:rPr>
        <w:t>482</w:t>
      </w:r>
      <w:r>
        <w:t>.</w:t>
      </w:r>
      <w:r>
        <w:rPr>
          <w:spacing w:val="-12"/>
        </w:rPr>
        <w:t xml:space="preserve"> </w:t>
      </w:r>
      <w:r>
        <w:t>This</w:t>
      </w:r>
      <w:r>
        <w:rPr>
          <w:spacing w:val="-11"/>
        </w:rPr>
        <w:t xml:space="preserve"> </w:t>
      </w:r>
      <w:r>
        <w:t>figure</w:t>
      </w:r>
      <w:r>
        <w:rPr>
          <w:spacing w:val="-14"/>
        </w:rPr>
        <w:t xml:space="preserve"> </w:t>
      </w:r>
      <w:r>
        <w:t>was</w:t>
      </w:r>
      <w:r>
        <w:rPr>
          <w:spacing w:val="-15"/>
        </w:rPr>
        <w:t xml:space="preserve"> </w:t>
      </w:r>
      <w:r>
        <w:t>derived</w:t>
      </w:r>
      <w:r>
        <w:rPr>
          <w:spacing w:val="-12"/>
        </w:rPr>
        <w:t xml:space="preserve"> </w:t>
      </w:r>
      <w:r>
        <w:t>by</w:t>
      </w:r>
      <w:r>
        <w:rPr>
          <w:spacing w:val="-12"/>
        </w:rPr>
        <w:t xml:space="preserve"> </w:t>
      </w:r>
      <w:r>
        <w:t>multiplying</w:t>
      </w:r>
      <w:r>
        <w:rPr>
          <w:spacing w:val="-13"/>
        </w:rPr>
        <w:t xml:space="preserve"> </w:t>
      </w:r>
      <w:r>
        <w:t>the number</w:t>
      </w:r>
      <w:r>
        <w:rPr>
          <w:spacing w:val="-6"/>
        </w:rPr>
        <w:t xml:space="preserve"> </w:t>
      </w:r>
      <w:r>
        <w:t>of</w:t>
      </w:r>
      <w:r>
        <w:rPr>
          <w:spacing w:val="-4"/>
        </w:rPr>
        <w:t xml:space="preserve"> </w:t>
      </w:r>
      <w:r>
        <w:t>respondents</w:t>
      </w:r>
      <w:r>
        <w:rPr>
          <w:spacing w:val="-4"/>
        </w:rPr>
        <w:t xml:space="preserve"> </w:t>
      </w:r>
      <w:r>
        <w:t>(</w:t>
      </w:r>
      <w:r w:rsidRPr="00771C80" w:rsidR="004B410B">
        <w:t>515,358</w:t>
      </w:r>
      <w:r>
        <w:t>)</w:t>
      </w:r>
      <w:r>
        <w:rPr>
          <w:spacing w:val="-5"/>
        </w:rPr>
        <w:t xml:space="preserve"> </w:t>
      </w:r>
      <w:r>
        <w:t>x</w:t>
      </w:r>
      <w:r>
        <w:rPr>
          <w:spacing w:val="-5"/>
        </w:rPr>
        <w:t xml:space="preserve"> </w:t>
      </w:r>
      <w:r>
        <w:t>frequency</w:t>
      </w:r>
      <w:r>
        <w:rPr>
          <w:spacing w:val="-5"/>
        </w:rPr>
        <w:t xml:space="preserve"> </w:t>
      </w:r>
      <w:r>
        <w:t>of</w:t>
      </w:r>
      <w:r>
        <w:rPr>
          <w:spacing w:val="-6"/>
        </w:rPr>
        <w:t xml:space="preserve"> </w:t>
      </w:r>
      <w:r>
        <w:t>response</w:t>
      </w:r>
      <w:r>
        <w:rPr>
          <w:spacing w:val="-4"/>
        </w:rPr>
        <w:t xml:space="preserve"> </w:t>
      </w:r>
      <w:r>
        <w:t>(1)</w:t>
      </w:r>
      <w:r>
        <w:rPr>
          <w:spacing w:val="-6"/>
        </w:rPr>
        <w:t xml:space="preserve"> </w:t>
      </w:r>
      <w:r>
        <w:t>x</w:t>
      </w:r>
      <w:r>
        <w:rPr>
          <w:spacing w:val="1"/>
        </w:rPr>
        <w:t xml:space="preserve"> </w:t>
      </w:r>
      <w:r>
        <w:t>the</w:t>
      </w:r>
      <w:r>
        <w:rPr>
          <w:spacing w:val="-5"/>
        </w:rPr>
        <w:t xml:space="preserve"> </w:t>
      </w:r>
      <w:r>
        <w:t>total</w:t>
      </w:r>
      <w:r>
        <w:rPr>
          <w:spacing w:val="-5"/>
        </w:rPr>
        <w:t xml:space="preserve"> </w:t>
      </w:r>
      <w:r>
        <w:t>time</w:t>
      </w:r>
      <w:r>
        <w:rPr>
          <w:spacing w:val="-5"/>
        </w:rPr>
        <w:t xml:space="preserve"> </w:t>
      </w:r>
      <w:r>
        <w:t>per</w:t>
      </w:r>
      <w:r>
        <w:rPr>
          <w:spacing w:val="-5"/>
        </w:rPr>
        <w:t xml:space="preserve"> </w:t>
      </w:r>
      <w:r>
        <w:t>response (</w:t>
      </w:r>
      <w:r w:rsidR="00771C80">
        <w:t>11 minutes) / by 60 to convert from minutes to hours and rounded to the nearest hour.</w:t>
      </w:r>
    </w:p>
    <w:p w:rsidR="007532CC" w14:paraId="78E79780" w14:textId="77777777">
      <w:pPr>
        <w:pStyle w:val="BodyText"/>
        <w:rPr>
          <w:sz w:val="24"/>
        </w:rPr>
      </w:pPr>
    </w:p>
    <w:p w:rsidR="007532CC" w14:paraId="4C0326E6" w14:textId="77777777">
      <w:pPr>
        <w:pStyle w:val="Heading1"/>
        <w:spacing w:before="0"/>
      </w:pPr>
      <w:r>
        <w:t>Annual Cost Burden</w:t>
      </w:r>
    </w:p>
    <w:p w:rsidR="007532CC" w14:paraId="2FF82251" w14:textId="77777777">
      <w:pPr>
        <w:pStyle w:val="BodyText"/>
        <w:spacing w:before="10"/>
        <w:rPr>
          <w:b/>
          <w:sz w:val="21"/>
        </w:rPr>
      </w:pPr>
    </w:p>
    <w:p w:rsidR="007532CC" w14:paraId="5D495251" w14:textId="36BFE8A4">
      <w:pPr>
        <w:pStyle w:val="BodyText"/>
        <w:ind w:left="820" w:right="162"/>
      </w:pPr>
      <w:r>
        <w:t>The estimated annual cost burden for all respondents is $</w:t>
      </w:r>
      <w:r w:rsidRPr="004B410B" w:rsidR="004B410B">
        <w:t>24</w:t>
      </w:r>
      <w:r w:rsidR="004B410B">
        <w:t>,</w:t>
      </w:r>
      <w:r w:rsidRPr="004B410B" w:rsidR="004B410B">
        <w:t>500</w:t>
      </w:r>
      <w:r w:rsidR="004B410B">
        <w:t>,</w:t>
      </w:r>
      <w:r w:rsidRPr="004B410B" w:rsidR="004B410B">
        <w:t>119</w:t>
      </w:r>
      <w:r>
        <w:t xml:space="preserve">. This estimate is </w:t>
      </w:r>
      <w:r>
        <w:t>based on the number of reporting burden hours (</w:t>
      </w:r>
      <w:r w:rsidRPr="00771C80" w:rsidR="004B410B">
        <w:t>515,358</w:t>
      </w:r>
      <w:r>
        <w:t>) x number of responses (1) x the hourly wage rate for all occupations of all civilian workers ($</w:t>
      </w:r>
      <w:r w:rsidRPr="004B410B" w:rsidR="004B410B">
        <w:t>47.54</w:t>
      </w:r>
      <w:r>
        <w:t>)</w:t>
      </w:r>
      <w:r w:rsidR="004B410B">
        <w:t xml:space="preserve"> and rounded to the nearest dollar</w:t>
      </w:r>
      <w:r>
        <w:t>.</w:t>
      </w:r>
    </w:p>
    <w:p w:rsidR="007532CC" w14:paraId="60E7E5E9" w14:textId="77777777">
      <w:pPr>
        <w:pStyle w:val="BodyText"/>
        <w:spacing w:before="2"/>
        <w:rPr>
          <w:sz w:val="28"/>
        </w:rPr>
      </w:pPr>
    </w:p>
    <w:p w:rsidR="007532CC" w:rsidP="005150B7" w14:paraId="3828628C" w14:textId="6653564A">
      <w:pPr>
        <w:pStyle w:val="BodyText"/>
        <w:ind w:left="820" w:right="128"/>
      </w:pPr>
      <w:r>
        <w:t>The average hourly wage rate $</w:t>
      </w:r>
      <w:r w:rsidR="004B410B">
        <w:t>32</w:t>
      </w:r>
      <w:r>
        <w:t>.</w:t>
      </w:r>
      <w:r w:rsidR="004B410B">
        <w:t>66</w:t>
      </w:r>
      <w:r>
        <w:t xml:space="preserve"> for all occupations is furnished by the Bureau of Labor Statistics (BLS) collection of data from employers in all industry sectors in metropolitan and nonmetropolitan areas from all states and the District of Columbia. See May 20</w:t>
      </w:r>
      <w:r w:rsidR="004B410B">
        <w:t>24</w:t>
      </w:r>
      <w:r>
        <w:t xml:space="preserve"> National Occupational Employment and Wage Estimates United States </w:t>
      </w:r>
      <w:hyperlink r:id="rId9" w:anchor="/industry/000000" w:history="1">
        <w:r w:rsidRPr="0044377C" w:rsidR="005150B7">
          <w:rPr>
            <w:rStyle w:val="Hyperlink"/>
          </w:rPr>
          <w:t>https://data.bls.gov/oes/#/industry/000000</w:t>
        </w:r>
      </w:hyperlink>
      <w:r w:rsidR="005150B7">
        <w:t xml:space="preserve">. </w:t>
      </w:r>
      <w:r>
        <w:t>The fully loaded wage rate, $</w:t>
      </w:r>
      <w:r w:rsidRPr="004B410B" w:rsidR="004B410B">
        <w:t>47.54</w:t>
      </w:r>
      <w:r>
        <w:t>, is calculated using the percent of wages and salaries to total compensation, found in the BLS, Employer cost per hour worked for employee compensation and costs as a percent for total compensation: Civilian worker, by major occupational and industry group, All workers</w:t>
      </w:r>
      <w:r w:rsidR="004B410B">
        <w:t xml:space="preserve"> June 2025</w:t>
      </w:r>
      <w:r>
        <w:t xml:space="preserve">, </w:t>
      </w:r>
      <w:r w:rsidR="005150B7">
        <w:rPr>
          <w:sz w:val="24"/>
        </w:rPr>
        <w:t>https:/</w:t>
      </w:r>
      <w:hyperlink r:id="rId10">
        <w:r w:rsidR="005150B7">
          <w:rPr>
            <w:sz w:val="24"/>
          </w:rPr>
          <w:t>/www.bls.gov/news.rele</w:t>
        </w:r>
      </w:hyperlink>
      <w:r w:rsidR="005150B7">
        <w:rPr>
          <w:sz w:val="24"/>
        </w:rPr>
        <w:t>a</w:t>
      </w:r>
      <w:hyperlink r:id="rId11">
        <w:r w:rsidR="005150B7">
          <w:rPr>
            <w:sz w:val="24"/>
          </w:rPr>
          <w:t>se/ecec.t01.htm</w:t>
        </w:r>
        <w:r w:rsidR="005150B7">
          <w:t xml:space="preserve">. </w:t>
        </w:r>
      </w:hyperlink>
      <w:r>
        <w:t>Wages and salaries are</w:t>
      </w:r>
      <w:r w:rsidR="00563B27">
        <w:t xml:space="preserve"> </w:t>
      </w:r>
      <w:r>
        <w:t>68.</w:t>
      </w:r>
      <w:r w:rsidR="004B410B">
        <w:t>7</w:t>
      </w:r>
      <w:r>
        <w:t xml:space="preserve"> percent of total compensation. $</w:t>
      </w:r>
      <w:r w:rsidRPr="004B410B" w:rsidR="004B410B">
        <w:t>47.54</w:t>
      </w:r>
      <w:r>
        <w:t xml:space="preserve"> = ($</w:t>
      </w:r>
      <w:r w:rsidR="004B410B">
        <w:t>32.66</w:t>
      </w:r>
      <w:r>
        <w:t xml:space="preserve"> / 0.68</w:t>
      </w:r>
      <w:r w:rsidR="004B410B">
        <w:t>7</w:t>
      </w:r>
      <w:r>
        <w:t>).</w:t>
      </w:r>
    </w:p>
    <w:p w:rsidR="007532CC" w14:paraId="29DE43B2" w14:textId="77777777">
      <w:pPr>
        <w:pStyle w:val="BodyText"/>
        <w:spacing w:before="2"/>
        <w:rPr>
          <w:sz w:val="25"/>
        </w:rPr>
      </w:pPr>
    </w:p>
    <w:p w:rsidR="007532CC" w14:paraId="4ED7CB6F" w14:textId="77777777">
      <w:pPr>
        <w:pStyle w:val="ListParagraph"/>
        <w:numPr>
          <w:ilvl w:val="0"/>
          <w:numId w:val="2"/>
        </w:numPr>
        <w:tabs>
          <w:tab w:val="left" w:pos="552"/>
        </w:tabs>
        <w:spacing w:before="1"/>
        <w:ind w:left="551" w:right="115" w:hanging="451"/>
        <w:rPr>
          <w:b/>
        </w:rPr>
      </w:pPr>
      <w:r>
        <w:rPr>
          <w:b/>
          <w:sz w:val="19"/>
        </w:rPr>
        <w:t>Provide</w:t>
      </w:r>
      <w:r>
        <w:rPr>
          <w:b/>
          <w:spacing w:val="-13"/>
          <w:sz w:val="19"/>
        </w:rPr>
        <w:t xml:space="preserve"> </w:t>
      </w:r>
      <w:r>
        <w:rPr>
          <w:b/>
          <w:sz w:val="19"/>
        </w:rPr>
        <w:t>an</w:t>
      </w:r>
      <w:r>
        <w:rPr>
          <w:b/>
          <w:spacing w:val="-13"/>
          <w:sz w:val="19"/>
        </w:rPr>
        <w:t xml:space="preserve"> </w:t>
      </w:r>
      <w:r>
        <w:rPr>
          <w:b/>
          <w:sz w:val="19"/>
        </w:rPr>
        <w:t>estimate</w:t>
      </w:r>
      <w:r>
        <w:rPr>
          <w:b/>
          <w:spacing w:val="-13"/>
          <w:sz w:val="19"/>
        </w:rPr>
        <w:t xml:space="preserve"> </w:t>
      </w:r>
      <w:r>
        <w:rPr>
          <w:b/>
          <w:sz w:val="19"/>
        </w:rPr>
        <w:t>of</w:t>
      </w:r>
      <w:r>
        <w:rPr>
          <w:b/>
          <w:spacing w:val="-14"/>
          <w:sz w:val="19"/>
        </w:rPr>
        <w:t xml:space="preserve"> </w:t>
      </w:r>
      <w:r>
        <w:rPr>
          <w:b/>
          <w:sz w:val="19"/>
        </w:rPr>
        <w:t>the</w:t>
      </w:r>
      <w:r>
        <w:rPr>
          <w:b/>
          <w:spacing w:val="-13"/>
          <w:sz w:val="19"/>
        </w:rPr>
        <w:t xml:space="preserve"> </w:t>
      </w:r>
      <w:r>
        <w:rPr>
          <w:b/>
          <w:sz w:val="19"/>
        </w:rPr>
        <w:t>total</w:t>
      </w:r>
      <w:r>
        <w:rPr>
          <w:b/>
          <w:spacing w:val="-13"/>
          <w:sz w:val="19"/>
        </w:rPr>
        <w:t xml:space="preserve"> </w:t>
      </w:r>
      <w:r>
        <w:rPr>
          <w:b/>
          <w:sz w:val="19"/>
        </w:rPr>
        <w:t>annual</w:t>
      </w:r>
      <w:r>
        <w:rPr>
          <w:b/>
          <w:spacing w:val="-13"/>
          <w:sz w:val="19"/>
        </w:rPr>
        <w:t xml:space="preserve"> </w:t>
      </w:r>
      <w:r>
        <w:rPr>
          <w:b/>
          <w:sz w:val="19"/>
        </w:rPr>
        <w:t>cost</w:t>
      </w:r>
      <w:r>
        <w:rPr>
          <w:b/>
          <w:spacing w:val="-13"/>
          <w:sz w:val="19"/>
        </w:rPr>
        <w:t xml:space="preserve"> </w:t>
      </w:r>
      <w:r>
        <w:rPr>
          <w:b/>
          <w:sz w:val="19"/>
        </w:rPr>
        <w:t>burden</w:t>
      </w:r>
      <w:r>
        <w:rPr>
          <w:b/>
          <w:spacing w:val="-13"/>
          <w:sz w:val="19"/>
        </w:rPr>
        <w:t xml:space="preserve"> </w:t>
      </w:r>
      <w:r>
        <w:rPr>
          <w:b/>
          <w:sz w:val="19"/>
        </w:rPr>
        <w:t>to</w:t>
      </w:r>
      <w:r>
        <w:rPr>
          <w:b/>
          <w:spacing w:val="-12"/>
          <w:sz w:val="19"/>
        </w:rPr>
        <w:t xml:space="preserve"> </w:t>
      </w:r>
      <w:r>
        <w:rPr>
          <w:b/>
          <w:sz w:val="19"/>
        </w:rPr>
        <w:t>respondents</w:t>
      </w:r>
      <w:r>
        <w:rPr>
          <w:b/>
          <w:spacing w:val="-11"/>
          <w:sz w:val="19"/>
        </w:rPr>
        <w:t xml:space="preserve"> </w:t>
      </w:r>
      <w:r>
        <w:rPr>
          <w:b/>
          <w:sz w:val="19"/>
        </w:rPr>
        <w:t>or</w:t>
      </w:r>
      <w:r>
        <w:rPr>
          <w:b/>
          <w:spacing w:val="-13"/>
          <w:sz w:val="19"/>
        </w:rPr>
        <w:t xml:space="preserve"> </w:t>
      </w:r>
      <w:r>
        <w:rPr>
          <w:b/>
          <w:sz w:val="19"/>
        </w:rPr>
        <w:t>record</w:t>
      </w:r>
      <w:r>
        <w:rPr>
          <w:b/>
          <w:spacing w:val="-13"/>
          <w:sz w:val="19"/>
        </w:rPr>
        <w:t xml:space="preserve"> </w:t>
      </w:r>
      <w:r>
        <w:rPr>
          <w:b/>
          <w:sz w:val="19"/>
        </w:rPr>
        <w:t>keepers</w:t>
      </w:r>
      <w:r>
        <w:rPr>
          <w:b/>
          <w:spacing w:val="-12"/>
          <w:sz w:val="19"/>
        </w:rPr>
        <w:t xml:space="preserve"> </w:t>
      </w:r>
      <w:r>
        <w:rPr>
          <w:b/>
          <w:sz w:val="19"/>
        </w:rPr>
        <w:t>resulting</w:t>
      </w:r>
      <w:r>
        <w:rPr>
          <w:b/>
          <w:spacing w:val="-12"/>
          <w:sz w:val="19"/>
        </w:rPr>
        <w:t xml:space="preserve"> </w:t>
      </w:r>
      <w:r>
        <w:rPr>
          <w:b/>
          <w:sz w:val="19"/>
        </w:rPr>
        <w:t>from</w:t>
      </w:r>
      <w:r>
        <w:rPr>
          <w:b/>
          <w:spacing w:val="-13"/>
          <w:sz w:val="19"/>
        </w:rPr>
        <w:t xml:space="preserve"> </w:t>
      </w:r>
      <w:r>
        <w:rPr>
          <w:b/>
          <w:sz w:val="19"/>
        </w:rPr>
        <w:t>the collection of information. (Do not include the cost of any hour burden shown in Items 12 and</w:t>
      </w:r>
      <w:r>
        <w:rPr>
          <w:b/>
          <w:spacing w:val="-16"/>
          <w:sz w:val="19"/>
        </w:rPr>
        <w:t xml:space="preserve"> </w:t>
      </w:r>
      <w:r>
        <w:rPr>
          <w:b/>
          <w:sz w:val="19"/>
        </w:rPr>
        <w:t>14).</w:t>
      </w:r>
    </w:p>
    <w:p w:rsidR="007532CC" w14:paraId="47A435F5" w14:textId="77777777">
      <w:pPr>
        <w:pStyle w:val="BodyText"/>
        <w:spacing w:before="7"/>
        <w:rPr>
          <w:b/>
          <w:sz w:val="23"/>
        </w:rPr>
      </w:pPr>
    </w:p>
    <w:p w:rsidR="007532CC" w14:paraId="01B6C4E2" w14:textId="77777777">
      <w:pPr>
        <w:pStyle w:val="ListParagraph"/>
        <w:numPr>
          <w:ilvl w:val="1"/>
          <w:numId w:val="2"/>
        </w:numPr>
        <w:tabs>
          <w:tab w:val="left" w:pos="1540"/>
          <w:tab w:val="left" w:pos="1541"/>
        </w:tabs>
        <w:ind w:right="114"/>
        <w:rPr>
          <w:b/>
          <w:sz w:val="19"/>
        </w:rPr>
      </w:pPr>
      <w:r>
        <w:rPr>
          <w:b/>
          <w:sz w:val="19"/>
        </w:rPr>
        <w:t>The</w:t>
      </w:r>
      <w:r>
        <w:rPr>
          <w:b/>
          <w:spacing w:val="-8"/>
          <w:sz w:val="19"/>
        </w:rPr>
        <w:t xml:space="preserve"> </w:t>
      </w:r>
      <w:r>
        <w:rPr>
          <w:b/>
          <w:sz w:val="19"/>
        </w:rPr>
        <w:t>cost</w:t>
      </w:r>
      <w:r>
        <w:rPr>
          <w:b/>
          <w:spacing w:val="-9"/>
          <w:sz w:val="19"/>
        </w:rPr>
        <w:t xml:space="preserve"> </w:t>
      </w:r>
      <w:r>
        <w:rPr>
          <w:b/>
          <w:sz w:val="19"/>
        </w:rPr>
        <w:t>estimate</w:t>
      </w:r>
      <w:r>
        <w:rPr>
          <w:b/>
          <w:spacing w:val="-8"/>
          <w:sz w:val="19"/>
        </w:rPr>
        <w:t xml:space="preserve"> </w:t>
      </w:r>
      <w:r>
        <w:rPr>
          <w:b/>
          <w:sz w:val="19"/>
        </w:rPr>
        <w:t>should</w:t>
      </w:r>
      <w:r>
        <w:rPr>
          <w:b/>
          <w:spacing w:val="-8"/>
          <w:sz w:val="19"/>
        </w:rPr>
        <w:t xml:space="preserve"> </w:t>
      </w:r>
      <w:r>
        <w:rPr>
          <w:b/>
          <w:sz w:val="19"/>
        </w:rPr>
        <w:t>be</w:t>
      </w:r>
      <w:r>
        <w:rPr>
          <w:b/>
          <w:spacing w:val="-8"/>
          <w:sz w:val="19"/>
        </w:rPr>
        <w:t xml:space="preserve"> </w:t>
      </w:r>
      <w:r>
        <w:rPr>
          <w:b/>
          <w:sz w:val="19"/>
        </w:rPr>
        <w:t>split</w:t>
      </w:r>
      <w:r>
        <w:rPr>
          <w:b/>
          <w:spacing w:val="-8"/>
          <w:sz w:val="19"/>
        </w:rPr>
        <w:t xml:space="preserve"> </w:t>
      </w:r>
      <w:r>
        <w:rPr>
          <w:b/>
          <w:sz w:val="19"/>
        </w:rPr>
        <w:t>into</w:t>
      </w:r>
      <w:r>
        <w:rPr>
          <w:b/>
          <w:spacing w:val="-7"/>
          <w:sz w:val="19"/>
        </w:rPr>
        <w:t xml:space="preserve"> </w:t>
      </w:r>
      <w:r>
        <w:rPr>
          <w:b/>
          <w:sz w:val="19"/>
        </w:rPr>
        <w:t>two</w:t>
      </w:r>
      <w:r>
        <w:rPr>
          <w:b/>
          <w:spacing w:val="-7"/>
          <w:sz w:val="19"/>
        </w:rPr>
        <w:t xml:space="preserve"> </w:t>
      </w:r>
      <w:r>
        <w:rPr>
          <w:b/>
          <w:sz w:val="19"/>
        </w:rPr>
        <w:t>components:</w:t>
      </w:r>
      <w:r>
        <w:rPr>
          <w:b/>
          <w:spacing w:val="31"/>
          <w:sz w:val="19"/>
        </w:rPr>
        <w:t xml:space="preserve"> </w:t>
      </w:r>
      <w:r>
        <w:rPr>
          <w:b/>
          <w:sz w:val="19"/>
        </w:rPr>
        <w:t>(a)</w:t>
      </w:r>
      <w:r>
        <w:rPr>
          <w:b/>
          <w:spacing w:val="-9"/>
          <w:sz w:val="19"/>
        </w:rPr>
        <w:t xml:space="preserve"> </w:t>
      </w:r>
      <w:r>
        <w:rPr>
          <w:b/>
          <w:sz w:val="19"/>
        </w:rPr>
        <w:t>a</w:t>
      </w:r>
      <w:r>
        <w:rPr>
          <w:b/>
          <w:spacing w:val="-5"/>
          <w:sz w:val="19"/>
        </w:rPr>
        <w:t xml:space="preserve"> </w:t>
      </w:r>
      <w:r>
        <w:rPr>
          <w:b/>
          <w:sz w:val="19"/>
        </w:rPr>
        <w:t>total</w:t>
      </w:r>
      <w:r>
        <w:rPr>
          <w:b/>
          <w:spacing w:val="-8"/>
          <w:sz w:val="19"/>
        </w:rPr>
        <w:t xml:space="preserve"> </w:t>
      </w:r>
      <w:r>
        <w:rPr>
          <w:b/>
          <w:sz w:val="19"/>
        </w:rPr>
        <w:t>capital</w:t>
      </w:r>
      <w:r>
        <w:rPr>
          <w:b/>
          <w:spacing w:val="-8"/>
          <w:sz w:val="19"/>
        </w:rPr>
        <w:t xml:space="preserve"> </w:t>
      </w:r>
      <w:r>
        <w:rPr>
          <w:b/>
          <w:sz w:val="19"/>
        </w:rPr>
        <w:t>and</w:t>
      </w:r>
      <w:r>
        <w:rPr>
          <w:b/>
          <w:spacing w:val="-8"/>
          <w:sz w:val="19"/>
        </w:rPr>
        <w:t xml:space="preserve"> </w:t>
      </w:r>
      <w:r>
        <w:rPr>
          <w:b/>
          <w:sz w:val="19"/>
        </w:rPr>
        <w:t>start-up</w:t>
      </w:r>
      <w:r>
        <w:rPr>
          <w:b/>
          <w:spacing w:val="-8"/>
          <w:sz w:val="19"/>
        </w:rPr>
        <w:t xml:space="preserve"> </w:t>
      </w:r>
      <w:r>
        <w:rPr>
          <w:b/>
          <w:sz w:val="19"/>
        </w:rPr>
        <w:t>cost component (annualized over its expected useful life); and (b) a total operation and maintenance</w:t>
      </w:r>
      <w:r>
        <w:rPr>
          <w:b/>
          <w:spacing w:val="-9"/>
          <w:sz w:val="19"/>
        </w:rPr>
        <w:t xml:space="preserve"> </w:t>
      </w:r>
      <w:r>
        <w:rPr>
          <w:b/>
          <w:sz w:val="19"/>
        </w:rPr>
        <w:t>and</w:t>
      </w:r>
      <w:r>
        <w:rPr>
          <w:b/>
          <w:spacing w:val="-8"/>
          <w:sz w:val="19"/>
        </w:rPr>
        <w:t xml:space="preserve"> </w:t>
      </w:r>
      <w:r>
        <w:rPr>
          <w:b/>
          <w:sz w:val="19"/>
        </w:rPr>
        <w:t>purchase</w:t>
      </w:r>
      <w:r>
        <w:rPr>
          <w:b/>
          <w:spacing w:val="-9"/>
          <w:sz w:val="19"/>
        </w:rPr>
        <w:t xml:space="preserve"> </w:t>
      </w:r>
      <w:r>
        <w:rPr>
          <w:b/>
          <w:sz w:val="19"/>
        </w:rPr>
        <w:t>of</w:t>
      </w:r>
      <w:r>
        <w:rPr>
          <w:b/>
          <w:spacing w:val="-11"/>
          <w:sz w:val="19"/>
        </w:rPr>
        <w:t xml:space="preserve"> </w:t>
      </w:r>
      <w:r>
        <w:rPr>
          <w:b/>
          <w:sz w:val="19"/>
        </w:rPr>
        <w:t>services</w:t>
      </w:r>
      <w:r>
        <w:rPr>
          <w:b/>
          <w:spacing w:val="-8"/>
          <w:sz w:val="19"/>
        </w:rPr>
        <w:t xml:space="preserve"> </w:t>
      </w:r>
      <w:r>
        <w:rPr>
          <w:b/>
          <w:sz w:val="19"/>
        </w:rPr>
        <w:t>component.</w:t>
      </w:r>
      <w:r>
        <w:rPr>
          <w:b/>
          <w:spacing w:val="30"/>
          <w:sz w:val="19"/>
        </w:rPr>
        <w:t xml:space="preserve"> </w:t>
      </w:r>
      <w:r>
        <w:rPr>
          <w:b/>
          <w:sz w:val="19"/>
        </w:rPr>
        <w:t>The</w:t>
      </w:r>
      <w:r>
        <w:rPr>
          <w:b/>
          <w:spacing w:val="-8"/>
          <w:sz w:val="19"/>
        </w:rPr>
        <w:t xml:space="preserve"> </w:t>
      </w:r>
      <w:r>
        <w:rPr>
          <w:b/>
          <w:sz w:val="19"/>
        </w:rPr>
        <w:t>estimates</w:t>
      </w:r>
      <w:r>
        <w:rPr>
          <w:b/>
          <w:spacing w:val="-8"/>
          <w:sz w:val="19"/>
        </w:rPr>
        <w:t xml:space="preserve"> </w:t>
      </w:r>
      <w:r>
        <w:rPr>
          <w:b/>
          <w:sz w:val="19"/>
        </w:rPr>
        <w:t>should</w:t>
      </w:r>
      <w:r>
        <w:rPr>
          <w:b/>
          <w:spacing w:val="-8"/>
          <w:sz w:val="19"/>
        </w:rPr>
        <w:t xml:space="preserve"> </w:t>
      </w:r>
      <w:r>
        <w:rPr>
          <w:b/>
          <w:sz w:val="19"/>
        </w:rPr>
        <w:t>take</w:t>
      </w:r>
      <w:r>
        <w:rPr>
          <w:b/>
          <w:spacing w:val="-8"/>
          <w:sz w:val="19"/>
        </w:rPr>
        <w:t xml:space="preserve"> </w:t>
      </w:r>
      <w:r>
        <w:rPr>
          <w:b/>
          <w:sz w:val="19"/>
        </w:rPr>
        <w:t>into</w:t>
      </w:r>
      <w:r>
        <w:rPr>
          <w:b/>
          <w:spacing w:val="-10"/>
          <w:sz w:val="19"/>
        </w:rPr>
        <w:t xml:space="preserve"> </w:t>
      </w:r>
      <w:r>
        <w:rPr>
          <w:b/>
          <w:sz w:val="19"/>
        </w:rPr>
        <w:t>account costs</w:t>
      </w:r>
      <w:r>
        <w:rPr>
          <w:b/>
          <w:spacing w:val="-16"/>
          <w:sz w:val="19"/>
        </w:rPr>
        <w:t xml:space="preserve"> </w:t>
      </w:r>
      <w:r>
        <w:rPr>
          <w:b/>
          <w:sz w:val="19"/>
        </w:rPr>
        <w:t>associated</w:t>
      </w:r>
      <w:r>
        <w:rPr>
          <w:b/>
          <w:spacing w:val="-15"/>
          <w:sz w:val="19"/>
        </w:rPr>
        <w:t xml:space="preserve"> </w:t>
      </w:r>
      <w:r>
        <w:rPr>
          <w:b/>
          <w:sz w:val="19"/>
        </w:rPr>
        <w:t>with</w:t>
      </w:r>
      <w:r>
        <w:rPr>
          <w:b/>
          <w:spacing w:val="-15"/>
          <w:sz w:val="19"/>
        </w:rPr>
        <w:t xml:space="preserve"> </w:t>
      </w:r>
      <w:r>
        <w:rPr>
          <w:b/>
          <w:sz w:val="19"/>
        </w:rPr>
        <w:t>generating,</w:t>
      </w:r>
      <w:r>
        <w:rPr>
          <w:b/>
          <w:spacing w:val="-15"/>
          <w:sz w:val="19"/>
        </w:rPr>
        <w:t xml:space="preserve"> </w:t>
      </w:r>
      <w:r>
        <w:rPr>
          <w:b/>
          <w:sz w:val="19"/>
        </w:rPr>
        <w:t>maintaining,</w:t>
      </w:r>
      <w:r>
        <w:rPr>
          <w:b/>
          <w:spacing w:val="-15"/>
          <w:sz w:val="19"/>
        </w:rPr>
        <w:t xml:space="preserve"> </w:t>
      </w:r>
      <w:r>
        <w:rPr>
          <w:b/>
          <w:sz w:val="19"/>
        </w:rPr>
        <w:t>and</w:t>
      </w:r>
      <w:r>
        <w:rPr>
          <w:b/>
          <w:spacing w:val="-15"/>
          <w:sz w:val="19"/>
        </w:rPr>
        <w:t xml:space="preserve"> </w:t>
      </w:r>
      <w:r>
        <w:rPr>
          <w:b/>
          <w:sz w:val="19"/>
        </w:rPr>
        <w:t>disclosing</w:t>
      </w:r>
      <w:r>
        <w:rPr>
          <w:b/>
          <w:spacing w:val="-18"/>
          <w:sz w:val="19"/>
        </w:rPr>
        <w:t xml:space="preserve"> </w:t>
      </w:r>
      <w:r>
        <w:rPr>
          <w:b/>
          <w:sz w:val="19"/>
        </w:rPr>
        <w:t>or</w:t>
      </w:r>
      <w:r>
        <w:rPr>
          <w:b/>
          <w:spacing w:val="-16"/>
          <w:sz w:val="19"/>
        </w:rPr>
        <w:t xml:space="preserve"> </w:t>
      </w:r>
      <w:r>
        <w:rPr>
          <w:b/>
          <w:sz w:val="19"/>
        </w:rPr>
        <w:t>providing</w:t>
      </w:r>
      <w:r>
        <w:rPr>
          <w:b/>
          <w:spacing w:val="-16"/>
          <w:sz w:val="19"/>
        </w:rPr>
        <w:t xml:space="preserve"> </w:t>
      </w:r>
      <w:r>
        <w:rPr>
          <w:b/>
          <w:sz w:val="19"/>
        </w:rPr>
        <w:t>the</w:t>
      </w:r>
      <w:r>
        <w:rPr>
          <w:b/>
          <w:spacing w:val="-15"/>
          <w:sz w:val="19"/>
        </w:rPr>
        <w:t xml:space="preserve"> </w:t>
      </w:r>
      <w:r>
        <w:rPr>
          <w:b/>
          <w:sz w:val="19"/>
        </w:rPr>
        <w:t>information. Include descriptions of methods used to estimate major cost factors including system and technology</w:t>
      </w:r>
      <w:r>
        <w:rPr>
          <w:b/>
          <w:spacing w:val="-2"/>
          <w:sz w:val="19"/>
        </w:rPr>
        <w:t xml:space="preserve"> </w:t>
      </w:r>
      <w:r>
        <w:rPr>
          <w:b/>
          <w:sz w:val="19"/>
        </w:rPr>
        <w:t>acquisition,</w:t>
      </w:r>
      <w:r>
        <w:rPr>
          <w:b/>
          <w:spacing w:val="-4"/>
          <w:sz w:val="19"/>
        </w:rPr>
        <w:t xml:space="preserve"> </w:t>
      </w:r>
      <w:r>
        <w:rPr>
          <w:b/>
          <w:sz w:val="19"/>
        </w:rPr>
        <w:t>expected</w:t>
      </w:r>
      <w:r>
        <w:rPr>
          <w:b/>
          <w:spacing w:val="-3"/>
          <w:sz w:val="19"/>
        </w:rPr>
        <w:t xml:space="preserve"> </w:t>
      </w:r>
      <w:r>
        <w:rPr>
          <w:b/>
          <w:sz w:val="19"/>
        </w:rPr>
        <w:t>useful</w:t>
      </w:r>
      <w:r>
        <w:rPr>
          <w:b/>
          <w:spacing w:val="-4"/>
          <w:sz w:val="19"/>
        </w:rPr>
        <w:t xml:space="preserve"> </w:t>
      </w:r>
      <w:r>
        <w:rPr>
          <w:b/>
          <w:sz w:val="19"/>
        </w:rPr>
        <w:t>life</w:t>
      </w:r>
      <w:r>
        <w:rPr>
          <w:b/>
          <w:spacing w:val="-3"/>
          <w:sz w:val="19"/>
        </w:rPr>
        <w:t xml:space="preserve"> </w:t>
      </w:r>
      <w:r>
        <w:rPr>
          <w:b/>
          <w:sz w:val="19"/>
        </w:rPr>
        <w:t>of</w:t>
      </w:r>
      <w:r>
        <w:rPr>
          <w:b/>
          <w:spacing w:val="-5"/>
          <w:sz w:val="19"/>
        </w:rPr>
        <w:t xml:space="preserve"> </w:t>
      </w:r>
      <w:r>
        <w:rPr>
          <w:b/>
          <w:sz w:val="19"/>
        </w:rPr>
        <w:t>capital</w:t>
      </w:r>
      <w:r>
        <w:rPr>
          <w:b/>
          <w:spacing w:val="-3"/>
          <w:sz w:val="19"/>
        </w:rPr>
        <w:t xml:space="preserve"> </w:t>
      </w:r>
      <w:r>
        <w:rPr>
          <w:b/>
          <w:sz w:val="19"/>
        </w:rPr>
        <w:t>equipment,</w:t>
      </w:r>
      <w:r>
        <w:rPr>
          <w:b/>
          <w:spacing w:val="-4"/>
          <w:sz w:val="19"/>
        </w:rPr>
        <w:t xml:space="preserve"> </w:t>
      </w:r>
      <w:r>
        <w:rPr>
          <w:b/>
          <w:sz w:val="19"/>
        </w:rPr>
        <w:t>the</w:t>
      </w:r>
      <w:r>
        <w:rPr>
          <w:b/>
          <w:spacing w:val="-3"/>
          <w:sz w:val="19"/>
        </w:rPr>
        <w:t xml:space="preserve"> </w:t>
      </w:r>
      <w:r>
        <w:rPr>
          <w:b/>
          <w:sz w:val="19"/>
        </w:rPr>
        <w:t>discount</w:t>
      </w:r>
      <w:r>
        <w:rPr>
          <w:b/>
          <w:spacing w:val="-5"/>
          <w:sz w:val="19"/>
        </w:rPr>
        <w:t xml:space="preserve"> </w:t>
      </w:r>
      <w:r>
        <w:rPr>
          <w:b/>
          <w:sz w:val="19"/>
        </w:rPr>
        <w:t>rate(s),</w:t>
      </w:r>
      <w:r>
        <w:rPr>
          <w:b/>
          <w:spacing w:val="-3"/>
          <w:sz w:val="19"/>
        </w:rPr>
        <w:t xml:space="preserve"> </w:t>
      </w:r>
      <w:r>
        <w:rPr>
          <w:b/>
          <w:sz w:val="19"/>
        </w:rPr>
        <w:t>and the</w:t>
      </w:r>
      <w:r>
        <w:rPr>
          <w:b/>
          <w:spacing w:val="-13"/>
          <w:sz w:val="19"/>
        </w:rPr>
        <w:t xml:space="preserve"> </w:t>
      </w:r>
      <w:r>
        <w:rPr>
          <w:b/>
          <w:sz w:val="19"/>
        </w:rPr>
        <w:t>time</w:t>
      </w:r>
      <w:r>
        <w:rPr>
          <w:b/>
          <w:spacing w:val="-12"/>
          <w:sz w:val="19"/>
        </w:rPr>
        <w:t xml:space="preserve"> </w:t>
      </w:r>
      <w:r>
        <w:rPr>
          <w:b/>
          <w:sz w:val="19"/>
        </w:rPr>
        <w:t>period</w:t>
      </w:r>
      <w:r>
        <w:rPr>
          <w:b/>
          <w:spacing w:val="-13"/>
          <w:sz w:val="19"/>
        </w:rPr>
        <w:t xml:space="preserve"> </w:t>
      </w:r>
      <w:r>
        <w:rPr>
          <w:b/>
          <w:sz w:val="19"/>
        </w:rPr>
        <w:t>over</w:t>
      </w:r>
      <w:r>
        <w:rPr>
          <w:b/>
          <w:spacing w:val="-13"/>
          <w:sz w:val="19"/>
        </w:rPr>
        <w:t xml:space="preserve"> </w:t>
      </w:r>
      <w:r>
        <w:rPr>
          <w:b/>
          <w:sz w:val="19"/>
        </w:rPr>
        <w:t>which</w:t>
      </w:r>
      <w:r>
        <w:rPr>
          <w:b/>
          <w:spacing w:val="-12"/>
          <w:sz w:val="19"/>
        </w:rPr>
        <w:t xml:space="preserve"> </w:t>
      </w:r>
      <w:r>
        <w:rPr>
          <w:b/>
          <w:sz w:val="19"/>
        </w:rPr>
        <w:t>costs</w:t>
      </w:r>
      <w:r>
        <w:rPr>
          <w:b/>
          <w:spacing w:val="-13"/>
          <w:sz w:val="19"/>
        </w:rPr>
        <w:t xml:space="preserve"> </w:t>
      </w:r>
      <w:r>
        <w:rPr>
          <w:b/>
          <w:sz w:val="19"/>
        </w:rPr>
        <w:t>will</w:t>
      </w:r>
      <w:r>
        <w:rPr>
          <w:b/>
          <w:spacing w:val="-13"/>
          <w:sz w:val="19"/>
        </w:rPr>
        <w:t xml:space="preserve"> </w:t>
      </w:r>
      <w:r>
        <w:rPr>
          <w:b/>
          <w:sz w:val="19"/>
        </w:rPr>
        <w:t>be</w:t>
      </w:r>
      <w:r>
        <w:rPr>
          <w:b/>
          <w:spacing w:val="-13"/>
          <w:sz w:val="19"/>
        </w:rPr>
        <w:t xml:space="preserve"> </w:t>
      </w:r>
      <w:r>
        <w:rPr>
          <w:b/>
          <w:sz w:val="19"/>
        </w:rPr>
        <w:t>incurred.</w:t>
      </w:r>
      <w:r>
        <w:rPr>
          <w:b/>
          <w:spacing w:val="25"/>
          <w:sz w:val="19"/>
        </w:rPr>
        <w:t xml:space="preserve"> </w:t>
      </w:r>
      <w:r>
        <w:rPr>
          <w:b/>
          <w:sz w:val="19"/>
        </w:rPr>
        <w:t>Capital</w:t>
      </w:r>
      <w:r>
        <w:rPr>
          <w:b/>
          <w:spacing w:val="-18"/>
          <w:sz w:val="19"/>
        </w:rPr>
        <w:t xml:space="preserve"> </w:t>
      </w:r>
      <w:r>
        <w:rPr>
          <w:b/>
          <w:spacing w:val="-3"/>
          <w:sz w:val="19"/>
        </w:rPr>
        <w:t>and</w:t>
      </w:r>
      <w:r>
        <w:rPr>
          <w:b/>
          <w:spacing w:val="-17"/>
          <w:sz w:val="19"/>
        </w:rPr>
        <w:t xml:space="preserve"> </w:t>
      </w:r>
      <w:r>
        <w:rPr>
          <w:b/>
          <w:spacing w:val="-3"/>
          <w:sz w:val="19"/>
        </w:rPr>
        <w:t>start-up</w:t>
      </w:r>
      <w:r>
        <w:rPr>
          <w:b/>
          <w:spacing w:val="-18"/>
          <w:sz w:val="19"/>
        </w:rPr>
        <w:t xml:space="preserve"> </w:t>
      </w:r>
      <w:r>
        <w:rPr>
          <w:b/>
          <w:spacing w:val="-3"/>
          <w:sz w:val="19"/>
        </w:rPr>
        <w:t>costs</w:t>
      </w:r>
      <w:r>
        <w:rPr>
          <w:b/>
          <w:spacing w:val="-17"/>
          <w:sz w:val="19"/>
        </w:rPr>
        <w:t xml:space="preserve"> </w:t>
      </w:r>
      <w:r>
        <w:rPr>
          <w:b/>
          <w:spacing w:val="-3"/>
          <w:sz w:val="19"/>
        </w:rPr>
        <w:t>include,</w:t>
      </w:r>
      <w:r>
        <w:rPr>
          <w:b/>
          <w:spacing w:val="-15"/>
          <w:sz w:val="19"/>
        </w:rPr>
        <w:t xml:space="preserve"> </w:t>
      </w:r>
      <w:r>
        <w:rPr>
          <w:b/>
          <w:spacing w:val="-3"/>
          <w:sz w:val="19"/>
        </w:rPr>
        <w:t xml:space="preserve">among </w:t>
      </w:r>
      <w:r>
        <w:rPr>
          <w:b/>
          <w:sz w:val="19"/>
        </w:rPr>
        <w:t>other items, preparations for collecting information such as purchasing computers and software; monitoring, sampling, drilling and testing equipment; and record storage facilities.</w:t>
      </w:r>
    </w:p>
    <w:p w:rsidR="007532CC" w14:paraId="5BABD383" w14:textId="77777777">
      <w:pPr>
        <w:pStyle w:val="ListParagraph"/>
        <w:numPr>
          <w:ilvl w:val="1"/>
          <w:numId w:val="2"/>
        </w:numPr>
        <w:tabs>
          <w:tab w:val="left" w:pos="1540"/>
          <w:tab w:val="left" w:pos="1541"/>
        </w:tabs>
        <w:spacing w:before="2"/>
        <w:ind w:right="113"/>
        <w:rPr>
          <w:b/>
          <w:sz w:val="19"/>
        </w:rPr>
      </w:pPr>
      <w:r>
        <w:rPr>
          <w:b/>
          <w:sz w:val="19"/>
        </w:rPr>
        <w:t>If</w:t>
      </w:r>
      <w:r>
        <w:rPr>
          <w:b/>
          <w:spacing w:val="-16"/>
          <w:sz w:val="19"/>
        </w:rPr>
        <w:t xml:space="preserve"> </w:t>
      </w:r>
      <w:r>
        <w:rPr>
          <w:b/>
          <w:sz w:val="19"/>
        </w:rPr>
        <w:t>cost</w:t>
      </w:r>
      <w:r>
        <w:rPr>
          <w:b/>
          <w:spacing w:val="-15"/>
          <w:sz w:val="19"/>
        </w:rPr>
        <w:t xml:space="preserve"> </w:t>
      </w:r>
      <w:r>
        <w:rPr>
          <w:b/>
          <w:sz w:val="19"/>
        </w:rPr>
        <w:t>estimates</w:t>
      </w:r>
      <w:r>
        <w:rPr>
          <w:b/>
          <w:spacing w:val="-14"/>
          <w:sz w:val="19"/>
        </w:rPr>
        <w:t xml:space="preserve"> </w:t>
      </w:r>
      <w:r>
        <w:rPr>
          <w:b/>
          <w:sz w:val="19"/>
        </w:rPr>
        <w:t>are</w:t>
      </w:r>
      <w:r>
        <w:rPr>
          <w:b/>
          <w:spacing w:val="-14"/>
          <w:sz w:val="19"/>
        </w:rPr>
        <w:t xml:space="preserve"> </w:t>
      </w:r>
      <w:r>
        <w:rPr>
          <w:b/>
          <w:sz w:val="19"/>
        </w:rPr>
        <w:t>expected</w:t>
      </w:r>
      <w:r>
        <w:rPr>
          <w:b/>
          <w:spacing w:val="-12"/>
          <w:sz w:val="19"/>
        </w:rPr>
        <w:t xml:space="preserve"> </w:t>
      </w:r>
      <w:r>
        <w:rPr>
          <w:b/>
          <w:sz w:val="19"/>
        </w:rPr>
        <w:t>to</w:t>
      </w:r>
      <w:r>
        <w:rPr>
          <w:b/>
          <w:spacing w:val="-14"/>
          <w:sz w:val="19"/>
        </w:rPr>
        <w:t xml:space="preserve"> </w:t>
      </w:r>
      <w:r>
        <w:rPr>
          <w:b/>
          <w:sz w:val="19"/>
        </w:rPr>
        <w:t>vary</w:t>
      </w:r>
      <w:r>
        <w:rPr>
          <w:b/>
          <w:spacing w:val="-13"/>
          <w:sz w:val="19"/>
        </w:rPr>
        <w:t xml:space="preserve"> </w:t>
      </w:r>
      <w:r>
        <w:rPr>
          <w:b/>
          <w:sz w:val="19"/>
        </w:rPr>
        <w:t>widely,</w:t>
      </w:r>
      <w:r>
        <w:rPr>
          <w:b/>
          <w:spacing w:val="-16"/>
          <w:sz w:val="19"/>
        </w:rPr>
        <w:t xml:space="preserve"> </w:t>
      </w:r>
      <w:r>
        <w:rPr>
          <w:b/>
          <w:sz w:val="19"/>
        </w:rPr>
        <w:t>agencies</w:t>
      </w:r>
      <w:r>
        <w:rPr>
          <w:b/>
          <w:spacing w:val="-14"/>
          <w:sz w:val="19"/>
        </w:rPr>
        <w:t xml:space="preserve"> </w:t>
      </w:r>
      <w:r>
        <w:rPr>
          <w:b/>
          <w:sz w:val="19"/>
        </w:rPr>
        <w:t>should</w:t>
      </w:r>
      <w:r>
        <w:rPr>
          <w:b/>
          <w:spacing w:val="-16"/>
          <w:sz w:val="19"/>
        </w:rPr>
        <w:t xml:space="preserve"> </w:t>
      </w:r>
      <w:r>
        <w:rPr>
          <w:b/>
          <w:sz w:val="19"/>
        </w:rPr>
        <w:t>present</w:t>
      </w:r>
      <w:r>
        <w:rPr>
          <w:b/>
          <w:spacing w:val="-20"/>
          <w:sz w:val="19"/>
        </w:rPr>
        <w:t xml:space="preserve"> </w:t>
      </w:r>
      <w:r>
        <w:rPr>
          <w:b/>
          <w:spacing w:val="-3"/>
          <w:sz w:val="19"/>
        </w:rPr>
        <w:t>ranges</w:t>
      </w:r>
      <w:r>
        <w:rPr>
          <w:b/>
          <w:spacing w:val="-18"/>
          <w:sz w:val="19"/>
        </w:rPr>
        <w:t xml:space="preserve"> </w:t>
      </w:r>
      <w:r>
        <w:rPr>
          <w:b/>
          <w:sz w:val="19"/>
        </w:rPr>
        <w:t>of</w:t>
      </w:r>
      <w:r>
        <w:rPr>
          <w:b/>
          <w:spacing w:val="-20"/>
          <w:sz w:val="19"/>
        </w:rPr>
        <w:t xml:space="preserve"> </w:t>
      </w:r>
      <w:r>
        <w:rPr>
          <w:b/>
          <w:sz w:val="19"/>
        </w:rPr>
        <w:t>cost</w:t>
      </w:r>
      <w:r>
        <w:rPr>
          <w:b/>
          <w:spacing w:val="-19"/>
          <w:sz w:val="19"/>
        </w:rPr>
        <w:t xml:space="preserve"> </w:t>
      </w:r>
      <w:r>
        <w:rPr>
          <w:b/>
          <w:spacing w:val="-3"/>
          <w:sz w:val="19"/>
        </w:rPr>
        <w:t xml:space="preserve">burdens </w:t>
      </w:r>
      <w:r>
        <w:rPr>
          <w:b/>
          <w:sz w:val="19"/>
        </w:rPr>
        <w:t>and explain the reasons for the variance. The cost of purchasing or contracting out information</w:t>
      </w:r>
      <w:r>
        <w:rPr>
          <w:b/>
          <w:spacing w:val="-13"/>
          <w:sz w:val="19"/>
        </w:rPr>
        <w:t xml:space="preserve"> </w:t>
      </w:r>
      <w:r>
        <w:rPr>
          <w:b/>
          <w:sz w:val="19"/>
        </w:rPr>
        <w:t>collection</w:t>
      </w:r>
      <w:r>
        <w:rPr>
          <w:b/>
          <w:spacing w:val="-13"/>
          <w:sz w:val="19"/>
        </w:rPr>
        <w:t xml:space="preserve"> </w:t>
      </w:r>
      <w:r>
        <w:rPr>
          <w:b/>
          <w:sz w:val="19"/>
        </w:rPr>
        <w:t>services</w:t>
      </w:r>
      <w:r>
        <w:rPr>
          <w:b/>
          <w:spacing w:val="-12"/>
          <w:sz w:val="19"/>
        </w:rPr>
        <w:t xml:space="preserve"> </w:t>
      </w:r>
      <w:r>
        <w:rPr>
          <w:b/>
          <w:sz w:val="19"/>
        </w:rPr>
        <w:t>should</w:t>
      </w:r>
      <w:r>
        <w:rPr>
          <w:b/>
          <w:spacing w:val="-13"/>
          <w:sz w:val="19"/>
        </w:rPr>
        <w:t xml:space="preserve"> </w:t>
      </w:r>
      <w:r>
        <w:rPr>
          <w:b/>
          <w:sz w:val="19"/>
        </w:rPr>
        <w:t>be</w:t>
      </w:r>
      <w:r>
        <w:rPr>
          <w:b/>
          <w:spacing w:val="-13"/>
          <w:sz w:val="19"/>
        </w:rPr>
        <w:t xml:space="preserve"> </w:t>
      </w:r>
      <w:r>
        <w:rPr>
          <w:b/>
          <w:sz w:val="19"/>
        </w:rPr>
        <w:t>a</w:t>
      </w:r>
      <w:r>
        <w:rPr>
          <w:b/>
          <w:spacing w:val="-11"/>
          <w:sz w:val="19"/>
        </w:rPr>
        <w:t xml:space="preserve"> </w:t>
      </w:r>
      <w:r>
        <w:rPr>
          <w:b/>
          <w:sz w:val="19"/>
        </w:rPr>
        <w:t>part</w:t>
      </w:r>
      <w:r>
        <w:rPr>
          <w:b/>
          <w:spacing w:val="-14"/>
          <w:sz w:val="19"/>
        </w:rPr>
        <w:t xml:space="preserve"> </w:t>
      </w:r>
      <w:r>
        <w:rPr>
          <w:b/>
          <w:sz w:val="19"/>
        </w:rPr>
        <w:t>of</w:t>
      </w:r>
      <w:r>
        <w:rPr>
          <w:b/>
          <w:spacing w:val="-14"/>
          <w:sz w:val="19"/>
        </w:rPr>
        <w:t xml:space="preserve"> </w:t>
      </w:r>
      <w:r>
        <w:rPr>
          <w:b/>
          <w:sz w:val="19"/>
        </w:rPr>
        <w:t>this</w:t>
      </w:r>
      <w:r>
        <w:rPr>
          <w:b/>
          <w:spacing w:val="-6"/>
          <w:sz w:val="19"/>
        </w:rPr>
        <w:t xml:space="preserve"> </w:t>
      </w:r>
      <w:r>
        <w:rPr>
          <w:b/>
          <w:sz w:val="19"/>
        </w:rPr>
        <w:t>cost</w:t>
      </w:r>
      <w:r>
        <w:rPr>
          <w:b/>
          <w:spacing w:val="-13"/>
          <w:sz w:val="19"/>
        </w:rPr>
        <w:t xml:space="preserve"> </w:t>
      </w:r>
      <w:r>
        <w:rPr>
          <w:b/>
          <w:sz w:val="19"/>
        </w:rPr>
        <w:t>burden</w:t>
      </w:r>
      <w:r>
        <w:rPr>
          <w:b/>
          <w:spacing w:val="-13"/>
          <w:sz w:val="19"/>
        </w:rPr>
        <w:t xml:space="preserve"> </w:t>
      </w:r>
      <w:r>
        <w:rPr>
          <w:b/>
          <w:sz w:val="19"/>
        </w:rPr>
        <w:t>estimate.</w:t>
      </w:r>
      <w:r>
        <w:rPr>
          <w:b/>
          <w:spacing w:val="23"/>
          <w:sz w:val="19"/>
        </w:rPr>
        <w:t xml:space="preserve"> </w:t>
      </w:r>
      <w:r>
        <w:rPr>
          <w:b/>
          <w:sz w:val="19"/>
        </w:rPr>
        <w:t>In</w:t>
      </w:r>
      <w:r>
        <w:rPr>
          <w:b/>
          <w:spacing w:val="-12"/>
          <w:sz w:val="19"/>
        </w:rPr>
        <w:t xml:space="preserve"> </w:t>
      </w:r>
      <w:r>
        <w:rPr>
          <w:b/>
          <w:sz w:val="19"/>
        </w:rPr>
        <w:t>developing cost</w:t>
      </w:r>
      <w:r>
        <w:rPr>
          <w:b/>
          <w:spacing w:val="-8"/>
          <w:sz w:val="19"/>
        </w:rPr>
        <w:t xml:space="preserve"> </w:t>
      </w:r>
      <w:r>
        <w:rPr>
          <w:b/>
          <w:sz w:val="19"/>
        </w:rPr>
        <w:t>burden</w:t>
      </w:r>
      <w:r>
        <w:rPr>
          <w:b/>
          <w:spacing w:val="-6"/>
          <w:sz w:val="19"/>
        </w:rPr>
        <w:t xml:space="preserve"> </w:t>
      </w:r>
      <w:r>
        <w:rPr>
          <w:b/>
          <w:sz w:val="19"/>
        </w:rPr>
        <w:t>estimates,</w:t>
      </w:r>
      <w:r>
        <w:rPr>
          <w:b/>
          <w:spacing w:val="-8"/>
          <w:sz w:val="19"/>
        </w:rPr>
        <w:t xml:space="preserve"> </w:t>
      </w:r>
      <w:r>
        <w:rPr>
          <w:b/>
          <w:sz w:val="19"/>
        </w:rPr>
        <w:t>agencies</w:t>
      </w:r>
      <w:r>
        <w:rPr>
          <w:b/>
          <w:spacing w:val="-6"/>
          <w:sz w:val="19"/>
        </w:rPr>
        <w:t xml:space="preserve"> </w:t>
      </w:r>
      <w:r>
        <w:rPr>
          <w:b/>
          <w:sz w:val="19"/>
        </w:rPr>
        <w:t>may</w:t>
      </w:r>
      <w:r>
        <w:rPr>
          <w:b/>
          <w:spacing w:val="-5"/>
          <w:sz w:val="19"/>
        </w:rPr>
        <w:t xml:space="preserve"> </w:t>
      </w:r>
      <w:r>
        <w:rPr>
          <w:b/>
          <w:sz w:val="19"/>
        </w:rPr>
        <w:t>consult</w:t>
      </w:r>
      <w:r>
        <w:rPr>
          <w:b/>
          <w:spacing w:val="-7"/>
          <w:sz w:val="19"/>
        </w:rPr>
        <w:t xml:space="preserve"> </w:t>
      </w:r>
      <w:r>
        <w:rPr>
          <w:b/>
          <w:sz w:val="19"/>
        </w:rPr>
        <w:t>with</w:t>
      </w:r>
      <w:r>
        <w:rPr>
          <w:b/>
          <w:spacing w:val="-7"/>
          <w:sz w:val="19"/>
        </w:rPr>
        <w:t xml:space="preserve"> </w:t>
      </w:r>
      <w:r>
        <w:rPr>
          <w:b/>
          <w:sz w:val="19"/>
        </w:rPr>
        <w:t>a</w:t>
      </w:r>
      <w:r>
        <w:rPr>
          <w:b/>
          <w:spacing w:val="-8"/>
          <w:sz w:val="19"/>
        </w:rPr>
        <w:t xml:space="preserve"> </w:t>
      </w:r>
      <w:r>
        <w:rPr>
          <w:b/>
          <w:sz w:val="19"/>
        </w:rPr>
        <w:t>sample</w:t>
      </w:r>
      <w:r>
        <w:rPr>
          <w:b/>
          <w:spacing w:val="-8"/>
          <w:sz w:val="19"/>
        </w:rPr>
        <w:t xml:space="preserve"> </w:t>
      </w:r>
      <w:r>
        <w:rPr>
          <w:b/>
          <w:sz w:val="19"/>
        </w:rPr>
        <w:t>of</w:t>
      </w:r>
      <w:r>
        <w:rPr>
          <w:b/>
          <w:spacing w:val="-10"/>
          <w:sz w:val="19"/>
        </w:rPr>
        <w:t xml:space="preserve"> </w:t>
      </w:r>
      <w:r>
        <w:rPr>
          <w:b/>
          <w:sz w:val="19"/>
        </w:rPr>
        <w:t>respondents</w:t>
      </w:r>
      <w:r>
        <w:rPr>
          <w:b/>
          <w:spacing w:val="-7"/>
          <w:sz w:val="19"/>
        </w:rPr>
        <w:t xml:space="preserve"> </w:t>
      </w:r>
      <w:r>
        <w:rPr>
          <w:b/>
          <w:sz w:val="19"/>
        </w:rPr>
        <w:t>(fewer</w:t>
      </w:r>
      <w:r>
        <w:rPr>
          <w:b/>
          <w:spacing w:val="-6"/>
          <w:sz w:val="19"/>
        </w:rPr>
        <w:t xml:space="preserve"> </w:t>
      </w:r>
      <w:r>
        <w:rPr>
          <w:b/>
          <w:sz w:val="19"/>
        </w:rPr>
        <w:t>than</w:t>
      </w:r>
      <w:r>
        <w:rPr>
          <w:b/>
          <w:spacing w:val="-9"/>
          <w:sz w:val="19"/>
        </w:rPr>
        <w:t xml:space="preserve"> </w:t>
      </w:r>
      <w:r>
        <w:rPr>
          <w:b/>
          <w:sz w:val="19"/>
        </w:rPr>
        <w:t>10), utilize</w:t>
      </w:r>
      <w:r>
        <w:rPr>
          <w:b/>
          <w:spacing w:val="-14"/>
          <w:sz w:val="19"/>
        </w:rPr>
        <w:t xml:space="preserve"> </w:t>
      </w:r>
      <w:r>
        <w:rPr>
          <w:b/>
          <w:sz w:val="19"/>
        </w:rPr>
        <w:t>the</w:t>
      </w:r>
      <w:r>
        <w:rPr>
          <w:b/>
          <w:spacing w:val="-11"/>
          <w:sz w:val="19"/>
        </w:rPr>
        <w:t xml:space="preserve"> </w:t>
      </w:r>
      <w:r>
        <w:rPr>
          <w:b/>
          <w:sz w:val="19"/>
        </w:rPr>
        <w:t>60-day</w:t>
      </w:r>
      <w:r>
        <w:rPr>
          <w:b/>
          <w:spacing w:val="-12"/>
          <w:sz w:val="19"/>
        </w:rPr>
        <w:t xml:space="preserve"> </w:t>
      </w:r>
      <w:r>
        <w:rPr>
          <w:b/>
          <w:sz w:val="19"/>
        </w:rPr>
        <w:t>pre-OMB</w:t>
      </w:r>
      <w:r>
        <w:rPr>
          <w:b/>
          <w:spacing w:val="-12"/>
          <w:sz w:val="19"/>
        </w:rPr>
        <w:t xml:space="preserve"> </w:t>
      </w:r>
      <w:r>
        <w:rPr>
          <w:b/>
          <w:sz w:val="19"/>
        </w:rPr>
        <w:t>submission</w:t>
      </w:r>
      <w:r>
        <w:rPr>
          <w:b/>
          <w:spacing w:val="-12"/>
          <w:sz w:val="19"/>
        </w:rPr>
        <w:t xml:space="preserve"> </w:t>
      </w:r>
      <w:r>
        <w:rPr>
          <w:b/>
          <w:sz w:val="19"/>
        </w:rPr>
        <w:t>public</w:t>
      </w:r>
      <w:r>
        <w:rPr>
          <w:b/>
          <w:spacing w:val="-13"/>
          <w:sz w:val="19"/>
        </w:rPr>
        <w:t xml:space="preserve"> </w:t>
      </w:r>
      <w:r>
        <w:rPr>
          <w:b/>
          <w:sz w:val="19"/>
        </w:rPr>
        <w:t>comment</w:t>
      </w:r>
      <w:r>
        <w:rPr>
          <w:b/>
          <w:spacing w:val="-14"/>
          <w:sz w:val="19"/>
        </w:rPr>
        <w:t xml:space="preserve"> </w:t>
      </w:r>
      <w:r>
        <w:rPr>
          <w:b/>
          <w:sz w:val="19"/>
        </w:rPr>
        <w:t>process</w:t>
      </w:r>
      <w:r>
        <w:rPr>
          <w:b/>
          <w:spacing w:val="-12"/>
          <w:sz w:val="19"/>
        </w:rPr>
        <w:t xml:space="preserve"> </w:t>
      </w:r>
      <w:r>
        <w:rPr>
          <w:b/>
          <w:sz w:val="19"/>
        </w:rPr>
        <w:t>and</w:t>
      </w:r>
      <w:r>
        <w:rPr>
          <w:b/>
          <w:spacing w:val="-12"/>
          <w:sz w:val="19"/>
        </w:rPr>
        <w:t xml:space="preserve"> </w:t>
      </w:r>
      <w:r>
        <w:rPr>
          <w:b/>
          <w:sz w:val="19"/>
        </w:rPr>
        <w:t>use</w:t>
      </w:r>
      <w:r>
        <w:rPr>
          <w:b/>
          <w:spacing w:val="-13"/>
          <w:sz w:val="19"/>
        </w:rPr>
        <w:t xml:space="preserve"> </w:t>
      </w:r>
      <w:r>
        <w:rPr>
          <w:b/>
          <w:sz w:val="19"/>
        </w:rPr>
        <w:t>existing</w:t>
      </w:r>
      <w:r>
        <w:rPr>
          <w:b/>
          <w:spacing w:val="-12"/>
          <w:sz w:val="19"/>
        </w:rPr>
        <w:t xml:space="preserve"> </w:t>
      </w:r>
      <w:r>
        <w:rPr>
          <w:b/>
          <w:sz w:val="19"/>
        </w:rPr>
        <w:t>economic or regulatory impact analysis associated with the rulemaking containing the information collection, as</w:t>
      </w:r>
      <w:r>
        <w:rPr>
          <w:b/>
          <w:spacing w:val="-1"/>
          <w:sz w:val="19"/>
        </w:rPr>
        <w:t xml:space="preserve"> </w:t>
      </w:r>
      <w:r>
        <w:rPr>
          <w:b/>
          <w:sz w:val="19"/>
        </w:rPr>
        <w:t>appropriate.</w:t>
      </w:r>
    </w:p>
    <w:p w:rsidR="007532CC" w14:paraId="69DE3862" w14:textId="77777777">
      <w:pPr>
        <w:jc w:val="both"/>
        <w:rPr>
          <w:sz w:val="19"/>
        </w:rPr>
        <w:sectPr>
          <w:pgSz w:w="12240" w:h="15840"/>
          <w:pgMar w:top="1380" w:right="1680" w:bottom="280" w:left="1700" w:header="720" w:footer="720" w:gutter="0"/>
          <w:cols w:space="720"/>
        </w:sectPr>
      </w:pPr>
    </w:p>
    <w:p w:rsidR="007532CC" w14:paraId="0D25F8BF" w14:textId="77777777">
      <w:pPr>
        <w:pStyle w:val="ListParagraph"/>
        <w:numPr>
          <w:ilvl w:val="1"/>
          <w:numId w:val="2"/>
        </w:numPr>
        <w:tabs>
          <w:tab w:val="left" w:pos="1540"/>
          <w:tab w:val="left" w:pos="1541"/>
        </w:tabs>
        <w:spacing w:before="80"/>
        <w:ind w:right="117"/>
        <w:rPr>
          <w:b/>
          <w:sz w:val="19"/>
        </w:rPr>
      </w:pPr>
      <w:r>
        <w:rPr>
          <w:b/>
          <w:sz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Pr>
          <w:b/>
          <w:spacing w:val="-5"/>
          <w:sz w:val="19"/>
        </w:rPr>
        <w:t xml:space="preserve"> </w:t>
      </w:r>
      <w:r>
        <w:rPr>
          <w:b/>
          <w:sz w:val="19"/>
        </w:rPr>
        <w:t>practices.</w:t>
      </w:r>
    </w:p>
    <w:p w:rsidR="007532CC" w14:paraId="04C47582" w14:textId="77777777">
      <w:pPr>
        <w:pStyle w:val="BodyText"/>
        <w:rPr>
          <w:b/>
        </w:rPr>
      </w:pPr>
    </w:p>
    <w:p w:rsidR="007532CC" w14:paraId="7FDC9F97" w14:textId="77777777">
      <w:pPr>
        <w:pStyle w:val="BodyText"/>
        <w:ind w:left="551"/>
      </w:pPr>
      <w:r>
        <w:t>There are no record keeping, capital, start-up or maintenance costs associated with this information collection.</w:t>
      </w:r>
    </w:p>
    <w:p w:rsidR="007532CC" w14:paraId="4DE359DE" w14:textId="77777777">
      <w:pPr>
        <w:pStyle w:val="BodyText"/>
        <w:spacing w:before="10"/>
        <w:rPr>
          <w:sz w:val="21"/>
        </w:rPr>
      </w:pPr>
    </w:p>
    <w:p w:rsidR="007532CC" w:rsidRPr="005173D4" w14:paraId="25FB76C9" w14:textId="77777777">
      <w:pPr>
        <w:pStyle w:val="ListParagraph"/>
        <w:numPr>
          <w:ilvl w:val="0"/>
          <w:numId w:val="2"/>
        </w:numPr>
        <w:tabs>
          <w:tab w:val="left" w:pos="552"/>
        </w:tabs>
        <w:spacing w:before="1"/>
        <w:ind w:right="113" w:hanging="446"/>
        <w:rPr>
          <w:b/>
        </w:rPr>
      </w:pPr>
      <w:r>
        <w:rPr>
          <w:b/>
          <w:sz w:val="19"/>
        </w:rPr>
        <w:t>Provide estimates of annualized cost to the Federal government. Also, provide a description of the method</w:t>
      </w:r>
      <w:r>
        <w:rPr>
          <w:b/>
          <w:spacing w:val="-12"/>
          <w:sz w:val="19"/>
        </w:rPr>
        <w:t xml:space="preserve"> </w:t>
      </w:r>
      <w:r>
        <w:rPr>
          <w:b/>
          <w:sz w:val="19"/>
        </w:rPr>
        <w:t>used</w:t>
      </w:r>
      <w:r>
        <w:rPr>
          <w:b/>
          <w:spacing w:val="-12"/>
          <w:sz w:val="19"/>
        </w:rPr>
        <w:t xml:space="preserve"> </w:t>
      </w:r>
      <w:r>
        <w:rPr>
          <w:b/>
          <w:sz w:val="19"/>
        </w:rPr>
        <w:t>to</w:t>
      </w:r>
      <w:r>
        <w:rPr>
          <w:b/>
          <w:spacing w:val="-11"/>
          <w:sz w:val="19"/>
        </w:rPr>
        <w:t xml:space="preserve"> </w:t>
      </w:r>
      <w:r>
        <w:rPr>
          <w:b/>
          <w:sz w:val="19"/>
        </w:rPr>
        <w:t>estimate</w:t>
      </w:r>
      <w:r>
        <w:rPr>
          <w:b/>
          <w:spacing w:val="-12"/>
          <w:sz w:val="19"/>
        </w:rPr>
        <w:t xml:space="preserve"> </w:t>
      </w:r>
      <w:r>
        <w:rPr>
          <w:b/>
          <w:sz w:val="19"/>
        </w:rPr>
        <w:t>cost,</w:t>
      </w:r>
      <w:r>
        <w:rPr>
          <w:b/>
          <w:spacing w:val="-14"/>
          <w:sz w:val="19"/>
        </w:rPr>
        <w:t xml:space="preserve"> </w:t>
      </w:r>
      <w:r>
        <w:rPr>
          <w:b/>
          <w:sz w:val="19"/>
        </w:rPr>
        <w:t>which</w:t>
      </w:r>
      <w:r>
        <w:rPr>
          <w:b/>
          <w:spacing w:val="-11"/>
          <w:sz w:val="19"/>
        </w:rPr>
        <w:t xml:space="preserve"> </w:t>
      </w:r>
      <w:r>
        <w:rPr>
          <w:b/>
          <w:sz w:val="19"/>
        </w:rPr>
        <w:t>should</w:t>
      </w:r>
      <w:r>
        <w:rPr>
          <w:b/>
          <w:spacing w:val="-12"/>
          <w:sz w:val="19"/>
        </w:rPr>
        <w:t xml:space="preserve"> </w:t>
      </w:r>
      <w:r>
        <w:rPr>
          <w:b/>
          <w:spacing w:val="-3"/>
          <w:sz w:val="19"/>
        </w:rPr>
        <w:t>include</w:t>
      </w:r>
      <w:r>
        <w:rPr>
          <w:b/>
          <w:spacing w:val="-17"/>
          <w:sz w:val="19"/>
        </w:rPr>
        <w:t xml:space="preserve"> </w:t>
      </w:r>
      <w:r>
        <w:rPr>
          <w:b/>
          <w:spacing w:val="-3"/>
          <w:sz w:val="19"/>
        </w:rPr>
        <w:t>quantification</w:t>
      </w:r>
      <w:r>
        <w:rPr>
          <w:b/>
          <w:spacing w:val="-17"/>
          <w:sz w:val="19"/>
        </w:rPr>
        <w:t xml:space="preserve"> </w:t>
      </w:r>
      <w:r>
        <w:rPr>
          <w:b/>
          <w:sz w:val="19"/>
        </w:rPr>
        <w:t>of</w:t>
      </w:r>
      <w:r>
        <w:rPr>
          <w:b/>
          <w:spacing w:val="-18"/>
          <w:sz w:val="19"/>
        </w:rPr>
        <w:t xml:space="preserve"> </w:t>
      </w:r>
      <w:r>
        <w:rPr>
          <w:b/>
          <w:spacing w:val="-3"/>
          <w:sz w:val="19"/>
        </w:rPr>
        <w:t>hours,</w:t>
      </w:r>
      <w:r>
        <w:rPr>
          <w:b/>
          <w:spacing w:val="-19"/>
          <w:sz w:val="19"/>
        </w:rPr>
        <w:t xml:space="preserve"> </w:t>
      </w:r>
      <w:r>
        <w:rPr>
          <w:b/>
          <w:spacing w:val="-3"/>
          <w:sz w:val="19"/>
        </w:rPr>
        <w:t>operational</w:t>
      </w:r>
      <w:r>
        <w:rPr>
          <w:b/>
          <w:spacing w:val="-16"/>
          <w:sz w:val="19"/>
        </w:rPr>
        <w:t xml:space="preserve"> </w:t>
      </w:r>
      <w:r>
        <w:rPr>
          <w:b/>
          <w:spacing w:val="-3"/>
          <w:sz w:val="19"/>
        </w:rPr>
        <w:t>expenses</w:t>
      </w:r>
      <w:r>
        <w:rPr>
          <w:b/>
          <w:spacing w:val="-15"/>
          <w:sz w:val="19"/>
        </w:rPr>
        <w:t xml:space="preserve"> </w:t>
      </w:r>
      <w:r>
        <w:rPr>
          <w:b/>
          <w:spacing w:val="-3"/>
          <w:sz w:val="19"/>
        </w:rPr>
        <w:t>(such</w:t>
      </w:r>
      <w:r>
        <w:rPr>
          <w:b/>
          <w:spacing w:val="-17"/>
          <w:sz w:val="19"/>
        </w:rPr>
        <w:t xml:space="preserve"> </w:t>
      </w:r>
      <w:r>
        <w:rPr>
          <w:b/>
          <w:sz w:val="19"/>
        </w:rPr>
        <w:t>as equipment, overhead, printing, and support staff), and any other expense that would not have been incurred</w:t>
      </w:r>
      <w:r>
        <w:rPr>
          <w:b/>
          <w:spacing w:val="-12"/>
          <w:sz w:val="19"/>
        </w:rPr>
        <w:t xml:space="preserve"> </w:t>
      </w:r>
      <w:r>
        <w:rPr>
          <w:b/>
          <w:sz w:val="19"/>
        </w:rPr>
        <w:t>without</w:t>
      </w:r>
      <w:r>
        <w:rPr>
          <w:b/>
          <w:spacing w:val="-12"/>
          <w:sz w:val="19"/>
        </w:rPr>
        <w:t xml:space="preserve"> </w:t>
      </w:r>
      <w:r>
        <w:rPr>
          <w:b/>
          <w:sz w:val="19"/>
        </w:rPr>
        <w:t>this</w:t>
      </w:r>
      <w:r>
        <w:rPr>
          <w:b/>
          <w:spacing w:val="-11"/>
          <w:sz w:val="19"/>
        </w:rPr>
        <w:t xml:space="preserve"> </w:t>
      </w:r>
      <w:r>
        <w:rPr>
          <w:b/>
          <w:sz w:val="19"/>
        </w:rPr>
        <w:t>collection</w:t>
      </w:r>
      <w:r>
        <w:rPr>
          <w:b/>
          <w:spacing w:val="-12"/>
          <w:sz w:val="19"/>
        </w:rPr>
        <w:t xml:space="preserve"> </w:t>
      </w:r>
      <w:r>
        <w:rPr>
          <w:b/>
          <w:sz w:val="19"/>
        </w:rPr>
        <w:t>of</w:t>
      </w:r>
      <w:r>
        <w:rPr>
          <w:b/>
          <w:spacing w:val="-12"/>
          <w:sz w:val="19"/>
        </w:rPr>
        <w:t xml:space="preserve"> </w:t>
      </w:r>
      <w:r>
        <w:rPr>
          <w:b/>
          <w:sz w:val="19"/>
        </w:rPr>
        <w:t>information.</w:t>
      </w:r>
      <w:r>
        <w:rPr>
          <w:b/>
          <w:spacing w:val="25"/>
          <w:sz w:val="19"/>
        </w:rPr>
        <w:t xml:space="preserve"> </w:t>
      </w:r>
      <w:r>
        <w:rPr>
          <w:b/>
          <w:sz w:val="19"/>
        </w:rPr>
        <w:t>Agencies</w:t>
      </w:r>
      <w:r>
        <w:rPr>
          <w:b/>
          <w:spacing w:val="-14"/>
          <w:sz w:val="19"/>
        </w:rPr>
        <w:t xml:space="preserve"> </w:t>
      </w:r>
      <w:r>
        <w:rPr>
          <w:b/>
          <w:sz w:val="19"/>
        </w:rPr>
        <w:t>also</w:t>
      </w:r>
      <w:r>
        <w:rPr>
          <w:b/>
          <w:spacing w:val="-11"/>
          <w:sz w:val="19"/>
        </w:rPr>
        <w:t xml:space="preserve"> </w:t>
      </w:r>
      <w:r>
        <w:rPr>
          <w:b/>
          <w:sz w:val="19"/>
        </w:rPr>
        <w:t>may</w:t>
      </w:r>
      <w:r>
        <w:rPr>
          <w:b/>
          <w:spacing w:val="-11"/>
          <w:sz w:val="19"/>
        </w:rPr>
        <w:t xml:space="preserve"> </w:t>
      </w:r>
      <w:r>
        <w:rPr>
          <w:b/>
          <w:sz w:val="19"/>
        </w:rPr>
        <w:t>aggregate</w:t>
      </w:r>
      <w:r>
        <w:rPr>
          <w:b/>
          <w:spacing w:val="-12"/>
          <w:sz w:val="19"/>
        </w:rPr>
        <w:t xml:space="preserve"> </w:t>
      </w:r>
      <w:r>
        <w:rPr>
          <w:b/>
          <w:sz w:val="19"/>
        </w:rPr>
        <w:t>cost</w:t>
      </w:r>
      <w:r>
        <w:rPr>
          <w:b/>
          <w:spacing w:val="-10"/>
          <w:sz w:val="19"/>
        </w:rPr>
        <w:t xml:space="preserve"> </w:t>
      </w:r>
      <w:r>
        <w:rPr>
          <w:b/>
          <w:sz w:val="19"/>
        </w:rPr>
        <w:t>estimates</w:t>
      </w:r>
      <w:r>
        <w:rPr>
          <w:b/>
          <w:spacing w:val="-13"/>
          <w:sz w:val="19"/>
        </w:rPr>
        <w:t xml:space="preserve"> </w:t>
      </w:r>
      <w:r>
        <w:rPr>
          <w:b/>
          <w:sz w:val="19"/>
        </w:rPr>
        <w:t>from</w:t>
      </w:r>
      <w:r>
        <w:rPr>
          <w:b/>
          <w:spacing w:val="-11"/>
          <w:sz w:val="19"/>
        </w:rPr>
        <w:t xml:space="preserve"> </w:t>
      </w:r>
      <w:r>
        <w:rPr>
          <w:b/>
          <w:sz w:val="19"/>
        </w:rPr>
        <w:t>Items 12, 13, and 14 in a single</w:t>
      </w:r>
      <w:r>
        <w:rPr>
          <w:b/>
          <w:spacing w:val="-8"/>
          <w:sz w:val="19"/>
        </w:rPr>
        <w:t xml:space="preserve"> </w:t>
      </w:r>
      <w:r>
        <w:rPr>
          <w:b/>
          <w:sz w:val="19"/>
        </w:rPr>
        <w:t>table.</w:t>
      </w:r>
    </w:p>
    <w:p w:rsidR="007532CC" w14:paraId="2374EDF7" w14:textId="77777777">
      <w:pPr>
        <w:pStyle w:val="BodyText"/>
        <w:spacing w:before="1"/>
        <w:rPr>
          <w:b/>
          <w:sz w:val="10"/>
        </w:rPr>
      </w:pPr>
    </w:p>
    <w:tbl>
      <w:tblPr>
        <w:tblW w:w="0" w:type="auto"/>
        <w:tblInd w:w="509" w:type="dxa"/>
        <w:tblLayout w:type="fixed"/>
        <w:tblCellMar>
          <w:left w:w="0" w:type="dxa"/>
          <w:right w:w="0" w:type="dxa"/>
        </w:tblCellMar>
        <w:tblLook w:val="01E0"/>
      </w:tblPr>
      <w:tblGrid>
        <w:gridCol w:w="3948"/>
        <w:gridCol w:w="1737"/>
      </w:tblGrid>
      <w:tr w14:paraId="740C5D24" w14:textId="77777777">
        <w:tblPrEx>
          <w:tblW w:w="0" w:type="auto"/>
          <w:tblInd w:w="509" w:type="dxa"/>
          <w:tblLayout w:type="fixed"/>
          <w:tblCellMar>
            <w:left w:w="0" w:type="dxa"/>
            <w:right w:w="0" w:type="dxa"/>
          </w:tblCellMar>
          <w:tblLook w:val="01E0"/>
        </w:tblPrEx>
        <w:trPr>
          <w:trHeight w:val="556"/>
        </w:trPr>
        <w:tc>
          <w:tcPr>
            <w:tcW w:w="3948" w:type="dxa"/>
          </w:tcPr>
          <w:p w:rsidR="00666653" w14:paraId="6C87C043" w14:textId="77777777">
            <w:pPr>
              <w:pStyle w:val="TableParagraph"/>
              <w:spacing w:before="0" w:line="242" w:lineRule="exact"/>
              <w:ind w:left="50"/>
              <w:rPr>
                <w:b/>
                <w:u w:val="thick"/>
              </w:rPr>
            </w:pPr>
          </w:p>
          <w:p w:rsidR="007532CC" w14:paraId="57D9E6FC" w14:textId="2B8D7329">
            <w:pPr>
              <w:pStyle w:val="TableParagraph"/>
              <w:spacing w:before="0" w:line="242" w:lineRule="exact"/>
              <w:ind w:left="50"/>
              <w:rPr>
                <w:b/>
              </w:rPr>
            </w:pPr>
            <w:r>
              <w:rPr>
                <w:b/>
                <w:u w:val="thick"/>
              </w:rPr>
              <w:t>Annualized Cost Analysis:</w:t>
            </w:r>
          </w:p>
          <w:p w:rsidR="007532CC" w14:paraId="5D7F2B9C" w14:textId="77777777">
            <w:pPr>
              <w:pStyle w:val="TableParagraph"/>
              <w:spacing w:before="37"/>
              <w:ind w:left="50"/>
            </w:pPr>
            <w:r>
              <w:t>a. Printing Cost:</w:t>
            </w:r>
          </w:p>
        </w:tc>
        <w:tc>
          <w:tcPr>
            <w:tcW w:w="1737" w:type="dxa"/>
          </w:tcPr>
          <w:p w:rsidR="007532CC" w14:paraId="72B8E63F" w14:textId="77777777">
            <w:pPr>
              <w:pStyle w:val="TableParagraph"/>
              <w:spacing w:before="3"/>
              <w:rPr>
                <w:b/>
                <w:sz w:val="24"/>
              </w:rPr>
            </w:pPr>
          </w:p>
          <w:p w:rsidR="007532CC" w14:paraId="3A65F247" w14:textId="2550B1FA">
            <w:pPr>
              <w:pStyle w:val="TableParagraph"/>
              <w:spacing w:before="0"/>
              <w:ind w:right="104"/>
              <w:jc w:val="right"/>
            </w:pPr>
          </w:p>
        </w:tc>
      </w:tr>
      <w:tr w14:paraId="0031B51F" w14:textId="77777777">
        <w:tblPrEx>
          <w:tblW w:w="0" w:type="auto"/>
          <w:tblInd w:w="509" w:type="dxa"/>
          <w:tblLayout w:type="fixed"/>
          <w:tblCellMar>
            <w:left w:w="0" w:type="dxa"/>
            <w:right w:w="0" w:type="dxa"/>
          </w:tblCellMar>
          <w:tblLook w:val="01E0"/>
        </w:tblPrEx>
        <w:trPr>
          <w:trHeight w:val="291"/>
        </w:trPr>
        <w:tc>
          <w:tcPr>
            <w:tcW w:w="3948" w:type="dxa"/>
          </w:tcPr>
          <w:p w:rsidR="007532CC" w14:paraId="195E15A2" w14:textId="77777777">
            <w:pPr>
              <w:pStyle w:val="TableParagraph"/>
              <w:ind w:left="50"/>
            </w:pPr>
            <w:r>
              <w:t>b. Collecting and Processing:</w:t>
            </w:r>
          </w:p>
        </w:tc>
        <w:tc>
          <w:tcPr>
            <w:tcW w:w="1737" w:type="dxa"/>
          </w:tcPr>
          <w:p w:rsidR="007532CC" w14:paraId="49709C87" w14:textId="06FFB5A2">
            <w:pPr>
              <w:pStyle w:val="TableParagraph"/>
              <w:ind w:right="52"/>
              <w:jc w:val="right"/>
            </w:pPr>
            <w:r>
              <w:rPr>
                <w:w w:val="95"/>
              </w:rPr>
              <w:t>$</w:t>
            </w:r>
            <w:r w:rsidRPr="00D67B3E" w:rsidR="00D67B3E">
              <w:t>21</w:t>
            </w:r>
            <w:r w:rsidR="00D67B3E">
              <w:t>,</w:t>
            </w:r>
            <w:r w:rsidRPr="00D67B3E" w:rsidR="00D67B3E">
              <w:t>974</w:t>
            </w:r>
            <w:r w:rsidR="00D67B3E">
              <w:t>,</w:t>
            </w:r>
            <w:r w:rsidRPr="00D67B3E" w:rsidR="00D67B3E">
              <w:t>865</w:t>
            </w:r>
            <w:r w:rsidR="00D67B3E">
              <w:t xml:space="preserve"> </w:t>
            </w:r>
          </w:p>
        </w:tc>
      </w:tr>
      <w:tr w14:paraId="424F6E8C" w14:textId="77777777">
        <w:tblPrEx>
          <w:tblW w:w="0" w:type="auto"/>
          <w:tblInd w:w="509" w:type="dxa"/>
          <w:tblLayout w:type="fixed"/>
          <w:tblCellMar>
            <w:left w:w="0" w:type="dxa"/>
            <w:right w:w="0" w:type="dxa"/>
          </w:tblCellMar>
          <w:tblLook w:val="01E0"/>
        </w:tblPrEx>
        <w:trPr>
          <w:trHeight w:val="291"/>
        </w:trPr>
        <w:tc>
          <w:tcPr>
            <w:tcW w:w="3948" w:type="dxa"/>
          </w:tcPr>
          <w:p w:rsidR="007532CC" w14:paraId="0DFE2415" w14:textId="77777777">
            <w:pPr>
              <w:pStyle w:val="TableParagraph"/>
              <w:spacing w:before="14"/>
              <w:ind w:left="50"/>
            </w:pPr>
            <w:r>
              <w:t>c. Total Cost to Program:</w:t>
            </w:r>
          </w:p>
        </w:tc>
        <w:tc>
          <w:tcPr>
            <w:tcW w:w="1737" w:type="dxa"/>
          </w:tcPr>
          <w:p w:rsidR="007532CC" w14:paraId="69BAE77C" w14:textId="22F8E568">
            <w:pPr>
              <w:pStyle w:val="TableParagraph"/>
              <w:spacing w:before="14"/>
              <w:ind w:right="52"/>
              <w:jc w:val="right"/>
            </w:pPr>
            <w:r>
              <w:rPr>
                <w:w w:val="95"/>
              </w:rPr>
              <w:t>$</w:t>
            </w:r>
            <w:r w:rsidRPr="00D67B3E" w:rsidR="00D67B3E">
              <w:t>21</w:t>
            </w:r>
            <w:r w:rsidR="00D67B3E">
              <w:t>,</w:t>
            </w:r>
            <w:r w:rsidRPr="00D67B3E" w:rsidR="00D67B3E">
              <w:t>974</w:t>
            </w:r>
            <w:r w:rsidR="00D67B3E">
              <w:t>,</w:t>
            </w:r>
            <w:r w:rsidRPr="00D67B3E" w:rsidR="00D67B3E">
              <w:t>865</w:t>
            </w:r>
            <w:r w:rsidR="00D67B3E">
              <w:t xml:space="preserve"> </w:t>
            </w:r>
          </w:p>
        </w:tc>
      </w:tr>
      <w:tr w14:paraId="63115391" w14:textId="77777777">
        <w:tblPrEx>
          <w:tblW w:w="0" w:type="auto"/>
          <w:tblInd w:w="509" w:type="dxa"/>
          <w:tblLayout w:type="fixed"/>
          <w:tblCellMar>
            <w:left w:w="0" w:type="dxa"/>
            <w:right w:w="0" w:type="dxa"/>
          </w:tblCellMar>
          <w:tblLook w:val="01E0"/>
        </w:tblPrEx>
        <w:trPr>
          <w:trHeight w:val="290"/>
        </w:trPr>
        <w:tc>
          <w:tcPr>
            <w:tcW w:w="3948" w:type="dxa"/>
          </w:tcPr>
          <w:p w:rsidR="007532CC" w14:paraId="7C50CF7E" w14:textId="29525A0A">
            <w:pPr>
              <w:pStyle w:val="TableParagraph"/>
              <w:ind w:left="50"/>
            </w:pPr>
            <w:r>
              <w:t>d. Fee Charge:</w:t>
            </w:r>
          </w:p>
        </w:tc>
        <w:tc>
          <w:tcPr>
            <w:tcW w:w="1737" w:type="dxa"/>
          </w:tcPr>
          <w:p w:rsidR="007532CC" w14:paraId="4334FE6C" w14:textId="77777777">
            <w:pPr>
              <w:pStyle w:val="TableParagraph"/>
              <w:ind w:right="47"/>
              <w:jc w:val="right"/>
            </w:pPr>
            <w:r>
              <w:t>$0</w:t>
            </w:r>
          </w:p>
        </w:tc>
      </w:tr>
      <w:tr w14:paraId="21D66B24" w14:textId="77777777">
        <w:tblPrEx>
          <w:tblW w:w="0" w:type="auto"/>
          <w:tblInd w:w="509" w:type="dxa"/>
          <w:tblLayout w:type="fixed"/>
          <w:tblCellMar>
            <w:left w:w="0" w:type="dxa"/>
            <w:right w:w="0" w:type="dxa"/>
          </w:tblCellMar>
          <w:tblLook w:val="01E0"/>
        </w:tblPrEx>
        <w:trPr>
          <w:trHeight w:val="266"/>
        </w:trPr>
        <w:tc>
          <w:tcPr>
            <w:tcW w:w="3948" w:type="dxa"/>
          </w:tcPr>
          <w:p w:rsidR="007532CC" w14:paraId="2ABFD5D1" w14:textId="77777777">
            <w:pPr>
              <w:pStyle w:val="TableParagraph"/>
              <w:spacing w:line="233" w:lineRule="exact"/>
              <w:ind w:left="50"/>
            </w:pPr>
            <w:r>
              <w:t>e. Total Annual Cost to Government</w:t>
            </w:r>
          </w:p>
        </w:tc>
        <w:tc>
          <w:tcPr>
            <w:tcW w:w="1737" w:type="dxa"/>
          </w:tcPr>
          <w:p w:rsidR="007532CC" w14:paraId="1C7A7B3C" w14:textId="3F81B61F">
            <w:pPr>
              <w:pStyle w:val="TableParagraph"/>
              <w:spacing w:line="233" w:lineRule="exact"/>
              <w:ind w:right="52"/>
              <w:jc w:val="right"/>
            </w:pPr>
            <w:r>
              <w:rPr>
                <w:w w:val="95"/>
              </w:rPr>
              <w:t>$</w:t>
            </w:r>
            <w:r w:rsidRPr="00D67B3E" w:rsidR="00D67B3E">
              <w:t>21</w:t>
            </w:r>
            <w:r w:rsidR="00D67B3E">
              <w:t>,</w:t>
            </w:r>
            <w:r w:rsidRPr="00D67B3E" w:rsidR="00D67B3E">
              <w:t>974</w:t>
            </w:r>
            <w:r w:rsidR="00D67B3E">
              <w:t>,</w:t>
            </w:r>
            <w:r w:rsidRPr="00D67B3E" w:rsidR="00D67B3E">
              <w:t>865</w:t>
            </w:r>
            <w:r w:rsidR="00D67B3E">
              <w:t xml:space="preserve"> </w:t>
            </w:r>
          </w:p>
        </w:tc>
      </w:tr>
    </w:tbl>
    <w:p w:rsidR="00666653" w14:paraId="1C583715" w14:textId="77777777">
      <w:pPr>
        <w:pStyle w:val="BodyText"/>
        <w:spacing w:before="8"/>
        <w:rPr>
          <w:b/>
          <w:sz w:val="20"/>
        </w:rPr>
      </w:pPr>
    </w:p>
    <w:p w:rsidR="007532CC" w14:paraId="5455CBFB" w14:textId="77777777">
      <w:pPr>
        <w:pStyle w:val="Heading1"/>
        <w:ind w:left="551"/>
      </w:pPr>
      <w:r>
        <w:rPr>
          <w:u w:val="thick"/>
        </w:rPr>
        <w:t>Government Cost</w:t>
      </w:r>
    </w:p>
    <w:p w:rsidR="007532CC" w14:paraId="7A7F3A5D" w14:textId="45AA8960">
      <w:pPr>
        <w:pStyle w:val="BodyText"/>
        <w:spacing w:before="40" w:line="276" w:lineRule="auto"/>
        <w:ind w:left="551" w:right="115"/>
      </w:pPr>
      <w:r>
        <w:t xml:space="preserve">The estimated cost of the collecting and processing is calculated first by estimating the time </w:t>
      </w:r>
      <w:r w:rsidR="00FD4173">
        <w:t xml:space="preserve">needed </w:t>
      </w:r>
      <w:r w:rsidR="00101A2A">
        <w:t xml:space="preserve">for ICE </w:t>
      </w:r>
      <w:r>
        <w:t>to collect and process the tip reports. The estimated number of tips (</w:t>
      </w:r>
      <w:r w:rsidRPr="00771C80" w:rsidR="004B410B">
        <w:t>515,358</w:t>
      </w:r>
      <w:r>
        <w:t>) multiplied by the estimated number of minutes required</w:t>
      </w:r>
      <w:r w:rsidR="00D46F78">
        <w:t xml:space="preserve"> for ICE</w:t>
      </w:r>
      <w:r>
        <w:t xml:space="preserve"> to process and collect the average tip report (30) is the total number of work minutes (</w:t>
      </w:r>
      <w:r w:rsidRPr="004B410B" w:rsidR="004B410B">
        <w:t>15</w:t>
      </w:r>
      <w:r w:rsidR="004B410B">
        <w:t>,</w:t>
      </w:r>
      <w:r w:rsidRPr="004B410B" w:rsidR="004B410B">
        <w:t>460</w:t>
      </w:r>
      <w:r w:rsidR="004B410B">
        <w:t>,</w:t>
      </w:r>
      <w:r w:rsidRPr="004B410B" w:rsidR="004B410B">
        <w:t>740</w:t>
      </w:r>
      <w:r>
        <w:t>). This is divided by 60 to estimate the total number of work hours (</w:t>
      </w:r>
      <w:r w:rsidRPr="004B410B" w:rsidR="004B410B">
        <w:t>257</w:t>
      </w:r>
      <w:r w:rsidR="004B410B">
        <w:t>,</w:t>
      </w:r>
      <w:r w:rsidRPr="004B410B" w:rsidR="004B410B">
        <w:t>679</w:t>
      </w:r>
      <w:r>
        <w:t>). The total number of work hours (</w:t>
      </w:r>
      <w:r w:rsidRPr="004B410B" w:rsidR="004B410B">
        <w:t>257</w:t>
      </w:r>
      <w:r w:rsidR="001674C7">
        <w:t>,</w:t>
      </w:r>
      <w:r w:rsidRPr="004B410B" w:rsidR="004B410B">
        <w:t>679</w:t>
      </w:r>
      <w:r>
        <w:t>) is multiplied by the fully loaded hourly salary for a GS-13 step 5 ($</w:t>
      </w:r>
      <w:r w:rsidR="009F492D">
        <w:t>85</w:t>
      </w:r>
      <w:r>
        <w:t>.</w:t>
      </w:r>
      <w:r w:rsidR="009F492D">
        <w:t>28</w:t>
      </w:r>
      <w:r>
        <w:t>) to determine the total cost to the Government of $</w:t>
      </w:r>
      <w:r w:rsidRPr="00D67B3E" w:rsidR="00D67B3E">
        <w:t>21</w:t>
      </w:r>
      <w:r w:rsidR="00D67B3E">
        <w:t>,</w:t>
      </w:r>
      <w:r w:rsidRPr="00D67B3E" w:rsidR="00D67B3E">
        <w:t>974</w:t>
      </w:r>
      <w:r w:rsidR="00D67B3E">
        <w:t>,</w:t>
      </w:r>
      <w:r w:rsidRPr="00D67B3E" w:rsidR="00D67B3E">
        <w:t>865</w:t>
      </w:r>
      <w:r>
        <w:t xml:space="preserve"> (</w:t>
      </w:r>
      <w:r w:rsidR="00D67B3E">
        <w:t>$</w:t>
      </w:r>
      <w:r w:rsidRPr="009F492D" w:rsidR="009F492D">
        <w:t>21</w:t>
      </w:r>
      <w:r w:rsidR="009F492D">
        <w:t>,</w:t>
      </w:r>
      <w:r w:rsidRPr="009F492D" w:rsidR="009F492D">
        <w:t>974</w:t>
      </w:r>
      <w:r w:rsidR="009F492D">
        <w:t>,</w:t>
      </w:r>
      <w:r w:rsidRPr="009F492D" w:rsidR="009F492D">
        <w:t>865</w:t>
      </w:r>
      <w:r>
        <w:t xml:space="preserve"> = </w:t>
      </w:r>
      <w:r w:rsidR="009F492D">
        <w:t>257,679</w:t>
      </w:r>
      <w:r>
        <w:t xml:space="preserve"> </w:t>
      </w:r>
      <w:r w:rsidR="00CC44BD">
        <w:t>x</w:t>
      </w:r>
      <w:r>
        <w:t xml:space="preserve"> </w:t>
      </w:r>
      <w:r w:rsidR="00D67B3E">
        <w:t>$</w:t>
      </w:r>
      <w:r w:rsidR="001674C7">
        <w:t>85</w:t>
      </w:r>
      <w:r>
        <w:t>.</w:t>
      </w:r>
      <w:r w:rsidR="001674C7">
        <w:t>28</w:t>
      </w:r>
      <w:r>
        <w:t>).</w:t>
      </w:r>
    </w:p>
    <w:p w:rsidR="00CE0BCB" w14:paraId="1706E20D" w14:textId="77777777">
      <w:pPr>
        <w:pStyle w:val="BodyText"/>
        <w:spacing w:line="276" w:lineRule="auto"/>
        <w:ind w:left="551" w:right="109"/>
      </w:pPr>
    </w:p>
    <w:p w:rsidR="007532CC" w14:paraId="5706633E" w14:textId="280E607E">
      <w:pPr>
        <w:pStyle w:val="BodyText"/>
        <w:spacing w:line="276" w:lineRule="auto"/>
        <w:ind w:left="551" w:right="109"/>
      </w:pPr>
      <w:r>
        <w:t xml:space="preserve">The fully loaded average hourly wage rate for the Government employee to collect and process the tip form is based on the average wage rate for a Homeland Security Investigation (HSI) Investigative Analyst, Series 1805, General Schedule (GS) Grade 13, Step 5, in the Burlington/South Burlington, VT locality area. The fully loaded hourly wage rate is </w:t>
      </w:r>
      <w:r w:rsidR="00DE1D75">
        <w:t>85</w:t>
      </w:r>
      <w:r>
        <w:t>.</w:t>
      </w:r>
      <w:r w:rsidR="00DE1D75">
        <w:t>28</w:t>
      </w:r>
      <w:r>
        <w:t xml:space="preserve"> ($</w:t>
      </w:r>
      <w:r w:rsidR="00DE1D75">
        <w:t>85</w:t>
      </w:r>
      <w:r>
        <w:t>.</w:t>
      </w:r>
      <w:r w:rsidR="00DE1D75">
        <w:t>28</w:t>
      </w:r>
      <w:r>
        <w:t xml:space="preserve"> = $</w:t>
      </w:r>
      <w:r w:rsidR="00713ACE">
        <w:t>58</w:t>
      </w:r>
      <w:r>
        <w:t>.</w:t>
      </w:r>
      <w:r w:rsidR="00713ACE">
        <w:t>59</w:t>
      </w:r>
      <w:r>
        <w:t xml:space="preserve"> / 0.68</w:t>
      </w:r>
      <w:r w:rsidR="004B410B">
        <w:t>7</w:t>
      </w:r>
      <w:r>
        <w:t>). Since the HSI Tip Line is located in Williston, VT, which falls under the Burlington-South Burlington Locality Pay area, the locality pay for the</w:t>
      </w:r>
    </w:p>
    <w:p w:rsidR="00F23DD7" w:rsidP="00F23DD7" w14:paraId="403A95B9" w14:textId="77777777">
      <w:pPr>
        <w:pStyle w:val="BodyText"/>
        <w:spacing w:line="276" w:lineRule="auto"/>
        <w:ind w:left="551" w:right="309"/>
      </w:pPr>
      <w:r>
        <w:t xml:space="preserve">Burlington-South Burlington, VT area was used. The 2025 General Schedule Hourly Salary Table for Burlington-South Burlington, VT can be found at </w:t>
      </w:r>
      <w:hyperlink r:id="rId12" w:history="1">
        <w:r w:rsidRPr="0044377C">
          <w:rPr>
            <w:rStyle w:val="Hyperlink"/>
          </w:rPr>
          <w:t>https://www.opm.gov/policy-data-oversight/pay-leave/salaries-wages/salary-tables/pdf/2025/BN.pdf</w:t>
        </w:r>
      </w:hyperlink>
      <w:r>
        <w:t xml:space="preserve">. </w:t>
      </w:r>
    </w:p>
    <w:p w:rsidR="007532CC" w14:paraId="3D4207FE" w14:textId="77777777">
      <w:pPr>
        <w:spacing w:line="276" w:lineRule="auto"/>
        <w:sectPr>
          <w:pgSz w:w="12240" w:h="15840"/>
          <w:pgMar w:top="1360" w:right="1680" w:bottom="280" w:left="1700" w:header="720" w:footer="720" w:gutter="0"/>
          <w:cols w:space="720"/>
        </w:sectPr>
      </w:pPr>
    </w:p>
    <w:p w:rsidR="007532CC" w:rsidP="005173D4" w14:paraId="6559FC93" w14:textId="34095D96">
      <w:pPr>
        <w:pStyle w:val="ListParagraph"/>
        <w:numPr>
          <w:ilvl w:val="0"/>
          <w:numId w:val="2"/>
        </w:numPr>
        <w:tabs>
          <w:tab w:val="left" w:pos="552"/>
        </w:tabs>
        <w:spacing w:before="78"/>
        <w:ind w:right="117" w:hanging="446"/>
        <w:rPr>
          <w:sz w:val="24"/>
        </w:rPr>
      </w:pPr>
      <w:r>
        <w:rPr>
          <w:b/>
          <w:sz w:val="19"/>
        </w:rPr>
        <w:t>Explain the reasons for any program changes or adjustments reporting in Items 13 or 14 of the OMB Form</w:t>
      </w:r>
      <w:r>
        <w:rPr>
          <w:b/>
          <w:spacing w:val="-1"/>
          <w:sz w:val="19"/>
        </w:rPr>
        <w:t xml:space="preserve"> </w:t>
      </w:r>
      <w:r>
        <w:rPr>
          <w:b/>
          <w:sz w:val="19"/>
        </w:rPr>
        <w:t>83-I.</w:t>
      </w:r>
    </w:p>
    <w:p w:rsidR="00DF0970" w14:paraId="56415C26" w14:textId="2478EFC7">
      <w:pPr>
        <w:pStyle w:val="BodyText"/>
        <w:rPr>
          <w:sz w:val="24"/>
        </w:rPr>
      </w:pPr>
    </w:p>
    <w:tbl>
      <w:tblPr>
        <w:tblW w:w="9686" w:type="dxa"/>
        <w:tblInd w:w="93" w:type="dxa"/>
        <w:tblLook w:val="04A0"/>
      </w:tblPr>
      <w:tblGrid>
        <w:gridCol w:w="1816"/>
        <w:gridCol w:w="1310"/>
        <w:gridCol w:w="1136"/>
        <w:gridCol w:w="1282"/>
        <w:gridCol w:w="1430"/>
        <w:gridCol w:w="1430"/>
        <w:gridCol w:w="1282"/>
      </w:tblGrid>
      <w:tr w14:paraId="2FDB9AAE" w14:textId="77777777" w:rsidTr="00F420DC">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F0970" w:rsidRPr="00920D27" w:rsidP="00F420DC" w14:paraId="3430CC1C" w14:textId="77777777">
            <w:pPr>
              <w:widowControl/>
              <w:autoSpaceDE/>
              <w:autoSpaceDN/>
              <w:jc w:val="center"/>
              <w:rPr>
                <w:b/>
                <w:bCs/>
                <w:color w:val="000000"/>
              </w:rPr>
            </w:pPr>
            <w:r w:rsidRPr="00920D27">
              <w:rPr>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4F131B92" w14:textId="77777777">
            <w:pPr>
              <w:widowControl/>
              <w:autoSpaceDE/>
              <w:autoSpaceDN/>
              <w:jc w:val="center"/>
              <w:rPr>
                <w:b/>
                <w:bCs/>
                <w:color w:val="000000"/>
              </w:rPr>
            </w:pPr>
            <w:r w:rsidRPr="00920D27">
              <w:rPr>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2B15A23B" w14:textId="77777777">
            <w:pPr>
              <w:widowControl/>
              <w:autoSpaceDE/>
              <w:autoSpaceDN/>
              <w:jc w:val="center"/>
              <w:rPr>
                <w:b/>
                <w:bCs/>
                <w:color w:val="000000"/>
              </w:rPr>
            </w:pPr>
            <w:r w:rsidRPr="00920D27">
              <w:rPr>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77FD8460" w14:textId="77777777">
            <w:pPr>
              <w:widowControl/>
              <w:autoSpaceDE/>
              <w:autoSpaceDN/>
              <w:jc w:val="center"/>
              <w:rPr>
                <w:b/>
                <w:bCs/>
                <w:color w:val="000000"/>
              </w:rPr>
            </w:pPr>
            <w:r w:rsidRPr="00920D27">
              <w:rPr>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53CC5A00" w14:textId="77777777">
            <w:pPr>
              <w:widowControl/>
              <w:autoSpaceDE/>
              <w:autoSpaceDN/>
              <w:jc w:val="center"/>
              <w:rPr>
                <w:b/>
                <w:bCs/>
                <w:color w:val="000000"/>
              </w:rPr>
            </w:pPr>
            <w:r w:rsidRPr="00920D27">
              <w:rPr>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61A5870B" w14:textId="77777777">
            <w:pPr>
              <w:widowControl/>
              <w:autoSpaceDE/>
              <w:autoSpaceDN/>
              <w:jc w:val="center"/>
              <w:rPr>
                <w:b/>
                <w:bCs/>
                <w:color w:val="000000"/>
              </w:rPr>
            </w:pPr>
            <w:r w:rsidRPr="00920D27">
              <w:rPr>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263A910E" w14:textId="77777777">
            <w:pPr>
              <w:widowControl/>
              <w:autoSpaceDE/>
              <w:autoSpaceDN/>
              <w:jc w:val="center"/>
              <w:rPr>
                <w:b/>
                <w:bCs/>
                <w:color w:val="000000"/>
              </w:rPr>
            </w:pPr>
            <w:r w:rsidRPr="00920D27">
              <w:rPr>
                <w:b/>
                <w:bCs/>
                <w:color w:val="000000"/>
              </w:rPr>
              <w:t>Difference</w:t>
            </w:r>
          </w:p>
        </w:tc>
      </w:tr>
      <w:tr w14:paraId="79187AA0" w14:textId="77777777" w:rsidTr="00F420DC">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DF0970" w:rsidRPr="00BE4602" w:rsidP="00F420DC" w14:paraId="16C9E1D3" w14:textId="138A404C">
            <w:pPr>
              <w:widowControl/>
              <w:autoSpaceDE/>
              <w:autoSpaceDN/>
              <w:jc w:val="center"/>
              <w:rPr>
                <w:color w:val="000000"/>
                <w:highlight w:val="yellow"/>
              </w:rPr>
            </w:pPr>
            <w:r w:rsidRPr="005D17F6">
              <w:rPr>
                <w:color w:val="000000"/>
              </w:rPr>
              <w:t>ICE Tip Form</w:t>
            </w:r>
          </w:p>
        </w:tc>
        <w:tc>
          <w:tcPr>
            <w:tcW w:w="1310" w:type="dxa"/>
            <w:tcBorders>
              <w:top w:val="nil"/>
              <w:left w:val="nil"/>
              <w:bottom w:val="single" w:sz="8" w:space="0" w:color="auto"/>
              <w:right w:val="single" w:sz="8" w:space="0" w:color="auto"/>
            </w:tcBorders>
            <w:vAlign w:val="center"/>
            <w:hideMark/>
          </w:tcPr>
          <w:p w:rsidR="00DF0970" w:rsidRPr="005D17F6" w:rsidP="00F420DC" w14:paraId="59E9229C" w14:textId="2C47F4AD">
            <w:pPr>
              <w:widowControl/>
              <w:autoSpaceDE/>
              <w:autoSpaceDN/>
              <w:jc w:val="center"/>
              <w:rPr>
                <w:color w:val="000000"/>
              </w:rPr>
            </w:pPr>
            <w:r w:rsidRPr="005D17F6">
              <w:t>35,637</w:t>
            </w:r>
          </w:p>
        </w:tc>
        <w:tc>
          <w:tcPr>
            <w:tcW w:w="1136" w:type="dxa"/>
            <w:tcBorders>
              <w:top w:val="nil"/>
              <w:left w:val="nil"/>
              <w:bottom w:val="single" w:sz="8" w:space="0" w:color="auto"/>
              <w:right w:val="single" w:sz="8" w:space="0" w:color="auto"/>
            </w:tcBorders>
            <w:vAlign w:val="center"/>
            <w:hideMark/>
          </w:tcPr>
          <w:p w:rsidR="00DF0970" w:rsidRPr="005D17F6" w:rsidP="00F420DC" w14:paraId="5FE19509" w14:textId="7E15D76F">
            <w:pPr>
              <w:widowControl/>
              <w:autoSpaceDE/>
              <w:autoSpaceDN/>
              <w:jc w:val="center"/>
              <w:rPr>
                <w:color w:val="000000"/>
              </w:rPr>
            </w:pPr>
            <w:r w:rsidRPr="002D1F4D">
              <w:rPr>
                <w:spacing w:val="-9"/>
              </w:rPr>
              <w:t>94,482</w:t>
            </w:r>
          </w:p>
        </w:tc>
        <w:tc>
          <w:tcPr>
            <w:tcW w:w="1282" w:type="dxa"/>
            <w:tcBorders>
              <w:top w:val="nil"/>
              <w:left w:val="nil"/>
              <w:bottom w:val="single" w:sz="8" w:space="0" w:color="auto"/>
              <w:right w:val="single" w:sz="8" w:space="0" w:color="auto"/>
            </w:tcBorders>
            <w:vAlign w:val="center"/>
            <w:hideMark/>
          </w:tcPr>
          <w:p w:rsidR="00DF0970" w:rsidRPr="005D17F6" w:rsidP="00F420DC" w14:paraId="6C1F565B" w14:textId="1A18975D">
            <w:pPr>
              <w:widowControl/>
              <w:autoSpaceDE/>
              <w:autoSpaceDN/>
              <w:jc w:val="center"/>
              <w:rPr>
                <w:color w:val="000000"/>
              </w:rPr>
            </w:pPr>
            <w:r w:rsidRPr="003A33F5">
              <w:rPr>
                <w:color w:val="000000"/>
              </w:rPr>
              <w:t>58</w:t>
            </w:r>
            <w:r>
              <w:rPr>
                <w:color w:val="000000"/>
              </w:rPr>
              <w:t>,</w:t>
            </w:r>
            <w:r w:rsidRPr="003A33F5">
              <w:rPr>
                <w:color w:val="000000"/>
              </w:rPr>
              <w:t>845</w:t>
            </w:r>
            <w:r w:rsidRPr="005D17F6">
              <w:rPr>
                <w:color w:val="000000"/>
              </w:rPr>
              <w:t> </w:t>
            </w:r>
          </w:p>
        </w:tc>
        <w:tc>
          <w:tcPr>
            <w:tcW w:w="1430" w:type="dxa"/>
            <w:tcBorders>
              <w:top w:val="nil"/>
              <w:left w:val="nil"/>
              <w:bottom w:val="single" w:sz="8" w:space="0" w:color="auto"/>
              <w:right w:val="single" w:sz="8" w:space="0" w:color="auto"/>
            </w:tcBorders>
            <w:shd w:val="clear" w:color="auto" w:fill="FFFFFF" w:themeFill="background1"/>
            <w:vAlign w:val="center"/>
          </w:tcPr>
          <w:p w:rsidR="00DF0970" w:rsidRPr="00BE4602" w:rsidP="00F420DC" w14:paraId="0940C3F8" w14:textId="4589505F">
            <w:pPr>
              <w:widowControl/>
              <w:autoSpaceDE/>
              <w:autoSpaceDN/>
              <w:jc w:val="center"/>
              <w:rPr>
                <w:color w:val="000000"/>
                <w:highlight w:val="yellow"/>
              </w:rPr>
            </w:pPr>
          </w:p>
        </w:tc>
        <w:tc>
          <w:tcPr>
            <w:tcW w:w="1430" w:type="dxa"/>
            <w:tcBorders>
              <w:top w:val="nil"/>
              <w:left w:val="nil"/>
              <w:bottom w:val="single" w:sz="8" w:space="0" w:color="auto"/>
              <w:right w:val="single" w:sz="8" w:space="0" w:color="auto"/>
            </w:tcBorders>
            <w:vAlign w:val="center"/>
          </w:tcPr>
          <w:p w:rsidR="00DF0970" w:rsidRPr="001A602B" w:rsidP="00F420DC" w14:paraId="14AAAB95" w14:textId="3FDD1A5D">
            <w:pPr>
              <w:widowControl/>
              <w:autoSpaceDE/>
              <w:autoSpaceDN/>
              <w:jc w:val="center"/>
              <w:rPr>
                <w:color w:val="000000"/>
              </w:rPr>
            </w:pPr>
          </w:p>
        </w:tc>
        <w:tc>
          <w:tcPr>
            <w:tcW w:w="1282" w:type="dxa"/>
            <w:tcBorders>
              <w:top w:val="nil"/>
              <w:left w:val="nil"/>
              <w:bottom w:val="single" w:sz="8" w:space="0" w:color="auto"/>
              <w:right w:val="single" w:sz="8" w:space="0" w:color="auto"/>
            </w:tcBorders>
            <w:vAlign w:val="center"/>
          </w:tcPr>
          <w:p w:rsidR="00DF0970" w:rsidRPr="00920D27" w:rsidP="00F420DC" w14:paraId="7285263A" w14:textId="32EBED08">
            <w:pPr>
              <w:widowControl/>
              <w:autoSpaceDE/>
              <w:autoSpaceDN/>
              <w:jc w:val="center"/>
              <w:rPr>
                <w:color w:val="000000"/>
              </w:rPr>
            </w:pPr>
          </w:p>
        </w:tc>
      </w:tr>
      <w:tr w14:paraId="5AD0A50F" w14:textId="77777777" w:rsidTr="00F420DC">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DF0970" w:rsidRPr="005D17F6" w:rsidP="00DF0970" w14:paraId="3B253A32" w14:textId="77777777">
            <w:pPr>
              <w:widowControl/>
              <w:autoSpaceDE/>
              <w:autoSpaceDN/>
              <w:jc w:val="center"/>
              <w:rPr>
                <w:b/>
                <w:bCs/>
                <w:color w:val="000000"/>
              </w:rPr>
            </w:pPr>
            <w:r w:rsidRPr="005D17F6">
              <w:rPr>
                <w:b/>
                <w:bCs/>
                <w:color w:val="000000"/>
              </w:rPr>
              <w:t>Total(s)</w:t>
            </w:r>
          </w:p>
        </w:tc>
        <w:tc>
          <w:tcPr>
            <w:tcW w:w="1310" w:type="dxa"/>
            <w:tcBorders>
              <w:top w:val="nil"/>
              <w:left w:val="nil"/>
              <w:bottom w:val="single" w:sz="8" w:space="0" w:color="auto"/>
              <w:right w:val="single" w:sz="8" w:space="0" w:color="auto"/>
            </w:tcBorders>
            <w:vAlign w:val="center"/>
            <w:hideMark/>
          </w:tcPr>
          <w:p w:rsidR="00DF0970" w:rsidRPr="005D17F6" w:rsidP="00DF0970" w14:paraId="1E366390" w14:textId="0231D90E">
            <w:pPr>
              <w:widowControl/>
              <w:autoSpaceDE/>
              <w:autoSpaceDN/>
              <w:jc w:val="center"/>
              <w:rPr>
                <w:b/>
                <w:bCs/>
                <w:color w:val="000000"/>
              </w:rPr>
            </w:pPr>
            <w:r w:rsidRPr="005D17F6">
              <w:rPr>
                <w:b/>
                <w:bCs/>
              </w:rPr>
              <w:t>35,637</w:t>
            </w:r>
          </w:p>
        </w:tc>
        <w:tc>
          <w:tcPr>
            <w:tcW w:w="1136" w:type="dxa"/>
            <w:tcBorders>
              <w:top w:val="nil"/>
              <w:left w:val="nil"/>
              <w:bottom w:val="single" w:sz="8" w:space="0" w:color="auto"/>
              <w:right w:val="single" w:sz="8" w:space="0" w:color="auto"/>
            </w:tcBorders>
            <w:vAlign w:val="center"/>
            <w:hideMark/>
          </w:tcPr>
          <w:p w:rsidR="00DF0970" w:rsidRPr="005D17F6" w:rsidP="00DF0970" w14:paraId="27964529" w14:textId="12D085CD">
            <w:pPr>
              <w:widowControl/>
              <w:autoSpaceDE/>
              <w:autoSpaceDN/>
              <w:jc w:val="center"/>
              <w:rPr>
                <w:b/>
                <w:bCs/>
                <w:color w:val="000000"/>
              </w:rPr>
            </w:pPr>
            <w:r w:rsidRPr="005D17F6">
              <w:rPr>
                <w:b/>
                <w:bCs/>
                <w:spacing w:val="-9"/>
              </w:rPr>
              <w:t>94,482</w:t>
            </w:r>
          </w:p>
        </w:tc>
        <w:tc>
          <w:tcPr>
            <w:tcW w:w="1282" w:type="dxa"/>
            <w:tcBorders>
              <w:top w:val="nil"/>
              <w:left w:val="nil"/>
              <w:bottom w:val="single" w:sz="8" w:space="0" w:color="auto"/>
              <w:right w:val="single" w:sz="8" w:space="0" w:color="auto"/>
            </w:tcBorders>
            <w:vAlign w:val="center"/>
            <w:hideMark/>
          </w:tcPr>
          <w:p w:rsidR="00DF0970" w:rsidRPr="005D17F6" w:rsidP="00DF0970" w14:paraId="4AE7F210" w14:textId="14DF7516">
            <w:pPr>
              <w:widowControl/>
              <w:autoSpaceDE/>
              <w:autoSpaceDN/>
              <w:jc w:val="center"/>
              <w:rPr>
                <w:b/>
                <w:bCs/>
                <w:color w:val="000000"/>
              </w:rPr>
            </w:pPr>
            <w:r w:rsidRPr="003A33F5">
              <w:rPr>
                <w:b/>
                <w:bCs/>
                <w:color w:val="000000"/>
              </w:rPr>
              <w:t>58</w:t>
            </w:r>
            <w:r>
              <w:rPr>
                <w:b/>
                <w:bCs/>
                <w:color w:val="000000"/>
              </w:rPr>
              <w:t>,</w:t>
            </w:r>
            <w:r w:rsidRPr="003A33F5">
              <w:rPr>
                <w:b/>
                <w:bCs/>
                <w:color w:val="000000"/>
              </w:rPr>
              <w:t>845</w:t>
            </w:r>
            <w:r w:rsidRPr="005D17F6">
              <w:rPr>
                <w:b/>
                <w:bCs/>
                <w:color w:val="000000"/>
              </w:rPr>
              <w:t> </w:t>
            </w:r>
          </w:p>
        </w:tc>
        <w:tc>
          <w:tcPr>
            <w:tcW w:w="1430" w:type="dxa"/>
            <w:tcBorders>
              <w:top w:val="nil"/>
              <w:left w:val="nil"/>
              <w:bottom w:val="single" w:sz="8" w:space="0" w:color="auto"/>
              <w:right w:val="single" w:sz="8" w:space="0" w:color="auto"/>
            </w:tcBorders>
            <w:shd w:val="clear" w:color="auto" w:fill="FFFFFF" w:themeFill="background1"/>
            <w:vAlign w:val="center"/>
          </w:tcPr>
          <w:p w:rsidR="00DF0970" w:rsidRPr="00BE4602" w:rsidP="00DF0970" w14:paraId="3F3E242F" w14:textId="1084BD4C">
            <w:pPr>
              <w:widowControl/>
              <w:autoSpaceDE/>
              <w:autoSpaceDN/>
              <w:jc w:val="center"/>
              <w:rPr>
                <w:b/>
                <w:bCs/>
                <w:color w:val="000000"/>
                <w:highlight w:val="yellow"/>
              </w:rPr>
            </w:pPr>
          </w:p>
        </w:tc>
        <w:tc>
          <w:tcPr>
            <w:tcW w:w="1430" w:type="dxa"/>
            <w:tcBorders>
              <w:top w:val="nil"/>
              <w:left w:val="nil"/>
              <w:bottom w:val="single" w:sz="8" w:space="0" w:color="auto"/>
              <w:right w:val="single" w:sz="8" w:space="0" w:color="auto"/>
            </w:tcBorders>
            <w:vAlign w:val="center"/>
          </w:tcPr>
          <w:p w:rsidR="00DF0970" w:rsidRPr="000C60C3" w:rsidP="00DF0970" w14:paraId="4DFEE6C8" w14:textId="02083924">
            <w:pPr>
              <w:widowControl/>
              <w:autoSpaceDE/>
              <w:autoSpaceDN/>
              <w:jc w:val="center"/>
              <w:rPr>
                <w:b/>
                <w:bCs/>
                <w:color w:val="000000"/>
              </w:rPr>
            </w:pPr>
          </w:p>
        </w:tc>
        <w:tc>
          <w:tcPr>
            <w:tcW w:w="1282" w:type="dxa"/>
            <w:tcBorders>
              <w:top w:val="nil"/>
              <w:left w:val="nil"/>
              <w:bottom w:val="single" w:sz="8" w:space="0" w:color="auto"/>
              <w:right w:val="single" w:sz="8" w:space="0" w:color="auto"/>
            </w:tcBorders>
            <w:vAlign w:val="center"/>
          </w:tcPr>
          <w:p w:rsidR="00DF0970" w:rsidRPr="000C60C3" w:rsidP="00DF0970" w14:paraId="46E859FA" w14:textId="1FF12AEB">
            <w:pPr>
              <w:widowControl/>
              <w:autoSpaceDE/>
              <w:autoSpaceDN/>
              <w:jc w:val="center"/>
              <w:rPr>
                <w:b/>
                <w:bCs/>
                <w:color w:val="000000"/>
              </w:rPr>
            </w:pPr>
          </w:p>
        </w:tc>
      </w:tr>
    </w:tbl>
    <w:p w:rsidR="00DF0970" w:rsidP="00DF0970" w14:paraId="1159171B" w14:textId="77777777">
      <w:pPr>
        <w:tabs>
          <w:tab w:val="left" w:pos="-1440"/>
        </w:tabs>
        <w:ind w:left="720"/>
        <w:rPr>
          <w:color w:val="FF0000"/>
        </w:rPr>
      </w:pPr>
    </w:p>
    <w:p w:rsidR="00DF0970" w:rsidP="00DF0970" w14:paraId="0F30BE13" w14:textId="77777777">
      <w:pPr>
        <w:tabs>
          <w:tab w:val="left" w:pos="-1440"/>
        </w:tabs>
        <w:ind w:left="720"/>
      </w:pPr>
    </w:p>
    <w:p w:rsidR="00A90D5A" w:rsidP="00DF0970" w14:paraId="54552410" w14:textId="012511B3">
      <w:pPr>
        <w:pStyle w:val="BodyText"/>
        <w:spacing w:line="276" w:lineRule="auto"/>
        <w:ind w:left="551" w:right="114"/>
        <w:jc w:val="both"/>
      </w:pPr>
      <w:r w:rsidRPr="005D17F6">
        <w:t xml:space="preserve">ICE is reporting an adjustment to the estimated annual time burden for this collection of information, </w:t>
      </w:r>
      <w:r w:rsidRPr="005D17F6" w:rsidR="002C4C6E">
        <w:t>because of</w:t>
      </w:r>
      <w:r w:rsidRPr="005D17F6">
        <w:t xml:space="preserve"> an increase in the estimated number of respondents.</w:t>
      </w:r>
      <w:r w:rsidR="00AF7DEE">
        <w:t xml:space="preserve"> </w:t>
      </w:r>
      <w:r w:rsidR="00686A31">
        <w:t>Additionally</w:t>
      </w:r>
      <w:r w:rsidR="007A3444">
        <w:t xml:space="preserve">, </w:t>
      </w:r>
      <w:r w:rsidR="00686A31">
        <w:t>t</w:t>
      </w:r>
      <w:r w:rsidR="00AF7DEE">
        <w:t xml:space="preserve">he tip form </w:t>
      </w:r>
      <w:r w:rsidR="008D2B46">
        <w:t xml:space="preserve">is changing </w:t>
      </w:r>
      <w:r w:rsidR="00AF7DEE">
        <w:t>from a</w:t>
      </w:r>
      <w:r w:rsidR="00D3044D">
        <w:t xml:space="preserve"> single</w:t>
      </w:r>
      <w:r w:rsidR="00AF7DEE">
        <w:t xml:space="preserve"> </w:t>
      </w:r>
      <w:r w:rsidR="00D3044D">
        <w:t>narrative</w:t>
      </w:r>
      <w:r w:rsidR="00E44E3D">
        <w:t xml:space="preserve"> text box with a </w:t>
      </w:r>
      <w:r w:rsidR="00B55AE4">
        <w:t>thousand-character</w:t>
      </w:r>
      <w:r w:rsidR="00E44E3D">
        <w:t xml:space="preserve"> limit to </w:t>
      </w:r>
      <w:r w:rsidR="00273DA0">
        <w:t>now include</w:t>
      </w:r>
      <w:r w:rsidR="00E44E3D">
        <w:t xml:space="preserve"> specific fields for </w:t>
      </w:r>
      <w:r w:rsidR="00D3044D">
        <w:t>identifying information</w:t>
      </w:r>
      <w:r w:rsidR="00FE094C">
        <w:t xml:space="preserve">. </w:t>
      </w:r>
      <w:r w:rsidR="00E31652">
        <w:t xml:space="preserve">The fields are optional and broken out </w:t>
      </w:r>
      <w:r>
        <w:t xml:space="preserve">as follows: </w:t>
      </w:r>
    </w:p>
    <w:p w:rsidR="00A90D5A" w:rsidRPr="00A90D5A" w:rsidP="00A90D5A" w14:paraId="490BCA03" w14:textId="77777777">
      <w:pPr>
        <w:pStyle w:val="BodyText"/>
        <w:numPr>
          <w:ilvl w:val="0"/>
          <w:numId w:val="4"/>
        </w:numPr>
        <w:spacing w:line="276" w:lineRule="auto"/>
        <w:ind w:right="114"/>
        <w:jc w:val="both"/>
      </w:pPr>
      <w:r w:rsidRPr="00A90D5A">
        <w:t>Subject’s Country of Birth or Citizenship</w:t>
      </w:r>
    </w:p>
    <w:p w:rsidR="00A90D5A" w:rsidRPr="00A90D5A" w:rsidP="00A90D5A" w14:paraId="6451BC1D" w14:textId="77777777">
      <w:pPr>
        <w:pStyle w:val="BodyText"/>
        <w:numPr>
          <w:ilvl w:val="0"/>
          <w:numId w:val="4"/>
        </w:numPr>
        <w:spacing w:line="276" w:lineRule="auto"/>
        <w:ind w:right="114"/>
        <w:jc w:val="both"/>
      </w:pPr>
      <w:r w:rsidRPr="00A90D5A">
        <w:t>Subject’s Phone Number</w:t>
      </w:r>
    </w:p>
    <w:p w:rsidR="00A90D5A" w:rsidRPr="00A90D5A" w:rsidP="00A90D5A" w14:paraId="2EAA9B5F" w14:textId="77777777">
      <w:pPr>
        <w:pStyle w:val="BodyText"/>
        <w:numPr>
          <w:ilvl w:val="0"/>
          <w:numId w:val="4"/>
        </w:numPr>
        <w:spacing w:line="276" w:lineRule="auto"/>
        <w:ind w:right="114"/>
        <w:jc w:val="both"/>
      </w:pPr>
      <w:r w:rsidRPr="00A90D5A">
        <w:t>Alien Registration Number (A number)</w:t>
      </w:r>
    </w:p>
    <w:p w:rsidR="00A90D5A" w:rsidRPr="00A90D5A" w:rsidP="00A90D5A" w14:paraId="6217687F" w14:textId="77777777">
      <w:pPr>
        <w:pStyle w:val="BodyText"/>
        <w:numPr>
          <w:ilvl w:val="0"/>
          <w:numId w:val="4"/>
        </w:numPr>
        <w:spacing w:line="276" w:lineRule="auto"/>
        <w:ind w:right="114"/>
        <w:jc w:val="both"/>
      </w:pPr>
      <w:r w:rsidRPr="00A90D5A">
        <w:t>Fingerprint Identification Number (FIN number)</w:t>
      </w:r>
    </w:p>
    <w:p w:rsidR="00A90D5A" w:rsidRPr="00A90D5A" w:rsidP="00A90D5A" w14:paraId="3710B9F0" w14:textId="77777777">
      <w:pPr>
        <w:pStyle w:val="BodyText"/>
        <w:numPr>
          <w:ilvl w:val="0"/>
          <w:numId w:val="4"/>
        </w:numPr>
        <w:spacing w:line="276" w:lineRule="auto"/>
        <w:ind w:right="114"/>
        <w:jc w:val="both"/>
      </w:pPr>
      <w:r w:rsidRPr="00A90D5A">
        <w:t>Federal Bureau of Investigation Number (FBI number)</w:t>
      </w:r>
    </w:p>
    <w:p w:rsidR="00A90D5A" w:rsidRPr="00A90D5A" w:rsidP="00A90D5A" w14:paraId="17B9F1F3" w14:textId="77777777">
      <w:pPr>
        <w:pStyle w:val="BodyText"/>
        <w:numPr>
          <w:ilvl w:val="0"/>
          <w:numId w:val="4"/>
        </w:numPr>
        <w:spacing w:line="276" w:lineRule="auto"/>
        <w:ind w:right="114"/>
        <w:jc w:val="both"/>
      </w:pPr>
      <w:r w:rsidRPr="00A90D5A">
        <w:t>Event Number</w:t>
      </w:r>
    </w:p>
    <w:p w:rsidR="00A90D5A" w:rsidRPr="00A90D5A" w:rsidP="00A90D5A" w14:paraId="5383AEE0" w14:textId="77777777">
      <w:pPr>
        <w:pStyle w:val="BodyText"/>
        <w:numPr>
          <w:ilvl w:val="0"/>
          <w:numId w:val="4"/>
        </w:numPr>
        <w:spacing w:line="276" w:lineRule="auto"/>
        <w:ind w:right="114"/>
        <w:jc w:val="both"/>
      </w:pPr>
      <w:r w:rsidRPr="00A90D5A">
        <w:t>Other Identification Number</w:t>
      </w:r>
    </w:p>
    <w:p w:rsidR="00A90D5A" w:rsidRPr="00A90D5A" w:rsidP="00A90D5A" w14:paraId="7DD898AB" w14:textId="77777777">
      <w:pPr>
        <w:pStyle w:val="BodyText"/>
        <w:numPr>
          <w:ilvl w:val="0"/>
          <w:numId w:val="4"/>
        </w:numPr>
        <w:spacing w:line="276" w:lineRule="auto"/>
        <w:ind w:right="114"/>
        <w:jc w:val="both"/>
      </w:pPr>
      <w:r w:rsidRPr="00A90D5A">
        <w:t>Vehicle</w:t>
      </w:r>
    </w:p>
    <w:p w:rsidR="00A90D5A" w:rsidRPr="00A90D5A" w:rsidP="00A90D5A" w14:paraId="7965DB64" w14:textId="77777777">
      <w:pPr>
        <w:pStyle w:val="BodyText"/>
        <w:numPr>
          <w:ilvl w:val="0"/>
          <w:numId w:val="4"/>
        </w:numPr>
        <w:spacing w:line="276" w:lineRule="auto"/>
        <w:ind w:right="114"/>
        <w:jc w:val="both"/>
      </w:pPr>
      <w:r w:rsidRPr="00A90D5A">
        <w:t>Other Relevant Information (for example, subject release location, time of release, etc.)</w:t>
      </w:r>
    </w:p>
    <w:p w:rsidR="00A90D5A" w:rsidRPr="00A90D5A" w:rsidP="00A90D5A" w14:paraId="539E9485" w14:textId="77777777">
      <w:pPr>
        <w:pStyle w:val="BodyText"/>
        <w:numPr>
          <w:ilvl w:val="0"/>
          <w:numId w:val="4"/>
        </w:numPr>
        <w:spacing w:line="276" w:lineRule="auto"/>
        <w:ind w:right="114"/>
        <w:jc w:val="both"/>
      </w:pPr>
      <w:r w:rsidRPr="00A90D5A">
        <w:t>Facility Name</w:t>
      </w:r>
    </w:p>
    <w:p w:rsidR="00A90D5A" w:rsidRPr="00A90D5A" w:rsidP="00A90D5A" w14:paraId="05B4A2A3" w14:textId="77777777">
      <w:pPr>
        <w:pStyle w:val="BodyText"/>
        <w:numPr>
          <w:ilvl w:val="0"/>
          <w:numId w:val="4"/>
        </w:numPr>
        <w:spacing w:line="276" w:lineRule="auto"/>
        <w:ind w:right="114"/>
        <w:jc w:val="both"/>
      </w:pPr>
      <w:r w:rsidRPr="00A90D5A">
        <w:t>Facility Address</w:t>
      </w:r>
    </w:p>
    <w:p w:rsidR="00A90D5A" w:rsidRPr="00A90D5A" w:rsidP="00A90D5A" w14:paraId="7DD00567" w14:textId="77777777">
      <w:pPr>
        <w:pStyle w:val="BodyText"/>
        <w:numPr>
          <w:ilvl w:val="0"/>
          <w:numId w:val="4"/>
        </w:numPr>
        <w:spacing w:line="276" w:lineRule="auto"/>
        <w:ind w:right="114"/>
        <w:jc w:val="both"/>
      </w:pPr>
      <w:r w:rsidRPr="00A90D5A">
        <w:t>Subject’s Forwarding Address</w:t>
      </w:r>
    </w:p>
    <w:p w:rsidR="00A90D5A" w:rsidRPr="00A90D5A" w:rsidP="00A90D5A" w14:paraId="306C377B" w14:textId="77777777">
      <w:pPr>
        <w:pStyle w:val="BodyText"/>
        <w:numPr>
          <w:ilvl w:val="0"/>
          <w:numId w:val="4"/>
        </w:numPr>
        <w:spacing w:line="276" w:lineRule="auto"/>
        <w:ind w:right="114"/>
        <w:jc w:val="both"/>
      </w:pPr>
      <w:r w:rsidRPr="00A90D5A">
        <w:t>Subject’s Charges</w:t>
      </w:r>
    </w:p>
    <w:p w:rsidR="00A90D5A" w:rsidP="00DF0970" w14:paraId="18B692B9" w14:textId="77777777">
      <w:pPr>
        <w:pStyle w:val="BodyText"/>
        <w:spacing w:line="276" w:lineRule="auto"/>
        <w:ind w:left="551" w:right="114"/>
        <w:jc w:val="both"/>
      </w:pPr>
    </w:p>
    <w:p w:rsidR="00DF0970" w:rsidP="00DF0970" w14:paraId="3E0B4D9D" w14:textId="1A0A7CB1">
      <w:pPr>
        <w:pStyle w:val="BodyText"/>
        <w:spacing w:line="276" w:lineRule="auto"/>
        <w:ind w:left="551" w:right="114"/>
        <w:jc w:val="both"/>
      </w:pPr>
      <w:r>
        <w:t>ICE does not anticipate any changes in</w:t>
      </w:r>
      <w:r w:rsidR="00686A31">
        <w:t xml:space="preserve"> average</w:t>
      </w:r>
      <w:r>
        <w:t xml:space="preserve"> response time to the form</w:t>
      </w:r>
      <w:r w:rsidR="00E31652">
        <w:t xml:space="preserve"> because ICE previously received identifying information in responses to the narrative text box</w:t>
      </w:r>
      <w:r w:rsidR="002A3246">
        <w:t xml:space="preserve"> and because the new fields are optional.</w:t>
      </w:r>
    </w:p>
    <w:p w:rsidR="007532CC" w14:paraId="483B866B" w14:textId="77777777">
      <w:pPr>
        <w:pStyle w:val="BodyText"/>
        <w:rPr>
          <w:sz w:val="23"/>
        </w:rPr>
      </w:pPr>
    </w:p>
    <w:p w:rsidR="007532CC" w14:paraId="2EA089BE" w14:textId="77777777">
      <w:pPr>
        <w:pStyle w:val="ListParagraph"/>
        <w:numPr>
          <w:ilvl w:val="0"/>
          <w:numId w:val="2"/>
        </w:numPr>
        <w:tabs>
          <w:tab w:val="left" w:pos="552"/>
        </w:tabs>
        <w:ind w:right="113" w:hanging="446"/>
        <w:rPr>
          <w:b/>
        </w:rPr>
      </w:pPr>
      <w:r>
        <w:rPr>
          <w:b/>
          <w:sz w:val="19"/>
        </w:rPr>
        <w:t>For collections of information whose results will be published, outline plans for tabulation, and publication.</w:t>
      </w:r>
      <w:r>
        <w:rPr>
          <w:b/>
          <w:spacing w:val="20"/>
          <w:sz w:val="19"/>
        </w:rPr>
        <w:t xml:space="preserve"> </w:t>
      </w:r>
      <w:r>
        <w:rPr>
          <w:b/>
          <w:sz w:val="19"/>
        </w:rPr>
        <w:t>Address</w:t>
      </w:r>
      <w:r>
        <w:rPr>
          <w:b/>
          <w:spacing w:val="-13"/>
          <w:sz w:val="19"/>
        </w:rPr>
        <w:t xml:space="preserve"> </w:t>
      </w:r>
      <w:r>
        <w:rPr>
          <w:b/>
          <w:sz w:val="19"/>
        </w:rPr>
        <w:t>any</w:t>
      </w:r>
      <w:r>
        <w:rPr>
          <w:b/>
          <w:spacing w:val="-14"/>
          <w:sz w:val="19"/>
        </w:rPr>
        <w:t xml:space="preserve"> </w:t>
      </w:r>
      <w:r>
        <w:rPr>
          <w:b/>
          <w:sz w:val="19"/>
        </w:rPr>
        <w:t>complex</w:t>
      </w:r>
      <w:r>
        <w:rPr>
          <w:b/>
          <w:spacing w:val="-13"/>
          <w:sz w:val="19"/>
        </w:rPr>
        <w:t xml:space="preserve"> </w:t>
      </w:r>
      <w:r>
        <w:rPr>
          <w:b/>
          <w:sz w:val="19"/>
        </w:rPr>
        <w:t>analytical</w:t>
      </w:r>
      <w:r>
        <w:rPr>
          <w:b/>
          <w:spacing w:val="-14"/>
          <w:sz w:val="19"/>
        </w:rPr>
        <w:t xml:space="preserve"> </w:t>
      </w:r>
      <w:r>
        <w:rPr>
          <w:b/>
          <w:sz w:val="19"/>
        </w:rPr>
        <w:t>techniques</w:t>
      </w:r>
      <w:r>
        <w:rPr>
          <w:b/>
          <w:spacing w:val="-13"/>
          <w:sz w:val="19"/>
        </w:rPr>
        <w:t xml:space="preserve"> </w:t>
      </w:r>
      <w:r>
        <w:rPr>
          <w:b/>
          <w:sz w:val="19"/>
        </w:rPr>
        <w:t>that</w:t>
      </w:r>
      <w:r>
        <w:rPr>
          <w:b/>
          <w:spacing w:val="-15"/>
          <w:sz w:val="19"/>
        </w:rPr>
        <w:t xml:space="preserve"> </w:t>
      </w:r>
      <w:r>
        <w:rPr>
          <w:b/>
          <w:sz w:val="19"/>
        </w:rPr>
        <w:t>will</w:t>
      </w:r>
      <w:r>
        <w:rPr>
          <w:b/>
          <w:spacing w:val="-14"/>
          <w:sz w:val="19"/>
        </w:rPr>
        <w:t xml:space="preserve"> </w:t>
      </w:r>
      <w:r>
        <w:rPr>
          <w:b/>
          <w:sz w:val="19"/>
        </w:rPr>
        <w:t>be</w:t>
      </w:r>
      <w:r>
        <w:rPr>
          <w:b/>
          <w:spacing w:val="-14"/>
          <w:sz w:val="19"/>
        </w:rPr>
        <w:t xml:space="preserve"> </w:t>
      </w:r>
      <w:r>
        <w:rPr>
          <w:b/>
          <w:sz w:val="19"/>
        </w:rPr>
        <w:t>used.</w:t>
      </w:r>
      <w:r>
        <w:rPr>
          <w:b/>
          <w:spacing w:val="20"/>
          <w:sz w:val="19"/>
        </w:rPr>
        <w:t xml:space="preserve"> </w:t>
      </w:r>
      <w:r>
        <w:rPr>
          <w:b/>
          <w:sz w:val="19"/>
        </w:rPr>
        <w:t>Provide</w:t>
      </w:r>
      <w:r>
        <w:rPr>
          <w:b/>
          <w:spacing w:val="-14"/>
          <w:sz w:val="19"/>
        </w:rPr>
        <w:t xml:space="preserve"> </w:t>
      </w:r>
      <w:r>
        <w:rPr>
          <w:b/>
          <w:spacing w:val="-3"/>
          <w:sz w:val="19"/>
        </w:rPr>
        <w:t>the</w:t>
      </w:r>
      <w:r>
        <w:rPr>
          <w:b/>
          <w:spacing w:val="-19"/>
          <w:sz w:val="19"/>
        </w:rPr>
        <w:t xml:space="preserve"> </w:t>
      </w:r>
      <w:r>
        <w:rPr>
          <w:b/>
          <w:spacing w:val="-3"/>
          <w:sz w:val="19"/>
        </w:rPr>
        <w:t>time</w:t>
      </w:r>
      <w:r>
        <w:rPr>
          <w:b/>
          <w:spacing w:val="-19"/>
          <w:sz w:val="19"/>
        </w:rPr>
        <w:t xml:space="preserve"> </w:t>
      </w:r>
      <w:r>
        <w:rPr>
          <w:b/>
          <w:sz w:val="19"/>
        </w:rPr>
        <w:t>schedule</w:t>
      </w:r>
      <w:r>
        <w:rPr>
          <w:b/>
          <w:spacing w:val="-19"/>
          <w:sz w:val="19"/>
        </w:rPr>
        <w:t xml:space="preserve"> </w:t>
      </w:r>
      <w:r>
        <w:rPr>
          <w:b/>
          <w:spacing w:val="-2"/>
          <w:sz w:val="19"/>
        </w:rPr>
        <w:t xml:space="preserve">for </w:t>
      </w:r>
      <w:r>
        <w:rPr>
          <w:b/>
          <w:sz w:val="19"/>
        </w:rPr>
        <w:t>the</w:t>
      </w:r>
      <w:r>
        <w:rPr>
          <w:b/>
          <w:spacing w:val="-7"/>
          <w:sz w:val="19"/>
        </w:rPr>
        <w:t xml:space="preserve"> </w:t>
      </w:r>
      <w:r>
        <w:rPr>
          <w:b/>
          <w:sz w:val="19"/>
        </w:rPr>
        <w:t>entire</w:t>
      </w:r>
      <w:r>
        <w:rPr>
          <w:b/>
          <w:spacing w:val="-7"/>
          <w:sz w:val="19"/>
        </w:rPr>
        <w:t xml:space="preserve"> </w:t>
      </w:r>
      <w:r>
        <w:rPr>
          <w:b/>
          <w:sz w:val="19"/>
        </w:rPr>
        <w:t>project,</w:t>
      </w:r>
      <w:r>
        <w:rPr>
          <w:b/>
          <w:spacing w:val="-6"/>
          <w:sz w:val="19"/>
        </w:rPr>
        <w:t xml:space="preserve"> </w:t>
      </w:r>
      <w:r>
        <w:rPr>
          <w:b/>
          <w:sz w:val="19"/>
        </w:rPr>
        <w:t>including</w:t>
      </w:r>
      <w:r>
        <w:rPr>
          <w:b/>
          <w:spacing w:val="-6"/>
          <w:sz w:val="19"/>
        </w:rPr>
        <w:t xml:space="preserve"> </w:t>
      </w:r>
      <w:r>
        <w:rPr>
          <w:b/>
          <w:sz w:val="19"/>
        </w:rPr>
        <w:t>beginning</w:t>
      </w:r>
      <w:r>
        <w:rPr>
          <w:b/>
          <w:spacing w:val="-8"/>
          <w:sz w:val="19"/>
        </w:rPr>
        <w:t xml:space="preserve"> </w:t>
      </w:r>
      <w:r>
        <w:rPr>
          <w:b/>
          <w:sz w:val="19"/>
        </w:rPr>
        <w:t>and</w:t>
      </w:r>
      <w:r>
        <w:rPr>
          <w:b/>
          <w:spacing w:val="-6"/>
          <w:sz w:val="19"/>
        </w:rPr>
        <w:t xml:space="preserve"> </w:t>
      </w:r>
      <w:r>
        <w:rPr>
          <w:b/>
          <w:sz w:val="19"/>
        </w:rPr>
        <w:t>ending</w:t>
      </w:r>
      <w:r>
        <w:rPr>
          <w:b/>
          <w:spacing w:val="-7"/>
          <w:sz w:val="19"/>
        </w:rPr>
        <w:t xml:space="preserve"> </w:t>
      </w:r>
      <w:r>
        <w:rPr>
          <w:b/>
          <w:sz w:val="19"/>
        </w:rPr>
        <w:t>dates</w:t>
      </w:r>
      <w:r>
        <w:rPr>
          <w:b/>
          <w:spacing w:val="-9"/>
          <w:sz w:val="19"/>
        </w:rPr>
        <w:t xml:space="preserve"> </w:t>
      </w:r>
      <w:r>
        <w:rPr>
          <w:b/>
          <w:sz w:val="19"/>
        </w:rPr>
        <w:t>of</w:t>
      </w:r>
      <w:r>
        <w:rPr>
          <w:b/>
          <w:spacing w:val="-8"/>
          <w:sz w:val="19"/>
        </w:rPr>
        <w:t xml:space="preserve"> </w:t>
      </w:r>
      <w:r>
        <w:rPr>
          <w:b/>
          <w:sz w:val="19"/>
        </w:rPr>
        <w:t>the</w:t>
      </w:r>
      <w:r>
        <w:rPr>
          <w:b/>
          <w:spacing w:val="-7"/>
          <w:sz w:val="19"/>
        </w:rPr>
        <w:t xml:space="preserve"> </w:t>
      </w:r>
      <w:r>
        <w:rPr>
          <w:b/>
          <w:sz w:val="19"/>
        </w:rPr>
        <w:t>collection</w:t>
      </w:r>
      <w:r>
        <w:rPr>
          <w:b/>
          <w:spacing w:val="-9"/>
          <w:sz w:val="19"/>
        </w:rPr>
        <w:t xml:space="preserve"> </w:t>
      </w:r>
      <w:r>
        <w:rPr>
          <w:b/>
          <w:sz w:val="19"/>
        </w:rPr>
        <w:t>of</w:t>
      </w:r>
      <w:r>
        <w:rPr>
          <w:b/>
          <w:spacing w:val="-7"/>
          <w:sz w:val="19"/>
        </w:rPr>
        <w:t xml:space="preserve"> </w:t>
      </w:r>
      <w:r>
        <w:rPr>
          <w:b/>
          <w:sz w:val="19"/>
        </w:rPr>
        <w:t>information,</w:t>
      </w:r>
      <w:r>
        <w:rPr>
          <w:b/>
          <w:spacing w:val="-8"/>
          <w:sz w:val="19"/>
        </w:rPr>
        <w:t xml:space="preserve"> </w:t>
      </w:r>
      <w:r>
        <w:rPr>
          <w:b/>
          <w:sz w:val="19"/>
        </w:rPr>
        <w:t>completion</w:t>
      </w:r>
      <w:r>
        <w:rPr>
          <w:b/>
          <w:spacing w:val="-7"/>
          <w:sz w:val="19"/>
        </w:rPr>
        <w:t xml:space="preserve"> </w:t>
      </w:r>
      <w:r>
        <w:rPr>
          <w:b/>
          <w:sz w:val="19"/>
        </w:rPr>
        <w:t>of report, publication dates, and other</w:t>
      </w:r>
      <w:r>
        <w:rPr>
          <w:b/>
          <w:spacing w:val="-3"/>
          <w:sz w:val="19"/>
        </w:rPr>
        <w:t xml:space="preserve"> </w:t>
      </w:r>
      <w:r>
        <w:rPr>
          <w:b/>
          <w:sz w:val="19"/>
        </w:rPr>
        <w:t>actions.</w:t>
      </w:r>
    </w:p>
    <w:p w:rsidR="007532CC" w14:paraId="5FD113D1" w14:textId="77777777">
      <w:pPr>
        <w:pStyle w:val="BodyText"/>
        <w:spacing w:before="11"/>
        <w:rPr>
          <w:b/>
          <w:sz w:val="23"/>
        </w:rPr>
      </w:pPr>
    </w:p>
    <w:p w:rsidR="007532CC" w14:paraId="72F211F0" w14:textId="77777777">
      <w:pPr>
        <w:pStyle w:val="BodyText"/>
        <w:spacing w:line="276" w:lineRule="auto"/>
        <w:ind w:left="551" w:right="117"/>
        <w:jc w:val="both"/>
      </w:pPr>
      <w:r>
        <w:t>ICE</w:t>
      </w:r>
      <w:r>
        <w:rPr>
          <w:spacing w:val="-19"/>
        </w:rPr>
        <w:t xml:space="preserve"> </w:t>
      </w:r>
      <w:r>
        <w:t>does</w:t>
      </w:r>
      <w:r>
        <w:rPr>
          <w:spacing w:val="-20"/>
        </w:rPr>
        <w:t xml:space="preserve"> </w:t>
      </w:r>
      <w:r>
        <w:t>not</w:t>
      </w:r>
      <w:r>
        <w:rPr>
          <w:spacing w:val="-17"/>
        </w:rPr>
        <w:t xml:space="preserve"> </w:t>
      </w:r>
      <w:r>
        <w:t>intend</w:t>
      </w:r>
      <w:r>
        <w:rPr>
          <w:spacing w:val="-18"/>
        </w:rPr>
        <w:t xml:space="preserve"> </w:t>
      </w:r>
      <w:r>
        <w:t>to</w:t>
      </w:r>
      <w:r>
        <w:rPr>
          <w:spacing w:val="-16"/>
        </w:rPr>
        <w:t xml:space="preserve"> </w:t>
      </w:r>
      <w:r>
        <w:t>employ</w:t>
      </w:r>
      <w:r>
        <w:rPr>
          <w:spacing w:val="-18"/>
        </w:rPr>
        <w:t xml:space="preserve"> </w:t>
      </w:r>
      <w:r>
        <w:t>the</w:t>
      </w:r>
      <w:r>
        <w:rPr>
          <w:spacing w:val="-20"/>
        </w:rPr>
        <w:t xml:space="preserve"> </w:t>
      </w:r>
      <w:r>
        <w:t>use</w:t>
      </w:r>
      <w:r>
        <w:rPr>
          <w:spacing w:val="-20"/>
        </w:rPr>
        <w:t xml:space="preserve"> </w:t>
      </w:r>
      <w:r>
        <w:t>of</w:t>
      </w:r>
      <w:r>
        <w:rPr>
          <w:spacing w:val="-18"/>
        </w:rPr>
        <w:t xml:space="preserve"> </w:t>
      </w:r>
      <w:r>
        <w:t>statistics</w:t>
      </w:r>
      <w:r>
        <w:rPr>
          <w:spacing w:val="-20"/>
        </w:rPr>
        <w:t xml:space="preserve"> </w:t>
      </w:r>
      <w:r>
        <w:t>or</w:t>
      </w:r>
      <w:r>
        <w:rPr>
          <w:spacing w:val="-17"/>
        </w:rPr>
        <w:t xml:space="preserve"> </w:t>
      </w:r>
      <w:r>
        <w:t>the</w:t>
      </w:r>
      <w:r>
        <w:rPr>
          <w:spacing w:val="-17"/>
        </w:rPr>
        <w:t xml:space="preserve"> </w:t>
      </w:r>
      <w:r>
        <w:t>publication</w:t>
      </w:r>
      <w:r>
        <w:rPr>
          <w:spacing w:val="-22"/>
        </w:rPr>
        <w:t xml:space="preserve"> </w:t>
      </w:r>
      <w:r>
        <w:rPr>
          <w:spacing w:val="-3"/>
        </w:rPr>
        <w:t>thereof</w:t>
      </w:r>
      <w:r>
        <w:rPr>
          <w:spacing w:val="-22"/>
        </w:rPr>
        <w:t xml:space="preserve"> </w:t>
      </w:r>
      <w:r>
        <w:rPr>
          <w:spacing w:val="-2"/>
        </w:rPr>
        <w:t>for</w:t>
      </w:r>
      <w:r>
        <w:rPr>
          <w:spacing w:val="-22"/>
        </w:rPr>
        <w:t xml:space="preserve"> </w:t>
      </w:r>
      <w:r>
        <w:t>this</w:t>
      </w:r>
      <w:r>
        <w:rPr>
          <w:spacing w:val="-22"/>
        </w:rPr>
        <w:t xml:space="preserve"> </w:t>
      </w:r>
      <w:r>
        <w:t>information collection.</w:t>
      </w:r>
    </w:p>
    <w:p w:rsidR="007532CC" w14:paraId="4BA71C4C" w14:textId="77777777">
      <w:pPr>
        <w:pStyle w:val="BodyText"/>
        <w:spacing w:before="8"/>
        <w:rPr>
          <w:sz w:val="23"/>
        </w:rPr>
      </w:pPr>
    </w:p>
    <w:p w:rsidR="007532CC" w14:paraId="64F5700A" w14:textId="77777777">
      <w:pPr>
        <w:pStyle w:val="ListParagraph"/>
        <w:numPr>
          <w:ilvl w:val="0"/>
          <w:numId w:val="2"/>
        </w:numPr>
        <w:tabs>
          <w:tab w:val="left" w:pos="552"/>
        </w:tabs>
        <w:spacing w:line="242" w:lineRule="auto"/>
        <w:ind w:right="113" w:hanging="446"/>
        <w:rPr>
          <w:b/>
        </w:rPr>
      </w:pPr>
      <w:r>
        <w:rPr>
          <w:b/>
          <w:sz w:val="19"/>
        </w:rPr>
        <w:t>If</w:t>
      </w:r>
      <w:r>
        <w:rPr>
          <w:b/>
          <w:spacing w:val="-6"/>
          <w:sz w:val="19"/>
        </w:rPr>
        <w:t xml:space="preserve"> </w:t>
      </w:r>
      <w:r>
        <w:rPr>
          <w:b/>
          <w:sz w:val="19"/>
        </w:rPr>
        <w:t>seeking</w:t>
      </w:r>
      <w:r>
        <w:rPr>
          <w:b/>
          <w:spacing w:val="-5"/>
          <w:sz w:val="19"/>
        </w:rPr>
        <w:t xml:space="preserve"> </w:t>
      </w:r>
      <w:r>
        <w:rPr>
          <w:b/>
          <w:sz w:val="19"/>
        </w:rPr>
        <w:t>approval</w:t>
      </w:r>
      <w:r>
        <w:rPr>
          <w:b/>
          <w:spacing w:val="-7"/>
          <w:sz w:val="19"/>
        </w:rPr>
        <w:t xml:space="preserve"> </w:t>
      </w:r>
      <w:r>
        <w:rPr>
          <w:b/>
          <w:sz w:val="19"/>
        </w:rPr>
        <w:t>to</w:t>
      </w:r>
      <w:r>
        <w:rPr>
          <w:b/>
          <w:spacing w:val="-3"/>
          <w:sz w:val="19"/>
        </w:rPr>
        <w:t xml:space="preserve"> </w:t>
      </w:r>
      <w:r>
        <w:rPr>
          <w:b/>
          <w:sz w:val="19"/>
        </w:rPr>
        <w:t>not</w:t>
      </w:r>
      <w:r>
        <w:rPr>
          <w:b/>
          <w:spacing w:val="-6"/>
          <w:sz w:val="19"/>
        </w:rPr>
        <w:t xml:space="preserve"> </w:t>
      </w:r>
      <w:r>
        <w:rPr>
          <w:b/>
          <w:sz w:val="19"/>
        </w:rPr>
        <w:t>display</w:t>
      </w:r>
      <w:r>
        <w:rPr>
          <w:b/>
          <w:spacing w:val="-5"/>
          <w:sz w:val="19"/>
        </w:rPr>
        <w:t xml:space="preserve"> </w:t>
      </w:r>
      <w:r>
        <w:rPr>
          <w:b/>
          <w:sz w:val="19"/>
        </w:rPr>
        <w:t>the</w:t>
      </w:r>
      <w:r>
        <w:rPr>
          <w:b/>
          <w:spacing w:val="-4"/>
          <w:sz w:val="19"/>
        </w:rPr>
        <w:t xml:space="preserve"> </w:t>
      </w:r>
      <w:r>
        <w:rPr>
          <w:b/>
          <w:sz w:val="19"/>
        </w:rPr>
        <w:t>expiration</w:t>
      </w:r>
      <w:r>
        <w:rPr>
          <w:b/>
          <w:spacing w:val="-6"/>
          <w:sz w:val="19"/>
        </w:rPr>
        <w:t xml:space="preserve"> </w:t>
      </w:r>
      <w:r>
        <w:rPr>
          <w:b/>
          <w:sz w:val="19"/>
        </w:rPr>
        <w:t>date</w:t>
      </w:r>
      <w:r>
        <w:rPr>
          <w:b/>
          <w:spacing w:val="-5"/>
          <w:sz w:val="19"/>
        </w:rPr>
        <w:t xml:space="preserve"> </w:t>
      </w:r>
      <w:r>
        <w:rPr>
          <w:b/>
          <w:sz w:val="19"/>
        </w:rPr>
        <w:t>for</w:t>
      </w:r>
      <w:r>
        <w:rPr>
          <w:b/>
          <w:spacing w:val="-4"/>
          <w:sz w:val="19"/>
        </w:rPr>
        <w:t xml:space="preserve"> </w:t>
      </w:r>
      <w:r>
        <w:rPr>
          <w:b/>
          <w:sz w:val="19"/>
        </w:rPr>
        <w:t>OMB</w:t>
      </w:r>
      <w:r>
        <w:rPr>
          <w:b/>
          <w:spacing w:val="-6"/>
          <w:sz w:val="19"/>
        </w:rPr>
        <w:t xml:space="preserve"> </w:t>
      </w:r>
      <w:r>
        <w:rPr>
          <w:b/>
          <w:sz w:val="19"/>
        </w:rPr>
        <w:t>approval</w:t>
      </w:r>
      <w:r>
        <w:rPr>
          <w:b/>
          <w:spacing w:val="-7"/>
          <w:sz w:val="19"/>
        </w:rPr>
        <w:t xml:space="preserve"> </w:t>
      </w:r>
      <w:r>
        <w:rPr>
          <w:b/>
          <w:sz w:val="19"/>
        </w:rPr>
        <w:t>of</w:t>
      </w:r>
      <w:r>
        <w:rPr>
          <w:b/>
          <w:spacing w:val="-5"/>
          <w:sz w:val="19"/>
        </w:rPr>
        <w:t xml:space="preserve"> </w:t>
      </w:r>
      <w:r>
        <w:rPr>
          <w:b/>
          <w:sz w:val="19"/>
        </w:rPr>
        <w:t>the</w:t>
      </w:r>
      <w:r>
        <w:rPr>
          <w:b/>
          <w:spacing w:val="-4"/>
          <w:sz w:val="19"/>
        </w:rPr>
        <w:t xml:space="preserve"> </w:t>
      </w:r>
      <w:r>
        <w:rPr>
          <w:b/>
          <w:sz w:val="19"/>
        </w:rPr>
        <w:t>information</w:t>
      </w:r>
      <w:r>
        <w:rPr>
          <w:b/>
          <w:spacing w:val="-4"/>
          <w:sz w:val="19"/>
        </w:rPr>
        <w:t xml:space="preserve"> </w:t>
      </w:r>
      <w:r>
        <w:rPr>
          <w:b/>
          <w:sz w:val="19"/>
        </w:rPr>
        <w:t>collection, explain the reasons that display would be</w:t>
      </w:r>
      <w:r>
        <w:rPr>
          <w:b/>
          <w:spacing w:val="-3"/>
          <w:sz w:val="19"/>
        </w:rPr>
        <w:t xml:space="preserve"> </w:t>
      </w:r>
      <w:r>
        <w:rPr>
          <w:b/>
          <w:sz w:val="19"/>
        </w:rPr>
        <w:t>inappropriate.</w:t>
      </w:r>
    </w:p>
    <w:p w:rsidR="007532CC" w14:paraId="36D82712" w14:textId="77777777">
      <w:pPr>
        <w:pStyle w:val="BodyText"/>
        <w:spacing w:before="8"/>
        <w:rPr>
          <w:b/>
          <w:sz w:val="23"/>
        </w:rPr>
      </w:pPr>
    </w:p>
    <w:p w:rsidR="007532CC" w14:paraId="1D5FA58C" w14:textId="77777777">
      <w:pPr>
        <w:pStyle w:val="BodyText"/>
        <w:ind w:left="551"/>
      </w:pPr>
      <w:r>
        <w:t>ICE will display the expiration date for OMB approval of this information collection.</w:t>
      </w:r>
    </w:p>
    <w:p w:rsidR="007532CC" w14:paraId="795EB4B0" w14:textId="77777777">
      <w:pPr>
        <w:pStyle w:val="BodyText"/>
      </w:pPr>
    </w:p>
    <w:p w:rsidR="007532CC" w14:paraId="4146B30E" w14:textId="77777777">
      <w:pPr>
        <w:pStyle w:val="ListParagraph"/>
        <w:numPr>
          <w:ilvl w:val="0"/>
          <w:numId w:val="2"/>
        </w:numPr>
        <w:tabs>
          <w:tab w:val="left" w:pos="552"/>
        </w:tabs>
        <w:spacing w:before="1"/>
        <w:ind w:right="114" w:hanging="446"/>
        <w:rPr>
          <w:b/>
        </w:rPr>
      </w:pPr>
      <w:r>
        <w:rPr>
          <w:b/>
          <w:sz w:val="19"/>
        </w:rPr>
        <w:t>Explain</w:t>
      </w:r>
      <w:r>
        <w:rPr>
          <w:b/>
          <w:spacing w:val="-14"/>
          <w:sz w:val="19"/>
        </w:rPr>
        <w:t xml:space="preserve"> </w:t>
      </w:r>
      <w:r>
        <w:rPr>
          <w:b/>
          <w:sz w:val="19"/>
        </w:rPr>
        <w:t>each</w:t>
      </w:r>
      <w:r>
        <w:rPr>
          <w:b/>
          <w:spacing w:val="-13"/>
          <w:sz w:val="19"/>
        </w:rPr>
        <w:t xml:space="preserve"> </w:t>
      </w:r>
      <w:r>
        <w:rPr>
          <w:b/>
          <w:sz w:val="19"/>
        </w:rPr>
        <w:t>exception</w:t>
      </w:r>
      <w:r>
        <w:rPr>
          <w:b/>
          <w:spacing w:val="-13"/>
          <w:sz w:val="19"/>
        </w:rPr>
        <w:t xml:space="preserve"> </w:t>
      </w:r>
      <w:r>
        <w:rPr>
          <w:b/>
          <w:sz w:val="19"/>
        </w:rPr>
        <w:t>to</w:t>
      </w:r>
      <w:r>
        <w:rPr>
          <w:b/>
          <w:spacing w:val="-12"/>
          <w:sz w:val="19"/>
        </w:rPr>
        <w:t xml:space="preserve"> </w:t>
      </w:r>
      <w:r>
        <w:rPr>
          <w:b/>
          <w:sz w:val="19"/>
        </w:rPr>
        <w:t>the</w:t>
      </w:r>
      <w:r>
        <w:rPr>
          <w:b/>
          <w:spacing w:val="-13"/>
          <w:sz w:val="19"/>
        </w:rPr>
        <w:t xml:space="preserve"> </w:t>
      </w:r>
      <w:r>
        <w:rPr>
          <w:b/>
          <w:sz w:val="19"/>
        </w:rPr>
        <w:t>certification</w:t>
      </w:r>
      <w:r>
        <w:rPr>
          <w:b/>
          <w:spacing w:val="-13"/>
          <w:sz w:val="19"/>
        </w:rPr>
        <w:t xml:space="preserve"> </w:t>
      </w:r>
      <w:r>
        <w:rPr>
          <w:b/>
          <w:sz w:val="19"/>
        </w:rPr>
        <w:t>statement</w:t>
      </w:r>
      <w:r>
        <w:rPr>
          <w:b/>
          <w:spacing w:val="-14"/>
          <w:sz w:val="19"/>
        </w:rPr>
        <w:t xml:space="preserve"> </w:t>
      </w:r>
      <w:r>
        <w:rPr>
          <w:b/>
          <w:sz w:val="19"/>
        </w:rPr>
        <w:t>identified</w:t>
      </w:r>
      <w:r>
        <w:rPr>
          <w:b/>
          <w:spacing w:val="-13"/>
          <w:sz w:val="19"/>
        </w:rPr>
        <w:t xml:space="preserve"> </w:t>
      </w:r>
      <w:r>
        <w:rPr>
          <w:b/>
          <w:sz w:val="19"/>
        </w:rPr>
        <w:t>in</w:t>
      </w:r>
      <w:r>
        <w:rPr>
          <w:b/>
          <w:spacing w:val="-13"/>
          <w:sz w:val="19"/>
        </w:rPr>
        <w:t xml:space="preserve"> </w:t>
      </w:r>
      <w:r>
        <w:rPr>
          <w:b/>
          <w:sz w:val="19"/>
        </w:rPr>
        <w:t>Item</w:t>
      </w:r>
      <w:r>
        <w:rPr>
          <w:b/>
          <w:spacing w:val="-13"/>
          <w:sz w:val="19"/>
        </w:rPr>
        <w:t xml:space="preserve"> </w:t>
      </w:r>
      <w:r>
        <w:rPr>
          <w:b/>
          <w:sz w:val="19"/>
        </w:rPr>
        <w:t>19,</w:t>
      </w:r>
      <w:r>
        <w:rPr>
          <w:b/>
          <w:spacing w:val="-13"/>
          <w:sz w:val="19"/>
        </w:rPr>
        <w:t xml:space="preserve"> </w:t>
      </w:r>
      <w:r>
        <w:rPr>
          <w:b/>
          <w:spacing w:val="-3"/>
          <w:sz w:val="19"/>
        </w:rPr>
        <w:t>"Certification</w:t>
      </w:r>
      <w:r>
        <w:rPr>
          <w:b/>
          <w:spacing w:val="-18"/>
          <w:sz w:val="19"/>
        </w:rPr>
        <w:t xml:space="preserve"> </w:t>
      </w:r>
      <w:r>
        <w:rPr>
          <w:b/>
          <w:spacing w:val="-2"/>
          <w:sz w:val="19"/>
        </w:rPr>
        <w:t>for</w:t>
      </w:r>
      <w:r>
        <w:rPr>
          <w:b/>
          <w:spacing w:val="-19"/>
          <w:sz w:val="19"/>
        </w:rPr>
        <w:t xml:space="preserve"> </w:t>
      </w:r>
      <w:r>
        <w:rPr>
          <w:b/>
          <w:spacing w:val="-3"/>
          <w:sz w:val="19"/>
        </w:rPr>
        <w:t xml:space="preserve">Paperwork </w:t>
      </w:r>
      <w:r>
        <w:rPr>
          <w:b/>
          <w:sz w:val="19"/>
        </w:rPr>
        <w:t>Reduction Act Submission," of OMB</w:t>
      </w:r>
      <w:r>
        <w:rPr>
          <w:b/>
          <w:spacing w:val="-3"/>
          <w:sz w:val="19"/>
        </w:rPr>
        <w:t xml:space="preserve"> </w:t>
      </w:r>
      <w:r>
        <w:rPr>
          <w:b/>
          <w:sz w:val="19"/>
        </w:rPr>
        <w:t>83-I.</w:t>
      </w:r>
    </w:p>
    <w:p w:rsidR="007532CC" w14:paraId="5050084F" w14:textId="77777777">
      <w:pPr>
        <w:pStyle w:val="BodyText"/>
        <w:spacing w:before="6"/>
        <w:rPr>
          <w:b/>
          <w:sz w:val="23"/>
        </w:rPr>
      </w:pPr>
    </w:p>
    <w:p w:rsidR="007532CC" w14:paraId="295BB1F1" w14:textId="77777777">
      <w:pPr>
        <w:pStyle w:val="BodyText"/>
        <w:ind w:left="551"/>
        <w:jc w:val="both"/>
        <w:rPr>
          <w:sz w:val="24"/>
        </w:rPr>
      </w:pPr>
      <w:r>
        <w:t>ICE does not request an exception to the certification of this information collection</w:t>
      </w:r>
      <w:r>
        <w:rPr>
          <w:sz w:val="24"/>
        </w:rPr>
        <w:t>.</w:t>
      </w:r>
    </w:p>
    <w:sectPr>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C2E81"/>
    <w:multiLevelType w:val="multilevel"/>
    <w:tmpl w:val="951026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4F65805"/>
    <w:multiLevelType w:val="hybridMultilevel"/>
    <w:tmpl w:val="08DE9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55C0FDE"/>
    <w:multiLevelType w:val="hybridMultilevel"/>
    <w:tmpl w:val="F0F48B48"/>
    <w:lvl w:ilvl="0">
      <w:start w:val="1"/>
      <w:numFmt w:val="decimal"/>
      <w:lvlText w:val="%1."/>
      <w:lvlJc w:val="left"/>
      <w:pPr>
        <w:ind w:left="546" w:hanging="452"/>
      </w:pPr>
      <w:rPr>
        <w:rFonts w:hint="default"/>
        <w:b/>
        <w:bCs/>
        <w:spacing w:val="0"/>
        <w:w w:val="99"/>
        <w:lang w:val="en-US" w:eastAsia="en-US" w:bidi="en-US"/>
      </w:rPr>
    </w:lvl>
    <w:lvl w:ilvl="1">
      <w:start w:val="0"/>
      <w:numFmt w:val="bullet"/>
      <w:lvlText w:val="•"/>
      <w:lvlJc w:val="left"/>
      <w:pPr>
        <w:ind w:left="1540" w:hanging="720"/>
      </w:pPr>
      <w:rPr>
        <w:rFonts w:ascii="Times New Roman" w:eastAsia="Times New Roman" w:hAnsi="Times New Roman" w:cs="Times New Roman" w:hint="default"/>
        <w:b/>
        <w:bCs/>
        <w:w w:val="99"/>
        <w:sz w:val="19"/>
        <w:szCs w:val="19"/>
        <w:lang w:val="en-US" w:eastAsia="en-US" w:bidi="en-US"/>
      </w:rPr>
    </w:lvl>
    <w:lvl w:ilvl="2">
      <w:start w:val="0"/>
      <w:numFmt w:val="bullet"/>
      <w:lvlText w:val="•"/>
      <w:lvlJc w:val="left"/>
      <w:pPr>
        <w:ind w:left="2353" w:hanging="720"/>
      </w:pPr>
      <w:rPr>
        <w:rFonts w:hint="default"/>
        <w:lang w:val="en-US" w:eastAsia="en-US" w:bidi="en-US"/>
      </w:rPr>
    </w:lvl>
    <w:lvl w:ilvl="3">
      <w:start w:val="0"/>
      <w:numFmt w:val="bullet"/>
      <w:lvlText w:val="•"/>
      <w:lvlJc w:val="left"/>
      <w:pPr>
        <w:ind w:left="3166" w:hanging="720"/>
      </w:pPr>
      <w:rPr>
        <w:rFonts w:hint="default"/>
        <w:lang w:val="en-US" w:eastAsia="en-US" w:bidi="en-US"/>
      </w:rPr>
    </w:lvl>
    <w:lvl w:ilvl="4">
      <w:start w:val="0"/>
      <w:numFmt w:val="bullet"/>
      <w:lvlText w:val="•"/>
      <w:lvlJc w:val="left"/>
      <w:pPr>
        <w:ind w:left="3980" w:hanging="720"/>
      </w:pPr>
      <w:rPr>
        <w:rFonts w:hint="default"/>
        <w:lang w:val="en-US" w:eastAsia="en-US" w:bidi="en-US"/>
      </w:rPr>
    </w:lvl>
    <w:lvl w:ilvl="5">
      <w:start w:val="0"/>
      <w:numFmt w:val="bullet"/>
      <w:lvlText w:val="•"/>
      <w:lvlJc w:val="left"/>
      <w:pPr>
        <w:ind w:left="4793" w:hanging="720"/>
      </w:pPr>
      <w:rPr>
        <w:rFonts w:hint="default"/>
        <w:lang w:val="en-US" w:eastAsia="en-US" w:bidi="en-US"/>
      </w:rPr>
    </w:lvl>
    <w:lvl w:ilvl="6">
      <w:start w:val="0"/>
      <w:numFmt w:val="bullet"/>
      <w:lvlText w:val="•"/>
      <w:lvlJc w:val="left"/>
      <w:pPr>
        <w:ind w:left="5606" w:hanging="720"/>
      </w:pPr>
      <w:rPr>
        <w:rFonts w:hint="default"/>
        <w:lang w:val="en-US" w:eastAsia="en-US" w:bidi="en-US"/>
      </w:rPr>
    </w:lvl>
    <w:lvl w:ilvl="7">
      <w:start w:val="0"/>
      <w:numFmt w:val="bullet"/>
      <w:lvlText w:val="•"/>
      <w:lvlJc w:val="left"/>
      <w:pPr>
        <w:ind w:left="6420" w:hanging="720"/>
      </w:pPr>
      <w:rPr>
        <w:rFonts w:hint="default"/>
        <w:lang w:val="en-US" w:eastAsia="en-US" w:bidi="en-US"/>
      </w:rPr>
    </w:lvl>
    <w:lvl w:ilvl="8">
      <w:start w:val="0"/>
      <w:numFmt w:val="bullet"/>
      <w:lvlText w:val="•"/>
      <w:lvlJc w:val="left"/>
      <w:pPr>
        <w:ind w:left="7233" w:hanging="720"/>
      </w:pPr>
      <w:rPr>
        <w:rFonts w:hint="default"/>
        <w:lang w:val="en-US" w:eastAsia="en-US" w:bidi="en-US"/>
      </w:rPr>
    </w:lvl>
  </w:abstractNum>
  <w:abstractNum w:abstractNumId="3">
    <w:nsid w:val="7E5969C8"/>
    <w:multiLevelType w:val="hybridMultilevel"/>
    <w:tmpl w:val="BC522CB0"/>
    <w:lvl w:ilvl="0">
      <w:start w:val="1"/>
      <w:numFmt w:val="lowerLetter"/>
      <w:lvlText w:val="%1."/>
      <w:lvlJc w:val="left"/>
      <w:pPr>
        <w:ind w:left="1026" w:hanging="207"/>
      </w:pPr>
      <w:rPr>
        <w:rFonts w:ascii="Times New Roman" w:eastAsia="Times New Roman" w:hAnsi="Times New Roman" w:cs="Times New Roman" w:hint="default"/>
        <w:spacing w:val="-1"/>
        <w:w w:val="99"/>
        <w:sz w:val="22"/>
        <w:szCs w:val="22"/>
        <w:lang w:val="en-US" w:eastAsia="en-US" w:bidi="en-US"/>
      </w:rPr>
    </w:lvl>
    <w:lvl w:ilvl="1">
      <w:start w:val="0"/>
      <w:numFmt w:val="bullet"/>
      <w:lvlText w:val="•"/>
      <w:lvlJc w:val="left"/>
      <w:pPr>
        <w:ind w:left="1804" w:hanging="207"/>
      </w:pPr>
      <w:rPr>
        <w:rFonts w:hint="default"/>
        <w:lang w:val="en-US" w:eastAsia="en-US" w:bidi="en-US"/>
      </w:rPr>
    </w:lvl>
    <w:lvl w:ilvl="2">
      <w:start w:val="0"/>
      <w:numFmt w:val="bullet"/>
      <w:lvlText w:val="•"/>
      <w:lvlJc w:val="left"/>
      <w:pPr>
        <w:ind w:left="2588" w:hanging="207"/>
      </w:pPr>
      <w:rPr>
        <w:rFonts w:hint="default"/>
        <w:lang w:val="en-US" w:eastAsia="en-US" w:bidi="en-US"/>
      </w:rPr>
    </w:lvl>
    <w:lvl w:ilvl="3">
      <w:start w:val="0"/>
      <w:numFmt w:val="bullet"/>
      <w:lvlText w:val="•"/>
      <w:lvlJc w:val="left"/>
      <w:pPr>
        <w:ind w:left="3372" w:hanging="207"/>
      </w:pPr>
      <w:rPr>
        <w:rFonts w:hint="default"/>
        <w:lang w:val="en-US" w:eastAsia="en-US" w:bidi="en-US"/>
      </w:rPr>
    </w:lvl>
    <w:lvl w:ilvl="4">
      <w:start w:val="0"/>
      <w:numFmt w:val="bullet"/>
      <w:lvlText w:val="•"/>
      <w:lvlJc w:val="left"/>
      <w:pPr>
        <w:ind w:left="4156" w:hanging="207"/>
      </w:pPr>
      <w:rPr>
        <w:rFonts w:hint="default"/>
        <w:lang w:val="en-US" w:eastAsia="en-US" w:bidi="en-US"/>
      </w:rPr>
    </w:lvl>
    <w:lvl w:ilvl="5">
      <w:start w:val="0"/>
      <w:numFmt w:val="bullet"/>
      <w:lvlText w:val="•"/>
      <w:lvlJc w:val="left"/>
      <w:pPr>
        <w:ind w:left="4940" w:hanging="207"/>
      </w:pPr>
      <w:rPr>
        <w:rFonts w:hint="default"/>
        <w:lang w:val="en-US" w:eastAsia="en-US" w:bidi="en-US"/>
      </w:rPr>
    </w:lvl>
    <w:lvl w:ilvl="6">
      <w:start w:val="0"/>
      <w:numFmt w:val="bullet"/>
      <w:lvlText w:val="•"/>
      <w:lvlJc w:val="left"/>
      <w:pPr>
        <w:ind w:left="5724" w:hanging="207"/>
      </w:pPr>
      <w:rPr>
        <w:rFonts w:hint="default"/>
        <w:lang w:val="en-US" w:eastAsia="en-US" w:bidi="en-US"/>
      </w:rPr>
    </w:lvl>
    <w:lvl w:ilvl="7">
      <w:start w:val="0"/>
      <w:numFmt w:val="bullet"/>
      <w:lvlText w:val="•"/>
      <w:lvlJc w:val="left"/>
      <w:pPr>
        <w:ind w:left="6508" w:hanging="207"/>
      </w:pPr>
      <w:rPr>
        <w:rFonts w:hint="default"/>
        <w:lang w:val="en-US" w:eastAsia="en-US" w:bidi="en-US"/>
      </w:rPr>
    </w:lvl>
    <w:lvl w:ilvl="8">
      <w:start w:val="0"/>
      <w:numFmt w:val="bullet"/>
      <w:lvlText w:val="•"/>
      <w:lvlJc w:val="left"/>
      <w:pPr>
        <w:ind w:left="7292" w:hanging="207"/>
      </w:pPr>
      <w:rPr>
        <w:rFonts w:hint="default"/>
        <w:lang w:val="en-US" w:eastAsia="en-US" w:bidi="en-US"/>
      </w:rPr>
    </w:lvl>
  </w:abstractNum>
  <w:num w:numId="1" w16cid:durableId="1424455494">
    <w:abstractNumId w:val="3"/>
  </w:num>
  <w:num w:numId="2" w16cid:durableId="1238901269">
    <w:abstractNumId w:val="2"/>
  </w:num>
  <w:num w:numId="3" w16cid:durableId="477888914">
    <w:abstractNumId w:val="1"/>
  </w:num>
  <w:num w:numId="4" w16cid:durableId="158711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CC"/>
    <w:rsid w:val="0000304A"/>
    <w:rsid w:val="000167F5"/>
    <w:rsid w:val="000200E7"/>
    <w:rsid w:val="000211B8"/>
    <w:rsid w:val="000254DD"/>
    <w:rsid w:val="00030815"/>
    <w:rsid w:val="00034411"/>
    <w:rsid w:val="00036E96"/>
    <w:rsid w:val="00036EBB"/>
    <w:rsid w:val="0004469E"/>
    <w:rsid w:val="00057F04"/>
    <w:rsid w:val="0006133B"/>
    <w:rsid w:val="00061D53"/>
    <w:rsid w:val="00062A0D"/>
    <w:rsid w:val="00066C6F"/>
    <w:rsid w:val="00077FB6"/>
    <w:rsid w:val="00082E03"/>
    <w:rsid w:val="000C60C3"/>
    <w:rsid w:val="000E12FA"/>
    <w:rsid w:val="000E7711"/>
    <w:rsid w:val="000F0632"/>
    <w:rsid w:val="00101A2A"/>
    <w:rsid w:val="00103246"/>
    <w:rsid w:val="00104CF2"/>
    <w:rsid w:val="0011441D"/>
    <w:rsid w:val="001201F0"/>
    <w:rsid w:val="00123E9A"/>
    <w:rsid w:val="001339AF"/>
    <w:rsid w:val="00133C6E"/>
    <w:rsid w:val="0014026F"/>
    <w:rsid w:val="00153F28"/>
    <w:rsid w:val="00162DC4"/>
    <w:rsid w:val="00163726"/>
    <w:rsid w:val="001638C3"/>
    <w:rsid w:val="001674C7"/>
    <w:rsid w:val="00193BF9"/>
    <w:rsid w:val="001A602B"/>
    <w:rsid w:val="001C1B41"/>
    <w:rsid w:val="001D565C"/>
    <w:rsid w:val="001E290D"/>
    <w:rsid w:val="001F0323"/>
    <w:rsid w:val="001F073A"/>
    <w:rsid w:val="001F27F3"/>
    <w:rsid w:val="001F5371"/>
    <w:rsid w:val="002550EC"/>
    <w:rsid w:val="00261245"/>
    <w:rsid w:val="00273DA0"/>
    <w:rsid w:val="00291D28"/>
    <w:rsid w:val="00293A76"/>
    <w:rsid w:val="002A1212"/>
    <w:rsid w:val="002A3246"/>
    <w:rsid w:val="002B6D42"/>
    <w:rsid w:val="002B74B6"/>
    <w:rsid w:val="002C4C6E"/>
    <w:rsid w:val="002D1F4D"/>
    <w:rsid w:val="002E07AD"/>
    <w:rsid w:val="002E4924"/>
    <w:rsid w:val="002F7446"/>
    <w:rsid w:val="00302905"/>
    <w:rsid w:val="003079BC"/>
    <w:rsid w:val="00312CD3"/>
    <w:rsid w:val="00327B04"/>
    <w:rsid w:val="003333F2"/>
    <w:rsid w:val="00343EF2"/>
    <w:rsid w:val="003501EC"/>
    <w:rsid w:val="0035772A"/>
    <w:rsid w:val="003614C8"/>
    <w:rsid w:val="00365ECF"/>
    <w:rsid w:val="0037048C"/>
    <w:rsid w:val="0037299D"/>
    <w:rsid w:val="003771D3"/>
    <w:rsid w:val="00380E4F"/>
    <w:rsid w:val="00394F94"/>
    <w:rsid w:val="003A131B"/>
    <w:rsid w:val="003A33F5"/>
    <w:rsid w:val="003A58B2"/>
    <w:rsid w:val="003A70FA"/>
    <w:rsid w:val="003B5213"/>
    <w:rsid w:val="003C4678"/>
    <w:rsid w:val="003C6C6D"/>
    <w:rsid w:val="003E1510"/>
    <w:rsid w:val="003F6CC7"/>
    <w:rsid w:val="00403DF7"/>
    <w:rsid w:val="00405F4C"/>
    <w:rsid w:val="00407497"/>
    <w:rsid w:val="00415EB9"/>
    <w:rsid w:val="004174EA"/>
    <w:rsid w:val="004245F5"/>
    <w:rsid w:val="00434CB8"/>
    <w:rsid w:val="00442807"/>
    <w:rsid w:val="0044377C"/>
    <w:rsid w:val="004548D7"/>
    <w:rsid w:val="004550DD"/>
    <w:rsid w:val="004616BB"/>
    <w:rsid w:val="0046295D"/>
    <w:rsid w:val="00465898"/>
    <w:rsid w:val="00467D48"/>
    <w:rsid w:val="00482A95"/>
    <w:rsid w:val="00486EC5"/>
    <w:rsid w:val="00487B49"/>
    <w:rsid w:val="004B410B"/>
    <w:rsid w:val="004B7880"/>
    <w:rsid w:val="004C35FD"/>
    <w:rsid w:val="004C5BC4"/>
    <w:rsid w:val="004E4A53"/>
    <w:rsid w:val="004E5C00"/>
    <w:rsid w:val="004F0E52"/>
    <w:rsid w:val="004F2CF7"/>
    <w:rsid w:val="0050484A"/>
    <w:rsid w:val="00505D12"/>
    <w:rsid w:val="005150B7"/>
    <w:rsid w:val="005151E3"/>
    <w:rsid w:val="005173D4"/>
    <w:rsid w:val="00542B55"/>
    <w:rsid w:val="00563B27"/>
    <w:rsid w:val="00564DB6"/>
    <w:rsid w:val="00591F73"/>
    <w:rsid w:val="005A09D8"/>
    <w:rsid w:val="005A36DC"/>
    <w:rsid w:val="005B5511"/>
    <w:rsid w:val="005C34A7"/>
    <w:rsid w:val="005D17F6"/>
    <w:rsid w:val="005F44C8"/>
    <w:rsid w:val="00624EE5"/>
    <w:rsid w:val="00625065"/>
    <w:rsid w:val="00631B50"/>
    <w:rsid w:val="006377DA"/>
    <w:rsid w:val="00640095"/>
    <w:rsid w:val="00641146"/>
    <w:rsid w:val="006422F4"/>
    <w:rsid w:val="006463A7"/>
    <w:rsid w:val="00656573"/>
    <w:rsid w:val="006621A3"/>
    <w:rsid w:val="00666653"/>
    <w:rsid w:val="00670394"/>
    <w:rsid w:val="00671A43"/>
    <w:rsid w:val="00675493"/>
    <w:rsid w:val="006774CA"/>
    <w:rsid w:val="00686A31"/>
    <w:rsid w:val="00692B48"/>
    <w:rsid w:val="006B2A8D"/>
    <w:rsid w:val="006C424D"/>
    <w:rsid w:val="006C5E54"/>
    <w:rsid w:val="006D4CDD"/>
    <w:rsid w:val="006D541C"/>
    <w:rsid w:val="006D68CE"/>
    <w:rsid w:val="006E0AB7"/>
    <w:rsid w:val="006E2DAD"/>
    <w:rsid w:val="006E71D7"/>
    <w:rsid w:val="006F7671"/>
    <w:rsid w:val="007004A9"/>
    <w:rsid w:val="00712775"/>
    <w:rsid w:val="00713ACE"/>
    <w:rsid w:val="00715AA3"/>
    <w:rsid w:val="00740EC2"/>
    <w:rsid w:val="00743E60"/>
    <w:rsid w:val="007532CC"/>
    <w:rsid w:val="0075772C"/>
    <w:rsid w:val="00771C80"/>
    <w:rsid w:val="007721FC"/>
    <w:rsid w:val="007763F7"/>
    <w:rsid w:val="0078288F"/>
    <w:rsid w:val="00785141"/>
    <w:rsid w:val="00793BF1"/>
    <w:rsid w:val="00794989"/>
    <w:rsid w:val="0079645B"/>
    <w:rsid w:val="007A3444"/>
    <w:rsid w:val="007B157F"/>
    <w:rsid w:val="007C0179"/>
    <w:rsid w:val="007E3212"/>
    <w:rsid w:val="007F343D"/>
    <w:rsid w:val="007F4385"/>
    <w:rsid w:val="007F6E04"/>
    <w:rsid w:val="007F7433"/>
    <w:rsid w:val="0080325B"/>
    <w:rsid w:val="008100F3"/>
    <w:rsid w:val="00810B63"/>
    <w:rsid w:val="00817CE9"/>
    <w:rsid w:val="008203EB"/>
    <w:rsid w:val="008414E2"/>
    <w:rsid w:val="008440AA"/>
    <w:rsid w:val="008466D8"/>
    <w:rsid w:val="0085153B"/>
    <w:rsid w:val="0085645B"/>
    <w:rsid w:val="00856A63"/>
    <w:rsid w:val="00862F53"/>
    <w:rsid w:val="0086570F"/>
    <w:rsid w:val="00866A5A"/>
    <w:rsid w:val="00866B56"/>
    <w:rsid w:val="008679AE"/>
    <w:rsid w:val="00873235"/>
    <w:rsid w:val="0087669D"/>
    <w:rsid w:val="00880C7F"/>
    <w:rsid w:val="008811F3"/>
    <w:rsid w:val="00883DEB"/>
    <w:rsid w:val="008A2EC8"/>
    <w:rsid w:val="008B3B6E"/>
    <w:rsid w:val="008C5A67"/>
    <w:rsid w:val="008D2B46"/>
    <w:rsid w:val="008D3716"/>
    <w:rsid w:val="008D73AF"/>
    <w:rsid w:val="008E2F7C"/>
    <w:rsid w:val="008E6E0E"/>
    <w:rsid w:val="008F1262"/>
    <w:rsid w:val="008F29D6"/>
    <w:rsid w:val="00901FB7"/>
    <w:rsid w:val="00902BC7"/>
    <w:rsid w:val="0091162B"/>
    <w:rsid w:val="00920D27"/>
    <w:rsid w:val="00922343"/>
    <w:rsid w:val="0093107B"/>
    <w:rsid w:val="00931179"/>
    <w:rsid w:val="009312DA"/>
    <w:rsid w:val="00932A2F"/>
    <w:rsid w:val="00935E94"/>
    <w:rsid w:val="009437EE"/>
    <w:rsid w:val="00950900"/>
    <w:rsid w:val="00965EB2"/>
    <w:rsid w:val="00971B7D"/>
    <w:rsid w:val="00974268"/>
    <w:rsid w:val="00982585"/>
    <w:rsid w:val="00984958"/>
    <w:rsid w:val="009878DC"/>
    <w:rsid w:val="00991134"/>
    <w:rsid w:val="00991585"/>
    <w:rsid w:val="009C0466"/>
    <w:rsid w:val="009C2FD2"/>
    <w:rsid w:val="009E1317"/>
    <w:rsid w:val="009E18E2"/>
    <w:rsid w:val="009F492D"/>
    <w:rsid w:val="009F5A7A"/>
    <w:rsid w:val="00A06FFC"/>
    <w:rsid w:val="00A218FE"/>
    <w:rsid w:val="00A35576"/>
    <w:rsid w:val="00A53784"/>
    <w:rsid w:val="00A621B4"/>
    <w:rsid w:val="00A626A4"/>
    <w:rsid w:val="00A63D2C"/>
    <w:rsid w:val="00A67143"/>
    <w:rsid w:val="00A83864"/>
    <w:rsid w:val="00A8718E"/>
    <w:rsid w:val="00A907D6"/>
    <w:rsid w:val="00A90D5A"/>
    <w:rsid w:val="00A961BF"/>
    <w:rsid w:val="00AB0FD4"/>
    <w:rsid w:val="00AB3E54"/>
    <w:rsid w:val="00AB72D3"/>
    <w:rsid w:val="00AE11B2"/>
    <w:rsid w:val="00AE47A1"/>
    <w:rsid w:val="00AF7DEE"/>
    <w:rsid w:val="00B061D3"/>
    <w:rsid w:val="00B24C5C"/>
    <w:rsid w:val="00B26A79"/>
    <w:rsid w:val="00B27B3F"/>
    <w:rsid w:val="00B30915"/>
    <w:rsid w:val="00B34591"/>
    <w:rsid w:val="00B55AE4"/>
    <w:rsid w:val="00B55F03"/>
    <w:rsid w:val="00B60557"/>
    <w:rsid w:val="00B60802"/>
    <w:rsid w:val="00B8320C"/>
    <w:rsid w:val="00BA5F7A"/>
    <w:rsid w:val="00BC73A8"/>
    <w:rsid w:val="00BE4602"/>
    <w:rsid w:val="00BE61A6"/>
    <w:rsid w:val="00BE6CF9"/>
    <w:rsid w:val="00BF1658"/>
    <w:rsid w:val="00C00F71"/>
    <w:rsid w:val="00C049A0"/>
    <w:rsid w:val="00C10BAF"/>
    <w:rsid w:val="00C15DF1"/>
    <w:rsid w:val="00C309F2"/>
    <w:rsid w:val="00C31954"/>
    <w:rsid w:val="00C32073"/>
    <w:rsid w:val="00C337F9"/>
    <w:rsid w:val="00C34E72"/>
    <w:rsid w:val="00C40AE7"/>
    <w:rsid w:val="00C4271B"/>
    <w:rsid w:val="00C62AA6"/>
    <w:rsid w:val="00C63172"/>
    <w:rsid w:val="00C75210"/>
    <w:rsid w:val="00C7534D"/>
    <w:rsid w:val="00C860EE"/>
    <w:rsid w:val="00C90A49"/>
    <w:rsid w:val="00C915A8"/>
    <w:rsid w:val="00CB0C03"/>
    <w:rsid w:val="00CC44BD"/>
    <w:rsid w:val="00CC689F"/>
    <w:rsid w:val="00CC79CC"/>
    <w:rsid w:val="00CD56AE"/>
    <w:rsid w:val="00CE0BCB"/>
    <w:rsid w:val="00CE1C8E"/>
    <w:rsid w:val="00CE5840"/>
    <w:rsid w:val="00CE76EF"/>
    <w:rsid w:val="00D0414A"/>
    <w:rsid w:val="00D3044D"/>
    <w:rsid w:val="00D3320C"/>
    <w:rsid w:val="00D37497"/>
    <w:rsid w:val="00D4583D"/>
    <w:rsid w:val="00D46F78"/>
    <w:rsid w:val="00D509A4"/>
    <w:rsid w:val="00D5348D"/>
    <w:rsid w:val="00D60867"/>
    <w:rsid w:val="00D60E01"/>
    <w:rsid w:val="00D61D0D"/>
    <w:rsid w:val="00D67B3E"/>
    <w:rsid w:val="00D76EDD"/>
    <w:rsid w:val="00D86BE4"/>
    <w:rsid w:val="00DA018B"/>
    <w:rsid w:val="00DA40C7"/>
    <w:rsid w:val="00DB7D0F"/>
    <w:rsid w:val="00DE1D75"/>
    <w:rsid w:val="00DE48FD"/>
    <w:rsid w:val="00DE5A0B"/>
    <w:rsid w:val="00DF0970"/>
    <w:rsid w:val="00E07E7A"/>
    <w:rsid w:val="00E1329B"/>
    <w:rsid w:val="00E20601"/>
    <w:rsid w:val="00E26B02"/>
    <w:rsid w:val="00E30AD1"/>
    <w:rsid w:val="00E31652"/>
    <w:rsid w:val="00E373A1"/>
    <w:rsid w:val="00E40FA5"/>
    <w:rsid w:val="00E428E0"/>
    <w:rsid w:val="00E44E3D"/>
    <w:rsid w:val="00E566EA"/>
    <w:rsid w:val="00E56EB6"/>
    <w:rsid w:val="00E57AD2"/>
    <w:rsid w:val="00E57E8E"/>
    <w:rsid w:val="00E5CBA9"/>
    <w:rsid w:val="00E626FF"/>
    <w:rsid w:val="00E70A9E"/>
    <w:rsid w:val="00E731A9"/>
    <w:rsid w:val="00E73B28"/>
    <w:rsid w:val="00E75314"/>
    <w:rsid w:val="00E840CB"/>
    <w:rsid w:val="00E8691B"/>
    <w:rsid w:val="00E94DDE"/>
    <w:rsid w:val="00EA4238"/>
    <w:rsid w:val="00EB50D4"/>
    <w:rsid w:val="00EC0949"/>
    <w:rsid w:val="00EC2D81"/>
    <w:rsid w:val="00EC4DB7"/>
    <w:rsid w:val="00ED02B4"/>
    <w:rsid w:val="00ED2CE4"/>
    <w:rsid w:val="00ED7B41"/>
    <w:rsid w:val="00EE6A30"/>
    <w:rsid w:val="00EF26E7"/>
    <w:rsid w:val="00F056D1"/>
    <w:rsid w:val="00F16F45"/>
    <w:rsid w:val="00F23DD7"/>
    <w:rsid w:val="00F420DC"/>
    <w:rsid w:val="00F50116"/>
    <w:rsid w:val="00F53DBC"/>
    <w:rsid w:val="00F56902"/>
    <w:rsid w:val="00F62348"/>
    <w:rsid w:val="00F63701"/>
    <w:rsid w:val="00F70E0B"/>
    <w:rsid w:val="00F850E6"/>
    <w:rsid w:val="00F858D4"/>
    <w:rsid w:val="00F91CE2"/>
    <w:rsid w:val="00FB0965"/>
    <w:rsid w:val="00FB3AC0"/>
    <w:rsid w:val="00FC17E2"/>
    <w:rsid w:val="00FC52C2"/>
    <w:rsid w:val="00FD4173"/>
    <w:rsid w:val="00FD7FE7"/>
    <w:rsid w:val="00FE094C"/>
    <w:rsid w:val="00FF1C65"/>
    <w:rsid w:val="00FF7FDA"/>
    <w:rsid w:val="0170D196"/>
    <w:rsid w:val="01A06F49"/>
    <w:rsid w:val="01F2F5F7"/>
    <w:rsid w:val="0346A6B5"/>
    <w:rsid w:val="04DB9D20"/>
    <w:rsid w:val="06597B48"/>
    <w:rsid w:val="0664B75D"/>
    <w:rsid w:val="07DC932F"/>
    <w:rsid w:val="07FEDDD6"/>
    <w:rsid w:val="08FA4E68"/>
    <w:rsid w:val="097F22BA"/>
    <w:rsid w:val="0A17D89D"/>
    <w:rsid w:val="0B40C0FD"/>
    <w:rsid w:val="0BDE03D0"/>
    <w:rsid w:val="0C3F3FCA"/>
    <w:rsid w:val="0D477067"/>
    <w:rsid w:val="0E361948"/>
    <w:rsid w:val="0F5B3EED"/>
    <w:rsid w:val="0F79B43F"/>
    <w:rsid w:val="112D0CA0"/>
    <w:rsid w:val="114F483F"/>
    <w:rsid w:val="11D7F47C"/>
    <w:rsid w:val="1278FC77"/>
    <w:rsid w:val="12D19FED"/>
    <w:rsid w:val="13EF213A"/>
    <w:rsid w:val="1459F099"/>
    <w:rsid w:val="1593051B"/>
    <w:rsid w:val="15F05D22"/>
    <w:rsid w:val="19105BAA"/>
    <w:rsid w:val="1938555A"/>
    <w:rsid w:val="1A2A8C61"/>
    <w:rsid w:val="1BAED06F"/>
    <w:rsid w:val="1DC9742B"/>
    <w:rsid w:val="1F14F385"/>
    <w:rsid w:val="20C8EB57"/>
    <w:rsid w:val="22214143"/>
    <w:rsid w:val="22CACE93"/>
    <w:rsid w:val="22D82181"/>
    <w:rsid w:val="2468DE68"/>
    <w:rsid w:val="25739D14"/>
    <w:rsid w:val="267A7AAA"/>
    <w:rsid w:val="271727F2"/>
    <w:rsid w:val="27176E25"/>
    <w:rsid w:val="27238C15"/>
    <w:rsid w:val="27C2419C"/>
    <w:rsid w:val="27C59A4C"/>
    <w:rsid w:val="27C78144"/>
    <w:rsid w:val="27D65824"/>
    <w:rsid w:val="2912E44B"/>
    <w:rsid w:val="29582A49"/>
    <w:rsid w:val="2A05DF93"/>
    <w:rsid w:val="2AB25049"/>
    <w:rsid w:val="2AFED0CA"/>
    <w:rsid w:val="2B4324FB"/>
    <w:rsid w:val="2CBB80F9"/>
    <w:rsid w:val="2CC3E956"/>
    <w:rsid w:val="2DF3AD64"/>
    <w:rsid w:val="2E73EF7F"/>
    <w:rsid w:val="2E7F8486"/>
    <w:rsid w:val="2EBF50B1"/>
    <w:rsid w:val="2EF3AB17"/>
    <w:rsid w:val="30639847"/>
    <w:rsid w:val="30F7F259"/>
    <w:rsid w:val="311A4F9F"/>
    <w:rsid w:val="312400E9"/>
    <w:rsid w:val="31DD592F"/>
    <w:rsid w:val="3262A6D2"/>
    <w:rsid w:val="326F4562"/>
    <w:rsid w:val="32991B54"/>
    <w:rsid w:val="32DB24F9"/>
    <w:rsid w:val="33732E4E"/>
    <w:rsid w:val="33D17871"/>
    <w:rsid w:val="33D6C932"/>
    <w:rsid w:val="33FCC747"/>
    <w:rsid w:val="347885B4"/>
    <w:rsid w:val="34F69578"/>
    <w:rsid w:val="351FDC09"/>
    <w:rsid w:val="36E8DCE8"/>
    <w:rsid w:val="37BEA3FD"/>
    <w:rsid w:val="3824A7D3"/>
    <w:rsid w:val="38387A88"/>
    <w:rsid w:val="387C8C84"/>
    <w:rsid w:val="38AB5F4C"/>
    <w:rsid w:val="38FB0147"/>
    <w:rsid w:val="3969DF8F"/>
    <w:rsid w:val="3A66184E"/>
    <w:rsid w:val="3B7289E4"/>
    <w:rsid w:val="3C099A71"/>
    <w:rsid w:val="3C7A5BA6"/>
    <w:rsid w:val="3ECE07BC"/>
    <w:rsid w:val="3F95E443"/>
    <w:rsid w:val="40E5CC8F"/>
    <w:rsid w:val="42062C58"/>
    <w:rsid w:val="42712963"/>
    <w:rsid w:val="42C43103"/>
    <w:rsid w:val="43C307F0"/>
    <w:rsid w:val="4482BBE9"/>
    <w:rsid w:val="457D1D8A"/>
    <w:rsid w:val="45E4B2DE"/>
    <w:rsid w:val="47C8F743"/>
    <w:rsid w:val="47E30549"/>
    <w:rsid w:val="48CC2C8E"/>
    <w:rsid w:val="499449BF"/>
    <w:rsid w:val="49A67ED0"/>
    <w:rsid w:val="49BC20B1"/>
    <w:rsid w:val="49DE07D2"/>
    <w:rsid w:val="4AE3EE75"/>
    <w:rsid w:val="4B957B26"/>
    <w:rsid w:val="4BEE6857"/>
    <w:rsid w:val="4C441BEB"/>
    <w:rsid w:val="4D9F6AF7"/>
    <w:rsid w:val="4E5821BD"/>
    <w:rsid w:val="4EEAD47E"/>
    <w:rsid w:val="4FC1EC79"/>
    <w:rsid w:val="503BB895"/>
    <w:rsid w:val="50905FD9"/>
    <w:rsid w:val="52285F71"/>
    <w:rsid w:val="53ACA895"/>
    <w:rsid w:val="53B10835"/>
    <w:rsid w:val="542C8F7E"/>
    <w:rsid w:val="54B8252A"/>
    <w:rsid w:val="54D9FC43"/>
    <w:rsid w:val="55F9AB10"/>
    <w:rsid w:val="5703A23D"/>
    <w:rsid w:val="57188A52"/>
    <w:rsid w:val="57E0952A"/>
    <w:rsid w:val="593A1788"/>
    <w:rsid w:val="59810411"/>
    <w:rsid w:val="5AE5C0E0"/>
    <w:rsid w:val="5B0172C7"/>
    <w:rsid w:val="5B99EE5B"/>
    <w:rsid w:val="5D490075"/>
    <w:rsid w:val="6093491C"/>
    <w:rsid w:val="6196A77E"/>
    <w:rsid w:val="61EF0B11"/>
    <w:rsid w:val="63463B00"/>
    <w:rsid w:val="63591CAD"/>
    <w:rsid w:val="635F6ED6"/>
    <w:rsid w:val="6394FEB9"/>
    <w:rsid w:val="64D709E7"/>
    <w:rsid w:val="6519E35D"/>
    <w:rsid w:val="663ECAB8"/>
    <w:rsid w:val="6687405A"/>
    <w:rsid w:val="6689F285"/>
    <w:rsid w:val="68EF5EBA"/>
    <w:rsid w:val="691E2595"/>
    <w:rsid w:val="695AB3E5"/>
    <w:rsid w:val="6984983A"/>
    <w:rsid w:val="69D070B9"/>
    <w:rsid w:val="6B23FD59"/>
    <w:rsid w:val="6B54D5C3"/>
    <w:rsid w:val="6E54CBA8"/>
    <w:rsid w:val="719F8788"/>
    <w:rsid w:val="71EFEB59"/>
    <w:rsid w:val="722989C5"/>
    <w:rsid w:val="7281B490"/>
    <w:rsid w:val="729D76BE"/>
    <w:rsid w:val="72CEE922"/>
    <w:rsid w:val="7327B4DE"/>
    <w:rsid w:val="7399B5EC"/>
    <w:rsid w:val="73AF533C"/>
    <w:rsid w:val="74330339"/>
    <w:rsid w:val="769BBD14"/>
    <w:rsid w:val="77A794BF"/>
    <w:rsid w:val="786F786E"/>
    <w:rsid w:val="7982BBA9"/>
    <w:rsid w:val="7C7E5ADE"/>
    <w:rsid w:val="7D6E4819"/>
    <w:rsid w:val="7DBB7140"/>
    <w:rsid w:val="7E99FEFE"/>
    <w:rsid w:val="7EF35A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91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46" w:hanging="446"/>
      <w:jc w:val="both"/>
    </w:pPr>
  </w:style>
  <w:style w:type="paragraph" w:customStyle="1" w:styleId="TableParagraph">
    <w:name w:val="Table Paragraph"/>
    <w:basedOn w:val="Normal"/>
    <w:uiPriority w:val="1"/>
    <w:qFormat/>
    <w:pPr>
      <w:spacing w:before="13"/>
    </w:pPr>
  </w:style>
  <w:style w:type="character" w:styleId="CommentReference">
    <w:name w:val="annotation reference"/>
    <w:basedOn w:val="DefaultParagraphFont"/>
    <w:uiPriority w:val="99"/>
    <w:semiHidden/>
    <w:unhideWhenUsed/>
    <w:rsid w:val="00ED02B4"/>
    <w:rPr>
      <w:sz w:val="16"/>
      <w:szCs w:val="16"/>
    </w:rPr>
  </w:style>
  <w:style w:type="paragraph" w:styleId="CommentText">
    <w:name w:val="annotation text"/>
    <w:basedOn w:val="Normal"/>
    <w:link w:val="CommentTextChar"/>
    <w:uiPriority w:val="99"/>
    <w:unhideWhenUsed/>
    <w:rsid w:val="00ED02B4"/>
    <w:rPr>
      <w:sz w:val="20"/>
      <w:szCs w:val="20"/>
    </w:rPr>
  </w:style>
  <w:style w:type="character" w:customStyle="1" w:styleId="CommentTextChar">
    <w:name w:val="Comment Text Char"/>
    <w:basedOn w:val="DefaultParagraphFont"/>
    <w:link w:val="CommentText"/>
    <w:uiPriority w:val="99"/>
    <w:rsid w:val="00ED02B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02B4"/>
    <w:rPr>
      <w:b/>
      <w:bCs/>
    </w:rPr>
  </w:style>
  <w:style w:type="character" w:customStyle="1" w:styleId="CommentSubjectChar">
    <w:name w:val="Comment Subject Char"/>
    <w:basedOn w:val="CommentTextChar"/>
    <w:link w:val="CommentSubject"/>
    <w:uiPriority w:val="99"/>
    <w:semiHidden/>
    <w:rsid w:val="00ED02B4"/>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9F5A7A"/>
    <w:rPr>
      <w:color w:val="0563C1"/>
      <w:u w:val="single"/>
    </w:rPr>
  </w:style>
  <w:style w:type="paragraph" w:styleId="Revision">
    <w:name w:val="Revision"/>
    <w:hidden/>
    <w:uiPriority w:val="99"/>
    <w:semiHidden/>
    <w:rsid w:val="00DF0970"/>
    <w:pPr>
      <w:widowControl/>
      <w:autoSpaceDE/>
      <w:autoSpaceDN/>
    </w:pPr>
    <w:rPr>
      <w:rFonts w:ascii="Times New Roman" w:eastAsia="Times New Roman" w:hAnsi="Times New Roman" w:cs="Times New Roman"/>
      <w:lang w:bidi="en-US"/>
    </w:rPr>
  </w:style>
  <w:style w:type="paragraph" w:customStyle="1" w:styleId="Default">
    <w:name w:val="Default"/>
    <w:rsid w:val="00E26B02"/>
    <w:pPr>
      <w:widowControl/>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984958"/>
    <w:rPr>
      <w:color w:val="605E5C"/>
      <w:shd w:val="clear" w:color="auto" w:fill="E1DFDD"/>
    </w:rPr>
  </w:style>
  <w:style w:type="character" w:styleId="FollowedHyperlink">
    <w:name w:val="FollowedHyperlink"/>
    <w:basedOn w:val="DefaultParagraphFont"/>
    <w:uiPriority w:val="99"/>
    <w:semiHidden/>
    <w:unhideWhenUsed/>
    <w:rsid w:val="00E57AD2"/>
    <w:rPr>
      <w:color w:val="800080" w:themeColor="followedHyperlink"/>
      <w:u w:val="single"/>
    </w:rPr>
  </w:style>
  <w:style w:type="paragraph" w:styleId="Header">
    <w:name w:val="header"/>
    <w:basedOn w:val="Normal"/>
    <w:link w:val="HeaderChar"/>
    <w:uiPriority w:val="99"/>
    <w:unhideWhenUsed/>
    <w:rsid w:val="008E2F7C"/>
    <w:pPr>
      <w:tabs>
        <w:tab w:val="center" w:pos="4680"/>
        <w:tab w:val="right" w:pos="9360"/>
      </w:tabs>
    </w:pPr>
  </w:style>
  <w:style w:type="character" w:customStyle="1" w:styleId="HeaderChar">
    <w:name w:val="Header Char"/>
    <w:basedOn w:val="DefaultParagraphFont"/>
    <w:link w:val="Header"/>
    <w:uiPriority w:val="99"/>
    <w:rsid w:val="008E2F7C"/>
    <w:rPr>
      <w:rFonts w:ascii="Times New Roman" w:eastAsia="Times New Roman" w:hAnsi="Times New Roman" w:cs="Times New Roman"/>
      <w:lang w:bidi="en-US"/>
    </w:rPr>
  </w:style>
  <w:style w:type="paragraph" w:styleId="Footer">
    <w:name w:val="footer"/>
    <w:basedOn w:val="Normal"/>
    <w:link w:val="FooterChar"/>
    <w:uiPriority w:val="99"/>
    <w:unhideWhenUsed/>
    <w:rsid w:val="008E2F7C"/>
    <w:pPr>
      <w:tabs>
        <w:tab w:val="center" w:pos="4680"/>
        <w:tab w:val="right" w:pos="9360"/>
      </w:tabs>
    </w:pPr>
  </w:style>
  <w:style w:type="character" w:customStyle="1" w:styleId="FooterChar">
    <w:name w:val="Footer Char"/>
    <w:basedOn w:val="DefaultParagraphFont"/>
    <w:link w:val="Footer"/>
    <w:uiPriority w:val="99"/>
    <w:rsid w:val="008E2F7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t01.htm" TargetMode="External" /><Relationship Id="rId11" Type="http://schemas.openxmlformats.org/officeDocument/2006/relationships/hyperlink" Target="https://www.bls.gov/news.release/ecec.t01.htm" TargetMode="External" /><Relationship Id="rId12" Type="http://schemas.openxmlformats.org/officeDocument/2006/relationships/hyperlink" Target="https://www.opm.gov/policy-data-oversight/pay-leave/salaries-wages/salary-tables/pdf/2025/BN.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documents-iceht"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377BEC0A7054F8DD023C0A1A9EDBF" ma:contentTypeVersion="15" ma:contentTypeDescription="Create a new document." ma:contentTypeScope="" ma:versionID="72c685624870b522b5944876da1ff0c8">
  <xsd:schema xmlns:xsd="http://www.w3.org/2001/XMLSchema" xmlns:xs="http://www.w3.org/2001/XMLSchema" xmlns:p="http://schemas.microsoft.com/office/2006/metadata/properties" xmlns:ns3="29ffc049-719e-4af0-9701-1d7a4648b26c" xmlns:ns4="a9f76379-3ea3-428c-9f6b-43a4ff5d5b1e" targetNamespace="http://schemas.microsoft.com/office/2006/metadata/properties" ma:root="true" ma:fieldsID="19becebdba205469b92a3c3858b7abb0" ns3:_="" ns4:_="">
    <xsd:import namespace="29ffc049-719e-4af0-9701-1d7a4648b26c"/>
    <xsd:import namespace="a9f76379-3ea3-428c-9f6b-43a4ff5d5b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fc049-719e-4af0-9701-1d7a4648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76379-3ea3-428c-9f6b-43a4ff5d5b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9ffc049-719e-4af0-9701-1d7a4648b26c" xsi:nil="true"/>
  </documentManagement>
</p:properties>
</file>

<file path=customXml/itemProps1.xml><?xml version="1.0" encoding="utf-8"?>
<ds:datastoreItem xmlns:ds="http://schemas.openxmlformats.org/officeDocument/2006/customXml" ds:itemID="{C5117F8F-1AFF-4C67-B94F-B4677080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fc049-719e-4af0-9701-1d7a4648b26c"/>
    <ds:schemaRef ds:uri="a9f76379-3ea3-428c-9f6b-43a4ff5d5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4F158-6CBC-4E2E-83EE-C50D1A1D644C}">
  <ds:schemaRefs>
    <ds:schemaRef ds:uri="http://schemas.openxmlformats.org/officeDocument/2006/bibliography"/>
  </ds:schemaRefs>
</ds:datastoreItem>
</file>

<file path=customXml/itemProps3.xml><?xml version="1.0" encoding="utf-8"?>
<ds:datastoreItem xmlns:ds="http://schemas.openxmlformats.org/officeDocument/2006/customXml" ds:itemID="{DAFFAEF8-61CB-49D1-918F-566F96A7A9DC}">
  <ds:schemaRefs>
    <ds:schemaRef ds:uri="http://schemas.microsoft.com/sharepoint/v3/contenttype/forms"/>
  </ds:schemaRefs>
</ds:datastoreItem>
</file>

<file path=customXml/itemProps4.xml><?xml version="1.0" encoding="utf-8"?>
<ds:datastoreItem xmlns:ds="http://schemas.openxmlformats.org/officeDocument/2006/customXml" ds:itemID="{F1032774-F37A-414A-A5D5-357B8DF09E23}">
  <ds:schemaRefs>
    <ds:schemaRef ds:uri="http://schemas.microsoft.com/office/2006/metadata/properties"/>
    <ds:schemaRef ds:uri="http://schemas.microsoft.com/office/infopath/2007/PartnerControls"/>
    <ds:schemaRef ds:uri="29ffc049-719e-4af0-9701-1d7a4648b2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2025-12-03T13:59:00Z</dcterms:created>
  <dcterms:modified xsi:type="dcterms:W3CDTF">2025-12-03T13:59:00Z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0x0101009C7377BEC0A7054F8DD023C0A1A9EDBF</vt:lpwstr>
  </property>
  <property fmtid="{D5CDD505-2E9C-101B-9397-08002B2CF9AE}" pid="3" name="MediaServiceImageTags">
    <vt:lpwstr/>
  </property>
</Properties>
</file>