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92E21" w:rsidRPr="00A775CC" w:rsidP="00A775CC" w14:paraId="67EE7208" w14:textId="77777777">
      <w:pPr>
        <w:jc w:val="center"/>
        <w:rPr>
          <w:b/>
          <w:u w:val="single"/>
        </w:rPr>
      </w:pPr>
      <w:r w:rsidRPr="00A775CC">
        <w:rPr>
          <w:b/>
          <w:u w:val="single"/>
        </w:rPr>
        <w:t>INSTRUCTIONS</w:t>
      </w:r>
    </w:p>
    <w:p w:rsidR="00A775CC" w14:paraId="41997C71" w14:textId="77777777"/>
    <w:p w:rsidR="00A775CC" w14:paraId="3847C53B" w14:textId="1F436F3B">
      <w:r w:rsidRPr="00A775CC">
        <w:rPr>
          <w:i/>
        </w:rPr>
        <w:t xml:space="preserve">See </w:t>
      </w:r>
      <w:r w:rsidRPr="00BF0557" w:rsidR="00865914">
        <w:rPr>
          <w:iCs/>
        </w:rPr>
        <w:t xml:space="preserve">TSA </w:t>
      </w:r>
      <w:r w:rsidRPr="00865914">
        <w:rPr>
          <w:iCs/>
        </w:rPr>
        <w:t>Security Directive Pipeline-2021-02</w:t>
      </w:r>
      <w:r w:rsidRPr="00865914" w:rsidR="00C704A0">
        <w:rPr>
          <w:iCs/>
        </w:rPr>
        <w:t xml:space="preserve"> Series Requirements</w:t>
      </w:r>
      <w:r w:rsidRPr="00865914">
        <w:rPr>
          <w:iCs/>
        </w:rPr>
        <w:t>:  Pipeline Cybersecurity Mitigation Actions, Contingency</w:t>
      </w:r>
      <w:r>
        <w:t xml:space="preserve"> Planning, and Testing.  </w:t>
      </w:r>
    </w:p>
    <w:p w:rsidR="00A775CC" w14:paraId="34663B88" w14:textId="77777777"/>
    <w:p w:rsidR="001A2834" w:rsidP="009E20A1" w14:paraId="6D90666F" w14:textId="6A423D49">
      <w:pPr>
        <w:ind w:left="720"/>
      </w:pPr>
      <w:r>
        <w:t>The Cybersecurity Implementation Plan is section II.B.</w:t>
      </w:r>
    </w:p>
    <w:p w:rsidR="00A775CC" w:rsidP="009E20A1" w14:paraId="510694BD" w14:textId="22B99BA8">
      <w:pPr>
        <w:ind w:left="720"/>
      </w:pPr>
      <w:r>
        <w:t xml:space="preserve">The </w:t>
      </w:r>
      <w:r w:rsidR="00C3216A">
        <w:t>Cybersecurity Incident R</w:t>
      </w:r>
      <w:r>
        <w:t xml:space="preserve">esponse </w:t>
      </w:r>
      <w:r w:rsidR="00C3216A">
        <w:t>P</w:t>
      </w:r>
      <w:r>
        <w:t>lan is section II</w:t>
      </w:r>
      <w:r w:rsidR="00C3216A">
        <w:t>I</w:t>
      </w:r>
      <w:r>
        <w:t>.</w:t>
      </w:r>
      <w:r w:rsidR="00C3216A">
        <w:t>F</w:t>
      </w:r>
      <w:r>
        <w:t>.</w:t>
      </w:r>
    </w:p>
    <w:p w:rsidR="00C3216A" w:rsidP="009E20A1" w14:paraId="72F28A12" w14:textId="551047B6">
      <w:pPr>
        <w:ind w:left="720"/>
      </w:pPr>
      <w:r>
        <w:t xml:space="preserve">The </w:t>
      </w:r>
      <w:r>
        <w:t xml:space="preserve">Cybersecurity Assessment Program </w:t>
      </w:r>
      <w:r>
        <w:t>is section II</w:t>
      </w:r>
      <w:r>
        <w:t>I</w:t>
      </w:r>
      <w:r>
        <w:t>.</w:t>
      </w:r>
      <w:r>
        <w:t>G</w:t>
      </w:r>
      <w:r>
        <w:t>.</w:t>
      </w:r>
    </w:p>
    <w:p w:rsidR="00A775CC" w:rsidP="009E20A1" w14:paraId="7ED104B7" w14:textId="6C9BEDCD">
      <w:pPr>
        <w:ind w:left="720"/>
      </w:pPr>
      <w:r>
        <w:t xml:space="preserve">The Documents to Establish Compliance is </w:t>
      </w:r>
      <w:r w:rsidR="001A2834">
        <w:t xml:space="preserve">section </w:t>
      </w:r>
      <w:r>
        <w:t>IV.C</w:t>
      </w:r>
      <w:r>
        <w:t>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4FA6" w:rsidRPr="00FB17D7" w:rsidP="00534FA6" w14:paraId="6DA443CD" w14:textId="2249809A">
    <w:pPr>
      <w:pStyle w:val="ListParagraph"/>
      <w:keepLines/>
      <w:rPr>
        <w:rFonts w:eastAsia="Calibri" w:cstheme="minorHAnsi"/>
        <w:sz w:val="18"/>
        <w:szCs w:val="18"/>
        <w14:ligatures w14:val="none"/>
      </w:rPr>
    </w:pPr>
    <w:r w:rsidRPr="005F14A3">
      <w:rPr>
        <w:rFonts w:ascii="Arial" w:hAnsi="Arial" w:cs="Arial"/>
        <w:b/>
        <w:sz w:val="16"/>
        <w:szCs w:val="16"/>
      </w:rPr>
      <w:t>Paperwork Reduction Act Burden Statement: </w:t>
    </w:r>
    <w:r w:rsidRPr="005F14A3">
      <w:rPr>
        <w:rFonts w:ascii="Arial" w:hAnsi="Arial" w:cs="Arial"/>
        <w:sz w:val="16"/>
        <w:szCs w:val="16"/>
      </w:rPr>
      <w:t xml:space="preserve"> This is a </w:t>
    </w:r>
    <w:r>
      <w:rPr>
        <w:rFonts w:ascii="Arial" w:hAnsi="Arial" w:cs="Arial"/>
        <w:sz w:val="16"/>
        <w:szCs w:val="16"/>
      </w:rPr>
      <w:t xml:space="preserve">mandatory </w:t>
    </w:r>
    <w:r w:rsidRPr="005F14A3">
      <w:rPr>
        <w:rFonts w:ascii="Arial" w:hAnsi="Arial" w:cs="Arial"/>
        <w:sz w:val="16"/>
        <w:szCs w:val="16"/>
      </w:rPr>
      <w:t xml:space="preserve">collection of information.  TSA estimates that the total average </w:t>
    </w:r>
    <w:r w:rsidR="00D6422D">
      <w:rPr>
        <w:rFonts w:ascii="Arial" w:hAnsi="Arial" w:cs="Arial"/>
        <w:sz w:val="16"/>
        <w:szCs w:val="16"/>
      </w:rPr>
      <w:t xml:space="preserve">hour </w:t>
    </w:r>
    <w:r w:rsidRPr="005F14A3">
      <w:rPr>
        <w:rFonts w:ascii="Arial" w:hAnsi="Arial" w:cs="Arial"/>
        <w:sz w:val="16"/>
        <w:szCs w:val="16"/>
      </w:rPr>
      <w:t xml:space="preserve">burden per response associated with this collection is approximately </w:t>
    </w:r>
    <w:r w:rsidR="00A52E54">
      <w:rPr>
        <w:rFonts w:ascii="Arial" w:hAnsi="Arial" w:cs="Arial"/>
        <w:sz w:val="16"/>
        <w:szCs w:val="16"/>
      </w:rPr>
      <w:t xml:space="preserve">400 </w:t>
    </w:r>
    <w:r>
      <w:rPr>
        <w:rFonts w:ascii="Arial" w:hAnsi="Arial" w:cs="Arial"/>
        <w:sz w:val="16"/>
        <w:szCs w:val="16"/>
      </w:rPr>
      <w:t xml:space="preserve">hours for the </w:t>
    </w:r>
    <w:r w:rsidR="00A52E54">
      <w:rPr>
        <w:rFonts w:ascii="Arial" w:hAnsi="Arial" w:cs="Arial"/>
        <w:sz w:val="16"/>
        <w:szCs w:val="16"/>
      </w:rPr>
      <w:t>C</w:t>
    </w:r>
    <w:r w:rsidR="009312AA">
      <w:rPr>
        <w:rFonts w:ascii="Arial" w:hAnsi="Arial" w:cs="Arial"/>
        <w:sz w:val="16"/>
        <w:szCs w:val="16"/>
      </w:rPr>
      <w:t>ybersecurity Implementation Plan</w:t>
    </w:r>
    <w:r>
      <w:rPr>
        <w:rFonts w:ascii="Arial" w:hAnsi="Arial" w:cs="Arial"/>
        <w:sz w:val="16"/>
        <w:szCs w:val="16"/>
      </w:rPr>
      <w:t xml:space="preserve">, </w:t>
    </w:r>
    <w:r w:rsidR="00D54BD4">
      <w:rPr>
        <w:rFonts w:ascii="Arial" w:hAnsi="Arial" w:cs="Arial"/>
        <w:sz w:val="16"/>
        <w:szCs w:val="16"/>
      </w:rPr>
      <w:t>80</w:t>
    </w:r>
    <w:r>
      <w:rPr>
        <w:rFonts w:ascii="Arial" w:hAnsi="Arial" w:cs="Arial"/>
        <w:sz w:val="16"/>
        <w:szCs w:val="16"/>
      </w:rPr>
      <w:t xml:space="preserve"> hours for the </w:t>
    </w:r>
    <w:r w:rsidR="00B756A0"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 xml:space="preserve">ybersecurity </w:t>
    </w:r>
    <w:r w:rsidR="00B756A0">
      <w:rPr>
        <w:rFonts w:ascii="Arial" w:hAnsi="Arial" w:cs="Arial"/>
        <w:sz w:val="16"/>
        <w:szCs w:val="16"/>
      </w:rPr>
      <w:t xml:space="preserve">Incident Response Plan, </w:t>
    </w:r>
    <w:r w:rsidR="00D54BD4">
      <w:rPr>
        <w:rFonts w:ascii="Arial" w:hAnsi="Arial" w:cs="Arial"/>
        <w:sz w:val="16"/>
        <w:szCs w:val="16"/>
      </w:rPr>
      <w:t>160</w:t>
    </w:r>
    <w:r w:rsidR="00B756A0">
      <w:rPr>
        <w:rFonts w:ascii="Arial" w:hAnsi="Arial" w:cs="Arial"/>
        <w:sz w:val="16"/>
        <w:szCs w:val="16"/>
      </w:rPr>
      <w:t xml:space="preserve"> hours for the </w:t>
    </w:r>
    <w:r w:rsidR="0004304E">
      <w:rPr>
        <w:rFonts w:ascii="Arial" w:hAnsi="Arial" w:cs="Arial"/>
        <w:sz w:val="16"/>
        <w:szCs w:val="16"/>
      </w:rPr>
      <w:t>Cybersecurity Assessment Plan</w:t>
    </w:r>
    <w:r w:rsidR="00B756A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and </w:t>
    </w:r>
    <w:r w:rsidR="00D6422D">
      <w:rPr>
        <w:rFonts w:ascii="Arial" w:hAnsi="Arial" w:cs="Arial"/>
        <w:sz w:val="16"/>
        <w:szCs w:val="16"/>
      </w:rPr>
      <w:t>160</w:t>
    </w:r>
    <w:r>
      <w:rPr>
        <w:rFonts w:ascii="Arial" w:hAnsi="Arial" w:cs="Arial"/>
        <w:sz w:val="16"/>
        <w:szCs w:val="16"/>
      </w:rPr>
      <w:t xml:space="preserve"> hours </w:t>
    </w:r>
    <w:r w:rsidR="006C638C">
      <w:rPr>
        <w:rFonts w:ascii="Arial" w:hAnsi="Arial" w:cs="Arial"/>
        <w:sz w:val="16"/>
        <w:szCs w:val="16"/>
      </w:rPr>
      <w:t xml:space="preserve">to provide Records to Establish Compliance.  </w:t>
    </w:r>
    <w:r w:rsidRPr="005F14A3">
      <w:rPr>
        <w:rFonts w:ascii="Arial" w:hAnsi="Arial" w:cs="Arial"/>
        <w:sz w:val="16"/>
        <w:szCs w:val="16"/>
      </w:rPr>
      <w:t xml:space="preserve">An agency may not conduct or sponsor, and a person is not required to respond to a collection of information unless it displays a valid OMB control number.  The control number assigned to this collection is OMB 1652-0056, which expires on </w:t>
    </w:r>
    <w:r w:rsidR="006809B0">
      <w:rPr>
        <w:rFonts w:ascii="Arial" w:hAnsi="Arial" w:cs="Arial"/>
        <w:sz w:val="16"/>
        <w:szCs w:val="16"/>
      </w:rPr>
      <w:t>2</w:t>
    </w:r>
    <w:r w:rsidRPr="005F14A3">
      <w:rPr>
        <w:rFonts w:ascii="Arial" w:hAnsi="Arial" w:cs="Arial"/>
        <w:sz w:val="16"/>
        <w:szCs w:val="16"/>
      </w:rPr>
      <w:t>/</w:t>
    </w:r>
    <w:r w:rsidR="006809B0">
      <w:rPr>
        <w:rFonts w:ascii="Arial" w:hAnsi="Arial" w:cs="Arial"/>
        <w:sz w:val="16"/>
        <w:szCs w:val="16"/>
      </w:rPr>
      <w:t>28</w:t>
    </w:r>
    <w:r w:rsidRPr="005F14A3">
      <w:rPr>
        <w:rFonts w:ascii="Arial" w:hAnsi="Arial" w:cs="Arial"/>
        <w:sz w:val="16"/>
        <w:szCs w:val="16"/>
      </w:rPr>
      <w:t>/202</w:t>
    </w:r>
    <w:r w:rsidR="006809B0">
      <w:rPr>
        <w:rFonts w:ascii="Arial" w:hAnsi="Arial" w:cs="Arial"/>
        <w:sz w:val="16"/>
        <w:szCs w:val="16"/>
      </w:rPr>
      <w:t>6</w:t>
    </w:r>
    <w:r w:rsidRPr="005F14A3">
      <w:rPr>
        <w:rFonts w:ascii="Arial" w:hAnsi="Arial" w:cs="Arial"/>
        <w:sz w:val="16"/>
        <w:szCs w:val="16"/>
      </w:rPr>
      <w:t xml:space="preserve">.  Send comments regarding this burden estimate or collection to: TSA-11, Attention: PRA 1652-0056 </w:t>
    </w:r>
    <w:r w:rsidRPr="00EA0559" w:rsidR="00EA0559">
      <w:rPr>
        <w:rFonts w:ascii="Arial" w:hAnsi="Arial" w:cs="Arial"/>
        <w:sz w:val="16"/>
        <w:szCs w:val="16"/>
      </w:rPr>
      <w:t>Pipeline Corporate Security Reviews and TSA Security Directive Pipeline-2021-02 series</w:t>
    </w:r>
    <w:r w:rsidRPr="005F14A3">
      <w:rPr>
        <w:rFonts w:ascii="Arial" w:hAnsi="Arial" w:cs="Arial"/>
        <w:sz w:val="16"/>
        <w:szCs w:val="16"/>
      </w:rPr>
      <w:t>, 6565 Springfield Center Drive, Springfield, VA</w:t>
    </w:r>
    <w:r>
      <w:rPr>
        <w:rFonts w:ascii="Arial" w:hAnsi="Arial" w:cs="Arial"/>
        <w:sz w:val="16"/>
        <w:szCs w:val="16"/>
      </w:rPr>
      <w:t xml:space="preserve"> </w:t>
    </w:r>
    <w:r w:rsidRPr="00FB17D7">
      <w:rPr>
        <w:rFonts w:eastAsia="Calibri" w:cstheme="minorHAnsi"/>
        <w:sz w:val="18"/>
        <w:szCs w:val="18"/>
        <w14:ligatures w14:val="none"/>
      </w:rPr>
      <w:t>20598-6011.</w:t>
    </w:r>
  </w:p>
  <w:p w:rsidR="00A775CC" w:rsidRPr="005F14A3" w:rsidP="00A775CC" w14:paraId="54751B17" w14:textId="12CA290F">
    <w:pPr>
      <w:spacing w:line="240" w:lineRule="auto"/>
      <w:rPr>
        <w:rFonts w:ascii="Arial" w:hAnsi="Arial" w:cs="Arial"/>
        <w:sz w:val="16"/>
        <w:szCs w:val="16"/>
      </w:rPr>
    </w:pPr>
    <w:r w:rsidRPr="005F14A3">
      <w:rPr>
        <w:rFonts w:ascii="Arial" w:hAnsi="Arial" w:cs="Arial"/>
        <w:sz w:val="16"/>
        <w:szCs w:val="16"/>
      </w:rPr>
      <w:t>.</w:t>
    </w:r>
  </w:p>
  <w:p w:rsidR="00A775CC" w14:paraId="2B9D314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5CC" w:rsidP="00A775CC" w14:paraId="69AEB640" w14:textId="77777777">
    <w:pPr>
      <w:pStyle w:val="Header"/>
      <w:jc w:val="right"/>
    </w:pPr>
    <w:r>
      <w:t>OMB control number 1652-0056</w:t>
    </w:r>
  </w:p>
  <w:p w:rsidR="00A775CC" w:rsidP="00A775CC" w14:paraId="6E9295D4" w14:textId="14982592">
    <w:pPr>
      <w:pStyle w:val="Header"/>
      <w:jc w:val="right"/>
    </w:pPr>
    <w:r>
      <w:t xml:space="preserve">Exp. </w:t>
    </w:r>
    <w:r w:rsidR="006809B0">
      <w:t>2</w:t>
    </w:r>
    <w:r>
      <w:t>/</w:t>
    </w:r>
    <w:r w:rsidR="006809B0">
      <w:t>28</w:t>
    </w:r>
    <w:r>
      <w:t>/202</w:t>
    </w:r>
    <w:r w:rsidR="006809B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A075930"/>
    <w:multiLevelType w:val="hybridMultilevel"/>
    <w:tmpl w:val="B8EA66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913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CC"/>
    <w:rsid w:val="00020A63"/>
    <w:rsid w:val="00041C25"/>
    <w:rsid w:val="0004304E"/>
    <w:rsid w:val="00064D40"/>
    <w:rsid w:val="00184A51"/>
    <w:rsid w:val="001A2834"/>
    <w:rsid w:val="001E1045"/>
    <w:rsid w:val="0021058B"/>
    <w:rsid w:val="0029018B"/>
    <w:rsid w:val="00292E21"/>
    <w:rsid w:val="00362FAC"/>
    <w:rsid w:val="004F433D"/>
    <w:rsid w:val="005037B4"/>
    <w:rsid w:val="00534FA6"/>
    <w:rsid w:val="005509F2"/>
    <w:rsid w:val="0055406D"/>
    <w:rsid w:val="005F14A3"/>
    <w:rsid w:val="00605528"/>
    <w:rsid w:val="0065400A"/>
    <w:rsid w:val="006809B0"/>
    <w:rsid w:val="00694D79"/>
    <w:rsid w:val="006C638C"/>
    <w:rsid w:val="006E2439"/>
    <w:rsid w:val="00727CEC"/>
    <w:rsid w:val="00865914"/>
    <w:rsid w:val="008831A2"/>
    <w:rsid w:val="008835EB"/>
    <w:rsid w:val="009312AA"/>
    <w:rsid w:val="00960446"/>
    <w:rsid w:val="009E20A1"/>
    <w:rsid w:val="00A37335"/>
    <w:rsid w:val="00A52E54"/>
    <w:rsid w:val="00A715CD"/>
    <w:rsid w:val="00A775CC"/>
    <w:rsid w:val="00B15CE3"/>
    <w:rsid w:val="00B756A0"/>
    <w:rsid w:val="00BC120D"/>
    <w:rsid w:val="00BD081E"/>
    <w:rsid w:val="00BF0557"/>
    <w:rsid w:val="00C3216A"/>
    <w:rsid w:val="00C704A0"/>
    <w:rsid w:val="00D336CE"/>
    <w:rsid w:val="00D406D2"/>
    <w:rsid w:val="00D54BD4"/>
    <w:rsid w:val="00D6422D"/>
    <w:rsid w:val="00DD7087"/>
    <w:rsid w:val="00EA0559"/>
    <w:rsid w:val="00FB17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20CE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CC"/>
  </w:style>
  <w:style w:type="paragraph" w:styleId="Footer">
    <w:name w:val="footer"/>
    <w:basedOn w:val="Normal"/>
    <w:link w:val="FooterChar"/>
    <w:uiPriority w:val="99"/>
    <w:unhideWhenUsed/>
    <w:rsid w:val="00A7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CC"/>
  </w:style>
  <w:style w:type="paragraph" w:styleId="Revision">
    <w:name w:val="Revision"/>
    <w:hidden/>
    <w:uiPriority w:val="99"/>
    <w:semiHidden/>
    <w:rsid w:val="00A715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4FA6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2025-12-29T16:42:00Z</dcterms:created>
  <dcterms:modified xsi:type="dcterms:W3CDTF">2025-12-29T16:53:00Z</dcterms:modified>
</cp:coreProperties>
</file>