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797" w:rsidRPr="001D02C5" w:rsidP="7F328578" w14:paraId="7ECF1314" w14:textId="082042C5">
      <w:pPr>
        <w:spacing w:after="0" w:line="240" w:lineRule="auto"/>
        <w:jc w:val="center"/>
        <w:rPr>
          <w:rFonts w:ascii="Times New Roman" w:eastAsia="Calibri" w:hAnsi="Times New Roman" w:cs="Times New Roman"/>
          <w:b/>
          <w:bCs/>
          <w:color w:val="000000"/>
          <w:sz w:val="24"/>
          <w:szCs w:val="24"/>
        </w:rPr>
      </w:pPr>
      <w:r w:rsidRPr="4EF692E0">
        <w:rPr>
          <w:rFonts w:ascii="Times New Roman" w:eastAsia="Calibri" w:hAnsi="Times New Roman" w:cs="Times New Roman"/>
          <w:b/>
          <w:bCs/>
          <w:color w:val="000000" w:themeColor="text1"/>
          <w:sz w:val="24"/>
          <w:szCs w:val="24"/>
        </w:rPr>
        <w:t>U.S. Department of Labor</w:t>
      </w:r>
    </w:p>
    <w:p w:rsidR="00826A65" w:rsidP="00E11EAC" w14:paraId="0CB92F22" w14:textId="6BC73369">
      <w:pPr>
        <w:spacing w:after="0" w:line="240" w:lineRule="auto"/>
        <w:jc w:val="center"/>
        <w:rPr>
          <w:rFonts w:ascii="Times New Roman" w:eastAsia="Calibri" w:hAnsi="Times New Roman" w:cs="Times New Roman"/>
          <w:b/>
          <w:color w:val="000000"/>
          <w:sz w:val="24"/>
          <w:szCs w:val="24"/>
        </w:rPr>
      </w:pPr>
      <w:r w:rsidRPr="001D02C5">
        <w:rPr>
          <w:rFonts w:ascii="Times New Roman" w:eastAsia="Calibri" w:hAnsi="Times New Roman" w:cs="Times New Roman"/>
          <w:b/>
          <w:color w:val="000000"/>
          <w:sz w:val="24"/>
          <w:szCs w:val="24"/>
        </w:rPr>
        <w:t>Office of Federal Contract Compliance Programs</w:t>
      </w:r>
    </w:p>
    <w:p w:rsidR="00F70CFD" w:rsidP="00E11EAC" w14:paraId="7FEE9AEB" w14:textId="77777777">
      <w:pPr>
        <w:spacing w:after="0" w:line="240" w:lineRule="auto"/>
        <w:jc w:val="center"/>
        <w:rPr>
          <w:rFonts w:ascii="Times New Roman" w:eastAsia="Calibri" w:hAnsi="Times New Roman" w:cs="Times New Roman"/>
          <w:b/>
          <w:color w:val="000000"/>
          <w:sz w:val="24"/>
          <w:szCs w:val="24"/>
        </w:rPr>
      </w:pPr>
    </w:p>
    <w:p w:rsidR="00F70CFD" w:rsidRPr="001D02C5" w:rsidP="00E11EAC" w14:paraId="25D3A764" w14:textId="5ED46E2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Supporting Statement for</w:t>
      </w:r>
      <w:r w:rsidR="00FB00D3">
        <w:rPr>
          <w:rFonts w:ascii="Times New Roman" w:eastAsia="Calibri" w:hAnsi="Times New Roman" w:cs="Times New Roman"/>
          <w:b/>
          <w:color w:val="000000"/>
          <w:sz w:val="24"/>
          <w:szCs w:val="24"/>
        </w:rPr>
        <w:t xml:space="preserve"> the</w:t>
      </w:r>
    </w:p>
    <w:p w:rsidR="00012344" w:rsidRPr="001D02C5" w:rsidP="00875797" w14:paraId="4DFE7C29" w14:textId="0BB9200C">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w:t>
      </w:r>
      <w:r w:rsidRPr="001D02C5" w:rsidR="000831BC">
        <w:rPr>
          <w:rFonts w:ascii="Times New Roman" w:eastAsia="Calibri" w:hAnsi="Times New Roman" w:cs="Times New Roman"/>
          <w:b/>
          <w:color w:val="000000"/>
          <w:sz w:val="24"/>
          <w:szCs w:val="24"/>
        </w:rPr>
        <w:t>Complaint Involving Employment Discrimination by a Federal Contractor or Subcontractor</w:t>
      </w:r>
      <w:r>
        <w:rPr>
          <w:rFonts w:ascii="Times New Roman" w:eastAsia="Calibri" w:hAnsi="Times New Roman" w:cs="Times New Roman"/>
          <w:b/>
          <w:color w:val="000000"/>
          <w:sz w:val="24"/>
          <w:szCs w:val="24"/>
        </w:rPr>
        <w:t>”</w:t>
      </w:r>
      <w:r w:rsidR="00F70CFD">
        <w:rPr>
          <w:rFonts w:ascii="Times New Roman" w:eastAsia="Calibri" w:hAnsi="Times New Roman" w:cs="Times New Roman"/>
          <w:b/>
          <w:color w:val="000000"/>
          <w:sz w:val="24"/>
          <w:szCs w:val="24"/>
        </w:rPr>
        <w:t xml:space="preserve"> Information Collection</w:t>
      </w:r>
    </w:p>
    <w:p w:rsidR="002829CC" w:rsidP="009106A7" w14:paraId="4679B052" w14:textId="77777777">
      <w:pPr>
        <w:spacing w:after="0" w:line="240" w:lineRule="auto"/>
        <w:jc w:val="center"/>
        <w:rPr>
          <w:rFonts w:ascii="Times New Roman" w:eastAsia="Calibri" w:hAnsi="Times New Roman" w:cs="Times New Roman"/>
          <w:b/>
          <w:color w:val="000000"/>
          <w:sz w:val="24"/>
          <w:szCs w:val="24"/>
        </w:rPr>
      </w:pPr>
    </w:p>
    <w:p w:rsidR="00E11EAC" w:rsidRPr="001D02C5" w:rsidP="009106A7" w14:paraId="03FAB624" w14:textId="3FD416C1">
      <w:pPr>
        <w:spacing w:after="0" w:line="240" w:lineRule="auto"/>
        <w:jc w:val="center"/>
        <w:rPr>
          <w:rFonts w:ascii="Times New Roman" w:eastAsia="Calibri" w:hAnsi="Times New Roman" w:cs="Times New Roman"/>
          <w:b/>
          <w:color w:val="000000"/>
          <w:sz w:val="24"/>
          <w:szCs w:val="24"/>
        </w:rPr>
      </w:pPr>
      <w:r w:rsidRPr="001D02C5">
        <w:rPr>
          <w:rFonts w:ascii="Times New Roman" w:eastAsia="Calibri" w:hAnsi="Times New Roman" w:cs="Times New Roman"/>
          <w:b/>
          <w:color w:val="000000"/>
          <w:sz w:val="24"/>
          <w:szCs w:val="24"/>
        </w:rPr>
        <w:t xml:space="preserve">OMB </w:t>
      </w:r>
      <w:r w:rsidRPr="001D02C5" w:rsidR="006F0A59">
        <w:rPr>
          <w:rFonts w:ascii="Times New Roman" w:eastAsia="Calibri" w:hAnsi="Times New Roman" w:cs="Times New Roman"/>
          <w:b/>
          <w:color w:val="000000"/>
          <w:sz w:val="24"/>
          <w:szCs w:val="24"/>
        </w:rPr>
        <w:t xml:space="preserve">Control </w:t>
      </w:r>
      <w:r w:rsidRPr="001D02C5" w:rsidR="00875797">
        <w:rPr>
          <w:rFonts w:ascii="Times New Roman" w:eastAsia="Calibri" w:hAnsi="Times New Roman" w:cs="Times New Roman"/>
          <w:b/>
          <w:color w:val="000000"/>
          <w:sz w:val="24"/>
          <w:szCs w:val="24"/>
        </w:rPr>
        <w:t>Number</w:t>
      </w:r>
      <w:r w:rsidRPr="001D02C5">
        <w:rPr>
          <w:rFonts w:ascii="Times New Roman" w:eastAsia="Calibri" w:hAnsi="Times New Roman" w:cs="Times New Roman"/>
          <w:b/>
          <w:color w:val="000000"/>
          <w:sz w:val="24"/>
          <w:szCs w:val="24"/>
        </w:rPr>
        <w:t xml:space="preserve"> 1250-0002</w:t>
      </w:r>
    </w:p>
    <w:p w:rsidR="00E11EAC" w:rsidRPr="001D02C5" w:rsidP="00E11EAC" w14:paraId="442A4278" w14:textId="77777777">
      <w:pPr>
        <w:spacing w:after="0" w:line="240" w:lineRule="auto"/>
        <w:rPr>
          <w:rFonts w:ascii="Times New Roman" w:eastAsia="Calibri" w:hAnsi="Times New Roman" w:cs="Times New Roman"/>
          <w:b/>
          <w:color w:val="000000"/>
          <w:sz w:val="24"/>
          <w:szCs w:val="24"/>
        </w:rPr>
      </w:pPr>
    </w:p>
    <w:p w:rsidR="00E11EAC" w:rsidRPr="001D02C5" w:rsidP="00C26BCD" w14:paraId="2444C2B2" w14:textId="4C281ABF">
      <w:pPr>
        <w:pStyle w:val="Heading2"/>
        <w:ind w:left="360" w:hanging="360"/>
        <w:rPr>
          <w:b w:val="0"/>
        </w:rPr>
      </w:pPr>
      <w:r w:rsidRPr="001D02C5">
        <w:t>A.</w:t>
      </w:r>
      <w:r w:rsidRPr="001D02C5">
        <w:tab/>
        <w:t>JUSTIFICATION</w:t>
      </w:r>
    </w:p>
    <w:p w:rsidR="00E11EAC" w:rsidRPr="001D02C5" w:rsidP="00E11EAC" w14:paraId="4963BE5F" w14:textId="77777777">
      <w:pPr>
        <w:spacing w:after="0" w:line="240" w:lineRule="auto"/>
        <w:rPr>
          <w:rFonts w:ascii="Times New Roman" w:eastAsia="Calibri" w:hAnsi="Times New Roman" w:cs="Times New Roman"/>
          <w:b/>
          <w:color w:val="000000"/>
          <w:sz w:val="24"/>
          <w:szCs w:val="24"/>
        </w:rPr>
      </w:pPr>
    </w:p>
    <w:p w:rsidR="005D3437" w:rsidRPr="001D02C5" w:rsidP="00F63B9F" w14:paraId="3D1BCCB5" w14:textId="3D4832C3">
      <w:pPr>
        <w:spacing w:before="150" w:after="45" w:line="240" w:lineRule="auto"/>
        <w:rPr>
          <w:rFonts w:ascii="Times New Roman" w:eastAsia="Calibri" w:hAnsi="Times New Roman" w:cs="Times New Roman"/>
          <w:color w:val="000000"/>
          <w:sz w:val="24"/>
          <w:szCs w:val="24"/>
        </w:rPr>
      </w:pPr>
      <w:r w:rsidRPr="7F328578">
        <w:rPr>
          <w:rFonts w:ascii="Times New Roman" w:hAnsi="Times New Roman" w:cs="Times New Roman"/>
          <w:sz w:val="24"/>
          <w:szCs w:val="24"/>
        </w:rPr>
        <w:t xml:space="preserve">The Office of Federal Contract Compliance Programs (OFCCP) is </w:t>
      </w:r>
      <w:r w:rsidRPr="7F328578" w:rsidR="001D02C5">
        <w:rPr>
          <w:rFonts w:ascii="Times New Roman" w:hAnsi="Times New Roman" w:cs="Times New Roman"/>
          <w:sz w:val="24"/>
          <w:szCs w:val="24"/>
        </w:rPr>
        <w:t>proposing revisions to</w:t>
      </w:r>
      <w:r w:rsidRPr="7F328578">
        <w:rPr>
          <w:rFonts w:ascii="Times New Roman" w:hAnsi="Times New Roman" w:cs="Times New Roman"/>
          <w:sz w:val="24"/>
          <w:szCs w:val="24"/>
        </w:rPr>
        <w:t xml:space="preserve"> </w:t>
      </w:r>
      <w:r w:rsidRPr="7F328578" w:rsidR="00F70CFD">
        <w:rPr>
          <w:rFonts w:ascii="Times New Roman" w:hAnsi="Times New Roman" w:cs="Times New Roman"/>
          <w:sz w:val="24"/>
          <w:szCs w:val="24"/>
        </w:rPr>
        <w:t xml:space="preserve">the </w:t>
      </w:r>
      <w:r w:rsidRPr="7F328578">
        <w:rPr>
          <w:rFonts w:ascii="Times New Roman" w:hAnsi="Times New Roman" w:cs="Times New Roman"/>
          <w:sz w:val="24"/>
          <w:szCs w:val="24"/>
        </w:rPr>
        <w:t>information collection</w:t>
      </w:r>
      <w:r w:rsidRPr="7F328578" w:rsidR="00F70CFD">
        <w:rPr>
          <w:rFonts w:ascii="Times New Roman" w:hAnsi="Times New Roman" w:cs="Times New Roman"/>
          <w:sz w:val="24"/>
          <w:szCs w:val="24"/>
        </w:rPr>
        <w:t xml:space="preserve"> for its complaint program</w:t>
      </w:r>
      <w:r w:rsidRPr="7F328578">
        <w:rPr>
          <w:rFonts w:ascii="Times New Roman" w:hAnsi="Times New Roman" w:cs="Times New Roman"/>
          <w:sz w:val="24"/>
          <w:szCs w:val="24"/>
        </w:rPr>
        <w:t xml:space="preserve"> </w:t>
      </w:r>
      <w:r w:rsidRPr="7F328578" w:rsidR="00B85C03">
        <w:rPr>
          <w:rFonts w:ascii="Times New Roman" w:hAnsi="Times New Roman" w:cs="Times New Roman"/>
          <w:sz w:val="24"/>
          <w:szCs w:val="24"/>
        </w:rPr>
        <w:t>(O</w:t>
      </w:r>
      <w:r w:rsidRPr="7F328578" w:rsidR="0090273F">
        <w:rPr>
          <w:rFonts w:ascii="Times New Roman" w:hAnsi="Times New Roman" w:cs="Times New Roman"/>
          <w:sz w:val="24"/>
          <w:szCs w:val="24"/>
        </w:rPr>
        <w:t xml:space="preserve">ffice of </w:t>
      </w:r>
      <w:r w:rsidRPr="7F328578" w:rsidR="00B85C03">
        <w:rPr>
          <w:rFonts w:ascii="Times New Roman" w:hAnsi="Times New Roman" w:cs="Times New Roman"/>
          <w:sz w:val="24"/>
          <w:szCs w:val="24"/>
        </w:rPr>
        <w:t>M</w:t>
      </w:r>
      <w:r w:rsidRPr="7F328578" w:rsidR="0090273F">
        <w:rPr>
          <w:rFonts w:ascii="Times New Roman" w:hAnsi="Times New Roman" w:cs="Times New Roman"/>
          <w:sz w:val="24"/>
          <w:szCs w:val="24"/>
        </w:rPr>
        <w:t xml:space="preserve">anagement and </w:t>
      </w:r>
      <w:r w:rsidRPr="7F328578" w:rsidR="00B85C03">
        <w:rPr>
          <w:rFonts w:ascii="Times New Roman" w:hAnsi="Times New Roman" w:cs="Times New Roman"/>
          <w:sz w:val="24"/>
          <w:szCs w:val="24"/>
        </w:rPr>
        <w:t>B</w:t>
      </w:r>
      <w:r w:rsidRPr="7F328578" w:rsidR="0090273F">
        <w:rPr>
          <w:rFonts w:ascii="Times New Roman" w:hAnsi="Times New Roman" w:cs="Times New Roman"/>
          <w:sz w:val="24"/>
          <w:szCs w:val="24"/>
        </w:rPr>
        <w:t>udget</w:t>
      </w:r>
      <w:r w:rsidRPr="7F328578" w:rsidR="00B85C03">
        <w:rPr>
          <w:rFonts w:ascii="Times New Roman" w:hAnsi="Times New Roman" w:cs="Times New Roman"/>
          <w:sz w:val="24"/>
          <w:szCs w:val="24"/>
        </w:rPr>
        <w:t xml:space="preserve"> Control Number 1250-0002).</w:t>
      </w:r>
      <w:r w:rsidRPr="7F328578" w:rsidR="00B43C8A">
        <w:rPr>
          <w:rFonts w:ascii="Times New Roman" w:hAnsi="Times New Roman" w:cs="Times New Roman"/>
          <w:sz w:val="24"/>
          <w:szCs w:val="24"/>
        </w:rPr>
        <w:t xml:space="preserve"> </w:t>
      </w:r>
      <w:r w:rsidRPr="7F328578" w:rsidR="6174361B">
        <w:rPr>
          <w:rFonts w:ascii="Times New Roman" w:hAnsi="Times New Roman" w:cs="Times New Roman"/>
          <w:sz w:val="24"/>
          <w:szCs w:val="24"/>
        </w:rPr>
        <w:t xml:space="preserve">OFCCP </w:t>
      </w:r>
      <w:r w:rsidRPr="7F328578" w:rsidR="7321EF31">
        <w:rPr>
          <w:rFonts w:ascii="Times New Roman" w:hAnsi="Times New Roman" w:cs="Times New Roman"/>
          <w:sz w:val="24"/>
          <w:szCs w:val="24"/>
        </w:rPr>
        <w:t xml:space="preserve">administers and </w:t>
      </w:r>
      <w:r w:rsidRPr="7F328578" w:rsidR="6174361B">
        <w:rPr>
          <w:rFonts w:ascii="Times New Roman" w:hAnsi="Times New Roman" w:cs="Times New Roman"/>
          <w:sz w:val="24"/>
          <w:szCs w:val="24"/>
        </w:rPr>
        <w:t>enforce</w:t>
      </w:r>
      <w:r w:rsidRPr="7F328578" w:rsidR="0126FEAF">
        <w:rPr>
          <w:rFonts w:ascii="Times New Roman" w:hAnsi="Times New Roman" w:cs="Times New Roman"/>
          <w:sz w:val="24"/>
          <w:szCs w:val="24"/>
        </w:rPr>
        <w:t>s</w:t>
      </w:r>
      <w:r w:rsidRPr="7F328578" w:rsidR="6174361B">
        <w:rPr>
          <w:rFonts w:ascii="Times New Roman" w:hAnsi="Times New Roman" w:cs="Times New Roman"/>
          <w:sz w:val="24"/>
          <w:szCs w:val="24"/>
        </w:rPr>
        <w:t xml:space="preserve"> </w:t>
      </w:r>
      <w:r w:rsidRPr="7F328578">
        <w:rPr>
          <w:rFonts w:ascii="Times New Roman" w:hAnsi="Times New Roman" w:cs="Times New Roman"/>
          <w:sz w:val="24"/>
          <w:szCs w:val="24"/>
        </w:rPr>
        <w:t xml:space="preserve">Section 503 of the Rehabilitation Act of 1973, as amended, 29 U.S.C. </w:t>
      </w:r>
      <w:r w:rsidRPr="00404A29" w:rsidR="13A28D26">
        <w:rPr>
          <w:rFonts w:ascii="Times New Roman" w:hAnsi="Times New Roman" w:eastAsiaTheme="minorEastAsia" w:cs="Times New Roman"/>
          <w:sz w:val="24"/>
          <w:szCs w:val="24"/>
        </w:rPr>
        <w:t>§</w:t>
      </w:r>
      <w:r w:rsidRPr="7F328578" w:rsidR="13A28D26">
        <w:rPr>
          <w:rFonts w:eastAsiaTheme="minorEastAsia"/>
          <w:sz w:val="24"/>
          <w:szCs w:val="24"/>
        </w:rPr>
        <w:t xml:space="preserve"> </w:t>
      </w:r>
      <w:r w:rsidRPr="7F328578">
        <w:rPr>
          <w:rFonts w:ascii="Times New Roman" w:hAnsi="Times New Roman" w:cs="Times New Roman"/>
          <w:sz w:val="24"/>
          <w:szCs w:val="24"/>
        </w:rPr>
        <w:t>793 (Section 503)</w:t>
      </w:r>
      <w:r w:rsidR="00E95F3C">
        <w:rPr>
          <w:rFonts w:ascii="Times New Roman" w:hAnsi="Times New Roman" w:cs="Times New Roman"/>
          <w:sz w:val="24"/>
          <w:szCs w:val="24"/>
        </w:rPr>
        <w:t>,</w:t>
      </w:r>
      <w:r w:rsidRPr="7F328578">
        <w:rPr>
          <w:rFonts w:ascii="Times New Roman" w:hAnsi="Times New Roman" w:cs="Times New Roman"/>
          <w:sz w:val="24"/>
          <w:szCs w:val="24"/>
        </w:rPr>
        <w:t xml:space="preserve"> and the Vietnam Era Veterans’ Readjustment Assistance Act of 1974, as amended, 38 U.S.C. </w:t>
      </w:r>
      <w:r w:rsidRPr="00404A29" w:rsidR="580DEAB5">
        <w:rPr>
          <w:rFonts w:ascii="Times New Roman" w:hAnsi="Times New Roman" w:eastAsiaTheme="minorEastAsia" w:cs="Times New Roman"/>
          <w:sz w:val="24"/>
          <w:szCs w:val="24"/>
        </w:rPr>
        <w:t>§</w:t>
      </w:r>
      <w:r w:rsidRPr="7F328578" w:rsidR="580DEAB5">
        <w:rPr>
          <w:rFonts w:eastAsiaTheme="minorEastAsia"/>
          <w:sz w:val="24"/>
          <w:szCs w:val="24"/>
        </w:rPr>
        <w:t xml:space="preserve"> </w:t>
      </w:r>
      <w:r w:rsidRPr="7F328578">
        <w:rPr>
          <w:rFonts w:ascii="Times New Roman" w:hAnsi="Times New Roman" w:cs="Times New Roman"/>
          <w:sz w:val="24"/>
          <w:szCs w:val="24"/>
        </w:rPr>
        <w:t xml:space="preserve">4212 (VEVRAA). </w:t>
      </w:r>
      <w:r w:rsidRPr="7F328578" w:rsidR="7A1650F5">
        <w:rPr>
          <w:rFonts w:ascii="Times New Roman" w:hAnsi="Times New Roman" w:cs="Times New Roman"/>
          <w:sz w:val="24"/>
          <w:szCs w:val="24"/>
        </w:rPr>
        <w:t>Prior to January 21, 202</w:t>
      </w:r>
      <w:r w:rsidR="00D75F26">
        <w:rPr>
          <w:rFonts w:ascii="Times New Roman" w:hAnsi="Times New Roman" w:cs="Times New Roman"/>
          <w:sz w:val="24"/>
          <w:szCs w:val="24"/>
        </w:rPr>
        <w:t>5</w:t>
      </w:r>
      <w:r w:rsidRPr="7F328578" w:rsidR="7A1650F5">
        <w:rPr>
          <w:rFonts w:ascii="Times New Roman" w:eastAsia="Calibri" w:hAnsi="Times New Roman" w:cs="Times New Roman"/>
          <w:color w:val="000000" w:themeColor="text1"/>
          <w:sz w:val="24"/>
          <w:szCs w:val="24"/>
        </w:rPr>
        <w:t xml:space="preserve">, OFCCP also enforced </w:t>
      </w:r>
      <w:r w:rsidRPr="7F328578" w:rsidR="7A1650F5">
        <w:rPr>
          <w:rFonts w:ascii="Times New Roman" w:hAnsi="Times New Roman" w:cs="Times New Roman"/>
          <w:sz w:val="24"/>
          <w:szCs w:val="24"/>
        </w:rPr>
        <w:t>Executive Order 11246, as amended (E.O. 11246)</w:t>
      </w:r>
      <w:r w:rsidRPr="7F328578" w:rsidR="73917E84">
        <w:rPr>
          <w:rFonts w:ascii="Times New Roman" w:hAnsi="Times New Roman" w:cs="Times New Roman"/>
          <w:sz w:val="24"/>
          <w:szCs w:val="24"/>
        </w:rPr>
        <w:t xml:space="preserve">, which </w:t>
      </w:r>
      <w:r w:rsidRPr="7F328578">
        <w:rPr>
          <w:rFonts w:ascii="Times New Roman" w:hAnsi="Times New Roman" w:cs="Times New Roman"/>
          <w:sz w:val="24"/>
          <w:szCs w:val="24"/>
        </w:rPr>
        <w:t>prohibited Federal contractors and subcontractors</w:t>
      </w:r>
      <w:r w:rsidRPr="7F328578">
        <w:rPr>
          <w:rFonts w:ascii="Times New Roman" w:eastAsia="Calibri" w:hAnsi="Times New Roman" w:cs="Times New Roman"/>
          <w:color w:val="000000" w:themeColor="text1"/>
          <w:sz w:val="24"/>
          <w:szCs w:val="24"/>
        </w:rPr>
        <w:t xml:space="preserve"> from discriminating in employment based on race, color, religion, sex, sexual orientation, gender identity, and national origin. It also prohibited Federal contractors and subcontractors from taking adverse employment actions against applicants or employees because they inquired about, discussed, or disclosed information about their pay or the pay of their co-workers, subject to certain limitations. Section 503 and VEVRAA prohibit Federal contractors and subcontractors from discriminating in employment </w:t>
      </w:r>
      <w:r w:rsidRPr="7F328578" w:rsidR="2CD7BF36">
        <w:rPr>
          <w:rFonts w:ascii="Times New Roman" w:eastAsia="Calibri" w:hAnsi="Times New Roman" w:cs="Times New Roman"/>
          <w:color w:val="000000" w:themeColor="text1"/>
          <w:sz w:val="24"/>
          <w:szCs w:val="24"/>
        </w:rPr>
        <w:t>against qualified individuals with</w:t>
      </w:r>
      <w:r w:rsidRPr="7F328578">
        <w:rPr>
          <w:rFonts w:ascii="Times New Roman" w:eastAsia="Calibri" w:hAnsi="Times New Roman" w:cs="Times New Roman"/>
          <w:color w:val="000000" w:themeColor="text1"/>
          <w:sz w:val="24"/>
          <w:szCs w:val="24"/>
        </w:rPr>
        <w:t xml:space="preserve"> disabilit</w:t>
      </w:r>
      <w:r w:rsidRPr="7F328578" w:rsidR="4DBFC8D8">
        <w:rPr>
          <w:rFonts w:ascii="Times New Roman" w:eastAsia="Calibri" w:hAnsi="Times New Roman" w:cs="Times New Roman"/>
          <w:color w:val="000000" w:themeColor="text1"/>
          <w:sz w:val="24"/>
          <w:szCs w:val="24"/>
        </w:rPr>
        <w:t>ies</w:t>
      </w:r>
      <w:r w:rsidRPr="7F328578">
        <w:rPr>
          <w:rFonts w:ascii="Times New Roman" w:eastAsia="Calibri" w:hAnsi="Times New Roman" w:cs="Times New Roman"/>
          <w:color w:val="000000" w:themeColor="text1"/>
          <w:sz w:val="24"/>
          <w:szCs w:val="24"/>
        </w:rPr>
        <w:t xml:space="preserve"> and </w:t>
      </w:r>
      <w:r w:rsidRPr="7F328578" w:rsidR="2FF3FFCE">
        <w:rPr>
          <w:rFonts w:ascii="Times New Roman" w:eastAsia="Calibri" w:hAnsi="Times New Roman" w:cs="Times New Roman"/>
          <w:color w:val="000000" w:themeColor="text1"/>
          <w:sz w:val="24"/>
          <w:szCs w:val="24"/>
        </w:rPr>
        <w:t xml:space="preserve">qualified covered </w:t>
      </w:r>
      <w:r w:rsidRPr="7F328578">
        <w:rPr>
          <w:rFonts w:ascii="Times New Roman" w:eastAsia="Calibri" w:hAnsi="Times New Roman" w:cs="Times New Roman"/>
          <w:color w:val="000000" w:themeColor="text1"/>
          <w:sz w:val="24"/>
          <w:szCs w:val="24"/>
        </w:rPr>
        <w:t>veteran</w:t>
      </w:r>
      <w:r w:rsidRPr="7F328578" w:rsidR="1E0F95C8">
        <w:rPr>
          <w:rFonts w:ascii="Times New Roman" w:eastAsia="Calibri" w:hAnsi="Times New Roman" w:cs="Times New Roman"/>
          <w:color w:val="000000" w:themeColor="text1"/>
          <w:sz w:val="24"/>
          <w:szCs w:val="24"/>
        </w:rPr>
        <w:t>s</w:t>
      </w:r>
      <w:r w:rsidRPr="7F328578">
        <w:rPr>
          <w:rFonts w:ascii="Times New Roman" w:eastAsia="Calibri" w:hAnsi="Times New Roman" w:cs="Times New Roman"/>
          <w:color w:val="000000" w:themeColor="text1"/>
          <w:sz w:val="24"/>
          <w:szCs w:val="24"/>
        </w:rPr>
        <w:t xml:space="preserve">, respectively. </w:t>
      </w:r>
    </w:p>
    <w:p w:rsidR="005D3437" w:rsidRPr="001D02C5" w:rsidP="005D3437" w14:paraId="6E8916F0" w14:textId="77777777">
      <w:pPr>
        <w:spacing w:after="0" w:line="240" w:lineRule="auto"/>
        <w:rPr>
          <w:rFonts w:ascii="Times New Roman" w:eastAsia="Calibri" w:hAnsi="Times New Roman" w:cs="Times New Roman"/>
          <w:color w:val="000000"/>
          <w:sz w:val="24"/>
          <w:szCs w:val="24"/>
        </w:rPr>
      </w:pPr>
    </w:p>
    <w:p w:rsidR="003B6BBF" w:rsidRPr="001D02C5" w:rsidP="00B85C03" w14:paraId="78933691" w14:textId="4CB80606">
      <w:pPr>
        <w:spacing w:after="0" w:line="240" w:lineRule="auto"/>
        <w:rPr>
          <w:rFonts w:ascii="Times New Roman" w:eastAsia="Calibri" w:hAnsi="Times New Roman" w:cs="Times New Roman"/>
          <w:color w:val="000000"/>
          <w:sz w:val="24"/>
          <w:szCs w:val="24"/>
        </w:rPr>
      </w:pPr>
      <w:r w:rsidRPr="4F02A6C4">
        <w:rPr>
          <w:rFonts w:ascii="Times New Roman" w:eastAsia="Calibri" w:hAnsi="Times New Roman" w:cs="Times New Roman"/>
          <w:color w:val="000000" w:themeColor="text1"/>
          <w:sz w:val="24"/>
          <w:szCs w:val="24"/>
        </w:rPr>
        <w:t xml:space="preserve">On January 21, 2025, President Trump issued E.O. 14173, which revoked E.O. 11246. The requirements under Section 503 and VEVRAA are statutory and remain in effect. Therefore, parties may file complaints of employment discrimination </w:t>
      </w:r>
      <w:r w:rsidRPr="4F02A6C4">
        <w:rPr>
          <w:rFonts w:ascii="Times New Roman" w:eastAsia="Calibri" w:hAnsi="Times New Roman" w:cs="Times New Roman"/>
          <w:color w:val="000000" w:themeColor="text1"/>
          <w:sz w:val="24"/>
          <w:szCs w:val="24"/>
        </w:rPr>
        <w:t>with</w:t>
      </w:r>
      <w:r w:rsidRPr="4F02A6C4">
        <w:rPr>
          <w:rFonts w:ascii="Times New Roman" w:eastAsia="Calibri" w:hAnsi="Times New Roman" w:cs="Times New Roman"/>
          <w:color w:val="000000" w:themeColor="text1"/>
          <w:sz w:val="24"/>
          <w:szCs w:val="24"/>
        </w:rPr>
        <w:t xml:space="preserve"> OFCCP pursuant to Section 503 or VEVRAA but may no longer file complaints with OFCCP pursuant to E.O. 11246. </w:t>
      </w:r>
    </w:p>
    <w:p w:rsidR="003B6BBF" w:rsidRPr="001D02C5" w:rsidP="00B85C03" w14:paraId="40DEB873" w14:textId="77777777">
      <w:pPr>
        <w:spacing w:after="0" w:line="240" w:lineRule="auto"/>
        <w:rPr>
          <w:rFonts w:ascii="Times New Roman" w:eastAsia="Calibri" w:hAnsi="Times New Roman" w:cs="Times New Roman"/>
          <w:color w:val="000000"/>
          <w:sz w:val="24"/>
          <w:szCs w:val="24"/>
        </w:rPr>
      </w:pPr>
    </w:p>
    <w:p w:rsidR="00B85C03" w:rsidRPr="001D02C5" w:rsidP="4B50DCA9" w14:paraId="07287DC9" w14:textId="26DD468F">
      <w:pPr>
        <w:spacing w:after="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 xml:space="preserve">Following the revocation of E.O. 11246, </w:t>
      </w:r>
      <w:r w:rsidRPr="001D02C5" w:rsidR="005D3437">
        <w:rPr>
          <w:rFonts w:ascii="Times New Roman" w:eastAsia="Calibri" w:hAnsi="Times New Roman" w:cs="Times New Roman"/>
          <w:color w:val="000000"/>
          <w:sz w:val="24"/>
          <w:szCs w:val="24"/>
        </w:rPr>
        <w:t xml:space="preserve">OFCCP </w:t>
      </w:r>
      <w:r>
        <w:rPr>
          <w:rFonts w:ascii="Times New Roman" w:eastAsia="Calibri" w:hAnsi="Times New Roman" w:cs="Times New Roman"/>
          <w:color w:val="000000"/>
          <w:sz w:val="24"/>
          <w:szCs w:val="24"/>
        </w:rPr>
        <w:t>sought</w:t>
      </w:r>
      <w:r w:rsidRPr="001D02C5">
        <w:rPr>
          <w:rFonts w:ascii="Times New Roman" w:eastAsia="Calibri" w:hAnsi="Times New Roman" w:cs="Times New Roman"/>
          <w:color w:val="000000"/>
          <w:sz w:val="24"/>
          <w:szCs w:val="24"/>
        </w:rPr>
        <w:t xml:space="preserve"> emergency </w:t>
      </w:r>
      <w:r w:rsidR="0090273F">
        <w:rPr>
          <w:rFonts w:ascii="Times New Roman" w:eastAsia="Calibri" w:hAnsi="Times New Roman" w:cs="Times New Roman"/>
          <w:color w:val="000000"/>
          <w:sz w:val="24"/>
          <w:szCs w:val="24"/>
        </w:rPr>
        <w:t>approval</w:t>
      </w:r>
      <w:r w:rsidRPr="001D02C5">
        <w:rPr>
          <w:rFonts w:ascii="Times New Roman" w:eastAsia="Calibri" w:hAnsi="Times New Roman" w:cs="Times New Roman"/>
          <w:color w:val="000000"/>
          <w:sz w:val="24"/>
          <w:szCs w:val="24"/>
        </w:rPr>
        <w:t xml:space="preserve"> </w:t>
      </w:r>
      <w:r w:rsidRPr="001D02C5" w:rsidR="200D36D6">
        <w:rPr>
          <w:rFonts w:ascii="Times New Roman" w:eastAsia="Calibri" w:hAnsi="Times New Roman" w:cs="Times New Roman"/>
          <w:color w:val="000000"/>
          <w:sz w:val="24"/>
          <w:szCs w:val="24"/>
        </w:rPr>
        <w:t xml:space="preserve">from </w:t>
      </w:r>
      <w:r w:rsidR="00CD0213">
        <w:rPr>
          <w:rFonts w:ascii="Times New Roman" w:eastAsia="Calibri" w:hAnsi="Times New Roman" w:cs="Times New Roman"/>
          <w:color w:val="000000"/>
          <w:sz w:val="24"/>
          <w:szCs w:val="24"/>
        </w:rPr>
        <w:t xml:space="preserve">the </w:t>
      </w:r>
      <w:r w:rsidRPr="4B50DCA9" w:rsidR="200D36D6">
        <w:rPr>
          <w:rFonts w:ascii="Times New Roman" w:eastAsia="Calibri" w:hAnsi="Times New Roman" w:cs="Times New Roman"/>
          <w:color w:val="000000" w:themeColor="text1"/>
          <w:sz w:val="24"/>
          <w:szCs w:val="24"/>
        </w:rPr>
        <w:t xml:space="preserve">Office of Management and Budget (OMB) </w:t>
      </w:r>
      <w:r w:rsidRPr="001D02C5">
        <w:rPr>
          <w:rFonts w:ascii="Times New Roman" w:eastAsia="Calibri" w:hAnsi="Times New Roman" w:cs="Times New Roman"/>
          <w:color w:val="000000"/>
          <w:sz w:val="24"/>
          <w:szCs w:val="24"/>
        </w:rPr>
        <w:t>to r</w:t>
      </w:r>
      <w:r w:rsidRPr="001D02C5" w:rsidR="005D3437">
        <w:rPr>
          <w:rFonts w:ascii="Times New Roman" w:eastAsia="Calibri" w:hAnsi="Times New Roman" w:cs="Times New Roman"/>
          <w:color w:val="000000"/>
          <w:sz w:val="24"/>
          <w:szCs w:val="24"/>
        </w:rPr>
        <w:t xml:space="preserve">emove </w:t>
      </w:r>
      <w:r w:rsidRPr="001D02C5">
        <w:rPr>
          <w:rFonts w:ascii="Times New Roman" w:eastAsia="Calibri" w:hAnsi="Times New Roman" w:cs="Times New Roman"/>
          <w:color w:val="000000"/>
          <w:sz w:val="24"/>
          <w:szCs w:val="24"/>
        </w:rPr>
        <w:t xml:space="preserve">the </w:t>
      </w:r>
      <w:r w:rsidRPr="001D02C5" w:rsidR="005D3437">
        <w:rPr>
          <w:rFonts w:ascii="Times New Roman" w:eastAsia="Calibri" w:hAnsi="Times New Roman" w:cs="Times New Roman"/>
          <w:color w:val="000000"/>
          <w:sz w:val="24"/>
          <w:szCs w:val="24"/>
        </w:rPr>
        <w:t>items related to E.O. 11246</w:t>
      </w:r>
      <w:r w:rsidRPr="001D02C5">
        <w:rPr>
          <w:rFonts w:ascii="Times New Roman" w:eastAsia="Calibri" w:hAnsi="Times New Roman" w:cs="Times New Roman"/>
          <w:color w:val="000000"/>
          <w:sz w:val="24"/>
          <w:szCs w:val="24"/>
        </w:rPr>
        <w:t xml:space="preserve"> from its </w:t>
      </w:r>
      <w:r w:rsidRPr="001D02C5" w:rsidR="001D02C5">
        <w:rPr>
          <w:rFonts w:ascii="Times New Roman" w:eastAsia="Calibri" w:hAnsi="Times New Roman" w:cs="Times New Roman"/>
          <w:color w:val="000000"/>
          <w:sz w:val="24"/>
          <w:szCs w:val="24"/>
        </w:rPr>
        <w:t xml:space="preserve">pre-complaint inquiry (CC-390) and complaint (CC-4) </w:t>
      </w:r>
      <w:r w:rsidRPr="001D02C5">
        <w:rPr>
          <w:rFonts w:ascii="Times New Roman" w:eastAsia="Calibri" w:hAnsi="Times New Roman" w:cs="Times New Roman"/>
          <w:color w:val="000000"/>
          <w:sz w:val="24"/>
          <w:szCs w:val="24"/>
        </w:rPr>
        <w:t>forms.</w:t>
      </w:r>
      <w:r>
        <w:rPr>
          <w:rStyle w:val="FootnoteReference"/>
          <w:rFonts w:ascii="Times New Roman" w:eastAsia="Calibri" w:hAnsi="Times New Roman" w:cs="Times New Roman"/>
          <w:color w:val="000000"/>
          <w:sz w:val="24"/>
          <w:szCs w:val="24"/>
        </w:rPr>
        <w:footnoteReference w:id="3"/>
      </w:r>
      <w:r>
        <w:rPr>
          <w:rFonts w:ascii="Times New Roman" w:eastAsia="Calibri" w:hAnsi="Times New Roman" w:cs="Times New Roman"/>
          <w:color w:val="000000"/>
          <w:sz w:val="24"/>
          <w:szCs w:val="24"/>
        </w:rPr>
        <w:t xml:space="preserve"> </w:t>
      </w:r>
      <w:r w:rsidR="00C91202">
        <w:rPr>
          <w:rFonts w:ascii="Times New Roman" w:eastAsia="Calibri" w:hAnsi="Times New Roman" w:cs="Times New Roman"/>
          <w:color w:val="000000"/>
          <w:sz w:val="24"/>
          <w:szCs w:val="24"/>
        </w:rPr>
        <w:t>OMB</w:t>
      </w:r>
      <w:r>
        <w:rPr>
          <w:rFonts w:ascii="Times New Roman" w:eastAsia="Calibri" w:hAnsi="Times New Roman" w:cs="Times New Roman"/>
          <w:color w:val="000000"/>
          <w:sz w:val="24"/>
          <w:szCs w:val="24"/>
        </w:rPr>
        <w:t xml:space="preserve"> approved OFCCP’s request on July 2, 2025.</w:t>
      </w:r>
      <w:r>
        <w:rPr>
          <w:rStyle w:val="FootnoteReference"/>
          <w:rFonts w:ascii="Times New Roman" w:eastAsia="Calibri" w:hAnsi="Times New Roman" w:cs="Times New Roman"/>
          <w:color w:val="000000"/>
          <w:sz w:val="24"/>
          <w:szCs w:val="24"/>
        </w:rPr>
        <w:footnoteReference w:id="4"/>
      </w:r>
      <w:r>
        <w:rPr>
          <w:rFonts w:ascii="Times New Roman" w:eastAsia="Calibri" w:hAnsi="Times New Roman" w:cs="Times New Roman"/>
          <w:color w:val="000000"/>
          <w:sz w:val="24"/>
          <w:szCs w:val="24"/>
        </w:rPr>
        <w:t xml:space="preserve"> </w:t>
      </w:r>
      <w:r w:rsidRPr="001D02C5">
        <w:rPr>
          <w:rFonts w:ascii="Times New Roman" w:hAnsi="Times New Roman" w:cs="Times New Roman"/>
          <w:sz w:val="24"/>
          <w:szCs w:val="24"/>
        </w:rPr>
        <w:t xml:space="preserve">OFCCP </w:t>
      </w:r>
      <w:r w:rsidR="00500221">
        <w:rPr>
          <w:rFonts w:ascii="Times New Roman" w:hAnsi="Times New Roman" w:cs="Times New Roman"/>
          <w:sz w:val="24"/>
          <w:szCs w:val="24"/>
        </w:rPr>
        <w:t xml:space="preserve">also </w:t>
      </w:r>
      <w:r w:rsidRPr="001D02C5">
        <w:rPr>
          <w:rFonts w:ascii="Times New Roman" w:hAnsi="Times New Roman" w:cs="Times New Roman"/>
          <w:sz w:val="24"/>
          <w:szCs w:val="24"/>
        </w:rPr>
        <w:t>publish</w:t>
      </w:r>
      <w:r>
        <w:rPr>
          <w:rFonts w:ascii="Times New Roman" w:hAnsi="Times New Roman" w:cs="Times New Roman"/>
          <w:sz w:val="24"/>
          <w:szCs w:val="24"/>
        </w:rPr>
        <w:t>ed</w:t>
      </w:r>
      <w:r w:rsidRPr="001D02C5">
        <w:rPr>
          <w:rFonts w:ascii="Times New Roman" w:hAnsi="Times New Roman" w:cs="Times New Roman"/>
          <w:sz w:val="24"/>
          <w:szCs w:val="24"/>
        </w:rPr>
        <w:t xml:space="preserve"> a 60-day </w:t>
      </w:r>
      <w:r w:rsidRPr="4B50DCA9">
        <w:rPr>
          <w:rFonts w:ascii="Times New Roman" w:hAnsi="Times New Roman" w:cs="Times New Roman"/>
          <w:i/>
          <w:iCs/>
          <w:sz w:val="24"/>
          <w:szCs w:val="24"/>
        </w:rPr>
        <w:t>Federal Register</w:t>
      </w:r>
      <w:r w:rsidRPr="001D02C5">
        <w:rPr>
          <w:rFonts w:ascii="Times New Roman" w:hAnsi="Times New Roman" w:cs="Times New Roman"/>
          <w:sz w:val="24"/>
          <w:szCs w:val="24"/>
        </w:rPr>
        <w:t xml:space="preserve"> notice seeking comments from the public</w:t>
      </w:r>
      <w:r>
        <w:rPr>
          <w:rFonts w:ascii="Times New Roman" w:hAnsi="Times New Roman" w:cs="Times New Roman"/>
          <w:sz w:val="24"/>
          <w:szCs w:val="24"/>
        </w:rPr>
        <w:t xml:space="preserve"> on the updated forms and information collection</w:t>
      </w:r>
      <w:r w:rsidRPr="001D02C5">
        <w:rPr>
          <w:rFonts w:ascii="Times New Roman" w:hAnsi="Times New Roman" w:cs="Times New Roman"/>
          <w:sz w:val="24"/>
          <w:szCs w:val="24"/>
        </w:rPr>
        <w:t>.</w:t>
      </w:r>
      <w:r w:rsidR="005C481C">
        <w:rPr>
          <w:rFonts w:ascii="Times New Roman" w:hAnsi="Times New Roman" w:cs="Times New Roman"/>
          <w:sz w:val="24"/>
          <w:szCs w:val="24"/>
        </w:rPr>
        <w:t xml:space="preserve"> </w:t>
      </w:r>
      <w:r>
        <w:rPr>
          <w:rFonts w:ascii="Times New Roman" w:hAnsi="Times New Roman" w:cs="Times New Roman"/>
          <w:sz w:val="24"/>
          <w:szCs w:val="24"/>
        </w:rPr>
        <w:t>OFCCP responds to the</w:t>
      </w:r>
      <w:r w:rsidR="005C481C">
        <w:rPr>
          <w:rFonts w:ascii="Times New Roman" w:hAnsi="Times New Roman" w:cs="Times New Roman"/>
          <w:sz w:val="24"/>
          <w:szCs w:val="24"/>
        </w:rPr>
        <w:t xml:space="preserve"> public </w:t>
      </w:r>
      <w:r>
        <w:rPr>
          <w:rFonts w:ascii="Times New Roman" w:hAnsi="Times New Roman" w:cs="Times New Roman"/>
          <w:sz w:val="24"/>
          <w:szCs w:val="24"/>
        </w:rPr>
        <w:t>comments in Section</w:t>
      </w:r>
      <w:r w:rsidR="00FB00D3">
        <w:rPr>
          <w:rFonts w:ascii="Times New Roman" w:hAnsi="Times New Roman" w:cs="Times New Roman"/>
          <w:sz w:val="24"/>
          <w:szCs w:val="24"/>
        </w:rPr>
        <w:t xml:space="preserve"> 8</w:t>
      </w:r>
      <w:r>
        <w:rPr>
          <w:rFonts w:ascii="Times New Roman" w:hAnsi="Times New Roman" w:cs="Times New Roman"/>
          <w:sz w:val="24"/>
          <w:szCs w:val="24"/>
        </w:rPr>
        <w:t xml:space="preserve"> below.</w:t>
      </w:r>
      <w:r w:rsidR="0080153F">
        <w:rPr>
          <w:rFonts w:ascii="Times New Roman" w:hAnsi="Times New Roman" w:cs="Times New Roman"/>
          <w:sz w:val="24"/>
          <w:szCs w:val="24"/>
        </w:rPr>
        <w:t xml:space="preserve"> </w:t>
      </w:r>
    </w:p>
    <w:p w:rsidR="005D3437" w:rsidP="005D3437" w14:paraId="1C41F791" w14:textId="376E45E9">
      <w:pPr>
        <w:spacing w:after="0" w:line="240" w:lineRule="auto"/>
        <w:rPr>
          <w:rFonts w:ascii="Times New Roman" w:eastAsia="Calibri" w:hAnsi="Times New Roman" w:cs="Times New Roman"/>
          <w:color w:val="000000"/>
          <w:sz w:val="24"/>
          <w:szCs w:val="24"/>
        </w:rPr>
      </w:pPr>
    </w:p>
    <w:p w:rsidR="00F63B9F" w:rsidP="005D3437" w14:paraId="5C2506B9" w14:textId="77777777">
      <w:pPr>
        <w:spacing w:after="0" w:line="240" w:lineRule="auto"/>
        <w:rPr>
          <w:rFonts w:ascii="Times New Roman" w:eastAsia="Calibri" w:hAnsi="Times New Roman" w:cs="Times New Roman"/>
          <w:color w:val="000000"/>
          <w:sz w:val="24"/>
          <w:szCs w:val="24"/>
        </w:rPr>
      </w:pPr>
    </w:p>
    <w:p w:rsidR="00404A29" w:rsidP="005D3437" w14:paraId="0D43E414" w14:textId="77777777">
      <w:pPr>
        <w:spacing w:after="0" w:line="240" w:lineRule="auto"/>
        <w:rPr>
          <w:rFonts w:ascii="Times New Roman" w:eastAsia="Calibri" w:hAnsi="Times New Roman" w:cs="Times New Roman"/>
          <w:color w:val="000000"/>
          <w:sz w:val="24"/>
          <w:szCs w:val="24"/>
        </w:rPr>
      </w:pPr>
    </w:p>
    <w:p w:rsidR="00404A29" w:rsidP="005D3437" w14:paraId="6A1EB65D" w14:textId="77777777">
      <w:pPr>
        <w:spacing w:after="0" w:line="240" w:lineRule="auto"/>
        <w:rPr>
          <w:rFonts w:ascii="Times New Roman" w:eastAsia="Calibri" w:hAnsi="Times New Roman" w:cs="Times New Roman"/>
          <w:color w:val="000000"/>
          <w:sz w:val="24"/>
          <w:szCs w:val="24"/>
        </w:rPr>
      </w:pPr>
    </w:p>
    <w:p w:rsidR="00F63B9F" w:rsidRPr="001D02C5" w:rsidP="005D3437" w14:paraId="296B0085" w14:textId="77777777">
      <w:pPr>
        <w:spacing w:after="0" w:line="240" w:lineRule="auto"/>
        <w:rPr>
          <w:rFonts w:ascii="Times New Roman" w:eastAsia="Calibri" w:hAnsi="Times New Roman" w:cs="Times New Roman"/>
          <w:color w:val="000000"/>
          <w:sz w:val="24"/>
          <w:szCs w:val="24"/>
        </w:rPr>
      </w:pPr>
    </w:p>
    <w:p w:rsidR="000A15FE" w:rsidRPr="001D02C5" w:rsidP="000A15FE" w14:paraId="1D6194A8" w14:textId="77777777">
      <w:pPr>
        <w:pStyle w:val="Heading3"/>
      </w:pPr>
      <w:r w:rsidRPr="001D02C5">
        <w:t>Legal and Administrative Requirements</w:t>
      </w:r>
    </w:p>
    <w:p w:rsidR="000A15FE" w:rsidRPr="001D02C5" w:rsidP="000A15FE" w14:paraId="4390AB2D" w14:textId="77777777">
      <w:pPr>
        <w:spacing w:after="0" w:line="240" w:lineRule="auto"/>
        <w:rPr>
          <w:rFonts w:ascii="Times New Roman" w:eastAsia="Times New Roman" w:hAnsi="Times New Roman" w:cs="Times New Roman"/>
          <w:sz w:val="24"/>
          <w:szCs w:val="24"/>
        </w:rPr>
      </w:pPr>
    </w:p>
    <w:p w:rsidR="000A15FE" w:rsidRPr="004C3A8D" w:rsidP="000A15FE" w14:paraId="6CBBA560" w14:textId="77C297B2">
      <w:pPr>
        <w:spacing w:after="0" w:line="240" w:lineRule="auto"/>
        <w:rPr>
          <w:rFonts w:ascii="Times New Roman" w:eastAsia="Calibri" w:hAnsi="Times New Roman" w:cs="Times New Roman"/>
          <w:color w:val="000000"/>
          <w:sz w:val="24"/>
          <w:szCs w:val="24"/>
        </w:rPr>
      </w:pPr>
      <w:r w:rsidRPr="001D02C5">
        <w:rPr>
          <w:rFonts w:ascii="Times New Roman" w:eastAsia="Calibri" w:hAnsi="Times New Roman" w:cs="Times New Roman"/>
          <w:color w:val="000000"/>
          <w:sz w:val="24"/>
          <w:szCs w:val="24"/>
        </w:rPr>
        <w:t xml:space="preserve">Section 503 prohibits employment discrimination against </w:t>
      </w:r>
      <w:r w:rsidRPr="001D02C5" w:rsidR="4CD66122">
        <w:rPr>
          <w:rFonts w:ascii="Times New Roman" w:eastAsia="Calibri" w:hAnsi="Times New Roman" w:cs="Times New Roman"/>
          <w:color w:val="000000"/>
          <w:sz w:val="24"/>
          <w:szCs w:val="24"/>
        </w:rPr>
        <w:t xml:space="preserve">qualified individuals who are </w:t>
      </w:r>
      <w:r w:rsidRPr="001D02C5">
        <w:rPr>
          <w:rFonts w:ascii="Times New Roman" w:eastAsia="Calibri" w:hAnsi="Times New Roman" w:cs="Times New Roman"/>
          <w:color w:val="000000"/>
          <w:sz w:val="24"/>
          <w:szCs w:val="24"/>
        </w:rPr>
        <w:t xml:space="preserve">applicants and employees based on disability and requires contractors to take </w:t>
      </w:r>
      <w:r w:rsidRPr="001D02C5" w:rsidR="00C86C59">
        <w:rPr>
          <w:rFonts w:ascii="Times New Roman" w:eastAsia="Calibri" w:hAnsi="Times New Roman" w:cs="Times New Roman"/>
          <w:color w:val="000000"/>
          <w:sz w:val="24"/>
          <w:szCs w:val="24"/>
        </w:rPr>
        <w:t>steps</w:t>
      </w:r>
      <w:r w:rsidRPr="001D02C5">
        <w:rPr>
          <w:rFonts w:ascii="Times New Roman" w:eastAsia="Calibri" w:hAnsi="Times New Roman" w:cs="Times New Roman"/>
          <w:color w:val="000000"/>
          <w:sz w:val="24"/>
          <w:szCs w:val="24"/>
        </w:rPr>
        <w:t xml:space="preserve"> to employ, advance in employment, and </w:t>
      </w:r>
      <w:r w:rsidRPr="004C3A8D">
        <w:rPr>
          <w:rFonts w:ascii="Times New Roman" w:eastAsia="Calibri" w:hAnsi="Times New Roman" w:cs="Times New Roman"/>
          <w:color w:val="000000"/>
          <w:sz w:val="24"/>
          <w:szCs w:val="24"/>
        </w:rPr>
        <w:t xml:space="preserve">otherwise treat qualified individuals without discrimination based on disabilities. Its </w:t>
      </w:r>
      <w:r w:rsidRPr="004C3A8D" w:rsidR="000151E1">
        <w:rPr>
          <w:rFonts w:ascii="Times New Roman" w:eastAsia="Calibri" w:hAnsi="Times New Roman" w:cs="Times New Roman"/>
          <w:color w:val="000000"/>
          <w:sz w:val="24"/>
          <w:szCs w:val="24"/>
        </w:rPr>
        <w:t xml:space="preserve">basic coverage </w:t>
      </w:r>
      <w:r w:rsidRPr="004C3A8D">
        <w:rPr>
          <w:rFonts w:ascii="Times New Roman" w:eastAsia="Calibri" w:hAnsi="Times New Roman" w:cs="Times New Roman"/>
          <w:color w:val="000000"/>
          <w:sz w:val="24"/>
          <w:szCs w:val="24"/>
        </w:rPr>
        <w:t xml:space="preserve">requirements apply to contractors with a </w:t>
      </w:r>
      <w:r w:rsidRPr="004C3A8D" w:rsidR="005016E0">
        <w:rPr>
          <w:rFonts w:ascii="Times New Roman" w:eastAsia="Calibri" w:hAnsi="Times New Roman" w:cs="Times New Roman"/>
          <w:color w:val="000000"/>
          <w:sz w:val="24"/>
          <w:szCs w:val="24"/>
        </w:rPr>
        <w:t>federal</w:t>
      </w:r>
      <w:r w:rsidRPr="004C3A8D">
        <w:rPr>
          <w:rFonts w:ascii="Times New Roman" w:eastAsia="Calibri" w:hAnsi="Times New Roman" w:cs="Times New Roman"/>
          <w:color w:val="000000"/>
          <w:sz w:val="24"/>
          <w:szCs w:val="24"/>
        </w:rPr>
        <w:t xml:space="preserve"> contract </w:t>
      </w:r>
      <w:r w:rsidRPr="004C3A8D" w:rsidR="00F340FB">
        <w:rPr>
          <w:rFonts w:ascii="Times New Roman" w:eastAsia="Calibri" w:hAnsi="Times New Roman" w:cs="Times New Roman"/>
          <w:color w:val="000000"/>
          <w:sz w:val="24"/>
          <w:szCs w:val="24"/>
        </w:rPr>
        <w:t xml:space="preserve">of more than </w:t>
      </w:r>
      <w:r w:rsidRPr="004C3A8D">
        <w:rPr>
          <w:rFonts w:ascii="Times New Roman" w:eastAsia="Calibri" w:hAnsi="Times New Roman" w:cs="Times New Roman"/>
          <w:color w:val="000000"/>
          <w:sz w:val="24"/>
          <w:szCs w:val="24"/>
        </w:rPr>
        <w:t>$</w:t>
      </w:r>
      <w:r w:rsidRPr="00EA7BF6" w:rsidR="00623D1D">
        <w:rPr>
          <w:rFonts w:ascii="Times New Roman" w:eastAsia="Calibri" w:hAnsi="Times New Roman" w:cs="Times New Roman"/>
          <w:color w:val="000000"/>
          <w:sz w:val="24"/>
          <w:szCs w:val="24"/>
        </w:rPr>
        <w:t>20</w:t>
      </w:r>
      <w:r w:rsidRPr="00EA7BF6">
        <w:rPr>
          <w:rFonts w:ascii="Times New Roman" w:eastAsia="Calibri" w:hAnsi="Times New Roman" w:cs="Times New Roman"/>
          <w:color w:val="000000"/>
          <w:sz w:val="24"/>
          <w:szCs w:val="24"/>
        </w:rPr>
        <w:t>,000</w:t>
      </w:r>
      <w:r w:rsidRPr="004C3A8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vertAlign w:val="superscript"/>
        </w:rPr>
        <w:footnoteReference w:id="5"/>
      </w:r>
    </w:p>
    <w:p w:rsidR="000A15FE" w:rsidRPr="004C3A8D" w:rsidP="000A15FE" w14:paraId="75C43DAC" w14:textId="77777777">
      <w:pPr>
        <w:spacing w:after="0" w:line="240" w:lineRule="auto"/>
        <w:rPr>
          <w:rFonts w:ascii="Times New Roman" w:eastAsia="Calibri" w:hAnsi="Times New Roman" w:cs="Times New Roman"/>
          <w:color w:val="000000"/>
          <w:sz w:val="24"/>
          <w:szCs w:val="24"/>
        </w:rPr>
      </w:pPr>
    </w:p>
    <w:p w:rsidR="008C3C2B" w:rsidP="000A15FE" w14:paraId="6765B858" w14:textId="79D33BA9">
      <w:pPr>
        <w:spacing w:after="0" w:line="240" w:lineRule="auto"/>
        <w:rPr>
          <w:rFonts w:ascii="Times New Roman" w:hAnsi="Times New Roman" w:cs="Times New Roman"/>
          <w:sz w:val="24"/>
          <w:szCs w:val="24"/>
        </w:rPr>
      </w:pPr>
      <w:r w:rsidRPr="327D22CC">
        <w:rPr>
          <w:rFonts w:ascii="Times New Roman" w:hAnsi="Times New Roman" w:cs="Times New Roman"/>
          <w:sz w:val="24"/>
          <w:szCs w:val="24"/>
        </w:rPr>
        <w:t>Under VEVRAA, as applied by regulation, a business with a federal contract of $200,000</w:t>
      </w:r>
      <w:r>
        <w:rPr>
          <w:rFonts w:ascii="Times New Roman" w:eastAsia="Calibri" w:hAnsi="Times New Roman" w:cs="Times New Roman"/>
          <w:color w:val="000000"/>
          <w:sz w:val="24"/>
          <w:szCs w:val="24"/>
          <w:vertAlign w:val="superscript"/>
        </w:rPr>
        <w:footnoteReference w:id="6"/>
      </w:r>
      <w:r w:rsidRPr="327D22CC">
        <w:rPr>
          <w:rFonts w:ascii="Times New Roman" w:hAnsi="Times New Roman" w:cs="Times New Roman"/>
          <w:sz w:val="24"/>
          <w:szCs w:val="24"/>
        </w:rPr>
        <w:t xml:space="preserve"> or more is required to treat qualified individuals without discrimination based on their status as a protected veteran in all employment practices</w:t>
      </w:r>
      <w:r>
        <w:rPr>
          <w:rFonts w:ascii="Times New Roman" w:hAnsi="Times New Roman" w:cs="Times New Roman"/>
          <w:sz w:val="24"/>
          <w:szCs w:val="24"/>
        </w:rPr>
        <w:t>. Covered contractors are also required to</w:t>
      </w:r>
      <w:r w:rsidRPr="327D22CC">
        <w:rPr>
          <w:rFonts w:ascii="Times New Roman" w:hAnsi="Times New Roman" w:cs="Times New Roman"/>
          <w:sz w:val="24"/>
          <w:szCs w:val="24"/>
        </w:rPr>
        <w:t xml:space="preserve"> take affirmative action to employ and advance in employment qualified protected veterans.</w:t>
      </w:r>
    </w:p>
    <w:p w:rsidR="003B02FF" w:rsidP="000A15FE" w14:paraId="03727E47" w14:textId="77777777">
      <w:pPr>
        <w:spacing w:after="0" w:line="240" w:lineRule="auto"/>
        <w:rPr>
          <w:rFonts w:ascii="Times New Roman" w:eastAsia="Calibri" w:hAnsi="Times New Roman" w:cs="Times New Roman"/>
          <w:color w:val="000000"/>
          <w:sz w:val="24"/>
          <w:szCs w:val="24"/>
        </w:rPr>
      </w:pPr>
    </w:p>
    <w:p w:rsidR="009279C0" w:rsidRPr="001D02C5" w:rsidP="000A15FE" w14:paraId="47262655" w14:textId="0E47F9CE">
      <w:pPr>
        <w:spacing w:after="0" w:line="240" w:lineRule="auto"/>
        <w:rPr>
          <w:rFonts w:ascii="Times New Roman" w:eastAsia="Calibri" w:hAnsi="Times New Roman" w:cs="Times New Roman"/>
          <w:color w:val="000000"/>
          <w:sz w:val="24"/>
          <w:szCs w:val="24"/>
        </w:rPr>
      </w:pPr>
      <w:r w:rsidRPr="001D02C5">
        <w:rPr>
          <w:rFonts w:ascii="Times New Roman" w:eastAsia="Calibri" w:hAnsi="Times New Roman" w:cs="Times New Roman"/>
          <w:color w:val="000000"/>
          <w:sz w:val="24"/>
          <w:szCs w:val="24"/>
        </w:rPr>
        <w:t>Consistent with the Administrative Procedure Act, OFCCP promulgated regulations implementing these programs under title 41 of the Code of Federal Regulations (CFR) in chapter 60.</w:t>
      </w:r>
      <w:r>
        <w:rPr>
          <w:rStyle w:val="FootnoteReference"/>
          <w:rFonts w:ascii="Times New Roman" w:eastAsia="Calibri" w:hAnsi="Times New Roman" w:cs="Times New Roman"/>
          <w:color w:val="000000"/>
          <w:sz w:val="24"/>
          <w:szCs w:val="24"/>
        </w:rPr>
        <w:footnoteReference w:id="7"/>
      </w:r>
    </w:p>
    <w:p w:rsidR="000A15FE" w:rsidRPr="001D02C5" w:rsidP="000A15FE" w14:paraId="2EE71B42" w14:textId="6BBE2A96">
      <w:pPr>
        <w:spacing w:after="0" w:line="240" w:lineRule="auto"/>
        <w:rPr>
          <w:rFonts w:ascii="Times New Roman" w:hAnsi="Times New Roman" w:cs="Times New Roman"/>
          <w:sz w:val="24"/>
          <w:szCs w:val="24"/>
        </w:rPr>
      </w:pPr>
    </w:p>
    <w:p w:rsidR="00F977AD" w:rsidRPr="001D02C5" w:rsidP="00F977AD" w14:paraId="708BEB16" w14:textId="77777777">
      <w:pPr>
        <w:pStyle w:val="Heading3"/>
      </w:pPr>
      <w:r w:rsidRPr="001D02C5">
        <w:t>Use of Collected Materials</w:t>
      </w:r>
    </w:p>
    <w:p w:rsidR="00F977AD" w:rsidRPr="001D02C5" w:rsidP="00F977AD" w14:paraId="42C68DD3" w14:textId="77777777">
      <w:pPr>
        <w:spacing w:after="0" w:line="240" w:lineRule="auto"/>
        <w:rPr>
          <w:rFonts w:ascii="Times New Roman" w:eastAsia="Times New Roman" w:hAnsi="Times New Roman" w:cs="Times New Roman"/>
          <w:sz w:val="24"/>
          <w:szCs w:val="24"/>
        </w:rPr>
      </w:pPr>
    </w:p>
    <w:p w:rsidR="00C418B5" w:rsidRPr="001D02C5" w:rsidP="00CF1F43" w14:paraId="0087E756" w14:textId="6FBABB4A">
      <w:pPr>
        <w:spacing w:after="0" w:line="240" w:lineRule="auto"/>
        <w:rPr>
          <w:rFonts w:ascii="Times New Roman" w:eastAsia="Calibri" w:hAnsi="Times New Roman" w:cs="Times New Roman"/>
          <w:color w:val="000000"/>
          <w:sz w:val="24"/>
          <w:szCs w:val="24"/>
        </w:rPr>
      </w:pPr>
      <w:r w:rsidRPr="001D02C5">
        <w:rPr>
          <w:rFonts w:ascii="Times New Roman" w:eastAsia="Calibri" w:hAnsi="Times New Roman" w:cs="Times New Roman"/>
          <w:color w:val="000000"/>
          <w:sz w:val="24"/>
          <w:szCs w:val="24"/>
        </w:rPr>
        <w:t>Applicants and employees of contractors, authorized representative</w:t>
      </w:r>
      <w:r w:rsidRPr="001D02C5" w:rsidR="007200AD">
        <w:rPr>
          <w:rFonts w:ascii="Times New Roman" w:eastAsia="Calibri" w:hAnsi="Times New Roman" w:cs="Times New Roman"/>
          <w:color w:val="000000"/>
          <w:sz w:val="24"/>
          <w:szCs w:val="24"/>
        </w:rPr>
        <w:t>s</w:t>
      </w:r>
      <w:r w:rsidRPr="001D02C5">
        <w:rPr>
          <w:rFonts w:ascii="Times New Roman" w:eastAsia="Calibri" w:hAnsi="Times New Roman" w:cs="Times New Roman"/>
          <w:color w:val="000000"/>
          <w:sz w:val="24"/>
          <w:szCs w:val="24"/>
        </w:rPr>
        <w:t xml:space="preserve">, or third parties may file complaints of employment discrimination with OFCCP pursuant </w:t>
      </w:r>
      <w:r w:rsidR="000B723C">
        <w:rPr>
          <w:rFonts w:ascii="Times New Roman" w:eastAsia="Calibri" w:hAnsi="Times New Roman" w:cs="Times New Roman"/>
          <w:color w:val="000000"/>
          <w:sz w:val="24"/>
          <w:szCs w:val="24"/>
        </w:rPr>
        <w:t xml:space="preserve">to </w:t>
      </w:r>
      <w:r w:rsidRPr="001D02C5">
        <w:rPr>
          <w:rFonts w:ascii="Times New Roman" w:eastAsia="Calibri" w:hAnsi="Times New Roman" w:cs="Times New Roman"/>
          <w:color w:val="000000"/>
          <w:sz w:val="24"/>
          <w:szCs w:val="24"/>
        </w:rPr>
        <w:t>S</w:t>
      </w:r>
      <w:r w:rsidRPr="001D02C5">
        <w:rPr>
          <w:rFonts w:ascii="Times New Roman" w:eastAsia="Calibri" w:hAnsi="Times New Roman" w:cs="Times New Roman"/>
          <w:color w:val="000000"/>
          <w:sz w:val="24"/>
          <w:szCs w:val="24"/>
        </w:rPr>
        <w:t>ection 503 and VEVRAA.</w:t>
      </w:r>
      <w:r w:rsidRPr="001D02C5" w:rsidR="0078084B">
        <w:rPr>
          <w:rFonts w:ascii="Times New Roman" w:eastAsia="Calibri" w:hAnsi="Times New Roman" w:cs="Times New Roman"/>
          <w:color w:val="000000"/>
          <w:sz w:val="24"/>
          <w:szCs w:val="24"/>
        </w:rPr>
        <w:t xml:space="preserve"> </w:t>
      </w:r>
    </w:p>
    <w:p w:rsidR="00C44C3D" w:rsidRPr="001D02C5" w:rsidP="00972E88" w14:paraId="15DA1E84" w14:textId="48A54329">
      <w:pPr>
        <w:spacing w:after="0" w:line="240" w:lineRule="auto"/>
        <w:rPr>
          <w:rFonts w:ascii="Times New Roman" w:eastAsia="Times New Roman" w:hAnsi="Times New Roman" w:cs="Times New Roman"/>
          <w:sz w:val="24"/>
          <w:szCs w:val="24"/>
        </w:rPr>
      </w:pPr>
      <w:r w:rsidRPr="001D02C5">
        <w:rPr>
          <w:rFonts w:ascii="Times New Roman" w:eastAsia="Calibri" w:hAnsi="Times New Roman" w:cs="Times New Roman"/>
          <w:color w:val="000000"/>
          <w:sz w:val="24"/>
          <w:szCs w:val="24"/>
        </w:rPr>
        <w:t xml:space="preserve">As the agency responsible for administering </w:t>
      </w:r>
      <w:r w:rsidR="001D02C5">
        <w:rPr>
          <w:rFonts w:ascii="Times New Roman" w:eastAsia="Calibri" w:hAnsi="Times New Roman" w:cs="Times New Roman"/>
          <w:color w:val="000000"/>
          <w:sz w:val="24"/>
          <w:szCs w:val="24"/>
        </w:rPr>
        <w:t>these statutes</w:t>
      </w:r>
      <w:r w:rsidRPr="001D02C5">
        <w:rPr>
          <w:rFonts w:ascii="Times New Roman" w:eastAsia="Calibri" w:hAnsi="Times New Roman" w:cs="Times New Roman"/>
          <w:color w:val="000000"/>
          <w:sz w:val="24"/>
          <w:szCs w:val="24"/>
        </w:rPr>
        <w:t xml:space="preserve">, OFCCP has an obligation to promptly investigate </w:t>
      </w:r>
      <w:r w:rsidR="001D02C5">
        <w:rPr>
          <w:rFonts w:ascii="Times New Roman" w:eastAsia="Calibri" w:hAnsi="Times New Roman" w:cs="Times New Roman"/>
          <w:color w:val="000000"/>
          <w:sz w:val="24"/>
          <w:szCs w:val="24"/>
        </w:rPr>
        <w:t xml:space="preserve">Section 503 and VEVRAA </w:t>
      </w:r>
      <w:r w:rsidRPr="001D02C5">
        <w:rPr>
          <w:rFonts w:ascii="Times New Roman" w:eastAsia="Calibri" w:hAnsi="Times New Roman" w:cs="Times New Roman"/>
          <w:color w:val="000000"/>
          <w:sz w:val="24"/>
          <w:szCs w:val="24"/>
        </w:rPr>
        <w:t xml:space="preserve">complaints. </w:t>
      </w:r>
      <w:r w:rsidRPr="001D02C5">
        <w:rPr>
          <w:rFonts w:ascii="Times New Roman" w:hAnsi="Times New Roman" w:cs="Times New Roman"/>
          <w:i/>
          <w:iCs/>
          <w:sz w:val="24"/>
          <w:szCs w:val="24"/>
        </w:rPr>
        <w:t xml:space="preserve">See </w:t>
      </w:r>
      <w:r w:rsidRPr="001D02C5">
        <w:rPr>
          <w:rFonts w:ascii="Times New Roman" w:hAnsi="Times New Roman" w:cs="Times New Roman"/>
          <w:sz w:val="24"/>
          <w:szCs w:val="24"/>
        </w:rPr>
        <w:t>29 U.S.C. § 793(b); 38 U.S.C. §</w:t>
      </w:r>
      <w:r w:rsidR="000B723C">
        <w:rPr>
          <w:rFonts w:ascii="Times New Roman" w:hAnsi="Times New Roman" w:cs="Times New Roman"/>
          <w:sz w:val="24"/>
          <w:szCs w:val="24"/>
        </w:rPr>
        <w:t xml:space="preserve"> </w:t>
      </w:r>
      <w:r w:rsidRPr="001D02C5">
        <w:rPr>
          <w:rFonts w:ascii="Times New Roman" w:hAnsi="Times New Roman" w:cs="Times New Roman"/>
          <w:sz w:val="24"/>
          <w:szCs w:val="24"/>
        </w:rPr>
        <w:t>4212(b). To better facilitate prompt investigations, OFCCP implemented form CC-390</w:t>
      </w:r>
      <w:r w:rsidR="004D7AE0">
        <w:rPr>
          <w:rFonts w:ascii="Times New Roman" w:hAnsi="Times New Roman" w:cs="Times New Roman"/>
          <w:sz w:val="24"/>
          <w:szCs w:val="24"/>
        </w:rPr>
        <w:t xml:space="preserve">. With the CC-390 form, parties interested in filing a complaint provide basic information on the employer and their allegations and OFCCP uses the information to </w:t>
      </w:r>
      <w:r w:rsidRPr="001D02C5">
        <w:rPr>
          <w:rFonts w:ascii="Times New Roman" w:hAnsi="Times New Roman" w:cs="Times New Roman"/>
          <w:sz w:val="24"/>
          <w:szCs w:val="24"/>
        </w:rPr>
        <w:t xml:space="preserve">determine whether it has jurisdiction over </w:t>
      </w:r>
      <w:r w:rsidR="004D7AE0">
        <w:rPr>
          <w:rFonts w:ascii="Times New Roman" w:hAnsi="Times New Roman" w:cs="Times New Roman"/>
          <w:sz w:val="24"/>
          <w:szCs w:val="24"/>
        </w:rPr>
        <w:t>the</w:t>
      </w:r>
      <w:r w:rsidRPr="001D02C5">
        <w:rPr>
          <w:rFonts w:ascii="Times New Roman" w:hAnsi="Times New Roman" w:cs="Times New Roman"/>
          <w:sz w:val="24"/>
          <w:szCs w:val="24"/>
        </w:rPr>
        <w:t xml:space="preserve"> </w:t>
      </w:r>
      <w:r w:rsidR="004D7AE0">
        <w:rPr>
          <w:rFonts w:ascii="Times New Roman" w:hAnsi="Times New Roman" w:cs="Times New Roman"/>
          <w:sz w:val="24"/>
          <w:szCs w:val="24"/>
        </w:rPr>
        <w:t>matter</w:t>
      </w:r>
      <w:r w:rsidRPr="001D02C5" w:rsidR="00434D97">
        <w:rPr>
          <w:rFonts w:ascii="Times New Roman" w:hAnsi="Times New Roman" w:cs="Times New Roman"/>
          <w:sz w:val="24"/>
          <w:szCs w:val="24"/>
        </w:rPr>
        <w:t xml:space="preserve"> prior to a formal complaint being filed</w:t>
      </w:r>
      <w:r w:rsidRPr="001D02C5">
        <w:rPr>
          <w:rFonts w:ascii="Times New Roman" w:hAnsi="Times New Roman" w:cs="Times New Roman"/>
          <w:sz w:val="24"/>
          <w:szCs w:val="24"/>
        </w:rPr>
        <w:t xml:space="preserve">. </w:t>
      </w:r>
      <w:r w:rsidRPr="001D02C5">
        <w:rPr>
          <w:rFonts w:ascii="Times New Roman" w:eastAsia="Times New Roman" w:hAnsi="Times New Roman" w:cs="Times New Roman"/>
          <w:sz w:val="24"/>
          <w:szCs w:val="24"/>
        </w:rPr>
        <w:t>Complainants who do not wish to utilize the pre-complaint process continue to have the right to directly file a formal complaint using the CC-4 form.</w:t>
      </w:r>
      <w:r w:rsidRPr="001D02C5" w:rsidR="003503B6">
        <w:rPr>
          <w:rFonts w:ascii="Times New Roman" w:eastAsia="Times New Roman" w:hAnsi="Times New Roman" w:cs="Times New Roman"/>
          <w:sz w:val="24"/>
          <w:szCs w:val="24"/>
        </w:rPr>
        <w:t xml:space="preserve"> </w:t>
      </w:r>
      <w:r w:rsidR="004D7AE0">
        <w:rPr>
          <w:rFonts w:ascii="Times New Roman" w:eastAsia="Times New Roman" w:hAnsi="Times New Roman" w:cs="Times New Roman"/>
          <w:sz w:val="24"/>
          <w:szCs w:val="24"/>
        </w:rPr>
        <w:t xml:space="preserve">OFCCP also advises complainants who are close to the complaint filing deadline </w:t>
      </w:r>
      <w:r w:rsidR="00102598">
        <w:rPr>
          <w:rFonts w:ascii="Times New Roman" w:eastAsia="Times New Roman" w:hAnsi="Times New Roman" w:cs="Times New Roman"/>
          <w:sz w:val="24"/>
          <w:szCs w:val="24"/>
        </w:rPr>
        <w:t xml:space="preserve">(within 60 days) </w:t>
      </w:r>
      <w:r w:rsidR="004D7AE0">
        <w:rPr>
          <w:rFonts w:ascii="Times New Roman" w:eastAsia="Times New Roman" w:hAnsi="Times New Roman" w:cs="Times New Roman"/>
          <w:sz w:val="24"/>
          <w:szCs w:val="24"/>
        </w:rPr>
        <w:t xml:space="preserve">to directly file a complaint. </w:t>
      </w:r>
    </w:p>
    <w:p w:rsidR="002829CC" w:rsidP="00CF1F43" w14:paraId="0B0FA145" w14:textId="77777777">
      <w:pPr>
        <w:spacing w:after="0" w:line="240" w:lineRule="auto"/>
        <w:rPr>
          <w:rFonts w:ascii="Times New Roman" w:hAnsi="Times New Roman" w:cs="Times New Roman"/>
          <w:sz w:val="24"/>
          <w:szCs w:val="24"/>
        </w:rPr>
      </w:pPr>
    </w:p>
    <w:p w:rsidR="00235C25" w:rsidP="00CF1F43" w14:paraId="1D7762CC" w14:textId="77777777">
      <w:pPr>
        <w:spacing w:after="0" w:line="240" w:lineRule="auto"/>
        <w:rPr>
          <w:rFonts w:ascii="Times New Roman" w:hAnsi="Times New Roman" w:cs="Times New Roman"/>
          <w:sz w:val="24"/>
          <w:szCs w:val="24"/>
        </w:rPr>
      </w:pPr>
    </w:p>
    <w:p w:rsidR="0004397F" w:rsidP="00CF1F43" w14:paraId="393C90D5" w14:textId="77777777">
      <w:pPr>
        <w:spacing w:after="0" w:line="240" w:lineRule="auto"/>
        <w:rPr>
          <w:rFonts w:ascii="Times New Roman" w:hAnsi="Times New Roman" w:cs="Times New Roman"/>
          <w:sz w:val="24"/>
          <w:szCs w:val="24"/>
        </w:rPr>
      </w:pPr>
    </w:p>
    <w:p w:rsidR="0004397F" w:rsidP="00CF1F43" w14:paraId="36E6D1D8" w14:textId="77777777">
      <w:pPr>
        <w:spacing w:after="0" w:line="240" w:lineRule="auto"/>
        <w:rPr>
          <w:rFonts w:ascii="Times New Roman" w:hAnsi="Times New Roman" w:cs="Times New Roman"/>
          <w:sz w:val="24"/>
          <w:szCs w:val="24"/>
        </w:rPr>
      </w:pPr>
    </w:p>
    <w:p w:rsidR="0004397F" w:rsidP="00CF1F43" w14:paraId="2196EDCF" w14:textId="77777777">
      <w:pPr>
        <w:spacing w:after="0" w:line="240" w:lineRule="auto"/>
        <w:rPr>
          <w:rFonts w:ascii="Times New Roman" w:hAnsi="Times New Roman" w:cs="Times New Roman"/>
          <w:sz w:val="24"/>
          <w:szCs w:val="24"/>
        </w:rPr>
      </w:pPr>
    </w:p>
    <w:p w:rsidR="0004397F" w:rsidP="00CF1F43" w14:paraId="16982E1C" w14:textId="77777777">
      <w:pPr>
        <w:spacing w:after="0" w:line="240" w:lineRule="auto"/>
        <w:rPr>
          <w:rFonts w:ascii="Times New Roman" w:hAnsi="Times New Roman" w:cs="Times New Roman"/>
          <w:sz w:val="24"/>
          <w:szCs w:val="24"/>
        </w:rPr>
      </w:pPr>
    </w:p>
    <w:p w:rsidR="0004397F" w:rsidP="00CF1F43" w14:paraId="5C8237EC" w14:textId="77777777">
      <w:pPr>
        <w:spacing w:after="0" w:line="240" w:lineRule="auto"/>
        <w:rPr>
          <w:rFonts w:ascii="Times New Roman" w:hAnsi="Times New Roman" w:cs="Times New Roman"/>
          <w:sz w:val="24"/>
          <w:szCs w:val="24"/>
        </w:rPr>
      </w:pPr>
    </w:p>
    <w:p w:rsidR="00434D97" w:rsidRPr="001D02C5" w:rsidP="00CF1F43" w14:paraId="30A4C370" w14:textId="08F3B9B0">
      <w:pPr>
        <w:spacing w:after="0" w:line="240" w:lineRule="auto"/>
        <w:rPr>
          <w:rFonts w:ascii="Times New Roman" w:hAnsi="Times New Roman" w:cs="Times New Roman"/>
          <w:sz w:val="24"/>
          <w:szCs w:val="24"/>
        </w:rPr>
      </w:pPr>
      <w:r w:rsidRPr="001D02C5">
        <w:rPr>
          <w:rFonts w:ascii="Times New Roman" w:hAnsi="Times New Roman" w:cs="Times New Roman"/>
          <w:sz w:val="24"/>
          <w:szCs w:val="24"/>
        </w:rPr>
        <w:t>Below are the changes OFCCP propos</w:t>
      </w:r>
      <w:r w:rsidR="00FB00D3">
        <w:rPr>
          <w:rFonts w:ascii="Times New Roman" w:hAnsi="Times New Roman" w:cs="Times New Roman"/>
          <w:sz w:val="24"/>
          <w:szCs w:val="24"/>
        </w:rPr>
        <w:t>ed</w:t>
      </w:r>
      <w:r w:rsidRPr="001D02C5">
        <w:rPr>
          <w:rFonts w:ascii="Times New Roman" w:hAnsi="Times New Roman" w:cs="Times New Roman"/>
          <w:sz w:val="24"/>
          <w:szCs w:val="24"/>
        </w:rPr>
        <w:t xml:space="preserve"> to the forms</w:t>
      </w:r>
      <w:r w:rsidR="00FB00D3">
        <w:rPr>
          <w:rFonts w:ascii="Times New Roman" w:hAnsi="Times New Roman" w:cs="Times New Roman"/>
          <w:sz w:val="24"/>
          <w:szCs w:val="24"/>
        </w:rPr>
        <w:t xml:space="preserve"> (compared to </w:t>
      </w:r>
      <w:r w:rsidR="00FB00D3">
        <w:rPr>
          <w:rFonts w:ascii="Times New Roman" w:hAnsi="Times New Roman" w:cs="Times New Roman"/>
          <w:sz w:val="24"/>
          <w:szCs w:val="24"/>
        </w:rPr>
        <w:t>the forms</w:t>
      </w:r>
      <w:r w:rsidR="00FB00D3">
        <w:rPr>
          <w:rFonts w:ascii="Times New Roman" w:hAnsi="Times New Roman" w:cs="Times New Roman"/>
          <w:sz w:val="24"/>
          <w:szCs w:val="24"/>
        </w:rPr>
        <w:t xml:space="preserve"> OMB approved in 2023)</w:t>
      </w:r>
      <w:r w:rsidRPr="001D02C5">
        <w:rPr>
          <w:rFonts w:ascii="Times New Roman" w:hAnsi="Times New Roman" w:cs="Times New Roman"/>
          <w:sz w:val="24"/>
          <w:szCs w:val="24"/>
        </w:rPr>
        <w:t>:</w:t>
      </w:r>
    </w:p>
    <w:p w:rsidR="00434D97" w:rsidRPr="001D02C5" w:rsidP="00CF1F43" w14:paraId="4F8F8BCB" w14:textId="77777777">
      <w:pPr>
        <w:spacing w:after="0" w:line="240" w:lineRule="auto"/>
        <w:rPr>
          <w:rFonts w:ascii="Times New Roman" w:hAnsi="Times New Roman" w:cs="Times New Roman"/>
          <w:sz w:val="24"/>
          <w:szCs w:val="24"/>
        </w:rPr>
      </w:pPr>
    </w:p>
    <w:tbl>
      <w:tblPr>
        <w:tblStyle w:val="TableGrid"/>
        <w:tblW w:w="9475" w:type="dxa"/>
        <w:tblLook w:val="04A0"/>
      </w:tblPr>
      <w:tblGrid>
        <w:gridCol w:w="2605"/>
        <w:gridCol w:w="1845"/>
        <w:gridCol w:w="1905"/>
        <w:gridCol w:w="3120"/>
      </w:tblGrid>
      <w:tr w14:paraId="5E15A181" w14:textId="77777777" w:rsidTr="00942B10">
        <w:tblPrEx>
          <w:tblW w:w="9475" w:type="dxa"/>
          <w:tblLook w:val="04A0"/>
        </w:tblPrEx>
        <w:trPr>
          <w:trHeight w:val="300"/>
        </w:trPr>
        <w:tc>
          <w:tcPr>
            <w:tcW w:w="2605" w:type="dxa"/>
            <w:shd w:val="clear" w:color="auto" w:fill="DEEBF6" w:themeFill="accent1" w:themeFillTint="33"/>
          </w:tcPr>
          <w:p w:rsidR="00434D97" w:rsidRPr="00F61CC7" w:rsidP="000A5FFD" w14:paraId="61B9849C" w14:textId="77777777">
            <w:pPr>
              <w:rPr>
                <w:rFonts w:ascii="Times New Roman" w:hAnsi="Times New Roman"/>
                <w:b/>
                <w:bCs/>
                <w:sz w:val="24"/>
                <w:szCs w:val="24"/>
              </w:rPr>
            </w:pPr>
            <w:r w:rsidRPr="00F61CC7">
              <w:rPr>
                <w:rFonts w:ascii="Times New Roman" w:hAnsi="Times New Roman"/>
                <w:b/>
                <w:bCs/>
                <w:sz w:val="24"/>
                <w:szCs w:val="24"/>
              </w:rPr>
              <w:t>Form</w:t>
            </w:r>
          </w:p>
        </w:tc>
        <w:tc>
          <w:tcPr>
            <w:tcW w:w="1845" w:type="dxa"/>
            <w:shd w:val="clear" w:color="auto" w:fill="DEEBF6" w:themeFill="accent1" w:themeFillTint="33"/>
          </w:tcPr>
          <w:p w:rsidR="00434D97" w:rsidRPr="00F61CC7" w:rsidP="000A5FFD" w14:paraId="25214823" w14:textId="77777777">
            <w:pPr>
              <w:rPr>
                <w:rFonts w:ascii="Times New Roman" w:hAnsi="Times New Roman"/>
                <w:b/>
                <w:bCs/>
                <w:sz w:val="24"/>
                <w:szCs w:val="24"/>
              </w:rPr>
            </w:pPr>
            <w:r w:rsidRPr="00F61CC7">
              <w:rPr>
                <w:rFonts w:ascii="Times New Roman" w:hAnsi="Times New Roman"/>
                <w:b/>
                <w:bCs/>
                <w:sz w:val="24"/>
                <w:szCs w:val="24"/>
              </w:rPr>
              <w:t>Type of Change</w:t>
            </w:r>
          </w:p>
        </w:tc>
        <w:tc>
          <w:tcPr>
            <w:tcW w:w="1905" w:type="dxa"/>
            <w:shd w:val="clear" w:color="auto" w:fill="DEEBF6" w:themeFill="accent1" w:themeFillTint="33"/>
          </w:tcPr>
          <w:p w:rsidR="00434D97" w:rsidRPr="00F61CC7" w:rsidP="000A5FFD" w14:paraId="08D93D09" w14:textId="77777777">
            <w:pPr>
              <w:rPr>
                <w:rFonts w:ascii="Times New Roman" w:hAnsi="Times New Roman"/>
                <w:b/>
                <w:bCs/>
                <w:sz w:val="24"/>
                <w:szCs w:val="24"/>
              </w:rPr>
            </w:pPr>
            <w:r w:rsidRPr="00F61CC7">
              <w:rPr>
                <w:rFonts w:ascii="Times New Roman" w:hAnsi="Times New Roman"/>
                <w:b/>
                <w:bCs/>
                <w:sz w:val="24"/>
                <w:szCs w:val="24"/>
              </w:rPr>
              <w:t>Question/Item</w:t>
            </w:r>
          </w:p>
        </w:tc>
        <w:tc>
          <w:tcPr>
            <w:tcW w:w="3120" w:type="dxa"/>
            <w:shd w:val="clear" w:color="auto" w:fill="DEEBF6" w:themeFill="accent1" w:themeFillTint="33"/>
          </w:tcPr>
          <w:p w:rsidR="00434D97" w:rsidRPr="00F61CC7" w:rsidP="002829CC" w14:paraId="11073F57" w14:textId="77777777">
            <w:pPr>
              <w:spacing w:after="0"/>
              <w:rPr>
                <w:rFonts w:ascii="Times New Roman" w:hAnsi="Times New Roman"/>
                <w:b/>
                <w:bCs/>
                <w:sz w:val="24"/>
                <w:szCs w:val="24"/>
              </w:rPr>
            </w:pPr>
            <w:r w:rsidRPr="00F61CC7">
              <w:rPr>
                <w:rFonts w:ascii="Times New Roman" w:hAnsi="Times New Roman"/>
                <w:b/>
                <w:bCs/>
                <w:sz w:val="24"/>
                <w:szCs w:val="24"/>
              </w:rPr>
              <w:t>Requested Change</w:t>
            </w:r>
          </w:p>
        </w:tc>
      </w:tr>
      <w:tr w14:paraId="5BCD8BAB" w14:textId="77777777" w:rsidTr="00942B10">
        <w:tblPrEx>
          <w:tblW w:w="9475" w:type="dxa"/>
          <w:tblLook w:val="04A0"/>
        </w:tblPrEx>
        <w:trPr>
          <w:trHeight w:val="300"/>
        </w:trPr>
        <w:tc>
          <w:tcPr>
            <w:tcW w:w="2605" w:type="dxa"/>
            <w:vMerge w:val="restart"/>
            <w:shd w:val="clear" w:color="auto" w:fill="F2F2F2" w:themeFill="background1" w:themeFillShade="F2"/>
          </w:tcPr>
          <w:p w:rsidR="002F1422" w:rsidRPr="001D02C5" w:rsidP="000A5FFD" w14:paraId="799EB46F" w14:textId="77777777">
            <w:pPr>
              <w:rPr>
                <w:rFonts w:ascii="Times New Roman" w:hAnsi="Times New Roman"/>
                <w:sz w:val="24"/>
                <w:szCs w:val="24"/>
              </w:rPr>
            </w:pPr>
            <w:r w:rsidRPr="4EF692E0">
              <w:rPr>
                <w:rFonts w:ascii="Times New Roman" w:hAnsi="Times New Roman"/>
                <w:sz w:val="24"/>
                <w:szCs w:val="24"/>
              </w:rPr>
              <w:t>1. Pre-Complaint Inquiry for Employment Discrimination Involving a Federal Contractor or Subcontractor (CC-390)</w:t>
            </w:r>
          </w:p>
          <w:p w:rsidR="002F1422" w:rsidRPr="001D02C5" w:rsidP="002F1422" w14:paraId="7EE1B4D7" w14:textId="271796D9">
            <w:pPr>
              <w:rPr>
                <w:rFonts w:ascii="Times New Roman" w:hAnsi="Times New Roman"/>
                <w:sz w:val="24"/>
                <w:szCs w:val="24"/>
              </w:rPr>
            </w:pPr>
          </w:p>
        </w:tc>
        <w:tc>
          <w:tcPr>
            <w:tcW w:w="1845" w:type="dxa"/>
            <w:shd w:val="clear" w:color="auto" w:fill="F2F2F2" w:themeFill="background1" w:themeFillShade="F2"/>
          </w:tcPr>
          <w:p w:rsidR="002F1422" w:rsidRPr="001D02C5" w:rsidP="000A5FFD" w14:paraId="33E39A49" w14:textId="77777777">
            <w:pPr>
              <w:rPr>
                <w:rFonts w:ascii="Times New Roman" w:hAnsi="Times New Roman"/>
                <w:sz w:val="24"/>
                <w:szCs w:val="24"/>
              </w:rPr>
            </w:pPr>
            <w:r w:rsidRPr="001D02C5">
              <w:rPr>
                <w:rFonts w:ascii="Times New Roman" w:hAnsi="Times New Roman"/>
                <w:sz w:val="24"/>
                <w:szCs w:val="24"/>
              </w:rPr>
              <w:t>Instruction Revision</w:t>
            </w:r>
          </w:p>
        </w:tc>
        <w:tc>
          <w:tcPr>
            <w:tcW w:w="1905" w:type="dxa"/>
            <w:shd w:val="clear" w:color="auto" w:fill="F2F2F2" w:themeFill="background1" w:themeFillShade="F2"/>
          </w:tcPr>
          <w:p w:rsidR="002F1422" w:rsidRPr="001D02C5" w:rsidP="000A5FFD" w14:paraId="3DA2B7DD" w14:textId="77777777">
            <w:pPr>
              <w:rPr>
                <w:rFonts w:ascii="Times New Roman" w:hAnsi="Times New Roman"/>
                <w:sz w:val="24"/>
                <w:szCs w:val="24"/>
              </w:rPr>
            </w:pPr>
            <w:r w:rsidRPr="001D02C5">
              <w:rPr>
                <w:rFonts w:ascii="Times New Roman" w:hAnsi="Times New Roman"/>
                <w:sz w:val="24"/>
                <w:szCs w:val="24"/>
              </w:rPr>
              <w:t>Instructions</w:t>
            </w:r>
          </w:p>
        </w:tc>
        <w:tc>
          <w:tcPr>
            <w:tcW w:w="3120" w:type="dxa"/>
            <w:shd w:val="clear" w:color="auto" w:fill="F2F2F2" w:themeFill="background1" w:themeFillShade="F2"/>
          </w:tcPr>
          <w:p w:rsidR="002F1422" w:rsidRPr="001D02C5" w:rsidP="000A5FFD" w14:paraId="26746EDB" w14:textId="77777777">
            <w:pPr>
              <w:rPr>
                <w:rFonts w:ascii="Times New Roman" w:hAnsi="Times New Roman"/>
                <w:sz w:val="24"/>
                <w:szCs w:val="24"/>
              </w:rPr>
            </w:pPr>
            <w:r w:rsidRPr="001D02C5">
              <w:rPr>
                <w:rFonts w:ascii="Times New Roman" w:hAnsi="Times New Roman"/>
                <w:sz w:val="24"/>
                <w:szCs w:val="24"/>
              </w:rPr>
              <w:t>Remove language related to E.O. 11246 bases (race, national origin, color, religion, sex (including pregnancy), sexual orientation, gender identity, discussing pay, inquiring about pay, and disclosing pay)</w:t>
            </w:r>
          </w:p>
        </w:tc>
      </w:tr>
      <w:tr w14:paraId="6103E775" w14:textId="77777777" w:rsidTr="00942B10">
        <w:tblPrEx>
          <w:tblW w:w="9475" w:type="dxa"/>
          <w:tblLook w:val="04A0"/>
        </w:tblPrEx>
        <w:trPr>
          <w:trHeight w:val="3230"/>
        </w:trPr>
        <w:tc>
          <w:tcPr>
            <w:tcW w:w="2605" w:type="dxa"/>
            <w:vMerge/>
            <w:shd w:val="clear" w:color="auto" w:fill="F2F2F2" w:themeFill="background1" w:themeFillShade="F2"/>
          </w:tcPr>
          <w:p w:rsidR="002F1422" w:rsidRPr="001D02C5" w:rsidP="000A5FFD" w14:paraId="7773FD3A" w14:textId="62993FD3">
            <w:pPr>
              <w:rPr>
                <w:rFonts w:ascii="Times New Roman" w:hAnsi="Times New Roman"/>
                <w:sz w:val="24"/>
                <w:szCs w:val="24"/>
              </w:rPr>
            </w:pPr>
          </w:p>
        </w:tc>
        <w:tc>
          <w:tcPr>
            <w:tcW w:w="1845" w:type="dxa"/>
            <w:shd w:val="clear" w:color="auto" w:fill="F2F2F2" w:themeFill="background1" w:themeFillShade="F2"/>
          </w:tcPr>
          <w:p w:rsidR="002F1422" w:rsidRPr="001D02C5" w:rsidP="000A5FFD" w14:paraId="37C69FAB" w14:textId="77777777">
            <w:pPr>
              <w:rPr>
                <w:rFonts w:ascii="Times New Roman" w:hAnsi="Times New Roman"/>
                <w:sz w:val="24"/>
                <w:szCs w:val="24"/>
              </w:rPr>
            </w:pPr>
            <w:r w:rsidRPr="001D02C5">
              <w:rPr>
                <w:rFonts w:ascii="Times New Roman" w:hAnsi="Times New Roman"/>
                <w:sz w:val="24"/>
                <w:szCs w:val="24"/>
              </w:rPr>
              <w:t>Question Revision</w:t>
            </w:r>
          </w:p>
        </w:tc>
        <w:tc>
          <w:tcPr>
            <w:tcW w:w="1905" w:type="dxa"/>
            <w:shd w:val="clear" w:color="auto" w:fill="F2F2F2" w:themeFill="background1" w:themeFillShade="F2"/>
          </w:tcPr>
          <w:p w:rsidR="002F1422" w:rsidRPr="001D02C5" w:rsidP="000A5FFD" w14:paraId="59E837DD" w14:textId="77777777">
            <w:pPr>
              <w:rPr>
                <w:rFonts w:ascii="Times New Roman" w:hAnsi="Times New Roman"/>
                <w:sz w:val="24"/>
                <w:szCs w:val="24"/>
              </w:rPr>
            </w:pPr>
            <w:r w:rsidRPr="001D02C5">
              <w:rPr>
                <w:rFonts w:ascii="Times New Roman" w:hAnsi="Times New Roman"/>
                <w:sz w:val="24"/>
                <w:szCs w:val="24"/>
              </w:rPr>
              <w:t>On what basis do you believe the employer discriminated against you?</w:t>
            </w:r>
          </w:p>
        </w:tc>
        <w:tc>
          <w:tcPr>
            <w:tcW w:w="3120" w:type="dxa"/>
            <w:shd w:val="clear" w:color="auto" w:fill="F2F2F2" w:themeFill="background1" w:themeFillShade="F2"/>
          </w:tcPr>
          <w:p w:rsidR="002F1422" w:rsidRPr="001D02C5" w:rsidP="000A5FFD" w14:paraId="3CB403D5" w14:textId="77777777">
            <w:pPr>
              <w:rPr>
                <w:rFonts w:ascii="Times New Roman" w:hAnsi="Times New Roman"/>
                <w:sz w:val="24"/>
                <w:szCs w:val="24"/>
              </w:rPr>
            </w:pPr>
            <w:r w:rsidRPr="001D02C5">
              <w:rPr>
                <w:rFonts w:ascii="Times New Roman" w:hAnsi="Times New Roman"/>
                <w:sz w:val="24"/>
                <w:szCs w:val="24"/>
              </w:rPr>
              <w:t>Remove language related to E.O. 11246 bases (race, national origin, color, religion, sex (including pregnancy), sexual orientation, gender identity, discussing pay, inquiring about pay, and disclosing pay)</w:t>
            </w:r>
          </w:p>
        </w:tc>
      </w:tr>
      <w:tr w14:paraId="43E992B5" w14:textId="77777777" w:rsidTr="00942B10">
        <w:tblPrEx>
          <w:tblW w:w="9475" w:type="dxa"/>
          <w:tblLook w:val="04A0"/>
        </w:tblPrEx>
        <w:trPr>
          <w:trHeight w:val="1988"/>
        </w:trPr>
        <w:tc>
          <w:tcPr>
            <w:tcW w:w="2605" w:type="dxa"/>
            <w:vMerge/>
            <w:shd w:val="clear" w:color="auto" w:fill="F2F2F2" w:themeFill="background1" w:themeFillShade="F2"/>
          </w:tcPr>
          <w:p w:rsidR="002F1422" w:rsidRPr="001D02C5" w:rsidP="000A5FFD" w14:paraId="6DD34E9D" w14:textId="48E3605E">
            <w:pPr>
              <w:rPr>
                <w:rFonts w:ascii="Times New Roman" w:hAnsi="Times New Roman"/>
                <w:sz w:val="24"/>
                <w:szCs w:val="24"/>
              </w:rPr>
            </w:pPr>
          </w:p>
        </w:tc>
        <w:tc>
          <w:tcPr>
            <w:tcW w:w="1845" w:type="dxa"/>
            <w:shd w:val="clear" w:color="auto" w:fill="F2F2F2" w:themeFill="background1" w:themeFillShade="F2"/>
          </w:tcPr>
          <w:p w:rsidR="002F1422" w:rsidRPr="001D02C5" w:rsidP="000A5FFD" w14:paraId="5E7BD871" w14:textId="77777777">
            <w:pPr>
              <w:rPr>
                <w:rFonts w:ascii="Times New Roman" w:hAnsi="Times New Roman"/>
                <w:sz w:val="24"/>
                <w:szCs w:val="24"/>
              </w:rPr>
            </w:pPr>
            <w:r w:rsidRPr="001D02C5">
              <w:rPr>
                <w:rFonts w:ascii="Times New Roman" w:hAnsi="Times New Roman"/>
                <w:sz w:val="24"/>
                <w:szCs w:val="24"/>
              </w:rPr>
              <w:t>Question Revision</w:t>
            </w:r>
          </w:p>
        </w:tc>
        <w:tc>
          <w:tcPr>
            <w:tcW w:w="1905" w:type="dxa"/>
            <w:shd w:val="clear" w:color="auto" w:fill="F2F2F2" w:themeFill="background1" w:themeFillShade="F2"/>
          </w:tcPr>
          <w:p w:rsidR="002F1422" w:rsidRPr="001D02C5" w:rsidP="000A5FFD" w14:paraId="502B472F" w14:textId="77777777">
            <w:pPr>
              <w:rPr>
                <w:rFonts w:ascii="Times New Roman" w:hAnsi="Times New Roman"/>
                <w:sz w:val="24"/>
                <w:szCs w:val="24"/>
              </w:rPr>
            </w:pPr>
            <w:r w:rsidRPr="001D02C5">
              <w:rPr>
                <w:rFonts w:ascii="Times New Roman" w:hAnsi="Times New Roman"/>
                <w:sz w:val="24"/>
                <w:szCs w:val="24"/>
              </w:rPr>
              <w:t>What employment practice do you believe was discriminatory?</w:t>
            </w:r>
          </w:p>
        </w:tc>
        <w:tc>
          <w:tcPr>
            <w:tcW w:w="3120" w:type="dxa"/>
            <w:shd w:val="clear" w:color="auto" w:fill="F2F2F2" w:themeFill="background1" w:themeFillShade="F2"/>
          </w:tcPr>
          <w:p w:rsidR="002F1422" w:rsidRPr="001D02C5" w:rsidP="000A5FFD" w14:paraId="2756B1A3" w14:textId="77777777">
            <w:pPr>
              <w:rPr>
                <w:rFonts w:ascii="Times New Roman" w:hAnsi="Times New Roman"/>
                <w:sz w:val="24"/>
                <w:szCs w:val="24"/>
              </w:rPr>
            </w:pPr>
            <w:r w:rsidRPr="001D02C5">
              <w:rPr>
                <w:rFonts w:ascii="Times New Roman" w:hAnsi="Times New Roman"/>
                <w:sz w:val="24"/>
                <w:szCs w:val="24"/>
              </w:rPr>
              <w:t>Remove language related to E.O. 11246 bases (language on religious belief, observance, or practice)</w:t>
            </w:r>
          </w:p>
        </w:tc>
      </w:tr>
      <w:tr w14:paraId="2AD43646" w14:textId="77777777" w:rsidTr="00942B10">
        <w:tblPrEx>
          <w:tblW w:w="9475" w:type="dxa"/>
          <w:tblLook w:val="04A0"/>
        </w:tblPrEx>
        <w:trPr>
          <w:trHeight w:val="3320"/>
        </w:trPr>
        <w:tc>
          <w:tcPr>
            <w:tcW w:w="2605" w:type="dxa"/>
            <w:vMerge/>
            <w:shd w:val="clear" w:color="auto" w:fill="F2F2F2" w:themeFill="background1" w:themeFillShade="F2"/>
          </w:tcPr>
          <w:p w:rsidR="002F1422" w:rsidRPr="001D02C5" w:rsidP="000A5FFD" w14:paraId="1606AFD6" w14:textId="3A7A498B">
            <w:pPr>
              <w:rPr>
                <w:rFonts w:ascii="Times New Roman" w:hAnsi="Times New Roman"/>
                <w:sz w:val="24"/>
                <w:szCs w:val="24"/>
              </w:rPr>
            </w:pPr>
          </w:p>
        </w:tc>
        <w:tc>
          <w:tcPr>
            <w:tcW w:w="1845" w:type="dxa"/>
            <w:shd w:val="clear" w:color="auto" w:fill="F2F2F2" w:themeFill="background1" w:themeFillShade="F2"/>
          </w:tcPr>
          <w:p w:rsidR="002F1422" w:rsidRPr="001D02C5" w:rsidP="000A5FFD" w14:paraId="19946C4D" w14:textId="77777777">
            <w:pPr>
              <w:rPr>
                <w:rFonts w:ascii="Times New Roman" w:hAnsi="Times New Roman"/>
                <w:sz w:val="24"/>
                <w:szCs w:val="24"/>
              </w:rPr>
            </w:pPr>
            <w:r w:rsidRPr="001D02C5">
              <w:rPr>
                <w:rFonts w:ascii="Times New Roman" w:hAnsi="Times New Roman"/>
                <w:sz w:val="24"/>
                <w:szCs w:val="24"/>
              </w:rPr>
              <w:t>Privacy Act Statement Revision</w:t>
            </w:r>
          </w:p>
          <w:p w:rsidR="002F1422" w:rsidRPr="001D02C5" w:rsidP="000A5FFD" w14:paraId="6E0B8B5B" w14:textId="77777777">
            <w:pPr>
              <w:rPr>
                <w:rFonts w:ascii="Times New Roman" w:hAnsi="Times New Roman"/>
                <w:sz w:val="24"/>
                <w:szCs w:val="24"/>
              </w:rPr>
            </w:pPr>
          </w:p>
          <w:p w:rsidR="002F1422" w:rsidRPr="001D02C5" w:rsidP="000A5FFD" w14:paraId="4BEE038A" w14:textId="77777777">
            <w:pPr>
              <w:rPr>
                <w:rFonts w:ascii="Times New Roman" w:hAnsi="Times New Roman"/>
                <w:sz w:val="24"/>
                <w:szCs w:val="24"/>
              </w:rPr>
            </w:pPr>
          </w:p>
          <w:p w:rsidR="002F1422" w:rsidRPr="001D02C5" w:rsidP="000A5FFD" w14:paraId="050AAB1D" w14:textId="77777777">
            <w:pPr>
              <w:rPr>
                <w:rFonts w:ascii="Times New Roman" w:hAnsi="Times New Roman"/>
                <w:sz w:val="24"/>
                <w:szCs w:val="24"/>
              </w:rPr>
            </w:pPr>
          </w:p>
          <w:p w:rsidR="002F1422" w:rsidRPr="001D02C5" w:rsidP="000A5FFD" w14:paraId="12829B2B" w14:textId="77777777">
            <w:pPr>
              <w:jc w:val="right"/>
              <w:rPr>
                <w:rFonts w:ascii="Times New Roman" w:hAnsi="Times New Roman"/>
                <w:sz w:val="24"/>
                <w:szCs w:val="24"/>
              </w:rPr>
            </w:pPr>
          </w:p>
        </w:tc>
        <w:tc>
          <w:tcPr>
            <w:tcW w:w="1905" w:type="dxa"/>
            <w:shd w:val="clear" w:color="auto" w:fill="F2F2F2" w:themeFill="background1" w:themeFillShade="F2"/>
          </w:tcPr>
          <w:p w:rsidR="002F1422" w:rsidRPr="001D02C5" w:rsidP="000A5FFD" w14:paraId="13547585" w14:textId="77777777">
            <w:pPr>
              <w:rPr>
                <w:rFonts w:ascii="Times New Roman" w:hAnsi="Times New Roman"/>
                <w:sz w:val="24"/>
                <w:szCs w:val="24"/>
              </w:rPr>
            </w:pPr>
            <w:r w:rsidRPr="001D02C5">
              <w:rPr>
                <w:rFonts w:ascii="Times New Roman" w:hAnsi="Times New Roman"/>
                <w:sz w:val="24"/>
                <w:szCs w:val="24"/>
              </w:rPr>
              <w:t>Privacy Act Statement</w:t>
            </w:r>
          </w:p>
          <w:p w:rsidR="002F1422" w:rsidRPr="001D02C5" w:rsidP="000A5FFD" w14:paraId="37877D2A" w14:textId="77777777">
            <w:pPr>
              <w:rPr>
                <w:rFonts w:ascii="Times New Roman" w:hAnsi="Times New Roman"/>
                <w:sz w:val="24"/>
                <w:szCs w:val="24"/>
              </w:rPr>
            </w:pPr>
          </w:p>
        </w:tc>
        <w:tc>
          <w:tcPr>
            <w:tcW w:w="3120" w:type="dxa"/>
            <w:shd w:val="clear" w:color="auto" w:fill="F2F2F2" w:themeFill="background1" w:themeFillShade="F2"/>
          </w:tcPr>
          <w:p w:rsidR="002F1422" w:rsidRPr="001D02C5" w:rsidP="002829CC" w14:paraId="63D9851B" w14:textId="1E37ABCB">
            <w:pPr>
              <w:spacing w:after="0"/>
              <w:rPr>
                <w:rFonts w:ascii="Times New Roman" w:hAnsi="Times New Roman"/>
                <w:sz w:val="24"/>
                <w:szCs w:val="24"/>
              </w:rPr>
            </w:pPr>
            <w:r w:rsidRPr="001D02C5">
              <w:rPr>
                <w:rFonts w:ascii="Times New Roman" w:hAnsi="Times New Roman"/>
                <w:sz w:val="24"/>
                <w:szCs w:val="24"/>
              </w:rPr>
              <w:t>Remove references to Title VII of the Civil Rights Act of 1964, as OFCCP will no longer investigate allegations that are dual filed under E.O. 11246 and Title VII</w:t>
            </w:r>
          </w:p>
        </w:tc>
      </w:tr>
      <w:tr w14:paraId="7A0FE792" w14:textId="77777777" w:rsidTr="00942B10">
        <w:tblPrEx>
          <w:tblW w:w="9475" w:type="dxa"/>
          <w:tblLook w:val="04A0"/>
        </w:tblPrEx>
        <w:trPr>
          <w:trHeight w:val="1898"/>
        </w:trPr>
        <w:tc>
          <w:tcPr>
            <w:tcW w:w="2605" w:type="dxa"/>
            <w:vMerge/>
            <w:shd w:val="clear" w:color="auto" w:fill="F2F2F2" w:themeFill="background1" w:themeFillShade="F2"/>
          </w:tcPr>
          <w:p w:rsidR="002F1422" w:rsidRPr="001D02C5" w:rsidP="000A5FFD" w14:paraId="7F45F1C1" w14:textId="77777777">
            <w:pPr>
              <w:rPr>
                <w:rFonts w:ascii="Times New Roman" w:hAnsi="Times New Roman"/>
                <w:sz w:val="24"/>
                <w:szCs w:val="24"/>
              </w:rPr>
            </w:pPr>
          </w:p>
        </w:tc>
        <w:tc>
          <w:tcPr>
            <w:tcW w:w="1845" w:type="dxa"/>
            <w:shd w:val="clear" w:color="auto" w:fill="F2F2F2" w:themeFill="background1" w:themeFillShade="F2"/>
          </w:tcPr>
          <w:p w:rsidR="002F1422" w:rsidRPr="001D02C5" w:rsidP="000A5FFD" w14:paraId="39586BD4" w14:textId="77777777">
            <w:pPr>
              <w:rPr>
                <w:rFonts w:ascii="Times New Roman" w:hAnsi="Times New Roman"/>
                <w:sz w:val="24"/>
                <w:szCs w:val="24"/>
              </w:rPr>
            </w:pPr>
            <w:r w:rsidRPr="001D02C5">
              <w:rPr>
                <w:rFonts w:ascii="Times New Roman" w:hAnsi="Times New Roman"/>
                <w:sz w:val="24"/>
                <w:szCs w:val="24"/>
              </w:rPr>
              <w:t>Instructions and Questions</w:t>
            </w:r>
          </w:p>
        </w:tc>
        <w:tc>
          <w:tcPr>
            <w:tcW w:w="1905" w:type="dxa"/>
            <w:shd w:val="clear" w:color="auto" w:fill="F2F2F2" w:themeFill="background1" w:themeFillShade="F2"/>
          </w:tcPr>
          <w:p w:rsidR="002F1422" w:rsidRPr="001D02C5" w:rsidP="000A5FFD" w14:paraId="102D8174" w14:textId="10F6F409">
            <w:pPr>
              <w:rPr>
                <w:rFonts w:ascii="Times New Roman" w:hAnsi="Times New Roman"/>
                <w:sz w:val="24"/>
                <w:szCs w:val="24"/>
              </w:rPr>
            </w:pPr>
            <w:r w:rsidRPr="4EF692E0">
              <w:rPr>
                <w:rFonts w:ascii="Times New Roman" w:hAnsi="Times New Roman"/>
                <w:sz w:val="24"/>
                <w:szCs w:val="24"/>
              </w:rPr>
              <w:t>Instructions; various questions referencing retaliation</w:t>
            </w:r>
          </w:p>
        </w:tc>
        <w:tc>
          <w:tcPr>
            <w:tcW w:w="3120" w:type="dxa"/>
            <w:shd w:val="clear" w:color="auto" w:fill="F2F2F2" w:themeFill="background1" w:themeFillShade="F2"/>
          </w:tcPr>
          <w:p w:rsidR="002F1422" w:rsidRPr="001D02C5" w:rsidP="000A5FFD" w14:paraId="3CCC0606" w14:textId="1055106D">
            <w:pPr>
              <w:rPr>
                <w:rFonts w:ascii="Times New Roman" w:hAnsi="Times New Roman"/>
                <w:sz w:val="24"/>
                <w:szCs w:val="24"/>
              </w:rPr>
            </w:pPr>
            <w:r w:rsidRPr="001D02C5">
              <w:rPr>
                <w:rFonts w:ascii="Times New Roman" w:hAnsi="Times New Roman"/>
                <w:sz w:val="24"/>
                <w:szCs w:val="24"/>
              </w:rPr>
              <w:t>For clarification, replaced references to retaliation with language on intimidation and interference, as provided in 41 CFR 60-300.69 and 41 CFR 60-741.69</w:t>
            </w:r>
          </w:p>
        </w:tc>
      </w:tr>
      <w:tr w14:paraId="4AF281C1" w14:textId="77777777" w:rsidTr="00942B10">
        <w:tblPrEx>
          <w:tblW w:w="9475" w:type="dxa"/>
          <w:tblLook w:val="04A0"/>
        </w:tblPrEx>
        <w:trPr>
          <w:trHeight w:val="1898"/>
        </w:trPr>
        <w:tc>
          <w:tcPr>
            <w:tcW w:w="2605" w:type="dxa"/>
            <w:vMerge w:val="restart"/>
            <w:shd w:val="clear" w:color="auto" w:fill="DEEBF6" w:themeFill="accent1" w:themeFillTint="33"/>
          </w:tcPr>
          <w:p w:rsidR="004C31FD" w:rsidRPr="001D02C5" w:rsidP="000A5FFD" w14:paraId="6616C113" w14:textId="77777777">
            <w:pPr>
              <w:rPr>
                <w:rFonts w:ascii="Times New Roman" w:hAnsi="Times New Roman"/>
                <w:sz w:val="24"/>
                <w:szCs w:val="24"/>
              </w:rPr>
            </w:pPr>
            <w:r w:rsidRPr="4EF692E0">
              <w:rPr>
                <w:rFonts w:ascii="Times New Roman" w:hAnsi="Times New Roman"/>
                <w:sz w:val="24"/>
                <w:szCs w:val="24"/>
              </w:rPr>
              <w:t xml:space="preserve">2. Complaint </w:t>
            </w:r>
            <w:r w:rsidRPr="4EF692E0">
              <w:rPr>
                <w:rFonts w:ascii="Times New Roman" w:hAnsi="Times New Roman"/>
                <w:sz w:val="24"/>
                <w:szCs w:val="24"/>
              </w:rPr>
              <w:t>of</w:t>
            </w:r>
            <w:r w:rsidRPr="4EF692E0">
              <w:rPr>
                <w:rFonts w:ascii="Times New Roman" w:hAnsi="Times New Roman"/>
                <w:sz w:val="24"/>
                <w:szCs w:val="24"/>
              </w:rPr>
              <w:t xml:space="preserve"> Employment Discrimination Involving a Federal Contractor or Subcontractor (CC-4)</w:t>
            </w:r>
          </w:p>
          <w:p w:rsidR="004C31FD" w:rsidRPr="001D02C5" w:rsidP="7F328578" w14:paraId="4F33D29C" w14:textId="11F9EEEA">
            <w:pPr>
              <w:rPr>
                <w:rFonts w:ascii="Times New Roman" w:hAnsi="Times New Roman"/>
                <w:sz w:val="24"/>
                <w:szCs w:val="24"/>
              </w:rPr>
            </w:pPr>
            <w:r w:rsidRPr="7F328578">
              <w:rPr>
                <w:rFonts w:ascii="Times New Roman" w:hAnsi="Times New Roman"/>
                <w:sz w:val="24"/>
                <w:szCs w:val="24"/>
              </w:rPr>
              <w:t xml:space="preserve"> </w:t>
            </w:r>
          </w:p>
        </w:tc>
        <w:tc>
          <w:tcPr>
            <w:tcW w:w="1845" w:type="dxa"/>
            <w:shd w:val="clear" w:color="auto" w:fill="DEEBF6" w:themeFill="accent1" w:themeFillTint="33"/>
          </w:tcPr>
          <w:p w:rsidR="004C31FD" w:rsidRPr="001D02C5" w:rsidP="000A5FFD" w14:paraId="12238D35" w14:textId="77777777">
            <w:pPr>
              <w:rPr>
                <w:rFonts w:ascii="Times New Roman" w:hAnsi="Times New Roman"/>
                <w:sz w:val="24"/>
                <w:szCs w:val="24"/>
              </w:rPr>
            </w:pPr>
            <w:r w:rsidRPr="001D02C5">
              <w:rPr>
                <w:rFonts w:ascii="Times New Roman" w:hAnsi="Times New Roman"/>
                <w:sz w:val="24"/>
                <w:szCs w:val="24"/>
              </w:rPr>
              <w:t>Instruction Revision</w:t>
            </w:r>
          </w:p>
        </w:tc>
        <w:tc>
          <w:tcPr>
            <w:tcW w:w="1905" w:type="dxa"/>
            <w:shd w:val="clear" w:color="auto" w:fill="DEEBF6" w:themeFill="accent1" w:themeFillTint="33"/>
          </w:tcPr>
          <w:p w:rsidR="004C31FD" w:rsidRPr="001D02C5" w:rsidP="000A5FFD" w14:paraId="78ECD842" w14:textId="77777777">
            <w:pPr>
              <w:rPr>
                <w:rFonts w:ascii="Times New Roman" w:hAnsi="Times New Roman"/>
                <w:sz w:val="24"/>
                <w:szCs w:val="24"/>
              </w:rPr>
            </w:pPr>
            <w:r w:rsidRPr="001D02C5">
              <w:rPr>
                <w:rFonts w:ascii="Times New Roman" w:hAnsi="Times New Roman"/>
                <w:sz w:val="24"/>
                <w:szCs w:val="24"/>
              </w:rPr>
              <w:t>Instructions</w:t>
            </w:r>
          </w:p>
        </w:tc>
        <w:tc>
          <w:tcPr>
            <w:tcW w:w="3120" w:type="dxa"/>
            <w:shd w:val="clear" w:color="auto" w:fill="DEEBF6" w:themeFill="accent1" w:themeFillTint="33"/>
          </w:tcPr>
          <w:p w:rsidR="004C31FD" w:rsidRPr="001D02C5" w:rsidP="000A5FFD" w14:paraId="31314A0C" w14:textId="77777777">
            <w:pPr>
              <w:rPr>
                <w:rFonts w:ascii="Times New Roman" w:hAnsi="Times New Roman"/>
                <w:sz w:val="24"/>
                <w:szCs w:val="24"/>
              </w:rPr>
            </w:pPr>
            <w:r w:rsidRPr="001D02C5">
              <w:rPr>
                <w:rFonts w:ascii="Times New Roman" w:hAnsi="Times New Roman"/>
                <w:sz w:val="24"/>
                <w:szCs w:val="24"/>
              </w:rPr>
              <w:t>Remove language related to E.O. 11246 bases (race, national origin, color, religion, sex (including pregnancy), sexual orientation, gender identity, discussing pay, inquiring about pay, and disclosing pay)</w:t>
            </w:r>
          </w:p>
        </w:tc>
      </w:tr>
      <w:tr w14:paraId="0F390645" w14:textId="77777777" w:rsidTr="00942B10">
        <w:tblPrEx>
          <w:tblW w:w="9475" w:type="dxa"/>
          <w:tblLook w:val="04A0"/>
        </w:tblPrEx>
        <w:trPr>
          <w:trHeight w:val="3302"/>
        </w:trPr>
        <w:tc>
          <w:tcPr>
            <w:tcW w:w="2605" w:type="dxa"/>
            <w:vMerge/>
            <w:shd w:val="clear" w:color="auto" w:fill="DEEBF6" w:themeFill="accent1" w:themeFillTint="33"/>
          </w:tcPr>
          <w:p w:rsidR="004C31FD" w:rsidRPr="001D02C5" w:rsidP="7F328578" w14:paraId="5468A952" w14:textId="05BF1C10">
            <w:pPr>
              <w:rPr>
                <w:rFonts w:ascii="Times New Roman" w:hAnsi="Times New Roman"/>
                <w:sz w:val="24"/>
                <w:szCs w:val="24"/>
              </w:rPr>
            </w:pPr>
          </w:p>
        </w:tc>
        <w:tc>
          <w:tcPr>
            <w:tcW w:w="1845" w:type="dxa"/>
            <w:shd w:val="clear" w:color="auto" w:fill="DEEBF6" w:themeFill="accent1" w:themeFillTint="33"/>
          </w:tcPr>
          <w:p w:rsidR="004C31FD" w:rsidRPr="001D02C5" w:rsidP="000A5FFD" w14:paraId="4E349152" w14:textId="77777777">
            <w:pPr>
              <w:rPr>
                <w:rFonts w:ascii="Times New Roman" w:hAnsi="Times New Roman"/>
                <w:sz w:val="24"/>
                <w:szCs w:val="24"/>
              </w:rPr>
            </w:pPr>
            <w:r w:rsidRPr="001D02C5">
              <w:rPr>
                <w:rFonts w:ascii="Times New Roman" w:hAnsi="Times New Roman"/>
                <w:sz w:val="24"/>
                <w:szCs w:val="24"/>
              </w:rPr>
              <w:t>Question Revision</w:t>
            </w:r>
          </w:p>
        </w:tc>
        <w:tc>
          <w:tcPr>
            <w:tcW w:w="1905" w:type="dxa"/>
            <w:shd w:val="clear" w:color="auto" w:fill="DEEBF6" w:themeFill="accent1" w:themeFillTint="33"/>
          </w:tcPr>
          <w:p w:rsidR="004C31FD" w:rsidRPr="001D02C5" w:rsidP="000A5FFD" w14:paraId="51B7CB28" w14:textId="77777777">
            <w:pPr>
              <w:rPr>
                <w:rFonts w:ascii="Times New Roman" w:hAnsi="Times New Roman"/>
                <w:sz w:val="24"/>
                <w:szCs w:val="24"/>
              </w:rPr>
            </w:pPr>
            <w:r w:rsidRPr="001D02C5">
              <w:rPr>
                <w:rFonts w:ascii="Times New Roman" w:hAnsi="Times New Roman"/>
                <w:sz w:val="24"/>
                <w:szCs w:val="24"/>
              </w:rPr>
              <w:t>On what basis do you believe the employer discriminated against you?</w:t>
            </w:r>
          </w:p>
        </w:tc>
        <w:tc>
          <w:tcPr>
            <w:tcW w:w="3120" w:type="dxa"/>
            <w:shd w:val="clear" w:color="auto" w:fill="DEEBF6" w:themeFill="accent1" w:themeFillTint="33"/>
          </w:tcPr>
          <w:p w:rsidR="004C31FD" w:rsidRPr="001D02C5" w:rsidP="000A5FFD" w14:paraId="12F9AB9B" w14:textId="77777777">
            <w:pPr>
              <w:rPr>
                <w:rFonts w:ascii="Times New Roman" w:hAnsi="Times New Roman"/>
                <w:sz w:val="24"/>
                <w:szCs w:val="24"/>
              </w:rPr>
            </w:pPr>
            <w:r w:rsidRPr="001D02C5">
              <w:rPr>
                <w:rFonts w:ascii="Times New Roman" w:hAnsi="Times New Roman"/>
                <w:sz w:val="24"/>
                <w:szCs w:val="24"/>
              </w:rPr>
              <w:t>Remove language related to E.O. 11246 bases (race, national origin, color, religion, sex (including pregnancy), sexual orientation, gender identity, discussing pay, inquiring about pay, and disclosing pay)</w:t>
            </w:r>
          </w:p>
        </w:tc>
      </w:tr>
      <w:tr w14:paraId="796DAA39" w14:textId="77777777" w:rsidTr="00942B10">
        <w:tblPrEx>
          <w:tblW w:w="9475" w:type="dxa"/>
          <w:tblLook w:val="04A0"/>
        </w:tblPrEx>
        <w:trPr>
          <w:trHeight w:val="2690"/>
        </w:trPr>
        <w:tc>
          <w:tcPr>
            <w:tcW w:w="2605" w:type="dxa"/>
            <w:vMerge/>
            <w:shd w:val="clear" w:color="auto" w:fill="DEEBF6" w:themeFill="accent1" w:themeFillTint="33"/>
          </w:tcPr>
          <w:p w:rsidR="004C31FD" w:rsidRPr="001D02C5" w:rsidP="7F328578" w14:paraId="19B237F2" w14:textId="72C9CF4B">
            <w:pPr>
              <w:rPr>
                <w:rFonts w:ascii="Times New Roman" w:hAnsi="Times New Roman"/>
                <w:sz w:val="24"/>
                <w:szCs w:val="24"/>
              </w:rPr>
            </w:pPr>
          </w:p>
        </w:tc>
        <w:tc>
          <w:tcPr>
            <w:tcW w:w="1845" w:type="dxa"/>
            <w:shd w:val="clear" w:color="auto" w:fill="DEEBF6" w:themeFill="accent1" w:themeFillTint="33"/>
          </w:tcPr>
          <w:p w:rsidR="004C31FD" w:rsidRPr="001D02C5" w:rsidP="000A5FFD" w14:paraId="6518FF33" w14:textId="77777777">
            <w:pPr>
              <w:rPr>
                <w:rFonts w:ascii="Times New Roman" w:hAnsi="Times New Roman"/>
                <w:sz w:val="24"/>
                <w:szCs w:val="24"/>
              </w:rPr>
            </w:pPr>
            <w:r w:rsidRPr="001D02C5">
              <w:rPr>
                <w:rFonts w:ascii="Times New Roman" w:hAnsi="Times New Roman"/>
                <w:sz w:val="24"/>
                <w:szCs w:val="24"/>
              </w:rPr>
              <w:t>Question Revision</w:t>
            </w:r>
          </w:p>
        </w:tc>
        <w:tc>
          <w:tcPr>
            <w:tcW w:w="1905" w:type="dxa"/>
            <w:shd w:val="clear" w:color="auto" w:fill="DEEBF6" w:themeFill="accent1" w:themeFillTint="33"/>
          </w:tcPr>
          <w:p w:rsidR="004C31FD" w:rsidRPr="001D02C5" w:rsidP="000A5FFD" w14:paraId="0B0341E4" w14:textId="77777777">
            <w:pPr>
              <w:rPr>
                <w:rFonts w:ascii="Times New Roman" w:hAnsi="Times New Roman"/>
                <w:sz w:val="24"/>
                <w:szCs w:val="24"/>
              </w:rPr>
            </w:pPr>
            <w:r w:rsidRPr="001D02C5">
              <w:rPr>
                <w:rFonts w:ascii="Times New Roman" w:hAnsi="Times New Roman"/>
                <w:sz w:val="24"/>
                <w:szCs w:val="24"/>
              </w:rPr>
              <w:t>Tell us what happened</w:t>
            </w:r>
          </w:p>
        </w:tc>
        <w:tc>
          <w:tcPr>
            <w:tcW w:w="3120" w:type="dxa"/>
            <w:shd w:val="clear" w:color="auto" w:fill="DEEBF6" w:themeFill="accent1" w:themeFillTint="33"/>
          </w:tcPr>
          <w:p w:rsidR="004C31FD" w:rsidRPr="001D02C5" w:rsidP="000A5FFD" w14:paraId="17036CB2" w14:textId="77777777">
            <w:pPr>
              <w:rPr>
                <w:rFonts w:ascii="Times New Roman" w:hAnsi="Times New Roman"/>
                <w:sz w:val="24"/>
                <w:szCs w:val="24"/>
              </w:rPr>
            </w:pPr>
            <w:r w:rsidRPr="001D02C5">
              <w:rPr>
                <w:rFonts w:ascii="Times New Roman" w:hAnsi="Times New Roman"/>
                <w:sz w:val="24"/>
                <w:szCs w:val="24"/>
              </w:rPr>
              <w:t>Remove language related to E.O. 11246 bases (race, national origin, color, religion, sex (including pregnancy), sexual orientation, gender identity, discussing pay, inquiring about pay, and disclosing pay)</w:t>
            </w:r>
          </w:p>
        </w:tc>
      </w:tr>
      <w:tr w14:paraId="2AF01F0B" w14:textId="77777777" w:rsidTr="00942B10">
        <w:tblPrEx>
          <w:tblW w:w="9475" w:type="dxa"/>
          <w:tblLook w:val="04A0"/>
        </w:tblPrEx>
        <w:trPr>
          <w:trHeight w:val="1817"/>
        </w:trPr>
        <w:tc>
          <w:tcPr>
            <w:tcW w:w="2605" w:type="dxa"/>
            <w:vMerge/>
            <w:shd w:val="clear" w:color="auto" w:fill="DEEBF6" w:themeFill="accent1" w:themeFillTint="33"/>
          </w:tcPr>
          <w:p w:rsidR="004C31FD" w:rsidRPr="001D02C5" w:rsidP="7F328578" w14:paraId="7F284A6F" w14:textId="55D9EDE5">
            <w:pPr>
              <w:rPr>
                <w:rFonts w:ascii="Times New Roman" w:hAnsi="Times New Roman"/>
                <w:sz w:val="24"/>
                <w:szCs w:val="24"/>
              </w:rPr>
            </w:pPr>
          </w:p>
        </w:tc>
        <w:tc>
          <w:tcPr>
            <w:tcW w:w="1845" w:type="dxa"/>
            <w:shd w:val="clear" w:color="auto" w:fill="DEEBF6" w:themeFill="accent1" w:themeFillTint="33"/>
          </w:tcPr>
          <w:p w:rsidR="004C31FD" w:rsidRPr="001D02C5" w:rsidP="000A5FFD" w14:paraId="47BC7CBC" w14:textId="77777777">
            <w:pPr>
              <w:rPr>
                <w:rFonts w:ascii="Times New Roman" w:hAnsi="Times New Roman"/>
                <w:sz w:val="24"/>
                <w:szCs w:val="24"/>
              </w:rPr>
            </w:pPr>
            <w:r w:rsidRPr="001D02C5">
              <w:rPr>
                <w:rFonts w:ascii="Times New Roman" w:hAnsi="Times New Roman"/>
                <w:sz w:val="24"/>
                <w:szCs w:val="24"/>
              </w:rPr>
              <w:t>Privacy Act Statement Revision</w:t>
            </w:r>
          </w:p>
        </w:tc>
        <w:tc>
          <w:tcPr>
            <w:tcW w:w="1905" w:type="dxa"/>
            <w:shd w:val="clear" w:color="auto" w:fill="DEEBF6" w:themeFill="accent1" w:themeFillTint="33"/>
          </w:tcPr>
          <w:p w:rsidR="004C31FD" w:rsidRPr="001D02C5" w:rsidP="000A5FFD" w14:paraId="250A0E3E" w14:textId="77777777">
            <w:pPr>
              <w:rPr>
                <w:rFonts w:ascii="Times New Roman" w:hAnsi="Times New Roman"/>
                <w:sz w:val="24"/>
                <w:szCs w:val="24"/>
              </w:rPr>
            </w:pPr>
            <w:r w:rsidRPr="001D02C5">
              <w:rPr>
                <w:rFonts w:ascii="Times New Roman" w:hAnsi="Times New Roman"/>
                <w:sz w:val="24"/>
                <w:szCs w:val="24"/>
              </w:rPr>
              <w:t>Privacy Act Statement</w:t>
            </w:r>
          </w:p>
        </w:tc>
        <w:tc>
          <w:tcPr>
            <w:tcW w:w="3120" w:type="dxa"/>
            <w:shd w:val="clear" w:color="auto" w:fill="DEEBF6" w:themeFill="accent1" w:themeFillTint="33"/>
          </w:tcPr>
          <w:p w:rsidR="004C31FD" w:rsidRPr="001D02C5" w:rsidP="000A5FFD" w14:paraId="0DD1211D" w14:textId="58C65440">
            <w:pPr>
              <w:rPr>
                <w:rFonts w:ascii="Times New Roman" w:hAnsi="Times New Roman"/>
                <w:sz w:val="24"/>
                <w:szCs w:val="24"/>
              </w:rPr>
            </w:pPr>
            <w:r w:rsidRPr="001D02C5">
              <w:rPr>
                <w:rFonts w:ascii="Times New Roman" w:hAnsi="Times New Roman"/>
                <w:sz w:val="24"/>
                <w:szCs w:val="24"/>
              </w:rPr>
              <w:t>Remove references to Title VII of the Civil Rights Act of 1964, as OFCCP will no longer investigate allegations that are dual filed under E.O. 11246 and Title VII</w:t>
            </w:r>
          </w:p>
        </w:tc>
      </w:tr>
      <w:tr w14:paraId="6CAD5746" w14:textId="77777777" w:rsidTr="00942B10">
        <w:tblPrEx>
          <w:tblW w:w="9475" w:type="dxa"/>
          <w:tblLook w:val="04A0"/>
        </w:tblPrEx>
        <w:trPr>
          <w:trHeight w:val="1817"/>
        </w:trPr>
        <w:tc>
          <w:tcPr>
            <w:tcW w:w="2605" w:type="dxa"/>
            <w:vMerge/>
            <w:shd w:val="clear" w:color="auto" w:fill="DEEBF6" w:themeFill="accent1" w:themeFillTint="33"/>
          </w:tcPr>
          <w:p w:rsidR="004C31FD" w:rsidRPr="001D02C5" w:rsidP="7F328578" w14:paraId="58E3A3BD" w14:textId="035241BA">
            <w:pPr>
              <w:rPr>
                <w:rFonts w:ascii="Times New Roman" w:hAnsi="Times New Roman"/>
                <w:sz w:val="24"/>
                <w:szCs w:val="24"/>
              </w:rPr>
            </w:pPr>
          </w:p>
        </w:tc>
        <w:tc>
          <w:tcPr>
            <w:tcW w:w="1845" w:type="dxa"/>
            <w:shd w:val="clear" w:color="auto" w:fill="DEEBF6" w:themeFill="accent1" w:themeFillTint="33"/>
          </w:tcPr>
          <w:p w:rsidR="004C31FD" w:rsidRPr="001D02C5" w:rsidP="000A5FFD" w14:paraId="300D7316" w14:textId="77777777">
            <w:pPr>
              <w:rPr>
                <w:rFonts w:ascii="Times New Roman" w:hAnsi="Times New Roman"/>
                <w:sz w:val="24"/>
                <w:szCs w:val="24"/>
              </w:rPr>
            </w:pPr>
            <w:r w:rsidRPr="001D02C5">
              <w:rPr>
                <w:rFonts w:ascii="Times New Roman" w:hAnsi="Times New Roman"/>
                <w:sz w:val="24"/>
                <w:szCs w:val="24"/>
              </w:rPr>
              <w:t>Instructions and Questions</w:t>
            </w:r>
          </w:p>
        </w:tc>
        <w:tc>
          <w:tcPr>
            <w:tcW w:w="1905" w:type="dxa"/>
            <w:shd w:val="clear" w:color="auto" w:fill="DEEBF6" w:themeFill="accent1" w:themeFillTint="33"/>
          </w:tcPr>
          <w:p w:rsidR="004C31FD" w:rsidRPr="001D02C5" w:rsidP="000A5FFD" w14:paraId="0F04DC46" w14:textId="6CFCB324">
            <w:pPr>
              <w:rPr>
                <w:rFonts w:ascii="Times New Roman" w:hAnsi="Times New Roman"/>
                <w:sz w:val="24"/>
                <w:szCs w:val="24"/>
              </w:rPr>
            </w:pPr>
            <w:r w:rsidRPr="4EF692E0">
              <w:rPr>
                <w:rFonts w:ascii="Times New Roman" w:hAnsi="Times New Roman"/>
                <w:sz w:val="24"/>
                <w:szCs w:val="24"/>
              </w:rPr>
              <w:t>Instructions; various questions referencing retaliation</w:t>
            </w:r>
          </w:p>
        </w:tc>
        <w:tc>
          <w:tcPr>
            <w:tcW w:w="3120" w:type="dxa"/>
            <w:shd w:val="clear" w:color="auto" w:fill="DEEBF6" w:themeFill="accent1" w:themeFillTint="33"/>
          </w:tcPr>
          <w:p w:rsidR="004C31FD" w:rsidRPr="001D02C5" w:rsidP="000A5FFD" w14:paraId="488335A2" w14:textId="08BFA533">
            <w:pPr>
              <w:rPr>
                <w:rFonts w:ascii="Times New Roman" w:hAnsi="Times New Roman"/>
                <w:sz w:val="24"/>
                <w:szCs w:val="24"/>
              </w:rPr>
            </w:pPr>
            <w:r w:rsidRPr="001D02C5">
              <w:rPr>
                <w:rFonts w:ascii="Times New Roman" w:hAnsi="Times New Roman"/>
                <w:sz w:val="24"/>
                <w:szCs w:val="24"/>
              </w:rPr>
              <w:t>For clarification, replaced references to retaliation with language on intimidation and interference, as provided in 41 CFR 60-300.69 and 41 CFR 60-741.69</w:t>
            </w:r>
          </w:p>
        </w:tc>
      </w:tr>
    </w:tbl>
    <w:p w:rsidR="00434D97" w:rsidP="00CF1F43" w14:paraId="089CCD37" w14:textId="7188377A">
      <w:pPr>
        <w:spacing w:after="0" w:line="240" w:lineRule="auto"/>
        <w:rPr>
          <w:rFonts w:ascii="Times New Roman" w:hAnsi="Times New Roman" w:cs="Times New Roman"/>
          <w:sz w:val="24"/>
          <w:szCs w:val="24"/>
        </w:rPr>
      </w:pPr>
    </w:p>
    <w:p w:rsidR="00B9673F" w:rsidP="00B9673F" w14:paraId="076BE345" w14:textId="36463DF1">
      <w:pPr>
        <w:pStyle w:val="ListParagraph"/>
        <w:tabs>
          <w:tab w:val="left" w:pos="-720"/>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30-day proposal, OFCCP has updated the contact information for submitting the pre-complaint inquiry and complaint forms, as that information has changed since the 60-day notice. </w:t>
      </w:r>
      <w:r w:rsidR="005F7DEA">
        <w:rPr>
          <w:rFonts w:ascii="Times New Roman" w:eastAsia="Times New Roman" w:hAnsi="Times New Roman" w:cs="Times New Roman"/>
          <w:sz w:val="24"/>
          <w:szCs w:val="24"/>
        </w:rPr>
        <w:t>On both forms, OFCCP also made minor language changes for clarity</w:t>
      </w:r>
      <w:r w:rsidR="00AB609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r w:rsidR="002C74C0">
        <w:rPr>
          <w:rFonts w:ascii="Times New Roman" w:eastAsia="Times New Roman" w:hAnsi="Times New Roman" w:cs="Times New Roman"/>
          <w:sz w:val="24"/>
          <w:szCs w:val="24"/>
        </w:rPr>
        <w:t xml:space="preserve"> </w:t>
      </w:r>
      <w:r w:rsidR="00C61665">
        <w:rPr>
          <w:rFonts w:ascii="Times New Roman" w:eastAsia="Times New Roman" w:hAnsi="Times New Roman" w:cs="Times New Roman"/>
          <w:sz w:val="24"/>
          <w:szCs w:val="24"/>
        </w:rPr>
        <w:t>OFCCP</w:t>
      </w:r>
      <w:r>
        <w:rPr>
          <w:rFonts w:ascii="Times New Roman" w:eastAsia="Times New Roman" w:hAnsi="Times New Roman" w:cs="Times New Roman"/>
          <w:sz w:val="24"/>
          <w:szCs w:val="24"/>
        </w:rPr>
        <w:t xml:space="preserve"> has included the updated forms as supporting documents to the 30-day notice proposal. All other information on the forms remains the same compared to the 60-day proposal.</w:t>
      </w:r>
    </w:p>
    <w:p w:rsidR="00B9673F" w:rsidP="00CF1F43" w14:paraId="45DB981D" w14:textId="77777777">
      <w:pPr>
        <w:spacing w:after="0" w:line="240" w:lineRule="auto"/>
        <w:rPr>
          <w:rFonts w:ascii="Times New Roman" w:hAnsi="Times New Roman" w:cs="Times New Roman"/>
          <w:sz w:val="24"/>
          <w:szCs w:val="24"/>
        </w:rPr>
      </w:pPr>
    </w:p>
    <w:p w:rsidR="00E11EAC" w:rsidRPr="001D02C5" w:rsidP="00745F13" w14:paraId="30D8C311" w14:textId="7B7014C7">
      <w:pPr>
        <w:pStyle w:val="Heading3"/>
      </w:pPr>
      <w:r w:rsidRPr="001D02C5">
        <w:t>Use of Information Technology</w:t>
      </w:r>
    </w:p>
    <w:p w:rsidR="00DB63AD" w:rsidRPr="001D02C5" w:rsidP="00E11EAC" w14:paraId="17BB68D8" w14:textId="64962178">
      <w:pPr>
        <w:spacing w:after="0" w:line="240" w:lineRule="auto"/>
        <w:rPr>
          <w:rFonts w:ascii="Times New Roman" w:eastAsia="Times New Roman" w:hAnsi="Times New Roman" w:cs="Times New Roman"/>
          <w:sz w:val="24"/>
          <w:szCs w:val="24"/>
        </w:rPr>
      </w:pPr>
    </w:p>
    <w:p w:rsidR="005234A4" w:rsidP="00D50B9C" w14:paraId="1E34FD15" w14:textId="3F434E94">
      <w:pPr>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 xml:space="preserve">According to the </w:t>
      </w:r>
      <w:r w:rsidRPr="001D02C5" w:rsidR="0044345F">
        <w:rPr>
          <w:rFonts w:ascii="Times New Roman" w:eastAsia="Times New Roman" w:hAnsi="Times New Roman" w:cs="Times New Roman"/>
          <w:sz w:val="24"/>
          <w:szCs w:val="24"/>
        </w:rPr>
        <w:t>Government</w:t>
      </w:r>
      <w:r w:rsidRPr="001D02C5">
        <w:rPr>
          <w:rFonts w:ascii="Times New Roman" w:eastAsia="Times New Roman" w:hAnsi="Times New Roman" w:cs="Times New Roman"/>
          <w:sz w:val="24"/>
          <w:szCs w:val="24"/>
        </w:rPr>
        <w:t xml:space="preserve"> Paperwork Elimination Act (GPEA, P.L. 105-277, 1998), by October 2003, </w:t>
      </w:r>
      <w:r w:rsidRPr="001D02C5" w:rsidR="00E9520E">
        <w:rPr>
          <w:rFonts w:ascii="Times New Roman" w:eastAsia="Times New Roman" w:hAnsi="Times New Roman" w:cs="Times New Roman"/>
          <w:sz w:val="24"/>
          <w:szCs w:val="24"/>
        </w:rPr>
        <w:t>G</w:t>
      </w:r>
      <w:r w:rsidRPr="001D02C5">
        <w:rPr>
          <w:rFonts w:ascii="Times New Roman" w:eastAsia="Times New Roman" w:hAnsi="Times New Roman" w:cs="Times New Roman"/>
          <w:sz w:val="24"/>
          <w:szCs w:val="24"/>
        </w:rPr>
        <w:t xml:space="preserve">overnment agencies must generally provide the option of using and accepting electronic documents and signatures, and electronic recordkeeping, where practicable. OFCCP fulfills its GPEA requirements by permitting </w:t>
      </w:r>
      <w:r w:rsidRPr="001D02C5" w:rsidR="00A1235D">
        <w:rPr>
          <w:rFonts w:ascii="Times New Roman" w:eastAsia="Times New Roman" w:hAnsi="Times New Roman" w:cs="Times New Roman"/>
          <w:sz w:val="24"/>
          <w:szCs w:val="24"/>
        </w:rPr>
        <w:t xml:space="preserve">individuals </w:t>
      </w:r>
      <w:r w:rsidRPr="001D02C5" w:rsidR="004C77E1">
        <w:rPr>
          <w:rFonts w:ascii="Times New Roman" w:eastAsia="Times New Roman" w:hAnsi="Times New Roman" w:cs="Times New Roman"/>
          <w:sz w:val="24"/>
          <w:szCs w:val="24"/>
        </w:rPr>
        <w:t xml:space="preserve">to </w:t>
      </w:r>
      <w:r w:rsidRPr="001D02C5" w:rsidR="00A35323">
        <w:rPr>
          <w:rFonts w:ascii="Times New Roman" w:eastAsia="Times New Roman" w:hAnsi="Times New Roman" w:cs="Times New Roman"/>
          <w:sz w:val="24"/>
          <w:szCs w:val="24"/>
        </w:rPr>
        <w:t xml:space="preserve">utilize electronic submission for </w:t>
      </w:r>
      <w:r w:rsidRPr="001D02C5" w:rsidR="004C77E1">
        <w:rPr>
          <w:rFonts w:ascii="Times New Roman" w:eastAsia="Times New Roman" w:hAnsi="Times New Roman" w:cs="Times New Roman"/>
          <w:sz w:val="24"/>
          <w:szCs w:val="24"/>
        </w:rPr>
        <w:t>pre-</w:t>
      </w:r>
      <w:r w:rsidRPr="001D02C5" w:rsidR="004C77E1">
        <w:rPr>
          <w:rFonts w:ascii="Times New Roman" w:eastAsia="Times New Roman" w:hAnsi="Times New Roman" w:cs="Times New Roman"/>
          <w:sz w:val="24"/>
          <w:szCs w:val="24"/>
        </w:rPr>
        <w:t xml:space="preserve">complaint inquiries and complaints. </w:t>
      </w:r>
      <w:r w:rsidRPr="001D02C5" w:rsidR="00A4161E">
        <w:rPr>
          <w:rFonts w:ascii="Times New Roman" w:eastAsia="Times New Roman" w:hAnsi="Times New Roman" w:cs="Times New Roman"/>
          <w:sz w:val="24"/>
          <w:szCs w:val="24"/>
        </w:rPr>
        <w:t xml:space="preserve">OFCCP encourages </w:t>
      </w:r>
      <w:r w:rsidRPr="001D02C5" w:rsidR="00D53710">
        <w:rPr>
          <w:rFonts w:ascii="Times New Roman" w:eastAsia="Times New Roman" w:hAnsi="Times New Roman" w:cs="Times New Roman"/>
          <w:sz w:val="24"/>
          <w:szCs w:val="24"/>
        </w:rPr>
        <w:t>electronic</w:t>
      </w:r>
      <w:r w:rsidRPr="001D02C5" w:rsidR="00A4161E">
        <w:rPr>
          <w:rFonts w:ascii="Times New Roman" w:eastAsia="Times New Roman" w:hAnsi="Times New Roman" w:cs="Times New Roman"/>
          <w:sz w:val="24"/>
          <w:szCs w:val="24"/>
        </w:rPr>
        <w:t xml:space="preserve"> submission</w:t>
      </w:r>
      <w:r w:rsidRPr="001D02C5" w:rsidR="00D50B9C">
        <w:rPr>
          <w:rFonts w:ascii="Times New Roman" w:eastAsia="Times New Roman" w:hAnsi="Times New Roman" w:cs="Times New Roman"/>
          <w:sz w:val="24"/>
          <w:szCs w:val="24"/>
        </w:rPr>
        <w:t xml:space="preserve"> and </w:t>
      </w:r>
      <w:r w:rsidRPr="001D02C5" w:rsidR="00A4161E">
        <w:rPr>
          <w:rFonts w:ascii="Times New Roman" w:eastAsia="Times New Roman" w:hAnsi="Times New Roman" w:cs="Times New Roman"/>
          <w:sz w:val="24"/>
          <w:szCs w:val="24"/>
        </w:rPr>
        <w:t>estimates that approximately 9</w:t>
      </w:r>
      <w:r w:rsidR="00B9767A">
        <w:rPr>
          <w:rFonts w:ascii="Times New Roman" w:eastAsia="Times New Roman" w:hAnsi="Times New Roman" w:cs="Times New Roman"/>
          <w:sz w:val="24"/>
          <w:szCs w:val="24"/>
        </w:rPr>
        <w:t>5</w:t>
      </w:r>
      <w:r w:rsidRPr="001D02C5" w:rsidR="00A4161E">
        <w:rPr>
          <w:rFonts w:ascii="Times New Roman" w:eastAsia="Times New Roman" w:hAnsi="Times New Roman" w:cs="Times New Roman"/>
          <w:sz w:val="24"/>
          <w:szCs w:val="24"/>
        </w:rPr>
        <w:t xml:space="preserve"> percent of </w:t>
      </w:r>
      <w:r w:rsidR="00102598">
        <w:rPr>
          <w:rFonts w:ascii="Times New Roman" w:eastAsia="Times New Roman" w:hAnsi="Times New Roman" w:cs="Times New Roman"/>
          <w:sz w:val="24"/>
          <w:szCs w:val="24"/>
        </w:rPr>
        <w:t xml:space="preserve">submissions are </w:t>
      </w:r>
      <w:r w:rsidRPr="001D02C5" w:rsidR="00A4161E">
        <w:rPr>
          <w:rFonts w:ascii="Times New Roman" w:eastAsia="Times New Roman" w:hAnsi="Times New Roman" w:cs="Times New Roman"/>
          <w:sz w:val="24"/>
          <w:szCs w:val="24"/>
        </w:rPr>
        <w:t xml:space="preserve">electronic while the other </w:t>
      </w:r>
      <w:r w:rsidR="00B9767A">
        <w:rPr>
          <w:rFonts w:ascii="Times New Roman" w:eastAsia="Times New Roman" w:hAnsi="Times New Roman" w:cs="Times New Roman"/>
          <w:sz w:val="24"/>
          <w:szCs w:val="24"/>
        </w:rPr>
        <w:t>5</w:t>
      </w:r>
      <w:r w:rsidRPr="001D02C5" w:rsidR="00A4161E">
        <w:rPr>
          <w:rFonts w:ascii="Times New Roman" w:eastAsia="Times New Roman" w:hAnsi="Times New Roman" w:cs="Times New Roman"/>
          <w:sz w:val="24"/>
          <w:szCs w:val="24"/>
        </w:rPr>
        <w:t xml:space="preserve"> percent are submitted by mail. </w:t>
      </w:r>
      <w:r w:rsidRPr="001D02C5" w:rsidR="00D50B9C">
        <w:rPr>
          <w:rFonts w:ascii="Times New Roman" w:eastAsia="Times New Roman" w:hAnsi="Times New Roman" w:cs="Times New Roman"/>
          <w:sz w:val="24"/>
          <w:szCs w:val="24"/>
        </w:rPr>
        <w:t>The forms will be offered in hard copy for those who</w:t>
      </w:r>
      <w:r w:rsidRPr="001D02C5" w:rsidR="003F624F">
        <w:rPr>
          <w:rFonts w:ascii="Times New Roman" w:eastAsia="Times New Roman" w:hAnsi="Times New Roman" w:cs="Times New Roman"/>
          <w:sz w:val="24"/>
          <w:szCs w:val="24"/>
        </w:rPr>
        <w:t xml:space="preserve"> need to submit via mail, but electronic submission is the preferred method of </w:t>
      </w:r>
      <w:r w:rsidRPr="001D02C5" w:rsidR="00540B49">
        <w:rPr>
          <w:rFonts w:ascii="Times New Roman" w:eastAsia="Times New Roman" w:hAnsi="Times New Roman" w:cs="Times New Roman"/>
          <w:sz w:val="24"/>
          <w:szCs w:val="24"/>
        </w:rPr>
        <w:t>providing this i</w:t>
      </w:r>
      <w:r w:rsidRPr="001D02C5" w:rsidR="00AB4E3E">
        <w:rPr>
          <w:rFonts w:ascii="Times New Roman" w:eastAsia="Times New Roman" w:hAnsi="Times New Roman" w:cs="Times New Roman"/>
          <w:sz w:val="24"/>
          <w:szCs w:val="24"/>
        </w:rPr>
        <w:t>nformation</w:t>
      </w:r>
      <w:r w:rsidRPr="001D02C5" w:rsidR="003F624F">
        <w:rPr>
          <w:rFonts w:ascii="Times New Roman" w:eastAsia="Times New Roman" w:hAnsi="Times New Roman" w:cs="Times New Roman"/>
          <w:sz w:val="24"/>
          <w:szCs w:val="24"/>
        </w:rPr>
        <w:t>.</w:t>
      </w:r>
    </w:p>
    <w:p w:rsidR="00E11EAC" w:rsidRPr="001D02C5" w:rsidP="00E11EAC" w14:paraId="6EEAFA7E" w14:textId="77777777">
      <w:pPr>
        <w:tabs>
          <w:tab w:val="left" w:pos="-720"/>
          <w:tab w:val="left" w:pos="0"/>
        </w:tabs>
        <w:spacing w:after="0" w:line="240" w:lineRule="auto"/>
        <w:rPr>
          <w:rFonts w:ascii="Times New Roman" w:eastAsia="Calibri" w:hAnsi="Times New Roman" w:cs="Times New Roman"/>
          <w:b/>
          <w:color w:val="000000"/>
          <w:sz w:val="24"/>
          <w:szCs w:val="24"/>
        </w:rPr>
      </w:pPr>
    </w:p>
    <w:p w:rsidR="00E11EAC" w:rsidRPr="001D02C5" w:rsidP="00745F13" w14:paraId="4798A763" w14:textId="28554E12">
      <w:pPr>
        <w:pStyle w:val="Heading3"/>
      </w:pPr>
      <w:r w:rsidRPr="001D02C5">
        <w:t>Description of Efforts to Identify Duplication</w:t>
      </w:r>
    </w:p>
    <w:p w:rsidR="00E11EAC" w:rsidRPr="001D02C5" w:rsidP="00E11EAC" w14:paraId="465A654B" w14:textId="77777777">
      <w:pPr>
        <w:spacing w:after="0" w:line="240" w:lineRule="auto"/>
        <w:rPr>
          <w:rFonts w:ascii="Times New Roman" w:eastAsia="Times New Roman" w:hAnsi="Times New Roman" w:cs="Times New Roman"/>
          <w:sz w:val="24"/>
          <w:szCs w:val="24"/>
        </w:rPr>
      </w:pPr>
    </w:p>
    <w:p w:rsidR="00FD0CCF" w:rsidRPr="001D02C5" w:rsidP="00E11EAC" w14:paraId="68C42B5C" w14:textId="73D9FB72">
      <w:pPr>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Some fields</w:t>
      </w:r>
      <w:r w:rsidRPr="001D02C5" w:rsidR="00DE2FE9">
        <w:rPr>
          <w:rFonts w:ascii="Times New Roman" w:eastAsia="Times New Roman" w:hAnsi="Times New Roman" w:cs="Times New Roman"/>
          <w:sz w:val="24"/>
          <w:szCs w:val="24"/>
        </w:rPr>
        <w:t>,</w:t>
      </w:r>
      <w:r w:rsidRPr="001D02C5" w:rsidR="002108B3">
        <w:rPr>
          <w:rFonts w:ascii="Times New Roman" w:eastAsia="Times New Roman" w:hAnsi="Times New Roman" w:cs="Times New Roman"/>
          <w:sz w:val="24"/>
          <w:szCs w:val="24"/>
        </w:rPr>
        <w:t xml:space="preserve"> such as </w:t>
      </w:r>
      <w:r w:rsidRPr="001D02C5" w:rsidR="0009644A">
        <w:rPr>
          <w:rFonts w:ascii="Times New Roman" w:eastAsia="Times New Roman" w:hAnsi="Times New Roman" w:cs="Times New Roman"/>
          <w:sz w:val="24"/>
          <w:szCs w:val="24"/>
        </w:rPr>
        <w:t>the name and contact information</w:t>
      </w:r>
      <w:r w:rsidRPr="001D02C5" w:rsidR="00DE2FE9">
        <w:rPr>
          <w:rFonts w:ascii="Times New Roman" w:eastAsia="Times New Roman" w:hAnsi="Times New Roman" w:cs="Times New Roman"/>
          <w:sz w:val="24"/>
          <w:szCs w:val="24"/>
        </w:rPr>
        <w:t xml:space="preserve"> of the person completing the form</w:t>
      </w:r>
      <w:r w:rsidRPr="001D02C5" w:rsidR="002D7882">
        <w:rPr>
          <w:rFonts w:ascii="Times New Roman" w:eastAsia="Times New Roman" w:hAnsi="Times New Roman" w:cs="Times New Roman"/>
          <w:sz w:val="24"/>
          <w:szCs w:val="24"/>
        </w:rPr>
        <w:t xml:space="preserve"> and</w:t>
      </w:r>
      <w:r w:rsidRPr="001D02C5" w:rsidR="00DE2FE9">
        <w:rPr>
          <w:rFonts w:ascii="Times New Roman" w:eastAsia="Times New Roman" w:hAnsi="Times New Roman" w:cs="Times New Roman"/>
          <w:sz w:val="24"/>
          <w:szCs w:val="24"/>
        </w:rPr>
        <w:t xml:space="preserve"> the name and contact information of the employer</w:t>
      </w:r>
      <w:r w:rsidRPr="001D02C5" w:rsidR="002D7882">
        <w:rPr>
          <w:rFonts w:ascii="Times New Roman" w:eastAsia="Times New Roman" w:hAnsi="Times New Roman" w:cs="Times New Roman"/>
          <w:sz w:val="24"/>
          <w:szCs w:val="24"/>
        </w:rPr>
        <w:t xml:space="preserve">, </w:t>
      </w:r>
      <w:r w:rsidRPr="001D02C5">
        <w:rPr>
          <w:rFonts w:ascii="Times New Roman" w:eastAsia="Times New Roman" w:hAnsi="Times New Roman" w:cs="Times New Roman"/>
          <w:sz w:val="24"/>
          <w:szCs w:val="24"/>
        </w:rPr>
        <w:t xml:space="preserve">appear on both the pre-complaint inquiry form and the complaint form. </w:t>
      </w:r>
      <w:r w:rsidRPr="001D02C5" w:rsidR="00763889">
        <w:rPr>
          <w:rFonts w:ascii="Times New Roman" w:eastAsia="Times New Roman" w:hAnsi="Times New Roman" w:cs="Times New Roman"/>
          <w:sz w:val="24"/>
          <w:szCs w:val="24"/>
        </w:rPr>
        <w:t xml:space="preserve">Requesting this information again </w:t>
      </w:r>
      <w:r w:rsidRPr="001D02C5" w:rsidR="002D7882">
        <w:rPr>
          <w:rFonts w:ascii="Times New Roman" w:eastAsia="Times New Roman" w:hAnsi="Times New Roman" w:cs="Times New Roman"/>
          <w:sz w:val="24"/>
          <w:szCs w:val="24"/>
        </w:rPr>
        <w:t>on the complaint form</w:t>
      </w:r>
      <w:r w:rsidRPr="001D02C5" w:rsidR="009605B5">
        <w:rPr>
          <w:rFonts w:ascii="Times New Roman" w:eastAsia="Times New Roman" w:hAnsi="Times New Roman" w:cs="Times New Roman"/>
          <w:sz w:val="24"/>
          <w:szCs w:val="24"/>
        </w:rPr>
        <w:t xml:space="preserve"> is necessary </w:t>
      </w:r>
      <w:r w:rsidRPr="001D02C5" w:rsidR="00183192">
        <w:rPr>
          <w:rFonts w:ascii="Times New Roman" w:eastAsia="Times New Roman" w:hAnsi="Times New Roman" w:cs="Times New Roman"/>
          <w:sz w:val="24"/>
          <w:szCs w:val="24"/>
        </w:rPr>
        <w:t>because</w:t>
      </w:r>
      <w:r w:rsidRPr="001D02C5" w:rsidR="009605B5">
        <w:rPr>
          <w:rFonts w:ascii="Times New Roman" w:eastAsia="Times New Roman" w:hAnsi="Times New Roman" w:cs="Times New Roman"/>
          <w:sz w:val="24"/>
          <w:szCs w:val="24"/>
        </w:rPr>
        <w:t xml:space="preserve"> OFCCP</w:t>
      </w:r>
      <w:r w:rsidRPr="001D02C5" w:rsidR="002D7882">
        <w:rPr>
          <w:rFonts w:ascii="Times New Roman" w:eastAsia="Times New Roman" w:hAnsi="Times New Roman" w:cs="Times New Roman"/>
          <w:sz w:val="24"/>
          <w:szCs w:val="24"/>
        </w:rPr>
        <w:t xml:space="preserve">’s regulations require this information to be included on the formal complaint </w:t>
      </w:r>
      <w:r w:rsidRPr="001D02C5" w:rsidR="00763889">
        <w:rPr>
          <w:rFonts w:ascii="Times New Roman" w:eastAsia="Times New Roman" w:hAnsi="Times New Roman" w:cs="Times New Roman"/>
          <w:sz w:val="24"/>
          <w:szCs w:val="24"/>
        </w:rPr>
        <w:t xml:space="preserve">that is </w:t>
      </w:r>
      <w:r w:rsidRPr="001D02C5" w:rsidR="002D7882">
        <w:rPr>
          <w:rFonts w:ascii="Times New Roman" w:eastAsia="Times New Roman" w:hAnsi="Times New Roman" w:cs="Times New Roman"/>
          <w:sz w:val="24"/>
          <w:szCs w:val="24"/>
        </w:rPr>
        <w:t>filed with the agency</w:t>
      </w:r>
      <w:r w:rsidRPr="001D02C5" w:rsidR="00763889">
        <w:rPr>
          <w:rFonts w:ascii="Times New Roman" w:eastAsia="Times New Roman" w:hAnsi="Times New Roman" w:cs="Times New Roman"/>
          <w:sz w:val="24"/>
          <w:szCs w:val="24"/>
        </w:rPr>
        <w:t xml:space="preserve"> and shared with the contractor</w:t>
      </w:r>
      <w:r w:rsidRPr="001D02C5" w:rsidR="002D788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9"/>
      </w:r>
      <w:r w:rsidRPr="001D02C5" w:rsidR="009605B5">
        <w:rPr>
          <w:rFonts w:ascii="Times New Roman" w:eastAsia="Times New Roman" w:hAnsi="Times New Roman" w:cs="Times New Roman"/>
          <w:sz w:val="24"/>
          <w:szCs w:val="24"/>
        </w:rPr>
        <w:t xml:space="preserve"> </w:t>
      </w:r>
      <w:r w:rsidRPr="001D02C5" w:rsidR="009F59A7">
        <w:rPr>
          <w:rFonts w:ascii="Times New Roman" w:eastAsia="Times New Roman" w:hAnsi="Times New Roman" w:cs="Times New Roman"/>
          <w:sz w:val="24"/>
          <w:szCs w:val="24"/>
        </w:rPr>
        <w:t xml:space="preserve">Further, </w:t>
      </w:r>
      <w:r w:rsidRPr="001D02C5" w:rsidR="002D7882">
        <w:rPr>
          <w:rFonts w:ascii="Times New Roman" w:eastAsia="Times New Roman" w:hAnsi="Times New Roman" w:cs="Times New Roman"/>
          <w:sz w:val="24"/>
          <w:szCs w:val="24"/>
        </w:rPr>
        <w:t xml:space="preserve">requesting </w:t>
      </w:r>
      <w:r w:rsidRPr="001D02C5" w:rsidR="004F5069">
        <w:rPr>
          <w:rFonts w:ascii="Times New Roman" w:eastAsia="Times New Roman" w:hAnsi="Times New Roman" w:cs="Times New Roman"/>
          <w:sz w:val="24"/>
          <w:szCs w:val="24"/>
        </w:rPr>
        <w:t>this</w:t>
      </w:r>
      <w:r w:rsidRPr="001D02C5" w:rsidR="008B1905">
        <w:rPr>
          <w:rFonts w:ascii="Times New Roman" w:eastAsia="Times New Roman" w:hAnsi="Times New Roman" w:cs="Times New Roman"/>
          <w:sz w:val="24"/>
          <w:szCs w:val="24"/>
        </w:rPr>
        <w:t xml:space="preserve"> information again at the complaint stage is necessary to </w:t>
      </w:r>
      <w:r w:rsidRPr="001D02C5" w:rsidR="009F59A7">
        <w:rPr>
          <w:rFonts w:ascii="Times New Roman" w:eastAsia="Times New Roman" w:hAnsi="Times New Roman" w:cs="Times New Roman"/>
          <w:sz w:val="24"/>
          <w:szCs w:val="24"/>
        </w:rPr>
        <w:t xml:space="preserve">ensure that </w:t>
      </w:r>
      <w:r w:rsidRPr="001D02C5" w:rsidR="004F5069">
        <w:rPr>
          <w:rFonts w:ascii="Times New Roman" w:eastAsia="Times New Roman" w:hAnsi="Times New Roman" w:cs="Times New Roman"/>
          <w:sz w:val="24"/>
          <w:szCs w:val="24"/>
        </w:rPr>
        <w:t xml:space="preserve">the information has not changed since the </w:t>
      </w:r>
      <w:r w:rsidRPr="001D02C5" w:rsidR="00283F59">
        <w:rPr>
          <w:rFonts w:ascii="Times New Roman" w:eastAsia="Times New Roman" w:hAnsi="Times New Roman" w:cs="Times New Roman"/>
          <w:sz w:val="24"/>
          <w:szCs w:val="24"/>
        </w:rPr>
        <w:t xml:space="preserve">submission of the </w:t>
      </w:r>
      <w:r w:rsidRPr="001D02C5" w:rsidR="00FB69C1">
        <w:rPr>
          <w:rFonts w:ascii="Times New Roman" w:eastAsia="Times New Roman" w:hAnsi="Times New Roman" w:cs="Times New Roman"/>
          <w:sz w:val="24"/>
          <w:szCs w:val="24"/>
        </w:rPr>
        <w:t>pre-complaint inquiry</w:t>
      </w:r>
      <w:r w:rsidRPr="001D02C5" w:rsidR="004F5069">
        <w:rPr>
          <w:rFonts w:ascii="Times New Roman" w:eastAsia="Times New Roman" w:hAnsi="Times New Roman" w:cs="Times New Roman"/>
          <w:sz w:val="24"/>
          <w:szCs w:val="24"/>
        </w:rPr>
        <w:t>.</w:t>
      </w:r>
      <w:r w:rsidRPr="001D02C5" w:rsidR="00FB69C1">
        <w:rPr>
          <w:rFonts w:ascii="Times New Roman" w:eastAsia="Times New Roman" w:hAnsi="Times New Roman" w:cs="Times New Roman"/>
          <w:sz w:val="24"/>
          <w:szCs w:val="24"/>
        </w:rPr>
        <w:t xml:space="preserve"> </w:t>
      </w:r>
    </w:p>
    <w:p w:rsidR="00DF25FB" w:rsidRPr="001D02C5" w:rsidP="0081073D" w14:paraId="4DC206BE" w14:textId="77777777">
      <w:pPr>
        <w:spacing w:after="0" w:line="240" w:lineRule="auto"/>
        <w:rPr>
          <w:rFonts w:ascii="Times New Roman" w:eastAsia="Calibri" w:hAnsi="Times New Roman" w:cs="Times New Roman"/>
          <w:b/>
          <w:color w:val="000000"/>
          <w:sz w:val="24"/>
          <w:szCs w:val="24"/>
        </w:rPr>
      </w:pPr>
    </w:p>
    <w:p w:rsidR="00E11EAC" w:rsidRPr="001D02C5" w:rsidP="00E63E93" w14:paraId="1A67CE03" w14:textId="068A5A7D">
      <w:pPr>
        <w:pStyle w:val="Heading3"/>
      </w:pPr>
      <w:r w:rsidRPr="001D02C5">
        <w:t>Impact on Small Businesses</w:t>
      </w:r>
    </w:p>
    <w:p w:rsidR="00E11EAC" w:rsidRPr="001D02C5" w:rsidP="00E11EAC" w14:paraId="1B571A8A" w14:textId="77777777">
      <w:pPr>
        <w:spacing w:after="0" w:line="240" w:lineRule="auto"/>
        <w:rPr>
          <w:rFonts w:ascii="Times New Roman" w:eastAsia="Times New Roman" w:hAnsi="Times New Roman" w:cs="Times New Roman"/>
          <w:sz w:val="24"/>
          <w:szCs w:val="24"/>
        </w:rPr>
      </w:pPr>
    </w:p>
    <w:p w:rsidR="00E11EAC" w:rsidRPr="001D02C5" w:rsidP="00E11EAC" w14:paraId="77A1E49D" w14:textId="514057E3">
      <w:pPr>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 xml:space="preserve">OFCCP complaints are not filed by business entities but by non-business entities such as </w:t>
      </w:r>
      <w:r w:rsidRPr="001D02C5" w:rsidR="00EA4E39">
        <w:rPr>
          <w:rFonts w:ascii="Times New Roman" w:eastAsia="Times New Roman" w:hAnsi="Times New Roman" w:cs="Times New Roman"/>
          <w:sz w:val="24"/>
          <w:szCs w:val="24"/>
        </w:rPr>
        <w:t>applicants and employees of contractors, authorized representatives, or third parties</w:t>
      </w:r>
      <w:r w:rsidRPr="001D02C5">
        <w:rPr>
          <w:rFonts w:ascii="Times New Roman" w:eastAsia="Times New Roman" w:hAnsi="Times New Roman" w:cs="Times New Roman"/>
          <w:sz w:val="24"/>
          <w:szCs w:val="24"/>
        </w:rPr>
        <w:t>.</w:t>
      </w:r>
      <w:r w:rsidRPr="001D02C5" w:rsidR="00C02933">
        <w:rPr>
          <w:rFonts w:ascii="Times New Roman" w:eastAsia="Times New Roman" w:hAnsi="Times New Roman" w:cs="Times New Roman"/>
          <w:sz w:val="24"/>
          <w:szCs w:val="24"/>
        </w:rPr>
        <w:t xml:space="preserve"> </w:t>
      </w:r>
      <w:r w:rsidRPr="001D02C5">
        <w:rPr>
          <w:rFonts w:ascii="Times New Roman" w:eastAsia="Times New Roman" w:hAnsi="Times New Roman" w:cs="Times New Roman"/>
          <w:sz w:val="24"/>
          <w:szCs w:val="24"/>
        </w:rPr>
        <w:t>Therefore, this information collection does not have a significant economic impact on a substantial number of small entities.</w:t>
      </w:r>
    </w:p>
    <w:p w:rsidR="00E11EAC" w:rsidRPr="001D02C5" w:rsidP="00E11EAC" w14:paraId="18CC5BFD"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RPr="001D02C5" w:rsidP="00E63E93" w14:paraId="72F1C39C" w14:textId="379510A6">
      <w:pPr>
        <w:pStyle w:val="Heading3"/>
      </w:pPr>
      <w:r w:rsidRPr="001D02C5">
        <w:t>Consequences of a Less Frequent Collection</w:t>
      </w:r>
    </w:p>
    <w:p w:rsidR="00E11EAC" w:rsidRPr="001D02C5" w:rsidP="00E11EAC" w14:paraId="3FEA3B8C"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P="00E11EAC" w14:paraId="17FB37B6" w14:textId="647A7A5F">
      <w:pPr>
        <w:tabs>
          <w:tab w:val="left" w:pos="-720"/>
          <w:tab w:val="left" w:pos="0"/>
        </w:tabs>
        <w:spacing w:after="0" w:line="240" w:lineRule="auto"/>
        <w:rPr>
          <w:rFonts w:ascii="Times New Roman" w:eastAsia="Calibri" w:hAnsi="Times New Roman" w:cs="Times New Roman"/>
          <w:sz w:val="24"/>
          <w:szCs w:val="24"/>
        </w:rPr>
      </w:pPr>
      <w:r w:rsidRPr="001D02C5">
        <w:rPr>
          <w:rFonts w:ascii="Times New Roman" w:eastAsia="Times New Roman" w:hAnsi="Times New Roman" w:cs="Times New Roman"/>
          <w:sz w:val="24"/>
          <w:szCs w:val="24"/>
        </w:rPr>
        <w:t>There is no schedule for the collection of this information.</w:t>
      </w:r>
      <w:r w:rsidRPr="001D02C5" w:rsidR="00C02933">
        <w:rPr>
          <w:rFonts w:ascii="Times New Roman" w:eastAsia="Times New Roman" w:hAnsi="Times New Roman" w:cs="Times New Roman"/>
          <w:sz w:val="24"/>
          <w:szCs w:val="24"/>
        </w:rPr>
        <w:t xml:space="preserve"> </w:t>
      </w:r>
      <w:r w:rsidRPr="001D02C5">
        <w:rPr>
          <w:rFonts w:ascii="Times New Roman" w:eastAsia="Times New Roman" w:hAnsi="Times New Roman" w:cs="Times New Roman"/>
          <w:sz w:val="24"/>
          <w:szCs w:val="24"/>
        </w:rPr>
        <w:t xml:space="preserve">Nonetheless, if OFCCP did not collect this information, there </w:t>
      </w:r>
      <w:r w:rsidRPr="001D02C5" w:rsidR="00CE08A2">
        <w:rPr>
          <w:rFonts w:ascii="Times New Roman" w:eastAsia="Times New Roman" w:hAnsi="Times New Roman" w:cs="Times New Roman"/>
          <w:sz w:val="24"/>
          <w:szCs w:val="24"/>
        </w:rPr>
        <w:t>w</w:t>
      </w:r>
      <w:r w:rsidRPr="001D02C5">
        <w:rPr>
          <w:rFonts w:ascii="Times New Roman" w:eastAsia="Times New Roman" w:hAnsi="Times New Roman" w:cs="Times New Roman"/>
          <w:sz w:val="24"/>
          <w:szCs w:val="24"/>
        </w:rPr>
        <w:t>ould be a detrimental impact on its ability to carry out its mission and</w:t>
      </w:r>
      <w:r w:rsidRPr="001D02C5" w:rsidR="00CE08A2">
        <w:rPr>
          <w:rFonts w:ascii="Times New Roman" w:eastAsia="Times New Roman" w:hAnsi="Times New Roman" w:cs="Times New Roman"/>
          <w:sz w:val="24"/>
          <w:szCs w:val="24"/>
        </w:rPr>
        <w:t xml:space="preserve"> meet the statutory requirement to investigate </w:t>
      </w:r>
      <w:r w:rsidRPr="001D02C5">
        <w:rPr>
          <w:rFonts w:ascii="Times New Roman" w:eastAsia="Times New Roman" w:hAnsi="Times New Roman" w:cs="Times New Roman"/>
          <w:sz w:val="24"/>
          <w:szCs w:val="24"/>
        </w:rPr>
        <w:t>Section 503 and VEVRAA</w:t>
      </w:r>
      <w:r w:rsidRPr="001D02C5" w:rsidR="00CE08A2">
        <w:rPr>
          <w:rFonts w:ascii="Times New Roman" w:eastAsia="Times New Roman" w:hAnsi="Times New Roman" w:cs="Times New Roman"/>
          <w:sz w:val="24"/>
          <w:szCs w:val="24"/>
        </w:rPr>
        <w:t xml:space="preserve"> complaints</w:t>
      </w:r>
      <w:r w:rsidRPr="0038214B" w:rsidR="003503B6">
        <w:rPr>
          <w:rFonts w:ascii="Times New Roman" w:eastAsia="Times New Roman" w:hAnsi="Times New Roman" w:cs="Times New Roman"/>
          <w:sz w:val="24"/>
          <w:szCs w:val="24"/>
        </w:rPr>
        <w:t>.</w:t>
      </w:r>
      <w:r w:rsidRPr="0038214B">
        <w:rPr>
          <w:rFonts w:ascii="Times New Roman" w:eastAsia="Times New Roman" w:hAnsi="Times New Roman" w:cs="Times New Roman"/>
          <w:sz w:val="24"/>
          <w:szCs w:val="24"/>
        </w:rPr>
        <w:t xml:space="preserve"> </w:t>
      </w:r>
      <w:r w:rsidRPr="00404A29" w:rsidR="0038214B">
        <w:rPr>
          <w:rFonts w:ascii="Times New Roman" w:hAnsi="Times New Roman" w:cs="Times New Roman"/>
          <w:i/>
          <w:iCs/>
          <w:sz w:val="24"/>
          <w:szCs w:val="24"/>
        </w:rPr>
        <w:t>See</w:t>
      </w:r>
      <w:r w:rsidRPr="00404A29" w:rsidR="0038214B">
        <w:rPr>
          <w:rFonts w:ascii="Times New Roman" w:hAnsi="Times New Roman" w:cs="Times New Roman"/>
          <w:sz w:val="24"/>
          <w:szCs w:val="24"/>
        </w:rPr>
        <w:t xml:space="preserve"> 29 U.S.C. § 793(b); 38 U.S.C. § 4212(b).</w:t>
      </w:r>
      <w:r w:rsidRPr="0038214B">
        <w:rPr>
          <w:rFonts w:ascii="Times New Roman" w:eastAsia="Times New Roman" w:hAnsi="Times New Roman" w:cs="Times New Roman"/>
          <w:sz w:val="24"/>
          <w:szCs w:val="24"/>
        </w:rPr>
        <w:br/>
      </w:r>
    </w:p>
    <w:p w:rsidR="00E11EAC" w:rsidRPr="001D02C5" w:rsidP="00E63E93" w14:paraId="1B951065" w14:textId="37DCBABD">
      <w:pPr>
        <w:pStyle w:val="Heading3"/>
      </w:pPr>
      <w:r w:rsidRPr="001D02C5">
        <w:t>Special Circumstances</w:t>
      </w:r>
    </w:p>
    <w:p w:rsidR="00E11EAC" w:rsidRPr="001D02C5" w:rsidP="00E11EAC" w14:paraId="40A2ACE9" w14:textId="77777777">
      <w:pPr>
        <w:tabs>
          <w:tab w:val="left" w:pos="-720"/>
          <w:tab w:val="left" w:pos="0"/>
        </w:tabs>
        <w:spacing w:after="0" w:line="240" w:lineRule="auto"/>
        <w:ind w:left="720" w:hanging="720"/>
        <w:rPr>
          <w:rFonts w:ascii="Times New Roman" w:eastAsia="Calibri" w:hAnsi="Times New Roman" w:cs="Times New Roman"/>
          <w:color w:val="000000"/>
          <w:sz w:val="24"/>
          <w:szCs w:val="24"/>
        </w:rPr>
      </w:pPr>
    </w:p>
    <w:p w:rsidR="00E11EAC" w:rsidRPr="001D02C5" w:rsidP="00E11EAC" w14:paraId="3BD045A7" w14:textId="77777777">
      <w:pPr>
        <w:tabs>
          <w:tab w:val="left" w:pos="-720"/>
          <w:tab w:val="left" w:pos="0"/>
        </w:tabs>
        <w:spacing w:after="0" w:line="240" w:lineRule="auto"/>
        <w:rPr>
          <w:rFonts w:ascii="Times New Roman" w:eastAsia="Calibri" w:hAnsi="Times New Roman" w:cs="Times New Roman"/>
          <w:color w:val="000000"/>
          <w:sz w:val="24"/>
          <w:szCs w:val="24"/>
        </w:rPr>
      </w:pPr>
      <w:r w:rsidRPr="001D02C5">
        <w:rPr>
          <w:rFonts w:ascii="Times New Roman" w:eastAsia="Calibri" w:hAnsi="Times New Roman" w:cs="Times New Roman"/>
          <w:color w:val="000000"/>
          <w:sz w:val="24"/>
          <w:szCs w:val="24"/>
        </w:rPr>
        <w:t>There are no special circumstances for the collection of this information.</w:t>
      </w:r>
    </w:p>
    <w:p w:rsidR="00E11EAC" w:rsidRPr="001D02C5" w:rsidP="00E11EAC" w14:paraId="400CFDCC"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1D02C5" w:rsidP="00E63E93" w14:paraId="4D7144B0" w14:textId="7D643B22">
      <w:pPr>
        <w:pStyle w:val="Heading3"/>
      </w:pPr>
      <w:r>
        <w:t>Consultation Outside the Agency</w:t>
      </w:r>
    </w:p>
    <w:p w:rsidR="00E11EAC" w:rsidRPr="001D02C5" w:rsidP="7F328578" w14:paraId="0D64FC04" w14:textId="77777777">
      <w:pPr>
        <w:pStyle w:val="ListParagraph"/>
        <w:spacing w:after="0" w:line="240" w:lineRule="auto"/>
        <w:ind w:left="360"/>
        <w:rPr>
          <w:rFonts w:ascii="Times New Roman" w:eastAsia="Times New Roman" w:hAnsi="Times New Roman" w:cs="Times New Roman"/>
          <w:b/>
          <w:bCs/>
          <w:sz w:val="24"/>
          <w:szCs w:val="24"/>
        </w:rPr>
      </w:pPr>
    </w:p>
    <w:p w:rsidR="00CB37C1" w:rsidP="00F16102" w14:paraId="693CF7AB" w14:textId="669ED5C2">
      <w:pPr>
        <w:pStyle w:val="ListParagraph"/>
        <w:tabs>
          <w:tab w:val="left" w:pos="-720"/>
        </w:tabs>
        <w:spacing w:after="0" w:line="240" w:lineRule="auto"/>
        <w:ind w:left="0"/>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O</w:t>
      </w:r>
      <w:r w:rsidRPr="001D02C5" w:rsidR="001545BC">
        <w:rPr>
          <w:rFonts w:ascii="Times New Roman" w:eastAsia="Times New Roman" w:hAnsi="Times New Roman" w:cs="Times New Roman"/>
          <w:sz w:val="24"/>
          <w:szCs w:val="24"/>
        </w:rPr>
        <w:t>FCCP has a help desk</w:t>
      </w:r>
      <w:r w:rsidRPr="001D02C5" w:rsidR="00B4310A">
        <w:rPr>
          <w:rFonts w:ascii="Times New Roman" w:eastAsia="Times New Roman" w:hAnsi="Times New Roman" w:cs="Times New Roman"/>
          <w:sz w:val="24"/>
          <w:szCs w:val="24"/>
        </w:rPr>
        <w:t xml:space="preserve"> that </w:t>
      </w:r>
      <w:r w:rsidRPr="001D02C5" w:rsidR="001545BC">
        <w:rPr>
          <w:rFonts w:ascii="Times New Roman" w:eastAsia="Times New Roman" w:hAnsi="Times New Roman" w:cs="Times New Roman"/>
          <w:sz w:val="24"/>
          <w:szCs w:val="24"/>
        </w:rPr>
        <w:t xml:space="preserve">receives inquiries from the public about </w:t>
      </w:r>
      <w:r w:rsidR="00E827B6">
        <w:rPr>
          <w:rFonts w:ascii="Times New Roman" w:eastAsia="Times New Roman" w:hAnsi="Times New Roman" w:cs="Times New Roman"/>
          <w:sz w:val="24"/>
          <w:szCs w:val="24"/>
        </w:rPr>
        <w:t>filing</w:t>
      </w:r>
      <w:r w:rsidRPr="001D02C5" w:rsidR="00B4310A">
        <w:rPr>
          <w:rFonts w:ascii="Times New Roman" w:eastAsia="Times New Roman" w:hAnsi="Times New Roman" w:cs="Times New Roman"/>
          <w:sz w:val="24"/>
          <w:szCs w:val="24"/>
        </w:rPr>
        <w:t xml:space="preserve"> c</w:t>
      </w:r>
      <w:r w:rsidRPr="001D02C5" w:rsidR="001545BC">
        <w:rPr>
          <w:rFonts w:ascii="Times New Roman" w:eastAsia="Times New Roman" w:hAnsi="Times New Roman" w:cs="Times New Roman"/>
          <w:sz w:val="24"/>
          <w:szCs w:val="24"/>
        </w:rPr>
        <w:t xml:space="preserve">omplaints and the </w:t>
      </w:r>
      <w:r w:rsidRPr="001D02C5" w:rsidR="00375AD1">
        <w:rPr>
          <w:rFonts w:ascii="Times New Roman" w:eastAsia="Times New Roman" w:hAnsi="Times New Roman" w:cs="Times New Roman"/>
          <w:sz w:val="24"/>
          <w:szCs w:val="24"/>
        </w:rPr>
        <w:t xml:space="preserve">agency’s </w:t>
      </w:r>
      <w:r w:rsidRPr="001D02C5" w:rsidR="001545BC">
        <w:rPr>
          <w:rFonts w:ascii="Times New Roman" w:eastAsia="Times New Roman" w:hAnsi="Times New Roman" w:cs="Times New Roman"/>
          <w:sz w:val="24"/>
          <w:szCs w:val="24"/>
        </w:rPr>
        <w:t>complaint program. OFCCP uses this information to help inform th</w:t>
      </w:r>
      <w:r w:rsidRPr="001D02C5" w:rsidR="00B4310A">
        <w:rPr>
          <w:rFonts w:ascii="Times New Roman" w:eastAsia="Times New Roman" w:hAnsi="Times New Roman" w:cs="Times New Roman"/>
          <w:sz w:val="24"/>
          <w:szCs w:val="24"/>
        </w:rPr>
        <w:t>e</w:t>
      </w:r>
      <w:r w:rsidRPr="001D02C5" w:rsidR="001545BC">
        <w:rPr>
          <w:rFonts w:ascii="Times New Roman" w:eastAsia="Times New Roman" w:hAnsi="Times New Roman" w:cs="Times New Roman"/>
          <w:sz w:val="24"/>
          <w:szCs w:val="24"/>
        </w:rPr>
        <w:t xml:space="preserve"> information collection. </w:t>
      </w:r>
      <w:r>
        <w:rPr>
          <w:rFonts w:ascii="Times New Roman" w:eastAsia="Times New Roman" w:hAnsi="Times New Roman" w:cs="Times New Roman"/>
          <w:sz w:val="24"/>
          <w:szCs w:val="24"/>
        </w:rPr>
        <w:t xml:space="preserve">On July 7, 2025, OFCCP also published </w:t>
      </w:r>
      <w:r w:rsidRPr="001D02C5" w:rsidR="001545BC">
        <w:rPr>
          <w:rFonts w:ascii="Times New Roman" w:eastAsia="Times New Roman" w:hAnsi="Times New Roman" w:cs="Times New Roman"/>
          <w:sz w:val="24"/>
          <w:szCs w:val="24"/>
        </w:rPr>
        <w:t xml:space="preserve">a 60-day notice in the </w:t>
      </w:r>
      <w:r w:rsidRPr="001D02C5" w:rsidR="001545BC">
        <w:rPr>
          <w:rFonts w:ascii="Times New Roman" w:eastAsia="Times New Roman" w:hAnsi="Times New Roman" w:cs="Times New Roman"/>
          <w:i/>
          <w:iCs/>
          <w:sz w:val="24"/>
          <w:szCs w:val="24"/>
        </w:rPr>
        <w:t>Federal Register</w:t>
      </w:r>
      <w:r w:rsidRPr="001D02C5" w:rsidR="001545BC">
        <w:rPr>
          <w:rFonts w:ascii="Times New Roman" w:eastAsia="Times New Roman" w:hAnsi="Times New Roman" w:cs="Times New Roman"/>
          <w:sz w:val="24"/>
          <w:szCs w:val="24"/>
        </w:rPr>
        <w:t xml:space="preserve"> seeking public comments on th</w:t>
      </w:r>
      <w:r w:rsidRPr="001D02C5" w:rsidR="00A2042B">
        <w:rPr>
          <w:rFonts w:ascii="Times New Roman" w:eastAsia="Times New Roman" w:hAnsi="Times New Roman" w:cs="Times New Roman"/>
          <w:sz w:val="24"/>
          <w:szCs w:val="24"/>
        </w:rPr>
        <w:t>e</w:t>
      </w:r>
      <w:r w:rsidRPr="001D02C5" w:rsidR="001545BC">
        <w:rPr>
          <w:rFonts w:ascii="Times New Roman" w:eastAsia="Times New Roman" w:hAnsi="Times New Roman" w:cs="Times New Roman"/>
          <w:sz w:val="24"/>
          <w:szCs w:val="24"/>
        </w:rPr>
        <w:t xml:space="preserve"> information collection</w:t>
      </w:r>
      <w:r w:rsidRPr="001D02C5" w:rsidR="00A2042B">
        <w:rPr>
          <w:rFonts w:ascii="Times New Roman" w:eastAsia="Times New Roman" w:hAnsi="Times New Roman" w:cs="Times New Roman"/>
          <w:sz w:val="24"/>
          <w:szCs w:val="24"/>
        </w:rPr>
        <w:t xml:space="preserve"> </w:t>
      </w:r>
      <w:r w:rsidRPr="001D02C5" w:rsidR="001545BC">
        <w:rPr>
          <w:rFonts w:ascii="Times New Roman" w:eastAsia="Times New Roman" w:hAnsi="Times New Roman" w:cs="Times New Roman"/>
          <w:sz w:val="24"/>
          <w:szCs w:val="24"/>
        </w:rPr>
        <w:t>and the proposed changes</w:t>
      </w:r>
      <w:r>
        <w:rPr>
          <w:rFonts w:ascii="Times New Roman" w:eastAsia="Times New Roman" w:hAnsi="Times New Roman" w:cs="Times New Roman"/>
          <w:sz w:val="24"/>
          <w:szCs w:val="24"/>
        </w:rPr>
        <w:t xml:space="preserve"> (</w:t>
      </w:r>
      <w:r w:rsidRPr="00CD3271">
        <w:rPr>
          <w:rFonts w:ascii="Times New Roman" w:hAnsi="Times New Roman" w:cs="Times New Roman"/>
        </w:rPr>
        <w:t>90 FR 30706</w:t>
      </w:r>
      <w:r>
        <w:rPr>
          <w:rFonts w:ascii="Times New Roman" w:hAnsi="Times New Roman" w:cs="Times New Roman"/>
        </w:rPr>
        <w:t>)</w:t>
      </w:r>
      <w:r w:rsidRPr="001D02C5" w:rsidR="001545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OFCCP received </w:t>
      </w:r>
      <w:r w:rsidR="009E1613">
        <w:rPr>
          <w:rFonts w:ascii="Times New Roman" w:eastAsia="Times New Roman" w:hAnsi="Times New Roman" w:cs="Times New Roman"/>
          <w:sz w:val="24"/>
          <w:szCs w:val="24"/>
        </w:rPr>
        <w:t>f</w:t>
      </w:r>
      <w:r w:rsidR="002E231C">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comments in response to the proposal.</w:t>
      </w:r>
      <w:r>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w:t>
      </w:r>
      <w:r w:rsidR="009E1613">
        <w:rPr>
          <w:rFonts w:ascii="Times New Roman" w:eastAsia="Times New Roman" w:hAnsi="Times New Roman" w:cs="Times New Roman"/>
          <w:sz w:val="24"/>
          <w:szCs w:val="24"/>
        </w:rPr>
        <w:t>One of the comments was unrelated to this information collection.</w:t>
      </w:r>
      <w:r>
        <w:rPr>
          <w:rStyle w:val="FootnoteReference"/>
          <w:rFonts w:ascii="Times New Roman" w:eastAsia="Times New Roman" w:hAnsi="Times New Roman" w:cs="Times New Roman"/>
          <w:sz w:val="24"/>
          <w:szCs w:val="24"/>
        </w:rPr>
        <w:footnoteReference w:id="11"/>
      </w:r>
      <w:r w:rsidR="009E1613">
        <w:rPr>
          <w:rFonts w:ascii="Times New Roman" w:eastAsia="Times New Roman" w:hAnsi="Times New Roman" w:cs="Times New Roman"/>
          <w:sz w:val="24"/>
          <w:szCs w:val="24"/>
        </w:rPr>
        <w:t xml:space="preserve"> The additional comments are addressed below. </w:t>
      </w:r>
    </w:p>
    <w:p w:rsidR="009E1613" w:rsidP="00F16102" w14:paraId="236F31A5" w14:textId="77777777">
      <w:pPr>
        <w:pStyle w:val="ListParagraph"/>
        <w:tabs>
          <w:tab w:val="left" w:pos="-720"/>
        </w:tabs>
        <w:spacing w:after="0" w:line="240" w:lineRule="auto"/>
        <w:ind w:left="0"/>
        <w:rPr>
          <w:rFonts w:ascii="Times New Roman" w:eastAsia="Times New Roman" w:hAnsi="Times New Roman" w:cs="Times New Roman"/>
          <w:sz w:val="24"/>
          <w:szCs w:val="24"/>
        </w:rPr>
      </w:pPr>
    </w:p>
    <w:p w:rsidR="008630BE" w:rsidP="00CB37C1" w14:paraId="5C29DFE8" w14:textId="0CD5D1B9">
      <w:pPr>
        <w:pStyle w:val="ListParagraph"/>
        <w:tabs>
          <w:tab w:val="left" w:pos="-720"/>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commenters, an individual, did not comment on the proposed changes, but </w:t>
      </w:r>
      <w:r>
        <w:rPr>
          <w:rFonts w:ascii="Times New Roman" w:eastAsia="Times New Roman" w:hAnsi="Times New Roman" w:cs="Times New Roman"/>
          <w:sz w:val="24"/>
          <w:szCs w:val="24"/>
        </w:rPr>
        <w:t xml:space="preserve">described the importance of </w:t>
      </w:r>
      <w:r>
        <w:rPr>
          <w:rFonts w:ascii="Times New Roman" w:eastAsia="Times New Roman" w:hAnsi="Times New Roman" w:cs="Times New Roman"/>
          <w:sz w:val="24"/>
          <w:szCs w:val="24"/>
        </w:rPr>
        <w:t>collecting complaint information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commenter specifically noted how the collection would help </w:t>
      </w:r>
      <w:r>
        <w:rPr>
          <w:rFonts w:ascii="Times New Roman" w:eastAsia="Times New Roman" w:hAnsi="Times New Roman" w:cs="Times New Roman"/>
          <w:sz w:val="24"/>
          <w:szCs w:val="24"/>
        </w:rPr>
        <w:t xml:space="preserve">prevent </w:t>
      </w:r>
      <w:r w:rsidRPr="001648EE">
        <w:rPr>
          <w:rFonts w:ascii="Times New Roman" w:eastAsia="Times New Roman" w:hAnsi="Times New Roman" w:cs="Times New Roman"/>
          <w:sz w:val="24"/>
          <w:szCs w:val="24"/>
        </w:rPr>
        <w:t>unlawful discrimination against protected veterans</w:t>
      </w:r>
      <w:r>
        <w:rPr>
          <w:rFonts w:ascii="Times New Roman" w:eastAsia="Times New Roman" w:hAnsi="Times New Roman" w:cs="Times New Roman"/>
          <w:sz w:val="24"/>
          <w:szCs w:val="24"/>
        </w:rPr>
        <w:t xml:space="preserve"> and their families.</w:t>
      </w:r>
      <w:r>
        <w:rPr>
          <w:rStyle w:val="FootnoteReference"/>
          <w:rFonts w:ascii="Times New Roman" w:eastAsia="Times New Roman" w:hAnsi="Times New Roman" w:cs="Times New Roman"/>
          <w:sz w:val="24"/>
          <w:szCs w:val="24"/>
        </w:rPr>
        <w:footnoteReference w:id="12"/>
      </w:r>
      <w:r w:rsidR="00721E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Another commenter, an individual, urged the Department to keep its VEVRAA, Section 503, and E.O. 11246 programs, asserting that these </w:t>
      </w:r>
      <w:r w:rsidRPr="001648EE">
        <w:rPr>
          <w:rFonts w:ascii="Times New Roman" w:eastAsia="Times New Roman" w:hAnsi="Times New Roman" w:cs="Times New Roman"/>
          <w:sz w:val="24"/>
          <w:szCs w:val="24"/>
        </w:rPr>
        <w:t>programs benefit everyone and create a more respectful workplace.</w:t>
      </w:r>
      <w:r>
        <w:rPr>
          <w:rFonts w:ascii="Times New Roman" w:eastAsia="Times New Roman" w:hAnsi="Times New Roman" w:cs="Times New Roman"/>
          <w:sz w:val="24"/>
          <w:szCs w:val="24"/>
        </w:rPr>
        <w:t xml:space="preserve"> Another commenter, </w:t>
      </w:r>
      <w:r w:rsidR="00CB37C1">
        <w:rPr>
          <w:rFonts w:ascii="Times New Roman" w:eastAsia="Times New Roman" w:hAnsi="Times New Roman" w:cs="Times New Roman"/>
          <w:sz w:val="24"/>
          <w:szCs w:val="24"/>
        </w:rPr>
        <w:t xml:space="preserve">a </w:t>
      </w:r>
      <w:r w:rsidR="00F47DFC">
        <w:rPr>
          <w:rFonts w:ascii="Times New Roman" w:eastAsia="Times New Roman" w:hAnsi="Times New Roman" w:cs="Times New Roman"/>
          <w:sz w:val="24"/>
          <w:szCs w:val="24"/>
        </w:rPr>
        <w:t>public policy research group</w:t>
      </w:r>
      <w:r w:rsidR="00CB37C1">
        <w:rPr>
          <w:rFonts w:ascii="Times New Roman" w:eastAsia="Times New Roman" w:hAnsi="Times New Roman" w:cs="Times New Roman"/>
          <w:sz w:val="24"/>
          <w:szCs w:val="24"/>
        </w:rPr>
        <w:t xml:space="preserve">, </w:t>
      </w:r>
      <w:r w:rsidR="00F47DFC">
        <w:rPr>
          <w:rFonts w:ascii="Times New Roman" w:eastAsia="Times New Roman" w:hAnsi="Times New Roman" w:cs="Times New Roman"/>
          <w:sz w:val="24"/>
          <w:szCs w:val="24"/>
        </w:rPr>
        <w:t xml:space="preserve">asserted that the President’s </w:t>
      </w:r>
      <w:r w:rsidR="00CB37C1">
        <w:rPr>
          <w:rFonts w:ascii="Times New Roman" w:eastAsia="Times New Roman" w:hAnsi="Times New Roman" w:cs="Times New Roman"/>
          <w:sz w:val="24"/>
          <w:szCs w:val="24"/>
        </w:rPr>
        <w:t>revocation</w:t>
      </w:r>
      <w:r w:rsidR="00F47DFC">
        <w:rPr>
          <w:rFonts w:ascii="Times New Roman" w:eastAsia="Times New Roman" w:hAnsi="Times New Roman" w:cs="Times New Roman"/>
          <w:sz w:val="24"/>
          <w:szCs w:val="24"/>
        </w:rPr>
        <w:t xml:space="preserve"> of E.O. 11246</w:t>
      </w:r>
      <w:r w:rsidR="00CB37C1">
        <w:rPr>
          <w:rFonts w:ascii="Times New Roman" w:eastAsia="Times New Roman" w:hAnsi="Times New Roman" w:cs="Times New Roman"/>
          <w:sz w:val="24"/>
          <w:szCs w:val="24"/>
        </w:rPr>
        <w:t xml:space="preserve"> will make l</w:t>
      </w:r>
      <w:r w:rsidRPr="00CB37C1" w:rsidR="00CB37C1">
        <w:rPr>
          <w:rFonts w:ascii="Times New Roman" w:eastAsia="Times New Roman" w:hAnsi="Times New Roman" w:cs="Times New Roman"/>
          <w:sz w:val="24"/>
          <w:szCs w:val="24"/>
        </w:rPr>
        <w:t xml:space="preserve">esbian, </w:t>
      </w:r>
      <w:r w:rsidR="00CB37C1">
        <w:rPr>
          <w:rFonts w:ascii="Times New Roman" w:eastAsia="Times New Roman" w:hAnsi="Times New Roman" w:cs="Times New Roman"/>
          <w:sz w:val="24"/>
          <w:szCs w:val="24"/>
        </w:rPr>
        <w:t>g</w:t>
      </w:r>
      <w:r w:rsidRPr="00CB37C1" w:rsidR="00CB37C1">
        <w:rPr>
          <w:rFonts w:ascii="Times New Roman" w:eastAsia="Times New Roman" w:hAnsi="Times New Roman" w:cs="Times New Roman"/>
          <w:sz w:val="24"/>
          <w:szCs w:val="24"/>
        </w:rPr>
        <w:t xml:space="preserve">ay, </w:t>
      </w:r>
      <w:r w:rsidR="00CB37C1">
        <w:rPr>
          <w:rFonts w:ascii="Times New Roman" w:eastAsia="Times New Roman" w:hAnsi="Times New Roman" w:cs="Times New Roman"/>
          <w:sz w:val="24"/>
          <w:szCs w:val="24"/>
        </w:rPr>
        <w:t>b</w:t>
      </w:r>
      <w:r w:rsidRPr="00CB37C1" w:rsidR="00CB37C1">
        <w:rPr>
          <w:rFonts w:ascii="Times New Roman" w:eastAsia="Times New Roman" w:hAnsi="Times New Roman" w:cs="Times New Roman"/>
          <w:sz w:val="24"/>
          <w:szCs w:val="24"/>
        </w:rPr>
        <w:t xml:space="preserve">isexual and </w:t>
      </w:r>
      <w:r w:rsidR="00CB37C1">
        <w:rPr>
          <w:rFonts w:ascii="Times New Roman" w:eastAsia="Times New Roman" w:hAnsi="Times New Roman" w:cs="Times New Roman"/>
          <w:sz w:val="24"/>
          <w:szCs w:val="24"/>
        </w:rPr>
        <w:t>t</w:t>
      </w:r>
      <w:r w:rsidRPr="00CB37C1" w:rsidR="00CB37C1">
        <w:rPr>
          <w:rFonts w:ascii="Times New Roman" w:eastAsia="Times New Roman" w:hAnsi="Times New Roman" w:cs="Times New Roman"/>
          <w:sz w:val="24"/>
          <w:szCs w:val="24"/>
        </w:rPr>
        <w:t xml:space="preserve">ransgender </w:t>
      </w:r>
      <w:r w:rsidR="00CB37C1">
        <w:rPr>
          <w:rFonts w:ascii="Times New Roman" w:eastAsia="Times New Roman" w:hAnsi="Times New Roman" w:cs="Times New Roman"/>
          <w:sz w:val="24"/>
          <w:szCs w:val="24"/>
        </w:rPr>
        <w:t>individuals more vulnerable to workplace discrimination</w:t>
      </w:r>
      <w:r w:rsidR="00F47DFC">
        <w:rPr>
          <w:rFonts w:ascii="Times New Roman" w:eastAsia="Times New Roman" w:hAnsi="Times New Roman" w:cs="Times New Roman"/>
          <w:sz w:val="24"/>
          <w:szCs w:val="24"/>
        </w:rPr>
        <w:t>, and urged OFCCP</w:t>
      </w:r>
      <w:r w:rsidR="00CB37C1">
        <w:rPr>
          <w:rFonts w:ascii="Times New Roman" w:eastAsia="Times New Roman" w:hAnsi="Times New Roman" w:cs="Times New Roman"/>
          <w:sz w:val="24"/>
          <w:szCs w:val="24"/>
        </w:rPr>
        <w:t xml:space="preserve"> to continue to cover sexual orientation</w:t>
      </w:r>
      <w:r w:rsidR="001648EE">
        <w:rPr>
          <w:rFonts w:ascii="Times New Roman" w:eastAsia="Times New Roman" w:hAnsi="Times New Roman" w:cs="Times New Roman"/>
          <w:sz w:val="24"/>
          <w:szCs w:val="24"/>
        </w:rPr>
        <w:t>, ge</w:t>
      </w:r>
      <w:r w:rsidR="00CB37C1">
        <w:rPr>
          <w:rFonts w:ascii="Times New Roman" w:eastAsia="Times New Roman" w:hAnsi="Times New Roman" w:cs="Times New Roman"/>
          <w:sz w:val="24"/>
          <w:szCs w:val="24"/>
        </w:rPr>
        <w:t>nder identity</w:t>
      </w:r>
      <w:r w:rsidR="001648EE">
        <w:rPr>
          <w:rFonts w:ascii="Times New Roman" w:eastAsia="Times New Roman" w:hAnsi="Times New Roman" w:cs="Times New Roman"/>
          <w:sz w:val="24"/>
          <w:szCs w:val="24"/>
        </w:rPr>
        <w:t>, and the other E.O. 11246</w:t>
      </w:r>
      <w:r w:rsidR="00CB37C1">
        <w:rPr>
          <w:rFonts w:ascii="Times New Roman" w:eastAsia="Times New Roman" w:hAnsi="Times New Roman" w:cs="Times New Roman"/>
          <w:sz w:val="24"/>
          <w:szCs w:val="24"/>
        </w:rPr>
        <w:t xml:space="preserve"> bases</w:t>
      </w:r>
      <w:r w:rsidR="00F47DFC">
        <w:rPr>
          <w:rFonts w:ascii="Times New Roman" w:eastAsia="Times New Roman" w:hAnsi="Times New Roman" w:cs="Times New Roman"/>
          <w:sz w:val="24"/>
          <w:szCs w:val="24"/>
        </w:rPr>
        <w:t xml:space="preserve"> on its complaint forms</w:t>
      </w:r>
      <w:r w:rsidR="00CB37C1">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3"/>
      </w:r>
      <w:r w:rsidR="00CB37C1">
        <w:rPr>
          <w:rFonts w:ascii="Times New Roman" w:eastAsia="Times New Roman" w:hAnsi="Times New Roman" w:cs="Times New Roman"/>
          <w:sz w:val="24"/>
          <w:szCs w:val="24"/>
        </w:rPr>
        <w:t xml:space="preserve"> </w:t>
      </w:r>
    </w:p>
    <w:p w:rsidR="008630BE" w:rsidP="00CB37C1" w14:paraId="73320BCB" w14:textId="77777777">
      <w:pPr>
        <w:pStyle w:val="ListParagraph"/>
        <w:tabs>
          <w:tab w:val="left" w:pos="-720"/>
        </w:tabs>
        <w:spacing w:after="0" w:line="240" w:lineRule="auto"/>
        <w:ind w:left="0"/>
        <w:rPr>
          <w:rFonts w:ascii="Times New Roman" w:eastAsia="Times New Roman" w:hAnsi="Times New Roman" w:cs="Times New Roman"/>
          <w:sz w:val="24"/>
          <w:szCs w:val="24"/>
        </w:rPr>
      </w:pPr>
    </w:p>
    <w:p w:rsidR="008630BE" w:rsidP="00CB37C1" w14:paraId="3A98CA15" w14:textId="45002EB3">
      <w:pPr>
        <w:pStyle w:val="ListParagraph"/>
        <w:tabs>
          <w:tab w:val="left" w:pos="-720"/>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OFCCP notes that </w:t>
      </w:r>
      <w:r w:rsidR="00A141DC">
        <w:rPr>
          <w:rFonts w:ascii="Times New Roman" w:eastAsia="Times New Roman" w:hAnsi="Times New Roman" w:cs="Times New Roman"/>
          <w:sz w:val="24"/>
          <w:szCs w:val="24"/>
        </w:rPr>
        <w:t>the pre-complaint inquiry and complaint forms will continue to cover the VEVRAA and Section 503 bases</w:t>
      </w:r>
      <w:r w:rsidR="005F5D52">
        <w:rPr>
          <w:rFonts w:ascii="Times New Roman" w:eastAsia="Times New Roman" w:hAnsi="Times New Roman" w:cs="Times New Roman"/>
          <w:sz w:val="24"/>
          <w:szCs w:val="24"/>
        </w:rPr>
        <w:t>, as these authorities are statutory and remain in effect</w:t>
      </w:r>
      <w:r w:rsidR="00A141DC">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with the revocation of the underlying E.O. 11246 authority, the agency no longer has the legal authority to continue to collect </w:t>
      </w:r>
      <w:r>
        <w:rPr>
          <w:rFonts w:ascii="Times New Roman" w:eastAsia="Times New Roman" w:hAnsi="Times New Roman" w:cs="Times New Roman"/>
          <w:sz w:val="24"/>
          <w:szCs w:val="24"/>
        </w:rPr>
        <w:t>E.O. 11246</w:t>
      </w:r>
      <w:r>
        <w:rPr>
          <w:rFonts w:ascii="Times New Roman" w:eastAsia="Times New Roman" w:hAnsi="Times New Roman" w:cs="Times New Roman"/>
          <w:sz w:val="24"/>
          <w:szCs w:val="24"/>
        </w:rPr>
        <w:t xml:space="preserve"> information</w:t>
      </w:r>
      <w:r w:rsidR="003E14ED">
        <w:rPr>
          <w:rFonts w:ascii="Times New Roman" w:eastAsia="Times New Roman" w:hAnsi="Times New Roman" w:cs="Times New Roman"/>
          <w:sz w:val="24"/>
          <w:szCs w:val="24"/>
        </w:rPr>
        <w:t>.</w:t>
      </w:r>
      <w:r w:rsidR="00CB37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such, OFCCP</w:t>
      </w:r>
      <w:r>
        <w:rPr>
          <w:rFonts w:ascii="Times New Roman" w:eastAsia="Times New Roman" w:hAnsi="Times New Roman" w:cs="Times New Roman"/>
          <w:sz w:val="24"/>
          <w:szCs w:val="24"/>
        </w:rPr>
        <w:t xml:space="preserve">’s proposal continues to remove the E.O. 11246 elements from the forms. </w:t>
      </w:r>
    </w:p>
    <w:p w:rsidR="00CB37C1" w:rsidRPr="001D02C5" w:rsidP="00F16102" w14:paraId="6699DCFD" w14:textId="77777777">
      <w:pPr>
        <w:pStyle w:val="ListParagraph"/>
        <w:tabs>
          <w:tab w:val="left" w:pos="-720"/>
        </w:tabs>
        <w:spacing w:after="0" w:line="240" w:lineRule="auto"/>
        <w:ind w:left="0"/>
        <w:rPr>
          <w:rFonts w:ascii="Times New Roman" w:eastAsia="Times New Roman" w:hAnsi="Times New Roman" w:cs="Times New Roman"/>
          <w:sz w:val="24"/>
          <w:szCs w:val="24"/>
        </w:rPr>
      </w:pPr>
    </w:p>
    <w:p w:rsidR="00E11EAC" w:rsidRPr="001D02C5" w:rsidP="00E63E93" w14:paraId="3491DF17" w14:textId="13258C12">
      <w:pPr>
        <w:pStyle w:val="Heading3"/>
      </w:pPr>
      <w:r w:rsidRPr="001D02C5">
        <w:t>Gifts or Payments</w:t>
      </w:r>
    </w:p>
    <w:p w:rsidR="001545BC" w:rsidRPr="001D02C5" w:rsidP="00E63E93" w14:paraId="51D4259B" w14:textId="77777777">
      <w:pPr>
        <w:tabs>
          <w:tab w:val="left" w:pos="-720"/>
        </w:tabs>
        <w:spacing w:after="0" w:line="240" w:lineRule="auto"/>
        <w:rPr>
          <w:rFonts w:ascii="Times New Roman" w:eastAsia="Times New Roman" w:hAnsi="Times New Roman" w:cs="Times New Roman"/>
          <w:sz w:val="24"/>
          <w:szCs w:val="24"/>
        </w:rPr>
      </w:pPr>
    </w:p>
    <w:p w:rsidR="00E11EAC" w:rsidRPr="001D02C5" w:rsidP="00E63E93" w14:paraId="30D85ABD" w14:textId="3E07F1CD">
      <w:pPr>
        <w:tabs>
          <w:tab w:val="left" w:pos="-720"/>
        </w:tabs>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 xml:space="preserve">OFCCP does not provide gifts or payments to respondents. </w:t>
      </w:r>
    </w:p>
    <w:p w:rsidR="00E11EAC" w:rsidRPr="001D02C5" w:rsidP="00E11EAC" w14:paraId="771DC565"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1D02C5" w:rsidP="00F16102" w14:paraId="4C2AB17F" w14:textId="2679C143">
      <w:pPr>
        <w:pStyle w:val="Heading3"/>
      </w:pPr>
      <w:r w:rsidRPr="001D02C5">
        <w:t>Confidentiality of Information</w:t>
      </w:r>
    </w:p>
    <w:p w:rsidR="00E11EAC" w:rsidRPr="001D02C5" w:rsidP="00E11EAC" w14:paraId="1CE82E14" w14:textId="77777777">
      <w:pPr>
        <w:tabs>
          <w:tab w:val="left" w:pos="-720"/>
        </w:tabs>
        <w:spacing w:after="0" w:line="240" w:lineRule="auto"/>
        <w:rPr>
          <w:rFonts w:ascii="Times New Roman" w:eastAsia="Times New Roman" w:hAnsi="Times New Roman" w:cs="Times New Roman"/>
          <w:b/>
          <w:color w:val="000000"/>
          <w:sz w:val="24"/>
          <w:szCs w:val="24"/>
        </w:rPr>
      </w:pPr>
    </w:p>
    <w:p w:rsidR="001F5D2E" w:rsidRPr="001D02C5" w:rsidP="7F328578" w14:paraId="1D9D64D1" w14:textId="61F9288D">
      <w:pPr>
        <w:spacing w:after="0" w:line="240" w:lineRule="auto"/>
        <w:rPr>
          <w:rFonts w:ascii="Times New Roman" w:hAnsi="Times New Roman" w:cs="Times New Roman"/>
          <w:sz w:val="24"/>
          <w:szCs w:val="24"/>
        </w:rPr>
      </w:pPr>
      <w:r w:rsidRPr="7F328578">
        <w:rPr>
          <w:rFonts w:ascii="Times New Roman" w:hAnsi="Times New Roman" w:cs="Times New Roman"/>
          <w:sz w:val="24"/>
          <w:szCs w:val="24"/>
        </w:rPr>
        <w:t>Some of the information contractors submit to OFCCP during a complaint investigation may be considered confidential</w:t>
      </w:r>
      <w:r w:rsidRPr="7F328578" w:rsidR="000A43ED">
        <w:rPr>
          <w:rFonts w:ascii="Times New Roman" w:hAnsi="Times New Roman" w:cs="Times New Roman"/>
          <w:sz w:val="24"/>
          <w:szCs w:val="24"/>
        </w:rPr>
        <w:t xml:space="preserve"> commercial</w:t>
      </w:r>
      <w:r w:rsidRPr="7F328578">
        <w:rPr>
          <w:rFonts w:ascii="Times New Roman" w:hAnsi="Times New Roman" w:cs="Times New Roman"/>
          <w:sz w:val="24"/>
          <w:szCs w:val="24"/>
        </w:rPr>
        <w:t xml:space="preserve"> information. OFCCP will treat records provided by the contractor as confidential to the maximum extent the information is exempt from public disclosure under the Freedom of Information Act (FOIA), 5 U.S.C. </w:t>
      </w:r>
      <w:r w:rsidRPr="00404A29" w:rsidR="35E6EE48">
        <w:rPr>
          <w:rFonts w:ascii="Times New Roman" w:hAnsi="Times New Roman" w:eastAsiaTheme="minorEastAsia" w:cs="Times New Roman"/>
          <w:sz w:val="24"/>
          <w:szCs w:val="24"/>
        </w:rPr>
        <w:t>§</w:t>
      </w:r>
      <w:r w:rsidRPr="7F328578" w:rsidR="35E6EE48">
        <w:rPr>
          <w:rFonts w:eastAsiaTheme="minorEastAsia"/>
          <w:sz w:val="24"/>
          <w:szCs w:val="24"/>
        </w:rPr>
        <w:t xml:space="preserve"> </w:t>
      </w:r>
      <w:r w:rsidRPr="7F328578">
        <w:rPr>
          <w:rFonts w:ascii="Times New Roman" w:hAnsi="Times New Roman" w:cs="Times New Roman"/>
          <w:sz w:val="24"/>
          <w:szCs w:val="24"/>
        </w:rPr>
        <w:t>552. OFCCP will evaluate all information requests pursuant to the public inspection and disclosure provisions of FOIA and DOL’s implementing regulations at 29 CFR part 70.</w:t>
      </w:r>
    </w:p>
    <w:p w:rsidR="001F5D2E" w:rsidRPr="001D02C5" w:rsidP="001F5D2E" w14:paraId="3A315941" w14:textId="77777777">
      <w:pPr>
        <w:tabs>
          <w:tab w:val="left" w:pos="-720"/>
        </w:tabs>
        <w:spacing w:after="0" w:line="240" w:lineRule="auto"/>
        <w:rPr>
          <w:rFonts w:ascii="Times New Roman" w:hAnsi="Times New Roman" w:cs="Times New Roman"/>
          <w:sz w:val="24"/>
          <w:szCs w:val="24"/>
        </w:rPr>
      </w:pPr>
    </w:p>
    <w:p w:rsidR="00537741" w:rsidRPr="001D02C5" w:rsidP="7F328578" w14:paraId="54BC88A1" w14:textId="5BA08677">
      <w:pPr>
        <w:spacing w:after="0" w:line="240" w:lineRule="auto"/>
        <w:rPr>
          <w:rFonts w:ascii="Times New Roman" w:eastAsia="Times New Roman" w:hAnsi="Times New Roman" w:cs="Times New Roman"/>
          <w:sz w:val="24"/>
          <w:szCs w:val="24"/>
        </w:rPr>
      </w:pPr>
      <w:r w:rsidRPr="7F328578">
        <w:rPr>
          <w:rFonts w:ascii="Times New Roman" w:hAnsi="Times New Roman" w:cs="Times New Roman"/>
          <w:sz w:val="24"/>
          <w:szCs w:val="24"/>
        </w:rPr>
        <w:t xml:space="preserve">OFCCP safeguards and protects personally identifiable information it receives to the maximum extent allowable under the law in accordance with the Privacy Act of 1974, as amended (5 U.S.C. </w:t>
      </w:r>
      <w:r w:rsidRPr="00404A29" w:rsidR="1BE90F07">
        <w:rPr>
          <w:rFonts w:ascii="Times New Roman" w:hAnsi="Times New Roman" w:eastAsiaTheme="minorEastAsia" w:cs="Times New Roman"/>
          <w:sz w:val="24"/>
          <w:szCs w:val="24"/>
        </w:rPr>
        <w:t>§</w:t>
      </w:r>
      <w:r w:rsidRPr="7F328578" w:rsidR="1BE90F07">
        <w:rPr>
          <w:rFonts w:eastAsiaTheme="minorEastAsia"/>
          <w:sz w:val="24"/>
          <w:szCs w:val="24"/>
        </w:rPr>
        <w:t xml:space="preserve"> </w:t>
      </w:r>
      <w:r w:rsidRPr="7F328578">
        <w:rPr>
          <w:rFonts w:ascii="Times New Roman" w:hAnsi="Times New Roman" w:cs="Times New Roman"/>
          <w:sz w:val="24"/>
          <w:szCs w:val="24"/>
        </w:rPr>
        <w:t>552a).</w:t>
      </w:r>
      <w:r w:rsidRPr="7F328578" w:rsidR="00321F05">
        <w:rPr>
          <w:rFonts w:ascii="Times New Roman" w:hAnsi="Times New Roman" w:cs="Times New Roman"/>
          <w:sz w:val="24"/>
          <w:szCs w:val="24"/>
        </w:rPr>
        <w:t xml:space="preserve"> </w:t>
      </w:r>
      <w:r w:rsidRPr="7F328578" w:rsidR="009271C3">
        <w:rPr>
          <w:rFonts w:ascii="Times New Roman" w:hAnsi="Times New Roman" w:cs="Times New Roman"/>
          <w:sz w:val="24"/>
          <w:szCs w:val="24"/>
        </w:rPr>
        <w:t xml:space="preserve">Both the pre-complaint inquiry form and the complaint form contain a Privacy Act disclosure </w:t>
      </w:r>
      <w:r w:rsidRPr="7F328578" w:rsidR="005B3D51">
        <w:rPr>
          <w:rFonts w:ascii="Times New Roman" w:hAnsi="Times New Roman" w:cs="Times New Roman"/>
          <w:sz w:val="24"/>
          <w:szCs w:val="24"/>
        </w:rPr>
        <w:t xml:space="preserve">statement </w:t>
      </w:r>
      <w:r w:rsidRPr="7F328578" w:rsidR="00A02973">
        <w:rPr>
          <w:rFonts w:ascii="Times New Roman" w:hAnsi="Times New Roman" w:cs="Times New Roman"/>
          <w:sz w:val="24"/>
          <w:szCs w:val="24"/>
        </w:rPr>
        <w:t>to inform</w:t>
      </w:r>
      <w:r w:rsidRPr="7F328578" w:rsidR="00426AB1">
        <w:rPr>
          <w:rFonts w:ascii="Times New Roman" w:hAnsi="Times New Roman" w:cs="Times New Roman"/>
          <w:sz w:val="24"/>
          <w:szCs w:val="24"/>
        </w:rPr>
        <w:t xml:space="preserve"> the </w:t>
      </w:r>
      <w:r w:rsidRPr="7F328578" w:rsidR="007F5C37">
        <w:rPr>
          <w:rFonts w:ascii="Times New Roman" w:hAnsi="Times New Roman" w:cs="Times New Roman"/>
          <w:sz w:val="24"/>
          <w:szCs w:val="24"/>
        </w:rPr>
        <w:t xml:space="preserve">person or organization providing the information </w:t>
      </w:r>
      <w:r w:rsidRPr="7F328578" w:rsidR="002B71C4">
        <w:rPr>
          <w:rFonts w:ascii="Times New Roman" w:hAnsi="Times New Roman" w:cs="Times New Roman"/>
          <w:sz w:val="24"/>
          <w:szCs w:val="24"/>
        </w:rPr>
        <w:t>of OFCCP’s authority to collect the information, the purpose of the information collection and how OFCCP will use it,</w:t>
      </w:r>
      <w:r w:rsidRPr="7F328578" w:rsidR="00247CE5">
        <w:rPr>
          <w:rFonts w:ascii="Times New Roman" w:hAnsi="Times New Roman" w:cs="Times New Roman"/>
          <w:sz w:val="24"/>
          <w:szCs w:val="24"/>
        </w:rPr>
        <w:t xml:space="preserve"> to whom OFCCP may disclose the information outside of the agency and for what purpose, and that providing the information is voluntary</w:t>
      </w:r>
      <w:r w:rsidRPr="7F328578" w:rsidR="005B3D51">
        <w:rPr>
          <w:rFonts w:ascii="Times New Roman" w:hAnsi="Times New Roman" w:cs="Times New Roman"/>
          <w:sz w:val="24"/>
          <w:szCs w:val="24"/>
        </w:rPr>
        <w:t xml:space="preserve"> and the possible consequences of not providing the information.</w:t>
      </w:r>
    </w:p>
    <w:p w:rsidR="00E11EAC" w:rsidRPr="001D02C5" w:rsidP="001F5D2E" w14:paraId="123C800C" w14:textId="1479DFF9">
      <w:pPr>
        <w:tabs>
          <w:tab w:val="left" w:pos="-720"/>
        </w:tabs>
        <w:spacing w:after="0" w:line="240" w:lineRule="auto"/>
        <w:rPr>
          <w:rFonts w:ascii="Times New Roman" w:eastAsia="Times New Roman" w:hAnsi="Times New Roman" w:cs="Times New Roman"/>
          <w:b/>
          <w:color w:val="000000"/>
          <w:sz w:val="24"/>
          <w:szCs w:val="24"/>
        </w:rPr>
      </w:pPr>
    </w:p>
    <w:p w:rsidR="00E11EAC" w:rsidRPr="001D02C5" w:rsidP="00F16102" w14:paraId="36090A7A" w14:textId="08F3E98E">
      <w:pPr>
        <w:pStyle w:val="Heading3"/>
      </w:pPr>
      <w:r w:rsidRPr="001D02C5">
        <w:t xml:space="preserve">Questions </w:t>
      </w:r>
      <w:r w:rsidRPr="001D02C5">
        <w:t>of</w:t>
      </w:r>
      <w:r w:rsidRPr="001D02C5">
        <w:t xml:space="preserve"> </w:t>
      </w:r>
      <w:r w:rsidRPr="001D02C5">
        <w:t>a Sensitive</w:t>
      </w:r>
      <w:r w:rsidRPr="001D02C5">
        <w:t xml:space="preserve"> Nature</w:t>
      </w:r>
    </w:p>
    <w:p w:rsidR="00E11EAC" w:rsidRPr="001D02C5" w:rsidP="00E11EAC" w14:paraId="13E3B40E" w14:textId="677FCEB7">
      <w:pPr>
        <w:tabs>
          <w:tab w:val="left" w:pos="-720"/>
        </w:tabs>
        <w:spacing w:after="0" w:line="240" w:lineRule="auto"/>
        <w:rPr>
          <w:rFonts w:ascii="Times New Roman" w:eastAsia="Times New Roman" w:hAnsi="Times New Roman" w:cs="Times New Roman"/>
          <w:b/>
          <w:color w:val="000000"/>
          <w:sz w:val="24"/>
          <w:szCs w:val="24"/>
        </w:rPr>
      </w:pPr>
    </w:p>
    <w:p w:rsidR="00E11EAC" w:rsidRPr="001D02C5" w:rsidP="00E11EAC" w14:paraId="217F2660" w14:textId="132CBEA5">
      <w:pPr>
        <w:tabs>
          <w:tab w:val="left" w:pos="-720"/>
        </w:tabs>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 xml:space="preserve">Although the </w:t>
      </w:r>
      <w:r w:rsidRPr="001D02C5" w:rsidR="005B3D51">
        <w:rPr>
          <w:rFonts w:ascii="Times New Roman" w:eastAsia="Times New Roman" w:hAnsi="Times New Roman" w:cs="Times New Roman"/>
          <w:sz w:val="24"/>
          <w:szCs w:val="24"/>
        </w:rPr>
        <w:t>pre-complaint inquiry form and the complaint form</w:t>
      </w:r>
      <w:r w:rsidRPr="001D02C5">
        <w:rPr>
          <w:rFonts w:ascii="Times New Roman" w:eastAsia="Times New Roman" w:hAnsi="Times New Roman" w:cs="Times New Roman"/>
          <w:sz w:val="24"/>
          <w:szCs w:val="24"/>
        </w:rPr>
        <w:t xml:space="preserve"> do not specifically request sensitive or protected information, the </w:t>
      </w:r>
      <w:r w:rsidRPr="001D02C5" w:rsidR="002E47F6">
        <w:rPr>
          <w:rFonts w:ascii="Times New Roman" w:eastAsia="Times New Roman" w:hAnsi="Times New Roman" w:cs="Times New Roman"/>
          <w:sz w:val="24"/>
          <w:szCs w:val="24"/>
        </w:rPr>
        <w:t xml:space="preserve">person completing the form </w:t>
      </w:r>
      <w:r w:rsidRPr="001D02C5">
        <w:rPr>
          <w:rFonts w:ascii="Times New Roman" w:eastAsia="Times New Roman" w:hAnsi="Times New Roman" w:cs="Times New Roman"/>
          <w:sz w:val="24"/>
          <w:szCs w:val="24"/>
        </w:rPr>
        <w:t xml:space="preserve">may disclose such information when describing the circumstances that led to </w:t>
      </w:r>
      <w:r w:rsidRPr="001D02C5" w:rsidR="002E47F6">
        <w:rPr>
          <w:rFonts w:ascii="Times New Roman" w:eastAsia="Times New Roman" w:hAnsi="Times New Roman" w:cs="Times New Roman"/>
          <w:sz w:val="24"/>
          <w:szCs w:val="24"/>
        </w:rPr>
        <w:t xml:space="preserve">submitting the inquiry or to filing </w:t>
      </w:r>
      <w:r w:rsidRPr="001D02C5">
        <w:rPr>
          <w:rFonts w:ascii="Times New Roman" w:eastAsia="Times New Roman" w:hAnsi="Times New Roman" w:cs="Times New Roman"/>
          <w:sz w:val="24"/>
          <w:szCs w:val="24"/>
        </w:rPr>
        <w:t>the complaint.</w:t>
      </w:r>
      <w:r w:rsidRPr="001D02C5" w:rsidR="007E0E0C">
        <w:rPr>
          <w:rFonts w:ascii="Times New Roman" w:eastAsia="Times New Roman" w:hAnsi="Times New Roman" w:cs="Times New Roman"/>
          <w:sz w:val="24"/>
          <w:szCs w:val="24"/>
        </w:rPr>
        <w:t xml:space="preserve"> </w:t>
      </w:r>
      <w:r w:rsidRPr="001D02C5">
        <w:rPr>
          <w:rFonts w:ascii="Times New Roman" w:eastAsia="Times New Roman" w:hAnsi="Times New Roman" w:cs="Times New Roman"/>
          <w:sz w:val="24"/>
          <w:szCs w:val="24"/>
        </w:rPr>
        <w:t xml:space="preserve">As noted above, a Privacy Act disclosure statement is included </w:t>
      </w:r>
      <w:r w:rsidRPr="001D02C5" w:rsidR="002E47F6">
        <w:rPr>
          <w:rFonts w:ascii="Times New Roman" w:eastAsia="Times New Roman" w:hAnsi="Times New Roman" w:cs="Times New Roman"/>
          <w:sz w:val="24"/>
          <w:szCs w:val="24"/>
        </w:rPr>
        <w:t>on</w:t>
      </w:r>
      <w:r w:rsidRPr="001D02C5" w:rsidR="002E47F6">
        <w:rPr>
          <w:rFonts w:ascii="Times New Roman" w:eastAsia="Times New Roman" w:hAnsi="Times New Roman" w:cs="Times New Roman"/>
          <w:sz w:val="24"/>
          <w:szCs w:val="24"/>
        </w:rPr>
        <w:t xml:space="preserve"> both forms</w:t>
      </w:r>
      <w:r w:rsidRPr="001D02C5">
        <w:rPr>
          <w:rFonts w:ascii="Times New Roman" w:eastAsia="Times New Roman" w:hAnsi="Times New Roman" w:cs="Times New Roman"/>
          <w:sz w:val="24"/>
          <w:szCs w:val="24"/>
        </w:rPr>
        <w:t>.</w:t>
      </w:r>
    </w:p>
    <w:p w:rsidR="00E11EAC" w:rsidP="00E11EAC" w14:paraId="25EFE793" w14:textId="5204ED4C">
      <w:pPr>
        <w:tabs>
          <w:tab w:val="left" w:pos="-720"/>
        </w:tabs>
        <w:spacing w:after="0" w:line="240" w:lineRule="auto"/>
        <w:rPr>
          <w:rFonts w:ascii="Times New Roman" w:eastAsia="Times New Roman" w:hAnsi="Times New Roman" w:cs="Times New Roman"/>
          <w:b/>
          <w:color w:val="000000"/>
          <w:sz w:val="24"/>
          <w:szCs w:val="24"/>
        </w:rPr>
      </w:pPr>
    </w:p>
    <w:p w:rsidR="00B57168" w:rsidRPr="001D02C5" w:rsidP="00B57168" w14:paraId="0673E1CA" w14:textId="42C1CC19">
      <w:pPr>
        <w:pStyle w:val="Heading3"/>
      </w:pPr>
      <w:r w:rsidRPr="001D02C5">
        <w:t>Information Collection Hour Burden</w:t>
      </w:r>
    </w:p>
    <w:p w:rsidR="00B57168" w:rsidRPr="001D02C5" w:rsidP="00B57168" w14:paraId="26A9AD78" w14:textId="77777777">
      <w:pPr>
        <w:tabs>
          <w:tab w:val="left" w:pos="-720"/>
        </w:tabs>
        <w:spacing w:after="0" w:line="240" w:lineRule="auto"/>
        <w:ind w:left="1080"/>
        <w:rPr>
          <w:rFonts w:ascii="Times New Roman" w:eastAsia="Times New Roman" w:hAnsi="Times New Roman" w:cs="Times New Roman"/>
          <w:sz w:val="24"/>
          <w:szCs w:val="24"/>
        </w:rPr>
      </w:pPr>
    </w:p>
    <w:p w:rsidR="001545BC" w:rsidRPr="001D02C5" w:rsidP="001545BC" w14:paraId="78BB2915" w14:textId="169BD2E7">
      <w:pPr>
        <w:tabs>
          <w:tab w:val="left" w:pos="-720"/>
        </w:tabs>
        <w:spacing w:after="0" w:line="240" w:lineRule="auto"/>
        <w:rPr>
          <w:rFonts w:ascii="Times New Roman" w:eastAsia="Times New Roman" w:hAnsi="Times New Roman" w:cs="Times New Roman"/>
          <w:sz w:val="24"/>
          <w:szCs w:val="24"/>
        </w:rPr>
      </w:pPr>
      <w:r w:rsidRPr="001545BC">
        <w:rPr>
          <w:rFonts w:ascii="Times New Roman" w:eastAsia="Times New Roman" w:hAnsi="Times New Roman" w:cs="Times New Roman"/>
          <w:sz w:val="24"/>
          <w:szCs w:val="24"/>
        </w:rPr>
        <w:t xml:space="preserve">OFCCP does not anticipate changes in the </w:t>
      </w:r>
      <w:r w:rsidR="00E827B6">
        <w:rPr>
          <w:rFonts w:ascii="Times New Roman" w:eastAsia="Times New Roman" w:hAnsi="Times New Roman" w:cs="Times New Roman"/>
          <w:sz w:val="24"/>
          <w:szCs w:val="24"/>
        </w:rPr>
        <w:t xml:space="preserve">time </w:t>
      </w:r>
      <w:r w:rsidRPr="001545BC">
        <w:rPr>
          <w:rFonts w:ascii="Times New Roman" w:eastAsia="Times New Roman" w:hAnsi="Times New Roman" w:cs="Times New Roman"/>
          <w:sz w:val="24"/>
          <w:szCs w:val="24"/>
        </w:rPr>
        <w:t>burden due to these revisions.</w:t>
      </w:r>
      <w:r>
        <w:rPr>
          <w:rFonts w:ascii="Times New Roman" w:eastAsia="Times New Roman" w:hAnsi="Times New Roman" w:cs="Times New Roman"/>
          <w:sz w:val="24"/>
          <w:szCs w:val="24"/>
          <w:vertAlign w:val="superscript"/>
        </w:rPr>
        <w:footnoteReference w:id="14"/>
      </w:r>
      <w:r w:rsidRPr="001545BC">
        <w:rPr>
          <w:rFonts w:ascii="Times New Roman" w:eastAsia="Times New Roman" w:hAnsi="Times New Roman" w:cs="Times New Roman"/>
          <w:sz w:val="24"/>
          <w:szCs w:val="24"/>
        </w:rPr>
        <w:t xml:space="preserve"> The </w:t>
      </w:r>
      <w:r w:rsidR="00E827B6">
        <w:rPr>
          <w:rFonts w:ascii="Times New Roman" w:eastAsia="Times New Roman" w:hAnsi="Times New Roman" w:cs="Times New Roman"/>
          <w:sz w:val="24"/>
          <w:szCs w:val="24"/>
        </w:rPr>
        <w:t xml:space="preserve">time </w:t>
      </w:r>
      <w:r w:rsidRPr="001545BC">
        <w:rPr>
          <w:rFonts w:ascii="Times New Roman" w:eastAsia="Times New Roman" w:hAnsi="Times New Roman" w:cs="Times New Roman"/>
          <w:sz w:val="24"/>
          <w:szCs w:val="24"/>
        </w:rPr>
        <w:t xml:space="preserve">burden estimate remains as follows: </w:t>
      </w:r>
    </w:p>
    <w:p w:rsidR="001545BC" w:rsidRPr="001545BC" w:rsidP="001545BC" w14:paraId="379ED03E" w14:textId="77777777">
      <w:pPr>
        <w:tabs>
          <w:tab w:val="left" w:pos="-720"/>
        </w:tabs>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2337"/>
        <w:gridCol w:w="2337"/>
        <w:gridCol w:w="2338"/>
      </w:tblGrid>
      <w:tr w14:paraId="111C7739" w14:textId="77777777" w:rsidTr="001545BC">
        <w:tblPrEx>
          <w:tblW w:w="0" w:type="auto"/>
          <w:tblLook w:val="04A0"/>
        </w:tblPrEx>
        <w:tc>
          <w:tcPr>
            <w:tcW w:w="2337" w:type="dxa"/>
            <w:tcBorders>
              <w:top w:val="single" w:sz="4" w:space="0" w:color="auto"/>
              <w:left w:val="single" w:sz="4" w:space="0" w:color="auto"/>
              <w:bottom w:val="single" w:sz="4" w:space="0" w:color="auto"/>
              <w:right w:val="single" w:sz="4" w:space="0" w:color="auto"/>
            </w:tcBorders>
          </w:tcPr>
          <w:p w:rsidR="001545BC" w:rsidRPr="001545BC" w:rsidP="001545BC" w14:paraId="3F23FCAC" w14:textId="77777777">
            <w:pPr>
              <w:tabs>
                <w:tab w:val="left" w:pos="-720"/>
              </w:tabs>
              <w:spacing w:after="0" w:line="240" w:lineRule="auto"/>
              <w:rPr>
                <w:rFonts w:ascii="Times New Roman" w:hAnsi="Times New Roman"/>
                <w:sz w:val="24"/>
                <w:szCs w:val="24"/>
              </w:rPr>
            </w:pPr>
          </w:p>
        </w:tc>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62A117A4"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Total Responses</w:t>
            </w:r>
          </w:p>
        </w:tc>
        <w:tc>
          <w:tcPr>
            <w:tcW w:w="2338" w:type="dxa"/>
            <w:tcBorders>
              <w:top w:val="single" w:sz="4" w:space="0" w:color="auto"/>
              <w:left w:val="single" w:sz="4" w:space="0" w:color="auto"/>
              <w:bottom w:val="single" w:sz="4" w:space="0" w:color="auto"/>
              <w:right w:val="single" w:sz="4" w:space="0" w:color="auto"/>
            </w:tcBorders>
            <w:hideMark/>
          </w:tcPr>
          <w:p w:rsidR="001545BC" w:rsidRPr="001545BC" w:rsidP="001545BC" w14:paraId="5914E184"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 xml:space="preserve">Total Hours </w:t>
            </w:r>
          </w:p>
        </w:tc>
      </w:tr>
      <w:tr w14:paraId="3A53A1B9" w14:textId="77777777" w:rsidTr="001545BC">
        <w:tblPrEx>
          <w:tblW w:w="0" w:type="auto"/>
          <w:tblLook w:val="04A0"/>
        </w:tblPrEx>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0C167943"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Pre-Complaint Inquiry Form (CC-390)</w:t>
            </w:r>
          </w:p>
        </w:tc>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5536B19E" w14:textId="7C57C4F8">
            <w:pPr>
              <w:tabs>
                <w:tab w:val="left" w:pos="-720"/>
              </w:tabs>
              <w:spacing w:after="0" w:line="240" w:lineRule="auto"/>
              <w:rPr>
                <w:rFonts w:ascii="Times New Roman" w:hAnsi="Times New Roman"/>
                <w:sz w:val="24"/>
                <w:szCs w:val="24"/>
              </w:rPr>
            </w:pPr>
            <w:r w:rsidRPr="001545BC">
              <w:rPr>
                <w:rFonts w:ascii="Times New Roman" w:hAnsi="Times New Roman"/>
                <w:sz w:val="24"/>
                <w:szCs w:val="24"/>
              </w:rPr>
              <w:t>1618</w:t>
            </w:r>
          </w:p>
        </w:tc>
        <w:tc>
          <w:tcPr>
            <w:tcW w:w="2338" w:type="dxa"/>
            <w:tcBorders>
              <w:top w:val="single" w:sz="4" w:space="0" w:color="auto"/>
              <w:left w:val="single" w:sz="4" w:space="0" w:color="auto"/>
              <w:bottom w:val="single" w:sz="4" w:space="0" w:color="auto"/>
              <w:right w:val="single" w:sz="4" w:space="0" w:color="auto"/>
            </w:tcBorders>
            <w:hideMark/>
          </w:tcPr>
          <w:p w:rsidR="001545BC" w:rsidRPr="001545BC" w:rsidP="001545BC" w14:paraId="2E48CFAB"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405 (.25 hours per response)</w:t>
            </w:r>
          </w:p>
        </w:tc>
      </w:tr>
      <w:tr w14:paraId="30BD4C30" w14:textId="77777777" w:rsidTr="001545BC">
        <w:tblPrEx>
          <w:tblW w:w="0" w:type="auto"/>
          <w:tblLook w:val="04A0"/>
        </w:tblPrEx>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356FFE70"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Complaint Form (CC-4)</w:t>
            </w:r>
          </w:p>
        </w:tc>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2480EC6D"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100</w:t>
            </w:r>
          </w:p>
        </w:tc>
        <w:tc>
          <w:tcPr>
            <w:tcW w:w="2338" w:type="dxa"/>
            <w:tcBorders>
              <w:top w:val="single" w:sz="4" w:space="0" w:color="auto"/>
              <w:left w:val="single" w:sz="4" w:space="0" w:color="auto"/>
              <w:bottom w:val="single" w:sz="4" w:space="0" w:color="auto"/>
              <w:right w:val="single" w:sz="4" w:space="0" w:color="auto"/>
            </w:tcBorders>
            <w:hideMark/>
          </w:tcPr>
          <w:p w:rsidR="001545BC" w:rsidRPr="001545BC" w:rsidP="001545BC" w14:paraId="00FACDFE" w14:textId="77777777">
            <w:pPr>
              <w:tabs>
                <w:tab w:val="left" w:pos="-720"/>
              </w:tabs>
              <w:spacing w:after="0" w:line="240" w:lineRule="auto"/>
              <w:rPr>
                <w:rFonts w:ascii="Times New Roman" w:hAnsi="Times New Roman"/>
                <w:sz w:val="24"/>
                <w:szCs w:val="24"/>
              </w:rPr>
            </w:pPr>
            <w:r w:rsidRPr="001545BC">
              <w:rPr>
                <w:rFonts w:ascii="Times New Roman" w:hAnsi="Times New Roman"/>
                <w:sz w:val="24"/>
                <w:szCs w:val="24"/>
              </w:rPr>
              <w:t>100 (1 hour per response)</w:t>
            </w:r>
          </w:p>
        </w:tc>
      </w:tr>
      <w:tr w14:paraId="7AEB639C" w14:textId="77777777" w:rsidTr="001545BC">
        <w:tblPrEx>
          <w:tblW w:w="0" w:type="auto"/>
          <w:tblLook w:val="04A0"/>
        </w:tblPrEx>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692088C8" w14:textId="77777777">
            <w:pPr>
              <w:tabs>
                <w:tab w:val="left" w:pos="-720"/>
              </w:tabs>
              <w:spacing w:after="0" w:line="240" w:lineRule="auto"/>
              <w:rPr>
                <w:rFonts w:ascii="Times New Roman" w:hAnsi="Times New Roman"/>
                <w:b/>
                <w:bCs/>
                <w:sz w:val="24"/>
                <w:szCs w:val="24"/>
              </w:rPr>
            </w:pPr>
            <w:r w:rsidRPr="001545BC">
              <w:rPr>
                <w:rFonts w:ascii="Times New Roman" w:hAnsi="Times New Roman"/>
                <w:b/>
                <w:bCs/>
                <w:sz w:val="24"/>
                <w:szCs w:val="24"/>
              </w:rPr>
              <w:t>Total Burden Hours</w:t>
            </w:r>
          </w:p>
        </w:tc>
        <w:tc>
          <w:tcPr>
            <w:tcW w:w="2337" w:type="dxa"/>
            <w:tcBorders>
              <w:top w:val="single" w:sz="4" w:space="0" w:color="auto"/>
              <w:left w:val="single" w:sz="4" w:space="0" w:color="auto"/>
              <w:bottom w:val="single" w:sz="4" w:space="0" w:color="auto"/>
              <w:right w:val="single" w:sz="4" w:space="0" w:color="auto"/>
            </w:tcBorders>
            <w:hideMark/>
          </w:tcPr>
          <w:p w:rsidR="001545BC" w:rsidRPr="001545BC" w:rsidP="001545BC" w14:paraId="202C409B" w14:textId="77777777">
            <w:pPr>
              <w:tabs>
                <w:tab w:val="left" w:pos="-720"/>
              </w:tabs>
              <w:spacing w:after="0" w:line="240" w:lineRule="auto"/>
              <w:rPr>
                <w:rFonts w:ascii="Times New Roman" w:hAnsi="Times New Roman"/>
                <w:b/>
                <w:bCs/>
                <w:sz w:val="24"/>
                <w:szCs w:val="24"/>
              </w:rPr>
            </w:pPr>
            <w:r w:rsidRPr="001545BC">
              <w:rPr>
                <w:rFonts w:ascii="Times New Roman" w:hAnsi="Times New Roman"/>
                <w:b/>
                <w:bCs/>
                <w:sz w:val="24"/>
                <w:szCs w:val="24"/>
              </w:rPr>
              <w:t>1718</w:t>
            </w:r>
          </w:p>
        </w:tc>
        <w:tc>
          <w:tcPr>
            <w:tcW w:w="2338" w:type="dxa"/>
            <w:tcBorders>
              <w:top w:val="single" w:sz="4" w:space="0" w:color="auto"/>
              <w:left w:val="single" w:sz="4" w:space="0" w:color="auto"/>
              <w:bottom w:val="single" w:sz="4" w:space="0" w:color="auto"/>
              <w:right w:val="single" w:sz="4" w:space="0" w:color="auto"/>
            </w:tcBorders>
            <w:hideMark/>
          </w:tcPr>
          <w:p w:rsidR="001545BC" w:rsidRPr="001545BC" w:rsidP="001545BC" w14:paraId="5CB7314E" w14:textId="77777777">
            <w:pPr>
              <w:tabs>
                <w:tab w:val="left" w:pos="-720"/>
              </w:tabs>
              <w:spacing w:after="0" w:line="240" w:lineRule="auto"/>
              <w:rPr>
                <w:rFonts w:ascii="Times New Roman" w:hAnsi="Times New Roman"/>
                <w:b/>
                <w:bCs/>
                <w:sz w:val="24"/>
                <w:szCs w:val="24"/>
              </w:rPr>
            </w:pPr>
            <w:r w:rsidRPr="001545BC">
              <w:rPr>
                <w:rFonts w:ascii="Times New Roman" w:hAnsi="Times New Roman"/>
                <w:b/>
                <w:bCs/>
                <w:sz w:val="24"/>
                <w:szCs w:val="24"/>
              </w:rPr>
              <w:t>505</w:t>
            </w:r>
          </w:p>
        </w:tc>
      </w:tr>
    </w:tbl>
    <w:p w:rsidR="00B57168" w:rsidRPr="001D02C5" w:rsidP="00B57168" w14:paraId="4863594D" w14:textId="77777777">
      <w:pPr>
        <w:tabs>
          <w:tab w:val="left" w:pos="-720"/>
        </w:tabs>
        <w:spacing w:after="0" w:line="240" w:lineRule="auto"/>
        <w:rPr>
          <w:rFonts w:ascii="Times New Roman" w:eastAsia="Times New Roman" w:hAnsi="Times New Roman" w:cs="Times New Roman"/>
          <w:sz w:val="24"/>
          <w:szCs w:val="24"/>
        </w:rPr>
      </w:pPr>
    </w:p>
    <w:p w:rsidR="00B57168" w:rsidRPr="001D02C5" w:rsidP="00B57168" w14:paraId="2665BEF5" w14:textId="5F0D7E4F">
      <w:pPr>
        <w:pStyle w:val="Heading3"/>
      </w:pPr>
      <w:r w:rsidRPr="001D02C5">
        <w:t xml:space="preserve">Information Collection Cost Burden </w:t>
      </w:r>
    </w:p>
    <w:p w:rsidR="00B57168" w:rsidRPr="001D02C5" w:rsidP="00B57168" w14:paraId="285B8AA2" w14:textId="77777777">
      <w:pPr>
        <w:tabs>
          <w:tab w:val="left" w:pos="-720"/>
        </w:tabs>
        <w:spacing w:after="0" w:line="240" w:lineRule="auto"/>
        <w:ind w:left="360"/>
        <w:rPr>
          <w:rFonts w:ascii="Times New Roman" w:eastAsia="Times New Roman" w:hAnsi="Times New Roman" w:cs="Times New Roman"/>
          <w:sz w:val="24"/>
          <w:szCs w:val="24"/>
        </w:rPr>
      </w:pPr>
    </w:p>
    <w:p w:rsidR="00B57168" w:rsidRPr="001D02C5" w:rsidP="00B57168" w14:paraId="5AE22338" w14:textId="1B09E75D">
      <w:pPr>
        <w:tabs>
          <w:tab w:val="left" w:pos="-720"/>
        </w:tabs>
        <w:spacing w:after="0" w:line="240" w:lineRule="auto"/>
        <w:rPr>
          <w:rFonts w:ascii="Times New Roman" w:eastAsia="Times New Roman" w:hAnsi="Times New Roman" w:cs="Times New Roman"/>
          <w:sz w:val="24"/>
          <w:szCs w:val="24"/>
        </w:rPr>
      </w:pPr>
      <w:r w:rsidRPr="00D0101E">
        <w:rPr>
          <w:rFonts w:ascii="Times New Roman" w:eastAsia="Times New Roman" w:hAnsi="Times New Roman" w:cs="Times New Roman"/>
          <w:sz w:val="24"/>
          <w:szCs w:val="24"/>
        </w:rPr>
        <w:t>Based on FY 2025 submissions</w:t>
      </w:r>
      <w:r w:rsidRPr="00D0101E" w:rsidR="001966E0">
        <w:rPr>
          <w:rFonts w:ascii="Times New Roman" w:eastAsia="Times New Roman" w:hAnsi="Times New Roman" w:cs="Times New Roman"/>
          <w:sz w:val="24"/>
          <w:szCs w:val="24"/>
        </w:rPr>
        <w:t>,</w:t>
      </w:r>
      <w:r w:rsidRPr="00D0101E">
        <w:rPr>
          <w:rFonts w:ascii="Times New Roman" w:eastAsia="Times New Roman" w:hAnsi="Times New Roman" w:cs="Times New Roman"/>
          <w:sz w:val="24"/>
          <w:szCs w:val="24"/>
        </w:rPr>
        <w:t xml:space="preserve"> </w:t>
      </w:r>
      <w:r w:rsidRPr="00D0101E" w:rsidR="000831BC">
        <w:rPr>
          <w:rFonts w:ascii="Times New Roman" w:eastAsia="Times New Roman" w:hAnsi="Times New Roman" w:cs="Times New Roman"/>
          <w:sz w:val="24"/>
          <w:szCs w:val="24"/>
        </w:rPr>
        <w:t>OFCCP estimates that approximately 9</w:t>
      </w:r>
      <w:r w:rsidRPr="00D0101E" w:rsidR="00597DC9">
        <w:rPr>
          <w:rFonts w:ascii="Times New Roman" w:eastAsia="Times New Roman" w:hAnsi="Times New Roman" w:cs="Times New Roman"/>
          <w:sz w:val="24"/>
          <w:szCs w:val="24"/>
        </w:rPr>
        <w:t>5</w:t>
      </w:r>
      <w:r w:rsidRPr="00D0101E" w:rsidR="000831BC">
        <w:rPr>
          <w:rFonts w:ascii="Times New Roman" w:eastAsia="Times New Roman" w:hAnsi="Times New Roman" w:cs="Times New Roman"/>
          <w:sz w:val="24"/>
          <w:szCs w:val="24"/>
        </w:rPr>
        <w:t xml:space="preserve"> percent of pre-complaint inquiries and complaints are submitted electronically while the other </w:t>
      </w:r>
      <w:r w:rsidRPr="00D0101E" w:rsidR="00597DC9">
        <w:rPr>
          <w:rFonts w:ascii="Times New Roman" w:eastAsia="Times New Roman" w:hAnsi="Times New Roman" w:cs="Times New Roman"/>
          <w:sz w:val="24"/>
          <w:szCs w:val="24"/>
        </w:rPr>
        <w:t>5</w:t>
      </w:r>
      <w:r w:rsidRPr="00D0101E" w:rsidR="000831BC">
        <w:rPr>
          <w:rFonts w:ascii="Times New Roman" w:eastAsia="Times New Roman" w:hAnsi="Times New Roman" w:cs="Times New Roman"/>
          <w:sz w:val="24"/>
          <w:szCs w:val="24"/>
        </w:rPr>
        <w:t xml:space="preserve"> percent are submitted by mail.</w:t>
      </w:r>
      <w:r w:rsidRPr="001D02C5" w:rsidR="000831BC">
        <w:rPr>
          <w:rFonts w:ascii="Times New Roman" w:eastAsia="Times New Roman" w:hAnsi="Times New Roman" w:cs="Times New Roman"/>
          <w:sz w:val="24"/>
          <w:szCs w:val="24"/>
        </w:rPr>
        <w:t xml:space="preserve"> </w:t>
      </w:r>
    </w:p>
    <w:p w:rsidR="00B57168" w:rsidRPr="001D02C5" w:rsidP="00B57168" w14:paraId="306E084A" w14:textId="77777777">
      <w:pPr>
        <w:tabs>
          <w:tab w:val="left" w:pos="-720"/>
        </w:tabs>
        <w:spacing w:after="0" w:line="240" w:lineRule="auto"/>
        <w:rPr>
          <w:rFonts w:ascii="Times New Roman" w:eastAsia="Times New Roman" w:hAnsi="Times New Roman" w:cs="Times New Roman"/>
          <w:sz w:val="24"/>
          <w:szCs w:val="24"/>
        </w:rPr>
      </w:pPr>
    </w:p>
    <w:p w:rsidR="00B57168" w:rsidRPr="001D02C5" w:rsidP="7F328578" w14:paraId="0840DCC6" w14:textId="08745DD6">
      <w:pPr>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The cost per pre-complaint inquiry is estimated at $</w:t>
      </w:r>
      <w:r w:rsidR="00045E48">
        <w:rPr>
          <w:rFonts w:ascii="Times New Roman" w:eastAsia="Times New Roman" w:hAnsi="Times New Roman" w:cs="Times New Roman"/>
          <w:sz w:val="24"/>
          <w:szCs w:val="24"/>
        </w:rPr>
        <w:t>12.</w:t>
      </w:r>
      <w:r w:rsidR="00BB382C">
        <w:rPr>
          <w:rFonts w:ascii="Times New Roman" w:eastAsia="Times New Roman" w:hAnsi="Times New Roman" w:cs="Times New Roman"/>
          <w:sz w:val="24"/>
          <w:szCs w:val="24"/>
        </w:rPr>
        <w:t xml:space="preserve">56 </w:t>
      </w:r>
      <w:r w:rsidRPr="001D02C5">
        <w:rPr>
          <w:rFonts w:ascii="Times New Roman" w:eastAsia="Times New Roman" w:hAnsi="Times New Roman" w:cs="Times New Roman"/>
          <w:sz w:val="24"/>
          <w:szCs w:val="24"/>
        </w:rPr>
        <w:t>($</w:t>
      </w:r>
      <w:r w:rsidRPr="001D02C5" w:rsidR="64F9FD4C">
        <w:rPr>
          <w:rFonts w:ascii="Times New Roman" w:eastAsia="Times New Roman" w:hAnsi="Times New Roman" w:cs="Times New Roman"/>
          <w:sz w:val="24"/>
          <w:szCs w:val="24"/>
        </w:rPr>
        <w:t>0</w:t>
      </w:r>
      <w:r w:rsidRPr="001D02C5">
        <w:rPr>
          <w:rFonts w:ascii="Times New Roman" w:eastAsia="Times New Roman" w:hAnsi="Times New Roman" w:cs="Times New Roman"/>
          <w:sz w:val="24"/>
          <w:szCs w:val="24"/>
        </w:rPr>
        <w:t>.</w:t>
      </w:r>
      <w:r w:rsidR="003266E9">
        <w:rPr>
          <w:rFonts w:ascii="Times New Roman" w:eastAsia="Times New Roman" w:hAnsi="Times New Roman" w:cs="Times New Roman"/>
          <w:sz w:val="24"/>
          <w:szCs w:val="24"/>
        </w:rPr>
        <w:t>66</w:t>
      </w:r>
      <w:r w:rsidRPr="001D02C5">
        <w:rPr>
          <w:rFonts w:ascii="Times New Roman" w:eastAsia="Times New Roman" w:hAnsi="Times New Roman" w:cs="Times New Roman"/>
          <w:sz w:val="24"/>
          <w:szCs w:val="24"/>
        </w:rPr>
        <w:t xml:space="preserve"> </w:t>
      </w:r>
      <w:r w:rsidRPr="00405B32">
        <w:rPr>
          <w:rFonts w:ascii="Times New Roman" w:eastAsia="Times New Roman" w:hAnsi="Times New Roman" w:cs="Times New Roman"/>
          <w:sz w:val="24"/>
          <w:szCs w:val="24"/>
        </w:rPr>
        <w:t>for copying three pages</w:t>
      </w:r>
      <w:r>
        <w:rPr>
          <w:rFonts w:ascii="Times New Roman" w:eastAsia="Times New Roman" w:hAnsi="Times New Roman" w:cs="Times New Roman"/>
          <w:sz w:val="24"/>
          <w:szCs w:val="24"/>
          <w:vertAlign w:val="superscript"/>
        </w:rPr>
        <w:footnoteReference w:id="15"/>
      </w:r>
      <w:r w:rsidRPr="00405B32" w:rsidR="00972E88">
        <w:rPr>
          <w:rFonts w:ascii="Times New Roman" w:eastAsia="Times New Roman" w:hAnsi="Times New Roman" w:cs="Times New Roman"/>
          <w:sz w:val="24"/>
          <w:szCs w:val="24"/>
        </w:rPr>
        <w:t xml:space="preserve"> </w:t>
      </w:r>
      <w:r w:rsidRPr="00405B32">
        <w:rPr>
          <w:rFonts w:ascii="Times New Roman" w:eastAsia="Times New Roman" w:hAnsi="Times New Roman" w:cs="Times New Roman"/>
          <w:sz w:val="24"/>
          <w:szCs w:val="24"/>
        </w:rPr>
        <w:t>+ $</w:t>
      </w:r>
      <w:r w:rsidRPr="00405B32" w:rsidR="001F5203">
        <w:rPr>
          <w:rFonts w:ascii="Times New Roman" w:eastAsia="Times New Roman" w:hAnsi="Times New Roman" w:cs="Times New Roman"/>
          <w:sz w:val="24"/>
          <w:szCs w:val="24"/>
        </w:rPr>
        <w:t>1</w:t>
      </w:r>
      <w:r w:rsidRPr="00405B32" w:rsidR="00045E48">
        <w:rPr>
          <w:rFonts w:ascii="Times New Roman" w:eastAsia="Times New Roman" w:hAnsi="Times New Roman" w:cs="Times New Roman"/>
          <w:sz w:val="24"/>
          <w:szCs w:val="24"/>
        </w:rPr>
        <w:t>1.90</w:t>
      </w:r>
      <w:r w:rsidRPr="00405B32">
        <w:rPr>
          <w:rFonts w:ascii="Times New Roman" w:eastAsia="Times New Roman" w:hAnsi="Times New Roman" w:cs="Times New Roman"/>
          <w:sz w:val="24"/>
          <w:szCs w:val="24"/>
        </w:rPr>
        <w:t xml:space="preserve"> for mailing</w:t>
      </w:r>
      <w:r>
        <w:rPr>
          <w:rFonts w:ascii="Times New Roman" w:eastAsia="Times New Roman" w:hAnsi="Times New Roman" w:cs="Times New Roman"/>
          <w:sz w:val="24"/>
          <w:szCs w:val="24"/>
          <w:vertAlign w:val="superscript"/>
        </w:rPr>
        <w:footnoteReference w:id="16"/>
      </w:r>
      <w:r w:rsidRPr="00405B32">
        <w:rPr>
          <w:rFonts w:ascii="Times New Roman" w:eastAsia="Times New Roman" w:hAnsi="Times New Roman" w:cs="Times New Roman"/>
          <w:sz w:val="24"/>
          <w:szCs w:val="24"/>
        </w:rPr>
        <w:t xml:space="preserve">). OFCCP estimates the cost of mailing </w:t>
      </w:r>
      <w:r w:rsidRPr="00405B32" w:rsidR="004C45FD">
        <w:rPr>
          <w:rFonts w:ascii="Times New Roman" w:eastAsia="Times New Roman" w:hAnsi="Times New Roman" w:cs="Times New Roman"/>
          <w:sz w:val="24"/>
          <w:szCs w:val="24"/>
        </w:rPr>
        <w:t>81</w:t>
      </w:r>
      <w:r w:rsidRPr="00405B32" w:rsidR="00B70F6C">
        <w:rPr>
          <w:rFonts w:ascii="Times New Roman" w:eastAsia="Times New Roman" w:hAnsi="Times New Roman" w:cs="Times New Roman"/>
          <w:sz w:val="24"/>
          <w:szCs w:val="24"/>
        </w:rPr>
        <w:t xml:space="preserve"> </w:t>
      </w:r>
      <w:r w:rsidRPr="00405B32">
        <w:rPr>
          <w:rFonts w:ascii="Times New Roman" w:eastAsia="Times New Roman" w:hAnsi="Times New Roman" w:cs="Times New Roman"/>
          <w:sz w:val="24"/>
          <w:szCs w:val="24"/>
        </w:rPr>
        <w:t>pre-complaint inquiries</w:t>
      </w:r>
      <w:r w:rsidRPr="00405B32" w:rsidR="004C45FD">
        <w:rPr>
          <w:rFonts w:ascii="Times New Roman" w:eastAsia="Times New Roman" w:hAnsi="Times New Roman" w:cs="Times New Roman"/>
          <w:sz w:val="24"/>
          <w:szCs w:val="24"/>
        </w:rPr>
        <w:t xml:space="preserve"> (1</w:t>
      </w:r>
      <w:r w:rsidRPr="00405B32" w:rsidR="36D03620">
        <w:rPr>
          <w:rFonts w:ascii="Times New Roman" w:eastAsia="Times New Roman" w:hAnsi="Times New Roman" w:cs="Times New Roman"/>
          <w:sz w:val="24"/>
          <w:szCs w:val="24"/>
        </w:rPr>
        <w:t>,</w:t>
      </w:r>
      <w:r w:rsidRPr="00405B32" w:rsidR="004C45FD">
        <w:rPr>
          <w:rFonts w:ascii="Times New Roman" w:eastAsia="Times New Roman" w:hAnsi="Times New Roman" w:cs="Times New Roman"/>
          <w:sz w:val="24"/>
          <w:szCs w:val="24"/>
        </w:rPr>
        <w:t>618</w:t>
      </w:r>
      <w:r w:rsidRPr="00405B32" w:rsidR="000B6917">
        <w:rPr>
          <w:rFonts w:ascii="Times New Roman" w:eastAsia="Times New Roman" w:hAnsi="Times New Roman" w:cs="Times New Roman"/>
          <w:sz w:val="24"/>
          <w:szCs w:val="24"/>
        </w:rPr>
        <w:t xml:space="preserve"> total</w:t>
      </w:r>
      <w:r w:rsidRPr="00405B32" w:rsidR="004C45FD">
        <w:rPr>
          <w:rFonts w:ascii="Times New Roman" w:eastAsia="Times New Roman" w:hAnsi="Times New Roman" w:cs="Times New Roman"/>
          <w:sz w:val="24"/>
          <w:szCs w:val="24"/>
        </w:rPr>
        <w:t xml:space="preserve"> x .05</w:t>
      </w:r>
      <w:r w:rsidRPr="00405B32" w:rsidR="000B6917">
        <w:rPr>
          <w:rFonts w:ascii="Times New Roman" w:eastAsia="Times New Roman" w:hAnsi="Times New Roman" w:cs="Times New Roman"/>
          <w:sz w:val="24"/>
          <w:szCs w:val="24"/>
        </w:rPr>
        <w:t xml:space="preserve"> mailed </w:t>
      </w:r>
      <w:r w:rsidRPr="00405B32" w:rsidR="004C45FD">
        <w:rPr>
          <w:rFonts w:ascii="Times New Roman" w:eastAsia="Times New Roman" w:hAnsi="Times New Roman" w:cs="Times New Roman"/>
          <w:sz w:val="24"/>
          <w:szCs w:val="24"/>
        </w:rPr>
        <w:t>= 81</w:t>
      </w:r>
      <w:r w:rsidRPr="00405B32" w:rsidR="000B6917">
        <w:rPr>
          <w:rFonts w:ascii="Times New Roman" w:eastAsia="Times New Roman" w:hAnsi="Times New Roman" w:cs="Times New Roman"/>
          <w:sz w:val="24"/>
          <w:szCs w:val="24"/>
        </w:rPr>
        <w:t xml:space="preserve"> mailed</w:t>
      </w:r>
      <w:r w:rsidRPr="00405B32" w:rsidR="004C0B7B">
        <w:rPr>
          <w:rFonts w:ascii="Times New Roman" w:eastAsia="Times New Roman" w:hAnsi="Times New Roman" w:cs="Times New Roman"/>
          <w:sz w:val="24"/>
          <w:szCs w:val="24"/>
        </w:rPr>
        <w:t xml:space="preserve"> pre-complaint inquiries</w:t>
      </w:r>
      <w:r w:rsidRPr="00405B32" w:rsidR="004C45FD">
        <w:rPr>
          <w:rFonts w:ascii="Times New Roman" w:eastAsia="Times New Roman" w:hAnsi="Times New Roman" w:cs="Times New Roman"/>
          <w:sz w:val="24"/>
          <w:szCs w:val="24"/>
        </w:rPr>
        <w:t>)</w:t>
      </w:r>
      <w:r w:rsidRPr="00405B32">
        <w:rPr>
          <w:rFonts w:ascii="Times New Roman" w:eastAsia="Times New Roman" w:hAnsi="Times New Roman" w:cs="Times New Roman"/>
          <w:sz w:val="24"/>
          <w:szCs w:val="24"/>
        </w:rPr>
        <w:t xml:space="preserve"> </w:t>
      </w:r>
      <w:r w:rsidRPr="00405B32" w:rsidR="004329AE">
        <w:rPr>
          <w:rFonts w:ascii="Times New Roman" w:eastAsia="Times New Roman" w:hAnsi="Times New Roman" w:cs="Times New Roman"/>
          <w:sz w:val="24"/>
          <w:szCs w:val="24"/>
        </w:rPr>
        <w:t>to be</w:t>
      </w:r>
      <w:r w:rsidRPr="00405B32">
        <w:rPr>
          <w:rFonts w:ascii="Times New Roman" w:eastAsia="Times New Roman" w:hAnsi="Times New Roman" w:cs="Times New Roman"/>
          <w:sz w:val="24"/>
          <w:szCs w:val="24"/>
        </w:rPr>
        <w:t xml:space="preserve"> $</w:t>
      </w:r>
      <w:r w:rsidRPr="00405B32" w:rsidR="00D93E49">
        <w:rPr>
          <w:rFonts w:ascii="Times New Roman" w:eastAsia="Times New Roman" w:hAnsi="Times New Roman" w:cs="Times New Roman"/>
          <w:sz w:val="24"/>
          <w:szCs w:val="24"/>
        </w:rPr>
        <w:t>1,017.36</w:t>
      </w:r>
      <w:r w:rsidRPr="00405B32" w:rsidR="00B4310A">
        <w:rPr>
          <w:rFonts w:ascii="Times New Roman" w:eastAsia="Times New Roman" w:hAnsi="Times New Roman" w:cs="Times New Roman"/>
          <w:sz w:val="24"/>
          <w:szCs w:val="24"/>
        </w:rPr>
        <w:t xml:space="preserve"> </w:t>
      </w:r>
      <w:r w:rsidRPr="00405B32">
        <w:rPr>
          <w:rFonts w:ascii="Times New Roman" w:eastAsia="Times New Roman" w:hAnsi="Times New Roman" w:cs="Times New Roman"/>
          <w:sz w:val="24"/>
          <w:szCs w:val="24"/>
        </w:rPr>
        <w:t>(</w:t>
      </w:r>
      <w:r w:rsidRPr="00405B32" w:rsidR="004329AE">
        <w:rPr>
          <w:rFonts w:ascii="Times New Roman" w:eastAsia="Times New Roman" w:hAnsi="Times New Roman" w:cs="Times New Roman"/>
          <w:sz w:val="24"/>
          <w:szCs w:val="24"/>
        </w:rPr>
        <w:t>81</w:t>
      </w:r>
      <w:r w:rsidRPr="00405B32">
        <w:rPr>
          <w:rFonts w:ascii="Times New Roman" w:eastAsia="Times New Roman" w:hAnsi="Times New Roman" w:cs="Times New Roman"/>
          <w:sz w:val="24"/>
          <w:szCs w:val="24"/>
        </w:rPr>
        <w:t xml:space="preserve"> pre-complaint</w:t>
      </w:r>
      <w:r w:rsidRPr="001D02C5">
        <w:rPr>
          <w:rFonts w:ascii="Times New Roman" w:eastAsia="Times New Roman" w:hAnsi="Times New Roman" w:cs="Times New Roman"/>
          <w:sz w:val="24"/>
          <w:szCs w:val="24"/>
        </w:rPr>
        <w:t xml:space="preserve"> inquiries x $</w:t>
      </w:r>
      <w:r w:rsidRPr="001D02C5" w:rsidR="001F5203">
        <w:rPr>
          <w:rFonts w:ascii="Times New Roman" w:eastAsia="Times New Roman" w:hAnsi="Times New Roman" w:cs="Times New Roman"/>
          <w:sz w:val="24"/>
          <w:szCs w:val="24"/>
        </w:rPr>
        <w:t>1</w:t>
      </w:r>
      <w:r w:rsidR="00353270">
        <w:rPr>
          <w:rFonts w:ascii="Times New Roman" w:eastAsia="Times New Roman" w:hAnsi="Times New Roman" w:cs="Times New Roman"/>
          <w:sz w:val="24"/>
          <w:szCs w:val="24"/>
        </w:rPr>
        <w:t>2.56</w:t>
      </w:r>
      <w:r w:rsidRPr="001D02C5">
        <w:rPr>
          <w:rFonts w:ascii="Times New Roman" w:eastAsia="Times New Roman" w:hAnsi="Times New Roman" w:cs="Times New Roman"/>
          <w:sz w:val="24"/>
          <w:szCs w:val="24"/>
        </w:rPr>
        <w:t xml:space="preserve">). </w:t>
      </w:r>
    </w:p>
    <w:p w:rsidR="00B57168" w:rsidRPr="001D02C5" w:rsidP="00B57168" w14:paraId="3B623BE5" w14:textId="77777777">
      <w:pPr>
        <w:tabs>
          <w:tab w:val="left" w:pos="-720"/>
        </w:tabs>
        <w:spacing w:after="0" w:line="240" w:lineRule="auto"/>
        <w:rPr>
          <w:rFonts w:ascii="Times New Roman" w:eastAsia="Times New Roman" w:hAnsi="Times New Roman" w:cs="Times New Roman"/>
          <w:sz w:val="24"/>
          <w:szCs w:val="24"/>
        </w:rPr>
      </w:pPr>
    </w:p>
    <w:p w:rsidR="00B57168" w:rsidRPr="001D02C5" w:rsidP="7F328578" w14:paraId="42A0A139" w14:textId="1D1811E3">
      <w:pPr>
        <w:spacing w:after="0" w:line="240" w:lineRule="auto"/>
        <w:rPr>
          <w:rFonts w:ascii="Times New Roman" w:eastAsia="Times New Roman" w:hAnsi="Times New Roman" w:cs="Times New Roman"/>
          <w:sz w:val="24"/>
          <w:szCs w:val="24"/>
        </w:rPr>
      </w:pPr>
      <w:r w:rsidRPr="7F328578">
        <w:rPr>
          <w:rFonts w:ascii="Times New Roman" w:eastAsia="Times New Roman" w:hAnsi="Times New Roman" w:cs="Times New Roman"/>
          <w:sz w:val="24"/>
          <w:szCs w:val="24"/>
        </w:rPr>
        <w:t>The cost per complaint is estimated at $</w:t>
      </w:r>
      <w:r w:rsidRPr="7F328578" w:rsidR="00170732">
        <w:rPr>
          <w:rFonts w:ascii="Times New Roman" w:eastAsia="Times New Roman" w:hAnsi="Times New Roman" w:cs="Times New Roman"/>
          <w:sz w:val="24"/>
          <w:szCs w:val="24"/>
        </w:rPr>
        <w:t>12.78</w:t>
      </w:r>
      <w:r w:rsidRPr="7F328578">
        <w:rPr>
          <w:rFonts w:ascii="Times New Roman" w:eastAsia="Times New Roman" w:hAnsi="Times New Roman" w:cs="Times New Roman"/>
          <w:sz w:val="24"/>
          <w:szCs w:val="24"/>
        </w:rPr>
        <w:t xml:space="preserve"> ($</w:t>
      </w:r>
      <w:r w:rsidRPr="7F328578" w:rsidR="42075C68">
        <w:rPr>
          <w:rFonts w:ascii="Times New Roman" w:eastAsia="Times New Roman" w:hAnsi="Times New Roman" w:cs="Times New Roman"/>
          <w:sz w:val="24"/>
          <w:szCs w:val="24"/>
        </w:rPr>
        <w:t>0</w:t>
      </w:r>
      <w:r w:rsidRPr="7F328578">
        <w:rPr>
          <w:rFonts w:ascii="Times New Roman" w:eastAsia="Times New Roman" w:hAnsi="Times New Roman" w:cs="Times New Roman"/>
          <w:sz w:val="24"/>
          <w:szCs w:val="24"/>
        </w:rPr>
        <w:t>.</w:t>
      </w:r>
      <w:r w:rsidRPr="7F328578" w:rsidR="002E017B">
        <w:rPr>
          <w:rFonts w:ascii="Times New Roman" w:eastAsia="Times New Roman" w:hAnsi="Times New Roman" w:cs="Times New Roman"/>
          <w:sz w:val="24"/>
          <w:szCs w:val="24"/>
        </w:rPr>
        <w:t>88</w:t>
      </w:r>
      <w:r w:rsidRPr="7F328578">
        <w:rPr>
          <w:rFonts w:ascii="Times New Roman" w:eastAsia="Times New Roman" w:hAnsi="Times New Roman" w:cs="Times New Roman"/>
          <w:sz w:val="24"/>
          <w:szCs w:val="24"/>
        </w:rPr>
        <w:t xml:space="preserve"> for copying four pages + $</w:t>
      </w:r>
      <w:r w:rsidRPr="7F328578" w:rsidR="00045E48">
        <w:rPr>
          <w:rFonts w:ascii="Times New Roman" w:eastAsia="Times New Roman" w:hAnsi="Times New Roman" w:cs="Times New Roman"/>
          <w:sz w:val="24"/>
          <w:szCs w:val="24"/>
        </w:rPr>
        <w:t>11.90</w:t>
      </w:r>
      <w:r w:rsidRPr="7F328578">
        <w:rPr>
          <w:rFonts w:ascii="Times New Roman" w:eastAsia="Times New Roman" w:hAnsi="Times New Roman" w:cs="Times New Roman"/>
          <w:sz w:val="24"/>
          <w:szCs w:val="24"/>
        </w:rPr>
        <w:t xml:space="preserve"> for mailing). OFCCP estimates the cost of mailing </w:t>
      </w:r>
      <w:r w:rsidRPr="7F328578" w:rsidR="002E017B">
        <w:rPr>
          <w:rFonts w:ascii="Times New Roman" w:eastAsia="Times New Roman" w:hAnsi="Times New Roman" w:cs="Times New Roman"/>
          <w:sz w:val="24"/>
          <w:szCs w:val="24"/>
        </w:rPr>
        <w:t>5</w:t>
      </w:r>
      <w:r w:rsidRPr="7F328578">
        <w:rPr>
          <w:rFonts w:ascii="Times New Roman" w:eastAsia="Times New Roman" w:hAnsi="Times New Roman" w:cs="Times New Roman"/>
          <w:sz w:val="24"/>
          <w:szCs w:val="24"/>
        </w:rPr>
        <w:t xml:space="preserve"> complaints </w:t>
      </w:r>
      <w:r w:rsidRPr="7F328578" w:rsidR="002E017B">
        <w:rPr>
          <w:rFonts w:ascii="Times New Roman" w:eastAsia="Times New Roman" w:hAnsi="Times New Roman" w:cs="Times New Roman"/>
          <w:sz w:val="24"/>
          <w:szCs w:val="24"/>
        </w:rPr>
        <w:t>(100</w:t>
      </w:r>
      <w:r w:rsidRPr="7F328578" w:rsidR="00170732">
        <w:rPr>
          <w:rFonts w:ascii="Times New Roman" w:eastAsia="Times New Roman" w:hAnsi="Times New Roman" w:cs="Times New Roman"/>
          <w:sz w:val="24"/>
          <w:szCs w:val="24"/>
        </w:rPr>
        <w:t xml:space="preserve"> total</w:t>
      </w:r>
      <w:r w:rsidRPr="7F328578" w:rsidR="002E017B">
        <w:rPr>
          <w:rFonts w:ascii="Times New Roman" w:eastAsia="Times New Roman" w:hAnsi="Times New Roman" w:cs="Times New Roman"/>
          <w:sz w:val="24"/>
          <w:szCs w:val="24"/>
        </w:rPr>
        <w:t xml:space="preserve"> x .05</w:t>
      </w:r>
      <w:r w:rsidRPr="7F328578" w:rsidR="00170732">
        <w:rPr>
          <w:rFonts w:ascii="Times New Roman" w:eastAsia="Times New Roman" w:hAnsi="Times New Roman" w:cs="Times New Roman"/>
          <w:sz w:val="24"/>
          <w:szCs w:val="24"/>
        </w:rPr>
        <w:t xml:space="preserve"> mailed</w:t>
      </w:r>
      <w:r w:rsidRPr="7F328578" w:rsidR="002E017B">
        <w:rPr>
          <w:rFonts w:ascii="Times New Roman" w:eastAsia="Times New Roman" w:hAnsi="Times New Roman" w:cs="Times New Roman"/>
          <w:sz w:val="24"/>
          <w:szCs w:val="24"/>
        </w:rPr>
        <w:t xml:space="preserve"> = 5</w:t>
      </w:r>
      <w:r w:rsidRPr="7F328578" w:rsidR="00170732">
        <w:rPr>
          <w:rFonts w:ascii="Times New Roman" w:eastAsia="Times New Roman" w:hAnsi="Times New Roman" w:cs="Times New Roman"/>
          <w:sz w:val="24"/>
          <w:szCs w:val="24"/>
        </w:rPr>
        <w:t xml:space="preserve"> mailed complaints</w:t>
      </w:r>
      <w:r w:rsidRPr="7F328578" w:rsidR="002E017B">
        <w:rPr>
          <w:rFonts w:ascii="Times New Roman" w:eastAsia="Times New Roman" w:hAnsi="Times New Roman" w:cs="Times New Roman"/>
          <w:sz w:val="24"/>
          <w:szCs w:val="24"/>
        </w:rPr>
        <w:t>) to be</w:t>
      </w:r>
      <w:r w:rsidRPr="7F328578">
        <w:rPr>
          <w:rFonts w:ascii="Times New Roman" w:eastAsia="Times New Roman" w:hAnsi="Times New Roman" w:cs="Times New Roman"/>
          <w:sz w:val="24"/>
          <w:szCs w:val="24"/>
        </w:rPr>
        <w:t xml:space="preserve"> $</w:t>
      </w:r>
      <w:r w:rsidRPr="7F328578" w:rsidR="00216551">
        <w:rPr>
          <w:rFonts w:ascii="Times New Roman" w:eastAsia="Times New Roman" w:hAnsi="Times New Roman" w:cs="Times New Roman"/>
          <w:sz w:val="24"/>
          <w:szCs w:val="24"/>
        </w:rPr>
        <w:t>63.90</w:t>
      </w:r>
      <w:r w:rsidRPr="7F328578">
        <w:rPr>
          <w:rFonts w:ascii="Times New Roman" w:eastAsia="Times New Roman" w:hAnsi="Times New Roman" w:cs="Times New Roman"/>
          <w:sz w:val="24"/>
          <w:szCs w:val="24"/>
        </w:rPr>
        <w:t xml:space="preserve"> (</w:t>
      </w:r>
      <w:r w:rsidRPr="7F328578" w:rsidR="00170732">
        <w:rPr>
          <w:rFonts w:ascii="Times New Roman" w:eastAsia="Times New Roman" w:hAnsi="Times New Roman" w:cs="Times New Roman"/>
          <w:sz w:val="24"/>
          <w:szCs w:val="24"/>
        </w:rPr>
        <w:t xml:space="preserve">5 </w:t>
      </w:r>
      <w:r w:rsidRPr="7F328578">
        <w:rPr>
          <w:rFonts w:ascii="Times New Roman" w:eastAsia="Times New Roman" w:hAnsi="Times New Roman" w:cs="Times New Roman"/>
          <w:sz w:val="24"/>
          <w:szCs w:val="24"/>
        </w:rPr>
        <w:t>complaints x $</w:t>
      </w:r>
      <w:r w:rsidRPr="7F328578" w:rsidR="00216551">
        <w:rPr>
          <w:rFonts w:ascii="Times New Roman" w:eastAsia="Times New Roman" w:hAnsi="Times New Roman" w:cs="Times New Roman"/>
          <w:sz w:val="24"/>
          <w:szCs w:val="24"/>
        </w:rPr>
        <w:t>12.78</w:t>
      </w:r>
      <w:r w:rsidRPr="7F328578">
        <w:rPr>
          <w:rFonts w:ascii="Times New Roman" w:eastAsia="Times New Roman" w:hAnsi="Times New Roman" w:cs="Times New Roman"/>
          <w:sz w:val="24"/>
          <w:szCs w:val="24"/>
        </w:rPr>
        <w:t>).</w:t>
      </w:r>
    </w:p>
    <w:p w:rsidR="00B57168" w:rsidRPr="001D02C5" w:rsidP="00B57168" w14:paraId="2755EA2A" w14:textId="77777777">
      <w:pPr>
        <w:tabs>
          <w:tab w:val="left" w:pos="-720"/>
        </w:tabs>
        <w:spacing w:after="0" w:line="240" w:lineRule="auto"/>
        <w:rPr>
          <w:rFonts w:ascii="Times New Roman" w:eastAsia="Times New Roman" w:hAnsi="Times New Roman" w:cs="Times New Roman"/>
          <w:sz w:val="24"/>
          <w:szCs w:val="24"/>
        </w:rPr>
      </w:pPr>
    </w:p>
    <w:p w:rsidR="00B4310A" w:rsidRPr="001D02C5" w:rsidP="00B57168" w14:paraId="48F0B6FD" w14:textId="20B43815">
      <w:pPr>
        <w:tabs>
          <w:tab w:val="left" w:pos="-720"/>
        </w:tabs>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The total cost for th</w:t>
      </w:r>
      <w:r w:rsidRPr="001D02C5">
        <w:rPr>
          <w:rFonts w:ascii="Times New Roman" w:eastAsia="Times New Roman" w:hAnsi="Times New Roman" w:cs="Times New Roman"/>
          <w:sz w:val="24"/>
          <w:szCs w:val="24"/>
        </w:rPr>
        <w:t xml:space="preserve">e </w:t>
      </w:r>
      <w:r w:rsidRPr="001D02C5">
        <w:rPr>
          <w:rFonts w:ascii="Times New Roman" w:eastAsia="Times New Roman" w:hAnsi="Times New Roman" w:cs="Times New Roman"/>
          <w:sz w:val="24"/>
          <w:szCs w:val="24"/>
        </w:rPr>
        <w:t xml:space="preserve">pre-complaint inquiries and complaints submitted by mail is </w:t>
      </w:r>
      <w:r w:rsidRPr="000D5530">
        <w:rPr>
          <w:rFonts w:ascii="Times New Roman" w:eastAsia="Times New Roman" w:hAnsi="Times New Roman" w:cs="Times New Roman"/>
          <w:b/>
          <w:bCs/>
          <w:sz w:val="24"/>
          <w:szCs w:val="24"/>
        </w:rPr>
        <w:t>$</w:t>
      </w:r>
      <w:r w:rsidRPr="000D5530" w:rsidR="008541E2">
        <w:rPr>
          <w:rFonts w:ascii="Times New Roman" w:eastAsia="Times New Roman" w:hAnsi="Times New Roman" w:cs="Times New Roman"/>
          <w:b/>
          <w:bCs/>
          <w:sz w:val="24"/>
          <w:szCs w:val="24"/>
        </w:rPr>
        <w:t>1,08</w:t>
      </w:r>
      <w:r w:rsidRPr="000D5530" w:rsidR="003443AF">
        <w:rPr>
          <w:rFonts w:ascii="Times New Roman" w:eastAsia="Times New Roman" w:hAnsi="Times New Roman" w:cs="Times New Roman"/>
          <w:b/>
          <w:bCs/>
          <w:sz w:val="24"/>
          <w:szCs w:val="24"/>
        </w:rPr>
        <w:t>1.26</w:t>
      </w:r>
      <w:r w:rsidRPr="001D02C5">
        <w:rPr>
          <w:rFonts w:ascii="Times New Roman" w:eastAsia="Times New Roman" w:hAnsi="Times New Roman" w:cs="Times New Roman"/>
          <w:sz w:val="24"/>
          <w:szCs w:val="24"/>
        </w:rPr>
        <w:t xml:space="preserve"> ($</w:t>
      </w:r>
      <w:r w:rsidR="00135F91">
        <w:rPr>
          <w:rFonts w:ascii="Times New Roman" w:eastAsia="Times New Roman" w:hAnsi="Times New Roman" w:cs="Times New Roman"/>
          <w:sz w:val="24"/>
          <w:szCs w:val="24"/>
        </w:rPr>
        <w:t xml:space="preserve">1,017.36 </w:t>
      </w:r>
      <w:r w:rsidRPr="001D02C5">
        <w:rPr>
          <w:rFonts w:ascii="Times New Roman" w:eastAsia="Times New Roman" w:hAnsi="Times New Roman" w:cs="Times New Roman"/>
          <w:sz w:val="24"/>
          <w:szCs w:val="24"/>
        </w:rPr>
        <w:t>for pre-complaint inquiries + $</w:t>
      </w:r>
      <w:r w:rsidR="00135F91">
        <w:rPr>
          <w:rFonts w:ascii="Times New Roman" w:eastAsia="Times New Roman" w:hAnsi="Times New Roman" w:cs="Times New Roman"/>
          <w:sz w:val="24"/>
          <w:szCs w:val="24"/>
        </w:rPr>
        <w:t>63.90</w:t>
      </w:r>
      <w:r w:rsidRPr="001D02C5">
        <w:rPr>
          <w:rFonts w:ascii="Times New Roman" w:eastAsia="Times New Roman" w:hAnsi="Times New Roman" w:cs="Times New Roman"/>
          <w:sz w:val="24"/>
          <w:szCs w:val="24"/>
        </w:rPr>
        <w:t xml:space="preserve"> for complaints)</w:t>
      </w:r>
      <w:r w:rsidRPr="001D02C5" w:rsidR="00B7050F">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7"/>
      </w:r>
      <w:r w:rsidRPr="001D02C5" w:rsidR="008E2CA6">
        <w:rPr>
          <w:rFonts w:ascii="Times New Roman" w:eastAsia="Times New Roman" w:hAnsi="Times New Roman" w:cs="Times New Roman"/>
          <w:sz w:val="24"/>
          <w:szCs w:val="24"/>
        </w:rPr>
        <w:t xml:space="preserve"> </w:t>
      </w:r>
    </w:p>
    <w:p w:rsidR="00B4310A" w:rsidRPr="001D02C5" w:rsidP="00B57168" w14:paraId="4A201D79" w14:textId="77777777">
      <w:pPr>
        <w:tabs>
          <w:tab w:val="left" w:pos="-720"/>
        </w:tabs>
        <w:spacing w:after="0" w:line="240" w:lineRule="auto"/>
        <w:rPr>
          <w:rFonts w:ascii="Times New Roman" w:eastAsia="Times New Roman" w:hAnsi="Times New Roman" w:cs="Times New Roman"/>
          <w:sz w:val="24"/>
          <w:szCs w:val="24"/>
        </w:rPr>
      </w:pPr>
    </w:p>
    <w:p w:rsidR="00B57168" w:rsidRPr="008B7E10" w:rsidP="00B57168" w14:paraId="24BC0AA8" w14:textId="6A8B64F0">
      <w:pPr>
        <w:pStyle w:val="Heading3"/>
        <w:rPr>
          <w:rFonts w:eastAsia="Times New Roman"/>
        </w:rPr>
      </w:pPr>
      <w:r w:rsidRPr="008B7E10">
        <w:t>Cost to the Federal Government</w:t>
      </w:r>
    </w:p>
    <w:p w:rsidR="00B57168" w:rsidRPr="008B7E10" w:rsidP="00B57168" w14:paraId="5CF1856E" w14:textId="77777777">
      <w:pPr>
        <w:tabs>
          <w:tab w:val="left" w:pos="-720"/>
        </w:tabs>
        <w:spacing w:after="0" w:line="240" w:lineRule="auto"/>
        <w:rPr>
          <w:rFonts w:ascii="Times New Roman" w:eastAsia="Times New Roman" w:hAnsi="Times New Roman" w:cs="Times New Roman"/>
          <w:b/>
          <w:sz w:val="24"/>
          <w:szCs w:val="24"/>
        </w:rPr>
      </w:pPr>
    </w:p>
    <w:p w:rsidR="00B57168" w:rsidRPr="001D02C5" w:rsidP="7F328578" w14:paraId="3898A1DB" w14:textId="4E9D4BAE">
      <w:pPr>
        <w:spacing w:after="0" w:line="240" w:lineRule="auto"/>
        <w:rPr>
          <w:rFonts w:ascii="Times New Roman" w:eastAsia="Times New Roman" w:hAnsi="Times New Roman" w:cs="Times New Roman"/>
          <w:sz w:val="24"/>
          <w:szCs w:val="24"/>
        </w:rPr>
      </w:pPr>
      <w:r w:rsidRPr="7F328578">
        <w:rPr>
          <w:rFonts w:ascii="Times New Roman" w:eastAsia="Times New Roman" w:hAnsi="Times New Roman" w:cs="Times New Roman"/>
          <w:sz w:val="24"/>
          <w:szCs w:val="24"/>
        </w:rPr>
        <w:t xml:space="preserve">OFCCP estimates the burden for processing the pre-complaint inquiry form at 1.25 hours per submission. This estimate includes: 1 hour for administrative staff to determine whether the inquiry is timely, meets jurisdiction, and whether it should be </w:t>
      </w:r>
      <w:r w:rsidRPr="7F328578">
        <w:rPr>
          <w:rFonts w:ascii="Times New Roman" w:eastAsia="Times New Roman" w:hAnsi="Times New Roman" w:cs="Times New Roman"/>
          <w:sz w:val="24"/>
          <w:szCs w:val="24"/>
        </w:rPr>
        <w:t>referred</w:t>
      </w:r>
      <w:r w:rsidRPr="7F328578">
        <w:rPr>
          <w:rFonts w:ascii="Times New Roman" w:eastAsia="Times New Roman" w:hAnsi="Times New Roman" w:cs="Times New Roman"/>
          <w:sz w:val="24"/>
          <w:szCs w:val="24"/>
        </w:rPr>
        <w:t xml:space="preserve"> or closed and </w:t>
      </w:r>
      <w:r w:rsidRPr="7F328578" w:rsidR="629DC81C">
        <w:rPr>
          <w:rFonts w:ascii="Times New Roman" w:eastAsia="Times New Roman" w:hAnsi="Times New Roman" w:cs="Times New Roman"/>
          <w:sz w:val="24"/>
          <w:szCs w:val="24"/>
        </w:rPr>
        <w:t>0</w:t>
      </w:r>
      <w:r w:rsidRPr="7F328578">
        <w:rPr>
          <w:rFonts w:ascii="Times New Roman" w:eastAsia="Times New Roman" w:hAnsi="Times New Roman" w:cs="Times New Roman"/>
          <w:sz w:val="24"/>
          <w:szCs w:val="24"/>
        </w:rPr>
        <w:t xml:space="preserve">.25 hours for a manager to sign off </w:t>
      </w:r>
      <w:r w:rsidRPr="7F328578">
        <w:rPr>
          <w:rFonts w:ascii="Times New Roman" w:eastAsia="Times New Roman" w:hAnsi="Times New Roman" w:cs="Times New Roman"/>
          <w:sz w:val="24"/>
          <w:szCs w:val="24"/>
        </w:rPr>
        <w:t>on</w:t>
      </w:r>
      <w:r w:rsidRPr="7F328578">
        <w:rPr>
          <w:rFonts w:ascii="Times New Roman" w:eastAsia="Times New Roman" w:hAnsi="Times New Roman" w:cs="Times New Roman"/>
          <w:sz w:val="24"/>
          <w:szCs w:val="24"/>
        </w:rPr>
        <w:t xml:space="preserve"> the disposition. </w:t>
      </w:r>
    </w:p>
    <w:p w:rsidR="00B57168" w:rsidRPr="001D02C5" w:rsidP="00B57168" w14:paraId="528620AE" w14:textId="77777777">
      <w:pPr>
        <w:tabs>
          <w:tab w:val="left" w:pos="-720"/>
        </w:tabs>
        <w:spacing w:after="0" w:line="240" w:lineRule="auto"/>
        <w:rPr>
          <w:rFonts w:ascii="Times New Roman" w:eastAsia="Times New Roman" w:hAnsi="Times New Roman" w:cs="Times New Roman"/>
          <w:sz w:val="24"/>
          <w:szCs w:val="24"/>
        </w:rPr>
      </w:pPr>
    </w:p>
    <w:tbl>
      <w:tblPr>
        <w:tblStyle w:val="TableGrid"/>
        <w:tblW w:w="9540" w:type="dxa"/>
        <w:tblInd w:w="108" w:type="dxa"/>
        <w:tblLook w:val="04A0"/>
      </w:tblPr>
      <w:tblGrid>
        <w:gridCol w:w="1530"/>
        <w:gridCol w:w="2070"/>
        <w:gridCol w:w="2070"/>
        <w:gridCol w:w="3870"/>
      </w:tblGrid>
      <w:tr w14:paraId="74742115" w14:textId="77777777" w:rsidTr="7F328578">
        <w:tblPrEx>
          <w:tblW w:w="9540" w:type="dxa"/>
          <w:tblInd w:w="108" w:type="dxa"/>
          <w:tblLook w:val="04A0"/>
        </w:tblPrEx>
        <w:tc>
          <w:tcPr>
            <w:tcW w:w="1530" w:type="dxa"/>
          </w:tcPr>
          <w:p w:rsidR="00B57168" w:rsidRPr="001D02C5" w:rsidP="00275C9F" w14:paraId="7EA0900B" w14:textId="77777777">
            <w:pPr>
              <w:tabs>
                <w:tab w:val="left" w:pos="-720"/>
              </w:tabs>
              <w:jc w:val="center"/>
              <w:rPr>
                <w:rFonts w:ascii="Times New Roman" w:hAnsi="Times New Roman"/>
                <w:sz w:val="24"/>
                <w:szCs w:val="24"/>
              </w:rPr>
            </w:pPr>
            <w:r w:rsidRPr="001D02C5">
              <w:rPr>
                <w:rFonts w:ascii="Times New Roman" w:hAnsi="Times New Roman"/>
                <w:sz w:val="24"/>
                <w:szCs w:val="24"/>
              </w:rPr>
              <w:t>Grade/</w:t>
            </w:r>
          </w:p>
          <w:p w:rsidR="00B57168" w:rsidRPr="001D02C5" w:rsidP="00275C9F" w14:paraId="70C2F838" w14:textId="77777777">
            <w:pPr>
              <w:tabs>
                <w:tab w:val="left" w:pos="-720"/>
              </w:tabs>
              <w:jc w:val="center"/>
              <w:rPr>
                <w:rFonts w:ascii="Times New Roman" w:hAnsi="Times New Roman"/>
                <w:sz w:val="24"/>
                <w:szCs w:val="24"/>
              </w:rPr>
            </w:pPr>
            <w:r w:rsidRPr="001D02C5">
              <w:rPr>
                <w:rFonts w:ascii="Times New Roman" w:hAnsi="Times New Roman"/>
                <w:sz w:val="24"/>
                <w:szCs w:val="24"/>
              </w:rPr>
              <w:t>Step</w:t>
            </w:r>
          </w:p>
        </w:tc>
        <w:tc>
          <w:tcPr>
            <w:tcW w:w="2070" w:type="dxa"/>
          </w:tcPr>
          <w:p w:rsidR="00B57168" w:rsidRPr="001D02C5" w:rsidP="00275C9F" w14:paraId="02B970DC" w14:textId="68A05D7A">
            <w:pPr>
              <w:tabs>
                <w:tab w:val="left" w:pos="-720"/>
              </w:tabs>
              <w:jc w:val="center"/>
              <w:rPr>
                <w:rFonts w:ascii="Times New Roman" w:hAnsi="Times New Roman"/>
                <w:sz w:val="24"/>
                <w:szCs w:val="24"/>
              </w:rPr>
            </w:pPr>
            <w:r w:rsidRPr="001D02C5">
              <w:rPr>
                <w:rFonts w:ascii="Times New Roman" w:hAnsi="Times New Roman"/>
                <w:sz w:val="24"/>
                <w:szCs w:val="24"/>
              </w:rPr>
              <w:t>Wage Rate</w:t>
            </w:r>
            <w:r>
              <w:rPr>
                <w:rFonts w:ascii="Times New Roman" w:hAnsi="Times New Roman"/>
                <w:sz w:val="24"/>
                <w:szCs w:val="24"/>
                <w:vertAlign w:val="superscript"/>
              </w:rPr>
              <w:footnoteReference w:id="18"/>
            </w:r>
          </w:p>
        </w:tc>
        <w:tc>
          <w:tcPr>
            <w:tcW w:w="2070" w:type="dxa"/>
          </w:tcPr>
          <w:p w:rsidR="00B57168" w:rsidRPr="001D02C5" w:rsidP="00275C9F" w14:paraId="1F2B6CC9" w14:textId="77777777">
            <w:pPr>
              <w:tabs>
                <w:tab w:val="left" w:pos="-720"/>
              </w:tabs>
              <w:jc w:val="center"/>
              <w:rPr>
                <w:rFonts w:ascii="Times New Roman" w:hAnsi="Times New Roman"/>
                <w:sz w:val="24"/>
                <w:szCs w:val="24"/>
              </w:rPr>
            </w:pPr>
            <w:r w:rsidRPr="001D02C5">
              <w:rPr>
                <w:rFonts w:ascii="Times New Roman" w:hAnsi="Times New Roman"/>
                <w:sz w:val="24"/>
                <w:szCs w:val="24"/>
              </w:rPr>
              <w:t>Time</w:t>
            </w:r>
          </w:p>
          <w:p w:rsidR="00B57168" w:rsidRPr="001D02C5" w:rsidP="00275C9F" w14:paraId="5FF90BB9" w14:textId="77777777">
            <w:pPr>
              <w:tabs>
                <w:tab w:val="left" w:pos="-720"/>
              </w:tabs>
              <w:jc w:val="center"/>
              <w:rPr>
                <w:rFonts w:ascii="Times New Roman" w:hAnsi="Times New Roman"/>
                <w:sz w:val="24"/>
                <w:szCs w:val="24"/>
              </w:rPr>
            </w:pPr>
            <w:r w:rsidRPr="001D02C5">
              <w:rPr>
                <w:rFonts w:ascii="Times New Roman" w:hAnsi="Times New Roman"/>
                <w:sz w:val="24"/>
                <w:szCs w:val="24"/>
              </w:rPr>
              <w:t>(hours)</w:t>
            </w:r>
          </w:p>
        </w:tc>
        <w:tc>
          <w:tcPr>
            <w:tcW w:w="3870" w:type="dxa"/>
          </w:tcPr>
          <w:p w:rsidR="00B57168" w:rsidRPr="001D02C5" w:rsidP="00275C9F" w14:paraId="7043AB98" w14:textId="77777777">
            <w:pPr>
              <w:tabs>
                <w:tab w:val="left" w:pos="-720"/>
              </w:tabs>
              <w:jc w:val="center"/>
              <w:rPr>
                <w:rFonts w:ascii="Times New Roman" w:hAnsi="Times New Roman"/>
                <w:sz w:val="24"/>
                <w:szCs w:val="24"/>
              </w:rPr>
            </w:pPr>
            <w:r w:rsidRPr="001D02C5">
              <w:rPr>
                <w:rFonts w:ascii="Times New Roman" w:hAnsi="Times New Roman"/>
                <w:sz w:val="24"/>
                <w:szCs w:val="24"/>
              </w:rPr>
              <w:t>Total</w:t>
            </w:r>
          </w:p>
          <w:p w:rsidR="00B57168" w:rsidRPr="001D02C5" w:rsidP="00275C9F" w14:paraId="6F1ADBEE" w14:textId="77777777">
            <w:pPr>
              <w:tabs>
                <w:tab w:val="left" w:pos="-720"/>
              </w:tabs>
              <w:jc w:val="center"/>
              <w:rPr>
                <w:rFonts w:ascii="Times New Roman" w:hAnsi="Times New Roman"/>
                <w:sz w:val="24"/>
                <w:szCs w:val="24"/>
              </w:rPr>
            </w:pPr>
            <w:r w:rsidRPr="001D02C5">
              <w:rPr>
                <w:rFonts w:ascii="Times New Roman" w:hAnsi="Times New Roman"/>
                <w:sz w:val="24"/>
                <w:szCs w:val="24"/>
              </w:rPr>
              <w:t>(wage rate x hours)</w:t>
            </w:r>
          </w:p>
        </w:tc>
      </w:tr>
      <w:tr w14:paraId="29C19DA6" w14:textId="77777777" w:rsidTr="7F328578">
        <w:tblPrEx>
          <w:tblW w:w="9540" w:type="dxa"/>
          <w:tblInd w:w="108" w:type="dxa"/>
          <w:tblLook w:val="04A0"/>
        </w:tblPrEx>
        <w:tc>
          <w:tcPr>
            <w:tcW w:w="1530" w:type="dxa"/>
          </w:tcPr>
          <w:p w:rsidR="00B57168" w:rsidRPr="001D02C5" w:rsidP="00275C9F" w14:paraId="26262AED" w14:textId="77777777">
            <w:pPr>
              <w:tabs>
                <w:tab w:val="left" w:pos="-720"/>
              </w:tabs>
              <w:jc w:val="center"/>
              <w:rPr>
                <w:rFonts w:ascii="Times New Roman" w:hAnsi="Times New Roman"/>
                <w:sz w:val="24"/>
                <w:szCs w:val="24"/>
              </w:rPr>
            </w:pPr>
            <w:r w:rsidRPr="001D02C5">
              <w:rPr>
                <w:rFonts w:ascii="Times New Roman" w:hAnsi="Times New Roman"/>
                <w:sz w:val="24"/>
                <w:szCs w:val="24"/>
              </w:rPr>
              <w:t>6/4</w:t>
            </w:r>
          </w:p>
        </w:tc>
        <w:tc>
          <w:tcPr>
            <w:tcW w:w="2070" w:type="dxa"/>
          </w:tcPr>
          <w:p w:rsidR="00B57168" w:rsidRPr="001D02C5" w:rsidP="00275C9F" w14:paraId="21498929" w14:textId="7EF7FEC1">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8E2CA6">
              <w:rPr>
                <w:rFonts w:ascii="Times New Roman" w:hAnsi="Times New Roman"/>
                <w:sz w:val="24"/>
                <w:szCs w:val="24"/>
              </w:rPr>
              <w:t>29.35</w:t>
            </w:r>
          </w:p>
        </w:tc>
        <w:tc>
          <w:tcPr>
            <w:tcW w:w="2070" w:type="dxa"/>
          </w:tcPr>
          <w:p w:rsidR="00B57168" w:rsidRPr="001D02C5" w:rsidP="00275C9F" w14:paraId="1D1FB32D" w14:textId="77777777">
            <w:pPr>
              <w:tabs>
                <w:tab w:val="left" w:pos="-720"/>
              </w:tabs>
              <w:jc w:val="center"/>
              <w:rPr>
                <w:rFonts w:ascii="Times New Roman" w:hAnsi="Times New Roman"/>
                <w:sz w:val="24"/>
                <w:szCs w:val="24"/>
              </w:rPr>
            </w:pPr>
            <w:r w:rsidRPr="001D02C5">
              <w:rPr>
                <w:rFonts w:ascii="Times New Roman" w:hAnsi="Times New Roman"/>
                <w:sz w:val="24"/>
                <w:szCs w:val="24"/>
              </w:rPr>
              <w:t>1</w:t>
            </w:r>
          </w:p>
        </w:tc>
        <w:tc>
          <w:tcPr>
            <w:tcW w:w="3870" w:type="dxa"/>
          </w:tcPr>
          <w:p w:rsidR="00B57168" w:rsidRPr="001D02C5" w:rsidP="00275C9F" w14:paraId="6429918C" w14:textId="0AF51E63">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8E2CA6">
              <w:rPr>
                <w:rFonts w:ascii="Times New Roman" w:hAnsi="Times New Roman"/>
                <w:sz w:val="24"/>
                <w:szCs w:val="24"/>
              </w:rPr>
              <w:t>29.35</w:t>
            </w:r>
          </w:p>
        </w:tc>
      </w:tr>
      <w:tr w14:paraId="386CD7C5" w14:textId="77777777" w:rsidTr="7F328578">
        <w:tblPrEx>
          <w:tblW w:w="9540" w:type="dxa"/>
          <w:tblInd w:w="108" w:type="dxa"/>
          <w:tblLook w:val="04A0"/>
        </w:tblPrEx>
        <w:tc>
          <w:tcPr>
            <w:tcW w:w="1530" w:type="dxa"/>
          </w:tcPr>
          <w:p w:rsidR="00B57168" w:rsidRPr="001D02C5" w:rsidP="00275C9F" w14:paraId="03C9B177" w14:textId="77777777">
            <w:pPr>
              <w:tabs>
                <w:tab w:val="left" w:pos="-720"/>
              </w:tabs>
              <w:jc w:val="center"/>
              <w:rPr>
                <w:rFonts w:ascii="Times New Roman" w:hAnsi="Times New Roman"/>
                <w:sz w:val="24"/>
                <w:szCs w:val="24"/>
              </w:rPr>
            </w:pPr>
            <w:r w:rsidRPr="001D02C5">
              <w:rPr>
                <w:rFonts w:ascii="Times New Roman" w:hAnsi="Times New Roman"/>
                <w:sz w:val="24"/>
                <w:szCs w:val="24"/>
              </w:rPr>
              <w:t>14/4</w:t>
            </w:r>
          </w:p>
        </w:tc>
        <w:tc>
          <w:tcPr>
            <w:tcW w:w="2070" w:type="dxa"/>
          </w:tcPr>
          <w:p w:rsidR="00B57168" w:rsidRPr="001D02C5" w:rsidP="00275C9F" w14:paraId="6BA9D2A2" w14:textId="789B8192">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8E2CA6">
              <w:rPr>
                <w:rFonts w:ascii="Times New Roman" w:hAnsi="Times New Roman"/>
                <w:sz w:val="24"/>
                <w:szCs w:val="24"/>
              </w:rPr>
              <w:t>81.30</w:t>
            </w:r>
          </w:p>
        </w:tc>
        <w:tc>
          <w:tcPr>
            <w:tcW w:w="2070" w:type="dxa"/>
          </w:tcPr>
          <w:p w:rsidR="00B57168" w:rsidRPr="001D02C5" w:rsidP="7F328578" w14:paraId="6D0277BA" w14:textId="202ABFDB">
            <w:pPr>
              <w:jc w:val="center"/>
              <w:rPr>
                <w:rFonts w:ascii="Times New Roman" w:hAnsi="Times New Roman"/>
                <w:sz w:val="24"/>
                <w:szCs w:val="24"/>
              </w:rPr>
            </w:pPr>
            <w:r w:rsidRPr="7F328578">
              <w:rPr>
                <w:rFonts w:ascii="Times New Roman" w:hAnsi="Times New Roman"/>
                <w:sz w:val="24"/>
                <w:szCs w:val="24"/>
              </w:rPr>
              <w:t>0</w:t>
            </w:r>
            <w:r w:rsidRPr="7F328578" w:rsidR="000831BC">
              <w:rPr>
                <w:rFonts w:ascii="Times New Roman" w:hAnsi="Times New Roman"/>
                <w:sz w:val="24"/>
                <w:szCs w:val="24"/>
              </w:rPr>
              <w:t>.25</w:t>
            </w:r>
          </w:p>
        </w:tc>
        <w:tc>
          <w:tcPr>
            <w:tcW w:w="3870" w:type="dxa"/>
          </w:tcPr>
          <w:p w:rsidR="00B57168" w:rsidRPr="001D02C5" w:rsidP="00275C9F" w14:paraId="12B8038C" w14:textId="00C6B46E">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8E2CA6">
              <w:rPr>
                <w:rFonts w:ascii="Times New Roman" w:hAnsi="Times New Roman"/>
                <w:sz w:val="24"/>
                <w:szCs w:val="24"/>
              </w:rPr>
              <w:t>20.33</w:t>
            </w:r>
          </w:p>
        </w:tc>
      </w:tr>
      <w:tr w14:paraId="43AF5829" w14:textId="77777777" w:rsidTr="7F328578">
        <w:tblPrEx>
          <w:tblW w:w="9540" w:type="dxa"/>
          <w:tblInd w:w="108" w:type="dxa"/>
          <w:tblLook w:val="04A0"/>
        </w:tblPrEx>
        <w:tc>
          <w:tcPr>
            <w:tcW w:w="5670" w:type="dxa"/>
            <w:gridSpan w:val="3"/>
          </w:tcPr>
          <w:p w:rsidR="00B57168" w:rsidRPr="001D02C5" w:rsidP="00275C9F" w14:paraId="429E661A" w14:textId="77777777">
            <w:pPr>
              <w:tabs>
                <w:tab w:val="left" w:pos="-720"/>
              </w:tabs>
              <w:jc w:val="center"/>
              <w:rPr>
                <w:rFonts w:ascii="Times New Roman" w:hAnsi="Times New Roman"/>
                <w:sz w:val="24"/>
                <w:szCs w:val="24"/>
              </w:rPr>
            </w:pPr>
            <w:r w:rsidRPr="001D02C5">
              <w:rPr>
                <w:rFonts w:ascii="Times New Roman" w:hAnsi="Times New Roman"/>
                <w:sz w:val="24"/>
                <w:szCs w:val="24"/>
              </w:rPr>
              <w:t>Cumulative labor cost per pre-complaint inquiry</w:t>
            </w:r>
          </w:p>
        </w:tc>
        <w:tc>
          <w:tcPr>
            <w:tcW w:w="3870" w:type="dxa"/>
          </w:tcPr>
          <w:p w:rsidR="00B57168" w:rsidRPr="001D02C5" w:rsidP="00275C9F" w14:paraId="51BFBC80" w14:textId="62049323">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8E2CA6">
              <w:rPr>
                <w:rFonts w:ascii="Times New Roman" w:hAnsi="Times New Roman"/>
                <w:sz w:val="24"/>
                <w:szCs w:val="24"/>
              </w:rPr>
              <w:t>49.68</w:t>
            </w:r>
          </w:p>
        </w:tc>
      </w:tr>
    </w:tbl>
    <w:p w:rsidR="00B57168" w:rsidRPr="001D02C5" w:rsidP="00B57168" w14:paraId="38D5F8AF" w14:textId="77777777">
      <w:pPr>
        <w:tabs>
          <w:tab w:val="left" w:pos="-720"/>
        </w:tabs>
        <w:spacing w:after="0" w:line="240" w:lineRule="auto"/>
        <w:rPr>
          <w:rFonts w:ascii="Times New Roman" w:eastAsia="Times New Roman" w:hAnsi="Times New Roman" w:cs="Times New Roman"/>
          <w:sz w:val="24"/>
          <w:szCs w:val="24"/>
        </w:rPr>
      </w:pPr>
    </w:p>
    <w:p w:rsidR="00B57168" w:rsidRPr="001D02C5" w:rsidP="7F328578" w14:paraId="03B2189C" w14:textId="5F49DF9F">
      <w:pPr>
        <w:spacing w:after="0" w:line="240" w:lineRule="auto"/>
        <w:rPr>
          <w:rFonts w:ascii="Times New Roman" w:eastAsia="Times New Roman" w:hAnsi="Times New Roman" w:cs="Times New Roman"/>
          <w:sz w:val="24"/>
          <w:szCs w:val="24"/>
        </w:rPr>
      </w:pPr>
      <w:r w:rsidRPr="7F328578">
        <w:rPr>
          <w:rFonts w:ascii="Times New Roman" w:eastAsia="Times New Roman" w:hAnsi="Times New Roman" w:cs="Times New Roman"/>
          <w:sz w:val="24"/>
          <w:szCs w:val="24"/>
        </w:rPr>
        <w:t xml:space="preserve">OFCCP estimates the burden for processing the complaints received at 2 hours per submission. This estimate includes: 1 hour for administrative staff to interview the individual to confirm allegations; </w:t>
      </w:r>
      <w:r w:rsidRPr="7F328578" w:rsidR="294C9995">
        <w:rPr>
          <w:rFonts w:ascii="Times New Roman" w:eastAsia="Times New Roman" w:hAnsi="Times New Roman" w:cs="Times New Roman"/>
          <w:sz w:val="24"/>
          <w:szCs w:val="24"/>
        </w:rPr>
        <w:t>0</w:t>
      </w:r>
      <w:r w:rsidRPr="7F328578">
        <w:rPr>
          <w:rFonts w:ascii="Times New Roman" w:eastAsia="Times New Roman" w:hAnsi="Times New Roman" w:cs="Times New Roman"/>
          <w:sz w:val="24"/>
          <w:szCs w:val="24"/>
        </w:rPr>
        <w:t xml:space="preserve">.75 hours for an employee to prepare correspondence about accepting the complaint and assigning it to a field office, and </w:t>
      </w:r>
      <w:r w:rsidRPr="7F328578" w:rsidR="252422AD">
        <w:rPr>
          <w:rFonts w:ascii="Times New Roman" w:eastAsia="Times New Roman" w:hAnsi="Times New Roman" w:cs="Times New Roman"/>
          <w:sz w:val="24"/>
          <w:szCs w:val="24"/>
        </w:rPr>
        <w:t>0</w:t>
      </w:r>
      <w:r w:rsidRPr="7F328578">
        <w:rPr>
          <w:rFonts w:ascii="Times New Roman" w:eastAsia="Times New Roman" w:hAnsi="Times New Roman" w:cs="Times New Roman"/>
          <w:sz w:val="24"/>
          <w:szCs w:val="24"/>
        </w:rPr>
        <w:t>.25 hours for a manager to review and sign the documents.</w:t>
      </w:r>
    </w:p>
    <w:p w:rsidR="00B57168" w:rsidRPr="001D02C5" w:rsidP="00B57168" w14:paraId="6266D3A3" w14:textId="77777777">
      <w:pPr>
        <w:tabs>
          <w:tab w:val="left" w:pos="-720"/>
        </w:tabs>
        <w:spacing w:after="0" w:line="240" w:lineRule="auto"/>
        <w:rPr>
          <w:rFonts w:ascii="Times New Roman" w:eastAsia="Times New Roman" w:hAnsi="Times New Roman" w:cs="Times New Roman"/>
          <w:b/>
          <w:sz w:val="24"/>
          <w:szCs w:val="24"/>
        </w:rPr>
      </w:pPr>
    </w:p>
    <w:tbl>
      <w:tblPr>
        <w:tblStyle w:val="TableGrid"/>
        <w:tblW w:w="9540" w:type="dxa"/>
        <w:tblInd w:w="108" w:type="dxa"/>
        <w:tblLook w:val="04A0"/>
      </w:tblPr>
      <w:tblGrid>
        <w:gridCol w:w="1530"/>
        <w:gridCol w:w="2070"/>
        <w:gridCol w:w="2070"/>
        <w:gridCol w:w="3870"/>
      </w:tblGrid>
      <w:tr w14:paraId="2470FC1C" w14:textId="77777777" w:rsidTr="7F328578">
        <w:tblPrEx>
          <w:tblW w:w="9540" w:type="dxa"/>
          <w:tblInd w:w="108" w:type="dxa"/>
          <w:tblLook w:val="04A0"/>
        </w:tblPrEx>
        <w:tc>
          <w:tcPr>
            <w:tcW w:w="1530" w:type="dxa"/>
          </w:tcPr>
          <w:p w:rsidR="00B57168" w:rsidRPr="001D02C5" w:rsidP="00275C9F" w14:paraId="1DD2128C" w14:textId="77777777">
            <w:pPr>
              <w:tabs>
                <w:tab w:val="left" w:pos="-720"/>
              </w:tabs>
              <w:jc w:val="center"/>
              <w:rPr>
                <w:rFonts w:ascii="Times New Roman" w:hAnsi="Times New Roman"/>
                <w:sz w:val="24"/>
                <w:szCs w:val="24"/>
              </w:rPr>
            </w:pPr>
            <w:r w:rsidRPr="001D02C5">
              <w:rPr>
                <w:rFonts w:ascii="Times New Roman" w:hAnsi="Times New Roman"/>
                <w:sz w:val="24"/>
                <w:szCs w:val="24"/>
              </w:rPr>
              <w:t>Grade/</w:t>
            </w:r>
          </w:p>
          <w:p w:rsidR="00B57168" w:rsidRPr="001D02C5" w:rsidP="00275C9F" w14:paraId="1F1E41C7" w14:textId="77777777">
            <w:pPr>
              <w:tabs>
                <w:tab w:val="left" w:pos="-720"/>
              </w:tabs>
              <w:jc w:val="center"/>
              <w:rPr>
                <w:rFonts w:ascii="Times New Roman" w:hAnsi="Times New Roman"/>
                <w:sz w:val="24"/>
                <w:szCs w:val="24"/>
              </w:rPr>
            </w:pPr>
            <w:r w:rsidRPr="001D02C5">
              <w:rPr>
                <w:rFonts w:ascii="Times New Roman" w:hAnsi="Times New Roman"/>
                <w:sz w:val="24"/>
                <w:szCs w:val="24"/>
              </w:rPr>
              <w:t>Step</w:t>
            </w:r>
          </w:p>
        </w:tc>
        <w:tc>
          <w:tcPr>
            <w:tcW w:w="2070" w:type="dxa"/>
          </w:tcPr>
          <w:p w:rsidR="00B57168" w:rsidRPr="001D02C5" w:rsidP="00275C9F" w14:paraId="66CE3C9E" w14:textId="77777777">
            <w:pPr>
              <w:tabs>
                <w:tab w:val="left" w:pos="-720"/>
              </w:tabs>
              <w:jc w:val="center"/>
              <w:rPr>
                <w:rFonts w:ascii="Times New Roman" w:hAnsi="Times New Roman"/>
                <w:sz w:val="24"/>
                <w:szCs w:val="24"/>
              </w:rPr>
            </w:pPr>
            <w:r w:rsidRPr="001D02C5">
              <w:rPr>
                <w:rFonts w:ascii="Times New Roman" w:hAnsi="Times New Roman"/>
                <w:sz w:val="24"/>
                <w:szCs w:val="24"/>
              </w:rPr>
              <w:t>Wage Rate</w:t>
            </w:r>
            <w:r>
              <w:rPr>
                <w:rFonts w:ascii="Times New Roman" w:hAnsi="Times New Roman"/>
                <w:sz w:val="24"/>
                <w:szCs w:val="24"/>
                <w:vertAlign w:val="superscript"/>
              </w:rPr>
              <w:footnoteReference w:id="19"/>
            </w:r>
          </w:p>
        </w:tc>
        <w:tc>
          <w:tcPr>
            <w:tcW w:w="2070" w:type="dxa"/>
          </w:tcPr>
          <w:p w:rsidR="00B57168" w:rsidRPr="001D02C5" w:rsidP="00275C9F" w14:paraId="10F864A0" w14:textId="77777777">
            <w:pPr>
              <w:tabs>
                <w:tab w:val="left" w:pos="-720"/>
              </w:tabs>
              <w:jc w:val="center"/>
              <w:rPr>
                <w:rFonts w:ascii="Times New Roman" w:hAnsi="Times New Roman"/>
                <w:sz w:val="24"/>
                <w:szCs w:val="24"/>
              </w:rPr>
            </w:pPr>
            <w:r w:rsidRPr="001D02C5">
              <w:rPr>
                <w:rFonts w:ascii="Times New Roman" w:hAnsi="Times New Roman"/>
                <w:sz w:val="24"/>
                <w:szCs w:val="24"/>
              </w:rPr>
              <w:t>Time</w:t>
            </w:r>
          </w:p>
          <w:p w:rsidR="00B57168" w:rsidRPr="001D02C5" w:rsidP="00275C9F" w14:paraId="2438FED5" w14:textId="77777777">
            <w:pPr>
              <w:tabs>
                <w:tab w:val="left" w:pos="-720"/>
              </w:tabs>
              <w:jc w:val="center"/>
              <w:rPr>
                <w:rFonts w:ascii="Times New Roman" w:hAnsi="Times New Roman"/>
                <w:sz w:val="24"/>
                <w:szCs w:val="24"/>
              </w:rPr>
            </w:pPr>
            <w:r w:rsidRPr="001D02C5">
              <w:rPr>
                <w:rFonts w:ascii="Times New Roman" w:hAnsi="Times New Roman"/>
                <w:sz w:val="24"/>
                <w:szCs w:val="24"/>
              </w:rPr>
              <w:t>(hours)</w:t>
            </w:r>
          </w:p>
        </w:tc>
        <w:tc>
          <w:tcPr>
            <w:tcW w:w="3870" w:type="dxa"/>
          </w:tcPr>
          <w:p w:rsidR="00B57168" w:rsidRPr="001D02C5" w:rsidP="00275C9F" w14:paraId="3994E767" w14:textId="77777777">
            <w:pPr>
              <w:tabs>
                <w:tab w:val="left" w:pos="-720"/>
              </w:tabs>
              <w:jc w:val="center"/>
              <w:rPr>
                <w:rFonts w:ascii="Times New Roman" w:hAnsi="Times New Roman"/>
                <w:sz w:val="24"/>
                <w:szCs w:val="24"/>
              </w:rPr>
            </w:pPr>
            <w:r w:rsidRPr="001D02C5">
              <w:rPr>
                <w:rFonts w:ascii="Times New Roman" w:hAnsi="Times New Roman"/>
                <w:sz w:val="24"/>
                <w:szCs w:val="24"/>
              </w:rPr>
              <w:t>Total</w:t>
            </w:r>
          </w:p>
          <w:p w:rsidR="00B57168" w:rsidRPr="001D02C5" w:rsidP="00275C9F" w14:paraId="207E32D6" w14:textId="77777777">
            <w:pPr>
              <w:tabs>
                <w:tab w:val="left" w:pos="-720"/>
              </w:tabs>
              <w:jc w:val="center"/>
              <w:rPr>
                <w:rFonts w:ascii="Times New Roman" w:hAnsi="Times New Roman"/>
                <w:sz w:val="24"/>
                <w:szCs w:val="24"/>
              </w:rPr>
            </w:pPr>
            <w:r w:rsidRPr="001D02C5">
              <w:rPr>
                <w:rFonts w:ascii="Times New Roman" w:hAnsi="Times New Roman"/>
                <w:sz w:val="24"/>
                <w:szCs w:val="24"/>
              </w:rPr>
              <w:t>(wage rate x hours)</w:t>
            </w:r>
          </w:p>
        </w:tc>
      </w:tr>
      <w:tr w14:paraId="7E5B7FC1" w14:textId="77777777" w:rsidTr="7F328578">
        <w:tblPrEx>
          <w:tblW w:w="9540" w:type="dxa"/>
          <w:tblInd w:w="108" w:type="dxa"/>
          <w:tblLook w:val="04A0"/>
        </w:tblPrEx>
        <w:tc>
          <w:tcPr>
            <w:tcW w:w="1530" w:type="dxa"/>
          </w:tcPr>
          <w:p w:rsidR="00B57168" w:rsidRPr="001D02C5" w:rsidP="00275C9F" w14:paraId="1D8472C6" w14:textId="77777777">
            <w:pPr>
              <w:tabs>
                <w:tab w:val="left" w:pos="-720"/>
              </w:tabs>
              <w:jc w:val="center"/>
              <w:rPr>
                <w:rFonts w:ascii="Times New Roman" w:hAnsi="Times New Roman"/>
                <w:sz w:val="24"/>
                <w:szCs w:val="24"/>
              </w:rPr>
            </w:pPr>
            <w:r w:rsidRPr="001D02C5">
              <w:rPr>
                <w:rFonts w:ascii="Times New Roman" w:hAnsi="Times New Roman"/>
                <w:sz w:val="24"/>
                <w:szCs w:val="24"/>
              </w:rPr>
              <w:t>6/4</w:t>
            </w:r>
          </w:p>
        </w:tc>
        <w:tc>
          <w:tcPr>
            <w:tcW w:w="2070" w:type="dxa"/>
          </w:tcPr>
          <w:p w:rsidR="00B57168" w:rsidRPr="001D02C5" w:rsidP="00275C9F" w14:paraId="7D33DD09" w14:textId="648D81E0">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D45EF">
              <w:rPr>
                <w:rFonts w:ascii="Times New Roman" w:hAnsi="Times New Roman"/>
                <w:sz w:val="24"/>
                <w:szCs w:val="24"/>
              </w:rPr>
              <w:t>29.35</w:t>
            </w:r>
          </w:p>
        </w:tc>
        <w:tc>
          <w:tcPr>
            <w:tcW w:w="2070" w:type="dxa"/>
          </w:tcPr>
          <w:p w:rsidR="00B57168" w:rsidRPr="001D02C5" w:rsidP="00275C9F" w14:paraId="49B38A92" w14:textId="77777777">
            <w:pPr>
              <w:tabs>
                <w:tab w:val="left" w:pos="-720"/>
              </w:tabs>
              <w:jc w:val="center"/>
              <w:rPr>
                <w:rFonts w:ascii="Times New Roman" w:hAnsi="Times New Roman"/>
                <w:sz w:val="24"/>
                <w:szCs w:val="24"/>
              </w:rPr>
            </w:pPr>
            <w:r w:rsidRPr="001D02C5">
              <w:rPr>
                <w:rFonts w:ascii="Times New Roman" w:hAnsi="Times New Roman"/>
                <w:sz w:val="24"/>
                <w:szCs w:val="24"/>
              </w:rPr>
              <w:t>1</w:t>
            </w:r>
          </w:p>
        </w:tc>
        <w:tc>
          <w:tcPr>
            <w:tcW w:w="3870" w:type="dxa"/>
          </w:tcPr>
          <w:p w:rsidR="00B57168" w:rsidRPr="001D02C5" w:rsidP="00275C9F" w14:paraId="07D7D6E3" w14:textId="23BC63B7">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D45EF">
              <w:rPr>
                <w:rFonts w:ascii="Times New Roman" w:hAnsi="Times New Roman"/>
                <w:sz w:val="24"/>
                <w:szCs w:val="24"/>
              </w:rPr>
              <w:t>29.35</w:t>
            </w:r>
          </w:p>
        </w:tc>
      </w:tr>
      <w:tr w14:paraId="6D13AE23" w14:textId="77777777" w:rsidTr="7F328578">
        <w:tblPrEx>
          <w:tblW w:w="9540" w:type="dxa"/>
          <w:tblInd w:w="108" w:type="dxa"/>
          <w:tblLook w:val="04A0"/>
        </w:tblPrEx>
        <w:tc>
          <w:tcPr>
            <w:tcW w:w="1530" w:type="dxa"/>
          </w:tcPr>
          <w:p w:rsidR="00B57168" w:rsidRPr="001D02C5" w:rsidP="00275C9F" w14:paraId="1740FF49" w14:textId="77777777">
            <w:pPr>
              <w:tabs>
                <w:tab w:val="left" w:pos="-720"/>
              </w:tabs>
              <w:jc w:val="center"/>
              <w:rPr>
                <w:rFonts w:ascii="Times New Roman" w:hAnsi="Times New Roman"/>
                <w:sz w:val="24"/>
                <w:szCs w:val="24"/>
              </w:rPr>
            </w:pPr>
            <w:r w:rsidRPr="001D02C5">
              <w:rPr>
                <w:rFonts w:ascii="Times New Roman" w:hAnsi="Times New Roman"/>
                <w:sz w:val="24"/>
                <w:szCs w:val="24"/>
              </w:rPr>
              <w:t>13/4</w:t>
            </w:r>
          </w:p>
        </w:tc>
        <w:tc>
          <w:tcPr>
            <w:tcW w:w="2070" w:type="dxa"/>
          </w:tcPr>
          <w:p w:rsidR="00B57168" w:rsidRPr="001D02C5" w:rsidP="00275C9F" w14:paraId="338E43D9" w14:textId="0D4A2831">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E7199">
              <w:rPr>
                <w:rFonts w:ascii="Times New Roman" w:hAnsi="Times New Roman"/>
                <w:sz w:val="24"/>
                <w:szCs w:val="24"/>
              </w:rPr>
              <w:t>68.80</w:t>
            </w:r>
          </w:p>
        </w:tc>
        <w:tc>
          <w:tcPr>
            <w:tcW w:w="2070" w:type="dxa"/>
          </w:tcPr>
          <w:p w:rsidR="00B57168" w:rsidRPr="001D02C5" w:rsidP="7F328578" w14:paraId="73CDBBBD" w14:textId="7FDE905F">
            <w:pPr>
              <w:jc w:val="center"/>
              <w:rPr>
                <w:rFonts w:ascii="Times New Roman" w:hAnsi="Times New Roman"/>
                <w:sz w:val="24"/>
                <w:szCs w:val="24"/>
              </w:rPr>
            </w:pPr>
            <w:r w:rsidRPr="7F328578">
              <w:rPr>
                <w:rFonts w:ascii="Times New Roman" w:hAnsi="Times New Roman"/>
                <w:sz w:val="24"/>
                <w:szCs w:val="24"/>
              </w:rPr>
              <w:t>0</w:t>
            </w:r>
            <w:r w:rsidRPr="7F328578" w:rsidR="000831BC">
              <w:rPr>
                <w:rFonts w:ascii="Times New Roman" w:hAnsi="Times New Roman"/>
                <w:sz w:val="24"/>
                <w:szCs w:val="24"/>
              </w:rPr>
              <w:t>.75</w:t>
            </w:r>
          </w:p>
        </w:tc>
        <w:tc>
          <w:tcPr>
            <w:tcW w:w="3870" w:type="dxa"/>
          </w:tcPr>
          <w:p w:rsidR="00B57168" w:rsidRPr="001D02C5" w:rsidP="00275C9F" w14:paraId="36A82EAF" w14:textId="70F4A8EE">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E7199">
              <w:rPr>
                <w:rFonts w:ascii="Times New Roman" w:hAnsi="Times New Roman"/>
                <w:sz w:val="24"/>
                <w:szCs w:val="24"/>
              </w:rPr>
              <w:t>51.60</w:t>
            </w:r>
          </w:p>
        </w:tc>
      </w:tr>
      <w:tr w14:paraId="45D4C299" w14:textId="77777777" w:rsidTr="7F328578">
        <w:tblPrEx>
          <w:tblW w:w="9540" w:type="dxa"/>
          <w:tblInd w:w="108" w:type="dxa"/>
          <w:tblLook w:val="04A0"/>
        </w:tblPrEx>
        <w:tc>
          <w:tcPr>
            <w:tcW w:w="1530" w:type="dxa"/>
          </w:tcPr>
          <w:p w:rsidR="00B57168" w:rsidRPr="001D02C5" w:rsidP="00275C9F" w14:paraId="270C6842" w14:textId="77777777">
            <w:pPr>
              <w:tabs>
                <w:tab w:val="left" w:pos="-720"/>
              </w:tabs>
              <w:jc w:val="center"/>
              <w:rPr>
                <w:rFonts w:ascii="Times New Roman" w:hAnsi="Times New Roman"/>
                <w:sz w:val="24"/>
                <w:szCs w:val="24"/>
              </w:rPr>
            </w:pPr>
            <w:r w:rsidRPr="001D02C5">
              <w:rPr>
                <w:rFonts w:ascii="Times New Roman" w:hAnsi="Times New Roman"/>
                <w:sz w:val="24"/>
                <w:szCs w:val="24"/>
              </w:rPr>
              <w:t>14/4</w:t>
            </w:r>
          </w:p>
        </w:tc>
        <w:tc>
          <w:tcPr>
            <w:tcW w:w="2070" w:type="dxa"/>
          </w:tcPr>
          <w:p w:rsidR="00B57168" w:rsidRPr="001D02C5" w:rsidP="00275C9F" w14:paraId="2208630D" w14:textId="75019716">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E7199">
              <w:rPr>
                <w:rFonts w:ascii="Times New Roman" w:hAnsi="Times New Roman"/>
                <w:sz w:val="24"/>
                <w:szCs w:val="24"/>
              </w:rPr>
              <w:t>81.30</w:t>
            </w:r>
          </w:p>
        </w:tc>
        <w:tc>
          <w:tcPr>
            <w:tcW w:w="2070" w:type="dxa"/>
          </w:tcPr>
          <w:p w:rsidR="00B57168" w:rsidRPr="001D02C5" w:rsidP="7F328578" w14:paraId="36CCB09B" w14:textId="4C9407DD">
            <w:pPr>
              <w:jc w:val="center"/>
              <w:rPr>
                <w:rFonts w:ascii="Times New Roman" w:hAnsi="Times New Roman"/>
                <w:sz w:val="24"/>
                <w:szCs w:val="24"/>
              </w:rPr>
            </w:pPr>
            <w:r w:rsidRPr="7F328578">
              <w:rPr>
                <w:rFonts w:ascii="Times New Roman" w:hAnsi="Times New Roman"/>
                <w:sz w:val="24"/>
                <w:szCs w:val="24"/>
              </w:rPr>
              <w:t>0</w:t>
            </w:r>
            <w:r w:rsidRPr="7F328578" w:rsidR="000831BC">
              <w:rPr>
                <w:rFonts w:ascii="Times New Roman" w:hAnsi="Times New Roman"/>
                <w:sz w:val="24"/>
                <w:szCs w:val="24"/>
              </w:rPr>
              <w:t>.25</w:t>
            </w:r>
          </w:p>
        </w:tc>
        <w:tc>
          <w:tcPr>
            <w:tcW w:w="3870" w:type="dxa"/>
          </w:tcPr>
          <w:p w:rsidR="00B57168" w:rsidRPr="001D02C5" w:rsidP="00275C9F" w14:paraId="659FFDB4" w14:textId="590E2518">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E7199">
              <w:rPr>
                <w:rFonts w:ascii="Times New Roman" w:hAnsi="Times New Roman"/>
                <w:sz w:val="24"/>
                <w:szCs w:val="24"/>
              </w:rPr>
              <w:t>20.33</w:t>
            </w:r>
          </w:p>
        </w:tc>
      </w:tr>
      <w:tr w14:paraId="675AA1FC" w14:textId="77777777" w:rsidTr="7F328578">
        <w:tblPrEx>
          <w:tblW w:w="9540" w:type="dxa"/>
          <w:tblInd w:w="108" w:type="dxa"/>
          <w:tblLook w:val="04A0"/>
        </w:tblPrEx>
        <w:tc>
          <w:tcPr>
            <w:tcW w:w="5670" w:type="dxa"/>
            <w:gridSpan w:val="3"/>
          </w:tcPr>
          <w:p w:rsidR="00B57168" w:rsidRPr="001D02C5" w:rsidP="00275C9F" w14:paraId="0E3A4A1E" w14:textId="77777777">
            <w:pPr>
              <w:tabs>
                <w:tab w:val="left" w:pos="-720"/>
              </w:tabs>
              <w:jc w:val="center"/>
              <w:rPr>
                <w:rFonts w:ascii="Times New Roman" w:hAnsi="Times New Roman"/>
                <w:sz w:val="24"/>
                <w:szCs w:val="24"/>
              </w:rPr>
            </w:pPr>
            <w:r w:rsidRPr="001D02C5">
              <w:rPr>
                <w:rFonts w:ascii="Times New Roman" w:hAnsi="Times New Roman"/>
                <w:sz w:val="24"/>
                <w:szCs w:val="24"/>
              </w:rPr>
              <w:t>Cumulative labor cost per complaint</w:t>
            </w:r>
          </w:p>
        </w:tc>
        <w:tc>
          <w:tcPr>
            <w:tcW w:w="3870" w:type="dxa"/>
          </w:tcPr>
          <w:p w:rsidR="00B57168" w:rsidRPr="001D02C5" w:rsidP="00275C9F" w14:paraId="6D3A0EE7" w14:textId="5D7E8810">
            <w:pPr>
              <w:tabs>
                <w:tab w:val="left" w:pos="-720"/>
              </w:tabs>
              <w:jc w:val="center"/>
              <w:rPr>
                <w:rFonts w:ascii="Times New Roman" w:hAnsi="Times New Roman"/>
                <w:sz w:val="24"/>
                <w:szCs w:val="24"/>
              </w:rPr>
            </w:pPr>
            <w:r w:rsidRPr="001D02C5">
              <w:rPr>
                <w:rFonts w:ascii="Times New Roman" w:hAnsi="Times New Roman"/>
                <w:sz w:val="24"/>
                <w:szCs w:val="24"/>
              </w:rPr>
              <w:t>$</w:t>
            </w:r>
            <w:r w:rsidRPr="001D02C5" w:rsidR="001E7199">
              <w:rPr>
                <w:rFonts w:ascii="Times New Roman" w:hAnsi="Times New Roman"/>
                <w:sz w:val="24"/>
                <w:szCs w:val="24"/>
              </w:rPr>
              <w:t>101.28</w:t>
            </w:r>
          </w:p>
        </w:tc>
      </w:tr>
    </w:tbl>
    <w:p w:rsidR="00B57168" w:rsidRPr="001D02C5" w:rsidP="00B57168" w14:paraId="1B053A4F" w14:textId="77777777">
      <w:pPr>
        <w:tabs>
          <w:tab w:val="left" w:pos="-720"/>
        </w:tabs>
        <w:spacing w:after="0" w:line="240" w:lineRule="auto"/>
        <w:rPr>
          <w:rFonts w:ascii="Times New Roman" w:eastAsia="Times New Roman" w:hAnsi="Times New Roman" w:cs="Times New Roman"/>
          <w:sz w:val="24"/>
          <w:szCs w:val="24"/>
        </w:rPr>
      </w:pPr>
    </w:p>
    <w:p w:rsidR="00B57168" w:rsidRPr="001D02C5" w:rsidP="00B57168" w14:paraId="329AA28C" w14:textId="634FD66E">
      <w:pPr>
        <w:tabs>
          <w:tab w:val="left" w:pos="-720"/>
        </w:tabs>
        <w:spacing w:after="0" w:line="240" w:lineRule="auto"/>
        <w:rPr>
          <w:rFonts w:ascii="Times New Roman" w:eastAsia="Times New Roman" w:hAnsi="Times New Roman" w:cs="Times New Roman"/>
          <w:sz w:val="24"/>
          <w:szCs w:val="24"/>
        </w:rPr>
      </w:pPr>
      <w:r w:rsidRPr="001D02C5">
        <w:rPr>
          <w:rFonts w:ascii="Times New Roman" w:eastAsia="Times New Roman" w:hAnsi="Times New Roman" w:cs="Times New Roman"/>
          <w:sz w:val="24"/>
          <w:szCs w:val="24"/>
        </w:rPr>
        <w:t>The cost to OFCCP for processing pre-complaint inquiries is estimated at $</w:t>
      </w:r>
      <w:r w:rsidRPr="001D02C5" w:rsidR="001E7199">
        <w:rPr>
          <w:rFonts w:ascii="Times New Roman" w:eastAsia="Times New Roman" w:hAnsi="Times New Roman" w:cs="Times New Roman"/>
          <w:sz w:val="24"/>
          <w:szCs w:val="24"/>
        </w:rPr>
        <w:t>80,382</w:t>
      </w:r>
      <w:r w:rsidRPr="001D02C5">
        <w:rPr>
          <w:rFonts w:ascii="Times New Roman" w:eastAsia="Times New Roman" w:hAnsi="Times New Roman" w:cs="Times New Roman"/>
          <w:sz w:val="24"/>
          <w:szCs w:val="24"/>
        </w:rPr>
        <w:t xml:space="preserve"> (1,618 pre-complaint inquiries x $</w:t>
      </w:r>
      <w:r w:rsidRPr="001D02C5" w:rsidR="001E7199">
        <w:rPr>
          <w:rFonts w:ascii="Times New Roman" w:eastAsia="Times New Roman" w:hAnsi="Times New Roman" w:cs="Times New Roman"/>
          <w:sz w:val="24"/>
          <w:szCs w:val="24"/>
        </w:rPr>
        <w:t>49.68</w:t>
      </w:r>
      <w:r w:rsidRPr="001D02C5">
        <w:rPr>
          <w:rFonts w:ascii="Times New Roman" w:eastAsia="Times New Roman" w:hAnsi="Times New Roman" w:cs="Times New Roman"/>
          <w:sz w:val="24"/>
          <w:szCs w:val="24"/>
        </w:rPr>
        <w:t>). The cost to OFCCP for processing complaints is $</w:t>
      </w:r>
      <w:r w:rsidRPr="001D02C5" w:rsidR="001E7199">
        <w:rPr>
          <w:rFonts w:ascii="Times New Roman" w:eastAsia="Times New Roman" w:hAnsi="Times New Roman" w:cs="Times New Roman"/>
          <w:sz w:val="24"/>
          <w:szCs w:val="24"/>
        </w:rPr>
        <w:t>10,128</w:t>
      </w:r>
      <w:r w:rsidRPr="001D02C5">
        <w:rPr>
          <w:rFonts w:ascii="Times New Roman" w:eastAsia="Times New Roman" w:hAnsi="Times New Roman" w:cs="Times New Roman"/>
          <w:sz w:val="24"/>
          <w:szCs w:val="24"/>
        </w:rPr>
        <w:t xml:space="preserve"> (100 complaints x $</w:t>
      </w:r>
      <w:r w:rsidRPr="001D02C5" w:rsidR="001E7199">
        <w:rPr>
          <w:rFonts w:ascii="Times New Roman" w:eastAsia="Times New Roman" w:hAnsi="Times New Roman" w:cs="Times New Roman"/>
          <w:sz w:val="24"/>
          <w:szCs w:val="24"/>
        </w:rPr>
        <w:t>101.28</w:t>
      </w:r>
      <w:r w:rsidRPr="001D02C5">
        <w:rPr>
          <w:rFonts w:ascii="Times New Roman" w:eastAsia="Times New Roman" w:hAnsi="Times New Roman" w:cs="Times New Roman"/>
          <w:sz w:val="24"/>
          <w:szCs w:val="24"/>
        </w:rPr>
        <w:t>). The total cost to OFCCP is $</w:t>
      </w:r>
      <w:r w:rsidRPr="001D02C5" w:rsidR="001E7199">
        <w:rPr>
          <w:rFonts w:ascii="Times New Roman" w:eastAsia="Times New Roman" w:hAnsi="Times New Roman" w:cs="Times New Roman"/>
          <w:sz w:val="24"/>
          <w:szCs w:val="24"/>
        </w:rPr>
        <w:t>90,510.</w:t>
      </w:r>
    </w:p>
    <w:p w:rsidR="00B57168" w:rsidRPr="001D02C5" w:rsidP="00B57168" w14:paraId="715A9106" w14:textId="77777777">
      <w:pPr>
        <w:tabs>
          <w:tab w:val="left" w:pos="-720"/>
        </w:tabs>
        <w:spacing w:after="0" w:line="240" w:lineRule="auto"/>
        <w:rPr>
          <w:rFonts w:ascii="Times New Roman" w:eastAsia="Times New Roman" w:hAnsi="Times New Roman" w:cs="Times New Roman"/>
          <w:b/>
          <w:sz w:val="24"/>
          <w:szCs w:val="24"/>
        </w:rPr>
      </w:pPr>
    </w:p>
    <w:p w:rsidR="00B57168" w:rsidRPr="001D02C5" w:rsidP="00B57168" w14:paraId="3A7A8DEA" w14:textId="44DE7221">
      <w:pPr>
        <w:pStyle w:val="Heading3"/>
        <w:rPr>
          <w:rFonts w:eastAsia="Times New Roman"/>
        </w:rPr>
      </w:pPr>
      <w:r w:rsidRPr="001D02C5">
        <w:t>Program Changes or Burden Adjustments</w:t>
      </w:r>
    </w:p>
    <w:p w:rsidR="00B57168" w:rsidRPr="001D02C5" w:rsidP="00B57168" w14:paraId="0AA311DE" w14:textId="77777777">
      <w:pPr>
        <w:tabs>
          <w:tab w:val="left" w:pos="-720"/>
        </w:tabs>
        <w:spacing w:after="0" w:line="240" w:lineRule="auto"/>
        <w:rPr>
          <w:rFonts w:ascii="Times New Roman" w:eastAsia="Times New Roman" w:hAnsi="Times New Roman" w:cs="Times New Roman"/>
          <w:sz w:val="24"/>
          <w:szCs w:val="24"/>
        </w:rPr>
      </w:pPr>
    </w:p>
    <w:p w:rsidR="00B57168" w:rsidRPr="005C481C" w:rsidP="00B57168" w14:paraId="3B46A17F" w14:textId="1FFDCA02">
      <w:pPr>
        <w:tabs>
          <w:tab w:val="left" w:pos="-720"/>
        </w:tabs>
        <w:spacing w:after="0" w:line="240" w:lineRule="auto"/>
        <w:rPr>
          <w:rFonts w:ascii="Times New Roman" w:eastAsia="Times New Roman" w:hAnsi="Times New Roman" w:cs="Times New Roman"/>
          <w:color w:val="000000"/>
          <w:sz w:val="24"/>
          <w:szCs w:val="24"/>
          <w:highlight w:val="cyan"/>
        </w:rPr>
      </w:pPr>
      <w:r w:rsidRPr="0080153F">
        <w:rPr>
          <w:rFonts w:ascii="Times New Roman" w:eastAsia="Times New Roman" w:hAnsi="Times New Roman" w:cs="Times New Roman"/>
          <w:color w:val="000000"/>
          <w:sz w:val="24"/>
          <w:szCs w:val="24"/>
        </w:rPr>
        <w:t xml:space="preserve">Changes in burden and costs from OMB’s </w:t>
      </w:r>
      <w:r w:rsidR="00D4016E">
        <w:rPr>
          <w:rFonts w:ascii="Times New Roman" w:eastAsia="Times New Roman" w:hAnsi="Times New Roman" w:cs="Times New Roman"/>
          <w:color w:val="000000"/>
          <w:sz w:val="24"/>
          <w:szCs w:val="24"/>
        </w:rPr>
        <w:t>current</w:t>
      </w:r>
      <w:r w:rsidRPr="0080153F">
        <w:rPr>
          <w:rFonts w:ascii="Times New Roman" w:eastAsia="Times New Roman" w:hAnsi="Times New Roman" w:cs="Times New Roman"/>
          <w:color w:val="000000"/>
          <w:sz w:val="24"/>
          <w:szCs w:val="24"/>
        </w:rPr>
        <w:t xml:space="preserve"> </w:t>
      </w:r>
      <w:r w:rsidRPr="0080153F" w:rsidR="007A7E10">
        <w:rPr>
          <w:rFonts w:ascii="Times New Roman" w:eastAsia="Times New Roman" w:hAnsi="Times New Roman" w:cs="Times New Roman"/>
          <w:color w:val="000000"/>
          <w:sz w:val="24"/>
          <w:szCs w:val="24"/>
        </w:rPr>
        <w:t>approval</w:t>
      </w:r>
      <w:r w:rsidRPr="0080153F">
        <w:rPr>
          <w:rFonts w:ascii="Times New Roman" w:eastAsia="Times New Roman" w:hAnsi="Times New Roman" w:cs="Times New Roman"/>
          <w:color w:val="000000"/>
          <w:sz w:val="24"/>
          <w:szCs w:val="24"/>
        </w:rPr>
        <w:t xml:space="preserve"> are reported in the tables below.</w:t>
      </w:r>
    </w:p>
    <w:p w:rsidR="00B57168" w:rsidRPr="005C481C" w:rsidP="008E2500" w14:paraId="1FAE462D" w14:textId="77777777">
      <w:pPr>
        <w:tabs>
          <w:tab w:val="left" w:pos="-720"/>
        </w:tabs>
        <w:spacing w:after="0" w:line="240" w:lineRule="auto"/>
        <w:rPr>
          <w:rFonts w:ascii="Times New Roman" w:eastAsia="Times New Roman" w:hAnsi="Times New Roman" w:cs="Times New Roman"/>
          <w:color w:val="000000"/>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6"/>
        <w:gridCol w:w="1710"/>
        <w:gridCol w:w="1710"/>
        <w:gridCol w:w="3504"/>
      </w:tblGrid>
      <w:tr w14:paraId="63B15BAE"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1297" w:type="pct"/>
          </w:tcPr>
          <w:p w:rsidR="00B57168" w:rsidRPr="00EF43F5" w:rsidP="00275C9F" w14:paraId="7BC6F94C"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Activity</w:t>
            </w:r>
          </w:p>
        </w:tc>
        <w:tc>
          <w:tcPr>
            <w:tcW w:w="914" w:type="pct"/>
          </w:tcPr>
          <w:p w:rsidR="00B57168" w:rsidRPr="00EF43F5" w:rsidP="00275C9F" w14:paraId="1B56C75B"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Currently Approved Hours</w:t>
            </w:r>
          </w:p>
          <w:p w:rsidR="00B57168" w:rsidRPr="00EF43F5" w:rsidP="00275C9F" w14:paraId="6B2AB384" w14:textId="77777777">
            <w:pPr>
              <w:tabs>
                <w:tab w:val="left" w:pos="-720"/>
              </w:tabs>
              <w:spacing w:after="0" w:line="240" w:lineRule="auto"/>
              <w:rPr>
                <w:rFonts w:ascii="Times New Roman" w:eastAsia="Times New Roman" w:hAnsi="Times New Roman" w:cs="Times New Roman"/>
                <w:b/>
                <w:color w:val="000000"/>
                <w:sz w:val="24"/>
                <w:szCs w:val="24"/>
              </w:rPr>
            </w:pPr>
          </w:p>
        </w:tc>
        <w:tc>
          <w:tcPr>
            <w:tcW w:w="914" w:type="pct"/>
          </w:tcPr>
          <w:p w:rsidR="00B57168" w:rsidRPr="00EF43F5" w:rsidP="00275C9F" w14:paraId="6035B767"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Requested Change</w:t>
            </w:r>
          </w:p>
        </w:tc>
        <w:tc>
          <w:tcPr>
            <w:tcW w:w="1874" w:type="pct"/>
          </w:tcPr>
          <w:p w:rsidR="00B57168" w:rsidRPr="00EF43F5" w:rsidP="00275C9F" w14:paraId="07C9CC5A"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Explanation</w:t>
            </w:r>
          </w:p>
        </w:tc>
      </w:tr>
      <w:tr w14:paraId="5907E35F" w14:textId="77777777" w:rsidTr="00275C9F">
        <w:tblPrEx>
          <w:tblW w:w="5000" w:type="pct"/>
          <w:tblLook w:val="00A0"/>
        </w:tblPrEx>
        <w:tc>
          <w:tcPr>
            <w:tcW w:w="1297" w:type="pct"/>
          </w:tcPr>
          <w:p w:rsidR="00B57168" w:rsidRPr="00EF43F5" w:rsidP="00275C9F" w14:paraId="26170AE3" w14:textId="77777777">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Pre-Complaint Inquiry Form</w:t>
            </w:r>
          </w:p>
        </w:tc>
        <w:tc>
          <w:tcPr>
            <w:tcW w:w="914" w:type="pct"/>
          </w:tcPr>
          <w:p w:rsidR="00B57168" w:rsidRPr="00EF43F5" w:rsidP="00275C9F" w14:paraId="5D0976C9" w14:textId="2096BFF0">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405</w:t>
            </w:r>
          </w:p>
        </w:tc>
        <w:tc>
          <w:tcPr>
            <w:tcW w:w="914" w:type="pct"/>
          </w:tcPr>
          <w:p w:rsidR="00B57168" w:rsidRPr="00EF43F5" w:rsidP="00275C9F" w14:paraId="4F1EF26E" w14:textId="1B314842">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None</w:t>
            </w:r>
          </w:p>
        </w:tc>
        <w:tc>
          <w:tcPr>
            <w:tcW w:w="1874" w:type="pct"/>
          </w:tcPr>
          <w:p w:rsidR="00B57168" w:rsidRPr="00EF43F5" w:rsidP="00275C9F" w14:paraId="71475800" w14:textId="3707459D">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Unchanged from last approval</w:t>
            </w:r>
          </w:p>
        </w:tc>
      </w:tr>
      <w:tr w14:paraId="72EF1C85" w14:textId="77777777" w:rsidTr="00275C9F">
        <w:tblPrEx>
          <w:tblW w:w="5000" w:type="pct"/>
          <w:tblLook w:val="00A0"/>
        </w:tblPrEx>
        <w:tc>
          <w:tcPr>
            <w:tcW w:w="1297" w:type="pct"/>
          </w:tcPr>
          <w:p w:rsidR="00B57168" w:rsidRPr="00EF43F5" w:rsidP="00275C9F" w14:paraId="1EAA9898" w14:textId="77777777">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Complaint Form</w:t>
            </w:r>
          </w:p>
        </w:tc>
        <w:tc>
          <w:tcPr>
            <w:tcW w:w="914" w:type="pct"/>
          </w:tcPr>
          <w:p w:rsidR="00B57168" w:rsidRPr="00EF43F5" w:rsidP="00275C9F" w14:paraId="11ACB3F9" w14:textId="0B29BDF1">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100</w:t>
            </w:r>
          </w:p>
        </w:tc>
        <w:tc>
          <w:tcPr>
            <w:tcW w:w="914" w:type="pct"/>
          </w:tcPr>
          <w:p w:rsidR="00B57168" w:rsidRPr="00EF43F5" w:rsidP="00275C9F" w14:paraId="29810624" w14:textId="5CAF5E71">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None</w:t>
            </w:r>
          </w:p>
        </w:tc>
        <w:tc>
          <w:tcPr>
            <w:tcW w:w="1874" w:type="pct"/>
          </w:tcPr>
          <w:p w:rsidR="00B57168" w:rsidRPr="00EF43F5" w:rsidP="00275C9F" w14:paraId="55D54CC6" w14:textId="589064A1">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Unchanged from last approval</w:t>
            </w:r>
          </w:p>
        </w:tc>
      </w:tr>
      <w:tr w14:paraId="0E7AAFF0" w14:textId="77777777" w:rsidTr="00275C9F">
        <w:tblPrEx>
          <w:tblW w:w="5000" w:type="pct"/>
          <w:tblLook w:val="00A0"/>
        </w:tblPrEx>
        <w:tc>
          <w:tcPr>
            <w:tcW w:w="1297" w:type="pct"/>
          </w:tcPr>
          <w:p w:rsidR="00B57168" w:rsidRPr="00EF43F5" w:rsidP="00275C9F" w14:paraId="5A261D4A" w14:textId="77777777">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 xml:space="preserve">Total Reporting Burden </w:t>
            </w:r>
          </w:p>
        </w:tc>
        <w:tc>
          <w:tcPr>
            <w:tcW w:w="914" w:type="pct"/>
          </w:tcPr>
          <w:p w:rsidR="00B57168" w:rsidRPr="00EF43F5" w:rsidP="00275C9F" w14:paraId="033E8D35" w14:textId="48B0B66D">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505</w:t>
            </w:r>
          </w:p>
        </w:tc>
        <w:tc>
          <w:tcPr>
            <w:tcW w:w="914" w:type="pct"/>
          </w:tcPr>
          <w:p w:rsidR="00B57168" w:rsidRPr="00EF43F5" w:rsidP="00275C9F" w14:paraId="11BBDE42" w14:textId="1887A05A">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None</w:t>
            </w:r>
          </w:p>
        </w:tc>
        <w:tc>
          <w:tcPr>
            <w:tcW w:w="1874" w:type="pct"/>
          </w:tcPr>
          <w:p w:rsidR="00B57168" w:rsidRPr="00EF43F5" w:rsidP="00275C9F" w14:paraId="6F4A3FB3" w14:textId="1A5E61B2">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color w:val="000000"/>
                <w:sz w:val="24"/>
                <w:szCs w:val="24"/>
              </w:rPr>
              <w:t>Unchanged</w:t>
            </w:r>
          </w:p>
        </w:tc>
      </w:tr>
    </w:tbl>
    <w:p w:rsidR="00B57168" w:rsidRPr="00EF43F5" w:rsidP="00B57168" w14:paraId="13BC520C"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p w:rsidR="00B57168" w:rsidRPr="00EF43F5" w:rsidP="00B57168" w14:paraId="3AA45141"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6"/>
        <w:gridCol w:w="1710"/>
        <w:gridCol w:w="1710"/>
        <w:gridCol w:w="3504"/>
      </w:tblGrid>
      <w:tr w14:paraId="5F162D2D"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297" w:type="pct"/>
          </w:tcPr>
          <w:p w:rsidR="00B57168" w:rsidRPr="00EF43F5" w:rsidP="00275C9F" w14:paraId="4CCDFB9C"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Summary of Costs</w:t>
            </w:r>
          </w:p>
        </w:tc>
        <w:tc>
          <w:tcPr>
            <w:tcW w:w="914" w:type="pct"/>
          </w:tcPr>
          <w:p w:rsidR="00B57168" w:rsidRPr="00EF43F5" w:rsidP="00275C9F" w14:paraId="153A7713"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Currently Approved Cost Dollars</w:t>
            </w:r>
          </w:p>
        </w:tc>
        <w:tc>
          <w:tcPr>
            <w:tcW w:w="914" w:type="pct"/>
          </w:tcPr>
          <w:p w:rsidR="00B57168" w:rsidRPr="00EF43F5" w:rsidP="00275C9F" w14:paraId="7EF6E0DA"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Requested</w:t>
            </w:r>
          </w:p>
          <w:p w:rsidR="00B57168" w:rsidRPr="00EF43F5" w:rsidP="00275C9F" w14:paraId="601CF9F0" w14:textId="77777777">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b/>
                <w:color w:val="000000"/>
                <w:sz w:val="24"/>
                <w:szCs w:val="24"/>
              </w:rPr>
              <w:t>Change</w:t>
            </w:r>
          </w:p>
        </w:tc>
        <w:tc>
          <w:tcPr>
            <w:tcW w:w="1874" w:type="pct"/>
          </w:tcPr>
          <w:p w:rsidR="00B57168" w:rsidP="00275C9F" w14:paraId="394B3C80" w14:textId="77777777">
            <w:pPr>
              <w:tabs>
                <w:tab w:val="left" w:pos="-720"/>
              </w:tabs>
              <w:spacing w:after="0" w:line="240" w:lineRule="auto"/>
              <w:rPr>
                <w:rFonts w:ascii="Times New Roman" w:eastAsia="Times New Roman" w:hAnsi="Times New Roman" w:cs="Times New Roman"/>
                <w:b/>
                <w:color w:val="000000"/>
                <w:sz w:val="24"/>
                <w:szCs w:val="24"/>
              </w:rPr>
            </w:pPr>
            <w:r w:rsidRPr="00EF43F5">
              <w:rPr>
                <w:rFonts w:ascii="Times New Roman" w:eastAsia="Times New Roman" w:hAnsi="Times New Roman" w:cs="Times New Roman"/>
                <w:b/>
                <w:color w:val="000000"/>
                <w:sz w:val="24"/>
                <w:szCs w:val="24"/>
              </w:rPr>
              <w:t>Explanation</w:t>
            </w:r>
          </w:p>
          <w:p w:rsidR="00EF43F5" w:rsidRPr="00EF43F5" w:rsidP="00EF43F5" w14:paraId="52AD5802" w14:textId="77777777">
            <w:pPr>
              <w:rPr>
                <w:rFonts w:ascii="Times New Roman" w:eastAsia="Times New Roman" w:hAnsi="Times New Roman" w:cs="Times New Roman"/>
                <w:sz w:val="24"/>
                <w:szCs w:val="24"/>
              </w:rPr>
            </w:pPr>
          </w:p>
        </w:tc>
      </w:tr>
      <w:tr w14:paraId="0A3E7C4A" w14:textId="77777777" w:rsidTr="00275C9F">
        <w:tblPrEx>
          <w:tblW w:w="5000" w:type="pct"/>
          <w:tblLayout w:type="fixed"/>
          <w:tblLook w:val="00A0"/>
        </w:tblPrEx>
        <w:tc>
          <w:tcPr>
            <w:tcW w:w="1297" w:type="pct"/>
          </w:tcPr>
          <w:p w:rsidR="00B57168" w:rsidRPr="00EF43F5" w:rsidP="00275C9F" w14:paraId="70CFF920" w14:textId="77777777">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Total Estimated Annual Costs</w:t>
            </w:r>
          </w:p>
          <w:p w:rsidR="00B57168" w:rsidRPr="00EF43F5" w:rsidP="00275C9F" w14:paraId="75954266" w14:textId="77777777">
            <w:pPr>
              <w:tabs>
                <w:tab w:val="left" w:pos="-720"/>
              </w:tabs>
              <w:spacing w:after="0" w:line="240" w:lineRule="auto"/>
              <w:rPr>
                <w:rFonts w:ascii="Times New Roman" w:eastAsia="Times New Roman" w:hAnsi="Times New Roman" w:cs="Times New Roman"/>
                <w:color w:val="000000"/>
                <w:sz w:val="24"/>
                <w:szCs w:val="24"/>
              </w:rPr>
            </w:pPr>
          </w:p>
        </w:tc>
        <w:tc>
          <w:tcPr>
            <w:tcW w:w="914" w:type="pct"/>
          </w:tcPr>
          <w:p w:rsidR="00B57168" w:rsidRPr="00EF43F5" w:rsidP="00275C9F" w14:paraId="7A2133F8" w14:textId="14DA5B61">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$1,744</w:t>
            </w:r>
          </w:p>
        </w:tc>
        <w:tc>
          <w:tcPr>
            <w:tcW w:w="914" w:type="pct"/>
          </w:tcPr>
          <w:p w:rsidR="00B57168" w:rsidRPr="00EF43F5" w:rsidP="00275C9F" w14:paraId="66D3A71B" w14:textId="74B83085">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D</w:t>
            </w:r>
            <w:r w:rsidRPr="00EF43F5" w:rsidR="002C1088">
              <w:rPr>
                <w:rFonts w:ascii="Times New Roman" w:eastAsia="Times New Roman" w:hAnsi="Times New Roman" w:cs="Times New Roman"/>
                <w:color w:val="000000"/>
                <w:sz w:val="24"/>
                <w:szCs w:val="24"/>
              </w:rPr>
              <w:t>ecr</w:t>
            </w:r>
            <w:r w:rsidRPr="00EF43F5" w:rsidR="00916D92">
              <w:rPr>
                <w:rFonts w:ascii="Times New Roman" w:eastAsia="Times New Roman" w:hAnsi="Times New Roman" w:cs="Times New Roman"/>
                <w:color w:val="000000"/>
                <w:sz w:val="24"/>
                <w:szCs w:val="24"/>
              </w:rPr>
              <w:t>ease of $663 (now $</w:t>
            </w:r>
            <w:r w:rsidRPr="00EF43F5">
              <w:rPr>
                <w:rFonts w:ascii="Times New Roman" w:eastAsia="Times New Roman" w:hAnsi="Times New Roman" w:cs="Times New Roman"/>
                <w:sz w:val="24"/>
                <w:szCs w:val="24"/>
              </w:rPr>
              <w:t>1,08</w:t>
            </w:r>
            <w:r w:rsidRPr="00EF43F5" w:rsidR="00916D92">
              <w:rPr>
                <w:rFonts w:ascii="Times New Roman" w:eastAsia="Times New Roman" w:hAnsi="Times New Roman" w:cs="Times New Roman"/>
                <w:sz w:val="24"/>
                <w:szCs w:val="24"/>
              </w:rPr>
              <w:t>1)</w:t>
            </w:r>
            <w:r w:rsidRPr="00EF43F5" w:rsidR="00916D92">
              <w:rPr>
                <w:rFonts w:ascii="Times New Roman" w:eastAsia="Times New Roman" w:hAnsi="Times New Roman" w:cs="Times New Roman"/>
                <w:b/>
                <w:bCs/>
                <w:sz w:val="24"/>
                <w:szCs w:val="24"/>
              </w:rPr>
              <w:t xml:space="preserve"> </w:t>
            </w:r>
          </w:p>
        </w:tc>
        <w:tc>
          <w:tcPr>
            <w:tcW w:w="1874" w:type="pct"/>
          </w:tcPr>
          <w:p w:rsidR="00B57168" w:rsidRPr="00EF43F5" w:rsidP="00275C9F" w14:paraId="60BE93F1" w14:textId="08771235">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The</w:t>
            </w:r>
            <w:r w:rsidRPr="00EF43F5" w:rsidR="00701ABC">
              <w:rPr>
                <w:rFonts w:ascii="Times New Roman" w:eastAsia="Times New Roman" w:hAnsi="Times New Roman" w:cs="Times New Roman"/>
                <w:color w:val="000000"/>
                <w:sz w:val="24"/>
                <w:szCs w:val="24"/>
              </w:rPr>
              <w:t xml:space="preserve"> </w:t>
            </w:r>
            <w:r w:rsidRPr="00EF43F5" w:rsidR="00716CF3">
              <w:rPr>
                <w:rFonts w:ascii="Times New Roman" w:eastAsia="Times New Roman" w:hAnsi="Times New Roman" w:cs="Times New Roman"/>
                <w:color w:val="000000"/>
                <w:sz w:val="24"/>
                <w:szCs w:val="24"/>
              </w:rPr>
              <w:t>d</w:t>
            </w:r>
            <w:r w:rsidR="00EF43F5">
              <w:rPr>
                <w:rFonts w:ascii="Times New Roman" w:eastAsia="Times New Roman" w:hAnsi="Times New Roman" w:cs="Times New Roman"/>
                <w:color w:val="000000"/>
                <w:sz w:val="24"/>
                <w:szCs w:val="24"/>
              </w:rPr>
              <w:t>ecrease</w:t>
            </w:r>
            <w:r w:rsidR="0080153F">
              <w:rPr>
                <w:rFonts w:ascii="Times New Roman" w:eastAsia="Times New Roman" w:hAnsi="Times New Roman" w:cs="Times New Roman"/>
                <w:color w:val="000000"/>
                <w:sz w:val="24"/>
                <w:szCs w:val="24"/>
              </w:rPr>
              <w:t xml:space="preserve"> is due</w:t>
            </w:r>
            <w:r w:rsidRPr="00EF43F5" w:rsidR="00716CF3">
              <w:rPr>
                <w:rFonts w:ascii="Times New Roman" w:eastAsia="Times New Roman" w:hAnsi="Times New Roman" w:cs="Times New Roman"/>
                <w:color w:val="000000"/>
                <w:sz w:val="24"/>
                <w:szCs w:val="24"/>
              </w:rPr>
              <w:t xml:space="preserve"> to</w:t>
            </w:r>
            <w:r w:rsidRPr="00EF43F5" w:rsidR="00916D92">
              <w:rPr>
                <w:rFonts w:ascii="Times New Roman" w:eastAsia="Times New Roman" w:hAnsi="Times New Roman" w:cs="Times New Roman"/>
                <w:color w:val="000000"/>
                <w:sz w:val="24"/>
                <w:szCs w:val="24"/>
              </w:rPr>
              <w:t xml:space="preserve"> changes in the</w:t>
            </w:r>
            <w:r w:rsidR="00EF43F5">
              <w:rPr>
                <w:rFonts w:ascii="Times New Roman" w:eastAsia="Times New Roman" w:hAnsi="Times New Roman" w:cs="Times New Roman"/>
                <w:color w:val="000000"/>
                <w:sz w:val="24"/>
                <w:szCs w:val="24"/>
              </w:rPr>
              <w:t xml:space="preserve"> estimated</w:t>
            </w:r>
            <w:r w:rsidRPr="00EF43F5" w:rsidR="00916D92">
              <w:rPr>
                <w:rFonts w:ascii="Times New Roman" w:eastAsia="Times New Roman" w:hAnsi="Times New Roman" w:cs="Times New Roman"/>
                <w:color w:val="000000"/>
                <w:sz w:val="24"/>
                <w:szCs w:val="24"/>
              </w:rPr>
              <w:t xml:space="preserve"> </w:t>
            </w:r>
            <w:r w:rsidRPr="00EF43F5" w:rsidR="00FB173D">
              <w:rPr>
                <w:rFonts w:ascii="Times New Roman" w:eastAsia="Times New Roman" w:hAnsi="Times New Roman" w:cs="Times New Roman"/>
                <w:color w:val="000000"/>
                <w:sz w:val="24"/>
                <w:szCs w:val="24"/>
              </w:rPr>
              <w:t>percentage of electronic versus mailed complaint/pre-complaint inquiry submissions.</w:t>
            </w:r>
          </w:p>
        </w:tc>
      </w:tr>
      <w:tr w14:paraId="2FF2CE87" w14:textId="77777777" w:rsidTr="00275C9F">
        <w:tblPrEx>
          <w:tblW w:w="5000" w:type="pct"/>
          <w:tblLayout w:type="fixed"/>
          <w:tblLook w:val="00A0"/>
        </w:tblPrEx>
        <w:tc>
          <w:tcPr>
            <w:tcW w:w="1297" w:type="pct"/>
          </w:tcPr>
          <w:p w:rsidR="00097708" w:rsidRPr="00EF43F5" w:rsidP="00275C9F" w14:paraId="229B853C" w14:textId="02291C8E">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Costs to OFCCP</w:t>
            </w:r>
          </w:p>
        </w:tc>
        <w:tc>
          <w:tcPr>
            <w:tcW w:w="914" w:type="pct"/>
          </w:tcPr>
          <w:p w:rsidR="00097708" w:rsidRPr="00EF43F5" w:rsidP="00275C9F" w14:paraId="435316CE" w14:textId="144CD0D2">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sz w:val="24"/>
                <w:szCs w:val="24"/>
              </w:rPr>
              <w:t>$84,991</w:t>
            </w:r>
          </w:p>
        </w:tc>
        <w:tc>
          <w:tcPr>
            <w:tcW w:w="914" w:type="pct"/>
          </w:tcPr>
          <w:p w:rsidR="00097708" w:rsidRPr="00EF43F5" w:rsidP="00275C9F" w14:paraId="659EA5AA" w14:textId="592C5BFF">
            <w:pPr>
              <w:tabs>
                <w:tab w:val="left" w:pos="-720"/>
              </w:tabs>
              <w:spacing w:after="0" w:line="240" w:lineRule="auto"/>
              <w:rPr>
                <w:rFonts w:ascii="Times New Roman" w:eastAsia="Times New Roman" w:hAnsi="Times New Roman" w:cs="Times New Roman"/>
                <w:color w:val="000000"/>
                <w:sz w:val="24"/>
                <w:szCs w:val="24"/>
              </w:rPr>
            </w:pPr>
            <w:r w:rsidRPr="00EF43F5">
              <w:rPr>
                <w:rFonts w:ascii="Times New Roman" w:eastAsia="Times New Roman" w:hAnsi="Times New Roman" w:cs="Times New Roman"/>
                <w:color w:val="000000"/>
                <w:sz w:val="24"/>
                <w:szCs w:val="24"/>
              </w:rPr>
              <w:t xml:space="preserve">Increase of $5,519 (to </w:t>
            </w:r>
            <w:r w:rsidRPr="00EF43F5">
              <w:rPr>
                <w:rFonts w:ascii="Times New Roman" w:eastAsia="Times New Roman" w:hAnsi="Times New Roman" w:cs="Times New Roman"/>
                <w:sz w:val="24"/>
                <w:szCs w:val="24"/>
              </w:rPr>
              <w:t>$90,510)</w:t>
            </w:r>
          </w:p>
        </w:tc>
        <w:tc>
          <w:tcPr>
            <w:tcW w:w="1874" w:type="pct"/>
          </w:tcPr>
          <w:p w:rsidR="00097708" w:rsidRPr="00750612" w:rsidP="00097708" w14:paraId="0E80A94D" w14:textId="482E2838">
            <w:pPr>
              <w:tabs>
                <w:tab w:val="left" w:pos="-720"/>
              </w:tabs>
              <w:spacing w:after="0" w:line="240" w:lineRule="auto"/>
              <w:rPr>
                <w:rFonts w:ascii="Times New Roman" w:eastAsia="Times New Roman" w:hAnsi="Times New Roman" w:cs="Times New Roman"/>
                <w:sz w:val="24"/>
                <w:szCs w:val="24"/>
              </w:rPr>
            </w:pPr>
            <w:r w:rsidRPr="00EF43F5">
              <w:rPr>
                <w:rFonts w:ascii="Times New Roman" w:eastAsia="Times New Roman" w:hAnsi="Times New Roman" w:cs="Times New Roman"/>
                <w:sz w:val="24"/>
                <w:szCs w:val="24"/>
              </w:rPr>
              <w:t>The increase is due to changes in the GS salary rates since the last approval.</w:t>
            </w:r>
            <w:r>
              <w:rPr>
                <w:rFonts w:ascii="Times New Roman" w:eastAsia="Times New Roman" w:hAnsi="Times New Roman" w:cs="Times New Roman"/>
                <w:sz w:val="24"/>
                <w:szCs w:val="24"/>
              </w:rPr>
              <w:t xml:space="preserve"> </w:t>
            </w:r>
          </w:p>
          <w:p w:rsidR="00097708" w:rsidRPr="001D02C5" w:rsidP="00275C9F" w14:paraId="124659E1" w14:textId="77777777">
            <w:pPr>
              <w:tabs>
                <w:tab w:val="left" w:pos="-720"/>
              </w:tabs>
              <w:spacing w:after="0" w:line="240" w:lineRule="auto"/>
              <w:rPr>
                <w:rFonts w:ascii="Times New Roman" w:eastAsia="Times New Roman" w:hAnsi="Times New Roman" w:cs="Times New Roman"/>
                <w:color w:val="000000"/>
                <w:sz w:val="24"/>
                <w:szCs w:val="24"/>
              </w:rPr>
            </w:pPr>
          </w:p>
        </w:tc>
      </w:tr>
    </w:tbl>
    <w:p w:rsidR="00EF43F5" w:rsidP="00745F13" w14:paraId="12A590FF" w14:textId="77777777">
      <w:pPr>
        <w:pStyle w:val="Heading3"/>
        <w:numPr>
          <w:ilvl w:val="0"/>
          <w:numId w:val="0"/>
        </w:numPr>
        <w:ind w:left="360" w:hanging="360"/>
        <w:rPr>
          <w:rFonts w:eastAsia="Times New Roman"/>
        </w:rPr>
      </w:pPr>
    </w:p>
    <w:p w:rsidR="00E11EAC" w:rsidRPr="001D02C5" w:rsidP="00745F13" w14:paraId="58879B28" w14:textId="4D6E1196">
      <w:pPr>
        <w:pStyle w:val="Heading3"/>
        <w:numPr>
          <w:ilvl w:val="0"/>
          <w:numId w:val="0"/>
        </w:numPr>
        <w:ind w:left="360" w:hanging="360"/>
        <w:rPr>
          <w:rFonts w:eastAsia="Times New Roman"/>
          <w:b w:val="0"/>
          <w:bCs/>
        </w:rPr>
      </w:pPr>
      <w:r w:rsidRPr="001D02C5">
        <w:rPr>
          <w:rFonts w:eastAsia="Times New Roman"/>
        </w:rPr>
        <w:t>16.</w:t>
      </w:r>
      <w:r w:rsidRPr="001D02C5">
        <w:rPr>
          <w:rFonts w:eastAsia="Times New Roman"/>
        </w:rPr>
        <w:tab/>
      </w:r>
      <w:r w:rsidRPr="001D02C5" w:rsidR="004F08D2">
        <w:rPr>
          <w:rStyle w:val="Heading3Char"/>
          <w:b/>
          <w:bCs/>
        </w:rPr>
        <w:t>Publication of Data for Statistical Use</w:t>
      </w:r>
    </w:p>
    <w:p w:rsidR="00E11EAC" w:rsidRPr="001D02C5" w:rsidP="00E11EAC" w14:paraId="655837C7" w14:textId="77777777">
      <w:pPr>
        <w:tabs>
          <w:tab w:val="left" w:pos="-720"/>
        </w:tabs>
        <w:spacing w:after="0" w:line="240" w:lineRule="auto"/>
        <w:ind w:left="720" w:hanging="720"/>
        <w:rPr>
          <w:rFonts w:ascii="Times New Roman" w:eastAsia="Times New Roman" w:hAnsi="Times New Roman" w:cs="Times New Roman"/>
          <w:b/>
          <w:color w:val="000000"/>
          <w:sz w:val="24"/>
          <w:szCs w:val="24"/>
        </w:rPr>
      </w:pPr>
    </w:p>
    <w:p w:rsidR="00E11EAC" w:rsidP="00E11EAC" w14:paraId="0E3A2F86" w14:textId="67BDA8FC">
      <w:pPr>
        <w:tabs>
          <w:tab w:val="left" w:pos="-720"/>
        </w:tabs>
        <w:spacing w:after="0" w:line="240" w:lineRule="auto"/>
        <w:rPr>
          <w:rFonts w:ascii="Times New Roman" w:eastAsia="Times New Roman" w:hAnsi="Times New Roman" w:cs="Times New Roman"/>
          <w:b/>
          <w:color w:val="000000"/>
          <w:sz w:val="24"/>
          <w:szCs w:val="24"/>
        </w:rPr>
      </w:pPr>
      <w:r w:rsidRPr="001D02C5">
        <w:rPr>
          <w:rFonts w:ascii="Times New Roman" w:eastAsia="Times New Roman" w:hAnsi="Times New Roman" w:cs="Times New Roman"/>
          <w:color w:val="000000"/>
          <w:sz w:val="24"/>
          <w:szCs w:val="24"/>
        </w:rPr>
        <w:t xml:space="preserve">OFCCP will not publish the data collected on the </w:t>
      </w:r>
      <w:r w:rsidRPr="001D02C5" w:rsidR="001D3AF1">
        <w:rPr>
          <w:rFonts w:ascii="Times New Roman" w:eastAsia="Times New Roman" w:hAnsi="Times New Roman" w:cs="Times New Roman"/>
          <w:color w:val="000000"/>
          <w:sz w:val="24"/>
          <w:szCs w:val="24"/>
        </w:rPr>
        <w:t xml:space="preserve">pre-complaint </w:t>
      </w:r>
      <w:r w:rsidRPr="001D02C5" w:rsidR="00E45C38">
        <w:rPr>
          <w:rFonts w:ascii="Times New Roman" w:eastAsia="Times New Roman" w:hAnsi="Times New Roman" w:cs="Times New Roman"/>
          <w:color w:val="000000"/>
          <w:sz w:val="24"/>
          <w:szCs w:val="24"/>
        </w:rPr>
        <w:t>inquiry form or complaint form</w:t>
      </w:r>
      <w:r w:rsidRPr="001D02C5">
        <w:rPr>
          <w:rFonts w:ascii="Times New Roman" w:eastAsia="Times New Roman" w:hAnsi="Times New Roman" w:cs="Times New Roman"/>
          <w:color w:val="000000"/>
          <w:sz w:val="24"/>
          <w:szCs w:val="24"/>
        </w:rPr>
        <w:t xml:space="preserve">. </w:t>
      </w:r>
    </w:p>
    <w:p w:rsidR="00972E88" w:rsidRPr="001D02C5" w:rsidP="00E11EAC" w14:paraId="29D2FCC4" w14:textId="77777777">
      <w:pPr>
        <w:tabs>
          <w:tab w:val="left" w:pos="-720"/>
        </w:tabs>
        <w:spacing w:after="0" w:line="240" w:lineRule="auto"/>
        <w:rPr>
          <w:rFonts w:ascii="Times New Roman" w:eastAsia="Times New Roman" w:hAnsi="Times New Roman" w:cs="Times New Roman"/>
          <w:b/>
          <w:color w:val="000000"/>
          <w:sz w:val="24"/>
          <w:szCs w:val="24"/>
        </w:rPr>
      </w:pPr>
    </w:p>
    <w:p w:rsidR="00E11EAC" w:rsidRPr="001D02C5" w:rsidP="00745F13" w14:paraId="693DD4DC" w14:textId="3F8836AF">
      <w:pPr>
        <w:pStyle w:val="Heading3"/>
        <w:numPr>
          <w:ilvl w:val="0"/>
          <w:numId w:val="0"/>
        </w:numPr>
        <w:ind w:left="360" w:hanging="360"/>
        <w:rPr>
          <w:rStyle w:val="Heading3Char"/>
          <w:b/>
          <w:bCs/>
        </w:rPr>
      </w:pPr>
      <w:r w:rsidRPr="001D02C5">
        <w:rPr>
          <w:rFonts w:eastAsia="Times New Roman"/>
        </w:rPr>
        <w:t>17</w:t>
      </w:r>
      <w:r w:rsidRPr="001D02C5">
        <w:rPr>
          <w:rStyle w:val="Heading3Char"/>
        </w:rPr>
        <w:t xml:space="preserve">. </w:t>
      </w:r>
      <w:r w:rsidRPr="001D02C5" w:rsidR="004F08D2">
        <w:rPr>
          <w:rStyle w:val="Heading3Char"/>
          <w:b/>
          <w:bCs/>
        </w:rPr>
        <w:t>Approval Not to Display the Expiration Date</w:t>
      </w:r>
      <w:r w:rsidRPr="001D02C5">
        <w:rPr>
          <w:rStyle w:val="Heading3Char"/>
          <w:b/>
          <w:bCs/>
        </w:rPr>
        <w:t xml:space="preserve"> </w:t>
      </w:r>
    </w:p>
    <w:p w:rsidR="00E11EAC" w:rsidRPr="001D02C5" w:rsidP="00E11EAC" w14:paraId="041BEA12" w14:textId="77777777">
      <w:pPr>
        <w:tabs>
          <w:tab w:val="left" w:pos="-720"/>
        </w:tabs>
        <w:spacing w:after="0" w:line="240" w:lineRule="auto"/>
        <w:rPr>
          <w:rFonts w:ascii="Times New Roman" w:eastAsia="Times New Roman" w:hAnsi="Times New Roman" w:cs="Times New Roman"/>
          <w:b/>
          <w:color w:val="000000"/>
          <w:sz w:val="24"/>
          <w:szCs w:val="24"/>
        </w:rPr>
      </w:pPr>
    </w:p>
    <w:p w:rsidR="004F08D2" w:rsidRPr="001D02C5" w:rsidP="00745F13" w14:paraId="4D963131" w14:textId="77777777">
      <w:pPr>
        <w:tabs>
          <w:tab w:val="left" w:pos="-720"/>
        </w:tabs>
        <w:spacing w:after="0" w:line="240" w:lineRule="auto"/>
        <w:rPr>
          <w:rFonts w:ascii="Times New Roman" w:eastAsia="Calibri" w:hAnsi="Times New Roman" w:cs="Times New Roman"/>
          <w:color w:val="000000"/>
          <w:sz w:val="24"/>
          <w:szCs w:val="24"/>
        </w:rPr>
      </w:pPr>
      <w:r w:rsidRPr="001D02C5">
        <w:rPr>
          <w:rFonts w:ascii="Times New Roman" w:eastAsia="Calibri" w:hAnsi="Times New Roman" w:cs="Times New Roman"/>
          <w:color w:val="000000"/>
          <w:sz w:val="24"/>
          <w:szCs w:val="24"/>
        </w:rPr>
        <w:t xml:space="preserve">The agency will display the expiration date of this collection. </w:t>
      </w:r>
    </w:p>
    <w:p w:rsidR="00E11EAC" w:rsidRPr="001D02C5" w:rsidP="00E11EAC" w14:paraId="2487725A" w14:textId="77777777">
      <w:pPr>
        <w:tabs>
          <w:tab w:val="left" w:pos="-720"/>
        </w:tabs>
        <w:spacing w:after="0" w:line="240" w:lineRule="auto"/>
        <w:rPr>
          <w:rFonts w:ascii="Times New Roman" w:eastAsia="Calibri" w:hAnsi="Times New Roman" w:cs="Times New Roman"/>
          <w:color w:val="000000"/>
          <w:sz w:val="24"/>
          <w:szCs w:val="24"/>
        </w:rPr>
      </w:pPr>
    </w:p>
    <w:p w:rsidR="00E11EAC" w:rsidRPr="001D02C5" w:rsidP="00745F13" w14:paraId="7B3AA75B" w14:textId="3A271FD4">
      <w:pPr>
        <w:pStyle w:val="Heading3"/>
        <w:numPr>
          <w:ilvl w:val="0"/>
          <w:numId w:val="0"/>
        </w:numPr>
        <w:ind w:left="360" w:hanging="360"/>
      </w:pPr>
      <w:r w:rsidRPr="001D02C5">
        <w:t xml:space="preserve">18. </w:t>
      </w:r>
      <w:r w:rsidRPr="001D02C5" w:rsidR="004F08D2">
        <w:t>Exception to the Certification Statement</w:t>
      </w:r>
    </w:p>
    <w:p w:rsidR="00E11EAC" w:rsidRPr="001D02C5" w:rsidP="00E11EAC" w14:paraId="143344E6"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1D02C5" w:rsidP="00E11EAC" w14:paraId="0DE6E255" w14:textId="4A6A01FA">
      <w:pPr>
        <w:tabs>
          <w:tab w:val="left" w:pos="-720"/>
          <w:tab w:val="center" w:pos="5680"/>
        </w:tabs>
        <w:spacing w:after="0" w:line="240" w:lineRule="auto"/>
        <w:ind w:right="994"/>
        <w:rPr>
          <w:rFonts w:ascii="Times New Roman" w:eastAsia="Calibri" w:hAnsi="Times New Roman" w:cs="Times New Roman"/>
          <w:sz w:val="24"/>
          <w:szCs w:val="24"/>
        </w:rPr>
      </w:pPr>
      <w:r w:rsidRPr="001D02C5">
        <w:rPr>
          <w:rFonts w:ascii="Times New Roman" w:eastAsia="Calibri" w:hAnsi="Times New Roman" w:cs="Times New Roman"/>
          <w:sz w:val="24"/>
          <w:szCs w:val="24"/>
        </w:rPr>
        <w:t>OFCCP is not seeking exceptions to the certification statement in this information</w:t>
      </w:r>
      <w:r w:rsidRPr="001D02C5" w:rsidR="0048789D">
        <w:rPr>
          <w:rFonts w:ascii="Times New Roman" w:eastAsia="Calibri" w:hAnsi="Times New Roman" w:cs="Times New Roman"/>
          <w:sz w:val="24"/>
          <w:szCs w:val="24"/>
        </w:rPr>
        <w:t xml:space="preserve"> </w:t>
      </w:r>
      <w:r w:rsidRPr="001D02C5">
        <w:rPr>
          <w:rFonts w:ascii="Times New Roman" w:eastAsia="Calibri" w:hAnsi="Times New Roman" w:cs="Times New Roman"/>
          <w:sz w:val="24"/>
          <w:szCs w:val="24"/>
        </w:rPr>
        <w:t xml:space="preserve">request. </w:t>
      </w:r>
    </w:p>
    <w:p w:rsidR="00E11EAC" w:rsidRPr="001D02C5" w:rsidP="00E11EAC" w14:paraId="6D8581E3"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1D02C5" w:rsidP="006207FB" w14:paraId="35D4C558" w14:textId="20248102">
      <w:pPr>
        <w:pStyle w:val="Heading2"/>
        <w:ind w:left="360" w:hanging="360"/>
      </w:pPr>
      <w:r w:rsidRPr="001D02C5">
        <w:t>B.</w:t>
      </w:r>
      <w:r w:rsidRPr="001D02C5" w:rsidR="006A259F">
        <w:tab/>
      </w:r>
      <w:r w:rsidRPr="001D02C5">
        <w:t>STATISTICAL METHODS</w:t>
      </w:r>
    </w:p>
    <w:p w:rsidR="003F4D88" w:rsidRPr="001D02C5" w:rsidP="003F4D88" w14:paraId="3375EAD7" w14:textId="77777777">
      <w:pPr>
        <w:spacing w:after="0"/>
        <w:rPr>
          <w:rFonts w:ascii="Times New Roman" w:hAnsi="Times New Roman" w:cs="Times New Roman"/>
          <w:sz w:val="24"/>
          <w:szCs w:val="24"/>
        </w:rPr>
      </w:pPr>
    </w:p>
    <w:p w:rsidR="00E11EAC" w:rsidRPr="001D02C5" w:rsidP="00E11EAC" w14:paraId="3EA39FC1" w14:textId="77777777">
      <w:pPr>
        <w:rPr>
          <w:rFonts w:ascii="Times New Roman" w:hAnsi="Times New Roman" w:cs="Times New Roman"/>
          <w:sz w:val="24"/>
          <w:szCs w:val="24"/>
        </w:rPr>
      </w:pPr>
      <w:r w:rsidRPr="001D02C5">
        <w:rPr>
          <w:rFonts w:ascii="Times New Roman" w:hAnsi="Times New Roman" w:cs="Times New Roman"/>
          <w:sz w:val="24"/>
          <w:szCs w:val="24"/>
        </w:rPr>
        <w:t xml:space="preserve">This information collection does not use statistical methods. </w:t>
      </w:r>
    </w:p>
    <w:sectPr w:rsidSect="000A5FF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660965984"/>
      <w:docPartObj>
        <w:docPartGallery w:val="Page Numbers (Bottom of Page)"/>
        <w:docPartUnique/>
      </w:docPartObj>
    </w:sdtPr>
    <w:sdtEndPr>
      <w:rPr>
        <w:noProof/>
      </w:rPr>
    </w:sdtEndPr>
    <w:sdtContent>
      <w:p w:rsidR="00595C18" w:rsidRPr="007D4AA2" w14:paraId="6E45E89C" w14:textId="5CC89F19">
        <w:pPr>
          <w:pStyle w:val="Footer"/>
          <w:jc w:val="center"/>
          <w:rPr>
            <w:rFonts w:ascii="Times New Roman" w:hAnsi="Times New Roman" w:cs="Times New Roman"/>
          </w:rPr>
        </w:pPr>
        <w:r w:rsidRPr="007D4AA2">
          <w:rPr>
            <w:rFonts w:ascii="Times New Roman" w:hAnsi="Times New Roman" w:cs="Times New Roman"/>
          </w:rPr>
          <w:fldChar w:fldCharType="begin"/>
        </w:r>
        <w:r w:rsidRPr="007D4AA2">
          <w:rPr>
            <w:rFonts w:ascii="Times New Roman" w:hAnsi="Times New Roman" w:cs="Times New Roman"/>
          </w:rPr>
          <w:instrText xml:space="preserve"> PAGE   \* MERGEFORMAT </w:instrText>
        </w:r>
        <w:r w:rsidRPr="007D4AA2">
          <w:rPr>
            <w:rFonts w:ascii="Times New Roman" w:hAnsi="Times New Roman" w:cs="Times New Roman"/>
          </w:rPr>
          <w:fldChar w:fldCharType="separate"/>
        </w:r>
        <w:r w:rsidR="00E41599">
          <w:rPr>
            <w:rFonts w:ascii="Times New Roman" w:hAnsi="Times New Roman" w:cs="Times New Roman"/>
            <w:noProof/>
          </w:rPr>
          <w:t>7</w:t>
        </w:r>
        <w:r w:rsidRPr="007D4AA2">
          <w:rPr>
            <w:rFonts w:ascii="Times New Roman" w:hAnsi="Times New Roman" w:cs="Times New Roman"/>
            <w:noProof/>
          </w:rPr>
          <w:fldChar w:fldCharType="end"/>
        </w:r>
      </w:p>
    </w:sdtContent>
  </w:sdt>
  <w:p w:rsidR="00410AAD" w:rsidRPr="007D4AA2" w14:paraId="3A84E0ED"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48FB" w:rsidP="00E11EAC" w14:paraId="0525A6A6" w14:textId="77777777">
      <w:pPr>
        <w:spacing w:after="0" w:line="240" w:lineRule="auto"/>
      </w:pPr>
      <w:r>
        <w:separator/>
      </w:r>
    </w:p>
  </w:footnote>
  <w:footnote w:type="continuationSeparator" w:id="1">
    <w:p w:rsidR="002748FB" w:rsidP="00E11EAC" w14:paraId="38FA8746" w14:textId="77777777">
      <w:pPr>
        <w:spacing w:after="0" w:line="240" w:lineRule="auto"/>
      </w:pPr>
      <w:r>
        <w:continuationSeparator/>
      </w:r>
    </w:p>
  </w:footnote>
  <w:footnote w:type="continuationNotice" w:id="2">
    <w:p w:rsidR="002748FB" w14:paraId="521A826C" w14:textId="77777777">
      <w:pPr>
        <w:spacing w:after="0" w:line="240" w:lineRule="auto"/>
      </w:pPr>
    </w:p>
  </w:footnote>
  <w:footnote w:id="3">
    <w:p w:rsidR="003B6BBF" w:rsidRPr="005C481C" w14:paraId="4DE04B51" w14:textId="7E95240E">
      <w:pPr>
        <w:pStyle w:val="FootnoteText"/>
        <w:rPr>
          <w:rFonts w:ascii="Times New Roman" w:hAnsi="Times New Roman" w:cs="Times New Roman"/>
        </w:rPr>
      </w:pPr>
      <w:r w:rsidRPr="00EA7BF6">
        <w:rPr>
          <w:rStyle w:val="FootnoteReference"/>
          <w:rFonts w:ascii="Times New Roman" w:hAnsi="Times New Roman" w:cs="Times New Roman"/>
        </w:rPr>
        <w:footnoteRef/>
      </w:r>
      <w:r w:rsidRPr="005C481C">
        <w:rPr>
          <w:rFonts w:ascii="Times New Roman" w:hAnsi="Times New Roman" w:cs="Times New Roman"/>
        </w:rPr>
        <w:t xml:space="preserve"> </w:t>
      </w:r>
      <w:r w:rsidRPr="005C481C" w:rsidR="0090273F">
        <w:rPr>
          <w:rFonts w:ascii="Times New Roman" w:hAnsi="Times New Roman" w:cs="Times New Roman"/>
        </w:rPr>
        <w:t xml:space="preserve">See emergency request at https://www.reginfo.gov/public/do/PRAViewICR?ref_nbr=202507-1250-001#section5_anchor (approved July 2, 2025). </w:t>
      </w:r>
    </w:p>
  </w:footnote>
  <w:footnote w:id="4">
    <w:p w:rsidR="0090273F" w14:paraId="1C1D441B" w14:textId="7132C6B1">
      <w:pPr>
        <w:pStyle w:val="FootnoteText"/>
      </w:pPr>
      <w:r>
        <w:rPr>
          <w:rStyle w:val="FootnoteReference"/>
        </w:rPr>
        <w:footnoteRef/>
      </w:r>
      <w:r>
        <w:t xml:space="preserve"> </w:t>
      </w:r>
      <w:r w:rsidRPr="005C481C">
        <w:rPr>
          <w:rFonts w:ascii="Times New Roman" w:hAnsi="Times New Roman" w:cs="Times New Roman"/>
          <w:i/>
          <w:iCs/>
        </w:rPr>
        <w:t>Id.</w:t>
      </w:r>
    </w:p>
  </w:footnote>
  <w:footnote w:id="5">
    <w:p w:rsidR="000A15FE" w:rsidRPr="00500769" w:rsidP="000A15FE" w14:paraId="51B12E56" w14:textId="117A88CA">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Effective October 1, 20</w:t>
      </w:r>
      <w:r w:rsidR="00623D1D">
        <w:rPr>
          <w:rFonts w:ascii="Times New Roman" w:hAnsi="Times New Roman" w:cs="Times New Roman"/>
        </w:rPr>
        <w:t>25</w:t>
      </w:r>
      <w:r w:rsidRPr="00500769">
        <w:rPr>
          <w:rFonts w:ascii="Times New Roman" w:hAnsi="Times New Roman" w:cs="Times New Roman"/>
        </w:rPr>
        <w:t>, the coverage threshold under Section 503 increased from $1</w:t>
      </w:r>
      <w:r w:rsidR="00623D1D">
        <w:rPr>
          <w:rFonts w:ascii="Times New Roman" w:hAnsi="Times New Roman" w:cs="Times New Roman"/>
        </w:rPr>
        <w:t>5</w:t>
      </w:r>
      <w:r w:rsidRPr="00500769">
        <w:rPr>
          <w:rFonts w:ascii="Times New Roman" w:hAnsi="Times New Roman" w:cs="Times New Roman"/>
        </w:rPr>
        <w:t>,000 to $</w:t>
      </w:r>
      <w:r w:rsidR="00623D1D">
        <w:rPr>
          <w:rFonts w:ascii="Times New Roman" w:hAnsi="Times New Roman" w:cs="Times New Roman"/>
        </w:rPr>
        <w:t>20</w:t>
      </w:r>
      <w:r w:rsidRPr="00500769">
        <w:rPr>
          <w:rFonts w:ascii="Times New Roman" w:hAnsi="Times New Roman" w:cs="Times New Roman"/>
        </w:rPr>
        <w:t xml:space="preserve">,000, in accordance with the inflationary adjustment requirements in 41 U.S.C. 1908. </w:t>
      </w:r>
      <w:r w:rsidRPr="00500769">
        <w:rPr>
          <w:rFonts w:ascii="Times New Roman" w:hAnsi="Times New Roman" w:cs="Times New Roman"/>
          <w:i/>
        </w:rPr>
        <w:t>See</w:t>
      </w:r>
      <w:r w:rsidRPr="00500769">
        <w:rPr>
          <w:rFonts w:ascii="Times New Roman" w:hAnsi="Times New Roman" w:cs="Times New Roman"/>
        </w:rPr>
        <w:t xml:space="preserve"> Federal Acquisition Regulation; Inflation Adjustment of Acquisition-Related Thresholds,</w:t>
      </w:r>
      <w:r w:rsidR="00623D1D">
        <w:rPr>
          <w:rFonts w:ascii="Times New Roman" w:hAnsi="Times New Roman" w:cs="Times New Roman"/>
        </w:rPr>
        <w:t xml:space="preserve"> 9</w:t>
      </w:r>
      <w:r w:rsidRPr="00623D1D" w:rsidR="00623D1D">
        <w:rPr>
          <w:rFonts w:ascii="Times New Roman" w:hAnsi="Times New Roman" w:cs="Times New Roman"/>
        </w:rPr>
        <w:t>0 FR 41872</w:t>
      </w:r>
      <w:r w:rsidRPr="00500769">
        <w:rPr>
          <w:rFonts w:ascii="Times New Roman" w:hAnsi="Times New Roman" w:cs="Times New Roman"/>
        </w:rPr>
        <w:t xml:space="preserve"> (Aug. </w:t>
      </w:r>
      <w:r w:rsidR="00623D1D">
        <w:rPr>
          <w:rFonts w:ascii="Times New Roman" w:hAnsi="Times New Roman" w:cs="Times New Roman"/>
        </w:rPr>
        <w:t>27</w:t>
      </w:r>
      <w:r w:rsidRPr="00500769">
        <w:rPr>
          <w:rFonts w:ascii="Times New Roman" w:hAnsi="Times New Roman" w:cs="Times New Roman"/>
        </w:rPr>
        <w:t>, 20</w:t>
      </w:r>
      <w:r w:rsidR="00623D1D">
        <w:rPr>
          <w:rFonts w:ascii="Times New Roman" w:hAnsi="Times New Roman" w:cs="Times New Roman"/>
        </w:rPr>
        <w:t>25</w:t>
      </w:r>
      <w:r w:rsidRPr="00500769">
        <w:rPr>
          <w:rFonts w:ascii="Times New Roman" w:hAnsi="Times New Roman" w:cs="Times New Roman"/>
        </w:rPr>
        <w:t>).</w:t>
      </w:r>
    </w:p>
  </w:footnote>
  <w:footnote w:id="6">
    <w:p w:rsidR="003B02FF" w:rsidRPr="00500769" w:rsidP="003B02FF" w14:paraId="37A4ADFE" w14:textId="77777777">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Effective October 1, 20</w:t>
      </w:r>
      <w:r>
        <w:rPr>
          <w:rFonts w:ascii="Times New Roman" w:hAnsi="Times New Roman" w:cs="Times New Roman"/>
        </w:rPr>
        <w:t>2</w:t>
      </w:r>
      <w:r w:rsidRPr="00500769">
        <w:rPr>
          <w:rFonts w:ascii="Times New Roman" w:hAnsi="Times New Roman" w:cs="Times New Roman"/>
        </w:rPr>
        <w:t>5, the coverage threshold under VEVRAA increased from $1</w:t>
      </w:r>
      <w:r>
        <w:rPr>
          <w:rFonts w:ascii="Times New Roman" w:hAnsi="Times New Roman" w:cs="Times New Roman"/>
        </w:rPr>
        <w:t>5</w:t>
      </w:r>
      <w:r w:rsidRPr="00500769">
        <w:rPr>
          <w:rFonts w:ascii="Times New Roman" w:hAnsi="Times New Roman" w:cs="Times New Roman"/>
        </w:rPr>
        <w:t>0,000 to $</w:t>
      </w:r>
      <w:r>
        <w:rPr>
          <w:rFonts w:ascii="Times New Roman" w:hAnsi="Times New Roman" w:cs="Times New Roman"/>
        </w:rPr>
        <w:t>200</w:t>
      </w:r>
      <w:r w:rsidRPr="00500769">
        <w:rPr>
          <w:rFonts w:ascii="Times New Roman" w:hAnsi="Times New Roman" w:cs="Times New Roman"/>
        </w:rPr>
        <w:t xml:space="preserve">,000, in accordance with the inflationary adjustment requirements in 41 U.S.C. 1908. </w:t>
      </w:r>
      <w:r w:rsidRPr="00500769">
        <w:rPr>
          <w:rFonts w:ascii="Times New Roman" w:hAnsi="Times New Roman" w:cs="Times New Roman"/>
          <w:i/>
        </w:rPr>
        <w:t>See</w:t>
      </w:r>
      <w:r>
        <w:rPr>
          <w:rFonts w:ascii="Times New Roman" w:hAnsi="Times New Roman" w:cs="Times New Roman"/>
        </w:rPr>
        <w:t xml:space="preserve"> </w:t>
      </w:r>
      <w:r w:rsidRPr="00500769">
        <w:rPr>
          <w:rFonts w:ascii="Times New Roman" w:hAnsi="Times New Roman" w:cs="Times New Roman"/>
        </w:rPr>
        <w:t xml:space="preserve">Federal Acquisition Regulation; Inflation Adjustment of Acquisition-Related Thresholds, </w:t>
      </w:r>
      <w:r>
        <w:rPr>
          <w:rFonts w:ascii="Times New Roman" w:hAnsi="Times New Roman" w:cs="Times New Roman"/>
        </w:rPr>
        <w:t>9</w:t>
      </w:r>
      <w:r w:rsidRPr="00623D1D">
        <w:rPr>
          <w:rFonts w:ascii="Times New Roman" w:hAnsi="Times New Roman" w:cs="Times New Roman"/>
        </w:rPr>
        <w:t>0 FR 41872</w:t>
      </w:r>
      <w:r w:rsidRPr="00500769">
        <w:rPr>
          <w:rFonts w:ascii="Times New Roman" w:hAnsi="Times New Roman" w:cs="Times New Roman"/>
        </w:rPr>
        <w:t xml:space="preserve"> (</w:t>
      </w:r>
      <w:r>
        <w:rPr>
          <w:rFonts w:ascii="Times New Roman" w:hAnsi="Times New Roman" w:cs="Times New Roman"/>
        </w:rPr>
        <w:t>Aug. 27</w:t>
      </w:r>
      <w:r w:rsidRPr="00500769">
        <w:rPr>
          <w:rFonts w:ascii="Times New Roman" w:hAnsi="Times New Roman" w:cs="Times New Roman"/>
        </w:rPr>
        <w:t>, 20</w:t>
      </w:r>
      <w:r>
        <w:rPr>
          <w:rFonts w:ascii="Times New Roman" w:hAnsi="Times New Roman" w:cs="Times New Roman"/>
        </w:rPr>
        <w:t>25</w:t>
      </w:r>
      <w:r w:rsidRPr="00500769">
        <w:rPr>
          <w:rFonts w:ascii="Times New Roman" w:hAnsi="Times New Roman" w:cs="Times New Roman"/>
        </w:rPr>
        <w:t>).</w:t>
      </w:r>
    </w:p>
  </w:footnote>
  <w:footnote w:id="7">
    <w:p w:rsidR="001965D5" w:rsidRPr="009279C0" w14:paraId="4474DC50" w14:textId="33F2158C">
      <w:pPr>
        <w:pStyle w:val="FootnoteText"/>
        <w:rPr>
          <w:rFonts w:ascii="Times New Roman" w:hAnsi="Times New Roman" w:cs="Times New Roman"/>
        </w:rPr>
      </w:pPr>
      <w:r w:rsidRPr="009279C0">
        <w:rPr>
          <w:rStyle w:val="FootnoteReference"/>
          <w:rFonts w:ascii="Times New Roman" w:hAnsi="Times New Roman" w:cs="Times New Roman"/>
        </w:rPr>
        <w:footnoteRef/>
      </w:r>
      <w:r w:rsidRPr="009279C0">
        <w:rPr>
          <w:rFonts w:ascii="Times New Roman" w:hAnsi="Times New Roman" w:cs="Times New Roman"/>
        </w:rPr>
        <w:t xml:space="preserve"> The regulations are accessible at https://www.ecfr.gov/current/title-41/subtitle-B/chapter-60.</w:t>
      </w:r>
    </w:p>
  </w:footnote>
  <w:footnote w:id="8">
    <w:p w:rsidR="001274F3" w:rsidRPr="00180CA1" w:rsidP="00180CA1" w14:paraId="6345B07F" w14:textId="0E3E27F3">
      <w:pPr>
        <w:rPr>
          <w:rFonts w:ascii="Times New Roman" w:hAnsi="Times New Roman" w:cs="Times New Roman"/>
          <w:sz w:val="20"/>
          <w:szCs w:val="20"/>
        </w:rPr>
      </w:pPr>
      <w:r w:rsidRPr="00180CA1">
        <w:rPr>
          <w:rFonts w:ascii="Times New Roman" w:hAnsi="Times New Roman" w:cs="Times New Roman"/>
          <w:sz w:val="20"/>
          <w:szCs w:val="20"/>
          <w:vertAlign w:val="superscript"/>
        </w:rPr>
        <w:footnoteRef/>
      </w:r>
      <w:r w:rsidRPr="00180CA1" w:rsidR="00EE32FC">
        <w:rPr>
          <w:rFonts w:ascii="Times New Roman" w:hAnsi="Times New Roman" w:cs="Times New Roman"/>
          <w:sz w:val="20"/>
          <w:szCs w:val="20"/>
          <w:vertAlign w:val="superscript"/>
        </w:rPr>
        <w:t xml:space="preserve"> </w:t>
      </w:r>
      <w:r w:rsidRPr="00180CA1" w:rsidR="00663397">
        <w:rPr>
          <w:rFonts w:ascii="Times New Roman" w:hAnsi="Times New Roman" w:cs="Times New Roman"/>
          <w:sz w:val="20"/>
          <w:szCs w:val="20"/>
        </w:rPr>
        <w:t>Specifically, OFCCP updated form language describing</w:t>
      </w:r>
      <w:r w:rsidRPr="00180CA1" w:rsidR="00923388">
        <w:rPr>
          <w:rFonts w:ascii="Times New Roman" w:hAnsi="Times New Roman" w:cs="Times New Roman"/>
          <w:sz w:val="20"/>
          <w:szCs w:val="20"/>
        </w:rPr>
        <w:t xml:space="preserve"> p</w:t>
      </w:r>
      <w:r w:rsidRPr="00180CA1" w:rsidR="00663397">
        <w:rPr>
          <w:rFonts w:ascii="Times New Roman" w:hAnsi="Times New Roman" w:cs="Times New Roman"/>
          <w:sz w:val="20"/>
          <w:szCs w:val="20"/>
        </w:rPr>
        <w:t>rotected activities that may fall under Section 503 or VEVRAA</w:t>
      </w:r>
      <w:r w:rsidRPr="00180CA1" w:rsidR="008C54A5">
        <w:rPr>
          <w:rFonts w:ascii="Times New Roman" w:hAnsi="Times New Roman" w:cs="Times New Roman"/>
          <w:sz w:val="20"/>
          <w:szCs w:val="20"/>
        </w:rPr>
        <w:t>.</w:t>
      </w:r>
      <w:r w:rsidRPr="00180CA1">
        <w:rPr>
          <w:rFonts w:ascii="Times New Roman" w:hAnsi="Times New Roman" w:cs="Times New Roman"/>
          <w:sz w:val="20"/>
          <w:szCs w:val="20"/>
        </w:rPr>
        <w:t xml:space="preserve"> E.g.: </w:t>
      </w:r>
      <w:r w:rsidR="004C1D7D">
        <w:rPr>
          <w:rFonts w:ascii="Times New Roman" w:hAnsi="Times New Roman" w:cs="Times New Roman"/>
          <w:sz w:val="20"/>
          <w:szCs w:val="20"/>
        </w:rPr>
        <w:t>“</w:t>
      </w:r>
      <w:r w:rsidRPr="00180CA1">
        <w:rPr>
          <w:rFonts w:ascii="Times New Roman" w:hAnsi="Times New Roman" w:cs="Times New Roman"/>
          <w:sz w:val="20"/>
          <w:szCs w:val="20"/>
        </w:rPr>
        <w:t>Other action covered by 41 CFR 60-300.69 and</w:t>
      </w:r>
      <w:r w:rsidRPr="00180CA1">
        <w:rPr>
          <w:rFonts w:ascii="Times New Roman" w:hAnsi="Times New Roman" w:cs="Times New Roman"/>
          <w:b/>
          <w:bCs/>
          <w:sz w:val="20"/>
          <w:szCs w:val="20"/>
        </w:rPr>
        <w:t xml:space="preserve"> </w:t>
      </w:r>
      <w:r w:rsidRPr="00180CA1">
        <w:rPr>
          <w:rFonts w:ascii="Times New Roman" w:hAnsi="Times New Roman" w:cs="Times New Roman"/>
          <w:sz w:val="20"/>
          <w:szCs w:val="20"/>
        </w:rPr>
        <w:t xml:space="preserve">41 CFR 60-741.69” </w:t>
      </w:r>
      <w:r w:rsidRPr="00180CA1" w:rsidR="00923388">
        <w:rPr>
          <w:rFonts w:ascii="Times New Roman" w:hAnsi="Times New Roman" w:cs="Times New Roman"/>
          <w:sz w:val="20"/>
          <w:szCs w:val="20"/>
        </w:rPr>
        <w:t xml:space="preserve">updated to </w:t>
      </w:r>
      <w:r w:rsidRPr="00180CA1">
        <w:rPr>
          <w:rFonts w:ascii="Times New Roman" w:hAnsi="Times New Roman" w:cs="Times New Roman"/>
          <w:sz w:val="20"/>
          <w:szCs w:val="20"/>
        </w:rPr>
        <w:t>“Other action covered by 41 CFR 60-300.69 or 41 CFR 60-741.69</w:t>
      </w:r>
      <w:r w:rsidRPr="00180CA1" w:rsidR="00180CA1">
        <w:rPr>
          <w:rFonts w:ascii="Times New Roman" w:hAnsi="Times New Roman" w:cs="Times New Roman"/>
          <w:sz w:val="20"/>
          <w:szCs w:val="20"/>
        </w:rPr>
        <w:t>.</w:t>
      </w:r>
      <w:r w:rsidRPr="00180CA1" w:rsidR="00923388">
        <w:rPr>
          <w:rFonts w:ascii="Times New Roman" w:hAnsi="Times New Roman" w:cs="Times New Roman"/>
          <w:sz w:val="20"/>
          <w:szCs w:val="20"/>
        </w:rPr>
        <w:t>”</w:t>
      </w:r>
    </w:p>
    <w:p w:rsidR="00AB6096" w:rsidRPr="00EE32FC" w:rsidP="00E91092" w14:paraId="26F2141A" w14:textId="0390E769">
      <w:pPr>
        <w:pStyle w:val="BodyText"/>
        <w:spacing w:before="118"/>
        <w:ind w:left="0" w:right="381"/>
        <w:rPr>
          <w:rFonts w:ascii="Times New Roman" w:hAnsi="Times New Roman" w:cs="Times New Roman"/>
          <w:sz w:val="20"/>
          <w:szCs w:val="20"/>
        </w:rPr>
      </w:pPr>
    </w:p>
  </w:footnote>
  <w:footnote w:id="9">
    <w:p w:rsidR="002D7882" w:rsidRPr="005C481C" w14:paraId="0EC317A9" w14:textId="4EB49C22">
      <w:pPr>
        <w:pStyle w:val="FootnoteText"/>
        <w:rPr>
          <w:rFonts w:ascii="Times New Roman" w:hAnsi="Times New Roman" w:cs="Times New Roman"/>
        </w:rPr>
      </w:pPr>
      <w:r w:rsidRPr="009E1613">
        <w:rPr>
          <w:rStyle w:val="FootnoteReference"/>
          <w:rFonts w:ascii="Times New Roman" w:hAnsi="Times New Roman" w:cs="Times New Roman"/>
        </w:rPr>
        <w:footnoteRef/>
      </w:r>
      <w:r w:rsidR="0020366A">
        <w:rPr>
          <w:rFonts w:ascii="Times New Roman" w:hAnsi="Times New Roman" w:cs="Times New Roman"/>
          <w:i/>
          <w:iCs/>
        </w:rPr>
        <w:t xml:space="preserve"> </w:t>
      </w:r>
      <w:r w:rsidRPr="009E1613">
        <w:rPr>
          <w:rFonts w:ascii="Times New Roman" w:hAnsi="Times New Roman" w:cs="Times New Roman"/>
          <w:i/>
          <w:iCs/>
        </w:rPr>
        <w:t>See</w:t>
      </w:r>
      <w:r w:rsidRPr="009E1613">
        <w:rPr>
          <w:rFonts w:ascii="Times New Roman" w:hAnsi="Times New Roman" w:cs="Times New Roman"/>
        </w:rPr>
        <w:t xml:space="preserve"> 41 CFR 60-300.61(b</w:t>
      </w:r>
      <w:r w:rsidRPr="009E1613" w:rsidR="000D3B8E">
        <w:rPr>
          <w:rFonts w:ascii="Times New Roman" w:hAnsi="Times New Roman" w:cs="Times New Roman"/>
        </w:rPr>
        <w:t>)</w:t>
      </w:r>
      <w:r w:rsidRPr="009E1613">
        <w:rPr>
          <w:rFonts w:ascii="Times New Roman" w:hAnsi="Times New Roman" w:cs="Times New Roman"/>
        </w:rPr>
        <w:t xml:space="preserve"> and 41 CFR 60-741.61(c).</w:t>
      </w:r>
    </w:p>
  </w:footnote>
  <w:footnote w:id="10">
    <w:p w:rsidR="002E231C" w:rsidRPr="00BC0759" w14:paraId="4C647A6D" w14:textId="458A7AD0">
      <w:pPr>
        <w:pStyle w:val="FootnoteText"/>
        <w:rPr>
          <w:rFonts w:ascii="Times New Roman" w:hAnsi="Times New Roman" w:cs="Times New Roman"/>
        </w:rPr>
      </w:pPr>
      <w:r w:rsidRPr="00BC0759">
        <w:rPr>
          <w:rStyle w:val="FootnoteReference"/>
          <w:rFonts w:ascii="Times New Roman" w:hAnsi="Times New Roman" w:cs="Times New Roman"/>
        </w:rPr>
        <w:footnoteRef/>
      </w:r>
      <w:r w:rsidRPr="00BC0759">
        <w:rPr>
          <w:rFonts w:ascii="Times New Roman" w:hAnsi="Times New Roman" w:cs="Times New Roman"/>
        </w:rPr>
        <w:t xml:space="preserve"> </w:t>
      </w:r>
      <w:r w:rsidRPr="00BC0759" w:rsidR="00DD4851">
        <w:rPr>
          <w:rFonts w:ascii="Times New Roman" w:hAnsi="Times New Roman" w:cs="Times New Roman"/>
        </w:rPr>
        <w:t>Two of the six submissions were duplicate comments.</w:t>
      </w:r>
    </w:p>
  </w:footnote>
  <w:footnote w:id="11">
    <w:p w:rsidR="009E1613" w:rsidRPr="00BC0759" w14:paraId="58C0DB09" w14:textId="50299D84">
      <w:pPr>
        <w:pStyle w:val="FootnoteText"/>
        <w:rPr>
          <w:rFonts w:ascii="Times New Roman" w:hAnsi="Times New Roman" w:cs="Times New Roman"/>
        </w:rPr>
      </w:pPr>
      <w:r w:rsidRPr="00BC0759">
        <w:rPr>
          <w:rStyle w:val="FootnoteReference"/>
          <w:rFonts w:ascii="Times New Roman" w:hAnsi="Times New Roman" w:cs="Times New Roman"/>
        </w:rPr>
        <w:footnoteRef/>
      </w:r>
      <w:r w:rsidRPr="00BC0759">
        <w:rPr>
          <w:rFonts w:ascii="Times New Roman" w:hAnsi="Times New Roman" w:cs="Times New Roman"/>
        </w:rPr>
        <w:t xml:space="preserve"> The commenter stated, “Pls </w:t>
      </w:r>
      <w:r w:rsidRPr="00BC0759" w:rsidR="00C576C7">
        <w:rPr>
          <w:rFonts w:ascii="Times New Roman" w:hAnsi="Times New Roman" w:cs="Times New Roman"/>
        </w:rPr>
        <w:t>[</w:t>
      </w:r>
      <w:r w:rsidRPr="00BC0759">
        <w:rPr>
          <w:rFonts w:ascii="Times New Roman" w:hAnsi="Times New Roman" w:cs="Times New Roman"/>
        </w:rPr>
        <w:t>sic] deport me.”</w:t>
      </w:r>
    </w:p>
  </w:footnote>
  <w:footnote w:id="12">
    <w:p w:rsidR="008630BE" w:rsidRPr="00BC0759" w14:paraId="0F309C32" w14:textId="0277306D">
      <w:pPr>
        <w:pStyle w:val="FootnoteText"/>
        <w:rPr>
          <w:rFonts w:ascii="Times New Roman" w:hAnsi="Times New Roman" w:cs="Times New Roman"/>
        </w:rPr>
      </w:pPr>
      <w:r w:rsidRPr="00BC0759">
        <w:rPr>
          <w:rStyle w:val="FootnoteReference"/>
          <w:rFonts w:ascii="Times New Roman" w:hAnsi="Times New Roman" w:cs="Times New Roman"/>
        </w:rPr>
        <w:footnoteRef/>
      </w:r>
      <w:r w:rsidRPr="00BC0759" w:rsidR="00FE594D">
        <w:rPr>
          <w:rFonts w:ascii="Times New Roman" w:hAnsi="Times New Roman" w:cs="Times New Roman"/>
        </w:rPr>
        <w:t xml:space="preserve"> For example, the VEVRAA regulations make it unlawful for a federal contractor to discriminate in employment </w:t>
      </w:r>
      <w:r w:rsidRPr="00BC0759" w:rsidR="00FE594D">
        <w:rPr>
          <w:rFonts w:ascii="Times New Roman" w:hAnsi="Times New Roman" w:cs="Times New Roman"/>
        </w:rPr>
        <w:t>on the basis of</w:t>
      </w:r>
      <w:r w:rsidRPr="00BC0759" w:rsidR="00FE594D">
        <w:rPr>
          <w:rFonts w:ascii="Times New Roman" w:hAnsi="Times New Roman" w:cs="Times New Roman"/>
        </w:rPr>
        <w:t xml:space="preserve"> veteran status against a qualified individual who the contractor knows to be the family member of a protected veteran. This protection extends not only to family, but also to other individuals that the contractor knows has a business, social or other relationship or association with a protected veteran. </w:t>
      </w:r>
      <w:r w:rsidRPr="00BC0759" w:rsidR="00FE594D">
        <w:rPr>
          <w:rFonts w:ascii="Times New Roman" w:hAnsi="Times New Roman" w:cs="Times New Roman"/>
          <w:i/>
          <w:iCs/>
        </w:rPr>
        <w:t>See</w:t>
      </w:r>
      <w:r w:rsidRPr="00BC0759" w:rsidR="00FE594D">
        <w:rPr>
          <w:rFonts w:ascii="Times New Roman" w:hAnsi="Times New Roman" w:cs="Times New Roman"/>
        </w:rPr>
        <w:t xml:space="preserve"> 41 CFR 60-300.21(e). </w:t>
      </w:r>
    </w:p>
  </w:footnote>
  <w:footnote w:id="13">
    <w:p w:rsidR="00F47DFC" w:rsidRPr="005C481C" w:rsidP="00F47DFC" w14:paraId="042C216F" w14:textId="6A019636">
      <w:pPr>
        <w:pStyle w:val="FootnoteText"/>
        <w:rPr>
          <w:rFonts w:ascii="Times New Roman" w:hAnsi="Times New Roman" w:cs="Times New Roman"/>
        </w:rPr>
      </w:pPr>
      <w:r w:rsidRPr="00BC0759">
        <w:rPr>
          <w:rStyle w:val="FootnoteReference"/>
          <w:rFonts w:ascii="Times New Roman" w:hAnsi="Times New Roman" w:cs="Times New Roman"/>
        </w:rPr>
        <w:footnoteRef/>
      </w:r>
      <w:r w:rsidRPr="00BC0759">
        <w:rPr>
          <w:rFonts w:ascii="Times New Roman" w:hAnsi="Times New Roman" w:cs="Times New Roman"/>
        </w:rPr>
        <w:t xml:space="preserve"> The commenter also disagreed with OFCCP’s proposed rule for rescinding the E.O. 11246 implementing regulations. </w:t>
      </w:r>
      <w:r w:rsidRPr="00BC0759">
        <w:rPr>
          <w:rFonts w:ascii="Times New Roman" w:hAnsi="Times New Roman" w:cs="Times New Roman"/>
          <w:i/>
          <w:iCs/>
        </w:rPr>
        <w:t>See</w:t>
      </w:r>
      <w:r w:rsidRPr="00BC0759">
        <w:rPr>
          <w:rFonts w:ascii="Times New Roman" w:hAnsi="Times New Roman" w:cs="Times New Roman"/>
        </w:rPr>
        <w:t xml:space="preserve"> 90 FR 28472 (July 1, 2025). Comments on the proposed rule are outside the scope of this information collection request and will be addressed in that rulemaking.</w:t>
      </w:r>
      <w:r w:rsidRPr="005C481C">
        <w:rPr>
          <w:rFonts w:ascii="Times New Roman" w:hAnsi="Times New Roman" w:cs="Times New Roman"/>
        </w:rPr>
        <w:t xml:space="preserve"> </w:t>
      </w:r>
    </w:p>
  </w:footnote>
  <w:footnote w:id="14">
    <w:p w:rsidR="001545BC" w:rsidP="00E827B6" w14:paraId="0533E20F" w14:textId="7C4AAD69">
      <w:pPr>
        <w:spacing w:after="0" w:line="240" w:lineRule="auto"/>
        <w:rPr>
          <w:sz w:val="20"/>
          <w:szCs w:val="20"/>
        </w:rPr>
      </w:pPr>
      <w:r>
        <w:rPr>
          <w:rStyle w:val="FootnoteReference"/>
          <w:rFonts w:ascii="Times New Roman" w:hAnsi="Times New Roman" w:cs="Times New Roman"/>
        </w:rPr>
        <w:footnoteRef/>
      </w:r>
      <w:r>
        <w:rPr>
          <w:rFonts w:ascii="Times New Roman" w:hAnsi="Times New Roman" w:cs="Times New Roman"/>
          <w:sz w:val="20"/>
          <w:szCs w:val="20"/>
        </w:rPr>
        <w:t xml:space="preserve"> OFCCP is not estimating a change in the number of respondents, as the E.O. 11246 complaints the agency previously received typically included a Section 503/VEVRAA allegation. The information respondents must include on the forms is also comparable, as they will continue to provide information such as the name of the contractor and the alleged basis of discrimination (</w:t>
      </w:r>
      <w:r>
        <w:rPr>
          <w:rFonts w:ascii="Times New Roman" w:hAnsi="Times New Roman" w:cs="Times New Roman"/>
          <w:i/>
          <w:iCs/>
          <w:sz w:val="20"/>
          <w:szCs w:val="20"/>
        </w:rPr>
        <w:t>i.e</w:t>
      </w:r>
      <w:r>
        <w:rPr>
          <w:rFonts w:ascii="Times New Roman" w:hAnsi="Times New Roman" w:cs="Times New Roman"/>
          <w:sz w:val="20"/>
          <w:szCs w:val="20"/>
        </w:rPr>
        <w:t>., disability or protected veteran status).</w:t>
      </w:r>
      <w:r w:rsidR="00972E88">
        <w:rPr>
          <w:rFonts w:ascii="Times New Roman" w:hAnsi="Times New Roman" w:cs="Times New Roman"/>
          <w:sz w:val="20"/>
          <w:szCs w:val="20"/>
        </w:rPr>
        <w:t xml:space="preserve"> </w:t>
      </w:r>
    </w:p>
  </w:footnote>
  <w:footnote w:id="15">
    <w:p w:rsidR="00B4310A" w:rsidRPr="00EF0E52" w:rsidP="00B4310A" w14:paraId="5DF0DFB6" w14:textId="0152C7C9">
      <w:pPr>
        <w:pStyle w:val="FootnoteText"/>
        <w:rPr>
          <w:rFonts w:ascii="Times New Roman" w:hAnsi="Times New Roman" w:cs="Times New Roman"/>
        </w:rPr>
      </w:pPr>
      <w:r w:rsidRPr="00EF0E52">
        <w:rPr>
          <w:rStyle w:val="FootnoteReference"/>
          <w:rFonts w:ascii="Times New Roman" w:hAnsi="Times New Roman" w:cs="Times New Roman"/>
        </w:rPr>
        <w:footnoteRef/>
      </w:r>
      <w:r w:rsidRPr="00EF0E52">
        <w:rPr>
          <w:rFonts w:ascii="Times New Roman" w:hAnsi="Times New Roman" w:cs="Times New Roman"/>
        </w:rPr>
        <w:t xml:space="preserve"> Based on the average copying cost at major paper supply stores as of </w:t>
      </w:r>
      <w:r w:rsidRPr="00EF0E52" w:rsidR="00534C17">
        <w:rPr>
          <w:rFonts w:ascii="Times New Roman" w:hAnsi="Times New Roman" w:cs="Times New Roman"/>
        </w:rPr>
        <w:t>November 1</w:t>
      </w:r>
      <w:r w:rsidRPr="00EF0E52">
        <w:rPr>
          <w:rFonts w:ascii="Times New Roman" w:hAnsi="Times New Roman" w:cs="Times New Roman"/>
        </w:rPr>
        <w:t xml:space="preserve">, 2025. </w:t>
      </w:r>
    </w:p>
  </w:footnote>
  <w:footnote w:id="16">
    <w:p w:rsidR="00B4310A" w:rsidRPr="00706DEB" w:rsidP="00B4310A" w14:paraId="03879EE7" w14:textId="5DDC129E">
      <w:pPr>
        <w:pStyle w:val="FootnoteText"/>
        <w:rPr>
          <w:rFonts w:ascii="Times New Roman" w:hAnsi="Times New Roman" w:cs="Times New Roman"/>
        </w:rPr>
      </w:pPr>
      <w:r w:rsidRPr="00EF0E52">
        <w:rPr>
          <w:rStyle w:val="FootnoteReference"/>
          <w:rFonts w:ascii="Times New Roman" w:hAnsi="Times New Roman" w:cs="Times New Roman"/>
        </w:rPr>
        <w:footnoteRef/>
      </w:r>
      <w:r w:rsidRPr="00EF0E52">
        <w:rPr>
          <w:rFonts w:ascii="Times New Roman" w:hAnsi="Times New Roman" w:cs="Times New Roman"/>
        </w:rPr>
        <w:t xml:space="preserve"> Based on the price of Priority Mail flat rate envelope, </w:t>
      </w:r>
      <w:r w:rsidRPr="00EF0E52">
        <w:rPr>
          <w:rFonts w:ascii="Times New Roman" w:eastAsia="Times New Roman" w:hAnsi="Times New Roman" w:cs="Times New Roman"/>
        </w:rPr>
        <w:t xml:space="preserve">https://www.usps.com/ship/mail-shipping-services.htm (last accessed </w:t>
      </w:r>
      <w:r w:rsidRPr="00EF0E52" w:rsidR="00BD3F78">
        <w:rPr>
          <w:rFonts w:ascii="Times New Roman" w:eastAsia="Times New Roman" w:hAnsi="Times New Roman" w:cs="Times New Roman"/>
        </w:rPr>
        <w:t>Nov. 17</w:t>
      </w:r>
      <w:r w:rsidRPr="00EF0E52">
        <w:rPr>
          <w:rFonts w:ascii="Times New Roman" w:eastAsia="Times New Roman" w:hAnsi="Times New Roman" w:cs="Times New Roman"/>
        </w:rPr>
        <w:t>, 2025).</w:t>
      </w:r>
    </w:p>
  </w:footnote>
  <w:footnote w:id="17">
    <w:p w:rsidR="00AE32C1" w:rsidRPr="001659AF" w14:paraId="6B394BAE" w14:textId="587FEB8F">
      <w:pPr>
        <w:pStyle w:val="FootnoteText"/>
        <w:rPr>
          <w:rFonts w:ascii="Times New Roman" w:hAnsi="Times New Roman" w:cs="Times New Roman"/>
        </w:rPr>
      </w:pPr>
      <w:r w:rsidRPr="001659AF">
        <w:rPr>
          <w:rStyle w:val="FootnoteReference"/>
          <w:rFonts w:ascii="Times New Roman" w:hAnsi="Times New Roman" w:cs="Times New Roman"/>
        </w:rPr>
        <w:footnoteRef/>
      </w:r>
      <w:r w:rsidRPr="001659AF">
        <w:rPr>
          <w:rFonts w:ascii="Times New Roman" w:hAnsi="Times New Roman" w:cs="Times New Roman"/>
        </w:rPr>
        <w:t xml:space="preserve"> This estimate is lower than the $1,797 included in the 60-day notice as </w:t>
      </w:r>
      <w:r w:rsidRPr="001659AF" w:rsidR="00CB4C9C">
        <w:rPr>
          <w:rFonts w:ascii="Times New Roman" w:hAnsi="Times New Roman" w:cs="Times New Roman"/>
        </w:rPr>
        <w:t xml:space="preserve">the </w:t>
      </w:r>
      <w:r w:rsidR="00EF0E52">
        <w:rPr>
          <w:rFonts w:ascii="Times New Roman" w:hAnsi="Times New Roman" w:cs="Times New Roman"/>
        </w:rPr>
        <w:t>30-day proposal is</w:t>
      </w:r>
      <w:r w:rsidRPr="001659AF" w:rsidR="00CB4C9C">
        <w:rPr>
          <w:rFonts w:ascii="Times New Roman" w:hAnsi="Times New Roman" w:cs="Times New Roman"/>
        </w:rPr>
        <w:t xml:space="preserve"> us</w:t>
      </w:r>
      <w:r w:rsidR="00EF0E52">
        <w:rPr>
          <w:rFonts w:ascii="Times New Roman" w:hAnsi="Times New Roman" w:cs="Times New Roman"/>
        </w:rPr>
        <w:t>ing</w:t>
      </w:r>
      <w:r w:rsidRPr="001659AF" w:rsidR="00CB4C9C">
        <w:rPr>
          <w:rFonts w:ascii="Times New Roman" w:hAnsi="Times New Roman" w:cs="Times New Roman"/>
        </w:rPr>
        <w:t xml:space="preserve"> updated FY 2025 estimates </w:t>
      </w:r>
      <w:r w:rsidRPr="001659AF" w:rsidR="001659AF">
        <w:rPr>
          <w:rFonts w:ascii="Times New Roman" w:hAnsi="Times New Roman" w:cs="Times New Roman"/>
        </w:rPr>
        <w:t xml:space="preserve">for the percentage of mailed complaints. The average mailing and copying rates have also changed since the 60-day notice. </w:t>
      </w:r>
    </w:p>
  </w:footnote>
  <w:footnote w:id="18">
    <w:p w:rsidR="00B57168" w:rsidRPr="000E00DA" w:rsidP="00B57168" w14:paraId="48694691" w14:textId="2F133BDD">
      <w:pPr>
        <w:pStyle w:val="FootnoteText"/>
        <w:rPr>
          <w:rFonts w:ascii="Times New Roman" w:hAnsi="Times New Roman" w:cs="Times New Roman"/>
          <w:iCs/>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Average hourly rates are from the Office of Personnel Management (OPM) 20</w:t>
      </w:r>
      <w:r>
        <w:rPr>
          <w:rFonts w:ascii="Times New Roman" w:eastAsia="Times New Roman" w:hAnsi="Times New Roman" w:cs="Times New Roman"/>
        </w:rPr>
        <w:t>2</w:t>
      </w:r>
      <w:r w:rsidR="008E2CA6">
        <w:rPr>
          <w:rFonts w:ascii="Times New Roman" w:eastAsia="Times New Roman" w:hAnsi="Times New Roman" w:cs="Times New Roman"/>
        </w:rPr>
        <w:t>5</w:t>
      </w:r>
      <w:r w:rsidRPr="00706DEB">
        <w:rPr>
          <w:rFonts w:ascii="Times New Roman" w:eastAsia="Times New Roman" w:hAnsi="Times New Roman" w:cs="Times New Roman"/>
        </w:rPr>
        <w:t xml:space="preserve"> General Schedule Salary Table and </w:t>
      </w:r>
      <w:r w:rsidR="00D649B6">
        <w:rPr>
          <w:rFonts w:ascii="Times New Roman" w:eastAsia="Times New Roman" w:hAnsi="Times New Roman" w:cs="Times New Roman"/>
        </w:rPr>
        <w:t xml:space="preserve">including </w:t>
      </w:r>
      <w:r w:rsidR="00F30B9C">
        <w:rPr>
          <w:rFonts w:ascii="Times New Roman" w:eastAsia="Times New Roman" w:hAnsi="Times New Roman" w:cs="Times New Roman"/>
        </w:rPr>
        <w:t>45</w:t>
      </w:r>
      <w:r w:rsidRPr="00706DEB">
        <w:rPr>
          <w:rFonts w:ascii="Times New Roman" w:eastAsia="Times New Roman" w:hAnsi="Times New Roman" w:cs="Times New Roman"/>
        </w:rPr>
        <w:t>% for fringe benefits</w:t>
      </w:r>
      <w:r w:rsidR="00D649B6">
        <w:rPr>
          <w:rFonts w:ascii="Times New Roman" w:eastAsia="Times New Roman" w:hAnsi="Times New Roman" w:cs="Times New Roman"/>
        </w:rPr>
        <w:t>,</w:t>
      </w:r>
      <w:r>
        <w:rPr>
          <w:rFonts w:ascii="Times New Roman" w:eastAsia="Times New Roman" w:hAnsi="Times New Roman" w:cs="Times New Roman"/>
        </w:rPr>
        <w:t xml:space="preserve"> </w:t>
      </w:r>
      <w:r w:rsidRPr="000E00DA">
        <w:rPr>
          <w:rFonts w:ascii="Times New Roman" w:eastAsia="Times New Roman" w:hAnsi="Times New Roman" w:cs="Times New Roman"/>
          <w:iCs/>
        </w:rPr>
        <w:t>https://www.opm.gov/policy-data-oversight/pay-leave/salaries-wages/salary-tables/pdf/202</w:t>
      </w:r>
      <w:r w:rsidRPr="000E00DA" w:rsidR="008E2CA6">
        <w:rPr>
          <w:rFonts w:ascii="Times New Roman" w:eastAsia="Times New Roman" w:hAnsi="Times New Roman" w:cs="Times New Roman"/>
          <w:iCs/>
        </w:rPr>
        <w:t>5</w:t>
      </w:r>
      <w:r w:rsidRPr="000E00DA">
        <w:rPr>
          <w:rFonts w:ascii="Times New Roman" w:eastAsia="Times New Roman" w:hAnsi="Times New Roman" w:cs="Times New Roman"/>
          <w:iCs/>
        </w:rPr>
        <w:t>/GS_h.pdf</w:t>
      </w:r>
      <w:r w:rsidRPr="000E00DA">
        <w:rPr>
          <w:rFonts w:ascii="Times New Roman" w:hAnsi="Times New Roman" w:cs="Times New Roman"/>
          <w:iCs/>
        </w:rPr>
        <w:t xml:space="preserve"> (last accessed </w:t>
      </w:r>
      <w:r w:rsidRPr="000E00DA" w:rsidR="008F1D72">
        <w:rPr>
          <w:rFonts w:ascii="Times New Roman" w:hAnsi="Times New Roman" w:cs="Times New Roman"/>
          <w:iCs/>
        </w:rPr>
        <w:t xml:space="preserve">November </w:t>
      </w:r>
      <w:r w:rsidRPr="000E00DA" w:rsidR="00795EDD">
        <w:rPr>
          <w:rFonts w:ascii="Times New Roman" w:hAnsi="Times New Roman" w:cs="Times New Roman"/>
          <w:iCs/>
        </w:rPr>
        <w:t>18</w:t>
      </w:r>
      <w:r w:rsidRPr="000E00DA">
        <w:rPr>
          <w:rFonts w:ascii="Times New Roman" w:hAnsi="Times New Roman" w:cs="Times New Roman"/>
          <w:iCs/>
        </w:rPr>
        <w:t>, 202</w:t>
      </w:r>
      <w:r w:rsidRPr="000E00DA" w:rsidR="008E2CA6">
        <w:rPr>
          <w:rFonts w:ascii="Times New Roman" w:hAnsi="Times New Roman" w:cs="Times New Roman"/>
          <w:iCs/>
        </w:rPr>
        <w:t>5</w:t>
      </w:r>
      <w:r w:rsidRPr="000E00DA">
        <w:rPr>
          <w:rFonts w:ascii="Times New Roman" w:hAnsi="Times New Roman" w:cs="Times New Roman"/>
          <w:iCs/>
        </w:rPr>
        <w:t>).</w:t>
      </w:r>
    </w:p>
  </w:footnote>
  <w:footnote w:id="19">
    <w:p w:rsidR="00B57168" w:rsidRPr="0088396F" w:rsidP="00B57168" w14:paraId="09C50F42" w14:textId="17171095">
      <w:pPr>
        <w:pStyle w:val="FootnoteText"/>
        <w:rPr>
          <w:rFonts w:ascii="Times New Roman" w:hAnsi="Times New Roman" w:cs="Times New Roman"/>
          <w:i/>
          <w:iCs/>
        </w:rPr>
      </w:pPr>
      <w:r w:rsidRPr="000E00DA">
        <w:rPr>
          <w:rStyle w:val="FootnoteReference"/>
          <w:rFonts w:ascii="Times New Roman" w:hAnsi="Times New Roman" w:cs="Times New Roman"/>
          <w:iCs/>
        </w:rPr>
        <w:footnoteRef/>
      </w:r>
      <w:r w:rsidRPr="000E00DA">
        <w:rPr>
          <w:rFonts w:ascii="Times New Roman" w:eastAsia="Times New Roman" w:hAnsi="Times New Roman" w:cs="Times New Roman"/>
          <w:iCs/>
        </w:rPr>
        <w:t xml:space="preserve"> </w:t>
      </w:r>
      <w:r w:rsidRPr="000E00DA" w:rsidR="0088396F">
        <w:rPr>
          <w:rFonts w:ascii="Times New Roman" w:eastAsia="Times New Roman" w:hAnsi="Times New Roman" w:cs="Times New Roman"/>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112" w:rsidP="00875797" w14:paraId="52493A3E" w14:textId="77777777">
    <w:pPr>
      <w:pStyle w:val="Header"/>
      <w:rPr>
        <w:rFonts w:ascii="Times New Roman" w:hAnsi="Times New Roman" w:cs="Times New Roman"/>
        <w:sz w:val="20"/>
        <w:szCs w:val="20"/>
      </w:rPr>
    </w:pPr>
  </w:p>
  <w:p w:rsidR="00875797" w:rsidRPr="00875797" w:rsidP="00875797" w14:paraId="6D1E2B4B" w14:textId="6FF62DD5">
    <w:pPr>
      <w:pStyle w:val="Header"/>
      <w:rPr>
        <w:rFonts w:ascii="Times New Roman" w:hAnsi="Times New Roman" w:cs="Times New Roman"/>
        <w:sz w:val="20"/>
        <w:szCs w:val="20"/>
      </w:rPr>
    </w:pPr>
    <w:r w:rsidRPr="00875797">
      <w:rPr>
        <w:rFonts w:ascii="Times New Roman" w:hAnsi="Times New Roman" w:cs="Times New Roman"/>
        <w:sz w:val="20"/>
        <w:szCs w:val="20"/>
      </w:rPr>
      <w:t xml:space="preserve">DOL OFCCP </w:t>
    </w:r>
  </w:p>
  <w:p w:rsidR="00875797" w:rsidRPr="00875797" w:rsidP="00875797" w14:paraId="396FD70E" w14:textId="7C03A9AB">
    <w:pPr>
      <w:pStyle w:val="Header"/>
      <w:rPr>
        <w:rFonts w:ascii="Times New Roman" w:hAnsi="Times New Roman" w:cs="Times New Roman"/>
        <w:sz w:val="20"/>
        <w:szCs w:val="20"/>
      </w:rPr>
    </w:pPr>
    <w:r w:rsidRPr="00875797">
      <w:rPr>
        <w:rFonts w:ascii="Times New Roman" w:hAnsi="Times New Roman" w:cs="Times New Roman"/>
        <w:sz w:val="20"/>
        <w:szCs w:val="20"/>
      </w:rPr>
      <w:t>OMB Number 1250-0002</w:t>
    </w:r>
  </w:p>
  <w:p w:rsidR="00CB5840" w14:paraId="683FCF97" w14:textId="6A6D0CCF">
    <w:pPr>
      <w:pStyle w:val="Header"/>
      <w:rPr>
        <w:rFonts w:ascii="Times New Roman" w:hAnsi="Times New Roman" w:cs="Times New Roman"/>
        <w:sz w:val="20"/>
        <w:szCs w:val="20"/>
      </w:rPr>
    </w:pPr>
    <w:r w:rsidRPr="00875797">
      <w:rPr>
        <w:rFonts w:ascii="Times New Roman" w:hAnsi="Times New Roman" w:cs="Times New Roman"/>
        <w:sz w:val="20"/>
        <w:szCs w:val="20"/>
      </w:rPr>
      <w:t xml:space="preserve">Expiration Date: </w:t>
    </w:r>
    <w:r w:rsidR="0060080D">
      <w:rPr>
        <w:rFonts w:ascii="Times New Roman" w:hAnsi="Times New Roman" w:cs="Times New Roman"/>
        <w:sz w:val="20"/>
        <w:szCs w:val="20"/>
      </w:rPr>
      <w:t>J</w:t>
    </w:r>
    <w:r w:rsidR="00B43C8A">
      <w:rPr>
        <w:rFonts w:ascii="Times New Roman" w:hAnsi="Times New Roman" w:cs="Times New Roman"/>
        <w:sz w:val="20"/>
        <w:szCs w:val="20"/>
      </w:rPr>
      <w:t>anuary 31, 2026</w:t>
    </w:r>
  </w:p>
  <w:p w:rsidR="00D74CF6" w:rsidRPr="00875797" w14:paraId="214054A8"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62C4"/>
    <w:multiLevelType w:val="hybridMultilevel"/>
    <w:tmpl w:val="2B9E9A4C"/>
    <w:lvl w:ilvl="0">
      <w:start w:val="1"/>
      <w:numFmt w:val="upperLetter"/>
      <w:lvlText w:val="%1."/>
      <w:lvlJc w:val="left"/>
      <w:pPr>
        <w:ind w:left="-324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1800" w:hanging="180"/>
      </w:pPr>
    </w:lvl>
    <w:lvl w:ilvl="3" w:tentative="1">
      <w:start w:val="1"/>
      <w:numFmt w:val="decimal"/>
      <w:lvlText w:val="%4."/>
      <w:lvlJc w:val="left"/>
      <w:pPr>
        <w:ind w:left="-1080" w:hanging="360"/>
      </w:pPr>
    </w:lvl>
    <w:lvl w:ilvl="4" w:tentative="1">
      <w:start w:val="1"/>
      <w:numFmt w:val="lowerLetter"/>
      <w:lvlText w:val="%5."/>
      <w:lvlJc w:val="left"/>
      <w:pPr>
        <w:ind w:left="-360" w:hanging="360"/>
      </w:pPr>
    </w:lvl>
    <w:lvl w:ilvl="5" w:tentative="1">
      <w:start w:val="1"/>
      <w:numFmt w:val="lowerRoman"/>
      <w:lvlText w:val="%6."/>
      <w:lvlJc w:val="right"/>
      <w:pPr>
        <w:ind w:left="360" w:hanging="180"/>
      </w:pPr>
    </w:lvl>
    <w:lvl w:ilvl="6" w:tentative="1">
      <w:start w:val="1"/>
      <w:numFmt w:val="decimal"/>
      <w:lvlText w:val="%7."/>
      <w:lvlJc w:val="left"/>
      <w:pPr>
        <w:ind w:left="1080" w:hanging="360"/>
      </w:pPr>
    </w:lvl>
    <w:lvl w:ilvl="7" w:tentative="1">
      <w:start w:val="1"/>
      <w:numFmt w:val="lowerLetter"/>
      <w:lvlText w:val="%8."/>
      <w:lvlJc w:val="left"/>
      <w:pPr>
        <w:ind w:left="1800" w:hanging="360"/>
      </w:pPr>
    </w:lvl>
    <w:lvl w:ilvl="8" w:tentative="1">
      <w:start w:val="1"/>
      <w:numFmt w:val="lowerRoman"/>
      <w:lvlText w:val="%9."/>
      <w:lvlJc w:val="right"/>
      <w:pPr>
        <w:ind w:left="2520" w:hanging="180"/>
      </w:pPr>
    </w:lvl>
  </w:abstractNum>
  <w:abstractNum w:abstractNumId="1">
    <w:nsid w:val="38BC3B0F"/>
    <w:multiLevelType w:val="hybridMultilevel"/>
    <w:tmpl w:val="C0400BE4"/>
    <w:lvl w:ilvl="0">
      <w:start w:val="1"/>
      <w:numFmt w:val="decimal"/>
      <w:pStyle w:val="Heading3"/>
      <w:lvlText w:val="%1."/>
      <w:lvlJc w:val="left"/>
      <w:pPr>
        <w:ind w:left="4320" w:hanging="360"/>
      </w:pPr>
      <w:rPr>
        <w:rFonts w:hint="default"/>
        <w:b/>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abstractNum w:abstractNumId="2">
    <w:nsid w:val="3A633732"/>
    <w:multiLevelType w:val="hybridMultilevel"/>
    <w:tmpl w:val="6C4AE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4A56B1"/>
    <w:multiLevelType w:val="hybridMultilevel"/>
    <w:tmpl w:val="157C9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395E8C"/>
    <w:multiLevelType w:val="hybridMultilevel"/>
    <w:tmpl w:val="798C963A"/>
    <w:lvl w:ilvl="0">
      <w:start w:val="1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1C41379"/>
    <w:multiLevelType w:val="hybridMultilevel"/>
    <w:tmpl w:val="21A06A9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0171A6"/>
    <w:multiLevelType w:val="hybridMultilevel"/>
    <w:tmpl w:val="3D52F74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A32582"/>
    <w:multiLevelType w:val="hybridMultilevel"/>
    <w:tmpl w:val="B5CE5672"/>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65879E8"/>
    <w:multiLevelType w:val="hybridMultilevel"/>
    <w:tmpl w:val="3076A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2C53EF"/>
    <w:multiLevelType w:val="hybridMultilevel"/>
    <w:tmpl w:val="6450B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9992332">
    <w:abstractNumId w:val="1"/>
  </w:num>
  <w:num w:numId="2" w16cid:durableId="1838154730">
    <w:abstractNumId w:val="4"/>
  </w:num>
  <w:num w:numId="3" w16cid:durableId="634676915">
    <w:abstractNumId w:val="7"/>
  </w:num>
  <w:num w:numId="4" w16cid:durableId="831682839">
    <w:abstractNumId w:val="6"/>
  </w:num>
  <w:num w:numId="5" w16cid:durableId="1828940161">
    <w:abstractNumId w:val="3"/>
  </w:num>
  <w:num w:numId="6" w16cid:durableId="1613393167">
    <w:abstractNumId w:val="2"/>
  </w:num>
  <w:num w:numId="7" w16cid:durableId="912397915">
    <w:abstractNumId w:val="9"/>
  </w:num>
  <w:num w:numId="8" w16cid:durableId="533229285">
    <w:abstractNumId w:val="8"/>
  </w:num>
  <w:num w:numId="9" w16cid:durableId="1067531597">
    <w:abstractNumId w:val="0"/>
  </w:num>
  <w:num w:numId="10" w16cid:durableId="187846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AC"/>
    <w:rsid w:val="00000FC0"/>
    <w:rsid w:val="0000292A"/>
    <w:rsid w:val="000040E3"/>
    <w:rsid w:val="00005AD6"/>
    <w:rsid w:val="00007E9C"/>
    <w:rsid w:val="00011190"/>
    <w:rsid w:val="00011B2C"/>
    <w:rsid w:val="00012344"/>
    <w:rsid w:val="000151E1"/>
    <w:rsid w:val="00020713"/>
    <w:rsid w:val="00020756"/>
    <w:rsid w:val="00021B9A"/>
    <w:rsid w:val="000244E1"/>
    <w:rsid w:val="00024D00"/>
    <w:rsid w:val="00026EF5"/>
    <w:rsid w:val="00027030"/>
    <w:rsid w:val="00027473"/>
    <w:rsid w:val="000305C8"/>
    <w:rsid w:val="000310F2"/>
    <w:rsid w:val="000318B6"/>
    <w:rsid w:val="000319A6"/>
    <w:rsid w:val="00031A4F"/>
    <w:rsid w:val="000329E4"/>
    <w:rsid w:val="00032B41"/>
    <w:rsid w:val="00036505"/>
    <w:rsid w:val="000434DC"/>
    <w:rsid w:val="0004397F"/>
    <w:rsid w:val="00043DB5"/>
    <w:rsid w:val="00044FCD"/>
    <w:rsid w:val="00045602"/>
    <w:rsid w:val="00045E48"/>
    <w:rsid w:val="00045EFB"/>
    <w:rsid w:val="00045FCE"/>
    <w:rsid w:val="00046698"/>
    <w:rsid w:val="000500D9"/>
    <w:rsid w:val="00050225"/>
    <w:rsid w:val="00051055"/>
    <w:rsid w:val="0005271B"/>
    <w:rsid w:val="000535C5"/>
    <w:rsid w:val="00054324"/>
    <w:rsid w:val="00054802"/>
    <w:rsid w:val="00054E14"/>
    <w:rsid w:val="00055878"/>
    <w:rsid w:val="00057347"/>
    <w:rsid w:val="000576A9"/>
    <w:rsid w:val="000606F5"/>
    <w:rsid w:val="00060BDA"/>
    <w:rsid w:val="00061B4A"/>
    <w:rsid w:val="00064133"/>
    <w:rsid w:val="000651DB"/>
    <w:rsid w:val="000657E4"/>
    <w:rsid w:val="00067EC7"/>
    <w:rsid w:val="00070332"/>
    <w:rsid w:val="00070569"/>
    <w:rsid w:val="000705E6"/>
    <w:rsid w:val="00074550"/>
    <w:rsid w:val="00077FBF"/>
    <w:rsid w:val="000830CA"/>
    <w:rsid w:val="000831BC"/>
    <w:rsid w:val="000847DF"/>
    <w:rsid w:val="00085D78"/>
    <w:rsid w:val="00087398"/>
    <w:rsid w:val="0009097C"/>
    <w:rsid w:val="00091AE9"/>
    <w:rsid w:val="00093729"/>
    <w:rsid w:val="00093E5A"/>
    <w:rsid w:val="00094414"/>
    <w:rsid w:val="000947BC"/>
    <w:rsid w:val="00094D19"/>
    <w:rsid w:val="00096264"/>
    <w:rsid w:val="0009644A"/>
    <w:rsid w:val="00097546"/>
    <w:rsid w:val="00097642"/>
    <w:rsid w:val="00097708"/>
    <w:rsid w:val="000979A8"/>
    <w:rsid w:val="000A049B"/>
    <w:rsid w:val="000A0829"/>
    <w:rsid w:val="000A11E3"/>
    <w:rsid w:val="000A15FE"/>
    <w:rsid w:val="000A2117"/>
    <w:rsid w:val="000A29A1"/>
    <w:rsid w:val="000A3A55"/>
    <w:rsid w:val="000A3EE7"/>
    <w:rsid w:val="000A43ED"/>
    <w:rsid w:val="000A4C92"/>
    <w:rsid w:val="000A50A2"/>
    <w:rsid w:val="000A5FFD"/>
    <w:rsid w:val="000A6138"/>
    <w:rsid w:val="000A6794"/>
    <w:rsid w:val="000A6BA0"/>
    <w:rsid w:val="000A728A"/>
    <w:rsid w:val="000A78F8"/>
    <w:rsid w:val="000B1B48"/>
    <w:rsid w:val="000B265B"/>
    <w:rsid w:val="000B34D9"/>
    <w:rsid w:val="000B37B1"/>
    <w:rsid w:val="000B3970"/>
    <w:rsid w:val="000B40DA"/>
    <w:rsid w:val="000B4657"/>
    <w:rsid w:val="000B6917"/>
    <w:rsid w:val="000B723C"/>
    <w:rsid w:val="000B7A4C"/>
    <w:rsid w:val="000C07A5"/>
    <w:rsid w:val="000C151E"/>
    <w:rsid w:val="000C1894"/>
    <w:rsid w:val="000C2860"/>
    <w:rsid w:val="000C2D06"/>
    <w:rsid w:val="000C3D4F"/>
    <w:rsid w:val="000C697F"/>
    <w:rsid w:val="000C7269"/>
    <w:rsid w:val="000C7406"/>
    <w:rsid w:val="000C74F7"/>
    <w:rsid w:val="000C7E04"/>
    <w:rsid w:val="000D0E3F"/>
    <w:rsid w:val="000D1B92"/>
    <w:rsid w:val="000D37B9"/>
    <w:rsid w:val="000D3B8E"/>
    <w:rsid w:val="000D5530"/>
    <w:rsid w:val="000D7E95"/>
    <w:rsid w:val="000E0024"/>
    <w:rsid w:val="000E00DA"/>
    <w:rsid w:val="000E1656"/>
    <w:rsid w:val="000E3DCD"/>
    <w:rsid w:val="000E4A4A"/>
    <w:rsid w:val="000E6590"/>
    <w:rsid w:val="000F001B"/>
    <w:rsid w:val="000F0551"/>
    <w:rsid w:val="000F22DD"/>
    <w:rsid w:val="000F63E4"/>
    <w:rsid w:val="000F6D71"/>
    <w:rsid w:val="00100C2D"/>
    <w:rsid w:val="00102598"/>
    <w:rsid w:val="00102767"/>
    <w:rsid w:val="0010316B"/>
    <w:rsid w:val="0010336A"/>
    <w:rsid w:val="001041E4"/>
    <w:rsid w:val="001042DF"/>
    <w:rsid w:val="00104F2D"/>
    <w:rsid w:val="00105407"/>
    <w:rsid w:val="001060AC"/>
    <w:rsid w:val="00106F51"/>
    <w:rsid w:val="00110112"/>
    <w:rsid w:val="001106E0"/>
    <w:rsid w:val="00112C59"/>
    <w:rsid w:val="0011312B"/>
    <w:rsid w:val="0011361B"/>
    <w:rsid w:val="0011464F"/>
    <w:rsid w:val="00116C1D"/>
    <w:rsid w:val="00120D23"/>
    <w:rsid w:val="00123691"/>
    <w:rsid w:val="0012454E"/>
    <w:rsid w:val="00124C9E"/>
    <w:rsid w:val="00125CFB"/>
    <w:rsid w:val="0012735E"/>
    <w:rsid w:val="001274F3"/>
    <w:rsid w:val="00130BEB"/>
    <w:rsid w:val="0013152A"/>
    <w:rsid w:val="0013297D"/>
    <w:rsid w:val="00133E05"/>
    <w:rsid w:val="00135F91"/>
    <w:rsid w:val="00136B05"/>
    <w:rsid w:val="0014045F"/>
    <w:rsid w:val="001419E1"/>
    <w:rsid w:val="00143175"/>
    <w:rsid w:val="00143A83"/>
    <w:rsid w:val="0014473A"/>
    <w:rsid w:val="0014544C"/>
    <w:rsid w:val="00145854"/>
    <w:rsid w:val="00146442"/>
    <w:rsid w:val="00146A13"/>
    <w:rsid w:val="00146AC9"/>
    <w:rsid w:val="0015029E"/>
    <w:rsid w:val="00152832"/>
    <w:rsid w:val="001534DF"/>
    <w:rsid w:val="00154156"/>
    <w:rsid w:val="001545BC"/>
    <w:rsid w:val="0015603F"/>
    <w:rsid w:val="0015700E"/>
    <w:rsid w:val="00157A4B"/>
    <w:rsid w:val="00157BE9"/>
    <w:rsid w:val="0016038D"/>
    <w:rsid w:val="00160D57"/>
    <w:rsid w:val="00161679"/>
    <w:rsid w:val="001632FF"/>
    <w:rsid w:val="00163859"/>
    <w:rsid w:val="001648EE"/>
    <w:rsid w:val="00165023"/>
    <w:rsid w:val="001659AF"/>
    <w:rsid w:val="00167292"/>
    <w:rsid w:val="00170732"/>
    <w:rsid w:val="001715A1"/>
    <w:rsid w:val="0017473C"/>
    <w:rsid w:val="0017487C"/>
    <w:rsid w:val="00180CA1"/>
    <w:rsid w:val="00181DB2"/>
    <w:rsid w:val="00183192"/>
    <w:rsid w:val="00183363"/>
    <w:rsid w:val="001838C1"/>
    <w:rsid w:val="00184324"/>
    <w:rsid w:val="00184533"/>
    <w:rsid w:val="00184C17"/>
    <w:rsid w:val="00186AE6"/>
    <w:rsid w:val="001870E8"/>
    <w:rsid w:val="00187D4D"/>
    <w:rsid w:val="001907E7"/>
    <w:rsid w:val="00190956"/>
    <w:rsid w:val="001929AE"/>
    <w:rsid w:val="001938EE"/>
    <w:rsid w:val="001944F1"/>
    <w:rsid w:val="001965D5"/>
    <w:rsid w:val="001966E0"/>
    <w:rsid w:val="00196751"/>
    <w:rsid w:val="00197F53"/>
    <w:rsid w:val="001A0924"/>
    <w:rsid w:val="001A0DE4"/>
    <w:rsid w:val="001A244D"/>
    <w:rsid w:val="001A3D7B"/>
    <w:rsid w:val="001A4041"/>
    <w:rsid w:val="001A58F9"/>
    <w:rsid w:val="001B02A6"/>
    <w:rsid w:val="001B151E"/>
    <w:rsid w:val="001B4747"/>
    <w:rsid w:val="001B4956"/>
    <w:rsid w:val="001B612A"/>
    <w:rsid w:val="001B68DF"/>
    <w:rsid w:val="001C0429"/>
    <w:rsid w:val="001C0B5F"/>
    <w:rsid w:val="001C12AD"/>
    <w:rsid w:val="001C16DD"/>
    <w:rsid w:val="001C1E4D"/>
    <w:rsid w:val="001C27F0"/>
    <w:rsid w:val="001C3A72"/>
    <w:rsid w:val="001C5B34"/>
    <w:rsid w:val="001C63A1"/>
    <w:rsid w:val="001C6516"/>
    <w:rsid w:val="001C76CB"/>
    <w:rsid w:val="001D02C5"/>
    <w:rsid w:val="001D0D30"/>
    <w:rsid w:val="001D14D2"/>
    <w:rsid w:val="001D17B2"/>
    <w:rsid w:val="001D2206"/>
    <w:rsid w:val="001D3AF1"/>
    <w:rsid w:val="001D45EF"/>
    <w:rsid w:val="001D46E6"/>
    <w:rsid w:val="001D6301"/>
    <w:rsid w:val="001D6C64"/>
    <w:rsid w:val="001D7534"/>
    <w:rsid w:val="001E05D0"/>
    <w:rsid w:val="001E099C"/>
    <w:rsid w:val="001E12E9"/>
    <w:rsid w:val="001E1A9D"/>
    <w:rsid w:val="001E1B43"/>
    <w:rsid w:val="001E24D3"/>
    <w:rsid w:val="001E4498"/>
    <w:rsid w:val="001E5583"/>
    <w:rsid w:val="001E7199"/>
    <w:rsid w:val="001E74DA"/>
    <w:rsid w:val="001E7DAE"/>
    <w:rsid w:val="001F0A00"/>
    <w:rsid w:val="001F1CFE"/>
    <w:rsid w:val="001F20C9"/>
    <w:rsid w:val="001F22E5"/>
    <w:rsid w:val="001F2F0C"/>
    <w:rsid w:val="001F3925"/>
    <w:rsid w:val="001F410B"/>
    <w:rsid w:val="001F5203"/>
    <w:rsid w:val="001F5D2E"/>
    <w:rsid w:val="001F670B"/>
    <w:rsid w:val="001F6931"/>
    <w:rsid w:val="00200FDA"/>
    <w:rsid w:val="002013B8"/>
    <w:rsid w:val="002029F5"/>
    <w:rsid w:val="0020366A"/>
    <w:rsid w:val="002037E4"/>
    <w:rsid w:val="00203E4D"/>
    <w:rsid w:val="00204139"/>
    <w:rsid w:val="00205289"/>
    <w:rsid w:val="002055D5"/>
    <w:rsid w:val="00205887"/>
    <w:rsid w:val="00206816"/>
    <w:rsid w:val="00206E3E"/>
    <w:rsid w:val="00207880"/>
    <w:rsid w:val="002079EA"/>
    <w:rsid w:val="00210519"/>
    <w:rsid w:val="002108B3"/>
    <w:rsid w:val="00211A35"/>
    <w:rsid w:val="00212B3E"/>
    <w:rsid w:val="00215003"/>
    <w:rsid w:val="0021539B"/>
    <w:rsid w:val="00216551"/>
    <w:rsid w:val="00216F56"/>
    <w:rsid w:val="00217EBB"/>
    <w:rsid w:val="00220C06"/>
    <w:rsid w:val="00221C96"/>
    <w:rsid w:val="00222F1E"/>
    <w:rsid w:val="00226044"/>
    <w:rsid w:val="0022707F"/>
    <w:rsid w:val="00230274"/>
    <w:rsid w:val="0023096D"/>
    <w:rsid w:val="00230977"/>
    <w:rsid w:val="002317E6"/>
    <w:rsid w:val="00232BC3"/>
    <w:rsid w:val="00232F50"/>
    <w:rsid w:val="00233A1D"/>
    <w:rsid w:val="00234B5C"/>
    <w:rsid w:val="00235246"/>
    <w:rsid w:val="002354F1"/>
    <w:rsid w:val="00235C25"/>
    <w:rsid w:val="00236969"/>
    <w:rsid w:val="0023741A"/>
    <w:rsid w:val="00237EBD"/>
    <w:rsid w:val="002400DA"/>
    <w:rsid w:val="002408BC"/>
    <w:rsid w:val="00240CAE"/>
    <w:rsid w:val="00243012"/>
    <w:rsid w:val="00243425"/>
    <w:rsid w:val="00244940"/>
    <w:rsid w:val="00247176"/>
    <w:rsid w:val="0024717A"/>
    <w:rsid w:val="00247CE5"/>
    <w:rsid w:val="00250360"/>
    <w:rsid w:val="00251277"/>
    <w:rsid w:val="002514F0"/>
    <w:rsid w:val="00251881"/>
    <w:rsid w:val="002552DC"/>
    <w:rsid w:val="0026015D"/>
    <w:rsid w:val="00262099"/>
    <w:rsid w:val="00265E05"/>
    <w:rsid w:val="002677FD"/>
    <w:rsid w:val="002715F2"/>
    <w:rsid w:val="00271628"/>
    <w:rsid w:val="0027341C"/>
    <w:rsid w:val="00274774"/>
    <w:rsid w:val="002748FB"/>
    <w:rsid w:val="00274931"/>
    <w:rsid w:val="00275C9F"/>
    <w:rsid w:val="00277980"/>
    <w:rsid w:val="00281558"/>
    <w:rsid w:val="00281907"/>
    <w:rsid w:val="002822F3"/>
    <w:rsid w:val="002829CC"/>
    <w:rsid w:val="00283F59"/>
    <w:rsid w:val="00285859"/>
    <w:rsid w:val="0029088A"/>
    <w:rsid w:val="00292E9F"/>
    <w:rsid w:val="002932FB"/>
    <w:rsid w:val="00293D77"/>
    <w:rsid w:val="00294C4F"/>
    <w:rsid w:val="00294FA6"/>
    <w:rsid w:val="0029521C"/>
    <w:rsid w:val="00295D0F"/>
    <w:rsid w:val="00296623"/>
    <w:rsid w:val="00297738"/>
    <w:rsid w:val="002A03D6"/>
    <w:rsid w:val="002A0E96"/>
    <w:rsid w:val="002A1D61"/>
    <w:rsid w:val="002A283F"/>
    <w:rsid w:val="002A2ABB"/>
    <w:rsid w:val="002A3A07"/>
    <w:rsid w:val="002A3D10"/>
    <w:rsid w:val="002A3ED0"/>
    <w:rsid w:val="002A52A7"/>
    <w:rsid w:val="002A5586"/>
    <w:rsid w:val="002B009C"/>
    <w:rsid w:val="002B254D"/>
    <w:rsid w:val="002B4286"/>
    <w:rsid w:val="002B447F"/>
    <w:rsid w:val="002B6BB3"/>
    <w:rsid w:val="002B71C4"/>
    <w:rsid w:val="002B77DD"/>
    <w:rsid w:val="002C0C42"/>
    <w:rsid w:val="002C1088"/>
    <w:rsid w:val="002C147E"/>
    <w:rsid w:val="002C3807"/>
    <w:rsid w:val="002C5099"/>
    <w:rsid w:val="002C570F"/>
    <w:rsid w:val="002C74C0"/>
    <w:rsid w:val="002C7CAE"/>
    <w:rsid w:val="002D2CBB"/>
    <w:rsid w:val="002D45B1"/>
    <w:rsid w:val="002D7882"/>
    <w:rsid w:val="002E017B"/>
    <w:rsid w:val="002E14B7"/>
    <w:rsid w:val="002E20C6"/>
    <w:rsid w:val="002E231C"/>
    <w:rsid w:val="002E398E"/>
    <w:rsid w:val="002E47F6"/>
    <w:rsid w:val="002E5CCF"/>
    <w:rsid w:val="002E6198"/>
    <w:rsid w:val="002E743A"/>
    <w:rsid w:val="002F01F7"/>
    <w:rsid w:val="002F057D"/>
    <w:rsid w:val="002F1422"/>
    <w:rsid w:val="002F218B"/>
    <w:rsid w:val="002F27AE"/>
    <w:rsid w:val="002F2DC3"/>
    <w:rsid w:val="002F30AA"/>
    <w:rsid w:val="002F47FB"/>
    <w:rsid w:val="002F71B4"/>
    <w:rsid w:val="002F73BB"/>
    <w:rsid w:val="0030107B"/>
    <w:rsid w:val="0030131C"/>
    <w:rsid w:val="00302E11"/>
    <w:rsid w:val="00304A24"/>
    <w:rsid w:val="00304A2C"/>
    <w:rsid w:val="003068A6"/>
    <w:rsid w:val="003106C5"/>
    <w:rsid w:val="00310B1D"/>
    <w:rsid w:val="00311569"/>
    <w:rsid w:val="00312A6C"/>
    <w:rsid w:val="00315E1D"/>
    <w:rsid w:val="00317D7E"/>
    <w:rsid w:val="003215F1"/>
    <w:rsid w:val="00321F05"/>
    <w:rsid w:val="003238BD"/>
    <w:rsid w:val="00323FDC"/>
    <w:rsid w:val="003250B9"/>
    <w:rsid w:val="0032593C"/>
    <w:rsid w:val="00325C4C"/>
    <w:rsid w:val="003266E9"/>
    <w:rsid w:val="003302D1"/>
    <w:rsid w:val="00330D26"/>
    <w:rsid w:val="003326F7"/>
    <w:rsid w:val="00333F86"/>
    <w:rsid w:val="0033438D"/>
    <w:rsid w:val="003354E5"/>
    <w:rsid w:val="00336116"/>
    <w:rsid w:val="00336581"/>
    <w:rsid w:val="00342A45"/>
    <w:rsid w:val="003443AF"/>
    <w:rsid w:val="00344F59"/>
    <w:rsid w:val="003503B6"/>
    <w:rsid w:val="00350966"/>
    <w:rsid w:val="00351A60"/>
    <w:rsid w:val="00352C3A"/>
    <w:rsid w:val="00352E81"/>
    <w:rsid w:val="00353270"/>
    <w:rsid w:val="00353BE5"/>
    <w:rsid w:val="00354739"/>
    <w:rsid w:val="00356643"/>
    <w:rsid w:val="0035713A"/>
    <w:rsid w:val="0036019B"/>
    <w:rsid w:val="003634C1"/>
    <w:rsid w:val="003656EB"/>
    <w:rsid w:val="003704BC"/>
    <w:rsid w:val="003707A1"/>
    <w:rsid w:val="00372687"/>
    <w:rsid w:val="003734E2"/>
    <w:rsid w:val="00375AD1"/>
    <w:rsid w:val="00376701"/>
    <w:rsid w:val="00377F09"/>
    <w:rsid w:val="00380958"/>
    <w:rsid w:val="00381660"/>
    <w:rsid w:val="0038214B"/>
    <w:rsid w:val="003830AC"/>
    <w:rsid w:val="0038350F"/>
    <w:rsid w:val="00384892"/>
    <w:rsid w:val="00386353"/>
    <w:rsid w:val="003910BD"/>
    <w:rsid w:val="0039158C"/>
    <w:rsid w:val="0039574A"/>
    <w:rsid w:val="0039679A"/>
    <w:rsid w:val="0039773F"/>
    <w:rsid w:val="0039FC8B"/>
    <w:rsid w:val="003A1CEC"/>
    <w:rsid w:val="003A246B"/>
    <w:rsid w:val="003A2510"/>
    <w:rsid w:val="003A6A0F"/>
    <w:rsid w:val="003A74FE"/>
    <w:rsid w:val="003A7E2F"/>
    <w:rsid w:val="003B02FF"/>
    <w:rsid w:val="003B03F8"/>
    <w:rsid w:val="003B0862"/>
    <w:rsid w:val="003B0EA7"/>
    <w:rsid w:val="003B17FA"/>
    <w:rsid w:val="003B218D"/>
    <w:rsid w:val="003B26C4"/>
    <w:rsid w:val="003B2CE8"/>
    <w:rsid w:val="003B402C"/>
    <w:rsid w:val="003B5371"/>
    <w:rsid w:val="003B6BBF"/>
    <w:rsid w:val="003B6ED8"/>
    <w:rsid w:val="003B7E77"/>
    <w:rsid w:val="003C442A"/>
    <w:rsid w:val="003C4E6A"/>
    <w:rsid w:val="003C62E2"/>
    <w:rsid w:val="003D10EC"/>
    <w:rsid w:val="003D1ADF"/>
    <w:rsid w:val="003D1EDB"/>
    <w:rsid w:val="003D35A5"/>
    <w:rsid w:val="003D40B4"/>
    <w:rsid w:val="003D4BB4"/>
    <w:rsid w:val="003D5D12"/>
    <w:rsid w:val="003D6258"/>
    <w:rsid w:val="003D6C38"/>
    <w:rsid w:val="003D6FD4"/>
    <w:rsid w:val="003E14ED"/>
    <w:rsid w:val="003E174E"/>
    <w:rsid w:val="003E1E76"/>
    <w:rsid w:val="003E7E7A"/>
    <w:rsid w:val="003F0A3E"/>
    <w:rsid w:val="003F0C2D"/>
    <w:rsid w:val="003F1DCA"/>
    <w:rsid w:val="003F2269"/>
    <w:rsid w:val="003F25D9"/>
    <w:rsid w:val="003F2962"/>
    <w:rsid w:val="003F33CC"/>
    <w:rsid w:val="003F3B69"/>
    <w:rsid w:val="003F4D88"/>
    <w:rsid w:val="003F624F"/>
    <w:rsid w:val="003F7E87"/>
    <w:rsid w:val="004014A8"/>
    <w:rsid w:val="0040326F"/>
    <w:rsid w:val="00404254"/>
    <w:rsid w:val="00404A29"/>
    <w:rsid w:val="0040568D"/>
    <w:rsid w:val="00405B32"/>
    <w:rsid w:val="00406986"/>
    <w:rsid w:val="00410AAD"/>
    <w:rsid w:val="00412495"/>
    <w:rsid w:val="00414A79"/>
    <w:rsid w:val="00414CAA"/>
    <w:rsid w:val="00415683"/>
    <w:rsid w:val="004156C9"/>
    <w:rsid w:val="00415D84"/>
    <w:rsid w:val="00421295"/>
    <w:rsid w:val="00423930"/>
    <w:rsid w:val="00423F9A"/>
    <w:rsid w:val="004249D1"/>
    <w:rsid w:val="00425F8C"/>
    <w:rsid w:val="004260F3"/>
    <w:rsid w:val="00426AB1"/>
    <w:rsid w:val="00426C6F"/>
    <w:rsid w:val="004274B4"/>
    <w:rsid w:val="00427602"/>
    <w:rsid w:val="00431E1F"/>
    <w:rsid w:val="004329AE"/>
    <w:rsid w:val="00433D6A"/>
    <w:rsid w:val="004342A3"/>
    <w:rsid w:val="00434364"/>
    <w:rsid w:val="00434D97"/>
    <w:rsid w:val="00436A09"/>
    <w:rsid w:val="00436B11"/>
    <w:rsid w:val="004401E0"/>
    <w:rsid w:val="00440743"/>
    <w:rsid w:val="00441D40"/>
    <w:rsid w:val="0044345F"/>
    <w:rsid w:val="004457BB"/>
    <w:rsid w:val="00446741"/>
    <w:rsid w:val="004475C4"/>
    <w:rsid w:val="00447843"/>
    <w:rsid w:val="00450FA5"/>
    <w:rsid w:val="00451933"/>
    <w:rsid w:val="0045296C"/>
    <w:rsid w:val="00453067"/>
    <w:rsid w:val="00454ABE"/>
    <w:rsid w:val="00456781"/>
    <w:rsid w:val="00457C3F"/>
    <w:rsid w:val="004600A2"/>
    <w:rsid w:val="00461F9A"/>
    <w:rsid w:val="00463FE3"/>
    <w:rsid w:val="0046470B"/>
    <w:rsid w:val="00464940"/>
    <w:rsid w:val="00464FE8"/>
    <w:rsid w:val="00465C89"/>
    <w:rsid w:val="00466DF6"/>
    <w:rsid w:val="00470657"/>
    <w:rsid w:val="00471633"/>
    <w:rsid w:val="00471EC7"/>
    <w:rsid w:val="0047206D"/>
    <w:rsid w:val="0047262D"/>
    <w:rsid w:val="00472DBB"/>
    <w:rsid w:val="00473412"/>
    <w:rsid w:val="00473B69"/>
    <w:rsid w:val="00474777"/>
    <w:rsid w:val="00481F2D"/>
    <w:rsid w:val="00481F49"/>
    <w:rsid w:val="00482F9F"/>
    <w:rsid w:val="00484825"/>
    <w:rsid w:val="0048508E"/>
    <w:rsid w:val="00485B2F"/>
    <w:rsid w:val="00486BFB"/>
    <w:rsid w:val="0048789D"/>
    <w:rsid w:val="004925B4"/>
    <w:rsid w:val="00494CD7"/>
    <w:rsid w:val="004953C7"/>
    <w:rsid w:val="004A1609"/>
    <w:rsid w:val="004A3DA7"/>
    <w:rsid w:val="004A5344"/>
    <w:rsid w:val="004A583B"/>
    <w:rsid w:val="004A5BF1"/>
    <w:rsid w:val="004A632C"/>
    <w:rsid w:val="004A6B9D"/>
    <w:rsid w:val="004B1D4B"/>
    <w:rsid w:val="004B30D9"/>
    <w:rsid w:val="004B4BBD"/>
    <w:rsid w:val="004B6C7A"/>
    <w:rsid w:val="004B71A3"/>
    <w:rsid w:val="004C0B7B"/>
    <w:rsid w:val="004C11F4"/>
    <w:rsid w:val="004C1D7D"/>
    <w:rsid w:val="004C31FD"/>
    <w:rsid w:val="004C3503"/>
    <w:rsid w:val="004C39B9"/>
    <w:rsid w:val="004C3A8D"/>
    <w:rsid w:val="004C45FD"/>
    <w:rsid w:val="004C5E0B"/>
    <w:rsid w:val="004C77E1"/>
    <w:rsid w:val="004C77F4"/>
    <w:rsid w:val="004D0560"/>
    <w:rsid w:val="004D0585"/>
    <w:rsid w:val="004D095C"/>
    <w:rsid w:val="004D1EEB"/>
    <w:rsid w:val="004D264E"/>
    <w:rsid w:val="004D3ABA"/>
    <w:rsid w:val="004D3F9A"/>
    <w:rsid w:val="004D68B3"/>
    <w:rsid w:val="004D6919"/>
    <w:rsid w:val="004D72F2"/>
    <w:rsid w:val="004D7AE0"/>
    <w:rsid w:val="004E02B0"/>
    <w:rsid w:val="004E3374"/>
    <w:rsid w:val="004E430D"/>
    <w:rsid w:val="004E479C"/>
    <w:rsid w:val="004E47E8"/>
    <w:rsid w:val="004E6996"/>
    <w:rsid w:val="004F011C"/>
    <w:rsid w:val="004F08D2"/>
    <w:rsid w:val="004F2D4C"/>
    <w:rsid w:val="004F2D72"/>
    <w:rsid w:val="004F3F7C"/>
    <w:rsid w:val="004F4042"/>
    <w:rsid w:val="004F49D0"/>
    <w:rsid w:val="004F4FDD"/>
    <w:rsid w:val="004F5069"/>
    <w:rsid w:val="004F5636"/>
    <w:rsid w:val="004F6929"/>
    <w:rsid w:val="004F72D9"/>
    <w:rsid w:val="00500221"/>
    <w:rsid w:val="00500769"/>
    <w:rsid w:val="00500F3F"/>
    <w:rsid w:val="005016E0"/>
    <w:rsid w:val="00502312"/>
    <w:rsid w:val="00503921"/>
    <w:rsid w:val="00503B6E"/>
    <w:rsid w:val="00503B8F"/>
    <w:rsid w:val="0050494B"/>
    <w:rsid w:val="00506181"/>
    <w:rsid w:val="0050639B"/>
    <w:rsid w:val="00507055"/>
    <w:rsid w:val="005071CF"/>
    <w:rsid w:val="005078FA"/>
    <w:rsid w:val="00512990"/>
    <w:rsid w:val="00514D88"/>
    <w:rsid w:val="00516065"/>
    <w:rsid w:val="005163C6"/>
    <w:rsid w:val="005167FE"/>
    <w:rsid w:val="00516AEE"/>
    <w:rsid w:val="00517CC2"/>
    <w:rsid w:val="005204BD"/>
    <w:rsid w:val="005234A4"/>
    <w:rsid w:val="005247E5"/>
    <w:rsid w:val="0052509B"/>
    <w:rsid w:val="0052565A"/>
    <w:rsid w:val="00526458"/>
    <w:rsid w:val="00526577"/>
    <w:rsid w:val="0052732D"/>
    <w:rsid w:val="005277A2"/>
    <w:rsid w:val="005316F7"/>
    <w:rsid w:val="00534C17"/>
    <w:rsid w:val="00535515"/>
    <w:rsid w:val="00535D8B"/>
    <w:rsid w:val="0053685E"/>
    <w:rsid w:val="00536AF2"/>
    <w:rsid w:val="00536D4F"/>
    <w:rsid w:val="00537741"/>
    <w:rsid w:val="00537B8C"/>
    <w:rsid w:val="00537F1D"/>
    <w:rsid w:val="00540B49"/>
    <w:rsid w:val="00542498"/>
    <w:rsid w:val="00546265"/>
    <w:rsid w:val="005510B3"/>
    <w:rsid w:val="005520EA"/>
    <w:rsid w:val="005565AF"/>
    <w:rsid w:val="00556958"/>
    <w:rsid w:val="00557A70"/>
    <w:rsid w:val="00557BFF"/>
    <w:rsid w:val="005616CD"/>
    <w:rsid w:val="00561E6B"/>
    <w:rsid w:val="00562973"/>
    <w:rsid w:val="00564601"/>
    <w:rsid w:val="00566459"/>
    <w:rsid w:val="005678B5"/>
    <w:rsid w:val="00567AEE"/>
    <w:rsid w:val="005712D1"/>
    <w:rsid w:val="005719F6"/>
    <w:rsid w:val="00571B6F"/>
    <w:rsid w:val="00573279"/>
    <w:rsid w:val="00573C07"/>
    <w:rsid w:val="00574027"/>
    <w:rsid w:val="005769AC"/>
    <w:rsid w:val="0058011B"/>
    <w:rsid w:val="00580359"/>
    <w:rsid w:val="00580AC8"/>
    <w:rsid w:val="00581B8A"/>
    <w:rsid w:val="00581C22"/>
    <w:rsid w:val="00581DA1"/>
    <w:rsid w:val="00581FD4"/>
    <w:rsid w:val="0058468D"/>
    <w:rsid w:val="00585BA5"/>
    <w:rsid w:val="0058654E"/>
    <w:rsid w:val="005867CC"/>
    <w:rsid w:val="00586CA7"/>
    <w:rsid w:val="005879F7"/>
    <w:rsid w:val="00587CC2"/>
    <w:rsid w:val="00591B7B"/>
    <w:rsid w:val="00591C48"/>
    <w:rsid w:val="00594B7F"/>
    <w:rsid w:val="00595C18"/>
    <w:rsid w:val="00596970"/>
    <w:rsid w:val="00597573"/>
    <w:rsid w:val="00597DC9"/>
    <w:rsid w:val="00597F96"/>
    <w:rsid w:val="005A0532"/>
    <w:rsid w:val="005A0F73"/>
    <w:rsid w:val="005A2F8B"/>
    <w:rsid w:val="005A6C7F"/>
    <w:rsid w:val="005A7A05"/>
    <w:rsid w:val="005B0C9C"/>
    <w:rsid w:val="005B1BB1"/>
    <w:rsid w:val="005B32C6"/>
    <w:rsid w:val="005B353B"/>
    <w:rsid w:val="005B36DD"/>
    <w:rsid w:val="005B3D51"/>
    <w:rsid w:val="005B5BB5"/>
    <w:rsid w:val="005B665F"/>
    <w:rsid w:val="005B6949"/>
    <w:rsid w:val="005B75BD"/>
    <w:rsid w:val="005C0E9A"/>
    <w:rsid w:val="005C3356"/>
    <w:rsid w:val="005C481C"/>
    <w:rsid w:val="005C6F78"/>
    <w:rsid w:val="005D1976"/>
    <w:rsid w:val="005D19C7"/>
    <w:rsid w:val="005D2A15"/>
    <w:rsid w:val="005D3437"/>
    <w:rsid w:val="005D5D7F"/>
    <w:rsid w:val="005E047D"/>
    <w:rsid w:val="005E1E50"/>
    <w:rsid w:val="005E3568"/>
    <w:rsid w:val="005E4538"/>
    <w:rsid w:val="005E5CC7"/>
    <w:rsid w:val="005E5DCF"/>
    <w:rsid w:val="005E7043"/>
    <w:rsid w:val="005F0901"/>
    <w:rsid w:val="005F37AA"/>
    <w:rsid w:val="005F5952"/>
    <w:rsid w:val="005F5D52"/>
    <w:rsid w:val="005F69A7"/>
    <w:rsid w:val="005F7DEA"/>
    <w:rsid w:val="0060018F"/>
    <w:rsid w:val="0060080D"/>
    <w:rsid w:val="00601213"/>
    <w:rsid w:val="00601BF6"/>
    <w:rsid w:val="00601F78"/>
    <w:rsid w:val="00602898"/>
    <w:rsid w:val="00603B46"/>
    <w:rsid w:val="00603E5B"/>
    <w:rsid w:val="006042FE"/>
    <w:rsid w:val="0060580A"/>
    <w:rsid w:val="006059F9"/>
    <w:rsid w:val="00606BA7"/>
    <w:rsid w:val="00606CA2"/>
    <w:rsid w:val="006077BA"/>
    <w:rsid w:val="00610A59"/>
    <w:rsid w:val="00615B10"/>
    <w:rsid w:val="0061636C"/>
    <w:rsid w:val="006169C5"/>
    <w:rsid w:val="006200DE"/>
    <w:rsid w:val="006205C5"/>
    <w:rsid w:val="006207FB"/>
    <w:rsid w:val="00621E65"/>
    <w:rsid w:val="0062259E"/>
    <w:rsid w:val="00623D1D"/>
    <w:rsid w:val="006260F4"/>
    <w:rsid w:val="00627184"/>
    <w:rsid w:val="0062755D"/>
    <w:rsid w:val="00627B8D"/>
    <w:rsid w:val="006306AB"/>
    <w:rsid w:val="006309C5"/>
    <w:rsid w:val="00630A99"/>
    <w:rsid w:val="00631486"/>
    <w:rsid w:val="00631E7D"/>
    <w:rsid w:val="00632D5F"/>
    <w:rsid w:val="00633238"/>
    <w:rsid w:val="006350EA"/>
    <w:rsid w:val="006372DE"/>
    <w:rsid w:val="006373AE"/>
    <w:rsid w:val="006374E2"/>
    <w:rsid w:val="0064140A"/>
    <w:rsid w:val="00641BEC"/>
    <w:rsid w:val="00642268"/>
    <w:rsid w:val="00643008"/>
    <w:rsid w:val="00643EB4"/>
    <w:rsid w:val="0064544F"/>
    <w:rsid w:val="006470F4"/>
    <w:rsid w:val="006513E0"/>
    <w:rsid w:val="00651879"/>
    <w:rsid w:val="00652849"/>
    <w:rsid w:val="00653243"/>
    <w:rsid w:val="006549F8"/>
    <w:rsid w:val="00655171"/>
    <w:rsid w:val="00655692"/>
    <w:rsid w:val="00655C07"/>
    <w:rsid w:val="00655EE3"/>
    <w:rsid w:val="00657816"/>
    <w:rsid w:val="006605E2"/>
    <w:rsid w:val="00660AA7"/>
    <w:rsid w:val="00661FF6"/>
    <w:rsid w:val="0066285A"/>
    <w:rsid w:val="00663397"/>
    <w:rsid w:val="0066630F"/>
    <w:rsid w:val="00670539"/>
    <w:rsid w:val="00673B08"/>
    <w:rsid w:val="00674E75"/>
    <w:rsid w:val="00675959"/>
    <w:rsid w:val="00682526"/>
    <w:rsid w:val="006836E0"/>
    <w:rsid w:val="0068417C"/>
    <w:rsid w:val="00685443"/>
    <w:rsid w:val="00686DBC"/>
    <w:rsid w:val="00687DCA"/>
    <w:rsid w:val="00691F9C"/>
    <w:rsid w:val="0069288E"/>
    <w:rsid w:val="0069311F"/>
    <w:rsid w:val="006967C3"/>
    <w:rsid w:val="0069691A"/>
    <w:rsid w:val="00697256"/>
    <w:rsid w:val="006A0576"/>
    <w:rsid w:val="006A21C1"/>
    <w:rsid w:val="006A259F"/>
    <w:rsid w:val="006A3EBF"/>
    <w:rsid w:val="006A5D0C"/>
    <w:rsid w:val="006A5D84"/>
    <w:rsid w:val="006A663A"/>
    <w:rsid w:val="006A673D"/>
    <w:rsid w:val="006B0B81"/>
    <w:rsid w:val="006B13CB"/>
    <w:rsid w:val="006B1D31"/>
    <w:rsid w:val="006B37D8"/>
    <w:rsid w:val="006B3837"/>
    <w:rsid w:val="006B3989"/>
    <w:rsid w:val="006B3F4E"/>
    <w:rsid w:val="006B41EA"/>
    <w:rsid w:val="006B4D6E"/>
    <w:rsid w:val="006B4DE5"/>
    <w:rsid w:val="006B5C92"/>
    <w:rsid w:val="006B7609"/>
    <w:rsid w:val="006C0CBF"/>
    <w:rsid w:val="006C194A"/>
    <w:rsid w:val="006C2835"/>
    <w:rsid w:val="006C30F6"/>
    <w:rsid w:val="006C3E48"/>
    <w:rsid w:val="006C597F"/>
    <w:rsid w:val="006C5A4B"/>
    <w:rsid w:val="006D0426"/>
    <w:rsid w:val="006D0FAD"/>
    <w:rsid w:val="006D1167"/>
    <w:rsid w:val="006D132E"/>
    <w:rsid w:val="006D1916"/>
    <w:rsid w:val="006D3142"/>
    <w:rsid w:val="006D5468"/>
    <w:rsid w:val="006D57E7"/>
    <w:rsid w:val="006D607E"/>
    <w:rsid w:val="006D6F4D"/>
    <w:rsid w:val="006D7378"/>
    <w:rsid w:val="006D7A00"/>
    <w:rsid w:val="006D7A2D"/>
    <w:rsid w:val="006E04D7"/>
    <w:rsid w:val="006E1413"/>
    <w:rsid w:val="006E209F"/>
    <w:rsid w:val="006E2718"/>
    <w:rsid w:val="006E2802"/>
    <w:rsid w:val="006E55D2"/>
    <w:rsid w:val="006E6266"/>
    <w:rsid w:val="006E67BC"/>
    <w:rsid w:val="006E7520"/>
    <w:rsid w:val="006E7F56"/>
    <w:rsid w:val="006F0A59"/>
    <w:rsid w:val="006F0A79"/>
    <w:rsid w:val="006F14FF"/>
    <w:rsid w:val="006F2950"/>
    <w:rsid w:val="006F3808"/>
    <w:rsid w:val="006F411E"/>
    <w:rsid w:val="006F558E"/>
    <w:rsid w:val="006F7BFE"/>
    <w:rsid w:val="007001A5"/>
    <w:rsid w:val="00700D31"/>
    <w:rsid w:val="00701ABC"/>
    <w:rsid w:val="00702CDE"/>
    <w:rsid w:val="00703533"/>
    <w:rsid w:val="00706DEB"/>
    <w:rsid w:val="00707EA0"/>
    <w:rsid w:val="007102E4"/>
    <w:rsid w:val="007111F0"/>
    <w:rsid w:val="007126FA"/>
    <w:rsid w:val="007169FE"/>
    <w:rsid w:val="00716B1F"/>
    <w:rsid w:val="00716CF3"/>
    <w:rsid w:val="007200AD"/>
    <w:rsid w:val="00721E2C"/>
    <w:rsid w:val="0072321F"/>
    <w:rsid w:val="007239E6"/>
    <w:rsid w:val="0072663E"/>
    <w:rsid w:val="007278F1"/>
    <w:rsid w:val="0073456E"/>
    <w:rsid w:val="007355CC"/>
    <w:rsid w:val="007368BA"/>
    <w:rsid w:val="00740D42"/>
    <w:rsid w:val="007412AF"/>
    <w:rsid w:val="007417D8"/>
    <w:rsid w:val="007431D8"/>
    <w:rsid w:val="00745F13"/>
    <w:rsid w:val="00750612"/>
    <w:rsid w:val="00750D73"/>
    <w:rsid w:val="00753008"/>
    <w:rsid w:val="0075435E"/>
    <w:rsid w:val="00757786"/>
    <w:rsid w:val="00757BEF"/>
    <w:rsid w:val="00757ED2"/>
    <w:rsid w:val="0076232D"/>
    <w:rsid w:val="0076364A"/>
    <w:rsid w:val="00763889"/>
    <w:rsid w:val="007642ED"/>
    <w:rsid w:val="00765A34"/>
    <w:rsid w:val="00765C2C"/>
    <w:rsid w:val="00766361"/>
    <w:rsid w:val="0077428A"/>
    <w:rsid w:val="0077747A"/>
    <w:rsid w:val="0078006D"/>
    <w:rsid w:val="0078084B"/>
    <w:rsid w:val="00780968"/>
    <w:rsid w:val="00782B29"/>
    <w:rsid w:val="00782CA9"/>
    <w:rsid w:val="00783426"/>
    <w:rsid w:val="007835B4"/>
    <w:rsid w:val="00783AA6"/>
    <w:rsid w:val="0078401B"/>
    <w:rsid w:val="00784699"/>
    <w:rsid w:val="00784C39"/>
    <w:rsid w:val="007850E3"/>
    <w:rsid w:val="00787B8B"/>
    <w:rsid w:val="00790F30"/>
    <w:rsid w:val="00791C48"/>
    <w:rsid w:val="00792B2F"/>
    <w:rsid w:val="00793478"/>
    <w:rsid w:val="00793ECA"/>
    <w:rsid w:val="007949A3"/>
    <w:rsid w:val="007950B2"/>
    <w:rsid w:val="00795EDD"/>
    <w:rsid w:val="0079694E"/>
    <w:rsid w:val="00797804"/>
    <w:rsid w:val="007A3D5F"/>
    <w:rsid w:val="007A4674"/>
    <w:rsid w:val="007A5765"/>
    <w:rsid w:val="007A589E"/>
    <w:rsid w:val="007A7A0A"/>
    <w:rsid w:val="007A7E10"/>
    <w:rsid w:val="007B181D"/>
    <w:rsid w:val="007B19C0"/>
    <w:rsid w:val="007B2E14"/>
    <w:rsid w:val="007B4360"/>
    <w:rsid w:val="007B436D"/>
    <w:rsid w:val="007B6415"/>
    <w:rsid w:val="007B69B6"/>
    <w:rsid w:val="007C035A"/>
    <w:rsid w:val="007C20AA"/>
    <w:rsid w:val="007C3016"/>
    <w:rsid w:val="007C4F3B"/>
    <w:rsid w:val="007C5060"/>
    <w:rsid w:val="007C6121"/>
    <w:rsid w:val="007D0D27"/>
    <w:rsid w:val="007D45C6"/>
    <w:rsid w:val="007D468E"/>
    <w:rsid w:val="007D4AA2"/>
    <w:rsid w:val="007D54AE"/>
    <w:rsid w:val="007D5C99"/>
    <w:rsid w:val="007D5E45"/>
    <w:rsid w:val="007D6330"/>
    <w:rsid w:val="007D7436"/>
    <w:rsid w:val="007E0649"/>
    <w:rsid w:val="007E0E0C"/>
    <w:rsid w:val="007E184D"/>
    <w:rsid w:val="007E3649"/>
    <w:rsid w:val="007E386C"/>
    <w:rsid w:val="007E40D3"/>
    <w:rsid w:val="007E51BE"/>
    <w:rsid w:val="007E670C"/>
    <w:rsid w:val="007E6C6D"/>
    <w:rsid w:val="007E79E9"/>
    <w:rsid w:val="007F0D51"/>
    <w:rsid w:val="007F31F1"/>
    <w:rsid w:val="007F3A95"/>
    <w:rsid w:val="007F53A6"/>
    <w:rsid w:val="007F55EB"/>
    <w:rsid w:val="007F5C37"/>
    <w:rsid w:val="007F5E5C"/>
    <w:rsid w:val="007F668E"/>
    <w:rsid w:val="007F6B9B"/>
    <w:rsid w:val="007F6F88"/>
    <w:rsid w:val="007F7087"/>
    <w:rsid w:val="007F768B"/>
    <w:rsid w:val="007F7A84"/>
    <w:rsid w:val="007F7D6F"/>
    <w:rsid w:val="008006A9"/>
    <w:rsid w:val="0080153F"/>
    <w:rsid w:val="00803FD3"/>
    <w:rsid w:val="00804F7E"/>
    <w:rsid w:val="008070C8"/>
    <w:rsid w:val="008071C7"/>
    <w:rsid w:val="0081073D"/>
    <w:rsid w:val="008109BB"/>
    <w:rsid w:val="00810BBC"/>
    <w:rsid w:val="00810E9B"/>
    <w:rsid w:val="008144D2"/>
    <w:rsid w:val="0081462F"/>
    <w:rsid w:val="00815848"/>
    <w:rsid w:val="00822251"/>
    <w:rsid w:val="00825157"/>
    <w:rsid w:val="008260AC"/>
    <w:rsid w:val="00826199"/>
    <w:rsid w:val="00826A65"/>
    <w:rsid w:val="00832E63"/>
    <w:rsid w:val="00837582"/>
    <w:rsid w:val="00837E85"/>
    <w:rsid w:val="008421B9"/>
    <w:rsid w:val="00842960"/>
    <w:rsid w:val="00843016"/>
    <w:rsid w:val="0084338C"/>
    <w:rsid w:val="008437DE"/>
    <w:rsid w:val="0085213A"/>
    <w:rsid w:val="008541E2"/>
    <w:rsid w:val="00855336"/>
    <w:rsid w:val="00855E21"/>
    <w:rsid w:val="008576EC"/>
    <w:rsid w:val="008601EE"/>
    <w:rsid w:val="00862D52"/>
    <w:rsid w:val="008630BE"/>
    <w:rsid w:val="00863C2F"/>
    <w:rsid w:val="00863E38"/>
    <w:rsid w:val="008660EF"/>
    <w:rsid w:val="008666D6"/>
    <w:rsid w:val="0086674C"/>
    <w:rsid w:val="008667EA"/>
    <w:rsid w:val="008670C5"/>
    <w:rsid w:val="00870B80"/>
    <w:rsid w:val="00871B0A"/>
    <w:rsid w:val="00872E52"/>
    <w:rsid w:val="00872F3B"/>
    <w:rsid w:val="00875797"/>
    <w:rsid w:val="00877C98"/>
    <w:rsid w:val="008813C5"/>
    <w:rsid w:val="008821D7"/>
    <w:rsid w:val="0088396F"/>
    <w:rsid w:val="00884E3A"/>
    <w:rsid w:val="008858EB"/>
    <w:rsid w:val="008863A0"/>
    <w:rsid w:val="00891A0A"/>
    <w:rsid w:val="008928B8"/>
    <w:rsid w:val="00894751"/>
    <w:rsid w:val="008952CE"/>
    <w:rsid w:val="008957AE"/>
    <w:rsid w:val="008978DC"/>
    <w:rsid w:val="00897CCD"/>
    <w:rsid w:val="008A0F9D"/>
    <w:rsid w:val="008A28FF"/>
    <w:rsid w:val="008A2C79"/>
    <w:rsid w:val="008A2D5F"/>
    <w:rsid w:val="008A4EA9"/>
    <w:rsid w:val="008A601F"/>
    <w:rsid w:val="008A7063"/>
    <w:rsid w:val="008A7CA1"/>
    <w:rsid w:val="008B060A"/>
    <w:rsid w:val="008B1905"/>
    <w:rsid w:val="008B1D59"/>
    <w:rsid w:val="008B2AC9"/>
    <w:rsid w:val="008B4092"/>
    <w:rsid w:val="008B4C55"/>
    <w:rsid w:val="008B516F"/>
    <w:rsid w:val="008B731F"/>
    <w:rsid w:val="008B7E10"/>
    <w:rsid w:val="008C004F"/>
    <w:rsid w:val="008C08A5"/>
    <w:rsid w:val="008C1BAA"/>
    <w:rsid w:val="008C29EB"/>
    <w:rsid w:val="008C2E6C"/>
    <w:rsid w:val="008C3C2B"/>
    <w:rsid w:val="008C472E"/>
    <w:rsid w:val="008C4B94"/>
    <w:rsid w:val="008C54A5"/>
    <w:rsid w:val="008C56AF"/>
    <w:rsid w:val="008C69D2"/>
    <w:rsid w:val="008D1A94"/>
    <w:rsid w:val="008D1D57"/>
    <w:rsid w:val="008D1EE2"/>
    <w:rsid w:val="008D2697"/>
    <w:rsid w:val="008D52FC"/>
    <w:rsid w:val="008D5597"/>
    <w:rsid w:val="008D6166"/>
    <w:rsid w:val="008E0210"/>
    <w:rsid w:val="008E2500"/>
    <w:rsid w:val="008E2CA6"/>
    <w:rsid w:val="008E3869"/>
    <w:rsid w:val="008E3D38"/>
    <w:rsid w:val="008E4077"/>
    <w:rsid w:val="008E5DC3"/>
    <w:rsid w:val="008E7837"/>
    <w:rsid w:val="008F1D72"/>
    <w:rsid w:val="008F246C"/>
    <w:rsid w:val="008F27E6"/>
    <w:rsid w:val="008F57D9"/>
    <w:rsid w:val="008F5CEE"/>
    <w:rsid w:val="008F5DE6"/>
    <w:rsid w:val="008F7A20"/>
    <w:rsid w:val="008F7FDD"/>
    <w:rsid w:val="0090022A"/>
    <w:rsid w:val="00902537"/>
    <w:rsid w:val="0090273F"/>
    <w:rsid w:val="00903C2D"/>
    <w:rsid w:val="00904122"/>
    <w:rsid w:val="009051D9"/>
    <w:rsid w:val="00905D09"/>
    <w:rsid w:val="00907298"/>
    <w:rsid w:val="009073CC"/>
    <w:rsid w:val="00907B02"/>
    <w:rsid w:val="009106A7"/>
    <w:rsid w:val="0091156D"/>
    <w:rsid w:val="009125DE"/>
    <w:rsid w:val="0091294A"/>
    <w:rsid w:val="00913366"/>
    <w:rsid w:val="00913551"/>
    <w:rsid w:val="00914080"/>
    <w:rsid w:val="00915016"/>
    <w:rsid w:val="00915B1A"/>
    <w:rsid w:val="00916D92"/>
    <w:rsid w:val="00921D0B"/>
    <w:rsid w:val="00923388"/>
    <w:rsid w:val="00923DB7"/>
    <w:rsid w:val="009253A5"/>
    <w:rsid w:val="00925921"/>
    <w:rsid w:val="00925DD5"/>
    <w:rsid w:val="009271C3"/>
    <w:rsid w:val="009279C0"/>
    <w:rsid w:val="009317C2"/>
    <w:rsid w:val="0093480C"/>
    <w:rsid w:val="00935A3B"/>
    <w:rsid w:val="00935A95"/>
    <w:rsid w:val="009376BD"/>
    <w:rsid w:val="00937811"/>
    <w:rsid w:val="00941C73"/>
    <w:rsid w:val="00942A32"/>
    <w:rsid w:val="00942B10"/>
    <w:rsid w:val="00943AA4"/>
    <w:rsid w:val="0094476B"/>
    <w:rsid w:val="00944BCE"/>
    <w:rsid w:val="0094621F"/>
    <w:rsid w:val="009470FD"/>
    <w:rsid w:val="00951BDB"/>
    <w:rsid w:val="0095355C"/>
    <w:rsid w:val="00956153"/>
    <w:rsid w:val="00956778"/>
    <w:rsid w:val="009605B5"/>
    <w:rsid w:val="00960821"/>
    <w:rsid w:val="00961924"/>
    <w:rsid w:val="0096210F"/>
    <w:rsid w:val="00962F30"/>
    <w:rsid w:val="00963875"/>
    <w:rsid w:val="009658F9"/>
    <w:rsid w:val="00967504"/>
    <w:rsid w:val="009703F0"/>
    <w:rsid w:val="00970EB9"/>
    <w:rsid w:val="009723A6"/>
    <w:rsid w:val="0097257B"/>
    <w:rsid w:val="00972E88"/>
    <w:rsid w:val="00974C42"/>
    <w:rsid w:val="009757B6"/>
    <w:rsid w:val="00977921"/>
    <w:rsid w:val="00977FBE"/>
    <w:rsid w:val="00985FC0"/>
    <w:rsid w:val="009870C4"/>
    <w:rsid w:val="00990B4B"/>
    <w:rsid w:val="009925F1"/>
    <w:rsid w:val="00994749"/>
    <w:rsid w:val="00995A69"/>
    <w:rsid w:val="00996CD2"/>
    <w:rsid w:val="00996FF7"/>
    <w:rsid w:val="009A02C1"/>
    <w:rsid w:val="009A1757"/>
    <w:rsid w:val="009A2092"/>
    <w:rsid w:val="009A3CCF"/>
    <w:rsid w:val="009A4985"/>
    <w:rsid w:val="009A55C4"/>
    <w:rsid w:val="009A58CA"/>
    <w:rsid w:val="009A5B73"/>
    <w:rsid w:val="009A6C49"/>
    <w:rsid w:val="009A7757"/>
    <w:rsid w:val="009B14EB"/>
    <w:rsid w:val="009B47F7"/>
    <w:rsid w:val="009B4AEF"/>
    <w:rsid w:val="009B7814"/>
    <w:rsid w:val="009C14A1"/>
    <w:rsid w:val="009C16DF"/>
    <w:rsid w:val="009C18E4"/>
    <w:rsid w:val="009C36F9"/>
    <w:rsid w:val="009C665D"/>
    <w:rsid w:val="009C6FFE"/>
    <w:rsid w:val="009C7366"/>
    <w:rsid w:val="009C7B12"/>
    <w:rsid w:val="009C7F92"/>
    <w:rsid w:val="009D1C66"/>
    <w:rsid w:val="009D2587"/>
    <w:rsid w:val="009D29FB"/>
    <w:rsid w:val="009D43DA"/>
    <w:rsid w:val="009D568E"/>
    <w:rsid w:val="009D6306"/>
    <w:rsid w:val="009D68E6"/>
    <w:rsid w:val="009E01BE"/>
    <w:rsid w:val="009E059C"/>
    <w:rsid w:val="009E1613"/>
    <w:rsid w:val="009E3EE5"/>
    <w:rsid w:val="009E498A"/>
    <w:rsid w:val="009E4B56"/>
    <w:rsid w:val="009E512F"/>
    <w:rsid w:val="009E6191"/>
    <w:rsid w:val="009E6B49"/>
    <w:rsid w:val="009F2107"/>
    <w:rsid w:val="009F2D6A"/>
    <w:rsid w:val="009F4559"/>
    <w:rsid w:val="009F59A7"/>
    <w:rsid w:val="00A02973"/>
    <w:rsid w:val="00A038D9"/>
    <w:rsid w:val="00A05687"/>
    <w:rsid w:val="00A056F8"/>
    <w:rsid w:val="00A0762B"/>
    <w:rsid w:val="00A07C8D"/>
    <w:rsid w:val="00A07F67"/>
    <w:rsid w:val="00A10A3E"/>
    <w:rsid w:val="00A112F7"/>
    <w:rsid w:val="00A115CC"/>
    <w:rsid w:val="00A119AB"/>
    <w:rsid w:val="00A1235D"/>
    <w:rsid w:val="00A13A8B"/>
    <w:rsid w:val="00A141DC"/>
    <w:rsid w:val="00A146A4"/>
    <w:rsid w:val="00A15170"/>
    <w:rsid w:val="00A16A63"/>
    <w:rsid w:val="00A16EF9"/>
    <w:rsid w:val="00A1781F"/>
    <w:rsid w:val="00A17DE9"/>
    <w:rsid w:val="00A2042B"/>
    <w:rsid w:val="00A2047D"/>
    <w:rsid w:val="00A20AFE"/>
    <w:rsid w:val="00A212ED"/>
    <w:rsid w:val="00A219BC"/>
    <w:rsid w:val="00A21D30"/>
    <w:rsid w:val="00A22EDE"/>
    <w:rsid w:val="00A22F2D"/>
    <w:rsid w:val="00A232B4"/>
    <w:rsid w:val="00A24740"/>
    <w:rsid w:val="00A2475B"/>
    <w:rsid w:val="00A24E2B"/>
    <w:rsid w:val="00A2564B"/>
    <w:rsid w:val="00A303E0"/>
    <w:rsid w:val="00A30B8C"/>
    <w:rsid w:val="00A30F11"/>
    <w:rsid w:val="00A31437"/>
    <w:rsid w:val="00A31B27"/>
    <w:rsid w:val="00A32B2E"/>
    <w:rsid w:val="00A34107"/>
    <w:rsid w:val="00A35323"/>
    <w:rsid w:val="00A35DCF"/>
    <w:rsid w:val="00A36B2D"/>
    <w:rsid w:val="00A41104"/>
    <w:rsid w:val="00A4161E"/>
    <w:rsid w:val="00A41C61"/>
    <w:rsid w:val="00A44DAC"/>
    <w:rsid w:val="00A47970"/>
    <w:rsid w:val="00A50476"/>
    <w:rsid w:val="00A52CC7"/>
    <w:rsid w:val="00A5451A"/>
    <w:rsid w:val="00A54814"/>
    <w:rsid w:val="00A551F5"/>
    <w:rsid w:val="00A55D50"/>
    <w:rsid w:val="00A56146"/>
    <w:rsid w:val="00A56769"/>
    <w:rsid w:val="00A56C05"/>
    <w:rsid w:val="00A57327"/>
    <w:rsid w:val="00A578A8"/>
    <w:rsid w:val="00A61148"/>
    <w:rsid w:val="00A61280"/>
    <w:rsid w:val="00A61A38"/>
    <w:rsid w:val="00A6269A"/>
    <w:rsid w:val="00A643AF"/>
    <w:rsid w:val="00A643ED"/>
    <w:rsid w:val="00A64486"/>
    <w:rsid w:val="00A64AFC"/>
    <w:rsid w:val="00A64FEA"/>
    <w:rsid w:val="00A65A24"/>
    <w:rsid w:val="00A668FE"/>
    <w:rsid w:val="00A70341"/>
    <w:rsid w:val="00A7143D"/>
    <w:rsid w:val="00A71A52"/>
    <w:rsid w:val="00A75C2A"/>
    <w:rsid w:val="00A76827"/>
    <w:rsid w:val="00A77E31"/>
    <w:rsid w:val="00A8014A"/>
    <w:rsid w:val="00A8188C"/>
    <w:rsid w:val="00A81F80"/>
    <w:rsid w:val="00A83AFA"/>
    <w:rsid w:val="00A85492"/>
    <w:rsid w:val="00A873B2"/>
    <w:rsid w:val="00A87BE8"/>
    <w:rsid w:val="00A87E13"/>
    <w:rsid w:val="00A90CE6"/>
    <w:rsid w:val="00A912B1"/>
    <w:rsid w:val="00A926F0"/>
    <w:rsid w:val="00A937CE"/>
    <w:rsid w:val="00A939CE"/>
    <w:rsid w:val="00A94776"/>
    <w:rsid w:val="00A9658F"/>
    <w:rsid w:val="00A96937"/>
    <w:rsid w:val="00A97401"/>
    <w:rsid w:val="00A97615"/>
    <w:rsid w:val="00AA0118"/>
    <w:rsid w:val="00AA05B3"/>
    <w:rsid w:val="00AA1B95"/>
    <w:rsid w:val="00AA2D65"/>
    <w:rsid w:val="00AA38D5"/>
    <w:rsid w:val="00AA437F"/>
    <w:rsid w:val="00AA5C43"/>
    <w:rsid w:val="00AA5D5B"/>
    <w:rsid w:val="00AA63B3"/>
    <w:rsid w:val="00AA6A28"/>
    <w:rsid w:val="00AA6E05"/>
    <w:rsid w:val="00AA6F73"/>
    <w:rsid w:val="00AB0599"/>
    <w:rsid w:val="00AB10EC"/>
    <w:rsid w:val="00AB4E3E"/>
    <w:rsid w:val="00AB5F9A"/>
    <w:rsid w:val="00AB6096"/>
    <w:rsid w:val="00AB6BF7"/>
    <w:rsid w:val="00AB7006"/>
    <w:rsid w:val="00AC050C"/>
    <w:rsid w:val="00AC07B4"/>
    <w:rsid w:val="00AC3977"/>
    <w:rsid w:val="00AC3C4E"/>
    <w:rsid w:val="00AC432F"/>
    <w:rsid w:val="00AC43BA"/>
    <w:rsid w:val="00AC51EC"/>
    <w:rsid w:val="00AC6F07"/>
    <w:rsid w:val="00AC73CE"/>
    <w:rsid w:val="00AD03A6"/>
    <w:rsid w:val="00AD2D71"/>
    <w:rsid w:val="00AD4D4C"/>
    <w:rsid w:val="00AD5473"/>
    <w:rsid w:val="00AD76DC"/>
    <w:rsid w:val="00AE0E78"/>
    <w:rsid w:val="00AE2FB0"/>
    <w:rsid w:val="00AE32C1"/>
    <w:rsid w:val="00AE3613"/>
    <w:rsid w:val="00AE4DF2"/>
    <w:rsid w:val="00AE610C"/>
    <w:rsid w:val="00AE6491"/>
    <w:rsid w:val="00AE7085"/>
    <w:rsid w:val="00AE745E"/>
    <w:rsid w:val="00AE7EE4"/>
    <w:rsid w:val="00AE7F15"/>
    <w:rsid w:val="00AF2149"/>
    <w:rsid w:val="00AF239D"/>
    <w:rsid w:val="00AF255F"/>
    <w:rsid w:val="00AF2716"/>
    <w:rsid w:val="00AF4A58"/>
    <w:rsid w:val="00AF6A97"/>
    <w:rsid w:val="00B0053F"/>
    <w:rsid w:val="00B01702"/>
    <w:rsid w:val="00B023FA"/>
    <w:rsid w:val="00B03E41"/>
    <w:rsid w:val="00B04352"/>
    <w:rsid w:val="00B06733"/>
    <w:rsid w:val="00B071B2"/>
    <w:rsid w:val="00B10D75"/>
    <w:rsid w:val="00B11E6F"/>
    <w:rsid w:val="00B11EF3"/>
    <w:rsid w:val="00B126AE"/>
    <w:rsid w:val="00B14147"/>
    <w:rsid w:val="00B14500"/>
    <w:rsid w:val="00B1506F"/>
    <w:rsid w:val="00B1651A"/>
    <w:rsid w:val="00B17600"/>
    <w:rsid w:val="00B21076"/>
    <w:rsid w:val="00B214E1"/>
    <w:rsid w:val="00B21511"/>
    <w:rsid w:val="00B229F7"/>
    <w:rsid w:val="00B22A2E"/>
    <w:rsid w:val="00B246A6"/>
    <w:rsid w:val="00B250E7"/>
    <w:rsid w:val="00B251DA"/>
    <w:rsid w:val="00B26220"/>
    <w:rsid w:val="00B303FA"/>
    <w:rsid w:val="00B30665"/>
    <w:rsid w:val="00B308DD"/>
    <w:rsid w:val="00B32C82"/>
    <w:rsid w:val="00B333B3"/>
    <w:rsid w:val="00B33FEF"/>
    <w:rsid w:val="00B344CD"/>
    <w:rsid w:val="00B34692"/>
    <w:rsid w:val="00B357AD"/>
    <w:rsid w:val="00B35FA7"/>
    <w:rsid w:val="00B42BC8"/>
    <w:rsid w:val="00B4310A"/>
    <w:rsid w:val="00B4369F"/>
    <w:rsid w:val="00B43C8A"/>
    <w:rsid w:val="00B44446"/>
    <w:rsid w:val="00B46172"/>
    <w:rsid w:val="00B46A4C"/>
    <w:rsid w:val="00B47BC8"/>
    <w:rsid w:val="00B504BD"/>
    <w:rsid w:val="00B52728"/>
    <w:rsid w:val="00B52819"/>
    <w:rsid w:val="00B53A5A"/>
    <w:rsid w:val="00B551C6"/>
    <w:rsid w:val="00B55BE1"/>
    <w:rsid w:val="00B56043"/>
    <w:rsid w:val="00B56B1C"/>
    <w:rsid w:val="00B56BB4"/>
    <w:rsid w:val="00B57168"/>
    <w:rsid w:val="00B628C2"/>
    <w:rsid w:val="00B63BED"/>
    <w:rsid w:val="00B63E46"/>
    <w:rsid w:val="00B641F1"/>
    <w:rsid w:val="00B65AFF"/>
    <w:rsid w:val="00B66105"/>
    <w:rsid w:val="00B661F4"/>
    <w:rsid w:val="00B662B8"/>
    <w:rsid w:val="00B7050F"/>
    <w:rsid w:val="00B70F6C"/>
    <w:rsid w:val="00B72019"/>
    <w:rsid w:val="00B73733"/>
    <w:rsid w:val="00B73D4E"/>
    <w:rsid w:val="00B760EF"/>
    <w:rsid w:val="00B770A2"/>
    <w:rsid w:val="00B77E89"/>
    <w:rsid w:val="00B81AAD"/>
    <w:rsid w:val="00B83233"/>
    <w:rsid w:val="00B8360A"/>
    <w:rsid w:val="00B85C03"/>
    <w:rsid w:val="00B85C77"/>
    <w:rsid w:val="00B87320"/>
    <w:rsid w:val="00B90AF2"/>
    <w:rsid w:val="00B9262E"/>
    <w:rsid w:val="00B93BA3"/>
    <w:rsid w:val="00B9477E"/>
    <w:rsid w:val="00B95962"/>
    <w:rsid w:val="00B9673F"/>
    <w:rsid w:val="00B9767A"/>
    <w:rsid w:val="00BA2410"/>
    <w:rsid w:val="00BA2C27"/>
    <w:rsid w:val="00BA4A93"/>
    <w:rsid w:val="00BA57DF"/>
    <w:rsid w:val="00BA63E4"/>
    <w:rsid w:val="00BA6D5E"/>
    <w:rsid w:val="00BB053B"/>
    <w:rsid w:val="00BB1EEF"/>
    <w:rsid w:val="00BB28EA"/>
    <w:rsid w:val="00BB37EC"/>
    <w:rsid w:val="00BB382C"/>
    <w:rsid w:val="00BB444D"/>
    <w:rsid w:val="00BC00A4"/>
    <w:rsid w:val="00BC0759"/>
    <w:rsid w:val="00BC2906"/>
    <w:rsid w:val="00BC2F34"/>
    <w:rsid w:val="00BC4B49"/>
    <w:rsid w:val="00BC4DD4"/>
    <w:rsid w:val="00BC4E5E"/>
    <w:rsid w:val="00BC503A"/>
    <w:rsid w:val="00BC6CA6"/>
    <w:rsid w:val="00BC7460"/>
    <w:rsid w:val="00BC75FB"/>
    <w:rsid w:val="00BC765D"/>
    <w:rsid w:val="00BD21B8"/>
    <w:rsid w:val="00BD24CC"/>
    <w:rsid w:val="00BD258F"/>
    <w:rsid w:val="00BD365A"/>
    <w:rsid w:val="00BD3E79"/>
    <w:rsid w:val="00BD3F78"/>
    <w:rsid w:val="00BD4B8B"/>
    <w:rsid w:val="00BD5AFD"/>
    <w:rsid w:val="00BD6A84"/>
    <w:rsid w:val="00BE0685"/>
    <w:rsid w:val="00BE0C35"/>
    <w:rsid w:val="00BE126F"/>
    <w:rsid w:val="00BE15C3"/>
    <w:rsid w:val="00BE180E"/>
    <w:rsid w:val="00BE18AF"/>
    <w:rsid w:val="00BE225C"/>
    <w:rsid w:val="00BE495D"/>
    <w:rsid w:val="00BE5393"/>
    <w:rsid w:val="00BE61FF"/>
    <w:rsid w:val="00BE6871"/>
    <w:rsid w:val="00BE7519"/>
    <w:rsid w:val="00BF0A29"/>
    <w:rsid w:val="00BF1384"/>
    <w:rsid w:val="00BF37BB"/>
    <w:rsid w:val="00BF3CD1"/>
    <w:rsid w:val="00BF5D83"/>
    <w:rsid w:val="00BF61C0"/>
    <w:rsid w:val="00C00414"/>
    <w:rsid w:val="00C01389"/>
    <w:rsid w:val="00C020F3"/>
    <w:rsid w:val="00C02800"/>
    <w:rsid w:val="00C02933"/>
    <w:rsid w:val="00C02DE5"/>
    <w:rsid w:val="00C03C03"/>
    <w:rsid w:val="00C03E00"/>
    <w:rsid w:val="00C03EDE"/>
    <w:rsid w:val="00C045F9"/>
    <w:rsid w:val="00C0462C"/>
    <w:rsid w:val="00C04BC2"/>
    <w:rsid w:val="00C04DFA"/>
    <w:rsid w:val="00C05BF8"/>
    <w:rsid w:val="00C06385"/>
    <w:rsid w:val="00C06E1A"/>
    <w:rsid w:val="00C07782"/>
    <w:rsid w:val="00C077EB"/>
    <w:rsid w:val="00C10230"/>
    <w:rsid w:val="00C10D3F"/>
    <w:rsid w:val="00C1137C"/>
    <w:rsid w:val="00C14237"/>
    <w:rsid w:val="00C17237"/>
    <w:rsid w:val="00C208CF"/>
    <w:rsid w:val="00C20E0B"/>
    <w:rsid w:val="00C23EEB"/>
    <w:rsid w:val="00C24266"/>
    <w:rsid w:val="00C253F2"/>
    <w:rsid w:val="00C2585A"/>
    <w:rsid w:val="00C26BCD"/>
    <w:rsid w:val="00C2743A"/>
    <w:rsid w:val="00C323FB"/>
    <w:rsid w:val="00C32D8D"/>
    <w:rsid w:val="00C33B44"/>
    <w:rsid w:val="00C33B5F"/>
    <w:rsid w:val="00C34046"/>
    <w:rsid w:val="00C34B98"/>
    <w:rsid w:val="00C34C0E"/>
    <w:rsid w:val="00C35B86"/>
    <w:rsid w:val="00C35E52"/>
    <w:rsid w:val="00C40A58"/>
    <w:rsid w:val="00C40C75"/>
    <w:rsid w:val="00C40D4A"/>
    <w:rsid w:val="00C418B5"/>
    <w:rsid w:val="00C4278C"/>
    <w:rsid w:val="00C428B7"/>
    <w:rsid w:val="00C43AAD"/>
    <w:rsid w:val="00C44C3D"/>
    <w:rsid w:val="00C46458"/>
    <w:rsid w:val="00C46EAA"/>
    <w:rsid w:val="00C47AD8"/>
    <w:rsid w:val="00C47BBD"/>
    <w:rsid w:val="00C5044B"/>
    <w:rsid w:val="00C51650"/>
    <w:rsid w:val="00C527B7"/>
    <w:rsid w:val="00C55247"/>
    <w:rsid w:val="00C576C7"/>
    <w:rsid w:val="00C57882"/>
    <w:rsid w:val="00C60616"/>
    <w:rsid w:val="00C6102F"/>
    <w:rsid w:val="00C61665"/>
    <w:rsid w:val="00C619DC"/>
    <w:rsid w:val="00C61F2F"/>
    <w:rsid w:val="00C62BDE"/>
    <w:rsid w:val="00C62D26"/>
    <w:rsid w:val="00C638C4"/>
    <w:rsid w:val="00C64F7A"/>
    <w:rsid w:val="00C66015"/>
    <w:rsid w:val="00C663BE"/>
    <w:rsid w:val="00C67E7D"/>
    <w:rsid w:val="00C71176"/>
    <w:rsid w:val="00C718C7"/>
    <w:rsid w:val="00C732D9"/>
    <w:rsid w:val="00C73C94"/>
    <w:rsid w:val="00C75797"/>
    <w:rsid w:val="00C76813"/>
    <w:rsid w:val="00C8466E"/>
    <w:rsid w:val="00C85FD4"/>
    <w:rsid w:val="00C86104"/>
    <w:rsid w:val="00C86C59"/>
    <w:rsid w:val="00C907F6"/>
    <w:rsid w:val="00C91202"/>
    <w:rsid w:val="00C95073"/>
    <w:rsid w:val="00C958F7"/>
    <w:rsid w:val="00C97F43"/>
    <w:rsid w:val="00CA05C1"/>
    <w:rsid w:val="00CA0BA7"/>
    <w:rsid w:val="00CA1148"/>
    <w:rsid w:val="00CA37D5"/>
    <w:rsid w:val="00CA4BF0"/>
    <w:rsid w:val="00CA4E0D"/>
    <w:rsid w:val="00CA6490"/>
    <w:rsid w:val="00CA681F"/>
    <w:rsid w:val="00CA6D85"/>
    <w:rsid w:val="00CB1ACB"/>
    <w:rsid w:val="00CB2450"/>
    <w:rsid w:val="00CB37C1"/>
    <w:rsid w:val="00CB3B0A"/>
    <w:rsid w:val="00CB49E8"/>
    <w:rsid w:val="00CB4A8C"/>
    <w:rsid w:val="00CB4C9C"/>
    <w:rsid w:val="00CB5840"/>
    <w:rsid w:val="00CB7F86"/>
    <w:rsid w:val="00CC0B70"/>
    <w:rsid w:val="00CC1413"/>
    <w:rsid w:val="00CC3F70"/>
    <w:rsid w:val="00CC435C"/>
    <w:rsid w:val="00CC4879"/>
    <w:rsid w:val="00CC797C"/>
    <w:rsid w:val="00CD0213"/>
    <w:rsid w:val="00CD0E3B"/>
    <w:rsid w:val="00CD2B8B"/>
    <w:rsid w:val="00CD3144"/>
    <w:rsid w:val="00CD3271"/>
    <w:rsid w:val="00CD368C"/>
    <w:rsid w:val="00CD67B6"/>
    <w:rsid w:val="00CD74C9"/>
    <w:rsid w:val="00CD7FC7"/>
    <w:rsid w:val="00CE08A2"/>
    <w:rsid w:val="00CE2852"/>
    <w:rsid w:val="00CE331F"/>
    <w:rsid w:val="00CE5FDC"/>
    <w:rsid w:val="00CF14F3"/>
    <w:rsid w:val="00CF1610"/>
    <w:rsid w:val="00CF1F43"/>
    <w:rsid w:val="00CF2012"/>
    <w:rsid w:val="00CF3375"/>
    <w:rsid w:val="00CF6FAB"/>
    <w:rsid w:val="00CF7BBD"/>
    <w:rsid w:val="00D00CC8"/>
    <w:rsid w:val="00D0101E"/>
    <w:rsid w:val="00D01AC9"/>
    <w:rsid w:val="00D01EC2"/>
    <w:rsid w:val="00D048D3"/>
    <w:rsid w:val="00D05388"/>
    <w:rsid w:val="00D06BA6"/>
    <w:rsid w:val="00D10761"/>
    <w:rsid w:val="00D10829"/>
    <w:rsid w:val="00D10873"/>
    <w:rsid w:val="00D12888"/>
    <w:rsid w:val="00D1624C"/>
    <w:rsid w:val="00D16275"/>
    <w:rsid w:val="00D17B46"/>
    <w:rsid w:val="00D21B67"/>
    <w:rsid w:val="00D2307B"/>
    <w:rsid w:val="00D232AE"/>
    <w:rsid w:val="00D23F85"/>
    <w:rsid w:val="00D25564"/>
    <w:rsid w:val="00D2593C"/>
    <w:rsid w:val="00D25A55"/>
    <w:rsid w:val="00D267FF"/>
    <w:rsid w:val="00D27FCF"/>
    <w:rsid w:val="00D3103C"/>
    <w:rsid w:val="00D33762"/>
    <w:rsid w:val="00D34959"/>
    <w:rsid w:val="00D3545C"/>
    <w:rsid w:val="00D36769"/>
    <w:rsid w:val="00D4016E"/>
    <w:rsid w:val="00D412D8"/>
    <w:rsid w:val="00D42640"/>
    <w:rsid w:val="00D42F46"/>
    <w:rsid w:val="00D42F4F"/>
    <w:rsid w:val="00D4300A"/>
    <w:rsid w:val="00D43C85"/>
    <w:rsid w:val="00D46866"/>
    <w:rsid w:val="00D46960"/>
    <w:rsid w:val="00D4759B"/>
    <w:rsid w:val="00D47DBB"/>
    <w:rsid w:val="00D50B9C"/>
    <w:rsid w:val="00D52772"/>
    <w:rsid w:val="00D52F77"/>
    <w:rsid w:val="00D53710"/>
    <w:rsid w:val="00D55275"/>
    <w:rsid w:val="00D5582B"/>
    <w:rsid w:val="00D566C9"/>
    <w:rsid w:val="00D57F39"/>
    <w:rsid w:val="00D600DF"/>
    <w:rsid w:val="00D60A3B"/>
    <w:rsid w:val="00D62B42"/>
    <w:rsid w:val="00D62DCD"/>
    <w:rsid w:val="00D63418"/>
    <w:rsid w:val="00D642D0"/>
    <w:rsid w:val="00D649B6"/>
    <w:rsid w:val="00D65F84"/>
    <w:rsid w:val="00D67762"/>
    <w:rsid w:val="00D70775"/>
    <w:rsid w:val="00D736E1"/>
    <w:rsid w:val="00D7395E"/>
    <w:rsid w:val="00D73DFE"/>
    <w:rsid w:val="00D7420E"/>
    <w:rsid w:val="00D74CF6"/>
    <w:rsid w:val="00D75F26"/>
    <w:rsid w:val="00D80C7E"/>
    <w:rsid w:val="00D80D88"/>
    <w:rsid w:val="00D810E8"/>
    <w:rsid w:val="00D85286"/>
    <w:rsid w:val="00D85B1B"/>
    <w:rsid w:val="00D86BB8"/>
    <w:rsid w:val="00D86D5C"/>
    <w:rsid w:val="00D87BE3"/>
    <w:rsid w:val="00D91FFB"/>
    <w:rsid w:val="00D92180"/>
    <w:rsid w:val="00D927E0"/>
    <w:rsid w:val="00D93921"/>
    <w:rsid w:val="00D93E49"/>
    <w:rsid w:val="00D940A1"/>
    <w:rsid w:val="00D9471D"/>
    <w:rsid w:val="00DA00F8"/>
    <w:rsid w:val="00DA0ADD"/>
    <w:rsid w:val="00DA0FE9"/>
    <w:rsid w:val="00DA1A4F"/>
    <w:rsid w:val="00DA2F81"/>
    <w:rsid w:val="00DA4680"/>
    <w:rsid w:val="00DA478A"/>
    <w:rsid w:val="00DA7D6B"/>
    <w:rsid w:val="00DB015C"/>
    <w:rsid w:val="00DB08D1"/>
    <w:rsid w:val="00DB1458"/>
    <w:rsid w:val="00DB4895"/>
    <w:rsid w:val="00DB5583"/>
    <w:rsid w:val="00DB62D7"/>
    <w:rsid w:val="00DB63AD"/>
    <w:rsid w:val="00DC033E"/>
    <w:rsid w:val="00DC29AF"/>
    <w:rsid w:val="00DC40E0"/>
    <w:rsid w:val="00DC5122"/>
    <w:rsid w:val="00DC7223"/>
    <w:rsid w:val="00DD0326"/>
    <w:rsid w:val="00DD0700"/>
    <w:rsid w:val="00DD2FA0"/>
    <w:rsid w:val="00DD4851"/>
    <w:rsid w:val="00DD5E93"/>
    <w:rsid w:val="00DD6DB1"/>
    <w:rsid w:val="00DD7AE7"/>
    <w:rsid w:val="00DE2A94"/>
    <w:rsid w:val="00DE2FE9"/>
    <w:rsid w:val="00DF057E"/>
    <w:rsid w:val="00DF12E9"/>
    <w:rsid w:val="00DF25FB"/>
    <w:rsid w:val="00DF274D"/>
    <w:rsid w:val="00DF2854"/>
    <w:rsid w:val="00DF3ACD"/>
    <w:rsid w:val="00DF4D7F"/>
    <w:rsid w:val="00DF5A11"/>
    <w:rsid w:val="00DF65A9"/>
    <w:rsid w:val="00DF6702"/>
    <w:rsid w:val="00DF6A4A"/>
    <w:rsid w:val="00DF7CCF"/>
    <w:rsid w:val="00E00B80"/>
    <w:rsid w:val="00E015D4"/>
    <w:rsid w:val="00E01810"/>
    <w:rsid w:val="00E01858"/>
    <w:rsid w:val="00E0244D"/>
    <w:rsid w:val="00E02B40"/>
    <w:rsid w:val="00E032D1"/>
    <w:rsid w:val="00E03AE2"/>
    <w:rsid w:val="00E05476"/>
    <w:rsid w:val="00E06F1C"/>
    <w:rsid w:val="00E075C1"/>
    <w:rsid w:val="00E07E02"/>
    <w:rsid w:val="00E11EAC"/>
    <w:rsid w:val="00E1233C"/>
    <w:rsid w:val="00E129C6"/>
    <w:rsid w:val="00E12B81"/>
    <w:rsid w:val="00E13F19"/>
    <w:rsid w:val="00E14A1C"/>
    <w:rsid w:val="00E159D1"/>
    <w:rsid w:val="00E1774F"/>
    <w:rsid w:val="00E178EC"/>
    <w:rsid w:val="00E2066A"/>
    <w:rsid w:val="00E217CA"/>
    <w:rsid w:val="00E23A29"/>
    <w:rsid w:val="00E24585"/>
    <w:rsid w:val="00E26CE8"/>
    <w:rsid w:val="00E27109"/>
    <w:rsid w:val="00E315A9"/>
    <w:rsid w:val="00E32270"/>
    <w:rsid w:val="00E32E1B"/>
    <w:rsid w:val="00E34CF4"/>
    <w:rsid w:val="00E35066"/>
    <w:rsid w:val="00E35C4F"/>
    <w:rsid w:val="00E360F0"/>
    <w:rsid w:val="00E36BF9"/>
    <w:rsid w:val="00E40783"/>
    <w:rsid w:val="00E40860"/>
    <w:rsid w:val="00E413D2"/>
    <w:rsid w:val="00E41599"/>
    <w:rsid w:val="00E422A0"/>
    <w:rsid w:val="00E426EA"/>
    <w:rsid w:val="00E42AA9"/>
    <w:rsid w:val="00E45C38"/>
    <w:rsid w:val="00E477E4"/>
    <w:rsid w:val="00E50063"/>
    <w:rsid w:val="00E503A0"/>
    <w:rsid w:val="00E508E4"/>
    <w:rsid w:val="00E50B3B"/>
    <w:rsid w:val="00E51A27"/>
    <w:rsid w:val="00E535DA"/>
    <w:rsid w:val="00E54EDB"/>
    <w:rsid w:val="00E55C1C"/>
    <w:rsid w:val="00E608C4"/>
    <w:rsid w:val="00E60DCA"/>
    <w:rsid w:val="00E612D2"/>
    <w:rsid w:val="00E6143A"/>
    <w:rsid w:val="00E62F9E"/>
    <w:rsid w:val="00E630AC"/>
    <w:rsid w:val="00E63E93"/>
    <w:rsid w:val="00E65192"/>
    <w:rsid w:val="00E65634"/>
    <w:rsid w:val="00E65FBB"/>
    <w:rsid w:val="00E67BE0"/>
    <w:rsid w:val="00E74C34"/>
    <w:rsid w:val="00E74F2E"/>
    <w:rsid w:val="00E757AD"/>
    <w:rsid w:val="00E7778D"/>
    <w:rsid w:val="00E801C0"/>
    <w:rsid w:val="00E827B6"/>
    <w:rsid w:val="00E82A4E"/>
    <w:rsid w:val="00E8370C"/>
    <w:rsid w:val="00E8427A"/>
    <w:rsid w:val="00E8458F"/>
    <w:rsid w:val="00E867C3"/>
    <w:rsid w:val="00E879AD"/>
    <w:rsid w:val="00E87D72"/>
    <w:rsid w:val="00E904FC"/>
    <w:rsid w:val="00E91092"/>
    <w:rsid w:val="00E914D3"/>
    <w:rsid w:val="00E92CA2"/>
    <w:rsid w:val="00E93E4E"/>
    <w:rsid w:val="00E94CB5"/>
    <w:rsid w:val="00E9520E"/>
    <w:rsid w:val="00E95F3C"/>
    <w:rsid w:val="00EA05EC"/>
    <w:rsid w:val="00EA32B7"/>
    <w:rsid w:val="00EA40C8"/>
    <w:rsid w:val="00EA4C1F"/>
    <w:rsid w:val="00EA4E39"/>
    <w:rsid w:val="00EA6866"/>
    <w:rsid w:val="00EA6B6B"/>
    <w:rsid w:val="00EA71A3"/>
    <w:rsid w:val="00EA7A54"/>
    <w:rsid w:val="00EA7BF6"/>
    <w:rsid w:val="00EB056F"/>
    <w:rsid w:val="00EB0D49"/>
    <w:rsid w:val="00EB130F"/>
    <w:rsid w:val="00EB6610"/>
    <w:rsid w:val="00EB755A"/>
    <w:rsid w:val="00EC0CCA"/>
    <w:rsid w:val="00EC0D5B"/>
    <w:rsid w:val="00EC1477"/>
    <w:rsid w:val="00EC2241"/>
    <w:rsid w:val="00EC2CE5"/>
    <w:rsid w:val="00EC2E53"/>
    <w:rsid w:val="00EC30EE"/>
    <w:rsid w:val="00EC3BBC"/>
    <w:rsid w:val="00EC3E15"/>
    <w:rsid w:val="00EC464D"/>
    <w:rsid w:val="00ED2011"/>
    <w:rsid w:val="00ED23F5"/>
    <w:rsid w:val="00ED492C"/>
    <w:rsid w:val="00ED6E4A"/>
    <w:rsid w:val="00ED7805"/>
    <w:rsid w:val="00EE12C6"/>
    <w:rsid w:val="00EE17AB"/>
    <w:rsid w:val="00EE295B"/>
    <w:rsid w:val="00EE2A66"/>
    <w:rsid w:val="00EE32FC"/>
    <w:rsid w:val="00EE3CFA"/>
    <w:rsid w:val="00EE3E61"/>
    <w:rsid w:val="00EE4915"/>
    <w:rsid w:val="00EE5162"/>
    <w:rsid w:val="00EE7143"/>
    <w:rsid w:val="00EF020C"/>
    <w:rsid w:val="00EF0E52"/>
    <w:rsid w:val="00EF1FA8"/>
    <w:rsid w:val="00EF2FF2"/>
    <w:rsid w:val="00EF4377"/>
    <w:rsid w:val="00EF43F5"/>
    <w:rsid w:val="00EF59C0"/>
    <w:rsid w:val="00EF780F"/>
    <w:rsid w:val="00F0160E"/>
    <w:rsid w:val="00F02CE3"/>
    <w:rsid w:val="00F02EF4"/>
    <w:rsid w:val="00F0448D"/>
    <w:rsid w:val="00F0518F"/>
    <w:rsid w:val="00F07400"/>
    <w:rsid w:val="00F11AF5"/>
    <w:rsid w:val="00F11C3A"/>
    <w:rsid w:val="00F12B19"/>
    <w:rsid w:val="00F15971"/>
    <w:rsid w:val="00F15A61"/>
    <w:rsid w:val="00F16102"/>
    <w:rsid w:val="00F164E1"/>
    <w:rsid w:val="00F218BC"/>
    <w:rsid w:val="00F23268"/>
    <w:rsid w:val="00F238AE"/>
    <w:rsid w:val="00F23AD0"/>
    <w:rsid w:val="00F25A56"/>
    <w:rsid w:val="00F27047"/>
    <w:rsid w:val="00F3099E"/>
    <w:rsid w:val="00F30B9C"/>
    <w:rsid w:val="00F31045"/>
    <w:rsid w:val="00F31055"/>
    <w:rsid w:val="00F322B9"/>
    <w:rsid w:val="00F32748"/>
    <w:rsid w:val="00F340FB"/>
    <w:rsid w:val="00F3416B"/>
    <w:rsid w:val="00F34B59"/>
    <w:rsid w:val="00F351C6"/>
    <w:rsid w:val="00F40361"/>
    <w:rsid w:val="00F4109C"/>
    <w:rsid w:val="00F418B3"/>
    <w:rsid w:val="00F429A8"/>
    <w:rsid w:val="00F44A94"/>
    <w:rsid w:val="00F45F41"/>
    <w:rsid w:val="00F477AA"/>
    <w:rsid w:val="00F47DFC"/>
    <w:rsid w:val="00F50753"/>
    <w:rsid w:val="00F51279"/>
    <w:rsid w:val="00F52598"/>
    <w:rsid w:val="00F5340B"/>
    <w:rsid w:val="00F534FC"/>
    <w:rsid w:val="00F5419A"/>
    <w:rsid w:val="00F54DAD"/>
    <w:rsid w:val="00F56D45"/>
    <w:rsid w:val="00F57054"/>
    <w:rsid w:val="00F57683"/>
    <w:rsid w:val="00F60038"/>
    <w:rsid w:val="00F606A1"/>
    <w:rsid w:val="00F609EA"/>
    <w:rsid w:val="00F60B96"/>
    <w:rsid w:val="00F60E09"/>
    <w:rsid w:val="00F61CC7"/>
    <w:rsid w:val="00F63B9F"/>
    <w:rsid w:val="00F65937"/>
    <w:rsid w:val="00F676EC"/>
    <w:rsid w:val="00F707DA"/>
    <w:rsid w:val="00F70CFD"/>
    <w:rsid w:val="00F72373"/>
    <w:rsid w:val="00F73405"/>
    <w:rsid w:val="00F7393A"/>
    <w:rsid w:val="00F73987"/>
    <w:rsid w:val="00F73FE2"/>
    <w:rsid w:val="00F80996"/>
    <w:rsid w:val="00F8244A"/>
    <w:rsid w:val="00F825B8"/>
    <w:rsid w:val="00F839B0"/>
    <w:rsid w:val="00F83FE7"/>
    <w:rsid w:val="00F84A0D"/>
    <w:rsid w:val="00F85C55"/>
    <w:rsid w:val="00F877DE"/>
    <w:rsid w:val="00F879B9"/>
    <w:rsid w:val="00F87A4B"/>
    <w:rsid w:val="00F91799"/>
    <w:rsid w:val="00F9232D"/>
    <w:rsid w:val="00F9500A"/>
    <w:rsid w:val="00F957C7"/>
    <w:rsid w:val="00F95F17"/>
    <w:rsid w:val="00F977AD"/>
    <w:rsid w:val="00F97D54"/>
    <w:rsid w:val="00FA15E9"/>
    <w:rsid w:val="00FA4EF3"/>
    <w:rsid w:val="00FA509A"/>
    <w:rsid w:val="00FA7A19"/>
    <w:rsid w:val="00FB00D3"/>
    <w:rsid w:val="00FB0134"/>
    <w:rsid w:val="00FB0F60"/>
    <w:rsid w:val="00FB173D"/>
    <w:rsid w:val="00FB3E02"/>
    <w:rsid w:val="00FB4F1F"/>
    <w:rsid w:val="00FB5AF5"/>
    <w:rsid w:val="00FB63C6"/>
    <w:rsid w:val="00FB66E0"/>
    <w:rsid w:val="00FB69C1"/>
    <w:rsid w:val="00FB7277"/>
    <w:rsid w:val="00FB740A"/>
    <w:rsid w:val="00FB7D32"/>
    <w:rsid w:val="00FB7DD0"/>
    <w:rsid w:val="00FC1B4A"/>
    <w:rsid w:val="00FC23F8"/>
    <w:rsid w:val="00FC45A8"/>
    <w:rsid w:val="00FC4727"/>
    <w:rsid w:val="00FC5BDC"/>
    <w:rsid w:val="00FC66C1"/>
    <w:rsid w:val="00FC7EAE"/>
    <w:rsid w:val="00FD03A4"/>
    <w:rsid w:val="00FD0CCF"/>
    <w:rsid w:val="00FD2BC9"/>
    <w:rsid w:val="00FD4B5F"/>
    <w:rsid w:val="00FD5117"/>
    <w:rsid w:val="00FD5C70"/>
    <w:rsid w:val="00FD6114"/>
    <w:rsid w:val="00FD6ABB"/>
    <w:rsid w:val="00FD6AE0"/>
    <w:rsid w:val="00FE10FA"/>
    <w:rsid w:val="00FE3364"/>
    <w:rsid w:val="00FE344F"/>
    <w:rsid w:val="00FE3D22"/>
    <w:rsid w:val="00FE594D"/>
    <w:rsid w:val="00FE5C2B"/>
    <w:rsid w:val="00FE6BE4"/>
    <w:rsid w:val="00FE7457"/>
    <w:rsid w:val="00FF0580"/>
    <w:rsid w:val="00FF05C7"/>
    <w:rsid w:val="00FF0BB6"/>
    <w:rsid w:val="00FF1D41"/>
    <w:rsid w:val="00FF25DA"/>
    <w:rsid w:val="00FF273D"/>
    <w:rsid w:val="00FF7651"/>
    <w:rsid w:val="0126FEAF"/>
    <w:rsid w:val="06E851E7"/>
    <w:rsid w:val="07455C15"/>
    <w:rsid w:val="0A20ED26"/>
    <w:rsid w:val="0E4AE0B7"/>
    <w:rsid w:val="1329A5E7"/>
    <w:rsid w:val="13A28D26"/>
    <w:rsid w:val="13B2C91A"/>
    <w:rsid w:val="1402F63C"/>
    <w:rsid w:val="14EC1D6B"/>
    <w:rsid w:val="174309AA"/>
    <w:rsid w:val="17A111CA"/>
    <w:rsid w:val="19B7D01B"/>
    <w:rsid w:val="1BE90F07"/>
    <w:rsid w:val="1E0F95C8"/>
    <w:rsid w:val="200D36D6"/>
    <w:rsid w:val="252422AD"/>
    <w:rsid w:val="26A1AA2B"/>
    <w:rsid w:val="294C9995"/>
    <w:rsid w:val="2A384E3F"/>
    <w:rsid w:val="2CD7BF36"/>
    <w:rsid w:val="2FF3FFCE"/>
    <w:rsid w:val="327D22CC"/>
    <w:rsid w:val="32DB38D8"/>
    <w:rsid w:val="35E6EE48"/>
    <w:rsid w:val="36C17AFC"/>
    <w:rsid w:val="36D03620"/>
    <w:rsid w:val="3B3CA6E3"/>
    <w:rsid w:val="3B5364A6"/>
    <w:rsid w:val="41A96C1E"/>
    <w:rsid w:val="41AB0DE8"/>
    <w:rsid w:val="42075C68"/>
    <w:rsid w:val="471C376E"/>
    <w:rsid w:val="4B50DCA9"/>
    <w:rsid w:val="4CD66122"/>
    <w:rsid w:val="4DBFC8D8"/>
    <w:rsid w:val="4EF692E0"/>
    <w:rsid w:val="4F02A6C4"/>
    <w:rsid w:val="4FD7AFB7"/>
    <w:rsid w:val="5253B3C9"/>
    <w:rsid w:val="527F09D0"/>
    <w:rsid w:val="52E457BB"/>
    <w:rsid w:val="5447588A"/>
    <w:rsid w:val="56AFCEC0"/>
    <w:rsid w:val="580DEAB5"/>
    <w:rsid w:val="5A940371"/>
    <w:rsid w:val="5ADFB9BF"/>
    <w:rsid w:val="5DF350C1"/>
    <w:rsid w:val="6166AED8"/>
    <w:rsid w:val="6174361B"/>
    <w:rsid w:val="6241913D"/>
    <w:rsid w:val="629DC81C"/>
    <w:rsid w:val="64F9FD4C"/>
    <w:rsid w:val="685043DD"/>
    <w:rsid w:val="6AE2DBE1"/>
    <w:rsid w:val="6B54E1DE"/>
    <w:rsid w:val="6BABACFD"/>
    <w:rsid w:val="726EE87A"/>
    <w:rsid w:val="7321EF31"/>
    <w:rsid w:val="73917E84"/>
    <w:rsid w:val="75EC0D60"/>
    <w:rsid w:val="768911FA"/>
    <w:rsid w:val="7A1650F5"/>
    <w:rsid w:val="7D675E11"/>
    <w:rsid w:val="7E727853"/>
    <w:rsid w:val="7F3285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DA3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EAC"/>
    <w:pPr>
      <w:spacing w:after="200" w:line="276" w:lineRule="auto"/>
    </w:pPr>
  </w:style>
  <w:style w:type="paragraph" w:styleId="Heading1">
    <w:name w:val="heading 1"/>
    <w:basedOn w:val="Normal"/>
    <w:next w:val="Normal"/>
    <w:link w:val="Heading1Char"/>
    <w:uiPriority w:val="9"/>
    <w:qFormat/>
    <w:rsid w:val="0048789D"/>
    <w:pPr>
      <w:spacing w:after="0" w:line="240" w:lineRule="auto"/>
      <w:jc w:val="center"/>
      <w:outlineLvl w:val="0"/>
    </w:pPr>
    <w:rPr>
      <w:rFonts w:ascii="Times New Roman" w:eastAsia="Calibri" w:hAnsi="Times New Roman" w:cs="Times New Roman"/>
      <w:b/>
      <w:color w:val="000000"/>
      <w:sz w:val="24"/>
      <w:szCs w:val="24"/>
    </w:rPr>
  </w:style>
  <w:style w:type="paragraph" w:styleId="Heading2">
    <w:name w:val="heading 2"/>
    <w:basedOn w:val="Normal"/>
    <w:next w:val="Normal"/>
    <w:link w:val="Heading2Char"/>
    <w:uiPriority w:val="9"/>
    <w:unhideWhenUsed/>
    <w:qFormat/>
    <w:rsid w:val="005E1E50"/>
    <w:pPr>
      <w:spacing w:after="0" w:line="240" w:lineRule="auto"/>
      <w:outlineLvl w:val="1"/>
    </w:pPr>
    <w:rPr>
      <w:rFonts w:ascii="Times New Roman" w:eastAsia="Calibri" w:hAnsi="Times New Roman" w:cs="Times New Roman"/>
      <w:b/>
      <w:color w:val="000000"/>
      <w:sz w:val="24"/>
      <w:szCs w:val="24"/>
    </w:rPr>
  </w:style>
  <w:style w:type="paragraph" w:styleId="Heading3">
    <w:name w:val="heading 3"/>
    <w:basedOn w:val="ListParagraph"/>
    <w:next w:val="Normal"/>
    <w:link w:val="Heading3Char"/>
    <w:uiPriority w:val="9"/>
    <w:unhideWhenUsed/>
    <w:qFormat/>
    <w:rsid w:val="005E1E50"/>
    <w:pPr>
      <w:numPr>
        <w:numId w:val="1"/>
      </w:numPr>
      <w:spacing w:after="0" w:line="240" w:lineRule="auto"/>
      <w:ind w:left="360"/>
      <w:outlineLvl w:val="2"/>
    </w:pPr>
    <w:rPr>
      <w:rFonts w:ascii="Times New Roman" w:eastAsia="Calibri" w:hAnsi="Times New Roman" w:cs="Times New Roman"/>
      <w:b/>
      <w:color w:val="000000"/>
      <w:sz w:val="24"/>
      <w:szCs w:val="24"/>
    </w:rPr>
  </w:style>
  <w:style w:type="paragraph" w:styleId="Heading4">
    <w:name w:val="heading 4"/>
    <w:basedOn w:val="Normal"/>
    <w:next w:val="Normal"/>
    <w:link w:val="Heading4Char"/>
    <w:uiPriority w:val="9"/>
    <w:unhideWhenUsed/>
    <w:qFormat/>
    <w:rsid w:val="000651DB"/>
    <w:pPr>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AC"/>
    <w:pPr>
      <w:ind w:left="720"/>
      <w:contextualSpacing/>
    </w:pPr>
  </w:style>
  <w:style w:type="character" w:styleId="CommentReference">
    <w:name w:val="annotation reference"/>
    <w:basedOn w:val="DefaultParagraphFont"/>
    <w:uiPriority w:val="99"/>
    <w:semiHidden/>
    <w:unhideWhenUsed/>
    <w:rsid w:val="00E11EAC"/>
    <w:rPr>
      <w:sz w:val="16"/>
      <w:szCs w:val="16"/>
    </w:rPr>
  </w:style>
  <w:style w:type="paragraph" w:styleId="CommentText">
    <w:name w:val="annotation text"/>
    <w:basedOn w:val="Normal"/>
    <w:link w:val="CommentTextChar"/>
    <w:unhideWhenUsed/>
    <w:rsid w:val="00E11EAC"/>
    <w:pPr>
      <w:spacing w:line="240" w:lineRule="auto"/>
    </w:pPr>
    <w:rPr>
      <w:sz w:val="20"/>
      <w:szCs w:val="20"/>
    </w:rPr>
  </w:style>
  <w:style w:type="character" w:customStyle="1" w:styleId="CommentTextChar">
    <w:name w:val="Comment Text Char"/>
    <w:basedOn w:val="DefaultParagraphFont"/>
    <w:link w:val="CommentText"/>
    <w:rsid w:val="00E11EAC"/>
    <w:rPr>
      <w:sz w:val="20"/>
      <w:szCs w:val="20"/>
    </w:rPr>
  </w:style>
  <w:style w:type="paragraph" w:styleId="BalloonText">
    <w:name w:val="Balloon Text"/>
    <w:basedOn w:val="Normal"/>
    <w:link w:val="BalloonTextChar"/>
    <w:uiPriority w:val="99"/>
    <w:semiHidden/>
    <w:unhideWhenUsed/>
    <w:rsid w:val="00E1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AC"/>
    <w:rPr>
      <w:rFonts w:ascii="Tahoma" w:hAnsi="Tahoma" w:cs="Tahoma"/>
      <w:sz w:val="16"/>
      <w:szCs w:val="16"/>
    </w:rPr>
  </w:style>
  <w:style w:type="paragraph" w:styleId="FootnoteText">
    <w:name w:val="footnote text"/>
    <w:basedOn w:val="Normal"/>
    <w:link w:val="FootnoteTextChar"/>
    <w:uiPriority w:val="99"/>
    <w:unhideWhenUsed/>
    <w:rsid w:val="00E11EAC"/>
    <w:pPr>
      <w:spacing w:after="0" w:line="240" w:lineRule="auto"/>
    </w:pPr>
    <w:rPr>
      <w:sz w:val="20"/>
      <w:szCs w:val="20"/>
    </w:rPr>
  </w:style>
  <w:style w:type="character" w:customStyle="1" w:styleId="FootnoteTextChar">
    <w:name w:val="Footnote Text Char"/>
    <w:basedOn w:val="DefaultParagraphFont"/>
    <w:link w:val="FootnoteText"/>
    <w:uiPriority w:val="99"/>
    <w:rsid w:val="00E11EAC"/>
    <w:rPr>
      <w:sz w:val="20"/>
      <w:szCs w:val="20"/>
    </w:rPr>
  </w:style>
  <w:style w:type="character" w:styleId="FootnoteReference">
    <w:name w:val="footnote reference"/>
    <w:basedOn w:val="DefaultParagraphFont"/>
    <w:uiPriority w:val="99"/>
    <w:unhideWhenUsed/>
    <w:rsid w:val="00E11EAC"/>
    <w:rPr>
      <w:vertAlign w:val="superscript"/>
    </w:rPr>
  </w:style>
  <w:style w:type="table" w:styleId="TableGrid">
    <w:name w:val="Table Grid"/>
    <w:basedOn w:val="TableNormal"/>
    <w:uiPriority w:val="39"/>
    <w:rsid w:val="00E11EA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E11EAC"/>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11EAC"/>
    <w:rPr>
      <w:rFonts w:ascii="Courier New" w:eastAsia="Times New Roman" w:hAnsi="Courier New" w:cs="Times New Roman"/>
      <w:sz w:val="24"/>
      <w:szCs w:val="20"/>
    </w:rPr>
  </w:style>
  <w:style w:type="paragraph" w:styleId="Footer">
    <w:name w:val="footer"/>
    <w:basedOn w:val="Normal"/>
    <w:link w:val="FooterChar"/>
    <w:uiPriority w:val="99"/>
    <w:unhideWhenUsed/>
    <w:rsid w:val="00E1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AC"/>
  </w:style>
  <w:style w:type="character" w:styleId="Hyperlink">
    <w:name w:val="Hyperlink"/>
    <w:basedOn w:val="DefaultParagraphFont"/>
    <w:uiPriority w:val="99"/>
    <w:unhideWhenUsed/>
    <w:rsid w:val="00E11EA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7609"/>
    <w:rPr>
      <w:b/>
      <w:bCs/>
    </w:rPr>
  </w:style>
  <w:style w:type="character" w:customStyle="1" w:styleId="CommentSubjectChar">
    <w:name w:val="Comment Subject Char"/>
    <w:basedOn w:val="CommentTextChar"/>
    <w:link w:val="CommentSubject"/>
    <w:uiPriority w:val="99"/>
    <w:semiHidden/>
    <w:rsid w:val="006B7609"/>
    <w:rPr>
      <w:b/>
      <w:bCs/>
      <w:sz w:val="20"/>
      <w:szCs w:val="20"/>
    </w:rPr>
  </w:style>
  <w:style w:type="paragraph" w:styleId="Header">
    <w:name w:val="header"/>
    <w:basedOn w:val="Normal"/>
    <w:link w:val="HeaderChar"/>
    <w:uiPriority w:val="99"/>
    <w:unhideWhenUsed/>
    <w:rsid w:val="00962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F"/>
  </w:style>
  <w:style w:type="paragraph" w:styleId="Revision">
    <w:name w:val="Revision"/>
    <w:hidden/>
    <w:uiPriority w:val="99"/>
    <w:semiHidden/>
    <w:rsid w:val="00633238"/>
    <w:pPr>
      <w:spacing w:after="0" w:line="240" w:lineRule="auto"/>
    </w:pPr>
  </w:style>
  <w:style w:type="character" w:styleId="UnresolvedMention">
    <w:name w:val="Unresolved Mention"/>
    <w:basedOn w:val="DefaultParagraphFont"/>
    <w:uiPriority w:val="99"/>
    <w:semiHidden/>
    <w:unhideWhenUsed/>
    <w:rsid w:val="00782B29"/>
    <w:rPr>
      <w:color w:val="605E5C"/>
      <w:shd w:val="clear" w:color="auto" w:fill="E1DFDD"/>
    </w:rPr>
  </w:style>
  <w:style w:type="character" w:customStyle="1" w:styleId="Heading2Char">
    <w:name w:val="Heading 2 Char"/>
    <w:basedOn w:val="DefaultParagraphFont"/>
    <w:link w:val="Heading2"/>
    <w:uiPriority w:val="9"/>
    <w:rsid w:val="005E1E50"/>
    <w:rPr>
      <w:rFonts w:ascii="Times New Roman" w:eastAsia="Calibri" w:hAnsi="Times New Roman" w:cs="Times New Roman"/>
      <w:b/>
      <w:color w:val="000000"/>
      <w:sz w:val="24"/>
      <w:szCs w:val="24"/>
    </w:rPr>
  </w:style>
  <w:style w:type="character" w:customStyle="1" w:styleId="Heading3Char">
    <w:name w:val="Heading 3 Char"/>
    <w:basedOn w:val="DefaultParagraphFont"/>
    <w:link w:val="Heading3"/>
    <w:uiPriority w:val="9"/>
    <w:rsid w:val="005E1E50"/>
    <w:rPr>
      <w:rFonts w:ascii="Times New Roman" w:eastAsia="Calibri" w:hAnsi="Times New Roman" w:cs="Times New Roman"/>
      <w:b/>
      <w:color w:val="000000"/>
      <w:sz w:val="24"/>
      <w:szCs w:val="24"/>
    </w:rPr>
  </w:style>
  <w:style w:type="character" w:customStyle="1" w:styleId="Heading1Char">
    <w:name w:val="Heading 1 Char"/>
    <w:basedOn w:val="DefaultParagraphFont"/>
    <w:link w:val="Heading1"/>
    <w:uiPriority w:val="9"/>
    <w:rsid w:val="0048789D"/>
    <w:rPr>
      <w:rFonts w:ascii="Times New Roman" w:eastAsia="Calibri" w:hAnsi="Times New Roman" w:cs="Times New Roman"/>
      <w:b/>
      <w:color w:val="000000"/>
      <w:sz w:val="24"/>
      <w:szCs w:val="24"/>
    </w:rPr>
  </w:style>
  <w:style w:type="character" w:customStyle="1" w:styleId="Heading4Char">
    <w:name w:val="Heading 4 Char"/>
    <w:basedOn w:val="DefaultParagraphFont"/>
    <w:link w:val="Heading4"/>
    <w:uiPriority w:val="9"/>
    <w:rsid w:val="000651D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246A6"/>
    <w:rPr>
      <w:color w:val="954F72" w:themeColor="followedHyperlink"/>
      <w:u w:val="single"/>
    </w:rPr>
  </w:style>
  <w:style w:type="character" w:customStyle="1" w:styleId="cf01">
    <w:name w:val="cf01"/>
    <w:basedOn w:val="DefaultParagraphFont"/>
    <w:rsid w:val="00F83FE7"/>
    <w:rPr>
      <w:rFonts w:ascii="Segoe UI" w:hAnsi="Segoe UI" w:cs="Segoe UI" w:hint="default"/>
      <w:sz w:val="18"/>
      <w:szCs w:val="18"/>
    </w:rPr>
  </w:style>
  <w:style w:type="character" w:styleId="Emphasis">
    <w:name w:val="Emphasis"/>
    <w:basedOn w:val="DefaultParagraphFont"/>
    <w:uiPriority w:val="20"/>
    <w:qFormat/>
    <w:rsid w:val="00203E4D"/>
    <w:rPr>
      <w:i/>
      <w:iCs/>
    </w:rPr>
  </w:style>
  <w:style w:type="character" w:styleId="Mention">
    <w:name w:val="Mention"/>
    <w:basedOn w:val="DefaultParagraphFont"/>
    <w:uiPriority w:val="99"/>
    <w:unhideWhenUsed/>
    <w:rsid w:val="00A07C8D"/>
    <w:rPr>
      <w:color w:val="2B579A"/>
      <w:shd w:val="clear" w:color="auto" w:fill="E1DFDD"/>
    </w:rPr>
  </w:style>
  <w:style w:type="paragraph" w:styleId="BodyText">
    <w:name w:val="Body Text"/>
    <w:basedOn w:val="Normal"/>
    <w:link w:val="BodyTextChar"/>
    <w:uiPriority w:val="1"/>
    <w:qFormat/>
    <w:rsid w:val="00E91092"/>
    <w:pPr>
      <w:widowControl w:val="0"/>
      <w:autoSpaceDE w:val="0"/>
      <w:autoSpaceDN w:val="0"/>
      <w:spacing w:after="0" w:line="240" w:lineRule="auto"/>
      <w:ind w:left="360"/>
    </w:pPr>
    <w:rPr>
      <w:rFonts w:ascii="Calibri" w:eastAsia="Calibri" w:hAnsi="Calibri" w:cs="Calibri"/>
    </w:rPr>
  </w:style>
  <w:style w:type="character" w:customStyle="1" w:styleId="BodyTextChar">
    <w:name w:val="Body Text Char"/>
    <w:basedOn w:val="DefaultParagraphFont"/>
    <w:link w:val="BodyText"/>
    <w:uiPriority w:val="1"/>
    <w:rsid w:val="00E9109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FD7D-2D0D-4994-8B56-18F87A94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2499</Words>
  <Characters>14508</Characters>
  <Application>Microsoft Office Word</Application>
  <DocSecurity>0</DocSecurity>
  <Lines>509</Lines>
  <Paragraphs>174</Paragraphs>
  <ScaleCrop>false</ScaleCrop>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2025-12-19T16:53:00Z</dcterms:created>
  <dcterms:modified xsi:type="dcterms:W3CDTF">2025-12-19T17:03:00Z</dcterms:modified>
</cp:coreProperties>
</file>