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8D42FBB">
      <w:pPr>
        <w:pStyle w:val="ReportCover-Title"/>
        <w:jc w:val="center"/>
        <w:rPr>
          <w:rFonts w:ascii="Arial" w:hAnsi="Arial" w:cs="Arial"/>
          <w:color w:val="auto"/>
        </w:rPr>
      </w:pPr>
      <w:r>
        <w:rPr>
          <w:rFonts w:ascii="Arial" w:eastAsia="Arial Unicode MS" w:hAnsi="Arial" w:cs="Arial"/>
          <w:noProof/>
          <w:color w:val="auto"/>
        </w:rPr>
        <w:t>Refugee Assistance Program Estimates: ORR-</w:t>
      </w:r>
      <w:r w:rsidR="0051261C">
        <w:rPr>
          <w:rFonts w:ascii="Arial" w:eastAsia="Arial Unicode MS" w:hAnsi="Arial" w:cs="Arial"/>
          <w:noProof/>
          <w:color w:val="auto"/>
        </w:rPr>
        <w:t xml:space="preserve">2 </w:t>
      </w:r>
      <w:r w:rsidRPr="00692022" w:rsidR="0051261C">
        <w:rPr>
          <w:rFonts w:ascii="Arial" w:eastAsia="Arial Unicode MS" w:hAnsi="Arial" w:cs="Arial"/>
          <w:noProof/>
          <w:color w:val="auto"/>
        </w:rPr>
        <w:t xml:space="preserve">Cash and Medical Assistance </w:t>
      </w:r>
      <w:r w:rsidR="0051261C">
        <w:rPr>
          <w:rFonts w:ascii="Arial" w:eastAsia="Arial Unicode MS" w:hAnsi="Arial" w:cs="Arial"/>
          <w:noProof/>
          <w:color w:val="auto"/>
        </w:rPr>
        <w:t>(CMA) Program Quarterly Financial Report on Expenditures and Obligations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26E88A98">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0D4B6F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23804">
        <w:rPr>
          <w:rFonts w:ascii="Arial" w:hAnsi="Arial" w:cs="Arial"/>
          <w:color w:val="auto"/>
          <w:sz w:val="32"/>
          <w:szCs w:val="32"/>
        </w:rPr>
        <w:t>0</w:t>
      </w:r>
      <w:r w:rsidR="0051261C">
        <w:rPr>
          <w:rFonts w:ascii="Arial" w:hAnsi="Arial" w:cs="Arial"/>
          <w:color w:val="auto"/>
          <w:sz w:val="32"/>
          <w:szCs w:val="32"/>
        </w:rPr>
        <w:t>407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8F62161">
      <w:pPr>
        <w:pStyle w:val="ReportCover-Date"/>
        <w:jc w:val="center"/>
        <w:rPr>
          <w:rFonts w:ascii="Arial" w:hAnsi="Arial" w:cs="Arial"/>
          <w:color w:val="auto"/>
        </w:rPr>
      </w:pPr>
      <w:r>
        <w:rPr>
          <w:rFonts w:ascii="Arial" w:hAnsi="Arial" w:cs="Arial"/>
          <w:color w:val="auto"/>
        </w:rPr>
        <w:t>January</w:t>
      </w:r>
      <w:r w:rsidR="007C65FD">
        <w:rPr>
          <w:rFonts w:ascii="Arial" w:hAnsi="Arial" w:cs="Arial"/>
          <w:color w:val="auto"/>
        </w:rPr>
        <w:t xml:space="preserve"> 202</w:t>
      </w:r>
      <w:r>
        <w:rPr>
          <w:rFonts w:ascii="Arial" w:hAnsi="Arial" w:cs="Arial"/>
          <w:color w:val="auto"/>
        </w:rPr>
        <w:t>6</w:t>
      </w:r>
    </w:p>
    <w:p w:rsidR="00160621" w:rsidP="7B0E0B3A" w14:paraId="753A1E04" w14:textId="42DF846F">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0CF19BE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EB094D" w:rsidP="00160621" w14:paraId="495B179C" w14:textId="77777777">
      <w:pPr>
        <w:jc w:val="center"/>
        <w:rPr>
          <w:rFonts w:ascii="Arial" w:hAnsi="Arial" w:cs="Arial"/>
        </w:rPr>
      </w:pPr>
    </w:p>
    <w:p w:rsidR="00EB094D" w:rsidP="00160621" w14:paraId="592C16D9" w14:textId="77777777">
      <w:pPr>
        <w:jc w:val="center"/>
        <w:rPr>
          <w:rFonts w:ascii="Arial" w:hAnsi="Arial" w:cs="Arial"/>
        </w:rPr>
      </w:pPr>
    </w:p>
    <w:p w:rsidR="002C3C4F" w:rsidRPr="00B03A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Circumstances Making the Collection of Information Necessary </w:t>
      </w:r>
    </w:p>
    <w:p w:rsidR="009F4869" w:rsidP="00AF4BA6" w14:paraId="412ACDB0" w14:textId="7E5C4F80">
      <w:pPr>
        <w:widowControl/>
        <w:tabs>
          <w:tab w:val="num" w:pos="360"/>
        </w:tabs>
        <w:ind w:left="360"/>
        <w:rPr>
          <w:rFonts w:ascii="Times New Roman" w:hAnsi="Times New Roman"/>
          <w:snapToGrid/>
          <w:sz w:val="24"/>
          <w:szCs w:val="24"/>
        </w:rPr>
      </w:pPr>
      <w:r>
        <w:rPr>
          <w:rFonts w:ascii="Times New Roman" w:hAnsi="Times New Roman"/>
          <w:snapToGrid/>
          <w:sz w:val="24"/>
          <w:szCs w:val="24"/>
        </w:rPr>
        <w:t>As required</w:t>
      </w:r>
      <w:r w:rsidRPr="0051261C" w:rsidR="0051261C">
        <w:rPr>
          <w:rFonts w:ascii="Times New Roman" w:hAnsi="Times New Roman"/>
          <w:snapToGrid/>
          <w:sz w:val="24"/>
          <w:szCs w:val="24"/>
        </w:rPr>
        <w:t xml:space="preserve"> at 8 U.S.C. </w:t>
      </w:r>
      <w:r w:rsidRPr="0051261C">
        <w:rPr>
          <w:rFonts w:ascii="Times New Roman" w:hAnsi="Times New Roman"/>
          <w:snapToGrid/>
          <w:sz w:val="24"/>
          <w:szCs w:val="24"/>
        </w:rPr>
        <w:t>1522 and</w:t>
      </w:r>
      <w:r w:rsidRPr="0051261C" w:rsidR="0051261C">
        <w:rPr>
          <w:rFonts w:ascii="Times New Roman" w:hAnsi="Times New Roman"/>
          <w:snapToGrid/>
          <w:sz w:val="24"/>
          <w:szCs w:val="24"/>
        </w:rPr>
        <w:t xml:space="preserve"> reflected in </w:t>
      </w:r>
      <w:r w:rsidR="00E834CB">
        <w:rPr>
          <w:rFonts w:ascii="Times New Roman" w:hAnsi="Times New Roman"/>
          <w:snapToGrid/>
          <w:sz w:val="24"/>
          <w:szCs w:val="24"/>
        </w:rPr>
        <w:t>the Office of Refugee Resettlement’s (</w:t>
      </w:r>
      <w:r>
        <w:rPr>
          <w:rFonts w:ascii="Times New Roman" w:hAnsi="Times New Roman"/>
          <w:snapToGrid/>
          <w:sz w:val="24"/>
          <w:szCs w:val="24"/>
        </w:rPr>
        <w:t>ORR</w:t>
      </w:r>
      <w:r w:rsidR="00E834CB">
        <w:rPr>
          <w:rFonts w:ascii="Times New Roman" w:hAnsi="Times New Roman"/>
          <w:snapToGrid/>
          <w:sz w:val="24"/>
          <w:szCs w:val="24"/>
        </w:rPr>
        <w:t>)</w:t>
      </w:r>
      <w:r>
        <w:rPr>
          <w:rFonts w:ascii="Times New Roman" w:hAnsi="Times New Roman"/>
          <w:snapToGrid/>
          <w:sz w:val="24"/>
          <w:szCs w:val="24"/>
        </w:rPr>
        <w:t xml:space="preserve"> </w:t>
      </w:r>
      <w:r w:rsidR="00E834CB">
        <w:rPr>
          <w:rFonts w:ascii="Times New Roman" w:hAnsi="Times New Roman"/>
          <w:snapToGrid/>
          <w:sz w:val="24"/>
          <w:szCs w:val="24"/>
        </w:rPr>
        <w:t xml:space="preserve">program </w:t>
      </w:r>
      <w:r w:rsidRPr="0051261C" w:rsidR="0051261C">
        <w:rPr>
          <w:rFonts w:ascii="Times New Roman" w:hAnsi="Times New Roman"/>
          <w:snapToGrid/>
          <w:sz w:val="24"/>
          <w:szCs w:val="24"/>
        </w:rPr>
        <w:t>regulations at 45 CFR §400.11(c)</w:t>
      </w:r>
      <w:r>
        <w:rPr>
          <w:rFonts w:ascii="Times New Roman" w:hAnsi="Times New Roman"/>
          <w:snapToGrid/>
          <w:sz w:val="24"/>
          <w:szCs w:val="24"/>
        </w:rPr>
        <w:t xml:space="preserve">, </w:t>
      </w:r>
      <w:r w:rsidRPr="009F4869">
        <w:rPr>
          <w:rFonts w:ascii="Times New Roman" w:hAnsi="Times New Roman"/>
          <w:snapToGrid/>
          <w:sz w:val="24"/>
          <w:szCs w:val="24"/>
        </w:rPr>
        <w:t>State</w:t>
      </w:r>
      <w:r>
        <w:rPr>
          <w:rFonts w:ascii="Times New Roman" w:hAnsi="Times New Roman"/>
          <w:snapToGrid/>
          <w:sz w:val="24"/>
          <w:szCs w:val="24"/>
        </w:rPr>
        <w:t>s</w:t>
      </w:r>
      <w:r w:rsidRPr="009F4869">
        <w:rPr>
          <w:rFonts w:ascii="Times New Roman" w:hAnsi="Times New Roman"/>
          <w:snapToGrid/>
          <w:sz w:val="24"/>
          <w:szCs w:val="24"/>
        </w:rPr>
        <w:t xml:space="preserve"> must submit to the Director, or designee, a financial status report no later than 30 days after the end of each quarter.</w:t>
      </w:r>
      <w:r>
        <w:rPr>
          <w:rFonts w:ascii="Times New Roman" w:hAnsi="Times New Roman"/>
          <w:snapToGrid/>
          <w:sz w:val="24"/>
          <w:szCs w:val="24"/>
        </w:rPr>
        <w:t xml:space="preserve">  The ORR-2 </w:t>
      </w:r>
      <w:r w:rsidR="00E834CB">
        <w:rPr>
          <w:rFonts w:ascii="Times New Roman" w:hAnsi="Times New Roman"/>
          <w:snapToGrid/>
          <w:sz w:val="24"/>
          <w:szCs w:val="24"/>
        </w:rPr>
        <w:t>Cash and Medical Assistance (</w:t>
      </w:r>
      <w:r w:rsidRPr="009F4869">
        <w:rPr>
          <w:rFonts w:ascii="Times New Roman" w:hAnsi="Times New Roman"/>
          <w:snapToGrid/>
          <w:sz w:val="24"/>
          <w:szCs w:val="24"/>
        </w:rPr>
        <w:t>CMA</w:t>
      </w:r>
      <w:r w:rsidR="00E834CB">
        <w:rPr>
          <w:rFonts w:ascii="Times New Roman" w:hAnsi="Times New Roman"/>
          <w:snapToGrid/>
          <w:sz w:val="24"/>
          <w:szCs w:val="24"/>
        </w:rPr>
        <w:t>)</w:t>
      </w:r>
      <w:r w:rsidRPr="009F4869">
        <w:rPr>
          <w:rFonts w:ascii="Times New Roman" w:hAnsi="Times New Roman"/>
          <w:snapToGrid/>
          <w:sz w:val="24"/>
          <w:szCs w:val="24"/>
        </w:rPr>
        <w:t xml:space="preserve"> Program Quarterly Report on Expenditures and Obligations</w:t>
      </w:r>
      <w:r>
        <w:rPr>
          <w:rFonts w:ascii="Times New Roman" w:hAnsi="Times New Roman"/>
          <w:snapToGrid/>
          <w:sz w:val="24"/>
          <w:szCs w:val="24"/>
        </w:rPr>
        <w:t xml:space="preserve"> serves as this report</w:t>
      </w:r>
      <w:r w:rsidR="0045328A">
        <w:rPr>
          <w:rFonts w:ascii="Times New Roman" w:hAnsi="Times New Roman"/>
          <w:snapToGrid/>
          <w:sz w:val="24"/>
          <w:szCs w:val="24"/>
        </w:rPr>
        <w:t xml:space="preserve"> for the </w:t>
      </w:r>
      <w:r w:rsidR="00E834CB">
        <w:rPr>
          <w:rFonts w:ascii="Times New Roman" w:hAnsi="Times New Roman"/>
          <w:snapToGrid/>
          <w:sz w:val="24"/>
          <w:szCs w:val="24"/>
        </w:rPr>
        <w:t>CMA</w:t>
      </w:r>
      <w:r w:rsidR="0045328A">
        <w:rPr>
          <w:rFonts w:ascii="Times New Roman" w:hAnsi="Times New Roman"/>
          <w:snapToGrid/>
          <w:sz w:val="24"/>
          <w:szCs w:val="24"/>
        </w:rPr>
        <w:t xml:space="preserve"> grant.</w:t>
      </w:r>
    </w:p>
    <w:p w:rsidR="00A04B3F" w:rsidRPr="00B03A89" w:rsidP="00AF4BA6" w14:paraId="7916B5F8" w14:textId="77777777">
      <w:pPr>
        <w:widowControl/>
        <w:tabs>
          <w:tab w:val="num" w:pos="360"/>
        </w:tabs>
        <w:ind w:left="360"/>
        <w:rPr>
          <w:rFonts w:ascii="Times New Roman" w:hAnsi="Times New Roman"/>
          <w:snapToGrid/>
          <w:sz w:val="24"/>
          <w:szCs w:val="24"/>
        </w:rPr>
      </w:pPr>
    </w:p>
    <w:p w:rsidR="002C3C4F" w:rsidRPr="00B03A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P</w:t>
      </w:r>
      <w:r w:rsidRPr="00B03A89">
        <w:rPr>
          <w:rFonts w:ascii="Times New Roman" w:hAnsi="Times New Roman"/>
          <w:b/>
          <w:snapToGrid/>
          <w:sz w:val="24"/>
          <w:szCs w:val="24"/>
        </w:rPr>
        <w:t xml:space="preserve">urpose and Use of the Information Collection </w:t>
      </w:r>
    </w:p>
    <w:p w:rsidR="009F4869" w:rsidP="009F4869" w14:paraId="75BBCC70" w14:textId="77777777">
      <w:pPr>
        <w:widowControl/>
        <w:tabs>
          <w:tab w:val="num" w:pos="360"/>
        </w:tabs>
        <w:ind w:left="360"/>
        <w:rPr>
          <w:rFonts w:ascii="Times New Roman" w:hAnsi="Times New Roman"/>
          <w:snapToGrid/>
          <w:sz w:val="24"/>
          <w:szCs w:val="24"/>
        </w:rPr>
      </w:pPr>
      <w:r w:rsidRPr="009F4869">
        <w:rPr>
          <w:rFonts w:ascii="Times New Roman" w:hAnsi="Times New Roman"/>
          <w:snapToGrid/>
          <w:sz w:val="24"/>
          <w:szCs w:val="24"/>
        </w:rPr>
        <w:t>The ORR-2 is a single-page financial report that allows ORR to collect the necessary data to ensure that funds are adequate for the projected need and thereby meet the requirements of both the Refugee Act and ORR regulations.</w:t>
      </w:r>
    </w:p>
    <w:p w:rsidR="009F4869" w:rsidP="009F4869" w14:paraId="290AE43C" w14:textId="77777777">
      <w:pPr>
        <w:widowControl/>
        <w:tabs>
          <w:tab w:val="num" w:pos="360"/>
        </w:tabs>
        <w:ind w:left="360"/>
        <w:rPr>
          <w:rFonts w:ascii="Times New Roman" w:hAnsi="Times New Roman"/>
          <w:snapToGrid/>
          <w:sz w:val="24"/>
          <w:szCs w:val="24"/>
        </w:rPr>
      </w:pPr>
    </w:p>
    <w:p w:rsidR="009F4869" w:rsidRPr="009F4869" w:rsidP="009F4869" w14:paraId="6A2D1059" w14:textId="233DDA0E">
      <w:pPr>
        <w:widowControl/>
        <w:tabs>
          <w:tab w:val="num" w:pos="360"/>
        </w:tabs>
        <w:ind w:left="360"/>
        <w:rPr>
          <w:rFonts w:ascii="Times New Roman" w:hAnsi="Times New Roman"/>
          <w:snapToGrid/>
          <w:sz w:val="24"/>
          <w:szCs w:val="24"/>
        </w:rPr>
      </w:pPr>
      <w:r w:rsidRPr="009F4869">
        <w:rPr>
          <w:rFonts w:ascii="Times New Roman" w:hAnsi="Times New Roman"/>
          <w:snapToGrid/>
          <w:sz w:val="24"/>
          <w:szCs w:val="24"/>
        </w:rPr>
        <w:t xml:space="preserve">ORR reimburses, to the extent of available appropriations, certain non-federal costs for the provision of cash and medical assistance to refugees, along with allowable expenses for the administration of the refugee resettlement program at the state level.  States and Replacement Designees </w:t>
      </w:r>
      <w:r w:rsidR="00CF5D17">
        <w:rPr>
          <w:rFonts w:ascii="Times New Roman" w:hAnsi="Times New Roman"/>
          <w:snapToGrid/>
          <w:sz w:val="24"/>
          <w:szCs w:val="24"/>
        </w:rPr>
        <w:t xml:space="preserve">(RD) </w:t>
      </w:r>
      <w:r w:rsidRPr="009F4869">
        <w:rPr>
          <w:rFonts w:ascii="Times New Roman" w:hAnsi="Times New Roman"/>
          <w:snapToGrid/>
          <w:sz w:val="24"/>
          <w:szCs w:val="24"/>
        </w:rPr>
        <w:t>currently submit the ORR-2, which provides aggregate expenditure and obligation data.  The ORR-2 collects expenditures and obligations data separately for each of the four CMA program components: refugee cash assistance, refugee medical assistance, cash and medical assistance administration, and services for unaccompanied refugee minors.</w:t>
      </w:r>
    </w:p>
    <w:p w:rsidR="009F4869" w:rsidRPr="009F4869" w:rsidP="009F4869" w14:paraId="5DD9141A" w14:textId="77777777">
      <w:pPr>
        <w:widowControl/>
        <w:tabs>
          <w:tab w:val="num" w:pos="360"/>
        </w:tabs>
        <w:ind w:left="360"/>
        <w:rPr>
          <w:rFonts w:ascii="Times New Roman" w:hAnsi="Times New Roman"/>
          <w:snapToGrid/>
          <w:sz w:val="24"/>
          <w:szCs w:val="24"/>
        </w:rPr>
      </w:pPr>
    </w:p>
    <w:p w:rsidR="009F4869" w:rsidRPr="009F4869" w:rsidP="009F4869" w14:paraId="6BE50741" w14:textId="59826BFF">
      <w:pPr>
        <w:widowControl/>
        <w:tabs>
          <w:tab w:val="num" w:pos="360"/>
        </w:tabs>
        <w:ind w:left="360"/>
        <w:rPr>
          <w:rFonts w:ascii="Times New Roman" w:hAnsi="Times New Roman"/>
          <w:snapToGrid/>
          <w:sz w:val="24"/>
          <w:szCs w:val="24"/>
        </w:rPr>
      </w:pPr>
      <w:r w:rsidRPr="009F4869">
        <w:rPr>
          <w:rFonts w:ascii="Times New Roman" w:hAnsi="Times New Roman"/>
          <w:snapToGrid/>
          <w:sz w:val="24"/>
          <w:szCs w:val="24"/>
        </w:rPr>
        <w:t>This breakdown of financial status data allows ORR to track program expenditures in detail, to anticipate any funding issues and to meet the requirements of ORR regulations at 45 CFR §400.211 to collect these data for use in estimating future costs of the refugee resettlement program.  Each year after receipt of its annual appropriation, ORR must implement the methodology at 45 CFR §400.211 to ensure that appropriated funds will be adequate for reimbursement to States for the costs of assistance provided to eligible refugees.  The estimating methodology prescribed in the regulations requires the use of actual past costs by program component.  If the methodology indicates that appropriated funds are inadequate, ORR must take steps to reduce federal expenses, such as by limiting the number of months of eligibility for Refugee Cash Assistance</w:t>
      </w:r>
      <w:r w:rsidR="00E834CB">
        <w:rPr>
          <w:rFonts w:ascii="Times New Roman" w:hAnsi="Times New Roman"/>
          <w:snapToGrid/>
          <w:sz w:val="24"/>
          <w:szCs w:val="24"/>
        </w:rPr>
        <w:t xml:space="preserve"> (RCA)</w:t>
      </w:r>
      <w:r w:rsidRPr="009F4869">
        <w:rPr>
          <w:rFonts w:ascii="Times New Roman" w:hAnsi="Times New Roman"/>
          <w:snapToGrid/>
          <w:sz w:val="24"/>
          <w:szCs w:val="24"/>
        </w:rPr>
        <w:t xml:space="preserve"> and Refugee Medical Assistance</w:t>
      </w:r>
      <w:r w:rsidR="00E834CB">
        <w:rPr>
          <w:rFonts w:ascii="Times New Roman" w:hAnsi="Times New Roman"/>
          <w:snapToGrid/>
          <w:sz w:val="24"/>
          <w:szCs w:val="24"/>
        </w:rPr>
        <w:t xml:space="preserve"> (RMA)</w:t>
      </w:r>
      <w:r w:rsidRPr="009F4869">
        <w:rPr>
          <w:rFonts w:ascii="Times New Roman" w:hAnsi="Times New Roman"/>
          <w:snapToGrid/>
          <w:sz w:val="24"/>
          <w:szCs w:val="24"/>
        </w:rPr>
        <w:t>.</w:t>
      </w:r>
    </w:p>
    <w:p w:rsidR="009F4869" w:rsidRPr="009F4869" w:rsidP="009F4869" w14:paraId="4C543256" w14:textId="77777777">
      <w:pPr>
        <w:widowControl/>
        <w:tabs>
          <w:tab w:val="num" w:pos="360"/>
        </w:tabs>
        <w:ind w:left="360"/>
        <w:rPr>
          <w:rFonts w:ascii="Times New Roman" w:hAnsi="Times New Roman"/>
          <w:snapToGrid/>
          <w:sz w:val="24"/>
          <w:szCs w:val="24"/>
        </w:rPr>
      </w:pPr>
    </w:p>
    <w:p w:rsidR="002C3C4F" w:rsidRPr="00B03A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Use of Improved Information Technology and Burden Reduction </w:t>
      </w:r>
    </w:p>
    <w:p w:rsidR="00960797" w:rsidRPr="00B03A89" w:rsidP="00960797" w14:paraId="2A2C2AC1" w14:textId="63000A4D">
      <w:pPr>
        <w:widowControl/>
        <w:tabs>
          <w:tab w:val="num" w:pos="360"/>
        </w:tabs>
        <w:ind w:left="360"/>
        <w:rPr>
          <w:rFonts w:ascii="Times New Roman" w:hAnsi="Times New Roman"/>
          <w:snapToGrid/>
          <w:sz w:val="24"/>
          <w:szCs w:val="24"/>
        </w:rPr>
      </w:pPr>
      <w:r w:rsidRPr="00960797">
        <w:rPr>
          <w:rFonts w:ascii="Times New Roman" w:hAnsi="Times New Roman"/>
          <w:snapToGrid/>
          <w:sz w:val="24"/>
          <w:szCs w:val="24"/>
        </w:rPr>
        <w:t xml:space="preserve">This </w:t>
      </w:r>
      <w:r w:rsidRPr="00B03A89">
        <w:rPr>
          <w:rFonts w:ascii="Times New Roman" w:hAnsi="Times New Roman"/>
          <w:snapToGrid/>
          <w:sz w:val="24"/>
          <w:szCs w:val="24"/>
        </w:rPr>
        <w:t xml:space="preserve">data collection form </w:t>
      </w:r>
      <w:r w:rsidR="00026ED2">
        <w:rPr>
          <w:rFonts w:ascii="Times New Roman" w:hAnsi="Times New Roman"/>
          <w:snapToGrid/>
          <w:sz w:val="24"/>
          <w:szCs w:val="24"/>
        </w:rPr>
        <w:t xml:space="preserve">is and </w:t>
      </w:r>
      <w:r w:rsidRPr="00B03A89">
        <w:rPr>
          <w:rFonts w:ascii="Times New Roman" w:hAnsi="Times New Roman"/>
          <w:snapToGrid/>
          <w:sz w:val="24"/>
          <w:szCs w:val="24"/>
        </w:rPr>
        <w:t>will</w:t>
      </w:r>
      <w:r w:rsidR="00026ED2">
        <w:rPr>
          <w:rFonts w:ascii="Times New Roman" w:hAnsi="Times New Roman"/>
          <w:snapToGrid/>
          <w:sz w:val="24"/>
          <w:szCs w:val="24"/>
        </w:rPr>
        <w:t xml:space="preserve"> continue to</w:t>
      </w:r>
      <w:r w:rsidRPr="00B03A89">
        <w:rPr>
          <w:rFonts w:ascii="Times New Roman" w:hAnsi="Times New Roman"/>
          <w:snapToGrid/>
          <w:sz w:val="24"/>
          <w:szCs w:val="24"/>
        </w:rPr>
        <w:t xml:space="preserve"> be completed and submitted through ACF’s online data collection </w:t>
      </w:r>
      <w:r w:rsidRPr="00B03A89" w:rsidR="4289BB9C">
        <w:rPr>
          <w:rFonts w:ascii="Times New Roman" w:hAnsi="Times New Roman"/>
          <w:snapToGrid/>
          <w:sz w:val="24"/>
          <w:szCs w:val="24"/>
        </w:rPr>
        <w:t xml:space="preserve">system, </w:t>
      </w:r>
      <w:r w:rsidRPr="00B03A89" w:rsidR="4289BB9C">
        <w:rPr>
          <w:rFonts w:ascii="Times New Roman" w:hAnsi="Times New Roman"/>
          <w:snapToGrid/>
          <w:sz w:val="24"/>
          <w:szCs w:val="24"/>
        </w:rPr>
        <w:t>Grant</w:t>
      </w:r>
      <w:r w:rsidRPr="00B03A89">
        <w:rPr>
          <w:rFonts w:ascii="Times New Roman" w:hAnsi="Times New Roman"/>
          <w:snapToGrid/>
          <w:sz w:val="24"/>
          <w:szCs w:val="24"/>
        </w:rPr>
        <w:t>Solutions</w:t>
      </w:r>
      <w:r w:rsidRPr="00B03A89">
        <w:rPr>
          <w:rFonts w:ascii="Times New Roman" w:hAnsi="Times New Roman"/>
          <w:snapToGrid/>
          <w:sz w:val="24"/>
          <w:szCs w:val="24"/>
        </w:rPr>
        <w:t>/</w:t>
      </w:r>
      <w:r w:rsidR="00E834CB">
        <w:rPr>
          <w:rFonts w:ascii="Times New Roman" w:hAnsi="Times New Roman"/>
          <w:snapToGrid/>
          <w:sz w:val="24"/>
          <w:szCs w:val="24"/>
        </w:rPr>
        <w:t>On-Line Data Collection (</w:t>
      </w:r>
      <w:r w:rsidRPr="00B03A89">
        <w:rPr>
          <w:rFonts w:ascii="Times New Roman" w:hAnsi="Times New Roman"/>
          <w:snapToGrid/>
          <w:sz w:val="24"/>
          <w:szCs w:val="24"/>
        </w:rPr>
        <w:t>OLDC</w:t>
      </w:r>
      <w:r w:rsidR="00E834CB">
        <w:rPr>
          <w:rFonts w:ascii="Times New Roman" w:hAnsi="Times New Roman"/>
          <w:snapToGrid/>
          <w:sz w:val="24"/>
          <w:szCs w:val="24"/>
        </w:rPr>
        <w:t>)</w:t>
      </w:r>
      <w:r w:rsidRPr="00B03A89">
        <w:rPr>
          <w:rFonts w:ascii="Times New Roman" w:hAnsi="Times New Roman"/>
          <w:snapToGrid/>
          <w:sz w:val="24"/>
          <w:szCs w:val="24"/>
        </w:rPr>
        <w:t xml:space="preserve">.  </w:t>
      </w:r>
      <w:r w:rsidRPr="00B03A89" w:rsidR="00E71C25">
        <w:rPr>
          <w:rFonts w:ascii="Times New Roman" w:hAnsi="Times New Roman"/>
          <w:snapToGrid/>
          <w:sz w:val="24"/>
          <w:szCs w:val="24"/>
        </w:rPr>
        <w:t>Recipients</w:t>
      </w:r>
      <w:r w:rsidRPr="00B03A89">
        <w:rPr>
          <w:rFonts w:ascii="Times New Roman" w:hAnsi="Times New Roman"/>
          <w:snapToGrid/>
          <w:sz w:val="24"/>
          <w:szCs w:val="24"/>
        </w:rPr>
        <w:t xml:space="preserve"> already use th</w:t>
      </w:r>
      <w:r w:rsidRPr="00B03A89" w:rsidR="00445273">
        <w:rPr>
          <w:rFonts w:ascii="Times New Roman" w:hAnsi="Times New Roman"/>
          <w:snapToGrid/>
          <w:sz w:val="24"/>
          <w:szCs w:val="24"/>
        </w:rPr>
        <w:t>is</w:t>
      </w:r>
      <w:r w:rsidRPr="00B03A89">
        <w:rPr>
          <w:rFonts w:ascii="Times New Roman" w:hAnsi="Times New Roman"/>
          <w:snapToGrid/>
          <w:sz w:val="24"/>
          <w:szCs w:val="24"/>
        </w:rPr>
        <w:t xml:space="preserve"> online data collection system to report financial data for CMA grants.</w:t>
      </w:r>
    </w:p>
    <w:p w:rsidR="00D60543" w:rsidRPr="00B03A89" w:rsidP="00022586" w14:paraId="61323458" w14:textId="77777777">
      <w:pPr>
        <w:widowControl/>
        <w:tabs>
          <w:tab w:val="num" w:pos="360"/>
        </w:tabs>
        <w:ind w:left="360"/>
        <w:rPr>
          <w:rFonts w:ascii="Times New Roman" w:hAnsi="Times New Roman"/>
          <w:snapToGrid/>
          <w:sz w:val="24"/>
          <w:szCs w:val="24"/>
        </w:rPr>
      </w:pPr>
    </w:p>
    <w:p w:rsidR="002C3C4F" w:rsidRPr="00B03A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Efforts to Identify Duplication and Use of Similar Information </w:t>
      </w:r>
    </w:p>
    <w:p w:rsidR="009F5543" w:rsidRPr="00B03A89" w:rsidP="00022586" w14:paraId="01CB0194" w14:textId="53BBD324">
      <w:pPr>
        <w:widowControl/>
        <w:tabs>
          <w:tab w:val="num" w:pos="360"/>
        </w:tabs>
        <w:ind w:left="360"/>
        <w:rPr>
          <w:rFonts w:ascii="Times New Roman" w:hAnsi="Times New Roman"/>
          <w:snapToGrid/>
          <w:sz w:val="24"/>
          <w:szCs w:val="24"/>
        </w:rPr>
      </w:pPr>
      <w:r w:rsidRPr="00B03A89">
        <w:rPr>
          <w:rFonts w:ascii="Times New Roman" w:hAnsi="Times New Roman"/>
          <w:snapToGrid/>
          <w:sz w:val="24"/>
          <w:szCs w:val="24"/>
        </w:rPr>
        <w:t xml:space="preserve">No similar information collection exists that could be substituted as </w:t>
      </w:r>
      <w:r w:rsidR="009F4869">
        <w:rPr>
          <w:rFonts w:ascii="Times New Roman" w:hAnsi="Times New Roman"/>
          <w:snapToGrid/>
          <w:sz w:val="24"/>
          <w:szCs w:val="24"/>
        </w:rPr>
        <w:t xml:space="preserve">a financial </w:t>
      </w:r>
      <w:r w:rsidR="007B22D0">
        <w:rPr>
          <w:rFonts w:ascii="Times New Roman" w:hAnsi="Times New Roman"/>
          <w:snapToGrid/>
          <w:sz w:val="24"/>
          <w:szCs w:val="24"/>
        </w:rPr>
        <w:t xml:space="preserve">status </w:t>
      </w:r>
      <w:r w:rsidR="009F4869">
        <w:rPr>
          <w:rFonts w:ascii="Times New Roman" w:hAnsi="Times New Roman"/>
          <w:snapToGrid/>
          <w:sz w:val="24"/>
          <w:szCs w:val="24"/>
        </w:rPr>
        <w:t xml:space="preserve">report </w:t>
      </w:r>
      <w:r w:rsidR="007B22D0">
        <w:rPr>
          <w:rFonts w:ascii="Times New Roman" w:hAnsi="Times New Roman"/>
          <w:snapToGrid/>
          <w:sz w:val="24"/>
          <w:szCs w:val="24"/>
        </w:rPr>
        <w:t>collecting expenditures and obligations separately for each of the CMA program components</w:t>
      </w:r>
      <w:r w:rsidRPr="00B03A89">
        <w:rPr>
          <w:rFonts w:ascii="Times New Roman" w:hAnsi="Times New Roman"/>
          <w:snapToGrid/>
          <w:sz w:val="24"/>
          <w:szCs w:val="24"/>
        </w:rPr>
        <w:t>.</w:t>
      </w:r>
    </w:p>
    <w:p w:rsidR="009C2DE1" w:rsidP="00022586" w14:paraId="5BF82A71" w14:textId="77777777">
      <w:pPr>
        <w:widowControl/>
        <w:tabs>
          <w:tab w:val="num" w:pos="360"/>
        </w:tabs>
        <w:ind w:left="360"/>
        <w:rPr>
          <w:rFonts w:ascii="Times New Roman" w:hAnsi="Times New Roman"/>
          <w:snapToGrid/>
          <w:sz w:val="24"/>
          <w:szCs w:val="24"/>
        </w:rPr>
      </w:pPr>
    </w:p>
    <w:p w:rsidR="00CF5D17" w:rsidRPr="00B03A89" w:rsidP="00022586" w14:paraId="14FF2F23" w14:textId="77777777">
      <w:pPr>
        <w:widowControl/>
        <w:tabs>
          <w:tab w:val="num" w:pos="360"/>
        </w:tabs>
        <w:ind w:left="360"/>
        <w:rPr>
          <w:rFonts w:ascii="Times New Roman" w:hAnsi="Times New Roman"/>
          <w:snapToGrid/>
          <w:sz w:val="24"/>
          <w:szCs w:val="24"/>
        </w:rPr>
      </w:pPr>
    </w:p>
    <w:p w:rsidR="002C3C4F" w:rsidRPr="00B03A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Impact on Small Businesses or Other Small Entities </w:t>
      </w:r>
    </w:p>
    <w:p w:rsidR="00D60543" w:rsidRPr="00B03A89" w:rsidP="007B22D0" w14:paraId="70D79D82" w14:textId="33D034D0">
      <w:pPr>
        <w:widowControl/>
        <w:tabs>
          <w:tab w:val="num" w:pos="360"/>
        </w:tabs>
        <w:ind w:left="360"/>
        <w:rPr>
          <w:rFonts w:ascii="Times New Roman" w:hAnsi="Times New Roman"/>
          <w:snapToGrid/>
          <w:sz w:val="24"/>
          <w:szCs w:val="24"/>
        </w:rPr>
      </w:pPr>
      <w:r w:rsidRPr="00B03A89">
        <w:rPr>
          <w:rFonts w:ascii="Times New Roman" w:hAnsi="Times New Roman"/>
          <w:snapToGrid/>
          <w:sz w:val="24"/>
          <w:szCs w:val="24"/>
        </w:rPr>
        <w:t xml:space="preserve">The information to be collected is the minimum needed to meet the requirements of </w:t>
      </w:r>
      <w:r w:rsidR="007B22D0">
        <w:rPr>
          <w:rFonts w:ascii="Times New Roman" w:hAnsi="Times New Roman"/>
          <w:snapToGrid/>
          <w:sz w:val="24"/>
          <w:szCs w:val="24"/>
        </w:rPr>
        <w:t>a financial status report collecting expenditures and obligations for the CMA program components</w:t>
      </w:r>
      <w:r w:rsidRPr="00B03A89">
        <w:rPr>
          <w:rFonts w:ascii="Times New Roman" w:hAnsi="Times New Roman"/>
          <w:snapToGrid/>
          <w:sz w:val="24"/>
          <w:szCs w:val="24"/>
        </w:rPr>
        <w:t>.  There will be no impact on small businesses.</w:t>
      </w:r>
    </w:p>
    <w:p w:rsidR="00D60543" w:rsidRPr="00B03A89" w:rsidP="00022586" w14:paraId="7A03161C" w14:textId="77777777">
      <w:pPr>
        <w:widowControl/>
        <w:tabs>
          <w:tab w:val="num" w:pos="360"/>
        </w:tabs>
        <w:ind w:left="360"/>
        <w:rPr>
          <w:rFonts w:ascii="Times New Roman" w:hAnsi="Times New Roman"/>
          <w:snapToGrid/>
          <w:sz w:val="24"/>
          <w:szCs w:val="24"/>
        </w:rPr>
      </w:pPr>
    </w:p>
    <w:p w:rsidR="002C3C4F" w:rsidRPr="00B03A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Consequences of Collecting the Information Less Frequently </w:t>
      </w:r>
    </w:p>
    <w:p w:rsidR="00DE529D" w:rsidRPr="00B03A89" w:rsidP="00022586" w14:paraId="2744D4F5" w14:textId="77F0F6F9">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ORR </w:t>
      </w:r>
      <w:r w:rsidRPr="0051261C">
        <w:rPr>
          <w:rFonts w:ascii="Times New Roman" w:hAnsi="Times New Roman"/>
          <w:snapToGrid/>
          <w:sz w:val="24"/>
          <w:szCs w:val="24"/>
        </w:rPr>
        <w:t>regulations at 45 CFR §400.11(c)</w:t>
      </w:r>
      <w:r>
        <w:rPr>
          <w:rFonts w:ascii="Times New Roman" w:hAnsi="Times New Roman"/>
          <w:snapToGrid/>
          <w:sz w:val="24"/>
          <w:szCs w:val="24"/>
        </w:rPr>
        <w:t>, mandate that</w:t>
      </w:r>
      <w:r w:rsidRPr="009F4869">
        <w:rPr>
          <w:rFonts w:ascii="Times New Roman" w:hAnsi="Times New Roman"/>
          <w:snapToGrid/>
          <w:sz w:val="24"/>
          <w:szCs w:val="24"/>
        </w:rPr>
        <w:t xml:space="preserve"> a financial status report no later than 30 days after the end of each quarter.</w:t>
      </w:r>
      <w:r>
        <w:rPr>
          <w:rFonts w:ascii="Times New Roman" w:hAnsi="Times New Roman"/>
          <w:snapToGrid/>
          <w:sz w:val="24"/>
          <w:szCs w:val="24"/>
        </w:rPr>
        <w:t xml:space="preserve">  </w:t>
      </w:r>
      <w:r w:rsidRPr="00B03A89" w:rsidR="007C1E09">
        <w:rPr>
          <w:rFonts w:ascii="Times New Roman" w:hAnsi="Times New Roman"/>
          <w:snapToGrid/>
          <w:sz w:val="24"/>
          <w:szCs w:val="24"/>
        </w:rPr>
        <w:t>Less frequent collection would not fulfill the regulatory requirement.</w:t>
      </w:r>
    </w:p>
    <w:p w:rsidR="007C1E09" w:rsidRPr="00B03A89" w:rsidP="00022586" w14:paraId="6188E8A4" w14:textId="77777777">
      <w:pPr>
        <w:widowControl/>
        <w:tabs>
          <w:tab w:val="num" w:pos="360"/>
        </w:tabs>
        <w:ind w:left="360"/>
        <w:rPr>
          <w:rFonts w:ascii="Times New Roman" w:hAnsi="Times New Roman"/>
          <w:snapToGrid/>
          <w:sz w:val="24"/>
          <w:szCs w:val="24"/>
        </w:rPr>
      </w:pPr>
    </w:p>
    <w:p w:rsidR="002C3C4F" w:rsidRPr="00B03A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Special Circumstances Relating to the Guidelines of 5 CFR 1320.5 </w:t>
      </w:r>
    </w:p>
    <w:p w:rsidR="00DE529D" w:rsidRPr="00B03A89" w:rsidP="00022586" w14:paraId="46224D5D" w14:textId="0DA30C31">
      <w:pPr>
        <w:widowControl/>
        <w:tabs>
          <w:tab w:val="num" w:pos="360"/>
        </w:tabs>
        <w:ind w:left="360"/>
        <w:rPr>
          <w:rFonts w:ascii="Times New Roman" w:hAnsi="Times New Roman"/>
          <w:snapToGrid/>
          <w:sz w:val="24"/>
          <w:szCs w:val="24"/>
        </w:rPr>
      </w:pPr>
      <w:r w:rsidRPr="00B03A89">
        <w:rPr>
          <w:rFonts w:ascii="Times New Roman" w:hAnsi="Times New Roman"/>
          <w:snapToGrid/>
          <w:sz w:val="24"/>
          <w:szCs w:val="24"/>
        </w:rPr>
        <w:t xml:space="preserve">There are no special circumstances pertaining to this form.  Respondents will report </w:t>
      </w:r>
      <w:r w:rsidR="007B22D0">
        <w:rPr>
          <w:rFonts w:ascii="Times New Roman" w:hAnsi="Times New Roman"/>
          <w:snapToGrid/>
          <w:sz w:val="24"/>
          <w:szCs w:val="24"/>
        </w:rPr>
        <w:t>quarterly</w:t>
      </w:r>
      <w:r w:rsidRPr="00B03A89">
        <w:rPr>
          <w:rFonts w:ascii="Times New Roman" w:hAnsi="Times New Roman"/>
          <w:snapToGrid/>
          <w:sz w:val="24"/>
          <w:szCs w:val="24"/>
        </w:rPr>
        <w:t xml:space="preserve">.  Respondents have </w:t>
      </w:r>
      <w:r w:rsidR="007B22D0">
        <w:rPr>
          <w:rFonts w:ascii="Times New Roman" w:hAnsi="Times New Roman"/>
          <w:snapToGrid/>
          <w:sz w:val="24"/>
          <w:szCs w:val="24"/>
        </w:rPr>
        <w:t>up to</w:t>
      </w:r>
      <w:r w:rsidRPr="00B03A89">
        <w:rPr>
          <w:rFonts w:ascii="Times New Roman" w:hAnsi="Times New Roman"/>
          <w:snapToGrid/>
          <w:sz w:val="24"/>
          <w:szCs w:val="24"/>
        </w:rPr>
        <w:t xml:space="preserve"> 30 days </w:t>
      </w:r>
      <w:r w:rsidR="007B22D0">
        <w:rPr>
          <w:rFonts w:ascii="Times New Roman" w:hAnsi="Times New Roman"/>
          <w:snapToGrid/>
          <w:sz w:val="24"/>
          <w:szCs w:val="24"/>
        </w:rPr>
        <w:t xml:space="preserve">after the end of each quarter </w:t>
      </w:r>
      <w:r w:rsidRPr="00B03A89">
        <w:rPr>
          <w:rFonts w:ascii="Times New Roman" w:hAnsi="Times New Roman"/>
          <w:snapToGrid/>
          <w:sz w:val="24"/>
          <w:szCs w:val="24"/>
        </w:rPr>
        <w:t xml:space="preserve">to prepare </w:t>
      </w:r>
      <w:r w:rsidRPr="00B03A89" w:rsidR="004531B5">
        <w:rPr>
          <w:rFonts w:ascii="Times New Roman" w:hAnsi="Times New Roman"/>
          <w:snapToGrid/>
          <w:sz w:val="24"/>
          <w:szCs w:val="24"/>
        </w:rPr>
        <w:t>responses</w:t>
      </w:r>
      <w:r w:rsidRPr="00B03A89">
        <w:rPr>
          <w:rFonts w:ascii="Times New Roman" w:hAnsi="Times New Roman"/>
          <w:snapToGrid/>
          <w:sz w:val="24"/>
          <w:szCs w:val="24"/>
        </w:rPr>
        <w:t>.  The data collection form will be continuously</w:t>
      </w:r>
      <w:r w:rsidRPr="00B03A89" w:rsidR="005E5A07">
        <w:rPr>
          <w:rFonts w:ascii="Times New Roman" w:hAnsi="Times New Roman"/>
          <w:snapToGrid/>
          <w:sz w:val="24"/>
          <w:szCs w:val="24"/>
        </w:rPr>
        <w:t xml:space="preserve"> available</w:t>
      </w:r>
      <w:r w:rsidRPr="00B03A89">
        <w:rPr>
          <w:rFonts w:ascii="Times New Roman" w:hAnsi="Times New Roman"/>
          <w:snapToGrid/>
          <w:sz w:val="24"/>
          <w:szCs w:val="24"/>
        </w:rPr>
        <w:t xml:space="preserve"> to </w:t>
      </w:r>
      <w:r w:rsidRPr="00B03A89" w:rsidR="00611ADF">
        <w:rPr>
          <w:rFonts w:ascii="Times New Roman" w:hAnsi="Times New Roman"/>
          <w:snapToGrid/>
          <w:sz w:val="24"/>
          <w:szCs w:val="24"/>
        </w:rPr>
        <w:t>recipients</w:t>
      </w:r>
      <w:r w:rsidRPr="00B03A89" w:rsidR="008C6DAE">
        <w:rPr>
          <w:rFonts w:ascii="Times New Roman" w:hAnsi="Times New Roman"/>
          <w:snapToGrid/>
          <w:sz w:val="24"/>
          <w:szCs w:val="24"/>
        </w:rPr>
        <w:t>,</w:t>
      </w:r>
      <w:r w:rsidRPr="00B03A89" w:rsidR="00611ADF">
        <w:rPr>
          <w:rFonts w:ascii="Times New Roman" w:hAnsi="Times New Roman"/>
          <w:snapToGrid/>
          <w:sz w:val="24"/>
          <w:szCs w:val="24"/>
        </w:rPr>
        <w:t xml:space="preserve"> </w:t>
      </w:r>
      <w:r w:rsidRPr="00B03A89" w:rsidR="008C6DAE">
        <w:rPr>
          <w:rFonts w:ascii="Times New Roman" w:hAnsi="Times New Roman"/>
          <w:sz w:val="24"/>
          <w:szCs w:val="24"/>
        </w:rPr>
        <w:t>providing</w:t>
      </w:r>
      <w:r w:rsidRPr="00B03A89" w:rsidR="008C6DAE">
        <w:rPr>
          <w:rFonts w:ascii="Times New Roman" w:hAnsi="Times New Roman"/>
          <w:snapToGrid/>
          <w:sz w:val="24"/>
          <w:szCs w:val="24"/>
        </w:rPr>
        <w:t xml:space="preserve"> </w:t>
      </w:r>
      <w:r w:rsidRPr="00B03A89" w:rsidR="00494A5A">
        <w:rPr>
          <w:rFonts w:ascii="Times New Roman" w:hAnsi="Times New Roman"/>
          <w:snapToGrid/>
          <w:sz w:val="24"/>
          <w:szCs w:val="24"/>
        </w:rPr>
        <w:t>them</w:t>
      </w:r>
      <w:r w:rsidRPr="00B03A89" w:rsidR="008C6DAE">
        <w:rPr>
          <w:rFonts w:ascii="Times New Roman" w:hAnsi="Times New Roman"/>
          <w:snapToGrid/>
          <w:sz w:val="24"/>
          <w:szCs w:val="24"/>
        </w:rPr>
        <w:t xml:space="preserve"> </w:t>
      </w:r>
      <w:r w:rsidRPr="00B03A89">
        <w:rPr>
          <w:rFonts w:ascii="Times New Roman" w:hAnsi="Times New Roman"/>
          <w:snapToGrid/>
          <w:sz w:val="24"/>
          <w:szCs w:val="24"/>
        </w:rPr>
        <w:t xml:space="preserve">ample time to </w:t>
      </w:r>
      <w:r w:rsidRPr="00B03A89" w:rsidR="00B31323">
        <w:rPr>
          <w:rFonts w:ascii="Times New Roman" w:hAnsi="Times New Roman"/>
          <w:snapToGrid/>
          <w:sz w:val="24"/>
          <w:szCs w:val="24"/>
        </w:rPr>
        <w:t xml:space="preserve">gather </w:t>
      </w:r>
      <w:r w:rsidRPr="00B03A89">
        <w:rPr>
          <w:rFonts w:ascii="Times New Roman" w:hAnsi="Times New Roman"/>
          <w:snapToGrid/>
          <w:sz w:val="24"/>
          <w:szCs w:val="24"/>
        </w:rPr>
        <w:t xml:space="preserve">data and apply for the next </w:t>
      </w:r>
      <w:r w:rsidR="007B22D0">
        <w:rPr>
          <w:rFonts w:ascii="Times New Roman" w:hAnsi="Times New Roman"/>
          <w:snapToGrid/>
          <w:sz w:val="24"/>
          <w:szCs w:val="24"/>
        </w:rPr>
        <w:t>quarterly submission</w:t>
      </w:r>
      <w:r w:rsidRPr="00B03A89">
        <w:rPr>
          <w:rFonts w:ascii="Times New Roman" w:hAnsi="Times New Roman"/>
          <w:snapToGrid/>
          <w:sz w:val="24"/>
          <w:szCs w:val="24"/>
        </w:rPr>
        <w:t>.  Respondents submit form</w:t>
      </w:r>
      <w:r w:rsidRPr="00B03A89" w:rsidR="00B03A89">
        <w:rPr>
          <w:rFonts w:ascii="Times New Roman" w:hAnsi="Times New Roman"/>
          <w:snapToGrid/>
          <w:sz w:val="24"/>
          <w:szCs w:val="24"/>
        </w:rPr>
        <w:t>s</w:t>
      </w:r>
      <w:r w:rsidRPr="00B03A89">
        <w:rPr>
          <w:rFonts w:ascii="Times New Roman" w:hAnsi="Times New Roman"/>
          <w:snapToGrid/>
          <w:sz w:val="24"/>
          <w:szCs w:val="24"/>
        </w:rPr>
        <w:t xml:space="preserve"> electronically through ORR’s online data collection system</w:t>
      </w:r>
      <w:r w:rsidRPr="00B03A89" w:rsidR="002226F0">
        <w:rPr>
          <w:rFonts w:ascii="Times New Roman" w:hAnsi="Times New Roman"/>
          <w:snapToGrid/>
          <w:sz w:val="24"/>
          <w:szCs w:val="24"/>
        </w:rPr>
        <w:t>,</w:t>
      </w:r>
      <w:r w:rsidRPr="00B03A89">
        <w:rPr>
          <w:rFonts w:ascii="Times New Roman" w:hAnsi="Times New Roman"/>
          <w:snapToGrid/>
          <w:sz w:val="24"/>
          <w:szCs w:val="24"/>
        </w:rPr>
        <w:t xml:space="preserve"> Grant Solutions/OLDC.  Respondents do not need to retain records for more than three years. There is no requirement for confidential information.  The data collection is not a statistical survey.</w:t>
      </w:r>
    </w:p>
    <w:p w:rsidR="00DE529D" w:rsidRPr="00B03A89" w:rsidP="00022586" w14:paraId="2CFEBB22" w14:textId="77777777">
      <w:pPr>
        <w:widowControl/>
        <w:tabs>
          <w:tab w:val="num" w:pos="360"/>
        </w:tabs>
        <w:ind w:left="360"/>
        <w:rPr>
          <w:rFonts w:ascii="Times New Roman" w:hAnsi="Times New Roman"/>
          <w:snapToGrid/>
          <w:sz w:val="24"/>
          <w:szCs w:val="24"/>
        </w:rPr>
      </w:pPr>
    </w:p>
    <w:p w:rsidR="0051278C" w:rsidRPr="00B03A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Comments in Response to the Federal Register Notice and Efforts to Consult Outside the Agency </w:t>
      </w:r>
    </w:p>
    <w:p w:rsidR="0084609A" w:rsidRPr="00B03A89" w:rsidP="00022586" w14:paraId="016A1F70" w14:textId="7F671F26">
      <w:pPr>
        <w:tabs>
          <w:tab w:val="num" w:pos="360"/>
        </w:tabs>
        <w:ind w:left="360"/>
        <w:rPr>
          <w:rFonts w:ascii="Times New Roman" w:hAnsi="Times New Roman"/>
          <w:sz w:val="24"/>
          <w:szCs w:val="24"/>
        </w:rPr>
      </w:pPr>
      <w:r w:rsidRPr="00B03A89">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F04C2C">
        <w:rPr>
          <w:rFonts w:ascii="Times New Roman" w:hAnsi="Times New Roman"/>
          <w:sz w:val="24"/>
          <w:szCs w:val="24"/>
        </w:rPr>
        <w:t>September 22, 2025</w:t>
      </w:r>
      <w:r w:rsidRPr="00B03A89" w:rsidR="00B03A89">
        <w:rPr>
          <w:rFonts w:ascii="Times New Roman" w:hAnsi="Times New Roman"/>
          <w:sz w:val="24"/>
          <w:szCs w:val="24"/>
        </w:rPr>
        <w:t xml:space="preserve"> (</w:t>
      </w:r>
      <w:r w:rsidR="00F04C2C">
        <w:rPr>
          <w:rFonts w:ascii="Times New Roman" w:hAnsi="Times New Roman"/>
          <w:sz w:val="24"/>
          <w:szCs w:val="24"/>
        </w:rPr>
        <w:t>90</w:t>
      </w:r>
      <w:r w:rsidRPr="00B03A89" w:rsidR="00B03A89">
        <w:rPr>
          <w:rFonts w:ascii="Times New Roman" w:hAnsi="Times New Roman"/>
          <w:sz w:val="24"/>
          <w:szCs w:val="24"/>
        </w:rPr>
        <w:t xml:space="preserve"> FR</w:t>
      </w:r>
      <w:r w:rsidRPr="00B03A89">
        <w:rPr>
          <w:rFonts w:ascii="Times New Roman" w:hAnsi="Times New Roman"/>
          <w:sz w:val="24"/>
          <w:szCs w:val="24"/>
        </w:rPr>
        <w:t xml:space="preserve"> </w:t>
      </w:r>
      <w:r w:rsidR="00F04C2C">
        <w:rPr>
          <w:rFonts w:ascii="Times New Roman" w:hAnsi="Times New Roman"/>
          <w:sz w:val="24"/>
          <w:szCs w:val="24"/>
        </w:rPr>
        <w:t>45386</w:t>
      </w:r>
      <w:r w:rsidRPr="00B03A89" w:rsidR="00B03A89">
        <w:rPr>
          <w:rFonts w:ascii="Times New Roman" w:hAnsi="Times New Roman"/>
          <w:sz w:val="24"/>
          <w:szCs w:val="24"/>
        </w:rPr>
        <w:t>)</w:t>
      </w:r>
      <w:r w:rsidRPr="00B03A89">
        <w:rPr>
          <w:rFonts w:ascii="Times New Roman" w:hAnsi="Times New Roman"/>
          <w:sz w:val="24"/>
          <w:szCs w:val="24"/>
        </w:rPr>
        <w:t xml:space="preserve"> and provided a sixty-day period for public comment.  </w:t>
      </w:r>
      <w:r w:rsidRPr="00B03A89" w:rsidR="002226F0">
        <w:rPr>
          <w:rFonts w:ascii="Times New Roman" w:hAnsi="Times New Roman"/>
          <w:sz w:val="24"/>
          <w:szCs w:val="24"/>
        </w:rPr>
        <w:t xml:space="preserve">ORR </w:t>
      </w:r>
      <w:r w:rsidRPr="00B03A89">
        <w:rPr>
          <w:rFonts w:ascii="Times New Roman" w:hAnsi="Times New Roman"/>
          <w:sz w:val="24"/>
          <w:szCs w:val="24"/>
        </w:rPr>
        <w:t xml:space="preserve">did not receive comments. </w:t>
      </w:r>
    </w:p>
    <w:p w:rsidR="009C2DE1" w:rsidRPr="00B03A89" w:rsidP="00022586" w14:paraId="5F44B472" w14:textId="77777777">
      <w:pPr>
        <w:widowControl/>
        <w:tabs>
          <w:tab w:val="num" w:pos="360"/>
        </w:tabs>
        <w:ind w:left="360"/>
        <w:rPr>
          <w:rFonts w:ascii="Times New Roman" w:hAnsi="Times New Roman"/>
          <w:snapToGrid/>
          <w:sz w:val="24"/>
          <w:szCs w:val="24"/>
        </w:rPr>
      </w:pPr>
    </w:p>
    <w:p w:rsidR="002C3C4F" w:rsidRPr="00B03A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Explanation of Any Payment or Gift to Respondents </w:t>
      </w:r>
    </w:p>
    <w:p w:rsidR="008C3798" w:rsidRPr="00B03A89" w:rsidP="008C3798" w14:paraId="26ECECEF" w14:textId="77777777">
      <w:pPr>
        <w:widowControl/>
        <w:tabs>
          <w:tab w:val="num" w:pos="360"/>
        </w:tabs>
        <w:ind w:left="360"/>
        <w:rPr>
          <w:rFonts w:ascii="Times New Roman" w:hAnsi="Times New Roman"/>
          <w:snapToGrid/>
          <w:sz w:val="24"/>
          <w:szCs w:val="24"/>
        </w:rPr>
      </w:pPr>
      <w:r w:rsidRPr="00B03A89">
        <w:rPr>
          <w:rFonts w:ascii="Times New Roman" w:hAnsi="Times New Roman"/>
          <w:snapToGrid/>
          <w:sz w:val="24"/>
          <w:szCs w:val="24"/>
        </w:rPr>
        <w:t>There will be no payment or gift to respondents.</w:t>
      </w:r>
    </w:p>
    <w:p w:rsidR="00D60543" w:rsidRPr="00B03A89" w:rsidP="00DE529D" w14:paraId="62113040" w14:textId="77777777">
      <w:pPr>
        <w:widowControl/>
        <w:tabs>
          <w:tab w:val="num" w:pos="360"/>
        </w:tabs>
        <w:ind w:left="360"/>
        <w:rPr>
          <w:rFonts w:ascii="Times New Roman" w:hAnsi="Times New Roman"/>
          <w:snapToGrid/>
          <w:sz w:val="24"/>
          <w:szCs w:val="24"/>
        </w:rPr>
      </w:pPr>
    </w:p>
    <w:p w:rsidR="002C3C4F" w:rsidRPr="00B03A89" w:rsidP="009F486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bCs/>
          <w:snapToGrid/>
          <w:sz w:val="24"/>
          <w:szCs w:val="24"/>
        </w:rPr>
        <w:t xml:space="preserve">Assurance of Confidentiality Provided to Respondents </w:t>
      </w:r>
    </w:p>
    <w:p w:rsidR="00D60543" w:rsidRPr="00B03A89" w:rsidP="00DE529D" w14:paraId="1C82E036" w14:textId="65C47CF4">
      <w:pPr>
        <w:widowControl/>
        <w:tabs>
          <w:tab w:val="num" w:pos="360"/>
        </w:tabs>
        <w:ind w:left="360"/>
        <w:rPr>
          <w:rFonts w:ascii="Times New Roman" w:hAnsi="Times New Roman"/>
          <w:snapToGrid/>
          <w:sz w:val="24"/>
          <w:szCs w:val="24"/>
        </w:rPr>
      </w:pPr>
      <w:r w:rsidRPr="00B03A89">
        <w:rPr>
          <w:rFonts w:ascii="Times New Roman" w:hAnsi="Times New Roman"/>
          <w:snapToGrid/>
          <w:sz w:val="24"/>
          <w:szCs w:val="24"/>
        </w:rPr>
        <w:t xml:space="preserve">Since the </w:t>
      </w:r>
      <w:r w:rsidRPr="00B03A89" w:rsidR="1A3684EA">
        <w:rPr>
          <w:rFonts w:ascii="Times New Roman" w:hAnsi="Times New Roman"/>
          <w:snapToGrid/>
          <w:sz w:val="24"/>
          <w:szCs w:val="24"/>
        </w:rPr>
        <w:t>respondents are</w:t>
      </w:r>
      <w:r w:rsidRPr="00B03A89">
        <w:rPr>
          <w:rFonts w:ascii="Times New Roman" w:hAnsi="Times New Roman"/>
          <w:snapToGrid/>
          <w:sz w:val="24"/>
          <w:szCs w:val="24"/>
        </w:rPr>
        <w:t xml:space="preserve"> grant recipients, rather than individuals, and the reporting </w:t>
      </w:r>
      <w:r w:rsidRPr="00B03A89" w:rsidR="00041E68">
        <w:rPr>
          <w:rFonts w:ascii="Times New Roman" w:hAnsi="Times New Roman"/>
          <w:snapToGrid/>
          <w:sz w:val="24"/>
          <w:szCs w:val="24"/>
        </w:rPr>
        <w:t>pertains to</w:t>
      </w:r>
      <w:r w:rsidRPr="00B03A89">
        <w:rPr>
          <w:rFonts w:ascii="Times New Roman" w:hAnsi="Times New Roman"/>
          <w:snapToGrid/>
          <w:sz w:val="24"/>
          <w:szCs w:val="24"/>
        </w:rPr>
        <w:t xml:space="preserve"> </w:t>
      </w:r>
      <w:r w:rsidR="007B22D0">
        <w:rPr>
          <w:rFonts w:ascii="Times New Roman" w:hAnsi="Times New Roman"/>
          <w:snapToGrid/>
          <w:sz w:val="24"/>
          <w:szCs w:val="24"/>
        </w:rPr>
        <w:t>expenditures and obligations</w:t>
      </w:r>
      <w:r w:rsidRPr="00B03A89">
        <w:rPr>
          <w:rFonts w:ascii="Times New Roman" w:hAnsi="Times New Roman"/>
          <w:snapToGrid/>
          <w:sz w:val="24"/>
          <w:szCs w:val="24"/>
        </w:rPr>
        <w:t xml:space="preserve"> </w:t>
      </w:r>
      <w:r w:rsidR="007B22D0">
        <w:rPr>
          <w:rFonts w:ascii="Times New Roman" w:hAnsi="Times New Roman"/>
          <w:snapToGrid/>
          <w:sz w:val="24"/>
          <w:szCs w:val="24"/>
        </w:rPr>
        <w:t>of</w:t>
      </w:r>
      <w:r w:rsidRPr="00B03A89">
        <w:rPr>
          <w:rFonts w:ascii="Times New Roman" w:hAnsi="Times New Roman"/>
          <w:snapToGrid/>
          <w:sz w:val="24"/>
          <w:szCs w:val="24"/>
        </w:rPr>
        <w:t xml:space="preserve"> federal grant</w:t>
      </w:r>
      <w:r w:rsidR="007B22D0">
        <w:rPr>
          <w:rFonts w:ascii="Times New Roman" w:hAnsi="Times New Roman"/>
          <w:snapToGrid/>
          <w:sz w:val="24"/>
          <w:szCs w:val="24"/>
        </w:rPr>
        <w:t>s</w:t>
      </w:r>
      <w:r w:rsidRPr="00B03A89">
        <w:rPr>
          <w:rFonts w:ascii="Times New Roman" w:hAnsi="Times New Roman"/>
          <w:snapToGrid/>
          <w:sz w:val="24"/>
          <w:szCs w:val="24"/>
        </w:rPr>
        <w:t>, no assurance of confidentiality</w:t>
      </w:r>
      <w:r w:rsidRPr="00B03A89" w:rsidR="004206D9">
        <w:rPr>
          <w:rFonts w:ascii="Times New Roman" w:hAnsi="Times New Roman"/>
          <w:snapToGrid/>
          <w:sz w:val="24"/>
          <w:szCs w:val="24"/>
        </w:rPr>
        <w:t xml:space="preserve"> will be provided</w:t>
      </w:r>
      <w:r w:rsidRPr="00B03A89">
        <w:rPr>
          <w:rFonts w:ascii="Times New Roman" w:hAnsi="Times New Roman"/>
          <w:snapToGrid/>
          <w:sz w:val="24"/>
          <w:szCs w:val="24"/>
        </w:rPr>
        <w:t>; and no Privacy Act System of Records will be established.</w:t>
      </w:r>
    </w:p>
    <w:p w:rsidR="00A36AA0" w:rsidP="00DE529D" w14:paraId="42A8BC15" w14:textId="77777777">
      <w:pPr>
        <w:widowControl/>
        <w:tabs>
          <w:tab w:val="num" w:pos="360"/>
        </w:tabs>
        <w:ind w:left="360"/>
        <w:rPr>
          <w:rFonts w:ascii="Times New Roman" w:hAnsi="Times New Roman"/>
          <w:snapToGrid/>
          <w:sz w:val="24"/>
          <w:szCs w:val="24"/>
        </w:rPr>
      </w:pPr>
    </w:p>
    <w:p w:rsidR="00EF08D1" w:rsidP="00DE529D" w14:paraId="4F82EF2E" w14:textId="77777777">
      <w:pPr>
        <w:widowControl/>
        <w:tabs>
          <w:tab w:val="num" w:pos="360"/>
        </w:tabs>
        <w:ind w:left="360"/>
        <w:rPr>
          <w:rFonts w:ascii="Times New Roman" w:hAnsi="Times New Roman"/>
          <w:snapToGrid/>
          <w:sz w:val="24"/>
          <w:szCs w:val="24"/>
        </w:rPr>
      </w:pPr>
    </w:p>
    <w:p w:rsidR="00EF08D1" w:rsidP="00DE529D" w14:paraId="4C2C7894" w14:textId="77777777">
      <w:pPr>
        <w:widowControl/>
        <w:tabs>
          <w:tab w:val="num" w:pos="360"/>
        </w:tabs>
        <w:ind w:left="360"/>
        <w:rPr>
          <w:rFonts w:ascii="Times New Roman" w:hAnsi="Times New Roman"/>
          <w:snapToGrid/>
          <w:sz w:val="24"/>
          <w:szCs w:val="24"/>
        </w:rPr>
      </w:pPr>
    </w:p>
    <w:p w:rsidR="00EF08D1" w:rsidRPr="00B03A89" w:rsidP="00DE529D" w14:paraId="575838BC" w14:textId="77777777">
      <w:pPr>
        <w:widowControl/>
        <w:tabs>
          <w:tab w:val="num" w:pos="360"/>
        </w:tabs>
        <w:ind w:left="360"/>
        <w:rPr>
          <w:rFonts w:ascii="Times New Roman" w:hAnsi="Times New Roman"/>
          <w:snapToGrid/>
          <w:sz w:val="24"/>
          <w:szCs w:val="24"/>
        </w:rPr>
      </w:pPr>
    </w:p>
    <w:p w:rsidR="002C3C4F" w:rsidRPr="00B03A89" w:rsidP="009F486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snapToGrid/>
          <w:sz w:val="24"/>
          <w:szCs w:val="24"/>
        </w:rPr>
        <w:t xml:space="preserve">Justification for Sensitive Questions </w:t>
      </w:r>
    </w:p>
    <w:p w:rsidR="00DE529D" w:rsidRPr="00B03A89" w:rsidP="005C0200" w14:paraId="597B7A37" w14:textId="0EB52382">
      <w:pPr>
        <w:widowControl/>
        <w:tabs>
          <w:tab w:val="num" w:pos="360"/>
        </w:tabs>
        <w:ind w:left="360"/>
        <w:rPr>
          <w:rFonts w:ascii="Times New Roman" w:hAnsi="Times New Roman"/>
          <w:snapToGrid/>
          <w:sz w:val="24"/>
          <w:szCs w:val="24"/>
        </w:rPr>
      </w:pPr>
      <w:r w:rsidRPr="00B03A89">
        <w:rPr>
          <w:rFonts w:ascii="Times New Roman" w:hAnsi="Times New Roman"/>
          <w:snapToGrid/>
          <w:sz w:val="24"/>
          <w:szCs w:val="24"/>
        </w:rPr>
        <w:t xml:space="preserve">There are no sensitive questions in this data collection.  The </w:t>
      </w:r>
      <w:r w:rsidRPr="00B03A89" w:rsidR="006B43D8">
        <w:rPr>
          <w:rFonts w:ascii="Times New Roman" w:hAnsi="Times New Roman"/>
          <w:snapToGrid/>
          <w:sz w:val="24"/>
          <w:szCs w:val="24"/>
        </w:rPr>
        <w:t xml:space="preserve">data </w:t>
      </w:r>
      <w:r w:rsidRPr="00B03A89">
        <w:rPr>
          <w:rFonts w:ascii="Times New Roman" w:hAnsi="Times New Roman"/>
          <w:snapToGrid/>
          <w:sz w:val="24"/>
          <w:szCs w:val="24"/>
        </w:rPr>
        <w:t xml:space="preserve">collection </w:t>
      </w:r>
      <w:r w:rsidR="00135D3C">
        <w:rPr>
          <w:rFonts w:ascii="Times New Roman" w:hAnsi="Times New Roman"/>
          <w:snapToGrid/>
          <w:sz w:val="24"/>
          <w:szCs w:val="24"/>
        </w:rPr>
        <w:t xml:space="preserve">is </w:t>
      </w:r>
      <w:r w:rsidRPr="007B22D0" w:rsidR="007B22D0">
        <w:rPr>
          <w:rFonts w:ascii="Times New Roman" w:hAnsi="Times New Roman"/>
          <w:snapToGrid/>
          <w:sz w:val="24"/>
          <w:szCs w:val="24"/>
        </w:rPr>
        <w:t>a financial status report</w:t>
      </w:r>
      <w:r w:rsidR="007B22D0">
        <w:rPr>
          <w:rFonts w:ascii="Times New Roman" w:hAnsi="Times New Roman"/>
          <w:snapToGrid/>
          <w:sz w:val="24"/>
          <w:szCs w:val="24"/>
        </w:rPr>
        <w:t xml:space="preserve"> on expenditures and obligations</w:t>
      </w:r>
      <w:r w:rsidRPr="00B03A89">
        <w:rPr>
          <w:rFonts w:ascii="Times New Roman" w:hAnsi="Times New Roman"/>
          <w:snapToGrid/>
          <w:sz w:val="24"/>
          <w:szCs w:val="24"/>
        </w:rPr>
        <w:t>.  No personal identification numbers are required.</w:t>
      </w:r>
    </w:p>
    <w:p w:rsidR="00DE529D" w:rsidRPr="00B03A89" w:rsidP="0051278C" w14:paraId="710C7355" w14:textId="77777777">
      <w:pPr>
        <w:widowControl/>
        <w:tabs>
          <w:tab w:val="num" w:pos="360"/>
        </w:tabs>
        <w:ind w:left="720" w:hanging="360"/>
        <w:rPr>
          <w:rFonts w:ascii="Times New Roman" w:hAnsi="Times New Roman"/>
          <w:snapToGrid/>
          <w:sz w:val="24"/>
          <w:szCs w:val="24"/>
        </w:rPr>
      </w:pPr>
    </w:p>
    <w:p w:rsidR="002C3C4F" w:rsidRPr="00B03A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B03A89">
        <w:rPr>
          <w:rFonts w:ascii="Times New Roman" w:hAnsi="Times New Roman"/>
          <w:b/>
          <w:bCs/>
          <w:snapToGrid/>
          <w:sz w:val="24"/>
          <w:szCs w:val="24"/>
        </w:rPr>
        <w:t xml:space="preserve">Estimates of Annualized Burden Hours and Costs </w:t>
      </w:r>
    </w:p>
    <w:p w:rsidR="002D3791" w:rsidRPr="00B03A89" w:rsidP="002D3791" w14:paraId="48404E48" w14:textId="562676EC">
      <w:pPr>
        <w:widowControl/>
        <w:ind w:left="360"/>
        <w:rPr>
          <w:rFonts w:ascii="Times New Roman" w:hAnsi="Times New Roman"/>
          <w:sz w:val="24"/>
          <w:szCs w:val="24"/>
        </w:rPr>
      </w:pPr>
      <w:r w:rsidRPr="00B03A89">
        <w:rPr>
          <w:rFonts w:ascii="Times New Roman" w:hAnsi="Times New Roman"/>
          <w:sz w:val="24"/>
          <w:szCs w:val="24"/>
        </w:rPr>
        <w:t>There will be approximately 57 respondents.  The respondents consist of the State agencies</w:t>
      </w:r>
      <w:r w:rsidR="00513A59">
        <w:rPr>
          <w:rFonts w:ascii="Times New Roman" w:hAnsi="Times New Roman"/>
          <w:sz w:val="24"/>
          <w:szCs w:val="24"/>
        </w:rPr>
        <w:t xml:space="preserve"> and</w:t>
      </w:r>
      <w:r w:rsidR="007B22D0">
        <w:rPr>
          <w:rFonts w:ascii="Times New Roman" w:hAnsi="Times New Roman"/>
          <w:sz w:val="24"/>
          <w:szCs w:val="24"/>
        </w:rPr>
        <w:t xml:space="preserve"> </w:t>
      </w:r>
      <w:r w:rsidR="002536B9">
        <w:rPr>
          <w:rFonts w:ascii="Times New Roman" w:hAnsi="Times New Roman"/>
          <w:sz w:val="24"/>
          <w:szCs w:val="24"/>
        </w:rPr>
        <w:t>RDs</w:t>
      </w:r>
      <w:r w:rsidRPr="00B03A89">
        <w:rPr>
          <w:rFonts w:ascii="Times New Roman" w:hAnsi="Times New Roman"/>
          <w:sz w:val="24"/>
          <w:szCs w:val="24"/>
        </w:rPr>
        <w:t xml:space="preserve"> that implement refugee resettlement programs.  </w:t>
      </w:r>
      <w:r w:rsidR="003A204E">
        <w:rPr>
          <w:rFonts w:ascii="Times New Roman" w:hAnsi="Times New Roman"/>
          <w:sz w:val="24"/>
          <w:szCs w:val="24"/>
        </w:rPr>
        <w:t>Respondents complete the ORR-</w:t>
      </w:r>
      <w:r w:rsidR="007B22D0">
        <w:rPr>
          <w:rFonts w:ascii="Times New Roman" w:hAnsi="Times New Roman"/>
          <w:sz w:val="24"/>
          <w:szCs w:val="24"/>
        </w:rPr>
        <w:t>2</w:t>
      </w:r>
      <w:r w:rsidR="003A204E">
        <w:rPr>
          <w:rFonts w:ascii="Times New Roman" w:hAnsi="Times New Roman"/>
          <w:sz w:val="24"/>
          <w:szCs w:val="24"/>
        </w:rPr>
        <w:t xml:space="preserve"> </w:t>
      </w:r>
      <w:r w:rsidR="007B22D0">
        <w:rPr>
          <w:rFonts w:ascii="Times New Roman" w:hAnsi="Times New Roman"/>
          <w:sz w:val="24"/>
          <w:szCs w:val="24"/>
        </w:rPr>
        <w:t>quarterly</w:t>
      </w:r>
      <w:r w:rsidR="003A204E">
        <w:rPr>
          <w:rFonts w:ascii="Times New Roman" w:hAnsi="Times New Roman"/>
          <w:sz w:val="24"/>
          <w:szCs w:val="24"/>
        </w:rPr>
        <w:t>.</w:t>
      </w:r>
      <w:r w:rsidR="00026ED2">
        <w:rPr>
          <w:rFonts w:ascii="Times New Roman" w:hAnsi="Times New Roman"/>
          <w:sz w:val="24"/>
          <w:szCs w:val="24"/>
        </w:rPr>
        <w:t xml:space="preserve"> The report is completed quarterly and the estimated time per response is 90 minutes, based on past experience. </w:t>
      </w:r>
    </w:p>
    <w:p w:rsidR="002D3791" w:rsidRPr="00B03A89" w:rsidP="002D3791" w14:paraId="6607F6C5" w14:textId="77777777">
      <w:pPr>
        <w:widowControl/>
        <w:ind w:left="360"/>
        <w:rPr>
          <w:rFonts w:ascii="Times New Roman" w:hAnsi="Times New Roman"/>
          <w:sz w:val="24"/>
          <w:szCs w:val="24"/>
        </w:rPr>
      </w:pPr>
    </w:p>
    <w:p w:rsidR="00CB1A12" w:rsidP="002D3791" w14:paraId="055034F3" w14:textId="278BA7B2">
      <w:pPr>
        <w:widowControl/>
        <w:ind w:left="360"/>
        <w:rPr>
          <w:rFonts w:ascii="Times New Roman" w:hAnsi="Times New Roman"/>
          <w:sz w:val="24"/>
          <w:szCs w:val="24"/>
        </w:rPr>
      </w:pPr>
      <w:r w:rsidRPr="00B03A89">
        <w:rPr>
          <w:rFonts w:ascii="Times New Roman" w:hAnsi="Times New Roman"/>
          <w:sz w:val="24"/>
          <w:szCs w:val="24"/>
        </w:rPr>
        <w:t xml:space="preserve">The cost to respondents was calculated using the Bureau of Labor Statistics (BLS) job code for 11-9151 Social and Community Service Managers, and wage data from May </w:t>
      </w:r>
      <w:r w:rsidR="00F47ECC">
        <w:rPr>
          <w:rFonts w:ascii="Times New Roman" w:hAnsi="Times New Roman"/>
          <w:sz w:val="24"/>
          <w:szCs w:val="24"/>
        </w:rPr>
        <w:t>2024</w:t>
      </w:r>
      <w:r w:rsidRPr="00B03A89">
        <w:rPr>
          <w:rFonts w:ascii="Times New Roman" w:hAnsi="Times New Roman"/>
          <w:sz w:val="24"/>
          <w:szCs w:val="24"/>
        </w:rPr>
        <w:t>, which is $</w:t>
      </w:r>
      <w:r w:rsidR="00F47ECC">
        <w:rPr>
          <w:rFonts w:ascii="Times New Roman" w:hAnsi="Times New Roman"/>
          <w:sz w:val="24"/>
          <w:szCs w:val="24"/>
        </w:rPr>
        <w:t>41.39</w:t>
      </w:r>
      <w:r w:rsidRPr="00B03A89">
        <w:rPr>
          <w:rFonts w:ascii="Times New Roman" w:hAnsi="Times New Roman"/>
          <w:sz w:val="24"/>
          <w:szCs w:val="24"/>
        </w:rPr>
        <w:t xml:space="preserve"> per hour. To account for fringe benefits and overhead</w:t>
      </w:r>
      <w:r w:rsidRPr="00B03A89" w:rsidR="00996C49">
        <w:rPr>
          <w:rFonts w:ascii="Times New Roman" w:hAnsi="Times New Roman"/>
          <w:sz w:val="24"/>
          <w:szCs w:val="24"/>
        </w:rPr>
        <w:t>,</w:t>
      </w:r>
      <w:r w:rsidRPr="00B03A89">
        <w:rPr>
          <w:rFonts w:ascii="Times New Roman" w:hAnsi="Times New Roman"/>
          <w:sz w:val="24"/>
          <w:szCs w:val="24"/>
        </w:rPr>
        <w:t xml:space="preserve"> the rate was multiplied by two </w:t>
      </w:r>
      <w:r w:rsidR="00135D3C">
        <w:rPr>
          <w:rFonts w:ascii="Times New Roman" w:hAnsi="Times New Roman"/>
          <w:sz w:val="24"/>
          <w:szCs w:val="24"/>
        </w:rPr>
        <w:t>for a total of</w:t>
      </w:r>
      <w:r w:rsidRPr="00B03A89">
        <w:rPr>
          <w:rFonts w:ascii="Times New Roman" w:hAnsi="Times New Roman"/>
          <w:sz w:val="24"/>
          <w:szCs w:val="24"/>
        </w:rPr>
        <w:t xml:space="preserve"> $</w:t>
      </w:r>
      <w:r w:rsidR="00F47ECC">
        <w:rPr>
          <w:rFonts w:ascii="Times New Roman" w:hAnsi="Times New Roman"/>
          <w:sz w:val="24"/>
          <w:szCs w:val="24"/>
        </w:rPr>
        <w:t>82.78</w:t>
      </w:r>
      <w:r w:rsidRPr="00B03A89">
        <w:rPr>
          <w:rFonts w:ascii="Times New Roman" w:hAnsi="Times New Roman"/>
          <w:sz w:val="24"/>
          <w:szCs w:val="24"/>
        </w:rPr>
        <w:t xml:space="preserve">. </w:t>
      </w:r>
      <w:hyperlink r:id="rId10">
        <w:r w:rsidRPr="38E63890">
          <w:rPr>
            <w:rStyle w:val="Hyperlink"/>
            <w:rFonts w:ascii="Times New Roman" w:hAnsi="Times New Roman"/>
            <w:sz w:val="24"/>
            <w:szCs w:val="24"/>
          </w:rPr>
          <w:t>https://www.bls.gov/oes/current/oes_stru.htm</w:t>
        </w:r>
      </w:hyperlink>
    </w:p>
    <w:p w:rsidR="002D3791" w:rsidRPr="002D3791" w:rsidP="002D3791" w14:paraId="67EEDF8D" w14:textId="77777777">
      <w:pPr>
        <w:widowControl/>
        <w:ind w:left="360"/>
        <w:rPr>
          <w:rFonts w:ascii="Times New Roman" w:hAnsi="Times New Roman"/>
          <w:snapToGrid/>
          <w:sz w:val="24"/>
          <w:szCs w:val="24"/>
        </w:rPr>
      </w:pPr>
    </w:p>
    <w:tbl>
      <w:tblPr>
        <w:tblW w:w="8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5"/>
        <w:gridCol w:w="1443"/>
        <w:gridCol w:w="1350"/>
        <w:gridCol w:w="1136"/>
        <w:gridCol w:w="923"/>
        <w:gridCol w:w="1029"/>
        <w:gridCol w:w="1296"/>
      </w:tblGrid>
      <w:tr w14:paraId="230FE56D" w14:textId="77777777" w:rsidTr="00396DEE">
        <w:tblPrEx>
          <w:tblW w:w="8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05" w:type="dxa"/>
            <w:shd w:val="clear" w:color="auto" w:fill="BFBFBF" w:themeFill="background1" w:themeFillShade="BF"/>
            <w:vAlign w:val="center"/>
          </w:tcPr>
          <w:p w:rsidR="00F47ECC" w:rsidRPr="002536B9" w:rsidP="662E7714" w14:paraId="710C0652" w14:textId="77777777">
            <w:pPr>
              <w:jc w:val="center"/>
              <w:rPr>
                <w:rFonts w:ascii="Times New Roman" w:hAnsi="Times New Roman"/>
                <w:sz w:val="24"/>
                <w:szCs w:val="24"/>
              </w:rPr>
            </w:pPr>
            <w:r w:rsidRPr="002536B9">
              <w:rPr>
                <w:rFonts w:ascii="Times New Roman" w:hAnsi="Times New Roman"/>
                <w:sz w:val="24"/>
                <w:szCs w:val="24"/>
              </w:rPr>
              <w:t>Information Collection Title</w:t>
            </w:r>
          </w:p>
        </w:tc>
        <w:tc>
          <w:tcPr>
            <w:tcW w:w="1443" w:type="dxa"/>
            <w:shd w:val="clear" w:color="auto" w:fill="BFBFBF" w:themeFill="background1" w:themeFillShade="BF"/>
            <w:vAlign w:val="center"/>
          </w:tcPr>
          <w:p w:rsidR="00F47ECC" w:rsidRPr="002536B9" w:rsidP="004F7B95" w14:paraId="755B72E5" w14:textId="77777777">
            <w:pPr>
              <w:jc w:val="center"/>
              <w:rPr>
                <w:rFonts w:ascii="Times New Roman" w:hAnsi="Times New Roman"/>
                <w:sz w:val="24"/>
                <w:szCs w:val="24"/>
              </w:rPr>
            </w:pPr>
            <w:r w:rsidRPr="002536B9">
              <w:rPr>
                <w:rFonts w:ascii="Times New Roman" w:hAnsi="Times New Roman"/>
                <w:sz w:val="24"/>
                <w:szCs w:val="24"/>
              </w:rPr>
              <w:t>Total Number of Respondents</w:t>
            </w:r>
          </w:p>
        </w:tc>
        <w:tc>
          <w:tcPr>
            <w:tcW w:w="1350" w:type="dxa"/>
            <w:shd w:val="clear" w:color="auto" w:fill="BFBFBF" w:themeFill="background1" w:themeFillShade="BF"/>
            <w:vAlign w:val="center"/>
          </w:tcPr>
          <w:p w:rsidR="00F47ECC" w:rsidRPr="002536B9" w:rsidP="004F7B95" w14:paraId="5053A5D0" w14:textId="33AD152E">
            <w:pPr>
              <w:jc w:val="center"/>
              <w:rPr>
                <w:rFonts w:ascii="Times New Roman" w:hAnsi="Times New Roman"/>
                <w:sz w:val="24"/>
                <w:szCs w:val="24"/>
              </w:rPr>
            </w:pPr>
            <w:r>
              <w:rPr>
                <w:rFonts w:ascii="Times New Roman" w:hAnsi="Times New Roman"/>
                <w:sz w:val="24"/>
                <w:szCs w:val="24"/>
              </w:rPr>
              <w:t xml:space="preserve">Annual </w:t>
            </w:r>
            <w:r w:rsidRPr="002536B9">
              <w:rPr>
                <w:rFonts w:ascii="Times New Roman" w:hAnsi="Times New Roman"/>
                <w:sz w:val="24"/>
                <w:szCs w:val="24"/>
              </w:rPr>
              <w:t>Number of Responses Per Respondent</w:t>
            </w:r>
          </w:p>
        </w:tc>
        <w:tc>
          <w:tcPr>
            <w:tcW w:w="1136" w:type="dxa"/>
            <w:shd w:val="clear" w:color="auto" w:fill="BFBFBF" w:themeFill="background1" w:themeFillShade="BF"/>
            <w:vAlign w:val="center"/>
          </w:tcPr>
          <w:p w:rsidR="00F47ECC" w:rsidRPr="002536B9" w:rsidP="004F7B95" w14:paraId="340D08AF" w14:textId="77777777">
            <w:pPr>
              <w:jc w:val="center"/>
              <w:rPr>
                <w:rFonts w:ascii="Times New Roman" w:hAnsi="Times New Roman"/>
                <w:sz w:val="24"/>
                <w:szCs w:val="24"/>
              </w:rPr>
            </w:pPr>
            <w:r w:rsidRPr="002536B9">
              <w:rPr>
                <w:rFonts w:ascii="Times New Roman" w:hAnsi="Times New Roman"/>
                <w:sz w:val="24"/>
                <w:szCs w:val="24"/>
              </w:rPr>
              <w:t>Average Burden Hours Per Response</w:t>
            </w:r>
          </w:p>
        </w:tc>
        <w:tc>
          <w:tcPr>
            <w:tcW w:w="923" w:type="dxa"/>
            <w:shd w:val="clear" w:color="auto" w:fill="BFBFBF" w:themeFill="background1" w:themeFillShade="BF"/>
            <w:vAlign w:val="center"/>
          </w:tcPr>
          <w:p w:rsidR="00F47ECC" w:rsidRPr="002536B9" w:rsidP="004F7B95" w14:paraId="7312FF88" w14:textId="1212646C">
            <w:pPr>
              <w:jc w:val="center"/>
              <w:rPr>
                <w:rFonts w:ascii="Times New Roman" w:hAnsi="Times New Roman"/>
                <w:sz w:val="24"/>
                <w:szCs w:val="24"/>
              </w:rPr>
            </w:pPr>
            <w:r>
              <w:rPr>
                <w:rFonts w:ascii="Times New Roman" w:hAnsi="Times New Roman"/>
                <w:sz w:val="24"/>
                <w:szCs w:val="24"/>
              </w:rPr>
              <w:t xml:space="preserve">Annual Total </w:t>
            </w:r>
            <w:r w:rsidRPr="002536B9">
              <w:rPr>
                <w:rFonts w:ascii="Times New Roman" w:hAnsi="Times New Roman"/>
                <w:sz w:val="24"/>
                <w:szCs w:val="24"/>
              </w:rPr>
              <w:t>Burden Hours</w:t>
            </w:r>
          </w:p>
        </w:tc>
        <w:tc>
          <w:tcPr>
            <w:tcW w:w="1029" w:type="dxa"/>
            <w:shd w:val="clear" w:color="auto" w:fill="BFBFBF" w:themeFill="background1" w:themeFillShade="BF"/>
            <w:vAlign w:val="center"/>
          </w:tcPr>
          <w:p w:rsidR="00F47ECC" w:rsidRPr="002536B9" w:rsidP="004F7B95" w14:paraId="0A8FF52A" w14:textId="77777777">
            <w:pPr>
              <w:jc w:val="center"/>
              <w:rPr>
                <w:rFonts w:ascii="Times New Roman" w:hAnsi="Times New Roman"/>
                <w:sz w:val="24"/>
                <w:szCs w:val="24"/>
              </w:rPr>
            </w:pPr>
            <w:r w:rsidRPr="002536B9">
              <w:rPr>
                <w:rFonts w:ascii="Times New Roman" w:hAnsi="Times New Roman"/>
                <w:bCs/>
                <w:sz w:val="24"/>
                <w:szCs w:val="24"/>
              </w:rPr>
              <w:t>Average Hourly Wage</w:t>
            </w:r>
          </w:p>
        </w:tc>
        <w:tc>
          <w:tcPr>
            <w:tcW w:w="1296" w:type="dxa"/>
            <w:shd w:val="clear" w:color="auto" w:fill="BFBFBF" w:themeFill="background1" w:themeFillShade="BF"/>
            <w:vAlign w:val="center"/>
          </w:tcPr>
          <w:p w:rsidR="00F47ECC" w:rsidRPr="002536B9" w:rsidP="004F7B95" w14:paraId="4FBD0FB1" w14:textId="77777777">
            <w:pPr>
              <w:jc w:val="center"/>
              <w:rPr>
                <w:rFonts w:ascii="Times New Roman" w:hAnsi="Times New Roman"/>
                <w:sz w:val="24"/>
                <w:szCs w:val="24"/>
              </w:rPr>
            </w:pPr>
            <w:r w:rsidRPr="002536B9">
              <w:rPr>
                <w:rFonts w:ascii="Times New Roman" w:hAnsi="Times New Roman"/>
                <w:bCs/>
                <w:sz w:val="24"/>
                <w:szCs w:val="24"/>
              </w:rPr>
              <w:t>Total Annual Cost</w:t>
            </w:r>
          </w:p>
        </w:tc>
      </w:tr>
      <w:tr w14:paraId="5140B154" w14:textId="77777777" w:rsidTr="00396DEE">
        <w:tblPrEx>
          <w:tblW w:w="8982" w:type="dxa"/>
          <w:jc w:val="center"/>
          <w:tblLook w:val="00A0"/>
        </w:tblPrEx>
        <w:trPr>
          <w:trHeight w:val="432"/>
          <w:jc w:val="center"/>
        </w:trPr>
        <w:tc>
          <w:tcPr>
            <w:tcW w:w="1805" w:type="dxa"/>
            <w:vAlign w:val="center"/>
          </w:tcPr>
          <w:p w:rsidR="00F47ECC" w:rsidRPr="002536B9" w:rsidP="004F7B95" w14:paraId="33E13E32" w14:textId="5E9CC473">
            <w:pPr>
              <w:tabs>
                <w:tab w:val="center" w:pos="4320"/>
                <w:tab w:val="right" w:pos="8640"/>
              </w:tabs>
              <w:rPr>
                <w:rFonts w:ascii="Times New Roman" w:hAnsi="Times New Roman"/>
                <w:sz w:val="24"/>
                <w:szCs w:val="24"/>
              </w:rPr>
            </w:pPr>
            <w:r w:rsidRPr="002536B9">
              <w:rPr>
                <w:rFonts w:ascii="Times New Roman" w:hAnsi="Times New Roman"/>
                <w:sz w:val="24"/>
                <w:szCs w:val="24"/>
              </w:rPr>
              <w:t>ORR-</w:t>
            </w:r>
            <w:r w:rsidR="00F04C2C">
              <w:rPr>
                <w:rFonts w:ascii="Times New Roman" w:hAnsi="Times New Roman"/>
                <w:sz w:val="24"/>
                <w:szCs w:val="24"/>
              </w:rPr>
              <w:t>2</w:t>
            </w:r>
            <w:r w:rsidRPr="002536B9">
              <w:rPr>
                <w:rFonts w:ascii="Times New Roman" w:hAnsi="Times New Roman"/>
                <w:sz w:val="24"/>
                <w:szCs w:val="24"/>
              </w:rPr>
              <w:t xml:space="preserve">, CMA </w:t>
            </w:r>
            <w:r w:rsidRPr="00F04C2C" w:rsidR="00F04C2C">
              <w:rPr>
                <w:rFonts w:ascii="Times New Roman" w:hAnsi="Times New Roman"/>
                <w:sz w:val="24"/>
                <w:szCs w:val="24"/>
              </w:rPr>
              <w:t>Quarterly Report on Expenditures and Obligations</w:t>
            </w:r>
          </w:p>
        </w:tc>
        <w:tc>
          <w:tcPr>
            <w:tcW w:w="1443" w:type="dxa"/>
            <w:vAlign w:val="center"/>
          </w:tcPr>
          <w:p w:rsidR="00F47ECC" w:rsidRPr="002536B9" w:rsidP="004F7B95" w14:paraId="631BD576" w14:textId="4EFB03D0">
            <w:pPr>
              <w:tabs>
                <w:tab w:val="center" w:pos="4320"/>
                <w:tab w:val="right" w:pos="8640"/>
              </w:tabs>
              <w:jc w:val="center"/>
              <w:rPr>
                <w:rFonts w:ascii="Times New Roman" w:hAnsi="Times New Roman"/>
                <w:sz w:val="24"/>
                <w:szCs w:val="24"/>
                <w:highlight w:val="yellow"/>
              </w:rPr>
            </w:pPr>
            <w:r w:rsidRPr="002536B9">
              <w:rPr>
                <w:rFonts w:ascii="Times New Roman" w:hAnsi="Times New Roman"/>
                <w:sz w:val="24"/>
                <w:szCs w:val="24"/>
              </w:rPr>
              <w:t>57</w:t>
            </w:r>
          </w:p>
        </w:tc>
        <w:tc>
          <w:tcPr>
            <w:tcW w:w="1350" w:type="dxa"/>
            <w:vAlign w:val="center"/>
          </w:tcPr>
          <w:p w:rsidR="00F47ECC" w:rsidRPr="002536B9" w:rsidP="002536B9" w14:paraId="3DD8ECC7" w14:textId="3FD11D5F">
            <w:pPr>
              <w:tabs>
                <w:tab w:val="center" w:pos="4320"/>
                <w:tab w:val="right" w:pos="8640"/>
              </w:tabs>
              <w:jc w:val="center"/>
              <w:rPr>
                <w:rFonts w:ascii="Times New Roman" w:hAnsi="Times New Roman"/>
                <w:sz w:val="24"/>
                <w:szCs w:val="24"/>
              </w:rPr>
            </w:pPr>
            <w:r>
              <w:rPr>
                <w:rFonts w:ascii="Times New Roman" w:hAnsi="Times New Roman"/>
                <w:sz w:val="24"/>
                <w:szCs w:val="24"/>
              </w:rPr>
              <w:t>4</w:t>
            </w:r>
          </w:p>
        </w:tc>
        <w:tc>
          <w:tcPr>
            <w:tcW w:w="1136" w:type="dxa"/>
            <w:vAlign w:val="center"/>
          </w:tcPr>
          <w:p w:rsidR="00F47ECC" w:rsidRPr="002536B9" w:rsidP="004F7B95" w14:paraId="46007120" w14:textId="17DCC7BE">
            <w:pPr>
              <w:tabs>
                <w:tab w:val="center" w:pos="4320"/>
                <w:tab w:val="right" w:pos="8640"/>
              </w:tabs>
              <w:jc w:val="center"/>
              <w:rPr>
                <w:rFonts w:ascii="Times New Roman" w:hAnsi="Times New Roman"/>
                <w:sz w:val="24"/>
                <w:szCs w:val="24"/>
              </w:rPr>
            </w:pPr>
            <w:r>
              <w:rPr>
                <w:rFonts w:ascii="Times New Roman" w:hAnsi="Times New Roman"/>
                <w:sz w:val="24"/>
                <w:szCs w:val="24"/>
              </w:rPr>
              <w:t>1</w:t>
            </w:r>
            <w:r w:rsidRPr="002536B9">
              <w:rPr>
                <w:rFonts w:ascii="Times New Roman" w:hAnsi="Times New Roman"/>
                <w:sz w:val="24"/>
                <w:szCs w:val="24"/>
              </w:rPr>
              <w:t>.5</w:t>
            </w:r>
          </w:p>
        </w:tc>
        <w:tc>
          <w:tcPr>
            <w:tcW w:w="923" w:type="dxa"/>
            <w:vAlign w:val="center"/>
          </w:tcPr>
          <w:p w:rsidR="00F47ECC" w:rsidRPr="002536B9" w:rsidP="004F7B95" w14:paraId="1A00A282" w14:textId="2BE65C83">
            <w:pPr>
              <w:tabs>
                <w:tab w:val="center" w:pos="4320"/>
                <w:tab w:val="right" w:pos="8640"/>
              </w:tabs>
              <w:jc w:val="center"/>
              <w:rPr>
                <w:rFonts w:ascii="Times New Roman" w:hAnsi="Times New Roman"/>
                <w:sz w:val="24"/>
                <w:szCs w:val="24"/>
              </w:rPr>
            </w:pPr>
            <w:r>
              <w:rPr>
                <w:rFonts w:ascii="Times New Roman" w:hAnsi="Times New Roman"/>
                <w:sz w:val="24"/>
                <w:szCs w:val="24"/>
              </w:rPr>
              <w:t>342</w:t>
            </w:r>
          </w:p>
        </w:tc>
        <w:tc>
          <w:tcPr>
            <w:tcW w:w="1029" w:type="dxa"/>
            <w:vAlign w:val="center"/>
          </w:tcPr>
          <w:p w:rsidR="00F47ECC" w:rsidRPr="002536B9" w:rsidP="004F7B95" w14:paraId="7D556C98" w14:textId="66A34D7C">
            <w:pPr>
              <w:tabs>
                <w:tab w:val="center" w:pos="4320"/>
                <w:tab w:val="right" w:pos="8640"/>
              </w:tabs>
              <w:jc w:val="center"/>
              <w:rPr>
                <w:rFonts w:ascii="Times New Roman" w:hAnsi="Times New Roman"/>
                <w:sz w:val="24"/>
                <w:szCs w:val="24"/>
              </w:rPr>
            </w:pPr>
            <w:r w:rsidRPr="002536B9">
              <w:rPr>
                <w:rFonts w:ascii="Times New Roman" w:hAnsi="Times New Roman"/>
                <w:sz w:val="24"/>
                <w:szCs w:val="24"/>
              </w:rPr>
              <w:t>$</w:t>
            </w:r>
            <w:r>
              <w:rPr>
                <w:rFonts w:ascii="Times New Roman" w:hAnsi="Times New Roman"/>
                <w:sz w:val="24"/>
                <w:szCs w:val="24"/>
              </w:rPr>
              <w:t>82.78</w:t>
            </w:r>
          </w:p>
        </w:tc>
        <w:tc>
          <w:tcPr>
            <w:tcW w:w="1296" w:type="dxa"/>
            <w:vAlign w:val="center"/>
          </w:tcPr>
          <w:p w:rsidR="00F47ECC" w:rsidRPr="002536B9" w:rsidP="004F7B95" w14:paraId="5133F4BC" w14:textId="42083071">
            <w:pPr>
              <w:tabs>
                <w:tab w:val="center" w:pos="4320"/>
                <w:tab w:val="right" w:pos="8640"/>
              </w:tabs>
              <w:jc w:val="center"/>
              <w:rPr>
                <w:rFonts w:ascii="Times New Roman" w:hAnsi="Times New Roman"/>
                <w:sz w:val="24"/>
                <w:szCs w:val="24"/>
              </w:rPr>
            </w:pPr>
            <w:r w:rsidRPr="002536B9">
              <w:rPr>
                <w:rFonts w:ascii="Times New Roman" w:hAnsi="Times New Roman"/>
                <w:sz w:val="24"/>
                <w:szCs w:val="24"/>
              </w:rPr>
              <w:t>$</w:t>
            </w:r>
            <w:r w:rsidR="00F04C2C">
              <w:rPr>
                <w:rFonts w:ascii="Times New Roman" w:hAnsi="Times New Roman"/>
                <w:sz w:val="24"/>
                <w:szCs w:val="24"/>
              </w:rPr>
              <w:t>28,310.80</w:t>
            </w:r>
          </w:p>
        </w:tc>
      </w:tr>
    </w:tbl>
    <w:p w:rsidR="00CB1A12" w:rsidRPr="002536B9" w:rsidP="00DE529D" w14:paraId="6967D635" w14:textId="77777777">
      <w:pPr>
        <w:widowControl/>
        <w:ind w:left="360"/>
        <w:rPr>
          <w:rFonts w:ascii="Times New Roman" w:hAnsi="Times New Roman"/>
          <w:snapToGrid/>
          <w:sz w:val="24"/>
          <w:szCs w:val="24"/>
        </w:rPr>
      </w:pPr>
    </w:p>
    <w:p w:rsidR="00D60543" w:rsidRPr="002536B9" w:rsidP="00DE529D" w14:paraId="344EF814" w14:textId="77777777">
      <w:pPr>
        <w:widowControl/>
        <w:ind w:left="360"/>
        <w:rPr>
          <w:rFonts w:ascii="Times New Roman" w:hAnsi="Times New Roman"/>
          <w:snapToGrid/>
          <w:sz w:val="24"/>
          <w:szCs w:val="24"/>
        </w:rPr>
      </w:pPr>
    </w:p>
    <w:p w:rsidR="00D60543" w:rsidRPr="002536B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2536B9">
        <w:rPr>
          <w:rFonts w:ascii="Times New Roman" w:hAnsi="Times New Roman"/>
          <w:b/>
          <w:snapToGrid/>
          <w:sz w:val="24"/>
          <w:szCs w:val="24"/>
        </w:rPr>
        <w:t xml:space="preserve">Estimates of Other Total Annual Cost Burden to Respondents and Record Keepers </w:t>
      </w:r>
    </w:p>
    <w:p w:rsidR="00D60543" w:rsidRPr="002536B9" w:rsidP="00DE529D" w14:paraId="0BE3C51C" w14:textId="15CB1084">
      <w:pPr>
        <w:widowControl/>
        <w:ind w:left="360"/>
        <w:rPr>
          <w:rFonts w:ascii="Times New Roman" w:hAnsi="Times New Roman"/>
          <w:snapToGrid/>
          <w:sz w:val="24"/>
          <w:szCs w:val="24"/>
        </w:rPr>
      </w:pPr>
      <w:r w:rsidRPr="002536B9">
        <w:rPr>
          <w:rFonts w:ascii="Times New Roman" w:hAnsi="Times New Roman"/>
          <w:snapToGrid/>
          <w:sz w:val="24"/>
          <w:szCs w:val="24"/>
        </w:rPr>
        <w:t>It is not anticipated that there will be any Other Annual Cost Burden to Respondents and Record Keepers.</w:t>
      </w:r>
    </w:p>
    <w:p w:rsidR="00706FB6" w:rsidRPr="002536B9" w:rsidP="00DE529D" w14:paraId="4DBED372" w14:textId="77777777">
      <w:pPr>
        <w:widowControl/>
        <w:ind w:left="360"/>
        <w:rPr>
          <w:rFonts w:ascii="Times New Roman" w:hAnsi="Times New Roman"/>
          <w:snapToGrid/>
          <w:sz w:val="24"/>
          <w:szCs w:val="24"/>
        </w:rPr>
      </w:pPr>
    </w:p>
    <w:p w:rsidR="002C3C4F" w:rsidRPr="002536B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2536B9">
        <w:rPr>
          <w:rFonts w:ascii="Times New Roman" w:hAnsi="Times New Roman"/>
          <w:b/>
          <w:snapToGrid/>
          <w:sz w:val="24"/>
          <w:szCs w:val="24"/>
        </w:rPr>
        <w:t>A</w:t>
      </w:r>
      <w:r w:rsidRPr="002536B9">
        <w:rPr>
          <w:rFonts w:ascii="Times New Roman" w:hAnsi="Times New Roman"/>
          <w:b/>
          <w:snapToGrid/>
          <w:sz w:val="24"/>
          <w:szCs w:val="24"/>
        </w:rPr>
        <w:t xml:space="preserve">nnualized Cost to the Federal Government </w:t>
      </w:r>
    </w:p>
    <w:p w:rsidR="007935D5" w:rsidRPr="002536B9" w:rsidP="00DE529D" w14:paraId="61EB7859" w14:textId="653AC4D8">
      <w:pPr>
        <w:widowControl/>
        <w:ind w:left="360"/>
        <w:rPr>
          <w:rFonts w:ascii="Times New Roman" w:hAnsi="Times New Roman"/>
          <w:snapToGrid/>
          <w:sz w:val="24"/>
          <w:szCs w:val="24"/>
        </w:rPr>
      </w:pPr>
      <w:r>
        <w:rPr>
          <w:rFonts w:ascii="Times New Roman" w:hAnsi="Times New Roman"/>
          <w:snapToGrid/>
          <w:sz w:val="24"/>
          <w:szCs w:val="24"/>
        </w:rPr>
        <w:t>The cost to the Federal Government is expected to be $</w:t>
      </w:r>
      <w:r w:rsidR="00F04C2C">
        <w:rPr>
          <w:rFonts w:ascii="Times New Roman" w:hAnsi="Times New Roman"/>
          <w:snapToGrid/>
          <w:sz w:val="24"/>
          <w:szCs w:val="24"/>
        </w:rPr>
        <w:t>25,148.40</w:t>
      </w:r>
      <w:r>
        <w:rPr>
          <w:rFonts w:ascii="Times New Roman" w:hAnsi="Times New Roman"/>
          <w:snapToGrid/>
          <w:sz w:val="24"/>
          <w:szCs w:val="24"/>
        </w:rPr>
        <w:t xml:space="preserve"> annually.  This assumes each respondent’s submission is reviewed for 1 hour, at an average wage of $51.57, This was calculated using the BLS job code for 13-1111 Management Analysts, and wage data from May 2024, which is $55.15 per hour.  To account fr fringe benefits and overhead, the rate was multiplied by two </w:t>
      </w:r>
      <w:r w:rsidR="00135D3C">
        <w:rPr>
          <w:rFonts w:ascii="Times New Roman" w:hAnsi="Times New Roman"/>
          <w:snapToGrid/>
          <w:sz w:val="24"/>
          <w:szCs w:val="24"/>
        </w:rPr>
        <w:t>for a total of</w:t>
      </w:r>
      <w:r>
        <w:rPr>
          <w:rFonts w:ascii="Times New Roman" w:hAnsi="Times New Roman"/>
          <w:snapToGrid/>
          <w:sz w:val="24"/>
          <w:szCs w:val="24"/>
        </w:rPr>
        <w:t xml:space="preserve"> $110.30.</w:t>
      </w:r>
    </w:p>
    <w:p w:rsidR="00DE529D" w:rsidP="00DE529D" w14:paraId="35C07DCF" w14:textId="77777777">
      <w:pPr>
        <w:widowControl/>
        <w:ind w:left="360"/>
        <w:rPr>
          <w:rFonts w:ascii="Times New Roman" w:hAnsi="Times New Roman"/>
          <w:snapToGrid/>
          <w:sz w:val="24"/>
          <w:szCs w:val="24"/>
        </w:rPr>
      </w:pPr>
    </w:p>
    <w:p w:rsidR="00EF08D1" w:rsidP="00DE529D" w14:paraId="106A5482" w14:textId="77777777">
      <w:pPr>
        <w:widowControl/>
        <w:ind w:left="360"/>
        <w:rPr>
          <w:rFonts w:ascii="Times New Roman" w:hAnsi="Times New Roman"/>
          <w:snapToGrid/>
          <w:sz w:val="24"/>
          <w:szCs w:val="24"/>
        </w:rPr>
      </w:pPr>
    </w:p>
    <w:p w:rsidR="00EF08D1" w:rsidRPr="002536B9" w:rsidP="00DE529D" w14:paraId="4B467F68" w14:textId="77777777">
      <w:pPr>
        <w:widowControl/>
        <w:ind w:left="360"/>
        <w:rPr>
          <w:rFonts w:ascii="Times New Roman" w:hAnsi="Times New Roman"/>
          <w:snapToGrid/>
          <w:sz w:val="24"/>
          <w:szCs w:val="24"/>
        </w:rPr>
      </w:pPr>
    </w:p>
    <w:p w:rsidR="002C3C4F" w:rsidRPr="002536B9"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2536B9">
        <w:rPr>
          <w:rFonts w:ascii="Times New Roman" w:hAnsi="Times New Roman"/>
          <w:b/>
          <w:snapToGrid/>
          <w:sz w:val="24"/>
          <w:szCs w:val="24"/>
        </w:rPr>
        <w:t xml:space="preserve">Explanation for Program Changes or Adjustments </w:t>
      </w:r>
    </w:p>
    <w:p w:rsidR="00D60543" w:rsidRPr="002536B9" w:rsidP="004F7B95" w14:paraId="2982928D" w14:textId="3A0CD873">
      <w:pPr>
        <w:widowControl/>
        <w:ind w:left="360"/>
        <w:rPr>
          <w:rFonts w:ascii="Times New Roman" w:hAnsi="Times New Roman"/>
          <w:snapToGrid/>
          <w:sz w:val="24"/>
          <w:szCs w:val="24"/>
        </w:rPr>
      </w:pPr>
      <w:r w:rsidRPr="00F04C2C">
        <w:rPr>
          <w:rFonts w:ascii="Times New Roman" w:hAnsi="Times New Roman"/>
          <w:snapToGrid/>
          <w:sz w:val="24"/>
          <w:szCs w:val="24"/>
        </w:rPr>
        <w:t xml:space="preserve">Minor changes to the names of certain lines on the ORR-2 are proposed to align with changes </w:t>
      </w:r>
      <w:r w:rsidR="00CF5D17">
        <w:rPr>
          <w:rFonts w:ascii="Times New Roman" w:hAnsi="Times New Roman"/>
          <w:snapToGrid/>
          <w:sz w:val="24"/>
          <w:szCs w:val="24"/>
        </w:rPr>
        <w:t>made in August 2025 to</w:t>
      </w:r>
      <w:r w:rsidRPr="00F04C2C">
        <w:rPr>
          <w:rFonts w:ascii="Times New Roman" w:hAnsi="Times New Roman"/>
          <w:snapToGrid/>
          <w:sz w:val="24"/>
          <w:szCs w:val="24"/>
        </w:rPr>
        <w:t xml:space="preserve"> the ORR-1 form </w:t>
      </w:r>
      <w:r w:rsidR="00CF5D17">
        <w:rPr>
          <w:rFonts w:ascii="Times New Roman" w:hAnsi="Times New Roman"/>
          <w:snapToGrid/>
          <w:sz w:val="24"/>
          <w:szCs w:val="24"/>
        </w:rPr>
        <w:t>(OMB #: 0970-0030)</w:t>
      </w:r>
      <w:r w:rsidR="003A204E">
        <w:rPr>
          <w:rFonts w:ascii="Times New Roman" w:hAnsi="Times New Roman"/>
          <w:snapToGrid/>
          <w:sz w:val="24"/>
          <w:szCs w:val="24"/>
        </w:rPr>
        <w:t xml:space="preserve">. </w:t>
      </w:r>
      <w:r>
        <w:rPr>
          <w:rFonts w:ascii="Times New Roman" w:hAnsi="Times New Roman"/>
          <w:snapToGrid/>
          <w:sz w:val="24"/>
          <w:szCs w:val="24"/>
        </w:rPr>
        <w:t xml:space="preserve"> </w:t>
      </w:r>
      <w:r w:rsidRPr="008B33D9" w:rsidR="008B33D9">
        <w:rPr>
          <w:rFonts w:ascii="Times New Roman" w:hAnsi="Times New Roman"/>
          <w:snapToGrid/>
          <w:sz w:val="24"/>
          <w:szCs w:val="24"/>
        </w:rPr>
        <w:t xml:space="preserve">Additionally, Wilson Fish agencies previously responded to this request but due to changes in </w:t>
      </w:r>
      <w:r w:rsidR="008B33D9">
        <w:rPr>
          <w:rFonts w:ascii="Times New Roman" w:hAnsi="Times New Roman"/>
          <w:snapToGrid/>
          <w:sz w:val="24"/>
          <w:szCs w:val="24"/>
        </w:rPr>
        <w:t>the structure and purpose of that program</w:t>
      </w:r>
      <w:r w:rsidRPr="008B33D9" w:rsidR="008B33D9">
        <w:rPr>
          <w:rFonts w:ascii="Times New Roman" w:hAnsi="Times New Roman"/>
          <w:snapToGrid/>
          <w:sz w:val="24"/>
          <w:szCs w:val="24"/>
        </w:rPr>
        <w:t xml:space="preserve"> no longer fall under this request.</w:t>
      </w:r>
    </w:p>
    <w:p w:rsidR="001B5B4F" w:rsidRPr="002536B9" w:rsidP="004F7B95" w14:paraId="4BD1012A" w14:textId="77777777">
      <w:pPr>
        <w:widowControl/>
        <w:ind w:left="360"/>
        <w:rPr>
          <w:rFonts w:ascii="Times New Roman" w:hAnsi="Times New Roman"/>
          <w:snapToGrid/>
          <w:sz w:val="24"/>
          <w:szCs w:val="24"/>
        </w:rPr>
      </w:pPr>
    </w:p>
    <w:p w:rsidR="002C3C4F" w:rsidRPr="002536B9"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2536B9">
        <w:rPr>
          <w:rFonts w:ascii="Times New Roman" w:hAnsi="Times New Roman"/>
          <w:b/>
          <w:snapToGrid/>
          <w:sz w:val="24"/>
          <w:szCs w:val="24"/>
        </w:rPr>
        <w:t xml:space="preserve">Plans for Tabulation and Publication and Project Time Schedule </w:t>
      </w:r>
    </w:p>
    <w:p w:rsidR="007935D5" w:rsidRPr="002536B9" w:rsidP="00DE529D" w14:paraId="298DD100" w14:textId="79C552C7">
      <w:pPr>
        <w:widowControl/>
        <w:ind w:left="360"/>
        <w:rPr>
          <w:rFonts w:ascii="Times New Roman" w:hAnsi="Times New Roman"/>
          <w:snapToGrid/>
          <w:sz w:val="24"/>
          <w:szCs w:val="24"/>
        </w:rPr>
      </w:pPr>
      <w:r w:rsidRPr="002536B9">
        <w:rPr>
          <w:rFonts w:ascii="Times New Roman" w:hAnsi="Times New Roman"/>
          <w:snapToGrid/>
          <w:sz w:val="24"/>
          <w:szCs w:val="24"/>
        </w:rPr>
        <w:t>There are no plans to publish these data.</w:t>
      </w:r>
      <w:r w:rsidR="00F04C2C">
        <w:rPr>
          <w:rFonts w:ascii="Times New Roman" w:hAnsi="Times New Roman"/>
          <w:snapToGrid/>
          <w:sz w:val="24"/>
          <w:szCs w:val="24"/>
        </w:rPr>
        <w:t xml:space="preserve"> </w:t>
      </w:r>
      <w:r w:rsidRPr="002536B9">
        <w:rPr>
          <w:rFonts w:ascii="Times New Roman" w:hAnsi="Times New Roman"/>
          <w:snapToGrid/>
          <w:sz w:val="24"/>
          <w:szCs w:val="24"/>
        </w:rPr>
        <w:t xml:space="preserve"> These data are for internal use only.  Refugee Resettlement Program Specialists will have access to the forms as submitted and to </w:t>
      </w:r>
      <w:r w:rsidR="006F6095">
        <w:rPr>
          <w:rFonts w:ascii="Times New Roman" w:hAnsi="Times New Roman"/>
          <w:snapToGrid/>
          <w:sz w:val="24"/>
          <w:szCs w:val="24"/>
        </w:rPr>
        <w:t>a</w:t>
      </w:r>
      <w:r w:rsidRPr="002536B9">
        <w:rPr>
          <w:rFonts w:ascii="Times New Roman" w:hAnsi="Times New Roman"/>
          <w:snapToGrid/>
          <w:sz w:val="24"/>
          <w:szCs w:val="24"/>
        </w:rPr>
        <w:t xml:space="preserve"> program-wide spreadsheet to assist them in financial monitoring of the States </w:t>
      </w:r>
      <w:r w:rsidRPr="002536B9" w:rsidR="00E77FD9">
        <w:rPr>
          <w:rFonts w:ascii="Times New Roman" w:hAnsi="Times New Roman"/>
          <w:snapToGrid/>
          <w:sz w:val="24"/>
          <w:szCs w:val="24"/>
        </w:rPr>
        <w:t xml:space="preserve">and RDs </w:t>
      </w:r>
      <w:r w:rsidRPr="002536B9">
        <w:rPr>
          <w:rFonts w:ascii="Times New Roman" w:hAnsi="Times New Roman"/>
          <w:snapToGrid/>
          <w:sz w:val="24"/>
          <w:szCs w:val="24"/>
        </w:rPr>
        <w:t>for which they are project officers.</w:t>
      </w:r>
    </w:p>
    <w:p w:rsidR="006E20DD" w:rsidRPr="002536B9" w:rsidP="00DE529D" w14:paraId="54E6A8AC" w14:textId="77777777">
      <w:pPr>
        <w:widowControl/>
        <w:ind w:left="360"/>
        <w:rPr>
          <w:rFonts w:ascii="Times New Roman" w:hAnsi="Times New Roman"/>
          <w:snapToGrid/>
          <w:sz w:val="24"/>
          <w:szCs w:val="24"/>
        </w:rPr>
      </w:pPr>
    </w:p>
    <w:p w:rsidR="002C3C4F" w:rsidRPr="002536B9"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2536B9">
        <w:rPr>
          <w:rFonts w:ascii="Times New Roman" w:hAnsi="Times New Roman"/>
          <w:b/>
          <w:snapToGrid/>
          <w:sz w:val="24"/>
          <w:szCs w:val="24"/>
        </w:rPr>
        <w:t xml:space="preserve">Reason(s) Display of OMB Expiration Date is Inappropriate </w:t>
      </w:r>
    </w:p>
    <w:p w:rsidR="00D60543" w:rsidRPr="002536B9" w:rsidP="00DE529D" w14:paraId="67DA4836" w14:textId="75A68386">
      <w:pPr>
        <w:widowControl/>
        <w:ind w:left="360" w:hanging="90"/>
        <w:rPr>
          <w:rFonts w:ascii="Times New Roman" w:hAnsi="Times New Roman"/>
          <w:snapToGrid/>
          <w:sz w:val="24"/>
          <w:szCs w:val="24"/>
        </w:rPr>
      </w:pPr>
      <w:r w:rsidRPr="002536B9">
        <w:rPr>
          <w:rFonts w:ascii="Times New Roman" w:hAnsi="Times New Roman"/>
          <w:snapToGrid/>
          <w:sz w:val="24"/>
          <w:szCs w:val="24"/>
        </w:rPr>
        <w:t>The OMB Expiration Date will be displayed on the information collection.</w:t>
      </w:r>
    </w:p>
    <w:p w:rsidR="00D60543" w:rsidRPr="002536B9" w:rsidP="00DE529D" w14:paraId="3C11407F" w14:textId="77777777">
      <w:pPr>
        <w:widowControl/>
        <w:ind w:left="360" w:hanging="90"/>
        <w:rPr>
          <w:rFonts w:ascii="Times New Roman" w:hAnsi="Times New Roman"/>
          <w:snapToGrid/>
          <w:sz w:val="24"/>
          <w:szCs w:val="24"/>
        </w:rPr>
      </w:pPr>
    </w:p>
    <w:p w:rsidR="002C3C4F" w:rsidRPr="002536B9"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2536B9">
        <w:rPr>
          <w:rFonts w:ascii="Times New Roman" w:hAnsi="Times New Roman"/>
          <w:b/>
          <w:snapToGrid/>
          <w:sz w:val="24"/>
          <w:szCs w:val="24"/>
        </w:rPr>
        <w:t>Exceptions to Certification for Paperwork Reduction Act Submissions</w:t>
      </w:r>
    </w:p>
    <w:p w:rsidR="007935D5" w:rsidRPr="002536B9" w:rsidP="00DE529D" w14:paraId="0C245CAE" w14:textId="6F28F259">
      <w:pPr>
        <w:widowControl/>
        <w:ind w:left="360"/>
        <w:rPr>
          <w:rFonts w:ascii="Times New Roman" w:hAnsi="Times New Roman"/>
          <w:snapToGrid/>
          <w:sz w:val="24"/>
          <w:szCs w:val="24"/>
        </w:rPr>
      </w:pPr>
      <w:r w:rsidRPr="002536B9">
        <w:rPr>
          <w:rFonts w:ascii="Times New Roman" w:hAnsi="Times New Roman"/>
          <w:snapToGrid/>
          <w:sz w:val="24"/>
          <w:szCs w:val="24"/>
        </w:rPr>
        <w:t>No exceptions.</w:t>
      </w:r>
    </w:p>
    <w:p w:rsidR="007935D5" w:rsidRPr="002536B9" w:rsidP="00DE529D" w14:paraId="6A043934" w14:textId="77777777">
      <w:pPr>
        <w:widowControl/>
        <w:ind w:left="360"/>
        <w:rPr>
          <w:rFonts w:ascii="Times New Roman" w:hAnsi="Times New Roman"/>
          <w:b/>
          <w:bCs/>
          <w:snapToGrid/>
          <w:sz w:val="24"/>
          <w:szCs w:val="24"/>
        </w:rPr>
      </w:pPr>
    </w:p>
    <w:p w:rsidR="00597E7F" w:rsidRPr="002536B9" w:rsidP="004753BB" w14:paraId="67CA458C" w14:textId="406BC832">
      <w:pPr>
        <w:pStyle w:val="ReportCover-Title"/>
        <w:rPr>
          <w:rFonts w:ascii="Times New Roman" w:hAnsi="Times New Roman"/>
          <w:b w:val="0"/>
          <w:bCs/>
          <w:color w:val="auto"/>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54F3" w14:paraId="156E95F7" w14:textId="77777777">
      <w:pPr>
        <w:spacing w:line="20" w:lineRule="exact"/>
        <w:rPr>
          <w:sz w:val="24"/>
        </w:rPr>
      </w:pPr>
    </w:p>
  </w:endnote>
  <w:endnote w:type="continuationSeparator" w:id="1">
    <w:p w:rsidR="001054F3" w14:paraId="043E4B99" w14:textId="77777777">
      <w:r>
        <w:rPr>
          <w:sz w:val="24"/>
        </w:rPr>
        <w:t xml:space="preserve"> </w:t>
      </w:r>
    </w:p>
  </w:endnote>
  <w:endnote w:type="continuationNotice" w:id="2">
    <w:p w:rsidR="001054F3" w14:paraId="064B86D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54F3" w14:paraId="2B2CCDC7" w14:textId="77777777">
      <w:r>
        <w:rPr>
          <w:sz w:val="24"/>
        </w:rPr>
        <w:separator/>
      </w:r>
    </w:p>
  </w:footnote>
  <w:footnote w:type="continuationSeparator" w:id="1">
    <w:p w:rsidR="001054F3" w14:paraId="390579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0345515">
    <w:abstractNumId w:val="11"/>
  </w:num>
  <w:num w:numId="2" w16cid:durableId="1840072952">
    <w:abstractNumId w:val="12"/>
  </w:num>
  <w:num w:numId="3" w16cid:durableId="869490159">
    <w:abstractNumId w:val="14"/>
  </w:num>
  <w:num w:numId="4" w16cid:durableId="1037392722">
    <w:abstractNumId w:val="5"/>
  </w:num>
  <w:num w:numId="5" w16cid:durableId="1852986913">
    <w:abstractNumId w:val="7"/>
  </w:num>
  <w:num w:numId="6" w16cid:durableId="1507985754">
    <w:abstractNumId w:val="10"/>
  </w:num>
  <w:num w:numId="7" w16cid:durableId="78259787">
    <w:abstractNumId w:val="2"/>
  </w:num>
  <w:num w:numId="8" w16cid:durableId="516776504">
    <w:abstractNumId w:val="9"/>
  </w:num>
  <w:num w:numId="9" w16cid:durableId="1798404575">
    <w:abstractNumId w:val="15"/>
  </w:num>
  <w:num w:numId="10" w16cid:durableId="92090043">
    <w:abstractNumId w:val="8"/>
  </w:num>
  <w:num w:numId="11" w16cid:durableId="1005475887">
    <w:abstractNumId w:val="6"/>
  </w:num>
  <w:num w:numId="12" w16cid:durableId="329135571">
    <w:abstractNumId w:val="0"/>
  </w:num>
  <w:num w:numId="13" w16cid:durableId="460150838">
    <w:abstractNumId w:val="17"/>
  </w:num>
  <w:num w:numId="14" w16cid:durableId="801923726">
    <w:abstractNumId w:val="1"/>
  </w:num>
  <w:num w:numId="15" w16cid:durableId="1857494770">
    <w:abstractNumId w:val="3"/>
  </w:num>
  <w:num w:numId="16" w16cid:durableId="1018507564">
    <w:abstractNumId w:val="13"/>
  </w:num>
  <w:num w:numId="17" w16cid:durableId="344939993">
    <w:abstractNumId w:val="18"/>
  </w:num>
  <w:num w:numId="18" w16cid:durableId="1300918297">
    <w:abstractNumId w:val="4"/>
  </w:num>
  <w:num w:numId="19" w16cid:durableId="1101291564">
    <w:abstractNumId w:val="19"/>
  </w:num>
  <w:num w:numId="20" w16cid:durableId="677538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522"/>
    <w:rsid w:val="00014E76"/>
    <w:rsid w:val="00022586"/>
    <w:rsid w:val="00026ED2"/>
    <w:rsid w:val="0003218E"/>
    <w:rsid w:val="00041E68"/>
    <w:rsid w:val="0004527D"/>
    <w:rsid w:val="00051CF5"/>
    <w:rsid w:val="00055DF8"/>
    <w:rsid w:val="00056C4B"/>
    <w:rsid w:val="00057AEA"/>
    <w:rsid w:val="00075889"/>
    <w:rsid w:val="0009007E"/>
    <w:rsid w:val="000920D0"/>
    <w:rsid w:val="000B6AFD"/>
    <w:rsid w:val="000C6CBE"/>
    <w:rsid w:val="000E6B65"/>
    <w:rsid w:val="000F069F"/>
    <w:rsid w:val="00102200"/>
    <w:rsid w:val="001054F3"/>
    <w:rsid w:val="00130C04"/>
    <w:rsid w:val="001337B5"/>
    <w:rsid w:val="001349F7"/>
    <w:rsid w:val="00135D3C"/>
    <w:rsid w:val="00136B6F"/>
    <w:rsid w:val="0014145B"/>
    <w:rsid w:val="00141C8F"/>
    <w:rsid w:val="0014446D"/>
    <w:rsid w:val="00160621"/>
    <w:rsid w:val="00170C0B"/>
    <w:rsid w:val="00174457"/>
    <w:rsid w:val="00177F48"/>
    <w:rsid w:val="00186385"/>
    <w:rsid w:val="001B5B4F"/>
    <w:rsid w:val="001C0F93"/>
    <w:rsid w:val="001C483C"/>
    <w:rsid w:val="001C7FFE"/>
    <w:rsid w:val="001D1651"/>
    <w:rsid w:val="001D2448"/>
    <w:rsid w:val="001D2F45"/>
    <w:rsid w:val="001F32DB"/>
    <w:rsid w:val="00206EEE"/>
    <w:rsid w:val="002157BA"/>
    <w:rsid w:val="002226F0"/>
    <w:rsid w:val="00222C7F"/>
    <w:rsid w:val="00226C42"/>
    <w:rsid w:val="00234235"/>
    <w:rsid w:val="002464EB"/>
    <w:rsid w:val="0024765E"/>
    <w:rsid w:val="002509BD"/>
    <w:rsid w:val="002536B9"/>
    <w:rsid w:val="002621AE"/>
    <w:rsid w:val="00274B09"/>
    <w:rsid w:val="00281E5C"/>
    <w:rsid w:val="002861EF"/>
    <w:rsid w:val="00290A1C"/>
    <w:rsid w:val="0029589B"/>
    <w:rsid w:val="00296738"/>
    <w:rsid w:val="002A492D"/>
    <w:rsid w:val="002C3C4F"/>
    <w:rsid w:val="002D3791"/>
    <w:rsid w:val="002D66C9"/>
    <w:rsid w:val="002E10D1"/>
    <w:rsid w:val="002F6622"/>
    <w:rsid w:val="003063D9"/>
    <w:rsid w:val="00312ACC"/>
    <w:rsid w:val="00315302"/>
    <w:rsid w:val="00317BFC"/>
    <w:rsid w:val="00327FAC"/>
    <w:rsid w:val="0033598D"/>
    <w:rsid w:val="003405A4"/>
    <w:rsid w:val="003505EB"/>
    <w:rsid w:val="00354319"/>
    <w:rsid w:val="00354B2D"/>
    <w:rsid w:val="00354BE7"/>
    <w:rsid w:val="00366208"/>
    <w:rsid w:val="00371F74"/>
    <w:rsid w:val="00375A38"/>
    <w:rsid w:val="00375E2D"/>
    <w:rsid w:val="0038209B"/>
    <w:rsid w:val="0038746C"/>
    <w:rsid w:val="00396DEE"/>
    <w:rsid w:val="003A204E"/>
    <w:rsid w:val="003A4A54"/>
    <w:rsid w:val="003A6CB4"/>
    <w:rsid w:val="003B7A50"/>
    <w:rsid w:val="003C1D6E"/>
    <w:rsid w:val="003E1FCA"/>
    <w:rsid w:val="003E6EA3"/>
    <w:rsid w:val="00402D24"/>
    <w:rsid w:val="00405C10"/>
    <w:rsid w:val="0041013F"/>
    <w:rsid w:val="004110F5"/>
    <w:rsid w:val="004125FD"/>
    <w:rsid w:val="004206D9"/>
    <w:rsid w:val="00422E1D"/>
    <w:rsid w:val="00445273"/>
    <w:rsid w:val="004531B5"/>
    <w:rsid w:val="0045328A"/>
    <w:rsid w:val="004602FE"/>
    <w:rsid w:val="00467954"/>
    <w:rsid w:val="00471A7E"/>
    <w:rsid w:val="004753BB"/>
    <w:rsid w:val="00476C1F"/>
    <w:rsid w:val="00477B49"/>
    <w:rsid w:val="00480072"/>
    <w:rsid w:val="004879C0"/>
    <w:rsid w:val="00490457"/>
    <w:rsid w:val="0049119A"/>
    <w:rsid w:val="004943E0"/>
    <w:rsid w:val="00494A5A"/>
    <w:rsid w:val="004B3359"/>
    <w:rsid w:val="004C003C"/>
    <w:rsid w:val="004D73F3"/>
    <w:rsid w:val="004F45CE"/>
    <w:rsid w:val="004F6873"/>
    <w:rsid w:val="004F7B95"/>
    <w:rsid w:val="00507505"/>
    <w:rsid w:val="0051261C"/>
    <w:rsid w:val="0051278C"/>
    <w:rsid w:val="0051375B"/>
    <w:rsid w:val="00513A59"/>
    <w:rsid w:val="00522C18"/>
    <w:rsid w:val="00533C47"/>
    <w:rsid w:val="00541E51"/>
    <w:rsid w:val="005469EA"/>
    <w:rsid w:val="005520C3"/>
    <w:rsid w:val="00556056"/>
    <w:rsid w:val="00557ABC"/>
    <w:rsid w:val="00571703"/>
    <w:rsid w:val="00571CD2"/>
    <w:rsid w:val="005824BD"/>
    <w:rsid w:val="00584263"/>
    <w:rsid w:val="00597E7F"/>
    <w:rsid w:val="005A1598"/>
    <w:rsid w:val="005A439D"/>
    <w:rsid w:val="005A616A"/>
    <w:rsid w:val="005A6D3E"/>
    <w:rsid w:val="005A7B34"/>
    <w:rsid w:val="005B00FC"/>
    <w:rsid w:val="005B22D4"/>
    <w:rsid w:val="005C0200"/>
    <w:rsid w:val="005C5723"/>
    <w:rsid w:val="005C60F1"/>
    <w:rsid w:val="005D1B7E"/>
    <w:rsid w:val="005D274E"/>
    <w:rsid w:val="005D61DB"/>
    <w:rsid w:val="005E0B35"/>
    <w:rsid w:val="005E5A07"/>
    <w:rsid w:val="005F0ED4"/>
    <w:rsid w:val="00600001"/>
    <w:rsid w:val="00602748"/>
    <w:rsid w:val="00603498"/>
    <w:rsid w:val="00610AE8"/>
    <w:rsid w:val="00611ADF"/>
    <w:rsid w:val="00614481"/>
    <w:rsid w:val="00621429"/>
    <w:rsid w:val="0062794F"/>
    <w:rsid w:val="00634E1D"/>
    <w:rsid w:val="00640565"/>
    <w:rsid w:val="00651F0F"/>
    <w:rsid w:val="00657EE9"/>
    <w:rsid w:val="00681E38"/>
    <w:rsid w:val="00692022"/>
    <w:rsid w:val="006A0841"/>
    <w:rsid w:val="006B1006"/>
    <w:rsid w:val="006B2726"/>
    <w:rsid w:val="006B43D8"/>
    <w:rsid w:val="006B6899"/>
    <w:rsid w:val="006D1643"/>
    <w:rsid w:val="006D6807"/>
    <w:rsid w:val="006E20DD"/>
    <w:rsid w:val="006E38CD"/>
    <w:rsid w:val="006E6629"/>
    <w:rsid w:val="006F589F"/>
    <w:rsid w:val="006F6095"/>
    <w:rsid w:val="006F68BE"/>
    <w:rsid w:val="00706FB6"/>
    <w:rsid w:val="007072DA"/>
    <w:rsid w:val="00707AFB"/>
    <w:rsid w:val="00707E43"/>
    <w:rsid w:val="00711B14"/>
    <w:rsid w:val="0072296C"/>
    <w:rsid w:val="007266EA"/>
    <w:rsid w:val="00735503"/>
    <w:rsid w:val="00762C40"/>
    <w:rsid w:val="00766AE0"/>
    <w:rsid w:val="0076788B"/>
    <w:rsid w:val="00782716"/>
    <w:rsid w:val="00786793"/>
    <w:rsid w:val="00790D2C"/>
    <w:rsid w:val="007935D5"/>
    <w:rsid w:val="007A0FBE"/>
    <w:rsid w:val="007B22D0"/>
    <w:rsid w:val="007C1E09"/>
    <w:rsid w:val="007C65FD"/>
    <w:rsid w:val="007E4882"/>
    <w:rsid w:val="007E48CC"/>
    <w:rsid w:val="007F3551"/>
    <w:rsid w:val="00803013"/>
    <w:rsid w:val="0080325F"/>
    <w:rsid w:val="0081567D"/>
    <w:rsid w:val="00817E2B"/>
    <w:rsid w:val="00822121"/>
    <w:rsid w:val="008238CD"/>
    <w:rsid w:val="008369A1"/>
    <w:rsid w:val="00841A27"/>
    <w:rsid w:val="00841BDF"/>
    <w:rsid w:val="0084609A"/>
    <w:rsid w:val="00846E18"/>
    <w:rsid w:val="00854FED"/>
    <w:rsid w:val="0088518A"/>
    <w:rsid w:val="008900A8"/>
    <w:rsid w:val="008906A5"/>
    <w:rsid w:val="008955AC"/>
    <w:rsid w:val="008B0B66"/>
    <w:rsid w:val="008B33D9"/>
    <w:rsid w:val="008C3798"/>
    <w:rsid w:val="008C6DAE"/>
    <w:rsid w:val="008F3F97"/>
    <w:rsid w:val="008F48F4"/>
    <w:rsid w:val="008F7221"/>
    <w:rsid w:val="00906198"/>
    <w:rsid w:val="009113FF"/>
    <w:rsid w:val="009132C7"/>
    <w:rsid w:val="00925F6B"/>
    <w:rsid w:val="00936A53"/>
    <w:rsid w:val="00941303"/>
    <w:rsid w:val="009451B1"/>
    <w:rsid w:val="00945B72"/>
    <w:rsid w:val="009517BD"/>
    <w:rsid w:val="00957799"/>
    <w:rsid w:val="00957F93"/>
    <w:rsid w:val="00960734"/>
    <w:rsid w:val="00960797"/>
    <w:rsid w:val="009614DC"/>
    <w:rsid w:val="00962045"/>
    <w:rsid w:val="00966622"/>
    <w:rsid w:val="00967FBF"/>
    <w:rsid w:val="009708FB"/>
    <w:rsid w:val="00974936"/>
    <w:rsid w:val="0098018C"/>
    <w:rsid w:val="009817A1"/>
    <w:rsid w:val="00996C49"/>
    <w:rsid w:val="009A5223"/>
    <w:rsid w:val="009B5269"/>
    <w:rsid w:val="009B5288"/>
    <w:rsid w:val="009B6E44"/>
    <w:rsid w:val="009C1DF4"/>
    <w:rsid w:val="009C2DE1"/>
    <w:rsid w:val="009C5213"/>
    <w:rsid w:val="009D789F"/>
    <w:rsid w:val="009E6157"/>
    <w:rsid w:val="009F4869"/>
    <w:rsid w:val="009F5543"/>
    <w:rsid w:val="009F58E1"/>
    <w:rsid w:val="00A04B3F"/>
    <w:rsid w:val="00A04EF3"/>
    <w:rsid w:val="00A04F27"/>
    <w:rsid w:val="00A05B31"/>
    <w:rsid w:val="00A07524"/>
    <w:rsid w:val="00A160B5"/>
    <w:rsid w:val="00A36AA0"/>
    <w:rsid w:val="00A61179"/>
    <w:rsid w:val="00A61AC0"/>
    <w:rsid w:val="00A675F0"/>
    <w:rsid w:val="00A7201D"/>
    <w:rsid w:val="00A752F7"/>
    <w:rsid w:val="00A77AC0"/>
    <w:rsid w:val="00A8443A"/>
    <w:rsid w:val="00A859F3"/>
    <w:rsid w:val="00A868BC"/>
    <w:rsid w:val="00A918E4"/>
    <w:rsid w:val="00AA4562"/>
    <w:rsid w:val="00AA7246"/>
    <w:rsid w:val="00AA7B9B"/>
    <w:rsid w:val="00AD3852"/>
    <w:rsid w:val="00AD4BB7"/>
    <w:rsid w:val="00AD5ED7"/>
    <w:rsid w:val="00AE2901"/>
    <w:rsid w:val="00AF0CF4"/>
    <w:rsid w:val="00AF399C"/>
    <w:rsid w:val="00AF4347"/>
    <w:rsid w:val="00AF4BA6"/>
    <w:rsid w:val="00AF5FE7"/>
    <w:rsid w:val="00B02F4D"/>
    <w:rsid w:val="00B031EC"/>
    <w:rsid w:val="00B03A89"/>
    <w:rsid w:val="00B049D6"/>
    <w:rsid w:val="00B14349"/>
    <w:rsid w:val="00B1458C"/>
    <w:rsid w:val="00B17BFC"/>
    <w:rsid w:val="00B27347"/>
    <w:rsid w:val="00B31323"/>
    <w:rsid w:val="00B37CC0"/>
    <w:rsid w:val="00B43C97"/>
    <w:rsid w:val="00B561C8"/>
    <w:rsid w:val="00B73894"/>
    <w:rsid w:val="00B804E3"/>
    <w:rsid w:val="00B81E41"/>
    <w:rsid w:val="00B84025"/>
    <w:rsid w:val="00B84243"/>
    <w:rsid w:val="00B91F21"/>
    <w:rsid w:val="00BA6A0F"/>
    <w:rsid w:val="00BB61A3"/>
    <w:rsid w:val="00BC2FD8"/>
    <w:rsid w:val="00BC47C5"/>
    <w:rsid w:val="00BC611B"/>
    <w:rsid w:val="00BC627A"/>
    <w:rsid w:val="00BD378C"/>
    <w:rsid w:val="00BE3788"/>
    <w:rsid w:val="00BE46EE"/>
    <w:rsid w:val="00C02282"/>
    <w:rsid w:val="00C13BA6"/>
    <w:rsid w:val="00C22D3C"/>
    <w:rsid w:val="00C23047"/>
    <w:rsid w:val="00C2326D"/>
    <w:rsid w:val="00C32AFD"/>
    <w:rsid w:val="00C4084A"/>
    <w:rsid w:val="00C507EF"/>
    <w:rsid w:val="00C53F00"/>
    <w:rsid w:val="00C60FF1"/>
    <w:rsid w:val="00C6794A"/>
    <w:rsid w:val="00C86366"/>
    <w:rsid w:val="00C94A3A"/>
    <w:rsid w:val="00C9565C"/>
    <w:rsid w:val="00CA0619"/>
    <w:rsid w:val="00CB0101"/>
    <w:rsid w:val="00CB1A12"/>
    <w:rsid w:val="00CB2AF5"/>
    <w:rsid w:val="00CD11E3"/>
    <w:rsid w:val="00CD5341"/>
    <w:rsid w:val="00CE069C"/>
    <w:rsid w:val="00CE27DA"/>
    <w:rsid w:val="00CE53AB"/>
    <w:rsid w:val="00CE6182"/>
    <w:rsid w:val="00CF076B"/>
    <w:rsid w:val="00CF5B8F"/>
    <w:rsid w:val="00CF5D17"/>
    <w:rsid w:val="00D02EF1"/>
    <w:rsid w:val="00D176EB"/>
    <w:rsid w:val="00D203FE"/>
    <w:rsid w:val="00D344B2"/>
    <w:rsid w:val="00D46AAD"/>
    <w:rsid w:val="00D52EAC"/>
    <w:rsid w:val="00D60543"/>
    <w:rsid w:val="00D67D80"/>
    <w:rsid w:val="00D7443D"/>
    <w:rsid w:val="00D75A01"/>
    <w:rsid w:val="00D806D3"/>
    <w:rsid w:val="00D85FC8"/>
    <w:rsid w:val="00D86618"/>
    <w:rsid w:val="00D92223"/>
    <w:rsid w:val="00D9648C"/>
    <w:rsid w:val="00D9720E"/>
    <w:rsid w:val="00D97844"/>
    <w:rsid w:val="00DA0BFA"/>
    <w:rsid w:val="00DA116F"/>
    <w:rsid w:val="00DA65CB"/>
    <w:rsid w:val="00DB1C45"/>
    <w:rsid w:val="00DB2443"/>
    <w:rsid w:val="00DC1C23"/>
    <w:rsid w:val="00DD3027"/>
    <w:rsid w:val="00DD6892"/>
    <w:rsid w:val="00DE529D"/>
    <w:rsid w:val="00E01B4E"/>
    <w:rsid w:val="00E144CB"/>
    <w:rsid w:val="00E1509C"/>
    <w:rsid w:val="00E21973"/>
    <w:rsid w:val="00E2255C"/>
    <w:rsid w:val="00E2267F"/>
    <w:rsid w:val="00E23804"/>
    <w:rsid w:val="00E30ABF"/>
    <w:rsid w:val="00E368FB"/>
    <w:rsid w:val="00E37CAE"/>
    <w:rsid w:val="00E4383A"/>
    <w:rsid w:val="00E46B82"/>
    <w:rsid w:val="00E479DF"/>
    <w:rsid w:val="00E65FE8"/>
    <w:rsid w:val="00E71C25"/>
    <w:rsid w:val="00E761A4"/>
    <w:rsid w:val="00E77FD9"/>
    <w:rsid w:val="00E834CB"/>
    <w:rsid w:val="00E93075"/>
    <w:rsid w:val="00EA3D33"/>
    <w:rsid w:val="00EB094D"/>
    <w:rsid w:val="00EB6151"/>
    <w:rsid w:val="00EC26A5"/>
    <w:rsid w:val="00EC6353"/>
    <w:rsid w:val="00EC698B"/>
    <w:rsid w:val="00ED6EEE"/>
    <w:rsid w:val="00ED782E"/>
    <w:rsid w:val="00EF08D1"/>
    <w:rsid w:val="00F02021"/>
    <w:rsid w:val="00F04C2C"/>
    <w:rsid w:val="00F06D63"/>
    <w:rsid w:val="00F10B17"/>
    <w:rsid w:val="00F1340D"/>
    <w:rsid w:val="00F14CE7"/>
    <w:rsid w:val="00F1584F"/>
    <w:rsid w:val="00F210CA"/>
    <w:rsid w:val="00F32594"/>
    <w:rsid w:val="00F4778E"/>
    <w:rsid w:val="00F47ECC"/>
    <w:rsid w:val="00F65B9C"/>
    <w:rsid w:val="00F83116"/>
    <w:rsid w:val="00F85AD3"/>
    <w:rsid w:val="00F941B1"/>
    <w:rsid w:val="00FA01D6"/>
    <w:rsid w:val="00FA5092"/>
    <w:rsid w:val="00FB3E39"/>
    <w:rsid w:val="00FB4221"/>
    <w:rsid w:val="00FB72FA"/>
    <w:rsid w:val="00FB7547"/>
    <w:rsid w:val="00FB7FF1"/>
    <w:rsid w:val="00FC1798"/>
    <w:rsid w:val="00FE0FDC"/>
    <w:rsid w:val="00FE2BC6"/>
    <w:rsid w:val="00FF7CE7"/>
    <w:rsid w:val="049BC524"/>
    <w:rsid w:val="09ACFB3F"/>
    <w:rsid w:val="0EF57BEA"/>
    <w:rsid w:val="1A3684EA"/>
    <w:rsid w:val="28CE150C"/>
    <w:rsid w:val="2A6FE676"/>
    <w:rsid w:val="34070D67"/>
    <w:rsid w:val="3837E8FE"/>
    <w:rsid w:val="38E63890"/>
    <w:rsid w:val="3C16D1C5"/>
    <w:rsid w:val="4289BB9C"/>
    <w:rsid w:val="43DCFA87"/>
    <w:rsid w:val="4C63AAD7"/>
    <w:rsid w:val="5A42027D"/>
    <w:rsid w:val="60F7FE3C"/>
    <w:rsid w:val="65D56E8D"/>
    <w:rsid w:val="662E7714"/>
    <w:rsid w:val="689E69F9"/>
    <w:rsid w:val="6ADDDB1B"/>
    <w:rsid w:val="7377BF13"/>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C86366"/>
    <w:rPr>
      <w:color w:val="605E5C"/>
      <w:shd w:val="clear" w:color="auto" w:fill="E1DFDD"/>
    </w:rPr>
  </w:style>
  <w:style w:type="character" w:styleId="FollowedHyperlink">
    <w:name w:val="FollowedHyperlink"/>
    <w:basedOn w:val="DefaultParagraphFont"/>
    <w:rsid w:val="002D3791"/>
    <w:rPr>
      <w:color w:val="954F72" w:themeColor="followedHyperlink"/>
      <w:u w:val="single"/>
    </w:rPr>
  </w:style>
  <w:style w:type="character" w:customStyle="1" w:styleId="normaltextrun">
    <w:name w:val="normaltextrun"/>
    <w:basedOn w:val="DefaultParagraphFont"/>
    <w:rsid w:val="004B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8" ma:contentTypeDescription="Create a new document." ma:contentTypeScope="" ma:versionID="9ea21b33a95c1a5e990bb54d67323918">
  <xsd:schema xmlns:xsd="http://www.w3.org/2001/XMLSchema" xmlns:xs="http://www.w3.org/2001/XMLSchema" xmlns:p="http://schemas.microsoft.com/office/2006/metadata/properties" xmlns:ns2="b6d0f9a2-b3d7-4061-ae94-1ce3139d940b" targetNamespace="http://schemas.microsoft.com/office/2006/metadata/properties" ma:root="true" ma:fieldsID="1f2e845adf270b09a9b1b07f9cff6346" ns2:_="">
    <xsd:import namespace="b6d0f9a2-b3d7-4061-ae94-1ce3139d94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6d0f9a2-b3d7-4061-ae94-1ce3139d940b"/>
    <ds:schemaRef ds:uri="http://www.w3.org/XML/1998/namespace"/>
    <ds:schemaRef ds:uri="http://purl.org/dc/dcmitype/"/>
  </ds:schemaRefs>
</ds:datastoreItem>
</file>

<file path=customXml/itemProps3.xml><?xml version="1.0" encoding="utf-8"?>
<ds:datastoreItem xmlns:ds="http://schemas.openxmlformats.org/officeDocument/2006/customXml" ds:itemID="{23A292FB-9AAB-4C26-8DAB-EAB9E2227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0f9a2-b3d7-4061-ae94-1ce3139d9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46</TotalTime>
  <Pages>5</Pages>
  <Words>1259</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2025-12-18T16:29:00Z</dcterms:created>
  <dcterms:modified xsi:type="dcterms:W3CDTF">2025-12-18T17:15:00Z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0x010100A91E77DCBD1E4E4B879155F795936797</vt:lpwstr>
  </property>
</Properties>
</file>