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31FD" w:rsidP="0073416B" w14:paraId="7EDD1232" w14:textId="77777777">
      <w:r>
        <w:rPr>
          <w:noProof/>
        </w:rPr>
        <w:drawing>
          <wp:anchor distT="0" distB="0" distL="114300" distR="114300" simplePos="0" relativeHeight="251672576" behindDoc="1" locked="0" layoutInCell="1" allowOverlap="1">
            <wp:simplePos x="0" y="0"/>
            <wp:positionH relativeFrom="page">
              <wp:align>left</wp:align>
            </wp:positionH>
            <wp:positionV relativeFrom="paragraph">
              <wp:posOffset>-902335</wp:posOffset>
            </wp:positionV>
            <wp:extent cx="7759700" cy="100323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59700" cy="10032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1" layoutInCell="1" allowOverlap="1">
                <wp:simplePos x="0" y="0"/>
                <wp:positionH relativeFrom="column">
                  <wp:posOffset>-136525</wp:posOffset>
                </wp:positionH>
                <wp:positionV relativeFrom="paragraph">
                  <wp:posOffset>5888990</wp:posOffset>
                </wp:positionV>
                <wp:extent cx="5734050" cy="525780"/>
                <wp:effectExtent l="0" t="0" r="0" b="7620"/>
                <wp:wrapNone/>
                <wp:docPr id="237" name="Text 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34050" cy="525780"/>
                        </a:xfrm>
                        <a:prstGeom prst="rect">
                          <a:avLst/>
                        </a:prstGeom>
                        <a:solidFill>
                          <a:schemeClr val="bg1"/>
                        </a:solidFill>
                        <a:ln>
                          <a:noFill/>
                        </a:ln>
                        <a:effectLst/>
                      </wps:spPr>
                      <wps:txbx>
                        <w:txbxContent>
                          <w:p w:rsidR="00E031FD" w:rsidRPr="00B3026F" w:rsidP="00961B3E" w14:textId="3BE2B94E">
                            <w:pPr>
                              <w:pStyle w:val="CoverDate"/>
                              <w:rPr>
                                <w:rFonts w:ascii="Arial" w:hAnsi="Arial" w:cs="Arial"/>
                                <w:color w:val="00567B"/>
                              </w:rPr>
                            </w:pPr>
                            <w:r w:rsidRPr="00015BCC">
                              <w:rPr>
                                <w:rFonts w:ascii="Arial" w:hAnsi="Arial" w:cs="Arial"/>
                                <w:color w:val="00567B"/>
                              </w:rPr>
                              <w:t xml:space="preserve">May </w:t>
                            </w:r>
                            <w:r w:rsidRPr="00015BCC" w:rsidR="00B15F55">
                              <w:rPr>
                                <w:rFonts w:ascii="Arial" w:hAnsi="Arial" w:cs="Arial"/>
                                <w:color w:val="00567B"/>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7" o:spid="_x0000_s1025" type="#_x0000_t202" style="width:451.5pt;height:41.4pt;margin-top:463.7pt;margin-left:-10.75pt;mso-height-percent:0;mso-height-relative:margin;mso-width-percent:0;mso-width-relative:margin;mso-wrap-distance-bottom:0;mso-wrap-distance-left:9pt;mso-wrap-distance-right:9pt;mso-wrap-distance-top:0;mso-wrap-style:square;position:absolute;visibility:visible;v-text-anchor:top;z-index:251671552" fillcolor="white" stroked="f">
                <v:textbox>
                  <w:txbxContent>
                    <w:p w:rsidR="00E031FD" w:rsidRPr="00B3026F" w:rsidP="00961B3E" w14:paraId="1A783C64" w14:textId="3BE2B94E">
                      <w:pPr>
                        <w:pStyle w:val="CoverDate"/>
                        <w:rPr>
                          <w:rFonts w:ascii="Arial" w:hAnsi="Arial" w:cs="Arial"/>
                          <w:color w:val="00567B"/>
                        </w:rPr>
                      </w:pPr>
                      <w:r w:rsidRPr="00015BCC">
                        <w:rPr>
                          <w:rFonts w:ascii="Arial" w:hAnsi="Arial" w:cs="Arial"/>
                          <w:color w:val="00567B"/>
                        </w:rPr>
                        <w:t xml:space="preserve">May </w:t>
                      </w:r>
                      <w:r w:rsidRPr="00015BCC" w:rsidR="00B15F55">
                        <w:rPr>
                          <w:rFonts w:ascii="Arial" w:hAnsi="Arial" w:cs="Arial"/>
                          <w:color w:val="00567B"/>
                        </w:rPr>
                        <w:t>2025</w:t>
                      </w:r>
                    </w:p>
                  </w:txbxContent>
                </v:textbox>
                <w10:anchorlock/>
              </v:shape>
            </w:pict>
          </mc:Fallback>
        </mc:AlternateContent>
      </w:r>
      <w:r>
        <w:rPr>
          <w:noProof/>
        </w:rPr>
        <mc:AlternateContent>
          <mc:Choice Requires="wps">
            <w:drawing>
              <wp:anchor distT="0" distB="0" distL="114300" distR="114300" simplePos="0" relativeHeight="251668480" behindDoc="0" locked="1" layoutInCell="1" allowOverlap="1">
                <wp:simplePos x="0" y="0"/>
                <wp:positionH relativeFrom="column">
                  <wp:posOffset>-784225</wp:posOffset>
                </wp:positionH>
                <wp:positionV relativeFrom="page">
                  <wp:posOffset>130175</wp:posOffset>
                </wp:positionV>
                <wp:extent cx="2054225" cy="68834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688340"/>
                        </a:xfrm>
                        <a:prstGeom prst="rect">
                          <a:avLst/>
                        </a:prstGeom>
                        <a:noFill/>
                        <a:ln>
                          <a:noFill/>
                        </a:ln>
                        <a:effectLst/>
                      </wps:spPr>
                      <wps:txbx>
                        <w:txbxContent>
                          <w:p w:rsidR="009B7D5B" w:rsidRPr="00EA0EA4" w:rsidP="009B7D5B" w14:textId="3102BA30">
                            <w:pPr>
                              <w:pStyle w:val="Title2"/>
                              <w:rPr>
                                <w:rFonts w:ascii="Arial Narrow" w:hAnsi="Arial Narrow" w:cs="Arial"/>
                                <w:b w:val="0"/>
                                <w:color w:val="auto"/>
                                <w:sz w:val="20"/>
                                <w:szCs w:val="20"/>
                              </w:rPr>
                            </w:pPr>
                            <w:r w:rsidRPr="00EA0EA4">
                              <w:rPr>
                                <w:rFonts w:ascii="Arial Narrow" w:hAnsi="Arial Narrow" w:cs="Arial"/>
                                <w:b w:val="0"/>
                                <w:color w:val="auto"/>
                                <w:sz w:val="20"/>
                                <w:szCs w:val="20"/>
                              </w:rPr>
                              <w:t>Form approved</w:t>
                            </w:r>
                          </w:p>
                          <w:p w:rsidR="009B7D5B" w:rsidRPr="00EA0EA4" w:rsidP="009B7D5B" w14:textId="18E63622">
                            <w:pPr>
                              <w:pStyle w:val="Title2"/>
                              <w:rPr>
                                <w:rFonts w:ascii="Arial Narrow" w:hAnsi="Arial Narrow" w:cs="Arial"/>
                                <w:b w:val="0"/>
                                <w:color w:val="auto"/>
                                <w:sz w:val="20"/>
                                <w:szCs w:val="20"/>
                              </w:rPr>
                            </w:pPr>
                            <w:r w:rsidRPr="00EA0EA4">
                              <w:rPr>
                                <w:rFonts w:ascii="Arial Narrow" w:hAnsi="Arial Narrow" w:cs="Arial"/>
                                <w:b w:val="0"/>
                                <w:color w:val="auto"/>
                                <w:sz w:val="20"/>
                                <w:szCs w:val="20"/>
                              </w:rPr>
                              <w:t xml:space="preserve">OMB Control No: </w:t>
                            </w:r>
                            <w:r w:rsidRPr="001D6CBB">
                              <w:rPr>
                                <w:rFonts w:ascii="Arial Narrow" w:hAnsi="Arial Narrow" w:cs="Arial"/>
                                <w:b w:val="0"/>
                                <w:color w:val="auto"/>
                                <w:sz w:val="20"/>
                                <w:szCs w:val="20"/>
                                <w:highlight w:val="yellow"/>
                              </w:rPr>
                              <w:t>0970-0</w:t>
                            </w:r>
                            <w:r w:rsidRPr="001D6CBB" w:rsidR="001D6CBB">
                              <w:rPr>
                                <w:rFonts w:ascii="Arial Narrow" w:hAnsi="Arial Narrow" w:cs="Arial"/>
                                <w:b w:val="0"/>
                                <w:color w:val="auto"/>
                                <w:sz w:val="20"/>
                                <w:szCs w:val="20"/>
                                <w:highlight w:val="yellow"/>
                              </w:rPr>
                              <w:t>XXX</w:t>
                            </w:r>
                          </w:p>
                          <w:p w:rsidR="00E031FD" w:rsidRPr="00EA0EA4" w:rsidP="009B7D5B" w14:textId="4FAD7D2A">
                            <w:pPr>
                              <w:pStyle w:val="Title2"/>
                              <w:rPr>
                                <w:rFonts w:ascii="Arial Narrow" w:hAnsi="Arial Narrow" w:cs="Arial"/>
                                <w:b w:val="0"/>
                                <w:color w:val="auto"/>
                                <w:sz w:val="20"/>
                                <w:szCs w:val="20"/>
                              </w:rPr>
                            </w:pPr>
                            <w:r w:rsidRPr="00EA0EA4">
                              <w:rPr>
                                <w:rFonts w:ascii="Arial Narrow" w:hAnsi="Arial Narrow" w:cs="Arial"/>
                                <w:b w:val="0"/>
                                <w:color w:val="auto"/>
                                <w:sz w:val="20"/>
                                <w:szCs w:val="20"/>
                              </w:rPr>
                              <w:t xml:space="preserve">Expiration Date: </w:t>
                            </w:r>
                            <w:r w:rsidRPr="00EA0EA4">
                              <w:rPr>
                                <w:rFonts w:ascii="Arial Narrow" w:hAnsi="Arial Narrow" w:cs="Arial"/>
                                <w:b w:val="0"/>
                                <w:color w:val="auto"/>
                                <w:sz w:val="20"/>
                                <w:szCs w:val="20"/>
                                <w:highlight w:val="yellow"/>
                              </w:rPr>
                              <w:t>XX/XX/XXXX</w:t>
                            </w:r>
                            <w:r w:rsidRPr="00EA0EA4">
                              <w:rPr>
                                <w:rFonts w:ascii="Arial Narrow" w:hAnsi="Arial Narrow" w:cs="Arial"/>
                                <w:b w:val="0"/>
                                <w:color w:val="auto"/>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6" type="#_x0000_t202" style="width:161.75pt;height:54.2pt;margin-top:10.25pt;margin-left:-61.75pt;mso-height-percent:0;mso-height-relative:margin;mso-position-vertical-relative:page;mso-width-percent:0;mso-width-relative:margin;mso-wrap-distance-bottom:0;mso-wrap-distance-left:9pt;mso-wrap-distance-right:9pt;mso-wrap-distance-top:0;mso-wrap-style:square;position:absolute;visibility:visible;v-text-anchor:top;z-index:251669504" filled="f" stroked="f">
                <v:textbox>
                  <w:txbxContent>
                    <w:p w:rsidR="009B7D5B" w:rsidRPr="00EA0EA4" w:rsidP="009B7D5B" w14:paraId="21C8CE6E" w14:textId="3102BA30">
                      <w:pPr>
                        <w:pStyle w:val="Title2"/>
                        <w:rPr>
                          <w:rFonts w:ascii="Arial Narrow" w:hAnsi="Arial Narrow" w:cs="Arial"/>
                          <w:b w:val="0"/>
                          <w:color w:val="auto"/>
                          <w:sz w:val="20"/>
                          <w:szCs w:val="20"/>
                        </w:rPr>
                      </w:pPr>
                      <w:r w:rsidRPr="00EA0EA4">
                        <w:rPr>
                          <w:rFonts w:ascii="Arial Narrow" w:hAnsi="Arial Narrow" w:cs="Arial"/>
                          <w:b w:val="0"/>
                          <w:color w:val="auto"/>
                          <w:sz w:val="20"/>
                          <w:szCs w:val="20"/>
                        </w:rPr>
                        <w:t>Form approved</w:t>
                      </w:r>
                    </w:p>
                    <w:p w:rsidR="009B7D5B" w:rsidRPr="00EA0EA4" w:rsidP="009B7D5B" w14:paraId="2FA41F83" w14:textId="18E63622">
                      <w:pPr>
                        <w:pStyle w:val="Title2"/>
                        <w:rPr>
                          <w:rFonts w:ascii="Arial Narrow" w:hAnsi="Arial Narrow" w:cs="Arial"/>
                          <w:b w:val="0"/>
                          <w:color w:val="auto"/>
                          <w:sz w:val="20"/>
                          <w:szCs w:val="20"/>
                        </w:rPr>
                      </w:pPr>
                      <w:r w:rsidRPr="00EA0EA4">
                        <w:rPr>
                          <w:rFonts w:ascii="Arial Narrow" w:hAnsi="Arial Narrow" w:cs="Arial"/>
                          <w:b w:val="0"/>
                          <w:color w:val="auto"/>
                          <w:sz w:val="20"/>
                          <w:szCs w:val="20"/>
                        </w:rPr>
                        <w:t xml:space="preserve">OMB Control No: </w:t>
                      </w:r>
                      <w:r w:rsidRPr="001D6CBB">
                        <w:rPr>
                          <w:rFonts w:ascii="Arial Narrow" w:hAnsi="Arial Narrow" w:cs="Arial"/>
                          <w:b w:val="0"/>
                          <w:color w:val="auto"/>
                          <w:sz w:val="20"/>
                          <w:szCs w:val="20"/>
                          <w:highlight w:val="yellow"/>
                        </w:rPr>
                        <w:t>0970-0</w:t>
                      </w:r>
                      <w:r w:rsidRPr="001D6CBB" w:rsidR="001D6CBB">
                        <w:rPr>
                          <w:rFonts w:ascii="Arial Narrow" w:hAnsi="Arial Narrow" w:cs="Arial"/>
                          <w:b w:val="0"/>
                          <w:color w:val="auto"/>
                          <w:sz w:val="20"/>
                          <w:szCs w:val="20"/>
                          <w:highlight w:val="yellow"/>
                        </w:rPr>
                        <w:t>XXX</w:t>
                      </w:r>
                    </w:p>
                    <w:p w:rsidR="00E031FD" w:rsidRPr="00EA0EA4" w:rsidP="009B7D5B" w14:paraId="5823E5A0" w14:textId="4FAD7D2A">
                      <w:pPr>
                        <w:pStyle w:val="Title2"/>
                        <w:rPr>
                          <w:rFonts w:ascii="Arial Narrow" w:hAnsi="Arial Narrow" w:cs="Arial"/>
                          <w:b w:val="0"/>
                          <w:color w:val="auto"/>
                          <w:sz w:val="20"/>
                          <w:szCs w:val="20"/>
                        </w:rPr>
                      </w:pPr>
                      <w:r w:rsidRPr="00EA0EA4">
                        <w:rPr>
                          <w:rFonts w:ascii="Arial Narrow" w:hAnsi="Arial Narrow" w:cs="Arial"/>
                          <w:b w:val="0"/>
                          <w:color w:val="auto"/>
                          <w:sz w:val="20"/>
                          <w:szCs w:val="20"/>
                        </w:rPr>
                        <w:t xml:space="preserve">Expiration Date: </w:t>
                      </w:r>
                      <w:r w:rsidRPr="00EA0EA4">
                        <w:rPr>
                          <w:rFonts w:ascii="Arial Narrow" w:hAnsi="Arial Narrow" w:cs="Arial"/>
                          <w:b w:val="0"/>
                          <w:color w:val="auto"/>
                          <w:sz w:val="20"/>
                          <w:szCs w:val="20"/>
                          <w:highlight w:val="yellow"/>
                        </w:rPr>
                        <w:t>XX/XX/XXXX</w:t>
                      </w:r>
                      <w:r w:rsidRPr="00EA0EA4">
                        <w:rPr>
                          <w:rFonts w:ascii="Arial Narrow" w:hAnsi="Arial Narrow" w:cs="Arial"/>
                          <w:b w:val="0"/>
                          <w:color w:val="auto"/>
                          <w:sz w:val="20"/>
                          <w:szCs w:val="20"/>
                        </w:rPr>
                        <w:t xml:space="preserve"> </w:t>
                      </w:r>
                    </w:p>
                  </w:txbxContent>
                </v:textbox>
                <w10:anchorlock/>
              </v:shape>
            </w:pict>
          </mc:Fallback>
        </mc:AlternateContent>
      </w:r>
    </w:p>
    <w:sdt>
      <w:sdtPr>
        <w:id w:val="-1249880172"/>
        <w:docPartObj>
          <w:docPartGallery w:val="Cover Pages"/>
          <w:docPartUnique/>
        </w:docPartObj>
      </w:sdtPr>
      <w:sdtEndPr>
        <w:rPr>
          <w:b/>
          <w:bCs/>
          <w:noProof/>
        </w:rPr>
      </w:sdtEndPr>
      <w:sdtContent>
        <w:p w:rsidR="00B766B9" w:rsidP="00C844E9" w14:paraId="66D356C1" w14:textId="31D7E128"/>
        <w:p w:rsidR="00C844E9" w:rsidP="00C844E9" w14:paraId="6F8310A8" w14:textId="77777777">
          <w:pPr>
            <w:rPr>
              <w:b/>
              <w:noProof/>
            </w:rPr>
          </w:pPr>
        </w:p>
        <w:p w:rsidR="00353E09" w:rsidP="0073416B" w14:paraId="2E5B70A6" w14:textId="40A5F226">
          <w:pPr>
            <w:spacing w:after="0"/>
            <w:rPr>
              <w:b/>
              <w:noProof/>
            </w:rPr>
            <w:sectPr w:rsidSect="000464E9">
              <w:footerReference w:type="first" r:id="rId10"/>
              <w:pgSz w:w="12240" w:h="15840" w:code="1"/>
              <w:pgMar w:top="1440" w:right="1440" w:bottom="1440" w:left="1440" w:header="432" w:footer="720" w:gutter="0"/>
              <w:pgNumType w:fmt="lowerRoman" w:start="1"/>
              <w:cols w:space="720"/>
              <w:docGrid w:linePitch="299"/>
            </w:sectPr>
          </w:pPr>
          <w:r>
            <w:rPr>
              <w:b/>
              <w:noProof/>
            </w:rPr>
            <mc:AlternateContent>
              <mc:Choice Requires="wps">
                <w:drawing>
                  <wp:anchor distT="0" distB="0" distL="114300" distR="114300" simplePos="0" relativeHeight="251661312" behindDoc="0" locked="0" layoutInCell="1" allowOverlap="1">
                    <wp:simplePos x="0" y="0"/>
                    <wp:positionH relativeFrom="column">
                      <wp:posOffset>-195943</wp:posOffset>
                    </wp:positionH>
                    <wp:positionV relativeFrom="paragraph">
                      <wp:posOffset>2927738</wp:posOffset>
                    </wp:positionV>
                    <wp:extent cx="6501740" cy="1193470"/>
                    <wp:effectExtent l="0" t="0" r="0" b="698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01740" cy="1193470"/>
                            </a:xfrm>
                            <a:prstGeom prst="rect">
                              <a:avLst/>
                            </a:prstGeom>
                            <a:noFill/>
                            <a:ln w="6350">
                              <a:noFill/>
                            </a:ln>
                          </wps:spPr>
                          <wps:txbx>
                            <w:txbxContent>
                              <w:p w:rsidR="00A82B2A" w:rsidRPr="00A82B2A" w14:textId="25B85868">
                                <w:pPr>
                                  <w:rPr>
                                    <w:rFonts w:ascii="Arial" w:hAnsi="Arial" w:cs="Arial"/>
                                    <w:b/>
                                    <w:bCs/>
                                    <w:color w:val="FFFFFF" w:themeColor="background1"/>
                                    <w:sz w:val="72"/>
                                    <w:szCs w:val="52"/>
                                  </w:rPr>
                                </w:pPr>
                                <w:r w:rsidRPr="009229B0">
                                  <w:rPr>
                                    <w:rFonts w:ascii="Arial" w:hAnsi="Arial" w:cs="Arial"/>
                                    <w:b/>
                                    <w:bCs/>
                                    <w:color w:val="FFFFFF" w:themeColor="background1"/>
                                    <w:sz w:val="72"/>
                                    <w:szCs w:val="52"/>
                                  </w:rPr>
                                  <w:t xml:space="preserve">PREIS </w:t>
                                </w:r>
                                <w:r w:rsidR="000327B6">
                                  <w:rPr>
                                    <w:rFonts w:ascii="Arial" w:hAnsi="Arial" w:cs="Arial"/>
                                    <w:b/>
                                    <w:bCs/>
                                    <w:color w:val="FFFFFF" w:themeColor="background1"/>
                                    <w:sz w:val="72"/>
                                    <w:szCs w:val="52"/>
                                  </w:rPr>
                                  <w:t>Final</w:t>
                                </w:r>
                                <w:r w:rsidR="00533BFB">
                                  <w:rPr>
                                    <w:rFonts w:ascii="Arial" w:hAnsi="Arial" w:cs="Arial"/>
                                    <w:b/>
                                    <w:bCs/>
                                    <w:color w:val="FFFFFF" w:themeColor="background1"/>
                                    <w:sz w:val="72"/>
                                    <w:szCs w:val="52"/>
                                  </w:rPr>
                                  <w:t xml:space="preserve"> </w:t>
                                </w:r>
                                <w:r w:rsidR="009C4B4A">
                                  <w:rPr>
                                    <w:rFonts w:ascii="Arial" w:hAnsi="Arial" w:cs="Arial"/>
                                    <w:b/>
                                    <w:bCs/>
                                    <w:color w:val="FFFFFF" w:themeColor="background1"/>
                                    <w:sz w:val="72"/>
                                    <w:szCs w:val="52"/>
                                  </w:rPr>
                                  <w:t xml:space="preserve">Evaluation </w:t>
                                </w:r>
                                <w:r w:rsidR="00B15F55">
                                  <w:rPr>
                                    <w:rFonts w:ascii="Arial" w:hAnsi="Arial" w:cs="Arial"/>
                                    <w:b/>
                                    <w:bCs/>
                                    <w:color w:val="FFFFFF" w:themeColor="background1"/>
                                    <w:sz w:val="72"/>
                                    <w:szCs w:val="52"/>
                                  </w:rP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511.95pt;height:93.95pt;margin-top:230.55pt;margin-left:-15.45pt;mso-height-percent:0;mso-height-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A82B2A" w:rsidRPr="00A82B2A" w14:paraId="0EA8CBE3" w14:textId="25B85868">
                          <w:pPr>
                            <w:rPr>
                              <w:rFonts w:ascii="Arial" w:hAnsi="Arial" w:cs="Arial"/>
                              <w:b/>
                              <w:bCs/>
                              <w:color w:val="FFFFFF" w:themeColor="background1"/>
                              <w:sz w:val="72"/>
                              <w:szCs w:val="52"/>
                            </w:rPr>
                          </w:pPr>
                          <w:r w:rsidRPr="009229B0">
                            <w:rPr>
                              <w:rFonts w:ascii="Arial" w:hAnsi="Arial" w:cs="Arial"/>
                              <w:b/>
                              <w:bCs/>
                              <w:color w:val="FFFFFF" w:themeColor="background1"/>
                              <w:sz w:val="72"/>
                              <w:szCs w:val="52"/>
                            </w:rPr>
                            <w:t xml:space="preserve">PREIS </w:t>
                          </w:r>
                          <w:r w:rsidR="000327B6">
                            <w:rPr>
                              <w:rFonts w:ascii="Arial" w:hAnsi="Arial" w:cs="Arial"/>
                              <w:b/>
                              <w:bCs/>
                              <w:color w:val="FFFFFF" w:themeColor="background1"/>
                              <w:sz w:val="72"/>
                              <w:szCs w:val="52"/>
                            </w:rPr>
                            <w:t>Final</w:t>
                          </w:r>
                          <w:r w:rsidR="00533BFB">
                            <w:rPr>
                              <w:rFonts w:ascii="Arial" w:hAnsi="Arial" w:cs="Arial"/>
                              <w:b/>
                              <w:bCs/>
                              <w:color w:val="FFFFFF" w:themeColor="background1"/>
                              <w:sz w:val="72"/>
                              <w:szCs w:val="52"/>
                            </w:rPr>
                            <w:t xml:space="preserve"> </w:t>
                          </w:r>
                          <w:r w:rsidR="009C4B4A">
                            <w:rPr>
                              <w:rFonts w:ascii="Arial" w:hAnsi="Arial" w:cs="Arial"/>
                              <w:b/>
                              <w:bCs/>
                              <w:color w:val="FFFFFF" w:themeColor="background1"/>
                              <w:sz w:val="72"/>
                              <w:szCs w:val="52"/>
                            </w:rPr>
                            <w:t xml:space="preserve">Evaluation </w:t>
                          </w:r>
                          <w:r w:rsidR="00B15F55">
                            <w:rPr>
                              <w:rFonts w:ascii="Arial" w:hAnsi="Arial" w:cs="Arial"/>
                              <w:b/>
                              <w:bCs/>
                              <w:color w:val="FFFFFF" w:themeColor="background1"/>
                              <w:sz w:val="72"/>
                              <w:szCs w:val="52"/>
                            </w:rPr>
                            <w:t>Report</w:t>
                          </w:r>
                        </w:p>
                      </w:txbxContent>
                    </v:textbox>
                  </v:shape>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-197485</wp:posOffset>
                    </wp:positionH>
                    <wp:positionV relativeFrom="paragraph">
                      <wp:posOffset>4120515</wp:posOffset>
                    </wp:positionV>
                    <wp:extent cx="6069106" cy="833307"/>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9106" cy="833307"/>
                            </a:xfrm>
                            <a:prstGeom prst="rect">
                              <a:avLst/>
                            </a:prstGeom>
                            <a:noFill/>
                            <a:ln w="6350">
                              <a:noFill/>
                            </a:ln>
                          </wps:spPr>
                          <wps:txbx>
                            <w:txbxContent>
                              <w:p w:rsidR="00A82B2A" w:rsidRPr="00A82B2A" w:rsidP="00A82B2A" w14:textId="4AD4A15D">
                                <w:pPr>
                                  <w:rPr>
                                    <w:rFonts w:ascii="Arial" w:hAnsi="Arial" w:cs="Arial"/>
                                    <w:color w:val="FFFFFF" w:themeColor="background1"/>
                                    <w:sz w:val="52"/>
                                    <w:szCs w:val="44"/>
                                  </w:rPr>
                                </w:pPr>
                                <w:r w:rsidRPr="009229B0">
                                  <w:rPr>
                                    <w:rFonts w:ascii="Arial" w:hAnsi="Arial" w:cs="Arial"/>
                                    <w:color w:val="FFFFFF" w:themeColor="background1"/>
                                    <w:sz w:val="52"/>
                                    <w:szCs w:val="44"/>
                                  </w:rPr>
                                  <w:t>Template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28" type="#_x0000_t202" style="width:477.9pt;height:65.6pt;margin-top:324.45pt;margin-left:-15.55pt;mso-height-percent:0;mso-height-relative:margin;mso-wrap-distance-bottom:0;mso-wrap-distance-left:9pt;mso-wrap-distance-right:9pt;mso-wrap-distance-top:0;mso-wrap-style:square;position:absolute;visibility:visible;v-text-anchor:top;z-index:251664384" filled="f" stroked="f" strokeweight="0.5pt">
                    <v:textbox>
                      <w:txbxContent>
                        <w:p w:rsidR="00A82B2A" w:rsidRPr="00A82B2A" w:rsidP="00A82B2A" w14:paraId="20EFA749" w14:textId="4AD4A15D">
                          <w:pPr>
                            <w:rPr>
                              <w:rFonts w:ascii="Arial" w:hAnsi="Arial" w:cs="Arial"/>
                              <w:color w:val="FFFFFF" w:themeColor="background1"/>
                              <w:sz w:val="52"/>
                              <w:szCs w:val="44"/>
                            </w:rPr>
                          </w:pPr>
                          <w:r w:rsidRPr="009229B0">
                            <w:rPr>
                              <w:rFonts w:ascii="Arial" w:hAnsi="Arial" w:cs="Arial"/>
                              <w:color w:val="FFFFFF" w:themeColor="background1"/>
                              <w:sz w:val="52"/>
                              <w:szCs w:val="44"/>
                            </w:rPr>
                            <w:t>Template and Guidance</w:t>
                          </w:r>
                        </w:p>
                      </w:txbxContent>
                    </v:textbox>
                  </v:shape>
                </w:pict>
              </mc:Fallback>
            </mc:AlternateContent>
          </w:r>
        </w:p>
      </w:sdtContent>
    </w:sdt>
    <w:p w:rsidR="00B3026F" w:rsidP="001677EE" w14:paraId="0D9D79A7" w14:textId="77777777">
      <w:pPr>
        <w:pStyle w:val="TOCHeader"/>
      </w:pPr>
    </w:p>
    <w:p w:rsidR="00353E09" w:rsidRPr="00353E09" w:rsidP="001677EE" w14:paraId="6B52726E" w14:textId="23E2AFD6">
      <w:pPr>
        <w:pStyle w:val="TOCHeader"/>
      </w:pPr>
      <w:r w:rsidRPr="009229B0">
        <w:t xml:space="preserve">PREIS </w:t>
      </w:r>
      <w:r w:rsidR="000327B6">
        <w:t xml:space="preserve">Final </w:t>
      </w:r>
      <w:r w:rsidR="007618E2">
        <w:t xml:space="preserve">Evaluation </w:t>
      </w:r>
      <w:r w:rsidR="00B15F55">
        <w:t>Report</w:t>
      </w:r>
      <w:r w:rsidRPr="009229B0">
        <w:t xml:space="preserve"> Template</w:t>
      </w:r>
    </w:p>
    <w:p w:rsidR="00351257" w:rsidP="00021EBD" w14:paraId="4EE31792" w14:textId="1FAA8FF7">
      <w:pPr>
        <w:pStyle w:val="BodyText"/>
      </w:pPr>
    </w:p>
    <w:p w:rsidR="00645684" w:rsidP="001677EE" w14:paraId="790C2469" w14:textId="1DBC280F">
      <w:pPr>
        <w:pStyle w:val="TOCHeader"/>
      </w:pPr>
      <w:r>
        <w:t>Authors</w:t>
      </w:r>
    </w:p>
    <w:p w:rsidR="00645684" w:rsidP="00021EBD" w14:paraId="61DDD152" w14:textId="666EDF56">
      <w:pPr>
        <w:pStyle w:val="BodyText"/>
      </w:pPr>
      <w:r w:rsidRPr="667557DB">
        <w:rPr>
          <w:lang w:val="en-US"/>
        </w:rPr>
        <w:t>Randall Juras</w:t>
      </w:r>
      <w:r>
        <w:rPr>
          <w:lang w:val="en-US"/>
        </w:rPr>
        <w:t xml:space="preserve">, </w:t>
      </w:r>
      <w:r w:rsidR="00B15F55">
        <w:rPr>
          <w:lang w:val="en-US"/>
        </w:rPr>
        <w:t>Ele</w:t>
      </w:r>
      <w:r w:rsidR="008C36F0">
        <w:rPr>
          <w:lang w:val="en-US"/>
        </w:rPr>
        <w:t>a</w:t>
      </w:r>
      <w:r w:rsidR="00B15F55">
        <w:rPr>
          <w:lang w:val="en-US"/>
        </w:rPr>
        <w:t>n</w:t>
      </w:r>
      <w:r w:rsidR="008C36F0">
        <w:rPr>
          <w:lang w:val="en-US"/>
        </w:rPr>
        <w:t>o</w:t>
      </w:r>
      <w:r w:rsidR="00B15F55">
        <w:rPr>
          <w:lang w:val="en-US"/>
        </w:rPr>
        <w:t>r Harvill</w:t>
      </w:r>
      <w:r w:rsidRPr="667557DB" w:rsidR="009229B0">
        <w:rPr>
          <w:lang w:val="en-US"/>
        </w:rPr>
        <w:t xml:space="preserve">, </w:t>
      </w:r>
      <w:r w:rsidR="00702310">
        <w:rPr>
          <w:lang w:val="en-US"/>
        </w:rPr>
        <w:t>Liz Yadav</w:t>
      </w:r>
      <w:r w:rsidR="003F00DD">
        <w:rPr>
          <w:lang w:val="en-US"/>
        </w:rPr>
        <w:t>,</w:t>
      </w:r>
      <w:r w:rsidR="00702310">
        <w:rPr>
          <w:lang w:val="en-US"/>
        </w:rPr>
        <w:t xml:space="preserve"> </w:t>
      </w:r>
      <w:r w:rsidR="00B15F55">
        <w:rPr>
          <w:lang w:val="en-US"/>
        </w:rPr>
        <w:t xml:space="preserve">and </w:t>
      </w:r>
      <w:r w:rsidRPr="667557DB" w:rsidR="009229B0">
        <w:rPr>
          <w:lang w:val="en-US"/>
        </w:rPr>
        <w:t xml:space="preserve">Michelle Blocklin (Abt Global), with support from the PREP Local Evaluation Support team. </w:t>
      </w:r>
      <w:r w:rsidRPr="00C63147" w:rsidR="009229B0">
        <w:rPr>
          <w:lang w:val="en-US"/>
        </w:rPr>
        <w:t>We’d also like to acknowledge the thoughtful contributions of the PREIS Steering Committee.</w:t>
      </w:r>
    </w:p>
    <w:p w:rsidR="00351257" w:rsidP="00021EBD" w14:paraId="15B41653" w14:textId="555CC412">
      <w:pPr>
        <w:pStyle w:val="BodyText"/>
      </w:pPr>
    </w:p>
    <w:p w:rsidR="00645684" w:rsidRPr="00EF1271" w:rsidP="00CA41B2" w14:paraId="38C93855" w14:textId="6DA7133B">
      <w:pPr>
        <w:pStyle w:val="BodyText"/>
        <w:jc w:val="center"/>
        <w:rPr>
          <w:lang w:val="fr-FR"/>
        </w:rPr>
      </w:pPr>
      <w:r>
        <w:rPr>
          <w:noProof/>
          <w:lang w:val="en-US"/>
        </w:rPr>
        <w:drawing>
          <wp:inline distT="0" distB="0" distL="0" distR="0">
            <wp:extent cx="1073785" cy="106265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79205" cy="1068021"/>
                    </a:xfrm>
                    <a:prstGeom prst="rect">
                      <a:avLst/>
                    </a:prstGeom>
                  </pic:spPr>
                </pic:pic>
              </a:graphicData>
            </a:graphic>
          </wp:inline>
        </w:drawing>
      </w:r>
      <w:r w:rsidRPr="00EF1271" w:rsidR="00492F6C">
        <w:rPr>
          <w:lang w:val="fr-FR"/>
        </w:rPr>
        <w:t xml:space="preserve"> </w:t>
      </w:r>
    </w:p>
    <w:p w:rsidR="009C0A96" w:rsidRPr="00EF1271" w:rsidP="00CA41B2" w14:paraId="1A82E7FA" w14:textId="77777777">
      <w:pPr>
        <w:pStyle w:val="BodyText"/>
        <w:jc w:val="center"/>
        <w:rPr>
          <w:lang w:val="fr-FR"/>
        </w:rPr>
      </w:pPr>
    </w:p>
    <w:p w:rsidR="00873085" w:rsidRPr="00EF1271" w:rsidP="00CA41B2" w14:paraId="2B0A2628" w14:textId="04A1DE98">
      <w:pPr>
        <w:pStyle w:val="BodyText"/>
        <w:jc w:val="center"/>
        <w:rPr>
          <w:sz w:val="22"/>
          <w:szCs w:val="22"/>
          <w:lang w:val="fr-FR"/>
        </w:rPr>
      </w:pPr>
      <w:r w:rsidRPr="00EF1271">
        <w:rPr>
          <w:sz w:val="22"/>
          <w:szCs w:val="22"/>
          <w:lang w:val="fr-FR"/>
        </w:rPr>
        <w:t xml:space="preserve">Abt </w:t>
      </w:r>
      <w:r w:rsidRPr="00EF1271" w:rsidR="00C419B2">
        <w:rPr>
          <w:sz w:val="22"/>
          <w:szCs w:val="22"/>
          <w:lang w:val="fr-FR"/>
        </w:rPr>
        <w:t>Global</w:t>
      </w:r>
      <w:r w:rsidR="00930682">
        <w:rPr>
          <w:sz w:val="22"/>
          <w:szCs w:val="22"/>
          <w:lang w:val="fr-FR"/>
        </w:rPr>
        <w:t xml:space="preserve"> LLC</w:t>
      </w:r>
      <w:r w:rsidRPr="00EF1271" w:rsidR="003F34CF">
        <w:rPr>
          <w:sz w:val="22"/>
          <w:szCs w:val="22"/>
          <w:lang w:val="fr-FR"/>
        </w:rPr>
        <w:t xml:space="preserve"> </w:t>
      </w:r>
      <w:r w:rsidRPr="00EF1271">
        <w:rPr>
          <w:sz w:val="22"/>
          <w:szCs w:val="22"/>
          <w:lang w:val="fr-FR"/>
        </w:rPr>
        <w:t>|</w:t>
      </w:r>
      <w:r w:rsidRPr="00EF1271" w:rsidR="003F34CF">
        <w:rPr>
          <w:sz w:val="22"/>
          <w:szCs w:val="22"/>
          <w:lang w:val="fr-FR"/>
        </w:rPr>
        <w:t xml:space="preserve"> </w:t>
      </w:r>
      <w:r w:rsidRPr="00EF1271">
        <w:rPr>
          <w:sz w:val="22"/>
          <w:szCs w:val="22"/>
          <w:lang w:val="fr-FR"/>
        </w:rPr>
        <w:t>6130 Executive Boulevard</w:t>
      </w:r>
      <w:r w:rsidRPr="00EF1271" w:rsidR="003F34CF">
        <w:rPr>
          <w:sz w:val="22"/>
          <w:szCs w:val="22"/>
          <w:lang w:val="fr-FR"/>
        </w:rPr>
        <w:t xml:space="preserve"> </w:t>
      </w:r>
      <w:r w:rsidRPr="00EF1271">
        <w:rPr>
          <w:sz w:val="22"/>
          <w:szCs w:val="22"/>
          <w:lang w:val="fr-FR"/>
        </w:rPr>
        <w:t>|</w:t>
      </w:r>
      <w:r w:rsidRPr="00EF1271" w:rsidR="003F34CF">
        <w:rPr>
          <w:sz w:val="22"/>
          <w:szCs w:val="22"/>
          <w:lang w:val="fr-FR"/>
        </w:rPr>
        <w:t xml:space="preserve"> </w:t>
      </w:r>
      <w:r w:rsidRPr="00EF1271">
        <w:rPr>
          <w:sz w:val="22"/>
          <w:szCs w:val="22"/>
          <w:lang w:val="fr-FR"/>
        </w:rPr>
        <w:t>Rockville, MD 20852</w:t>
      </w:r>
    </w:p>
    <w:p w:rsidR="00873085" w:rsidRPr="00EF1271" w:rsidP="00873085" w14:paraId="5E0F72F2" w14:textId="77777777">
      <w:pPr>
        <w:rPr>
          <w:lang w:val="fr-FR"/>
        </w:rPr>
      </w:pPr>
    </w:p>
    <w:p w:rsidR="00E9603F" w:rsidRPr="00EF1271" w:rsidP="00873085" w14:paraId="79B14801" w14:textId="77777777">
      <w:pPr>
        <w:tabs>
          <w:tab w:val="left" w:pos="8627"/>
        </w:tabs>
        <w:rPr>
          <w:lang w:val="fr-FR"/>
        </w:rPr>
      </w:pPr>
    </w:p>
    <w:tbl>
      <w:tblPr>
        <w:tblpPr w:leftFromText="180" w:rightFromText="180" w:vertAnchor="text" w:horzAnchor="margin" w:tblpXSpec="center" w:tblpY="3210"/>
        <w:tblW w:w="1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5"/>
      </w:tblGrid>
      <w:tr w14:paraId="3B1D5C97" w14:textId="77777777" w:rsidTr="00EA0EA4">
        <w:tblPrEx>
          <w:tblW w:w="1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30"/>
        </w:trPr>
        <w:tc>
          <w:tcPr>
            <w:tcW w:w="11345" w:type="dxa"/>
          </w:tcPr>
          <w:p w:rsidR="00EA0EA4" w:rsidRPr="00F258CD" w:rsidP="00EA0EA4" w14:paraId="59FC51C9" w14:textId="77777777">
            <w:pPr>
              <w:tabs>
                <w:tab w:val="left" w:pos="8627"/>
              </w:tabs>
              <w:jc w:val="center"/>
              <w:rPr>
                <w:rFonts w:ascii="Arial Narrow" w:hAnsi="Arial Narrow" w:cstheme="minorHAnsi"/>
                <w:b/>
                <w:bCs/>
                <w:color w:val="4B697A" w:themeColor="accent6" w:themeShade="80"/>
                <w:sz w:val="16"/>
                <w:szCs w:val="16"/>
              </w:rPr>
            </w:pPr>
            <w:r w:rsidRPr="00F258CD">
              <w:rPr>
                <w:rFonts w:ascii="Arial Narrow" w:hAnsi="Arial Narrow" w:cstheme="minorHAnsi"/>
                <w:b/>
                <w:bCs/>
                <w:color w:val="4B697A" w:themeColor="accent6" w:themeShade="80"/>
                <w:sz w:val="16"/>
                <w:szCs w:val="16"/>
              </w:rPr>
              <w:t>THE PAPERWORK REDUCTION ACT OF 1995</w:t>
            </w:r>
          </w:p>
          <w:p w:rsidR="00EA0EA4" w:rsidRPr="00F258CD" w:rsidP="00EA0EA4" w14:paraId="3FDA773E" w14:textId="4FBDF853">
            <w:pPr>
              <w:tabs>
                <w:tab w:val="left" w:pos="8627"/>
              </w:tabs>
              <w:jc w:val="both"/>
              <w:rPr>
                <w:color w:val="4B697A" w:themeColor="accent6" w:themeShade="80"/>
                <w:sz w:val="18"/>
                <w:szCs w:val="16"/>
              </w:rPr>
            </w:pPr>
            <w:r w:rsidRPr="00F258CD">
              <w:rPr>
                <w:rFonts w:ascii="Arial Narrow" w:hAnsi="Arial Narrow" w:cstheme="minorHAnsi"/>
                <w:b/>
                <w:bCs/>
                <w:color w:val="4B697A" w:themeColor="accent6" w:themeShade="80"/>
                <w:sz w:val="16"/>
                <w:szCs w:val="16"/>
              </w:rPr>
              <w:t xml:space="preserve">The purpose of this information collection is to provide a standardized template and accompanying instructions to the 12 Personal Responsibility Education Program (PREP) Innovative Strategies (PREIS) grant recipients carrying out impact evaluations. This template will help them document their evaluation’s research questions, measures, study design, planned and actual implementation of the program, analytic methods, and findings. Public reporting burden for this collection of information is estimated to average 40 hours per respondent, including the time for reviewing instructions, gathering and maintaining the data needed, and reviewing the collection of information. This collection of information is required to systematically document details of the PREIS program evaluations, mandated by authorized and appropriated by Social Security Act Section 513. An agency may not conduct or sponsor, and a person is not required to respond to, a collection of information subject to the requirements of the Paperwork Reduction Act of 1995, unless it displays a currently valid OMB control number. The OMB # is </w:t>
            </w:r>
            <w:r w:rsidRPr="00F258CD">
              <w:rPr>
                <w:rFonts w:ascii="Arial Narrow" w:hAnsi="Arial Narrow" w:cstheme="minorHAnsi"/>
                <w:b/>
                <w:bCs/>
                <w:color w:val="4B697A" w:themeColor="accent6" w:themeShade="80"/>
                <w:sz w:val="16"/>
                <w:szCs w:val="16"/>
                <w:highlight w:val="yellow"/>
              </w:rPr>
              <w:t>0970-</w:t>
            </w:r>
            <w:r w:rsidRPr="001D6CBB">
              <w:rPr>
                <w:rFonts w:ascii="Arial Narrow" w:hAnsi="Arial Narrow" w:cstheme="minorHAnsi"/>
                <w:b/>
                <w:bCs/>
                <w:color w:val="4B697A" w:themeColor="accent6" w:themeShade="80"/>
                <w:sz w:val="16"/>
                <w:szCs w:val="16"/>
                <w:highlight w:val="yellow"/>
              </w:rPr>
              <w:t>0</w:t>
            </w:r>
            <w:r w:rsidRPr="001D6CBB" w:rsidR="001D6CBB">
              <w:rPr>
                <w:rFonts w:ascii="Arial Narrow" w:hAnsi="Arial Narrow" w:cstheme="minorHAnsi"/>
                <w:b/>
                <w:bCs/>
                <w:color w:val="4B697A" w:themeColor="accent6" w:themeShade="80"/>
                <w:sz w:val="16"/>
                <w:szCs w:val="16"/>
                <w:highlight w:val="yellow"/>
              </w:rPr>
              <w:t>XXX</w:t>
            </w:r>
            <w:r w:rsidRPr="00F258CD">
              <w:rPr>
                <w:rFonts w:ascii="Arial Narrow" w:hAnsi="Arial Narrow" w:cstheme="minorHAnsi"/>
                <w:b/>
                <w:bCs/>
                <w:color w:val="4B697A" w:themeColor="accent6" w:themeShade="80"/>
                <w:sz w:val="16"/>
                <w:szCs w:val="16"/>
              </w:rPr>
              <w:t xml:space="preserve"> and the expiration date is </w:t>
            </w:r>
            <w:r w:rsidRPr="00EA0EA4">
              <w:rPr>
                <w:rFonts w:ascii="Arial Narrow" w:hAnsi="Arial Narrow" w:cstheme="minorHAnsi"/>
                <w:b/>
                <w:bCs/>
                <w:color w:val="4B697A" w:themeColor="accent6" w:themeShade="80"/>
                <w:sz w:val="16"/>
                <w:szCs w:val="16"/>
                <w:highlight w:val="yellow"/>
              </w:rPr>
              <w:t>X</w:t>
            </w:r>
            <w:r w:rsidRPr="00F258CD">
              <w:rPr>
                <w:rFonts w:ascii="Arial Narrow" w:hAnsi="Arial Narrow" w:cstheme="minorHAnsi"/>
                <w:b/>
                <w:bCs/>
                <w:color w:val="4B697A" w:themeColor="accent6" w:themeShade="80"/>
                <w:sz w:val="16"/>
                <w:szCs w:val="16"/>
                <w:highlight w:val="yellow"/>
              </w:rPr>
              <w:t>/</w:t>
            </w:r>
            <w:r w:rsidRPr="00EA0EA4">
              <w:rPr>
                <w:rFonts w:ascii="Arial Narrow" w:hAnsi="Arial Narrow" w:cstheme="minorHAnsi"/>
                <w:b/>
                <w:bCs/>
                <w:color w:val="4B697A" w:themeColor="accent6" w:themeShade="80"/>
                <w:sz w:val="16"/>
                <w:szCs w:val="16"/>
                <w:highlight w:val="yellow"/>
              </w:rPr>
              <w:t>XX</w:t>
            </w:r>
            <w:r w:rsidRPr="00F258CD">
              <w:rPr>
                <w:rFonts w:ascii="Arial Narrow" w:hAnsi="Arial Narrow" w:cstheme="minorHAnsi"/>
                <w:b/>
                <w:bCs/>
                <w:color w:val="4B697A" w:themeColor="accent6" w:themeShade="80"/>
                <w:sz w:val="16"/>
                <w:szCs w:val="16"/>
                <w:highlight w:val="yellow"/>
              </w:rPr>
              <w:t>/</w:t>
            </w:r>
            <w:r w:rsidRPr="00EA0EA4">
              <w:rPr>
                <w:rFonts w:ascii="Arial Narrow" w:hAnsi="Arial Narrow" w:cstheme="minorHAnsi"/>
                <w:b/>
                <w:bCs/>
                <w:color w:val="4B697A" w:themeColor="accent6" w:themeShade="80"/>
                <w:sz w:val="16"/>
                <w:szCs w:val="16"/>
                <w:highlight w:val="yellow"/>
              </w:rPr>
              <w:t>XXXX</w:t>
            </w:r>
            <w:r w:rsidRPr="00F258CD">
              <w:rPr>
                <w:rFonts w:ascii="Arial Narrow" w:hAnsi="Arial Narrow" w:cstheme="minorHAnsi"/>
                <w:b/>
                <w:bCs/>
                <w:color w:val="4B697A" w:themeColor="accent6" w:themeShade="80"/>
                <w:sz w:val="16"/>
                <w:szCs w:val="16"/>
                <w:highlight w:val="yellow"/>
              </w:rPr>
              <w:t>.</w:t>
            </w:r>
            <w:r w:rsidRPr="00F258CD">
              <w:rPr>
                <w:rFonts w:ascii="Arial Narrow" w:hAnsi="Arial Narrow" w:cstheme="minorHAnsi"/>
                <w:b/>
                <w:bCs/>
                <w:color w:val="4B697A" w:themeColor="accent6" w:themeShade="80"/>
                <w:sz w:val="16"/>
                <w:szCs w:val="16"/>
              </w:rPr>
              <w:t xml:space="preserve"> If you have any comments on this collection of information, please contact Selma Caal (Selma.Caal@acf.hhs.gov).</w:t>
            </w:r>
          </w:p>
        </w:tc>
      </w:tr>
    </w:tbl>
    <w:p w:rsidR="00E9603F" w:rsidRPr="00EF1271" w:rsidP="005B4DFC" w14:paraId="0A0375B3" w14:textId="5581FDD9">
      <w:pPr>
        <w:tabs>
          <w:tab w:val="left" w:pos="8627"/>
        </w:tabs>
        <w:jc w:val="center"/>
        <w:rPr>
          <w:lang w:val="fr-FR"/>
        </w:rPr>
      </w:pPr>
      <w:r>
        <w:rPr>
          <w:noProof/>
          <w:lang w:val="fr-FR"/>
        </w:rPr>
        <w:drawing>
          <wp:inline distT="0" distB="0" distL="0" distR="0">
            <wp:extent cx="1400359" cy="683895"/>
            <wp:effectExtent l="0" t="0" r="9525"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5107" cy="686214"/>
                    </a:xfrm>
                    <a:prstGeom prst="rect">
                      <a:avLst/>
                    </a:prstGeom>
                  </pic:spPr>
                </pic:pic>
              </a:graphicData>
            </a:graphic>
          </wp:inline>
        </w:drawing>
      </w:r>
      <w:r w:rsidRPr="00EF1271" w:rsidR="00492F6C">
        <w:rPr>
          <w:lang w:val="fr-FR"/>
        </w:rPr>
        <w:t xml:space="preserve"> </w:t>
      </w:r>
      <w:r>
        <w:rPr>
          <w:noProof/>
          <w:lang w:val="fr-FR"/>
        </w:rPr>
        <w:drawing>
          <wp:inline distT="0" distB="0" distL="0" distR="0">
            <wp:extent cx="1379120" cy="6895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9120" cy="689560"/>
                    </a:xfrm>
                    <a:prstGeom prst="rect">
                      <a:avLst/>
                    </a:prstGeom>
                  </pic:spPr>
                </pic:pic>
              </a:graphicData>
            </a:graphic>
          </wp:inline>
        </w:drawing>
      </w:r>
    </w:p>
    <w:p w:rsidR="00E9603F" w:rsidRPr="00EF1271" w:rsidP="00873085" w14:paraId="4556175E" w14:textId="15D54B3E">
      <w:pPr>
        <w:tabs>
          <w:tab w:val="left" w:pos="8627"/>
        </w:tabs>
        <w:rPr>
          <w:lang w:val="fr-FR"/>
        </w:rPr>
      </w:pPr>
    </w:p>
    <w:p w:rsidR="00BD062F" w:rsidRPr="00F258CD" w:rsidP="00873085" w14:paraId="022291C2" w14:textId="0C3C9325">
      <w:pPr>
        <w:tabs>
          <w:tab w:val="left" w:pos="8627"/>
        </w:tabs>
        <w:sectPr w:rsidSect="000464E9">
          <w:headerReference w:type="default" r:id="rId14"/>
          <w:footerReference w:type="default" r:id="rId15"/>
          <w:pgSz w:w="12240" w:h="15840" w:code="1"/>
          <w:pgMar w:top="1440" w:right="1440" w:bottom="1440" w:left="1440" w:header="432" w:footer="720" w:gutter="0"/>
          <w:pgNumType w:fmt="lowerRoman" w:start="1"/>
          <w:cols w:space="720"/>
          <w:docGrid w:linePitch="299"/>
        </w:sectPr>
      </w:pPr>
    </w:p>
    <w:p w:rsidR="003453BD" w:rsidRPr="00EF1271" w:rsidP="00C64FB4" w14:paraId="033E6565" w14:textId="77777777">
      <w:pPr>
        <w:pStyle w:val="TOCHeader"/>
        <w:rPr>
          <w:lang w:val="fr-FR"/>
        </w:rPr>
      </w:pPr>
      <w:r w:rsidRPr="00EF1271">
        <w:rPr>
          <w:lang w:val="fr-FR"/>
        </w:rPr>
        <w:t>CONTENTS</w:t>
      </w:r>
    </w:p>
    <w:p w:rsidR="00324343" w14:paraId="79CC3FFB" w14:textId="0F2E9836">
      <w:pPr>
        <w:pStyle w:val="TOC1"/>
        <w:rPr>
          <w:rFonts w:asciiTheme="minorHAnsi" w:eastAsiaTheme="minorEastAsia" w:hAnsiTheme="minorHAnsi" w:cstheme="minorBidi"/>
          <w:b w:val="0"/>
          <w:kern w:val="2"/>
          <w:sz w:val="24"/>
          <w14:ligatures w14:val="standardContextual"/>
        </w:rPr>
      </w:pPr>
      <w:r>
        <w:rPr>
          <w:lang w:val="fr-FR"/>
        </w:rPr>
        <w:fldChar w:fldCharType="begin"/>
      </w:r>
      <w:r>
        <w:rPr>
          <w:lang w:val="fr-FR"/>
        </w:rPr>
        <w:instrText xml:space="preserve"> TOC \o "1-3" \h \z \u </w:instrText>
      </w:r>
      <w:r>
        <w:rPr>
          <w:lang w:val="fr-FR"/>
        </w:rPr>
        <w:fldChar w:fldCharType="separate"/>
      </w:r>
      <w:hyperlink w:anchor="_Toc198069528" w:history="1">
        <w:r w:rsidRPr="002A1864">
          <w:rPr>
            <w:rStyle w:val="Hyperlink"/>
          </w:rPr>
          <w:t>How to use this Document</w:t>
        </w:r>
        <w:r>
          <w:rPr>
            <w:webHidden/>
          </w:rPr>
          <w:tab/>
        </w:r>
        <w:r>
          <w:rPr>
            <w:webHidden/>
          </w:rPr>
          <w:fldChar w:fldCharType="begin"/>
        </w:r>
        <w:r>
          <w:rPr>
            <w:webHidden/>
          </w:rPr>
          <w:instrText xml:space="preserve"> PAGEREF _Toc198069528 \h </w:instrText>
        </w:r>
        <w:r>
          <w:rPr>
            <w:webHidden/>
          </w:rPr>
          <w:fldChar w:fldCharType="separate"/>
        </w:r>
        <w:r>
          <w:rPr>
            <w:webHidden/>
          </w:rPr>
          <w:t>ii</w:t>
        </w:r>
        <w:r>
          <w:rPr>
            <w:webHidden/>
          </w:rPr>
          <w:fldChar w:fldCharType="end"/>
        </w:r>
      </w:hyperlink>
    </w:p>
    <w:p w:rsidR="00324343" w14:paraId="2BBF6723" w14:textId="78322834">
      <w:pPr>
        <w:pStyle w:val="TOC1"/>
        <w:rPr>
          <w:rFonts w:asciiTheme="minorHAnsi" w:eastAsiaTheme="minorEastAsia" w:hAnsiTheme="minorHAnsi" w:cstheme="minorBidi"/>
          <w:b w:val="0"/>
          <w:kern w:val="2"/>
          <w:sz w:val="24"/>
          <w14:ligatures w14:val="standardContextual"/>
        </w:rPr>
      </w:pPr>
      <w:hyperlink w:anchor="_Toc198069529" w:history="1">
        <w:r w:rsidRPr="002A1864">
          <w:rPr>
            <w:rStyle w:val="Hyperlink"/>
          </w:rPr>
          <w:t>Final Evaluation Report Components</w:t>
        </w:r>
        <w:r>
          <w:rPr>
            <w:webHidden/>
          </w:rPr>
          <w:tab/>
        </w:r>
        <w:r>
          <w:rPr>
            <w:webHidden/>
          </w:rPr>
          <w:fldChar w:fldCharType="begin"/>
        </w:r>
        <w:r>
          <w:rPr>
            <w:webHidden/>
          </w:rPr>
          <w:instrText xml:space="preserve"> PAGEREF _Toc198069529 \h </w:instrText>
        </w:r>
        <w:r>
          <w:rPr>
            <w:webHidden/>
          </w:rPr>
          <w:fldChar w:fldCharType="separate"/>
        </w:r>
        <w:r>
          <w:rPr>
            <w:webHidden/>
          </w:rPr>
          <w:t>1</w:t>
        </w:r>
        <w:r>
          <w:rPr>
            <w:webHidden/>
          </w:rPr>
          <w:fldChar w:fldCharType="end"/>
        </w:r>
      </w:hyperlink>
    </w:p>
    <w:p w:rsidR="00324343" w14:paraId="68E4735E" w14:textId="5A72C8F7">
      <w:pPr>
        <w:pStyle w:val="TOC1"/>
        <w:rPr>
          <w:rFonts w:asciiTheme="minorHAnsi" w:eastAsiaTheme="minorEastAsia" w:hAnsiTheme="minorHAnsi" w:cstheme="minorBidi"/>
          <w:b w:val="0"/>
          <w:kern w:val="2"/>
          <w:sz w:val="24"/>
          <w14:ligatures w14:val="standardContextual"/>
        </w:rPr>
      </w:pPr>
      <w:hyperlink w:anchor="_Toc198069530" w:history="1">
        <w:r w:rsidRPr="002A1864">
          <w:rPr>
            <w:rStyle w:val="Hyperlink"/>
          </w:rPr>
          <w:t xml:space="preserve">1. </w:t>
        </w:r>
        <w:r>
          <w:rPr>
            <w:rFonts w:asciiTheme="minorHAnsi" w:eastAsiaTheme="minorEastAsia" w:hAnsiTheme="minorHAnsi" w:cstheme="minorBidi"/>
            <w:b w:val="0"/>
            <w:kern w:val="2"/>
            <w:sz w:val="24"/>
            <w14:ligatures w14:val="standardContextual"/>
          </w:rPr>
          <w:tab/>
        </w:r>
        <w:r w:rsidRPr="002A1864">
          <w:rPr>
            <w:rStyle w:val="Hyperlink"/>
          </w:rPr>
          <w:t>Title Page</w:t>
        </w:r>
        <w:r>
          <w:rPr>
            <w:webHidden/>
          </w:rPr>
          <w:tab/>
        </w:r>
        <w:r>
          <w:rPr>
            <w:webHidden/>
          </w:rPr>
          <w:fldChar w:fldCharType="begin"/>
        </w:r>
        <w:r>
          <w:rPr>
            <w:webHidden/>
          </w:rPr>
          <w:instrText xml:space="preserve"> PAGEREF _Toc198069530 \h </w:instrText>
        </w:r>
        <w:r>
          <w:rPr>
            <w:webHidden/>
          </w:rPr>
          <w:fldChar w:fldCharType="separate"/>
        </w:r>
        <w:r>
          <w:rPr>
            <w:webHidden/>
          </w:rPr>
          <w:t>2</w:t>
        </w:r>
        <w:r>
          <w:rPr>
            <w:webHidden/>
          </w:rPr>
          <w:fldChar w:fldCharType="end"/>
        </w:r>
      </w:hyperlink>
    </w:p>
    <w:p w:rsidR="00324343" w14:paraId="1F2ACC32" w14:textId="063F595D">
      <w:pPr>
        <w:pStyle w:val="TOC1"/>
        <w:rPr>
          <w:rFonts w:asciiTheme="minorHAnsi" w:eastAsiaTheme="minorEastAsia" w:hAnsiTheme="minorHAnsi" w:cstheme="minorBidi"/>
          <w:b w:val="0"/>
          <w:kern w:val="2"/>
          <w:sz w:val="24"/>
          <w14:ligatures w14:val="standardContextual"/>
        </w:rPr>
      </w:pPr>
      <w:hyperlink w:anchor="_Toc198069531" w:history="1">
        <w:r w:rsidRPr="002A1864">
          <w:rPr>
            <w:rStyle w:val="Hyperlink"/>
          </w:rPr>
          <w:t xml:space="preserve">2. </w:t>
        </w:r>
        <w:r>
          <w:rPr>
            <w:rFonts w:asciiTheme="minorHAnsi" w:eastAsiaTheme="minorEastAsia" w:hAnsiTheme="minorHAnsi" w:cstheme="minorBidi"/>
            <w:b w:val="0"/>
            <w:kern w:val="2"/>
            <w:sz w:val="24"/>
            <w14:ligatures w14:val="standardContextual"/>
          </w:rPr>
          <w:tab/>
        </w:r>
        <w:r w:rsidRPr="002A1864">
          <w:rPr>
            <w:rStyle w:val="Hyperlink"/>
          </w:rPr>
          <w:t>Executive Summary</w:t>
        </w:r>
        <w:r>
          <w:rPr>
            <w:webHidden/>
          </w:rPr>
          <w:tab/>
        </w:r>
        <w:r>
          <w:rPr>
            <w:webHidden/>
          </w:rPr>
          <w:fldChar w:fldCharType="begin"/>
        </w:r>
        <w:r>
          <w:rPr>
            <w:webHidden/>
          </w:rPr>
          <w:instrText xml:space="preserve"> PAGEREF _Toc198069531 \h </w:instrText>
        </w:r>
        <w:r>
          <w:rPr>
            <w:webHidden/>
          </w:rPr>
          <w:fldChar w:fldCharType="separate"/>
        </w:r>
        <w:r>
          <w:rPr>
            <w:webHidden/>
          </w:rPr>
          <w:t>3</w:t>
        </w:r>
        <w:r>
          <w:rPr>
            <w:webHidden/>
          </w:rPr>
          <w:fldChar w:fldCharType="end"/>
        </w:r>
      </w:hyperlink>
    </w:p>
    <w:p w:rsidR="00324343" w14:paraId="47E854FC" w14:textId="48243AEC">
      <w:pPr>
        <w:pStyle w:val="TOC1"/>
        <w:rPr>
          <w:rFonts w:asciiTheme="minorHAnsi" w:eastAsiaTheme="minorEastAsia" w:hAnsiTheme="minorHAnsi" w:cstheme="minorBidi"/>
          <w:b w:val="0"/>
          <w:kern w:val="2"/>
          <w:sz w:val="24"/>
          <w14:ligatures w14:val="standardContextual"/>
        </w:rPr>
      </w:pPr>
      <w:hyperlink w:anchor="_Toc198069532" w:history="1">
        <w:r w:rsidRPr="002A1864">
          <w:rPr>
            <w:rStyle w:val="Hyperlink"/>
          </w:rPr>
          <w:t xml:space="preserve">3. </w:t>
        </w:r>
        <w:r>
          <w:rPr>
            <w:rFonts w:asciiTheme="minorHAnsi" w:eastAsiaTheme="minorEastAsia" w:hAnsiTheme="minorHAnsi" w:cstheme="minorBidi"/>
            <w:b w:val="0"/>
            <w:kern w:val="2"/>
            <w:sz w:val="24"/>
            <w14:ligatures w14:val="standardContextual"/>
          </w:rPr>
          <w:tab/>
        </w:r>
        <w:r w:rsidRPr="002A1864">
          <w:rPr>
            <w:rStyle w:val="Hyperlink"/>
          </w:rPr>
          <w:t>Introduction</w:t>
        </w:r>
        <w:r>
          <w:rPr>
            <w:webHidden/>
          </w:rPr>
          <w:tab/>
        </w:r>
        <w:r>
          <w:rPr>
            <w:webHidden/>
          </w:rPr>
          <w:fldChar w:fldCharType="begin"/>
        </w:r>
        <w:r>
          <w:rPr>
            <w:webHidden/>
          </w:rPr>
          <w:instrText xml:space="preserve"> PAGEREF _Toc198069532 \h </w:instrText>
        </w:r>
        <w:r>
          <w:rPr>
            <w:webHidden/>
          </w:rPr>
          <w:fldChar w:fldCharType="separate"/>
        </w:r>
        <w:r>
          <w:rPr>
            <w:webHidden/>
          </w:rPr>
          <w:t>4</w:t>
        </w:r>
        <w:r>
          <w:rPr>
            <w:webHidden/>
          </w:rPr>
          <w:fldChar w:fldCharType="end"/>
        </w:r>
      </w:hyperlink>
    </w:p>
    <w:p w:rsidR="00324343" w14:paraId="37111194" w14:textId="50C2D152">
      <w:pPr>
        <w:pStyle w:val="TOC1"/>
        <w:rPr>
          <w:rFonts w:asciiTheme="minorHAnsi" w:eastAsiaTheme="minorEastAsia" w:hAnsiTheme="minorHAnsi" w:cstheme="minorBidi"/>
          <w:b w:val="0"/>
          <w:kern w:val="2"/>
          <w:sz w:val="24"/>
          <w14:ligatures w14:val="standardContextual"/>
        </w:rPr>
      </w:pPr>
      <w:hyperlink w:anchor="_Toc198069533" w:history="1">
        <w:r w:rsidRPr="002A1864">
          <w:rPr>
            <w:rStyle w:val="Hyperlink"/>
          </w:rPr>
          <w:t xml:space="preserve">4. </w:t>
        </w:r>
        <w:r>
          <w:rPr>
            <w:rFonts w:asciiTheme="minorHAnsi" w:eastAsiaTheme="minorEastAsia" w:hAnsiTheme="minorHAnsi" w:cstheme="minorBidi"/>
            <w:b w:val="0"/>
            <w:kern w:val="2"/>
            <w:sz w:val="24"/>
            <w14:ligatures w14:val="standardContextual"/>
          </w:rPr>
          <w:tab/>
        </w:r>
        <w:r w:rsidRPr="002A1864">
          <w:rPr>
            <w:rStyle w:val="Hyperlink"/>
          </w:rPr>
          <w:t>Description of Intervention and Comparison Conditions</w:t>
        </w:r>
        <w:r>
          <w:rPr>
            <w:webHidden/>
          </w:rPr>
          <w:tab/>
        </w:r>
        <w:r>
          <w:rPr>
            <w:webHidden/>
          </w:rPr>
          <w:fldChar w:fldCharType="begin"/>
        </w:r>
        <w:r>
          <w:rPr>
            <w:webHidden/>
          </w:rPr>
          <w:instrText xml:space="preserve"> PAGEREF _Toc198069533 \h </w:instrText>
        </w:r>
        <w:r>
          <w:rPr>
            <w:webHidden/>
          </w:rPr>
          <w:fldChar w:fldCharType="separate"/>
        </w:r>
        <w:r>
          <w:rPr>
            <w:webHidden/>
          </w:rPr>
          <w:t>5</w:t>
        </w:r>
        <w:r>
          <w:rPr>
            <w:webHidden/>
          </w:rPr>
          <w:fldChar w:fldCharType="end"/>
        </w:r>
      </w:hyperlink>
    </w:p>
    <w:p w:rsidR="00324343" w14:paraId="24DC1FED" w14:textId="25030066">
      <w:pPr>
        <w:pStyle w:val="TOC1"/>
        <w:rPr>
          <w:rFonts w:asciiTheme="minorHAnsi" w:eastAsiaTheme="minorEastAsia" w:hAnsiTheme="minorHAnsi" w:cstheme="minorBidi"/>
          <w:b w:val="0"/>
          <w:kern w:val="2"/>
          <w:sz w:val="24"/>
          <w14:ligatures w14:val="standardContextual"/>
        </w:rPr>
      </w:pPr>
      <w:hyperlink w:anchor="_Toc198069534" w:history="1">
        <w:r w:rsidRPr="002A1864">
          <w:rPr>
            <w:rStyle w:val="Hyperlink"/>
          </w:rPr>
          <w:t xml:space="preserve">5. </w:t>
        </w:r>
        <w:r>
          <w:rPr>
            <w:rFonts w:asciiTheme="minorHAnsi" w:eastAsiaTheme="minorEastAsia" w:hAnsiTheme="minorHAnsi" w:cstheme="minorBidi"/>
            <w:b w:val="0"/>
            <w:kern w:val="2"/>
            <w:sz w:val="24"/>
            <w14:ligatures w14:val="standardContextual"/>
          </w:rPr>
          <w:tab/>
        </w:r>
        <w:r w:rsidRPr="002A1864">
          <w:rPr>
            <w:rStyle w:val="Hyperlink"/>
          </w:rPr>
          <w:t>Impact Evaluation Design and Methods</w:t>
        </w:r>
        <w:r>
          <w:rPr>
            <w:webHidden/>
          </w:rPr>
          <w:tab/>
        </w:r>
        <w:r>
          <w:rPr>
            <w:webHidden/>
          </w:rPr>
          <w:fldChar w:fldCharType="begin"/>
        </w:r>
        <w:r>
          <w:rPr>
            <w:webHidden/>
          </w:rPr>
          <w:instrText xml:space="preserve"> PAGEREF _Toc198069534 \h </w:instrText>
        </w:r>
        <w:r>
          <w:rPr>
            <w:webHidden/>
          </w:rPr>
          <w:fldChar w:fldCharType="separate"/>
        </w:r>
        <w:r>
          <w:rPr>
            <w:webHidden/>
          </w:rPr>
          <w:t>7</w:t>
        </w:r>
        <w:r>
          <w:rPr>
            <w:webHidden/>
          </w:rPr>
          <w:fldChar w:fldCharType="end"/>
        </w:r>
      </w:hyperlink>
    </w:p>
    <w:p w:rsidR="00324343" w14:paraId="14BD6C67" w14:textId="49E5A7DE">
      <w:pPr>
        <w:pStyle w:val="TOC1"/>
        <w:rPr>
          <w:rFonts w:asciiTheme="minorHAnsi" w:eastAsiaTheme="minorEastAsia" w:hAnsiTheme="minorHAnsi" w:cstheme="minorBidi"/>
          <w:b w:val="0"/>
          <w:kern w:val="2"/>
          <w:sz w:val="24"/>
          <w14:ligatures w14:val="standardContextual"/>
        </w:rPr>
      </w:pPr>
      <w:hyperlink w:anchor="_Toc198069538" w:history="1">
        <w:r w:rsidRPr="002A1864">
          <w:rPr>
            <w:rStyle w:val="Hyperlink"/>
          </w:rPr>
          <w:t>6.</w:t>
        </w:r>
        <w:r>
          <w:rPr>
            <w:rFonts w:asciiTheme="minorHAnsi" w:eastAsiaTheme="minorEastAsia" w:hAnsiTheme="minorHAnsi" w:cstheme="minorBidi"/>
            <w:b w:val="0"/>
            <w:kern w:val="2"/>
            <w:sz w:val="24"/>
            <w14:ligatures w14:val="standardContextual"/>
          </w:rPr>
          <w:tab/>
        </w:r>
        <w:r w:rsidRPr="002A1864">
          <w:rPr>
            <w:rStyle w:val="Hyperlink"/>
          </w:rPr>
          <w:t>Findings</w:t>
        </w:r>
        <w:r>
          <w:rPr>
            <w:webHidden/>
          </w:rPr>
          <w:tab/>
        </w:r>
        <w:r>
          <w:rPr>
            <w:webHidden/>
          </w:rPr>
          <w:fldChar w:fldCharType="begin"/>
        </w:r>
        <w:r>
          <w:rPr>
            <w:webHidden/>
          </w:rPr>
          <w:instrText xml:space="preserve"> PAGEREF _Toc198069538 \h </w:instrText>
        </w:r>
        <w:r>
          <w:rPr>
            <w:webHidden/>
          </w:rPr>
          <w:fldChar w:fldCharType="separate"/>
        </w:r>
        <w:r>
          <w:rPr>
            <w:webHidden/>
          </w:rPr>
          <w:t>15</w:t>
        </w:r>
        <w:r>
          <w:rPr>
            <w:webHidden/>
          </w:rPr>
          <w:fldChar w:fldCharType="end"/>
        </w:r>
      </w:hyperlink>
    </w:p>
    <w:p w:rsidR="00324343" w14:paraId="41F45A53" w14:textId="11009C99">
      <w:pPr>
        <w:pStyle w:val="TOC1"/>
        <w:rPr>
          <w:rFonts w:asciiTheme="minorHAnsi" w:eastAsiaTheme="minorEastAsia" w:hAnsiTheme="minorHAnsi" w:cstheme="minorBidi"/>
          <w:b w:val="0"/>
          <w:kern w:val="2"/>
          <w:sz w:val="24"/>
          <w14:ligatures w14:val="standardContextual"/>
        </w:rPr>
      </w:pPr>
      <w:hyperlink w:anchor="_Toc198069539" w:history="1">
        <w:r w:rsidRPr="002A1864">
          <w:rPr>
            <w:rStyle w:val="Hyperlink"/>
          </w:rPr>
          <w:t>7.</w:t>
        </w:r>
        <w:r>
          <w:rPr>
            <w:rFonts w:asciiTheme="minorHAnsi" w:eastAsiaTheme="minorEastAsia" w:hAnsiTheme="minorHAnsi" w:cstheme="minorBidi"/>
            <w:b w:val="0"/>
            <w:kern w:val="2"/>
            <w:sz w:val="24"/>
            <w14:ligatures w14:val="standardContextual"/>
          </w:rPr>
          <w:tab/>
        </w:r>
        <w:r w:rsidRPr="002A1864">
          <w:rPr>
            <w:rStyle w:val="Hyperlink"/>
          </w:rPr>
          <w:t>Discussion</w:t>
        </w:r>
        <w:r>
          <w:rPr>
            <w:webHidden/>
          </w:rPr>
          <w:tab/>
        </w:r>
        <w:r>
          <w:rPr>
            <w:webHidden/>
          </w:rPr>
          <w:fldChar w:fldCharType="begin"/>
        </w:r>
        <w:r>
          <w:rPr>
            <w:webHidden/>
          </w:rPr>
          <w:instrText xml:space="preserve"> PAGEREF _Toc198069539 \h </w:instrText>
        </w:r>
        <w:r>
          <w:rPr>
            <w:webHidden/>
          </w:rPr>
          <w:fldChar w:fldCharType="separate"/>
        </w:r>
        <w:r>
          <w:rPr>
            <w:webHidden/>
          </w:rPr>
          <w:t>19</w:t>
        </w:r>
        <w:r>
          <w:rPr>
            <w:webHidden/>
          </w:rPr>
          <w:fldChar w:fldCharType="end"/>
        </w:r>
      </w:hyperlink>
    </w:p>
    <w:p w:rsidR="00324343" w14:paraId="5639F0C0" w14:textId="3A4BB875">
      <w:pPr>
        <w:pStyle w:val="TOC1"/>
        <w:rPr>
          <w:rFonts w:asciiTheme="minorHAnsi" w:eastAsiaTheme="minorEastAsia" w:hAnsiTheme="minorHAnsi" w:cstheme="minorBidi"/>
          <w:b w:val="0"/>
          <w:kern w:val="2"/>
          <w:sz w:val="24"/>
          <w14:ligatures w14:val="standardContextual"/>
        </w:rPr>
      </w:pPr>
      <w:hyperlink w:anchor="_Toc198069540" w:history="1">
        <w:r w:rsidRPr="002A1864">
          <w:rPr>
            <w:rStyle w:val="Hyperlink"/>
          </w:rPr>
          <w:t>8.</w:t>
        </w:r>
        <w:r>
          <w:rPr>
            <w:rFonts w:asciiTheme="minorHAnsi" w:eastAsiaTheme="minorEastAsia" w:hAnsiTheme="minorHAnsi" w:cstheme="minorBidi"/>
            <w:b w:val="0"/>
            <w:kern w:val="2"/>
            <w:sz w:val="24"/>
            <w14:ligatures w14:val="standardContextual"/>
          </w:rPr>
          <w:tab/>
        </w:r>
        <w:r w:rsidRPr="002A1864">
          <w:rPr>
            <w:rStyle w:val="Hyperlink"/>
          </w:rPr>
          <w:t>References</w:t>
        </w:r>
        <w:r>
          <w:rPr>
            <w:webHidden/>
          </w:rPr>
          <w:tab/>
        </w:r>
        <w:r>
          <w:rPr>
            <w:webHidden/>
          </w:rPr>
          <w:fldChar w:fldCharType="begin"/>
        </w:r>
        <w:r>
          <w:rPr>
            <w:webHidden/>
          </w:rPr>
          <w:instrText xml:space="preserve"> PAGEREF _Toc198069540 \h </w:instrText>
        </w:r>
        <w:r>
          <w:rPr>
            <w:webHidden/>
          </w:rPr>
          <w:fldChar w:fldCharType="separate"/>
        </w:r>
        <w:r>
          <w:rPr>
            <w:webHidden/>
          </w:rPr>
          <w:t>20</w:t>
        </w:r>
        <w:r>
          <w:rPr>
            <w:webHidden/>
          </w:rPr>
          <w:fldChar w:fldCharType="end"/>
        </w:r>
      </w:hyperlink>
    </w:p>
    <w:p w:rsidR="00324343" w14:paraId="07D5E459" w14:textId="3019C80A">
      <w:pPr>
        <w:pStyle w:val="TOC1"/>
        <w:rPr>
          <w:rFonts w:asciiTheme="minorHAnsi" w:eastAsiaTheme="minorEastAsia" w:hAnsiTheme="minorHAnsi" w:cstheme="minorBidi"/>
          <w:b w:val="0"/>
          <w:kern w:val="2"/>
          <w:sz w:val="24"/>
          <w14:ligatures w14:val="standardContextual"/>
        </w:rPr>
      </w:pPr>
      <w:hyperlink w:anchor="_Toc198069541" w:history="1">
        <w:r w:rsidRPr="002A1864">
          <w:rPr>
            <w:rStyle w:val="Hyperlink"/>
          </w:rPr>
          <w:t>9.</w:t>
        </w:r>
        <w:r>
          <w:rPr>
            <w:rFonts w:asciiTheme="minorHAnsi" w:eastAsiaTheme="minorEastAsia" w:hAnsiTheme="minorHAnsi" w:cstheme="minorBidi"/>
            <w:b w:val="0"/>
            <w:kern w:val="2"/>
            <w:sz w:val="24"/>
            <w14:ligatures w14:val="standardContextual"/>
          </w:rPr>
          <w:tab/>
        </w:r>
        <w:r w:rsidRPr="002A1864">
          <w:rPr>
            <w:rStyle w:val="Hyperlink"/>
          </w:rPr>
          <w:t>Appendices</w:t>
        </w:r>
        <w:r>
          <w:rPr>
            <w:webHidden/>
          </w:rPr>
          <w:tab/>
        </w:r>
        <w:r>
          <w:rPr>
            <w:webHidden/>
          </w:rPr>
          <w:fldChar w:fldCharType="begin"/>
        </w:r>
        <w:r>
          <w:rPr>
            <w:webHidden/>
          </w:rPr>
          <w:instrText xml:space="preserve"> PAGEREF _Toc198069541 \h </w:instrText>
        </w:r>
        <w:r>
          <w:rPr>
            <w:webHidden/>
          </w:rPr>
          <w:fldChar w:fldCharType="separate"/>
        </w:r>
        <w:r>
          <w:rPr>
            <w:webHidden/>
          </w:rPr>
          <w:t>21</w:t>
        </w:r>
        <w:r>
          <w:rPr>
            <w:webHidden/>
          </w:rPr>
          <w:fldChar w:fldCharType="end"/>
        </w:r>
      </w:hyperlink>
    </w:p>
    <w:p w:rsidR="009229B0" w:rsidRPr="00EF1271" w:rsidP="009229B0" w14:paraId="5FA9E710" w14:textId="33A5E1B5">
      <w:pPr>
        <w:pStyle w:val="BodyText"/>
        <w:rPr>
          <w:lang w:val="fr-FR"/>
        </w:rPr>
      </w:pPr>
      <w:r>
        <w:rPr>
          <w:lang w:val="fr-FR"/>
        </w:rPr>
        <w:fldChar w:fldCharType="end"/>
      </w:r>
    </w:p>
    <w:p w:rsidR="009229B0" w:rsidRPr="00EF1271" w:rsidP="009229B0" w14:paraId="50DE56B0" w14:textId="77777777">
      <w:pPr>
        <w:pStyle w:val="BodyText"/>
        <w:rPr>
          <w:lang w:val="fr-FR"/>
        </w:rPr>
      </w:pPr>
    </w:p>
    <w:p w:rsidR="00D81D4A" w:rsidRPr="00EF1271" w14:paraId="6E16EE9F" w14:textId="77777777">
      <w:pPr>
        <w:rPr>
          <w:rFonts w:eastAsia="Calibri"/>
          <w:sz w:val="20"/>
          <w:lang w:val="fr-FR"/>
        </w:rPr>
        <w:sectPr w:rsidSect="000464E9">
          <w:headerReference w:type="default" r:id="rId16"/>
          <w:footerReference w:type="default" r:id="rId17"/>
          <w:pgSz w:w="12240" w:h="15840" w:code="1"/>
          <w:pgMar w:top="1440" w:right="1440" w:bottom="1440" w:left="1440" w:header="432" w:footer="720" w:gutter="0"/>
          <w:pgNumType w:fmt="lowerRoman" w:start="1"/>
          <w:cols w:space="720"/>
          <w:docGrid w:linePitch="299"/>
        </w:sectPr>
      </w:pPr>
    </w:p>
    <w:p w:rsidR="00D571F4" w:rsidP="00265A41" w14:paraId="1374613D" w14:textId="162F4C30">
      <w:pPr>
        <w:pStyle w:val="Heading1NoNumbering"/>
      </w:pPr>
      <w:bookmarkStart w:id="0" w:name="_Toc198069528"/>
      <w:r w:rsidRPr="009229B0">
        <w:t>How to use this Document</w:t>
      </w:r>
      <w:bookmarkEnd w:id="0"/>
    </w:p>
    <w:p w:rsidR="00EA1424" w:rsidP="009229B0" w14:paraId="3ED73519" w14:textId="2E317471">
      <w:pPr>
        <w:pStyle w:val="BodyText"/>
        <w:rPr>
          <w:lang w:val="en-US"/>
        </w:rPr>
      </w:pPr>
      <w:r w:rsidRPr="338E85C3">
        <w:rPr>
          <w:lang w:val="en-US"/>
        </w:rPr>
        <w:t>This template is provided to</w:t>
      </w:r>
      <w:r w:rsidR="006872B7">
        <w:rPr>
          <w:lang w:val="en-US"/>
        </w:rPr>
        <w:t xml:space="preserve"> assist </w:t>
      </w:r>
      <w:r w:rsidRPr="338E85C3" w:rsidR="00F30D08">
        <w:rPr>
          <w:lang w:val="en-US"/>
        </w:rPr>
        <w:t xml:space="preserve">Personal Responsibility Education Innovative Strategies (PREIS) program </w:t>
      </w:r>
      <w:r w:rsidRPr="338E85C3" w:rsidR="00C346C2">
        <w:rPr>
          <w:lang w:val="en-US"/>
        </w:rPr>
        <w:t>grant</w:t>
      </w:r>
      <w:r w:rsidR="00C346C2">
        <w:rPr>
          <w:lang w:val="en-US"/>
        </w:rPr>
        <w:t xml:space="preserve"> recipients</w:t>
      </w:r>
      <w:r w:rsidRPr="338E85C3" w:rsidR="00C346C2">
        <w:rPr>
          <w:lang w:val="en-US"/>
        </w:rPr>
        <w:t xml:space="preserve"> </w:t>
      </w:r>
      <w:r w:rsidRPr="006872B7" w:rsidR="006872B7">
        <w:rPr>
          <w:lang w:val="en-US"/>
        </w:rPr>
        <w:t xml:space="preserve">produce </w:t>
      </w:r>
      <w:r w:rsidR="00E510B7">
        <w:rPr>
          <w:lang w:val="en-US"/>
        </w:rPr>
        <w:t xml:space="preserve">final evaluation </w:t>
      </w:r>
      <w:r w:rsidRPr="006872B7" w:rsidR="006872B7">
        <w:rPr>
          <w:lang w:val="en-US"/>
        </w:rPr>
        <w:t xml:space="preserve">reports that clearly communicate both the </w:t>
      </w:r>
      <w:r w:rsidR="00472AA1">
        <w:rPr>
          <w:lang w:val="en-US"/>
        </w:rPr>
        <w:t xml:space="preserve">evaluation </w:t>
      </w:r>
      <w:r w:rsidRPr="006872B7" w:rsidR="006872B7">
        <w:rPr>
          <w:lang w:val="en-US"/>
        </w:rPr>
        <w:t>findings and key details about the research methods used to produce the findings</w:t>
      </w:r>
      <w:r>
        <w:rPr>
          <w:lang w:val="en-US"/>
        </w:rPr>
        <w:t>.</w:t>
      </w:r>
      <w:r w:rsidRPr="00F30D08" w:rsidR="00F30D08">
        <w:t xml:space="preserve"> </w:t>
      </w:r>
      <w:r w:rsidR="004D7B25">
        <w:t>The goal of the</w:t>
      </w:r>
      <w:r w:rsidR="00F71CEA">
        <w:t xml:space="preserve"> </w:t>
      </w:r>
      <w:r w:rsidR="004D7B25">
        <w:t xml:space="preserve">final </w:t>
      </w:r>
      <w:r w:rsidR="0055655E">
        <w:t xml:space="preserve">evaluation </w:t>
      </w:r>
      <w:r w:rsidR="004D7B25">
        <w:t xml:space="preserve">report is to </w:t>
      </w:r>
      <w:r w:rsidR="00F35E58">
        <w:rPr>
          <w:lang w:val="en-US"/>
        </w:rPr>
        <w:t>document the</w:t>
      </w:r>
      <w:r w:rsidRPr="00F30D08" w:rsidR="008D25C0">
        <w:rPr>
          <w:lang w:val="en-US"/>
        </w:rPr>
        <w:t xml:space="preserve"> evidence of effectiveness of the innovative interventions and/or approaches on behavior change</w:t>
      </w:r>
      <w:r w:rsidR="008D25C0">
        <w:rPr>
          <w:lang w:val="en-US"/>
        </w:rPr>
        <w:t xml:space="preserve"> implemented by </w:t>
      </w:r>
      <w:r w:rsidR="00430038">
        <w:rPr>
          <w:lang w:val="en-US"/>
        </w:rPr>
        <w:t xml:space="preserve">PREIS </w:t>
      </w:r>
      <w:r w:rsidR="008D25C0">
        <w:rPr>
          <w:lang w:val="en-US"/>
        </w:rPr>
        <w:t>grantee</w:t>
      </w:r>
      <w:r w:rsidR="00EE1E94">
        <w:rPr>
          <w:lang w:val="en-US"/>
        </w:rPr>
        <w:t>s</w:t>
      </w:r>
      <w:r w:rsidR="008D25C0">
        <w:rPr>
          <w:lang w:val="en-US"/>
        </w:rPr>
        <w:t xml:space="preserve"> under the PREIS program</w:t>
      </w:r>
      <w:r w:rsidR="00B632F0">
        <w:rPr>
          <w:lang w:val="en-US"/>
        </w:rPr>
        <w:t xml:space="preserve"> </w:t>
      </w:r>
      <w:r w:rsidR="00120C9F">
        <w:t xml:space="preserve">to share </w:t>
      </w:r>
      <w:r w:rsidR="004D7B25">
        <w:t xml:space="preserve">with </w:t>
      </w:r>
      <w:r w:rsidR="00C346C2">
        <w:t>the Family and Youth Services Bureau (</w:t>
      </w:r>
      <w:r w:rsidR="004D7B25">
        <w:t>FYSB</w:t>
      </w:r>
      <w:r w:rsidR="00C346C2">
        <w:t>)</w:t>
      </w:r>
      <w:r w:rsidR="004D7B25">
        <w:t xml:space="preserve"> and the public. </w:t>
      </w:r>
    </w:p>
    <w:p w:rsidR="009229B0" w:rsidP="009229B0" w14:paraId="7A476883" w14:textId="7BDA559B">
      <w:pPr>
        <w:pStyle w:val="BodyText"/>
        <w:rPr>
          <w:lang w:val="en-US"/>
        </w:rPr>
      </w:pPr>
      <w:r>
        <w:rPr>
          <w:lang w:val="en-US"/>
        </w:rPr>
        <w:t xml:space="preserve">The template </w:t>
      </w:r>
      <w:r w:rsidRPr="007D6627" w:rsidR="007D6627">
        <w:rPr>
          <w:lang w:val="en-US"/>
        </w:rPr>
        <w:t xml:space="preserve">is organized around an outline </w:t>
      </w:r>
      <w:r w:rsidR="009A409C">
        <w:rPr>
          <w:lang w:val="en-US"/>
        </w:rPr>
        <w:t>of</w:t>
      </w:r>
      <w:r w:rsidRPr="007D6627" w:rsidR="007D6627">
        <w:rPr>
          <w:lang w:val="en-US"/>
        </w:rPr>
        <w:t xml:space="preserve"> sections that should be included in a report on a study of the effectiveness of a </w:t>
      </w:r>
      <w:r>
        <w:rPr>
          <w:lang w:val="en-US"/>
        </w:rPr>
        <w:t xml:space="preserve">PREIS </w:t>
      </w:r>
      <w:r w:rsidRPr="007D6627" w:rsidR="007D6627">
        <w:rPr>
          <w:lang w:val="en-US"/>
        </w:rPr>
        <w:t>progra</w:t>
      </w:r>
      <w:r>
        <w:rPr>
          <w:lang w:val="en-US"/>
        </w:rPr>
        <w:t>m</w:t>
      </w:r>
      <w:r w:rsidRPr="007D6627" w:rsidR="007D6627">
        <w:rPr>
          <w:lang w:val="en-US"/>
        </w:rPr>
        <w:t xml:space="preserve">. Each section of the outline </w:t>
      </w:r>
      <w:r w:rsidR="009A409C">
        <w:rPr>
          <w:lang w:val="en-US"/>
        </w:rPr>
        <w:t>includes</w:t>
      </w:r>
      <w:r w:rsidRPr="007D6627" w:rsidR="007D6627">
        <w:rPr>
          <w:lang w:val="en-US"/>
        </w:rPr>
        <w:t xml:space="preserve"> detailed </w:t>
      </w:r>
      <w:r w:rsidRPr="00A0170C" w:rsidR="007D6627">
        <w:rPr>
          <w:lang w:val="en-US"/>
        </w:rPr>
        <w:t xml:space="preserve">guidance on what information to include, </w:t>
      </w:r>
      <w:r w:rsidR="00684206">
        <w:rPr>
          <w:lang w:val="en-US"/>
        </w:rPr>
        <w:t>paying</w:t>
      </w:r>
      <w:r w:rsidRPr="00A0170C" w:rsidR="00684206">
        <w:rPr>
          <w:lang w:val="en-US"/>
        </w:rPr>
        <w:t xml:space="preserve"> </w:t>
      </w:r>
      <w:r w:rsidRPr="00A0170C" w:rsidR="007D6627">
        <w:rPr>
          <w:lang w:val="en-US"/>
        </w:rPr>
        <w:t>particular attention to the</w:t>
      </w:r>
      <w:r w:rsidRPr="00A0170C" w:rsidR="00CA65CF">
        <w:rPr>
          <w:lang w:val="en-US"/>
        </w:rPr>
        <w:t xml:space="preserve"> required components of an</w:t>
      </w:r>
      <w:r w:rsidR="00A95A68">
        <w:rPr>
          <w:lang w:val="en-US"/>
        </w:rPr>
        <w:t>y</w:t>
      </w:r>
      <w:r w:rsidRPr="00A0170C" w:rsidR="00CA65CF">
        <w:rPr>
          <w:lang w:val="en-US"/>
        </w:rPr>
        <w:t xml:space="preserve"> report as delineated in the Notice of Funding Opportunity (NOFO), the expectations described in the </w:t>
      </w:r>
      <w:hyperlink r:id="rId18">
        <w:r w:rsidRPr="00A0170C" w:rsidR="00CA65CF">
          <w:rPr>
            <w:rStyle w:val="Hyperlink"/>
            <w:lang w:val="en-US"/>
          </w:rPr>
          <w:t>PRE</w:t>
        </w:r>
        <w:r w:rsidR="0071184E">
          <w:rPr>
            <w:rStyle w:val="Hyperlink"/>
            <w:lang w:val="en-US"/>
          </w:rPr>
          <w:t>P Evaluation</w:t>
        </w:r>
        <w:r w:rsidRPr="00A0170C" w:rsidR="00CA65CF">
          <w:rPr>
            <w:rStyle w:val="Hyperlink"/>
            <w:lang w:val="en-US"/>
          </w:rPr>
          <w:t xml:space="preserve"> Standards for Rigor</w:t>
        </w:r>
      </w:hyperlink>
      <w:r w:rsidRPr="00A0170C" w:rsidR="00CA65CF">
        <w:rPr>
          <w:lang w:val="en-US"/>
        </w:rPr>
        <w:t xml:space="preserve">, and </w:t>
      </w:r>
      <w:r w:rsidRPr="00A0170C" w:rsidR="00A0170C">
        <w:rPr>
          <w:lang w:val="en-US"/>
        </w:rPr>
        <w:t xml:space="preserve">information necessary for the </w:t>
      </w:r>
      <w:hyperlink r:id="rId19" w:history="1">
        <w:r w:rsidRPr="0023367A" w:rsidR="00CA65CF">
          <w:rPr>
            <w:rStyle w:val="Hyperlink"/>
            <w:lang w:val="en-US"/>
          </w:rPr>
          <w:t>Teen Pregnancy Prevention Evidence Review (TPPER)</w:t>
        </w:r>
      </w:hyperlink>
      <w:r>
        <w:rPr>
          <w:rStyle w:val="FootnoteReference"/>
          <w:lang w:val="en-US"/>
        </w:rPr>
        <w:footnoteReference w:id="3"/>
      </w:r>
      <w:r w:rsidRPr="00A0170C" w:rsidR="00CA65CF">
        <w:rPr>
          <w:lang w:val="en-US"/>
        </w:rPr>
        <w:t>.</w:t>
      </w:r>
      <w:r w:rsidR="00B30C8F">
        <w:rPr>
          <w:lang w:val="en-US"/>
        </w:rPr>
        <w:t xml:space="preserve"> </w:t>
      </w:r>
      <w:r w:rsidRPr="00C42515">
        <w:rPr>
          <w:lang w:val="en-US"/>
        </w:rPr>
        <w:t xml:space="preserve">In each section, applicable </w:t>
      </w:r>
      <w:r w:rsidR="00914B44">
        <w:rPr>
          <w:lang w:val="en-US"/>
        </w:rPr>
        <w:t>e</w:t>
      </w:r>
      <w:r w:rsidRPr="00C42515">
        <w:rPr>
          <w:lang w:val="en-US"/>
        </w:rPr>
        <w:t xml:space="preserve">xpectations from the </w:t>
      </w:r>
      <w:hyperlink r:id="rId18">
        <w:r w:rsidR="0071184E">
          <w:rPr>
            <w:rStyle w:val="Hyperlink"/>
            <w:lang w:val="en-US"/>
          </w:rPr>
          <w:t>PREP Evaluation S</w:t>
        </w:r>
        <w:r w:rsidRPr="00C42515">
          <w:rPr>
            <w:rStyle w:val="Hyperlink"/>
            <w:lang w:val="en-US"/>
          </w:rPr>
          <w:t>tandards for Rigor</w:t>
        </w:r>
      </w:hyperlink>
      <w:r w:rsidRPr="00C42515">
        <w:rPr>
          <w:lang w:val="en-US"/>
        </w:rPr>
        <w:t xml:space="preserve"> are shown in </w:t>
      </w:r>
      <w:r w:rsidRPr="00C42515" w:rsidR="005219C1">
        <w:rPr>
          <w:color w:val="C00000"/>
          <w:lang w:val="en-US"/>
        </w:rPr>
        <w:t>red-outlined</w:t>
      </w:r>
      <w:r w:rsidRPr="00C42515">
        <w:rPr>
          <w:lang w:val="en-US"/>
        </w:rPr>
        <w:t xml:space="preserve"> text boxes. </w:t>
      </w:r>
    </w:p>
    <w:p w:rsidR="00D96855" w:rsidP="00D96855" w14:paraId="7BD4219D" w14:textId="7D70857A">
      <w:pPr>
        <w:pStyle w:val="BodyText"/>
        <w:rPr>
          <w:lang w:val="en-US"/>
        </w:rPr>
      </w:pPr>
      <w:r>
        <w:t xml:space="preserve">PREIS grantees and evaluators should work together to complete the template and draft the final report. To save time when completing this template, we encourage </w:t>
      </w:r>
      <w:r w:rsidR="00222C1A">
        <w:t>the</w:t>
      </w:r>
      <w:r>
        <w:t xml:space="preserve"> use </w:t>
      </w:r>
      <w:r w:rsidR="00222C1A">
        <w:t xml:space="preserve">of </w:t>
      </w:r>
      <w:r>
        <w:t>text already prepared for evaluation plan</w:t>
      </w:r>
      <w:r w:rsidR="004270B7">
        <w:t>s</w:t>
      </w:r>
      <w:r>
        <w:t xml:space="preserve">. We have noted </w:t>
      </w:r>
      <w:r w:rsidR="004270B7">
        <w:t xml:space="preserve">in </w:t>
      </w:r>
      <w:r w:rsidRPr="00FA4F29" w:rsidR="004270B7">
        <w:rPr>
          <w:color w:val="00B050"/>
        </w:rPr>
        <w:t>green</w:t>
      </w:r>
      <w:r w:rsidR="004270B7">
        <w:t xml:space="preserve"> </w:t>
      </w:r>
      <w:r>
        <w:t>specific places where text from evaluation plan</w:t>
      </w:r>
      <w:r w:rsidR="004270B7">
        <w:t>s</w:t>
      </w:r>
      <w:r w:rsidR="00F13E38">
        <w:t>, including your analysis plans,</w:t>
      </w:r>
      <w:r w:rsidR="00655205">
        <w:t xml:space="preserve"> can be used</w:t>
      </w:r>
      <w:r>
        <w:t xml:space="preserve">. </w:t>
      </w:r>
    </w:p>
    <w:p w:rsidR="00D96855" w:rsidRPr="00D96855" w:rsidP="009229B0" w14:paraId="2945F4FC" w14:textId="77777777">
      <w:pPr>
        <w:pStyle w:val="BodyText"/>
        <w:rPr>
          <w:highlight w:val="yellow"/>
          <w:lang w:val="en-US"/>
        </w:rPr>
      </w:pPr>
    </w:p>
    <w:p w:rsidR="00265A41" w:rsidRPr="00265A41" w:rsidP="00265A41" w14:paraId="5D8E72C3" w14:textId="41084BC9">
      <w:pPr>
        <w:pStyle w:val="BodyText"/>
        <w:rPr>
          <w:lang w:val="en-US"/>
        </w:rPr>
      </w:pPr>
    </w:p>
    <w:p w:rsidR="001A64E5" w:rsidP="00A212FA" w14:paraId="6ECF90AC" w14:textId="77777777">
      <w:pPr>
        <w:pStyle w:val="BodyText"/>
        <w:sectPr w:rsidSect="0009055B">
          <w:headerReference w:type="first" r:id="rId20"/>
          <w:pgSz w:w="12240" w:h="15840" w:code="1"/>
          <w:pgMar w:top="1440" w:right="1440" w:bottom="1440" w:left="1440" w:header="432" w:footer="720" w:gutter="0"/>
          <w:pgNumType w:fmt="lowerRoman"/>
          <w:cols w:space="720"/>
          <w:titlePg/>
          <w:docGrid w:linePitch="299"/>
        </w:sectPr>
      </w:pPr>
    </w:p>
    <w:p w:rsidR="00B76914" w:rsidP="00BF37F3" w14:paraId="7258ACF6" w14:textId="2C4040A8">
      <w:pPr>
        <w:pStyle w:val="Heading1"/>
        <w:numPr>
          <w:ilvl w:val="0"/>
          <w:numId w:val="0"/>
        </w:numPr>
      </w:pPr>
      <w:bookmarkStart w:id="1" w:name="_Toc198069529"/>
      <w:r>
        <w:t xml:space="preserve">Final </w:t>
      </w:r>
      <w:r w:rsidR="00F83021">
        <w:t>Evaluation Report Components</w:t>
      </w:r>
      <w:bookmarkEnd w:id="1"/>
    </w:p>
    <w:p w:rsidR="00B76914" w14:paraId="74E59094" w14:textId="77777777">
      <w:pPr>
        <w:spacing w:after="0"/>
      </w:pPr>
    </w:p>
    <w:p w:rsidR="004D4E9F" w:rsidP="00B76914" w14:paraId="59F97CCF" w14:textId="624AB0A4">
      <w:pPr>
        <w:pStyle w:val="BodyText"/>
        <w:rPr>
          <w:lang w:val="en-US"/>
        </w:rPr>
      </w:pPr>
      <w:r w:rsidRPr="0070646E">
        <w:rPr>
          <w:lang w:val="en-US"/>
        </w:rPr>
        <w:t>The following sections present a template for</w:t>
      </w:r>
      <w:r>
        <w:rPr>
          <w:lang w:val="en-US"/>
        </w:rPr>
        <w:t xml:space="preserve"> each section of</w:t>
      </w:r>
      <w:r w:rsidRPr="0070646E">
        <w:rPr>
          <w:lang w:val="en-US"/>
        </w:rPr>
        <w:t xml:space="preserve"> your </w:t>
      </w:r>
      <w:r w:rsidR="00FD205C">
        <w:rPr>
          <w:lang w:val="en-US"/>
        </w:rPr>
        <w:t xml:space="preserve">final </w:t>
      </w:r>
      <w:r w:rsidRPr="0070646E">
        <w:rPr>
          <w:lang w:val="en-US"/>
        </w:rPr>
        <w:t xml:space="preserve">evaluation </w:t>
      </w:r>
      <w:r>
        <w:rPr>
          <w:lang w:val="en-US"/>
        </w:rPr>
        <w:t>report</w:t>
      </w:r>
      <w:r>
        <w:rPr>
          <w:lang w:val="en-US"/>
        </w:rPr>
        <w:t>, including:</w:t>
      </w:r>
    </w:p>
    <w:p w:rsidR="00B76914" w:rsidP="004D4E9F" w14:paraId="25E869D0" w14:textId="790AE40D">
      <w:pPr>
        <w:pStyle w:val="BodyText"/>
        <w:numPr>
          <w:ilvl w:val="0"/>
          <w:numId w:val="40"/>
        </w:numPr>
      </w:pPr>
      <w:r>
        <w:t>Title Page</w:t>
      </w:r>
    </w:p>
    <w:p w:rsidR="004D4E9F" w:rsidP="004D4E9F" w14:paraId="55E4556F" w14:textId="2D7BB1D3">
      <w:pPr>
        <w:pStyle w:val="BodyText"/>
        <w:numPr>
          <w:ilvl w:val="0"/>
          <w:numId w:val="40"/>
        </w:numPr>
      </w:pPr>
      <w:r>
        <w:t>Executive Summary</w:t>
      </w:r>
    </w:p>
    <w:p w:rsidR="004D4E9F" w:rsidP="004D4E9F" w14:paraId="28390319" w14:textId="7DC87798">
      <w:pPr>
        <w:pStyle w:val="BodyText"/>
        <w:numPr>
          <w:ilvl w:val="0"/>
          <w:numId w:val="40"/>
        </w:numPr>
      </w:pPr>
      <w:r>
        <w:t>Introduction</w:t>
      </w:r>
    </w:p>
    <w:p w:rsidR="004D4E9F" w:rsidP="004D4E9F" w14:paraId="529BD2E8" w14:textId="158F5B0F">
      <w:pPr>
        <w:pStyle w:val="BodyText"/>
        <w:numPr>
          <w:ilvl w:val="0"/>
          <w:numId w:val="40"/>
        </w:numPr>
      </w:pPr>
      <w:r>
        <w:t>Description of Intervention and Comparison Conditions</w:t>
      </w:r>
    </w:p>
    <w:p w:rsidR="004D4E9F" w:rsidP="004D4E9F" w14:paraId="52A3579C" w14:textId="0851797C">
      <w:pPr>
        <w:pStyle w:val="BodyText"/>
        <w:numPr>
          <w:ilvl w:val="0"/>
          <w:numId w:val="40"/>
        </w:numPr>
      </w:pPr>
      <w:r>
        <w:t>Impact Evaluation Design and Methods</w:t>
      </w:r>
    </w:p>
    <w:p w:rsidR="004D4E9F" w:rsidP="004D4E9F" w14:paraId="19D6B931" w14:textId="2F019FEF">
      <w:pPr>
        <w:pStyle w:val="BodyText"/>
        <w:numPr>
          <w:ilvl w:val="0"/>
          <w:numId w:val="40"/>
        </w:numPr>
      </w:pPr>
      <w:r>
        <w:t>Findings</w:t>
      </w:r>
    </w:p>
    <w:p w:rsidR="004D4E9F" w:rsidP="004D4E9F" w14:paraId="0596C358" w14:textId="2F4A02D3">
      <w:pPr>
        <w:pStyle w:val="BodyText"/>
        <w:numPr>
          <w:ilvl w:val="0"/>
          <w:numId w:val="40"/>
        </w:numPr>
      </w:pPr>
      <w:r>
        <w:t>Discussion</w:t>
      </w:r>
    </w:p>
    <w:p w:rsidR="004D4E9F" w:rsidP="004D4E9F" w14:paraId="5400BC39" w14:textId="10DF8021">
      <w:pPr>
        <w:pStyle w:val="BodyText"/>
        <w:numPr>
          <w:ilvl w:val="0"/>
          <w:numId w:val="40"/>
        </w:numPr>
      </w:pPr>
      <w:r>
        <w:t>References</w:t>
      </w:r>
    </w:p>
    <w:p w:rsidR="004D4E9F" w:rsidP="004D4E9F" w14:paraId="52797B73" w14:textId="467FC09C">
      <w:pPr>
        <w:pStyle w:val="BodyText"/>
        <w:numPr>
          <w:ilvl w:val="0"/>
          <w:numId w:val="40"/>
        </w:numPr>
      </w:pPr>
      <w:r>
        <w:t>Appendices</w:t>
      </w:r>
    </w:p>
    <w:p w:rsidR="0066636A" w14:paraId="316A9C6A" w14:textId="4EF05479">
      <w:pPr>
        <w:spacing w:after="0"/>
        <w:rPr>
          <w:rFonts w:ascii="Arial" w:hAnsi="Arial" w:eastAsiaTheme="minorHAnsi" w:cs="Arial"/>
          <w:b/>
          <w:noProof/>
          <w:color w:val="00567B"/>
          <w:spacing w:val="20"/>
          <w:sz w:val="28"/>
          <w:szCs w:val="22"/>
        </w:rPr>
      </w:pPr>
      <w:r>
        <w:br w:type="page"/>
      </w:r>
    </w:p>
    <w:p w:rsidR="00275B6C" w:rsidP="0058220E" w14:paraId="7CCF4711" w14:textId="494F87BD">
      <w:pPr>
        <w:pStyle w:val="Heading1NoNumbering"/>
      </w:pPr>
      <w:bookmarkStart w:id="2" w:name="_Toc198069530"/>
      <w:r>
        <w:t xml:space="preserve">1. </w:t>
      </w:r>
      <w:r w:rsidR="005E7DD6">
        <w:tab/>
      </w:r>
      <w:r w:rsidR="0058220E">
        <w:t xml:space="preserve">Title </w:t>
      </w:r>
      <w:r w:rsidR="00E27807">
        <w:t>Page</w:t>
      </w:r>
      <w:bookmarkEnd w:id="2"/>
    </w:p>
    <w:p w:rsidR="00352127" w:rsidP="00A212FA" w14:paraId="1A35F6DB" w14:textId="11FF959A">
      <w:pPr>
        <w:pStyle w:val="BodyText"/>
      </w:pPr>
      <w:r>
        <w:t xml:space="preserve">The </w:t>
      </w:r>
      <w:r w:rsidR="00A63D87">
        <w:t xml:space="preserve">final </w:t>
      </w:r>
      <w:r>
        <w:t xml:space="preserve">evaluation report should </w:t>
      </w:r>
      <w:r w:rsidR="007C6635">
        <w:t>have</w:t>
      </w:r>
      <w:r>
        <w:t xml:space="preserve"> a </w:t>
      </w:r>
      <w:r w:rsidR="0089772A">
        <w:t>cover page</w:t>
      </w:r>
      <w:r w:rsidR="007C6635">
        <w:t xml:space="preserve"> </w:t>
      </w:r>
      <w:r w:rsidR="006F33B9">
        <w:t>with</w:t>
      </w:r>
      <w:r w:rsidRPr="006F33B9" w:rsidR="006F33B9">
        <w:t xml:space="preserve"> the title of the report and </w:t>
      </w:r>
      <w:r w:rsidR="001D6518">
        <w:t xml:space="preserve">a </w:t>
      </w:r>
      <w:r w:rsidR="006F33B9">
        <w:t>list</w:t>
      </w:r>
      <w:r w:rsidR="001D6518">
        <w:t xml:space="preserve"> of</w:t>
      </w:r>
      <w:r w:rsidR="006F33B9">
        <w:t xml:space="preserve"> </w:t>
      </w:r>
      <w:r w:rsidRPr="006F33B9" w:rsidR="006F33B9">
        <w:t>all authors</w:t>
      </w:r>
      <w:r w:rsidR="00D05CF0">
        <w:t xml:space="preserve">. </w:t>
      </w:r>
    </w:p>
    <w:p w:rsidR="006F33B9" w:rsidP="00A212FA" w14:paraId="3DA3E1B4" w14:textId="65B391EA">
      <w:pPr>
        <w:pStyle w:val="BodyText"/>
      </w:pPr>
      <w:r>
        <w:t xml:space="preserve">On the cover page, you should also: </w:t>
      </w:r>
    </w:p>
    <w:p w:rsidR="006F33B9" w:rsidP="006F33B9" w14:paraId="3401EA01" w14:textId="3B885968">
      <w:pPr>
        <w:pStyle w:val="BodyText"/>
        <w:numPr>
          <w:ilvl w:val="0"/>
          <w:numId w:val="34"/>
        </w:numPr>
      </w:pPr>
      <w:r w:rsidRPr="00BB40BB">
        <w:t>Disclose any conflicts of interest</w:t>
      </w:r>
      <w:r>
        <w:t xml:space="preserve">, </w:t>
      </w:r>
      <w:r w:rsidRPr="00BB40BB">
        <w:t>financial or otherwise</w:t>
      </w:r>
      <w:r>
        <w:t xml:space="preserve">. </w:t>
      </w:r>
      <w:r w:rsidRPr="00A30AAD" w:rsidR="00A30AAD">
        <w:t>For example, if someone on the evaluation team received a grant from an organization included in the evaluation, you could include language such as “[insert name] reports receipt of a grant from [organization name] during the evaluation period.”</w:t>
      </w:r>
    </w:p>
    <w:p w:rsidR="00A30AAD" w:rsidP="006F33B9" w14:paraId="794335A0" w14:textId="3CDBD54E">
      <w:pPr>
        <w:pStyle w:val="BodyText"/>
        <w:numPr>
          <w:ilvl w:val="0"/>
          <w:numId w:val="34"/>
        </w:numPr>
      </w:pPr>
      <w:r w:rsidRPr="69602602">
        <w:rPr>
          <w:lang w:val="en-US"/>
        </w:rPr>
        <w:t xml:space="preserve">Include the attribution to FYSB as follows: “This publication was prepared under Grant Number [Insert Grant Number] from the Family and Youth Services Bureau </w:t>
      </w:r>
      <w:r w:rsidRPr="69602602" w:rsidR="00D85624">
        <w:rPr>
          <w:lang w:val="en-US"/>
        </w:rPr>
        <w:t xml:space="preserve">(FYSB) </w:t>
      </w:r>
      <w:r w:rsidRPr="69602602">
        <w:rPr>
          <w:lang w:val="en-US"/>
        </w:rPr>
        <w:t xml:space="preserve">within the Administration for Children and Families (ACF), U.S. Department of Health and Human Services (HHS). The views expressed in this report are those of the authors and do not necessarily represent the policies of HHS, ACF, or </w:t>
      </w:r>
      <w:r w:rsidRPr="69602602" w:rsidR="00787E8F">
        <w:rPr>
          <w:lang w:val="en-US"/>
        </w:rPr>
        <w:t>FYSB</w:t>
      </w:r>
      <w:r w:rsidRPr="69602602">
        <w:rPr>
          <w:lang w:val="en-US"/>
        </w:rPr>
        <w:t>.”</w:t>
      </w:r>
    </w:p>
    <w:p w:rsidR="006F33B9" w:rsidP="00A212FA" w14:paraId="504E625D" w14:textId="77777777">
      <w:pPr>
        <w:pStyle w:val="BodyText"/>
      </w:pPr>
    </w:p>
    <w:p w:rsidR="00A30AAD" w14:paraId="525DEB5C" w14:textId="16453DA3">
      <w:pPr>
        <w:spacing w:after="0"/>
        <w:rPr>
          <w:rFonts w:asciiTheme="minorHAnsi" w:hAnsiTheme="minorHAnsi"/>
          <w:sz w:val="24"/>
        </w:rPr>
      </w:pPr>
      <w:r>
        <w:rPr>
          <w:rFonts w:asciiTheme="minorHAnsi" w:hAnsiTheme="minorHAnsi"/>
        </w:rPr>
        <w:br w:type="page"/>
      </w:r>
    </w:p>
    <w:p w:rsidR="00424FAE" w:rsidP="00A30AAD" w14:paraId="795A6470" w14:textId="03F78254">
      <w:pPr>
        <w:pStyle w:val="Heading1NoNumbering"/>
      </w:pPr>
      <w:bookmarkStart w:id="3" w:name="_Toc198069531"/>
      <w:r>
        <w:t xml:space="preserve">2. </w:t>
      </w:r>
      <w:r w:rsidR="005E7DD6">
        <w:tab/>
      </w:r>
      <w:r w:rsidR="00A30AAD">
        <w:t>Executive Summary</w:t>
      </w:r>
      <w:bookmarkEnd w:id="3"/>
    </w:p>
    <w:p w:rsidR="00A30AAD" w:rsidP="00A30AAD" w14:paraId="76DC6B99" w14:textId="2A594BD0">
      <w:pPr>
        <w:pStyle w:val="BodyText"/>
      </w:pPr>
      <w:r w:rsidRPr="0A1B01D5">
        <w:rPr>
          <w:lang w:val="en-US"/>
        </w:rPr>
        <w:t xml:space="preserve">The </w:t>
      </w:r>
      <w:r w:rsidRPr="0A1B01D5" w:rsidR="00F13E38">
        <w:rPr>
          <w:lang w:val="en-US"/>
        </w:rPr>
        <w:t>one-page</w:t>
      </w:r>
      <w:r w:rsidRPr="0A1B01D5">
        <w:rPr>
          <w:lang w:val="en-US"/>
        </w:rPr>
        <w:t xml:space="preserve"> executive summary</w:t>
      </w:r>
      <w:r w:rsidRPr="0A1B01D5" w:rsidR="00D61F04">
        <w:rPr>
          <w:lang w:val="en-US"/>
        </w:rPr>
        <w:t xml:space="preserve"> </w:t>
      </w:r>
      <w:r w:rsidRPr="0A1B01D5" w:rsidR="004158F9">
        <w:rPr>
          <w:lang w:val="en-US"/>
        </w:rPr>
        <w:t>should provide a high-level overview of the study’s background, research design, and findings.</w:t>
      </w:r>
      <w:r w:rsidRPr="0A1B01D5" w:rsidR="00CB53F6">
        <w:rPr>
          <w:lang w:val="en-US"/>
        </w:rPr>
        <w:t xml:space="preserve"> The summary should include</w:t>
      </w:r>
      <w:r w:rsidRPr="0A1B01D5" w:rsidR="003C1655">
        <w:rPr>
          <w:lang w:val="en-US"/>
        </w:rPr>
        <w:t xml:space="preserve"> brief descriptions of</w:t>
      </w:r>
      <w:r w:rsidRPr="0A1B01D5">
        <w:rPr>
          <w:lang w:val="en-US"/>
        </w:rPr>
        <w:t>:</w:t>
      </w:r>
    </w:p>
    <w:p w:rsidR="00A30AAD" w:rsidRPr="00D07181" w:rsidP="00A30AAD" w14:paraId="0118CD8A" w14:textId="2B936BE4">
      <w:pPr>
        <w:numPr>
          <w:ilvl w:val="0"/>
          <w:numId w:val="33"/>
        </w:numPr>
        <w:spacing w:after="60"/>
        <w:rPr>
          <w:sz w:val="24"/>
          <w:szCs w:val="24"/>
        </w:rPr>
      </w:pPr>
      <w:r>
        <w:rPr>
          <w:sz w:val="24"/>
          <w:szCs w:val="24"/>
        </w:rPr>
        <w:t>N</w:t>
      </w:r>
      <w:r w:rsidRPr="0A1B01D5">
        <w:rPr>
          <w:sz w:val="24"/>
          <w:szCs w:val="24"/>
        </w:rPr>
        <w:t xml:space="preserve">ame </w:t>
      </w:r>
      <w:r w:rsidRPr="0A1B01D5">
        <w:rPr>
          <w:sz w:val="24"/>
          <w:szCs w:val="24"/>
        </w:rPr>
        <w:t xml:space="preserve">of the program </w:t>
      </w:r>
      <w:r w:rsidRPr="0A1B01D5" w:rsidR="00CB53F6">
        <w:rPr>
          <w:sz w:val="24"/>
          <w:szCs w:val="24"/>
        </w:rPr>
        <w:t xml:space="preserve">and </w:t>
      </w:r>
      <w:r w:rsidRPr="0A1B01D5">
        <w:rPr>
          <w:sz w:val="24"/>
          <w:szCs w:val="24"/>
        </w:rPr>
        <w:t>any substantive adaptations of the program or service that were made for the study.</w:t>
      </w:r>
    </w:p>
    <w:p w:rsidR="00EC6C65" w:rsidRPr="00D07181" w:rsidP="00EC6C65" w14:paraId="3B133C23" w14:textId="115EE740">
      <w:pPr>
        <w:numPr>
          <w:ilvl w:val="0"/>
          <w:numId w:val="33"/>
        </w:numPr>
        <w:spacing w:after="60"/>
        <w:rPr>
          <w:sz w:val="24"/>
          <w:szCs w:val="24"/>
        </w:rPr>
      </w:pPr>
      <w:r w:rsidRPr="0A1B01D5">
        <w:rPr>
          <w:sz w:val="24"/>
          <w:szCs w:val="24"/>
        </w:rPr>
        <w:t>S</w:t>
      </w:r>
      <w:r w:rsidRPr="0A1B01D5" w:rsidR="00A30AAD">
        <w:rPr>
          <w:sz w:val="24"/>
          <w:szCs w:val="24"/>
        </w:rPr>
        <w:t>tudy design (such as randomized controlled trial [RCT] or quasi-experimental design [QED]) and the level of assignment (</w:t>
      </w:r>
      <w:r w:rsidRPr="0A1B01D5" w:rsidR="003C1655">
        <w:rPr>
          <w:sz w:val="24"/>
          <w:szCs w:val="24"/>
        </w:rPr>
        <w:t>e.g.</w:t>
      </w:r>
      <w:r w:rsidRPr="0A1B01D5" w:rsidR="00787E8F">
        <w:rPr>
          <w:sz w:val="24"/>
          <w:szCs w:val="24"/>
        </w:rPr>
        <w:t>,</w:t>
      </w:r>
      <w:r w:rsidRPr="0A1B01D5" w:rsidR="003C1655">
        <w:rPr>
          <w:sz w:val="24"/>
          <w:szCs w:val="24"/>
        </w:rPr>
        <w:t xml:space="preserve"> youth, classroom, school</w:t>
      </w:r>
      <w:r w:rsidRPr="0A1B01D5" w:rsidR="00A30AAD">
        <w:rPr>
          <w:sz w:val="24"/>
          <w:szCs w:val="24"/>
        </w:rPr>
        <w:t>).</w:t>
      </w:r>
    </w:p>
    <w:p w:rsidR="00A30AAD" w:rsidRPr="00D07181" w:rsidP="00EC6C65" w14:paraId="1CE653D7" w14:textId="7D241707">
      <w:pPr>
        <w:numPr>
          <w:ilvl w:val="0"/>
          <w:numId w:val="33"/>
        </w:numPr>
        <w:spacing w:after="60"/>
        <w:rPr>
          <w:sz w:val="24"/>
          <w:szCs w:val="24"/>
        </w:rPr>
      </w:pPr>
      <w:r w:rsidRPr="0A1B01D5">
        <w:rPr>
          <w:sz w:val="24"/>
          <w:szCs w:val="24"/>
        </w:rPr>
        <w:t>C</w:t>
      </w:r>
      <w:r w:rsidRPr="0A1B01D5">
        <w:rPr>
          <w:sz w:val="24"/>
          <w:szCs w:val="24"/>
        </w:rPr>
        <w:t xml:space="preserve">omparison condition (such as no or minimal intervention, treatment as usual, or other intervention). </w:t>
      </w:r>
    </w:p>
    <w:p w:rsidR="00A30AAD" w:rsidRPr="00D07181" w:rsidP="00A30AAD" w14:paraId="4B2B19BD" w14:textId="230AAF84">
      <w:pPr>
        <w:numPr>
          <w:ilvl w:val="0"/>
          <w:numId w:val="33"/>
        </w:numPr>
        <w:spacing w:after="60"/>
        <w:rPr>
          <w:sz w:val="24"/>
          <w:szCs w:val="24"/>
        </w:rPr>
      </w:pPr>
      <w:r w:rsidRPr="0A1B01D5">
        <w:rPr>
          <w:sz w:val="24"/>
          <w:szCs w:val="24"/>
        </w:rPr>
        <w:t>S</w:t>
      </w:r>
      <w:r w:rsidRPr="0A1B01D5">
        <w:rPr>
          <w:sz w:val="24"/>
          <w:szCs w:val="24"/>
        </w:rPr>
        <w:t xml:space="preserve">etting of the study (e.g., </w:t>
      </w:r>
      <w:r w:rsidRPr="0A1B01D5" w:rsidR="003C1655">
        <w:rPr>
          <w:sz w:val="24"/>
          <w:szCs w:val="24"/>
        </w:rPr>
        <w:t>middle</w:t>
      </w:r>
      <w:r w:rsidRPr="0A1B01D5">
        <w:rPr>
          <w:sz w:val="24"/>
          <w:szCs w:val="24"/>
        </w:rPr>
        <w:t xml:space="preserve"> schools</w:t>
      </w:r>
      <w:r w:rsidRPr="0A1B01D5" w:rsidR="003C1655">
        <w:rPr>
          <w:sz w:val="24"/>
          <w:szCs w:val="24"/>
        </w:rPr>
        <w:t xml:space="preserve"> or community organizations</w:t>
      </w:r>
      <w:r w:rsidRPr="0A1B01D5">
        <w:rPr>
          <w:sz w:val="24"/>
          <w:szCs w:val="24"/>
        </w:rPr>
        <w:t>; geographic location).</w:t>
      </w:r>
    </w:p>
    <w:p w:rsidR="00A30AAD" w:rsidRPr="00D07181" w:rsidP="00A30AAD" w14:paraId="4F873EF3" w14:textId="43385C28">
      <w:pPr>
        <w:numPr>
          <w:ilvl w:val="0"/>
          <w:numId w:val="33"/>
        </w:numPr>
        <w:spacing w:after="60"/>
        <w:rPr>
          <w:sz w:val="24"/>
          <w:szCs w:val="24"/>
        </w:rPr>
      </w:pPr>
      <w:r w:rsidRPr="0A1B01D5">
        <w:rPr>
          <w:sz w:val="24"/>
          <w:szCs w:val="24"/>
        </w:rPr>
        <w:t>K</w:t>
      </w:r>
      <w:r w:rsidRPr="0A1B01D5">
        <w:rPr>
          <w:sz w:val="24"/>
          <w:szCs w:val="24"/>
        </w:rPr>
        <w:t xml:space="preserve">ey characteristics of the study sample. Include sociodemographic characteristics and any specific risks or issues. </w:t>
      </w:r>
    </w:p>
    <w:p w:rsidR="00A30AAD" w:rsidRPr="00D07181" w:rsidP="00A30AAD" w14:paraId="1286E192" w14:textId="4FE9C347">
      <w:pPr>
        <w:numPr>
          <w:ilvl w:val="0"/>
          <w:numId w:val="33"/>
        </w:numPr>
        <w:spacing w:after="60"/>
        <w:rPr>
          <w:sz w:val="24"/>
          <w:szCs w:val="24"/>
        </w:rPr>
      </w:pPr>
      <w:r w:rsidRPr="0A1B01D5">
        <w:rPr>
          <w:sz w:val="24"/>
          <w:szCs w:val="24"/>
        </w:rPr>
        <w:t>K</w:t>
      </w:r>
      <w:r w:rsidRPr="0A1B01D5">
        <w:rPr>
          <w:sz w:val="24"/>
          <w:szCs w:val="24"/>
        </w:rPr>
        <w:t>ey outcomes measured in the study.</w:t>
      </w:r>
    </w:p>
    <w:p w:rsidR="003C1655" w:rsidRPr="00D07181" w:rsidP="00A30AAD" w14:paraId="72F467A0" w14:textId="7CBDC679">
      <w:pPr>
        <w:numPr>
          <w:ilvl w:val="0"/>
          <w:numId w:val="33"/>
        </w:numPr>
        <w:spacing w:after="60"/>
        <w:rPr>
          <w:sz w:val="24"/>
        </w:rPr>
      </w:pPr>
      <w:r w:rsidRPr="00D07181">
        <w:rPr>
          <w:sz w:val="24"/>
        </w:rPr>
        <w:t>Analytic methods.</w:t>
      </w:r>
    </w:p>
    <w:p w:rsidR="007A03F3" w:rsidP="00A30AAD" w14:paraId="56169FF5" w14:textId="04D14A2D">
      <w:pPr>
        <w:numPr>
          <w:ilvl w:val="0"/>
          <w:numId w:val="33"/>
        </w:numPr>
        <w:spacing w:after="60"/>
        <w:rPr>
          <w:sz w:val="24"/>
          <w:szCs w:val="24"/>
        </w:rPr>
      </w:pPr>
      <w:r w:rsidRPr="0A1B01D5">
        <w:rPr>
          <w:sz w:val="24"/>
          <w:szCs w:val="24"/>
        </w:rPr>
        <w:t>S</w:t>
      </w:r>
      <w:r w:rsidRPr="0A1B01D5" w:rsidR="003C1655">
        <w:rPr>
          <w:sz w:val="24"/>
          <w:szCs w:val="24"/>
        </w:rPr>
        <w:t xml:space="preserve">tudy’s </w:t>
      </w:r>
      <w:r w:rsidRPr="0A1B01D5" w:rsidR="00080ED5">
        <w:rPr>
          <w:sz w:val="24"/>
          <w:szCs w:val="24"/>
        </w:rPr>
        <w:t>findings.</w:t>
      </w:r>
    </w:p>
    <w:p w:rsidR="003C1655" w:rsidRPr="00D07181" w:rsidP="00A30AAD" w14:paraId="550D2E6E" w14:textId="70841058">
      <w:pPr>
        <w:numPr>
          <w:ilvl w:val="0"/>
          <w:numId w:val="33"/>
        </w:numPr>
        <w:spacing w:after="60"/>
        <w:rPr>
          <w:sz w:val="24"/>
        </w:rPr>
      </w:pPr>
      <w:r>
        <w:rPr>
          <w:sz w:val="24"/>
        </w:rPr>
        <w:t>C</w:t>
      </w:r>
      <w:r w:rsidRPr="00D07181">
        <w:rPr>
          <w:sz w:val="24"/>
        </w:rPr>
        <w:t>onclusions.</w:t>
      </w:r>
    </w:p>
    <w:p w:rsidR="00A30AAD" w:rsidP="00A212FA" w14:paraId="04CA62A4" w14:textId="77777777">
      <w:pPr>
        <w:pStyle w:val="BodyText"/>
        <w:rPr>
          <w:lang w:val="en-US"/>
        </w:rPr>
      </w:pPr>
    </w:p>
    <w:p w:rsidR="00C256DB" w:rsidP="00C256DB" w14:paraId="160D2889" w14:textId="78E4FE2A">
      <w:pPr>
        <w:pStyle w:val="Heading1NoNumbering"/>
      </w:pPr>
      <w:bookmarkStart w:id="4" w:name="_Toc198069532"/>
      <w:r>
        <w:t xml:space="preserve">3. </w:t>
      </w:r>
      <w:r w:rsidR="005E7DD6">
        <w:tab/>
      </w:r>
      <w:r w:rsidR="00542EF3">
        <w:t>Introduction</w:t>
      </w:r>
      <w:bookmarkEnd w:id="4"/>
      <w:r w:rsidR="00542EF3">
        <w:t xml:space="preserve"> </w:t>
      </w:r>
    </w:p>
    <w:p w:rsidR="008A02D1" w:rsidP="008A02D1" w14:paraId="61D24A04" w14:textId="1F8B77A0">
      <w:pPr>
        <w:pStyle w:val="BodyText"/>
      </w:pPr>
      <w:r>
        <w:t>The report’s introduction should orient the reader to the study’s background and research questions.</w:t>
      </w:r>
    </w:p>
    <w:p w:rsidR="00F03670" w:rsidP="00D30CD3" w14:paraId="5625EEBC" w14:textId="3ACCE74D">
      <w:pPr>
        <w:pStyle w:val="Heading2NoNumbering"/>
      </w:pPr>
      <w:r>
        <w:t>Background</w:t>
      </w:r>
    </w:p>
    <w:p w:rsidR="00EC2F33" w:rsidP="00C256DB" w14:paraId="6C0E86E1" w14:textId="6875BC04">
      <w:pPr>
        <w:pStyle w:val="BodyText"/>
      </w:pPr>
      <w:r>
        <w:rPr>
          <w:lang w:val="en-US"/>
        </w:rPr>
        <w:t>In this section,</w:t>
      </w:r>
      <w:r w:rsidR="00462655">
        <w:rPr>
          <w:lang w:val="en-US"/>
        </w:rPr>
        <w:t xml:space="preserve"> </w:t>
      </w:r>
      <w:r w:rsidRPr="0070646E" w:rsidR="00462655">
        <w:t xml:space="preserve">summarize the rationale for the local evaluation </w:t>
      </w:r>
      <w:r w:rsidR="002F1EB6">
        <w:t xml:space="preserve">and </w:t>
      </w:r>
      <w:r w:rsidRPr="0070646E" w:rsidR="00462655">
        <w:t>how the local evaluation will help to inform current and future programming and expand the evidence base on adolescent pregnancy prevention</w:t>
      </w:r>
      <w:r w:rsidR="002F24A2">
        <w:rPr>
          <w:lang w:val="en-US"/>
        </w:rPr>
        <w:t xml:space="preserve">. </w:t>
      </w:r>
      <w:r>
        <w:t>In this section</w:t>
      </w:r>
      <w:r w:rsidR="002F24A2">
        <w:t xml:space="preserve"> make sure to identify:</w:t>
      </w:r>
      <w:r>
        <w:t xml:space="preserve"> </w:t>
      </w:r>
    </w:p>
    <w:p w:rsidR="00EC2F33" w:rsidRPr="00EC2F33" w:rsidP="00FC1E6B" w14:paraId="77AE1950" w14:textId="6FB23F1A">
      <w:pPr>
        <w:pStyle w:val="BodyText"/>
        <w:numPr>
          <w:ilvl w:val="0"/>
          <w:numId w:val="35"/>
        </w:numPr>
        <w:spacing w:after="0"/>
        <w:rPr>
          <w:lang w:val="en-US"/>
        </w:rPr>
      </w:pPr>
      <w:r>
        <w:t>T</w:t>
      </w:r>
      <w:r w:rsidRPr="00FC1E6B" w:rsidR="00FC1E6B">
        <w:t>he issue or problem the intervention addresses</w:t>
      </w:r>
      <w:r w:rsidR="00FC1E6B">
        <w:t>.</w:t>
      </w:r>
      <w:r>
        <w:t xml:space="preserve"> </w:t>
      </w:r>
    </w:p>
    <w:p w:rsidR="00EC2F33" w:rsidRPr="00B20BF4" w:rsidP="00FC1E6B" w14:paraId="542F5BF3" w14:textId="29C54824">
      <w:pPr>
        <w:pStyle w:val="BodyText"/>
        <w:numPr>
          <w:ilvl w:val="0"/>
          <w:numId w:val="35"/>
        </w:numPr>
        <w:spacing w:after="0"/>
        <w:rPr>
          <w:lang w:val="en-US"/>
        </w:rPr>
      </w:pPr>
      <w:r>
        <w:t>T</w:t>
      </w:r>
      <w:r>
        <w:t xml:space="preserve">he rationale for selecting </w:t>
      </w:r>
      <w:r w:rsidR="002E4C02">
        <w:t>the intervention</w:t>
      </w:r>
      <w:r>
        <w:t>.</w:t>
      </w:r>
    </w:p>
    <w:p w:rsidR="00B20BF4" w:rsidRPr="00D96A2D" w:rsidP="00FC1E6B" w14:paraId="35C76562" w14:textId="51A496F3">
      <w:pPr>
        <w:pStyle w:val="BodyText"/>
        <w:numPr>
          <w:ilvl w:val="0"/>
          <w:numId w:val="35"/>
        </w:numPr>
        <w:spacing w:after="0"/>
        <w:rPr>
          <w:lang w:val="en-US"/>
        </w:rPr>
      </w:pPr>
      <w:r>
        <w:t>T</w:t>
      </w:r>
      <w:r w:rsidRPr="0070646E">
        <w:t>he intervention’s overall approach and goal</w:t>
      </w:r>
      <w:r>
        <w:t>.</w:t>
      </w:r>
    </w:p>
    <w:p w:rsidR="00D96A2D" w:rsidRPr="00EC2F33" w:rsidP="00FC1E6B" w14:paraId="65FE6399" w14:textId="130B7439">
      <w:pPr>
        <w:pStyle w:val="BodyText"/>
        <w:numPr>
          <w:ilvl w:val="0"/>
          <w:numId w:val="35"/>
        </w:numPr>
        <w:spacing w:after="0"/>
        <w:rPr>
          <w:lang w:val="en-US"/>
        </w:rPr>
      </w:pPr>
      <w:r>
        <w:t>T</w:t>
      </w:r>
      <w:r w:rsidRPr="0070646E">
        <w:t>he intervention’s target population</w:t>
      </w:r>
      <w:r w:rsidR="00EC6B3C">
        <w:t>.</w:t>
      </w:r>
    </w:p>
    <w:p w:rsidR="00EC2F33" w:rsidRPr="00EC2F33" w:rsidP="00FC1E6B" w14:paraId="157F811A" w14:textId="77C4E46A">
      <w:pPr>
        <w:pStyle w:val="BodyText"/>
        <w:numPr>
          <w:ilvl w:val="0"/>
          <w:numId w:val="35"/>
        </w:numPr>
        <w:spacing w:after="0"/>
        <w:rPr>
          <w:lang w:val="en-US"/>
        </w:rPr>
      </w:pPr>
      <w:r>
        <w:t>T</w:t>
      </w:r>
      <w:r w:rsidRPr="0070646E" w:rsidR="005D382C">
        <w:t>he current knowledge base relevant to the specific intervention being evaluated</w:t>
      </w:r>
      <w:r w:rsidR="00F002A0">
        <w:t>.</w:t>
      </w:r>
    </w:p>
    <w:p w:rsidR="00C256DB" w:rsidP="00C256DB" w14:paraId="49A3637C" w14:textId="67EE573E">
      <w:pPr>
        <w:spacing w:after="0"/>
      </w:pPr>
    </w:p>
    <w:p w:rsidR="00D07181" w:rsidP="00C256DB" w14:paraId="39395226" w14:textId="1EDE6821">
      <w:pPr>
        <w:spacing w:after="0"/>
        <w:rPr>
          <w:color w:val="00B050"/>
          <w:sz w:val="24"/>
          <w:szCs w:val="24"/>
        </w:rPr>
      </w:pPr>
      <w:r w:rsidRPr="00DD35D7">
        <w:rPr>
          <w:color w:val="00B050"/>
          <w:sz w:val="24"/>
          <w:szCs w:val="24"/>
        </w:rPr>
        <w:t xml:space="preserve">Most of this information can be drawn from Section 1 of </w:t>
      </w:r>
      <w:r w:rsidRPr="00DD35D7" w:rsidR="00DD35D7">
        <w:rPr>
          <w:color w:val="00B050"/>
          <w:sz w:val="24"/>
          <w:szCs w:val="24"/>
        </w:rPr>
        <w:t>your</w:t>
      </w:r>
      <w:r w:rsidRPr="00DD35D7">
        <w:rPr>
          <w:color w:val="00B050"/>
          <w:sz w:val="24"/>
          <w:szCs w:val="24"/>
        </w:rPr>
        <w:t xml:space="preserve"> evaluation </w:t>
      </w:r>
      <w:r w:rsidRPr="00DD35D7" w:rsidR="00DD35D7">
        <w:rPr>
          <w:color w:val="00B050"/>
          <w:sz w:val="24"/>
          <w:szCs w:val="24"/>
        </w:rPr>
        <w:t>plan</w:t>
      </w:r>
      <w:r w:rsidR="00F13E38">
        <w:rPr>
          <w:color w:val="00B050"/>
          <w:sz w:val="24"/>
          <w:szCs w:val="24"/>
        </w:rPr>
        <w:t>, but if more recent references and statistics are available, you should update accordingly</w:t>
      </w:r>
      <w:r w:rsidRPr="00DD35D7">
        <w:rPr>
          <w:color w:val="00B050"/>
          <w:sz w:val="24"/>
          <w:szCs w:val="24"/>
        </w:rPr>
        <w:t xml:space="preserve">. </w:t>
      </w:r>
    </w:p>
    <w:p w:rsidR="00940917" w:rsidP="00C256DB" w14:paraId="6D198B85" w14:textId="77777777">
      <w:pPr>
        <w:spacing w:after="0"/>
        <w:rPr>
          <w:color w:val="00B050"/>
          <w:sz w:val="24"/>
          <w:szCs w:val="24"/>
        </w:rPr>
      </w:pPr>
    </w:p>
    <w:p w:rsidR="00940917" w:rsidP="00940917" w14:paraId="390445E2"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166457696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940917" w:rsidRPr="00727C20" w:rsidP="00940917" w14:textId="3C0912FD">
                            <w:pPr>
                              <w:pStyle w:val="Call-OutBoxText"/>
                            </w:pPr>
                            <w:r w:rsidRPr="00727C20">
                              <w:rPr>
                                <w:b/>
                                <w:bCs/>
                              </w:rPr>
                              <w:t xml:space="preserve">Expectation </w:t>
                            </w:r>
                            <w:r>
                              <w:rPr>
                                <w:b/>
                                <w:bCs/>
                              </w:rPr>
                              <w:t>2C.1</w:t>
                            </w:r>
                            <w:r w:rsidRPr="00727C20">
                              <w:rPr>
                                <w:b/>
                                <w:bCs/>
                              </w:rPr>
                              <w:t>:</w:t>
                            </w:r>
                            <w:r w:rsidRPr="00727C20">
                              <w:t xml:space="preserve"> </w:t>
                            </w:r>
                            <w:r w:rsidR="00694E68">
                              <w:t>Target population is clearly defined</w:t>
                            </w:r>
                            <w:r w:rsidRPr="00311309">
                              <w:t>.</w:t>
                            </w:r>
                            <w:r w:rsidRPr="00727C20">
                              <w:t xml:space="preserve"> </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Text Box 1" o:spid="_x0000_i1029"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940917" w:rsidRPr="00727C20" w:rsidP="00940917" w14:paraId="3496830B" w14:textId="3C0912FD">
                      <w:pPr>
                        <w:pStyle w:val="Call-OutBoxText"/>
                      </w:pPr>
                      <w:r w:rsidRPr="00727C20">
                        <w:rPr>
                          <w:b/>
                          <w:bCs/>
                        </w:rPr>
                        <w:t xml:space="preserve">Expectation </w:t>
                      </w:r>
                      <w:r>
                        <w:rPr>
                          <w:b/>
                          <w:bCs/>
                        </w:rPr>
                        <w:t>2C.1</w:t>
                      </w:r>
                      <w:r w:rsidRPr="00727C20">
                        <w:rPr>
                          <w:b/>
                          <w:bCs/>
                        </w:rPr>
                        <w:t>:</w:t>
                      </w:r>
                      <w:r w:rsidRPr="00727C20">
                        <w:t xml:space="preserve"> </w:t>
                      </w:r>
                      <w:r w:rsidR="00694E68">
                        <w:t>Target population is clearly defined</w:t>
                      </w:r>
                      <w:r w:rsidRPr="00311309">
                        <w:t>.</w:t>
                      </w:r>
                      <w:r w:rsidRPr="00727C20">
                        <w:t xml:space="preserve"> </w:t>
                      </w:r>
                    </w:p>
                  </w:txbxContent>
                </v:textbox>
                <w10:wrap type="none"/>
                <w10:anchorlock/>
              </v:shape>
            </w:pict>
          </mc:Fallback>
        </mc:AlternateContent>
      </w:r>
    </w:p>
    <w:p w:rsidR="00BD5B1B" w:rsidRPr="00DD35D7" w:rsidP="00C256DB" w14:paraId="407ACB40" w14:textId="77777777">
      <w:pPr>
        <w:spacing w:after="0"/>
        <w:rPr>
          <w:sz w:val="24"/>
          <w:szCs w:val="24"/>
        </w:rPr>
      </w:pPr>
    </w:p>
    <w:p w:rsidR="00F03670" w:rsidP="00F03670" w14:paraId="5549E3D3" w14:textId="77777777">
      <w:pPr>
        <w:pStyle w:val="Heading2NoNumbering"/>
      </w:pPr>
      <w:r w:rsidRPr="0060202E">
        <w:t>Research Questions</w:t>
      </w:r>
    </w:p>
    <w:p w:rsidR="00F03670" w:rsidP="00F03670" w14:paraId="0EB604ED" w14:textId="131ABB5E">
      <w:pPr>
        <w:pStyle w:val="BodyText"/>
      </w:pPr>
      <w:r>
        <w:rPr>
          <w:lang w:val="en-US"/>
        </w:rPr>
        <w:t xml:space="preserve">In this section, </w:t>
      </w:r>
      <w:r>
        <w:t xml:space="preserve">articulate the study’s </w:t>
      </w:r>
      <w:r w:rsidR="00C82B43">
        <w:t xml:space="preserve">prespecified </w:t>
      </w:r>
      <w:r>
        <w:t xml:space="preserve">research questions about the impacts of the program on youth sexual behavior and other outcomes. </w:t>
      </w:r>
      <w:r w:rsidRPr="004A19B5">
        <w:t>Each research question should be designated as either primary or secondary</w:t>
      </w:r>
      <w:r w:rsidR="00584E45">
        <w:t>, as it was specified in the evaluation plan</w:t>
      </w:r>
      <w:r w:rsidRPr="004A19B5">
        <w:t>.</w:t>
      </w:r>
      <w:r>
        <w:t xml:space="preserve"> </w:t>
      </w:r>
    </w:p>
    <w:p w:rsidR="00F03670" w:rsidRPr="004A19B5" w:rsidP="00F03670" w14:paraId="77E7A174" w14:textId="77777777">
      <w:pPr>
        <w:pStyle w:val="BodyText"/>
      </w:pPr>
      <w:r w:rsidRPr="004A19B5">
        <w:t>Each research question should include the following:</w:t>
      </w:r>
    </w:p>
    <w:p w:rsidR="00F03670" w:rsidRPr="004A19B5" w:rsidP="00F03670" w14:paraId="0C29E989" w14:textId="6E4000B8">
      <w:pPr>
        <w:pStyle w:val="Bullets"/>
      </w:pPr>
      <w:r w:rsidRPr="69602602">
        <w:rPr>
          <w:lang w:val="en-US"/>
        </w:rPr>
        <w:t>The name of the intervention or component(s) tested,</w:t>
      </w:r>
    </w:p>
    <w:p w:rsidR="00F03670" w:rsidRPr="004A19B5" w:rsidP="00F03670" w14:paraId="3EF0F321" w14:textId="77777777">
      <w:pPr>
        <w:pStyle w:val="Bullets"/>
      </w:pPr>
      <w:r w:rsidRPr="004A19B5">
        <w:t>The target population (e.g., 9</w:t>
      </w:r>
      <w:r w:rsidRPr="004A19B5">
        <w:rPr>
          <w:vertAlign w:val="superscript"/>
        </w:rPr>
        <w:t>th</w:t>
      </w:r>
      <w:r w:rsidRPr="004A19B5">
        <w:t xml:space="preserve"> and 10</w:t>
      </w:r>
      <w:r w:rsidRPr="004A19B5">
        <w:rPr>
          <w:vertAlign w:val="superscript"/>
        </w:rPr>
        <w:t>th</w:t>
      </w:r>
      <w:r w:rsidRPr="004A19B5">
        <w:t xml:space="preserve"> grade students),</w:t>
      </w:r>
    </w:p>
    <w:p w:rsidR="00F03670" w:rsidRPr="004A19B5" w:rsidP="00F03670" w14:paraId="3CAC01F8" w14:textId="33FE7DD9">
      <w:pPr>
        <w:pStyle w:val="Bullets"/>
      </w:pPr>
      <w:r w:rsidRPr="004A19B5">
        <w:t xml:space="preserve">The counterfactual condition, (i.e., summarize the business as usual or other condition to which treatment </w:t>
      </w:r>
      <w:r w:rsidR="00751547">
        <w:t>was</w:t>
      </w:r>
      <w:r w:rsidRPr="004A19B5">
        <w:t xml:space="preserve"> compared; the condition/services the control or comparison group </w:t>
      </w:r>
      <w:r w:rsidR="00751547">
        <w:t>was</w:t>
      </w:r>
      <w:r w:rsidRPr="004A19B5">
        <w:t xml:space="preserve"> offered),</w:t>
      </w:r>
    </w:p>
    <w:p w:rsidR="00F03670" w:rsidRPr="004A19B5" w:rsidP="00F03670" w14:paraId="2DD45DCA" w14:textId="77777777">
      <w:pPr>
        <w:pStyle w:val="Bullets"/>
      </w:pPr>
      <w:r w:rsidRPr="004A19B5">
        <w:t xml:space="preserve">The outcome domain, </w:t>
      </w:r>
    </w:p>
    <w:p w:rsidR="00F03670" w:rsidRPr="004A19B5" w:rsidP="00F03670" w14:paraId="471EC7ED" w14:textId="6F3B2E95">
      <w:pPr>
        <w:pStyle w:val="Bullet2"/>
        <w:ind w:left="1080"/>
      </w:pPr>
      <w:r w:rsidRPr="004A19B5">
        <w:t xml:space="preserve">An outcome domain is a general, or high-level category of outcome that may be affected by the treatment. Each domain may be measured using more than one outcome measure. </w:t>
      </w:r>
      <w:r w:rsidRPr="004A19B5">
        <w:rPr>
          <w:i/>
          <w:iCs/>
        </w:rPr>
        <w:t>Sexual risk behavior</w:t>
      </w:r>
      <w:r w:rsidRPr="004A19B5">
        <w:t xml:space="preserve">, </w:t>
      </w:r>
      <w:r w:rsidRPr="004A19B5">
        <w:rPr>
          <w:i/>
          <w:iCs/>
        </w:rPr>
        <w:t>knowledge</w:t>
      </w:r>
      <w:r w:rsidRPr="004A19B5">
        <w:t xml:space="preserve">, and </w:t>
      </w:r>
      <w:r w:rsidRPr="004A19B5">
        <w:rPr>
          <w:i/>
          <w:iCs/>
        </w:rPr>
        <w:t>intentions</w:t>
      </w:r>
      <w:r w:rsidRPr="004A19B5">
        <w:t xml:space="preserve"> are examples of three outcome domains. </w:t>
      </w:r>
      <w:r w:rsidRPr="00EA1902" w:rsidR="00EA1902">
        <w:t>The domain of knowledge might include measures like knowledge of how to prevent STIs or knowledge of reproductive health.</w:t>
      </w:r>
    </w:p>
    <w:p w:rsidR="00F03670" w:rsidRPr="004A19B5" w:rsidP="00F03670" w14:paraId="02E8BC1F" w14:textId="77777777">
      <w:pPr>
        <w:pStyle w:val="Bullets"/>
        <w:rPr>
          <w:lang w:val="en-US"/>
        </w:rPr>
      </w:pPr>
      <w:r w:rsidRPr="6E0B57C0">
        <w:rPr>
          <w:lang w:val="en-US"/>
        </w:rPr>
        <w:t>The length of time of exposure to the intervention condition.</w:t>
      </w:r>
    </w:p>
    <w:p w:rsidR="000846FF" w:rsidP="00B80884" w14:paraId="041607A6" w14:textId="057CD2C6">
      <w:pPr>
        <w:pStyle w:val="BodyText"/>
      </w:pPr>
      <w:r w:rsidRPr="00DD35D7">
        <w:rPr>
          <w:color w:val="00B050"/>
          <w:lang w:val="en-US"/>
        </w:rPr>
        <w:t>Research questions can be copied from Section 2.1.1 of your evaluation plan.</w:t>
      </w:r>
      <w:r>
        <w:rPr>
          <w:lang w:val="en-US"/>
        </w:rPr>
        <w:t xml:space="preserve"> </w:t>
      </w:r>
    </w:p>
    <w:p w:rsidR="000846FF" w:rsidP="00FE7F5B" w14:paraId="3E6FC0F0" w14:textId="0D15F1C7">
      <w:pPr>
        <w:pStyle w:val="Heading1NoNumbering"/>
      </w:pPr>
      <w:bookmarkStart w:id="5" w:name="_Toc198069533"/>
      <w:r>
        <w:t xml:space="preserve">4. </w:t>
      </w:r>
      <w:r w:rsidR="005E7DD6">
        <w:tab/>
      </w:r>
      <w:r w:rsidR="00E15F04">
        <w:t>Description</w:t>
      </w:r>
      <w:r w:rsidR="00D30CD3">
        <w:t xml:space="preserve"> of Intervention and Comparison Conditions</w:t>
      </w:r>
      <w:bookmarkEnd w:id="5"/>
    </w:p>
    <w:p w:rsidR="00A96DAA" w:rsidP="009B155D" w14:paraId="0AE1C1CF" w14:textId="7A0435B1">
      <w:pPr>
        <w:pStyle w:val="BodyText"/>
        <w:rPr>
          <w:b/>
          <w:bCs/>
          <w:i/>
          <w:iCs/>
          <w:lang w:val="en-US"/>
        </w:rPr>
      </w:pPr>
      <w:r w:rsidRPr="69602602">
        <w:rPr>
          <w:lang w:val="en-US"/>
        </w:rPr>
        <w:t xml:space="preserve">Section 4 </w:t>
      </w:r>
      <w:r w:rsidRPr="69602602" w:rsidR="00692B4E">
        <w:rPr>
          <w:lang w:val="en-US"/>
        </w:rPr>
        <w:t xml:space="preserve">of the report </w:t>
      </w:r>
      <w:r w:rsidRPr="69602602">
        <w:rPr>
          <w:lang w:val="en-US"/>
        </w:rPr>
        <w:t>summarize</w:t>
      </w:r>
      <w:r w:rsidRPr="69602602" w:rsidR="00301844">
        <w:rPr>
          <w:lang w:val="en-US"/>
        </w:rPr>
        <w:t>s</w:t>
      </w:r>
      <w:r w:rsidRPr="69602602">
        <w:rPr>
          <w:lang w:val="en-US"/>
        </w:rPr>
        <w:t xml:space="preserve"> the </w:t>
      </w:r>
      <w:r w:rsidRPr="00633D11">
        <w:rPr>
          <w:i/>
          <w:iCs/>
          <w:lang w:val="en-US"/>
        </w:rPr>
        <w:t>intended</w:t>
      </w:r>
      <w:r w:rsidRPr="00633D11" w:rsidR="00EC49DC">
        <w:rPr>
          <w:i/>
          <w:iCs/>
          <w:lang w:val="en-US"/>
        </w:rPr>
        <w:t xml:space="preserve"> or planned</w:t>
      </w:r>
      <w:r w:rsidRPr="69602602">
        <w:rPr>
          <w:lang w:val="en-US"/>
        </w:rPr>
        <w:t xml:space="preserve"> </w:t>
      </w:r>
      <w:r w:rsidRPr="69602602" w:rsidR="00301844">
        <w:rPr>
          <w:lang w:val="en-US"/>
        </w:rPr>
        <w:t>intervention</w:t>
      </w:r>
      <w:r w:rsidRPr="69602602">
        <w:rPr>
          <w:lang w:val="en-US"/>
        </w:rPr>
        <w:t xml:space="preserve"> and comparison conditions</w:t>
      </w:r>
      <w:r w:rsidRPr="69602602" w:rsidR="00301844">
        <w:rPr>
          <w:lang w:val="en-US"/>
        </w:rPr>
        <w:t xml:space="preserve"> and describes how study participants were </w:t>
      </w:r>
      <w:r w:rsidRPr="69602602" w:rsidR="002727B2">
        <w:rPr>
          <w:lang w:val="en-US"/>
        </w:rPr>
        <w:t xml:space="preserve">identified and selected into each of these conditions. </w:t>
      </w:r>
      <w:r w:rsidRPr="69602602" w:rsidR="00AF162E">
        <w:rPr>
          <w:lang w:val="en-US"/>
        </w:rPr>
        <w:t>Implementation</w:t>
      </w:r>
      <w:r w:rsidRPr="69602602" w:rsidR="001E41BE">
        <w:rPr>
          <w:lang w:val="en-US"/>
        </w:rPr>
        <w:t xml:space="preserve"> findings </w:t>
      </w:r>
      <w:r w:rsidRPr="69602602" w:rsidR="00AF162E">
        <w:rPr>
          <w:lang w:val="en-US"/>
        </w:rPr>
        <w:t>presented</w:t>
      </w:r>
      <w:r w:rsidRPr="69602602" w:rsidR="00E373A2">
        <w:rPr>
          <w:lang w:val="en-US"/>
        </w:rPr>
        <w:t xml:space="preserve"> in Section 6</w:t>
      </w:r>
      <w:r w:rsidRPr="69602602" w:rsidR="002727B2">
        <w:rPr>
          <w:lang w:val="en-US"/>
        </w:rPr>
        <w:t xml:space="preserve"> </w:t>
      </w:r>
      <w:r w:rsidRPr="69602602" w:rsidR="00F45A41">
        <w:rPr>
          <w:lang w:val="en-US"/>
        </w:rPr>
        <w:t>will describe what each group actually received.</w:t>
      </w:r>
    </w:p>
    <w:p w:rsidR="0053409B" w:rsidP="008F078C" w14:paraId="792A03EB" w14:textId="3351D673">
      <w:pPr>
        <w:pStyle w:val="Heading2NoNumbering"/>
      </w:pPr>
      <w:r>
        <w:t>Intervention Condition</w:t>
      </w:r>
    </w:p>
    <w:p w:rsidR="00EA07EB" w:rsidP="00A212FA" w14:paraId="4A1940F8" w14:textId="2070765E">
      <w:pPr>
        <w:pStyle w:val="BodyText"/>
      </w:pPr>
      <w:r>
        <w:rPr>
          <w:lang w:val="en-US"/>
        </w:rPr>
        <w:t xml:space="preserve">Summarize the program tested. </w:t>
      </w:r>
      <w:r w:rsidRPr="00851C20" w:rsidR="00E077C7">
        <w:t xml:space="preserve">This section should describe the </w:t>
      </w:r>
      <w:r w:rsidR="00E077C7">
        <w:t>intervention</w:t>
      </w:r>
      <w:r w:rsidRPr="00851C20" w:rsidR="00E077C7">
        <w:t xml:space="preserve"> condition </w:t>
      </w:r>
      <w:r w:rsidRPr="00FE0DF7" w:rsidR="00E077C7">
        <w:rPr>
          <w:i/>
        </w:rPr>
        <w:t>as intended</w:t>
      </w:r>
      <w:r w:rsidRPr="00851C20" w:rsidR="00E077C7">
        <w:t xml:space="preserve"> (or what the </w:t>
      </w:r>
      <w:r w:rsidR="00E077C7">
        <w:t>intervention</w:t>
      </w:r>
      <w:r w:rsidRPr="00851C20" w:rsidR="00E077C7">
        <w:t xml:space="preserve"> group was supposed to receive).</w:t>
      </w:r>
      <w:r w:rsidR="00DE07BF">
        <w:t xml:space="preserve"> </w:t>
      </w:r>
    </w:p>
    <w:p w:rsidR="00DE07BF" w:rsidP="007C2D25" w14:paraId="1886F78E" w14:textId="5B418E10">
      <w:pPr>
        <w:numPr>
          <w:ilvl w:val="0"/>
          <w:numId w:val="33"/>
        </w:numPr>
        <w:spacing w:after="60"/>
        <w:rPr>
          <w:sz w:val="24"/>
        </w:rPr>
      </w:pPr>
      <w:r w:rsidRPr="00DE07BF">
        <w:rPr>
          <w:sz w:val="24"/>
        </w:rPr>
        <w:t xml:space="preserve">Identify the program or service by name and describe its key (core) components. </w:t>
      </w:r>
    </w:p>
    <w:p w:rsidR="009D3427" w:rsidP="00486E59" w14:paraId="091A0610" w14:textId="231FA876">
      <w:pPr>
        <w:numPr>
          <w:ilvl w:val="0"/>
          <w:numId w:val="33"/>
        </w:numPr>
        <w:spacing w:after="60"/>
        <w:rPr>
          <w:sz w:val="24"/>
        </w:rPr>
      </w:pPr>
      <w:r>
        <w:rPr>
          <w:sz w:val="24"/>
        </w:rPr>
        <w:t>Discuss program activities</w:t>
      </w:r>
      <w:r>
        <w:rPr>
          <w:sz w:val="24"/>
        </w:rPr>
        <w:t xml:space="preserve"> and </w:t>
      </w:r>
      <w:r w:rsidR="00AD5FDC">
        <w:rPr>
          <w:sz w:val="24"/>
        </w:rPr>
        <w:t>content</w:t>
      </w:r>
      <w:r>
        <w:rPr>
          <w:sz w:val="24"/>
        </w:rPr>
        <w:t>.</w:t>
      </w:r>
      <w:r w:rsidR="00AD5FDC">
        <w:rPr>
          <w:sz w:val="24"/>
        </w:rPr>
        <w:t xml:space="preserve"> </w:t>
      </w:r>
    </w:p>
    <w:p w:rsidR="006802E0" w:rsidRPr="00486E59" w:rsidP="00486E59" w14:paraId="6E4CBFCF" w14:textId="119E0F1D">
      <w:pPr>
        <w:numPr>
          <w:ilvl w:val="0"/>
          <w:numId w:val="33"/>
        </w:numPr>
        <w:spacing w:after="60"/>
        <w:rPr>
          <w:sz w:val="24"/>
          <w:szCs w:val="24"/>
        </w:rPr>
      </w:pPr>
      <w:r w:rsidRPr="7C3F19B2">
        <w:rPr>
          <w:sz w:val="24"/>
          <w:szCs w:val="24"/>
        </w:rPr>
        <w:t xml:space="preserve">Describe </w:t>
      </w:r>
      <w:r w:rsidRPr="7C3F19B2">
        <w:rPr>
          <w:sz w:val="24"/>
          <w:szCs w:val="24"/>
        </w:rPr>
        <w:t xml:space="preserve">the </w:t>
      </w:r>
      <w:r w:rsidR="00633D11">
        <w:rPr>
          <w:sz w:val="24"/>
          <w:szCs w:val="24"/>
        </w:rPr>
        <w:t xml:space="preserve">intended </w:t>
      </w:r>
      <w:r w:rsidRPr="7C3F19B2">
        <w:rPr>
          <w:sz w:val="24"/>
          <w:szCs w:val="24"/>
        </w:rPr>
        <w:t xml:space="preserve">implementation location or setting (for example, schools or clinics), intended duration and dosage, and </w:t>
      </w:r>
      <w:r w:rsidR="00633D11">
        <w:rPr>
          <w:sz w:val="24"/>
          <w:szCs w:val="24"/>
        </w:rPr>
        <w:t xml:space="preserve">intended </w:t>
      </w:r>
      <w:r w:rsidRPr="7C3F19B2">
        <w:rPr>
          <w:sz w:val="24"/>
          <w:szCs w:val="24"/>
        </w:rPr>
        <w:t>staffing.</w:t>
      </w:r>
    </w:p>
    <w:p w:rsidR="00DE07BF" w:rsidRPr="00DE07BF" w:rsidP="00DE07BF" w14:paraId="0CD3D28A" w14:textId="77777777">
      <w:pPr>
        <w:numPr>
          <w:ilvl w:val="0"/>
          <w:numId w:val="33"/>
        </w:numPr>
        <w:spacing w:after="60"/>
        <w:rPr>
          <w:sz w:val="24"/>
        </w:rPr>
      </w:pPr>
      <w:r w:rsidRPr="00DE07BF">
        <w:rPr>
          <w:sz w:val="24"/>
        </w:rPr>
        <w:t>If there are multiple conditions of the program or service tested in the study (as in a multi-arm study with two different intervention conditions and a comparison condition), provide a clear description of each condition and, if applicable, how conditions differ or were modified from the manual, books, or writings describing the program or service model.</w:t>
      </w:r>
    </w:p>
    <w:p w:rsidR="00DE07BF" w:rsidP="0067509E" w14:paraId="4ACD83EA" w14:textId="5E6C2995">
      <w:pPr>
        <w:pStyle w:val="BodyText"/>
      </w:pPr>
      <w:r w:rsidRPr="5BFCFA85">
        <w:rPr>
          <w:lang w:val="en-US"/>
        </w:rPr>
        <w:t xml:space="preserve">The description of the </w:t>
      </w:r>
      <w:r w:rsidRPr="5BFCFA85" w:rsidR="007E4CA3">
        <w:rPr>
          <w:lang w:val="en-US"/>
        </w:rPr>
        <w:t>intervention’s activities</w:t>
      </w:r>
      <w:r w:rsidRPr="5BFCFA85">
        <w:rPr>
          <w:lang w:val="en-US"/>
        </w:rPr>
        <w:t xml:space="preserve"> should include enough detail so that readers can understand what </w:t>
      </w:r>
      <w:r w:rsidRPr="5BFCFA85" w:rsidR="00486E59">
        <w:rPr>
          <w:lang w:val="en-US"/>
        </w:rPr>
        <w:t>components or activities</w:t>
      </w:r>
      <w:r w:rsidRPr="5BFCFA85">
        <w:rPr>
          <w:lang w:val="en-US"/>
        </w:rPr>
        <w:t xml:space="preserve"> were expected to lead to the observed outcomes. Key </w:t>
      </w:r>
      <w:r w:rsidRPr="5BFCFA85" w:rsidR="006B68BA">
        <w:rPr>
          <w:lang w:val="en-US"/>
        </w:rPr>
        <w:t xml:space="preserve">program </w:t>
      </w:r>
      <w:r w:rsidRPr="5BFCFA85">
        <w:rPr>
          <w:lang w:val="en-US"/>
        </w:rPr>
        <w:t xml:space="preserve">components </w:t>
      </w:r>
      <w:r w:rsidRPr="5BFCFA85" w:rsidR="006B68BA">
        <w:rPr>
          <w:lang w:val="en-US"/>
        </w:rPr>
        <w:t xml:space="preserve">and activities </w:t>
      </w:r>
      <w:r w:rsidRPr="5BFCFA85">
        <w:rPr>
          <w:lang w:val="en-US"/>
        </w:rPr>
        <w:t xml:space="preserve">can be described in a narrative </w:t>
      </w:r>
      <w:r w:rsidRPr="5BFCFA85" w:rsidR="00E73743">
        <w:rPr>
          <w:lang w:val="en-US"/>
        </w:rPr>
        <w:t>form,</w:t>
      </w:r>
      <w:r w:rsidRPr="5BFCFA85">
        <w:rPr>
          <w:lang w:val="en-US"/>
        </w:rPr>
        <w:t xml:space="preserve"> or </w:t>
      </w:r>
      <w:r w:rsidRPr="5BFCFA85" w:rsidR="00C23AD7">
        <w:rPr>
          <w:lang w:val="en-US"/>
        </w:rPr>
        <w:t xml:space="preserve">you can refer to </w:t>
      </w:r>
      <w:r w:rsidRPr="5BFCFA85" w:rsidR="00F005E4">
        <w:rPr>
          <w:lang w:val="en-US"/>
        </w:rPr>
        <w:t xml:space="preserve">your </w:t>
      </w:r>
      <w:r w:rsidRPr="5BFCFA85">
        <w:rPr>
          <w:lang w:val="en-US"/>
        </w:rPr>
        <w:t>logic model illustrating how those activities/inputs are hypothesized to affect key mediators and ultimately cause improvements in outcomes.</w:t>
      </w:r>
      <w:r w:rsidRPr="5BFCFA85" w:rsidR="00486E59">
        <w:rPr>
          <w:lang w:val="en-US"/>
        </w:rPr>
        <w:t xml:space="preserve"> </w:t>
      </w:r>
      <w:r w:rsidRPr="5BFCFA85">
        <w:rPr>
          <w:lang w:val="en-US"/>
        </w:rPr>
        <w:t>The level of detail should provide enough information to indicate the resources that would be needed to replicate the intervention.</w:t>
      </w:r>
      <w:r w:rsidRPr="5BFCFA85" w:rsidR="00F005E4">
        <w:rPr>
          <w:lang w:val="en-US"/>
        </w:rPr>
        <w:t xml:space="preserve"> Include your logic model as an appendix in your report.</w:t>
      </w:r>
    </w:p>
    <w:p w:rsidR="00486E59" w:rsidP="0067509E" w14:paraId="59424839" w14:textId="181F2024">
      <w:pPr>
        <w:pStyle w:val="BodyText"/>
      </w:pPr>
      <w:bookmarkStart w:id="6" w:name="_Hlk193995000"/>
      <w:r w:rsidRPr="5BFCFA85">
        <w:rPr>
          <w:color w:val="00B050"/>
          <w:lang w:val="en-US"/>
        </w:rPr>
        <w:t>Text in this section can be copied or adapted from Sections</w:t>
      </w:r>
      <w:r w:rsidRPr="5BFCFA85" w:rsidR="00FE278A">
        <w:rPr>
          <w:color w:val="00B050"/>
          <w:lang w:val="en-US"/>
        </w:rPr>
        <w:t xml:space="preserve"> 1.1 and 2.2.1 of </w:t>
      </w:r>
      <w:r w:rsidRPr="5BFCFA85" w:rsidR="006D46BC">
        <w:rPr>
          <w:color w:val="00B050"/>
          <w:lang w:val="en-US"/>
        </w:rPr>
        <w:t xml:space="preserve">your </w:t>
      </w:r>
      <w:r w:rsidRPr="5BFCFA85" w:rsidR="00FE278A">
        <w:rPr>
          <w:color w:val="00B050"/>
          <w:lang w:val="en-US"/>
        </w:rPr>
        <w:t xml:space="preserve">evaluation </w:t>
      </w:r>
      <w:r w:rsidRPr="5BFCFA85" w:rsidR="00073CD2">
        <w:rPr>
          <w:color w:val="00B050"/>
          <w:lang w:val="en-US"/>
        </w:rPr>
        <w:t>plan</w:t>
      </w:r>
      <w:r w:rsidRPr="5BFCFA85" w:rsidR="00FE278A">
        <w:rPr>
          <w:color w:val="00B050"/>
          <w:lang w:val="en-US"/>
        </w:rPr>
        <w:t xml:space="preserve">. </w:t>
      </w:r>
    </w:p>
    <w:bookmarkEnd w:id="6"/>
    <w:p w:rsidR="00D404D3" w:rsidRPr="00D404D3" w:rsidP="00D404D3" w14:paraId="2B8C74B7" w14:textId="7075E2FC">
      <w:pPr>
        <w:pStyle w:val="BodyText"/>
        <w:rPr>
          <w:lang w:val="en-US"/>
        </w:rPr>
      </w:pPr>
      <w:r w:rsidRPr="009229B0">
        <w:rPr>
          <w:rFonts w:ascii="Aptos" w:eastAsia="Aptos" w:hAnsi="Aptos" w:cs="Arial"/>
          <w:noProof/>
          <w:kern w:val="2"/>
          <w:sz w:val="22"/>
          <w:szCs w:val="22"/>
          <w:lang w:val="en-US"/>
          <w14:ligatures w14:val="standardContextual"/>
        </w:rPr>
        <mc:AlternateContent>
          <mc:Choice Requires="wps">
            <w:drawing>
              <wp:inline distT="0" distB="0" distL="0" distR="0">
                <wp:extent cx="5943600" cy="608330"/>
                <wp:effectExtent l="0" t="0" r="19050" b="20320"/>
                <wp:docPr id="113313920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D404D3" w:rsidRPr="00727C20" w:rsidP="00D404D3" w14:textId="6DBA165F">
                            <w:pPr>
                              <w:pStyle w:val="Call-OutBoxText"/>
                            </w:pPr>
                            <w:r w:rsidRPr="00727C20">
                              <w:rPr>
                                <w:b/>
                                <w:bCs/>
                              </w:rPr>
                              <w:t xml:space="preserve">Expectation </w:t>
                            </w:r>
                            <w:r>
                              <w:rPr>
                                <w:b/>
                                <w:bCs/>
                              </w:rPr>
                              <w:t>3</w:t>
                            </w:r>
                            <w:r w:rsidRPr="00727C20">
                              <w:rPr>
                                <w:b/>
                                <w:bCs/>
                              </w:rPr>
                              <w:t>:</w:t>
                            </w:r>
                            <w:r w:rsidRPr="00727C20">
                              <w:t xml:space="preserve"> </w:t>
                            </w:r>
                            <w:r>
                              <w:t>Evaluation provides information about the key elements and the approach of the intervention to facilitate testing, development, or replication in other settings.</w:t>
                            </w:r>
                            <w:r w:rsidR="005D0F0F">
                              <w:t xml:space="preserve"> Intervention has a fully specified logic model that </w:t>
                            </w:r>
                            <w:r w:rsidR="00CC66AB">
                              <w:t>identifies</w:t>
                            </w:r>
                            <w:r w:rsidR="005D0F0F">
                              <w:t xml:space="preserve"> all key components of the intervention and </w:t>
                            </w:r>
                            <w:r w:rsidR="00CC66AB">
                              <w:t>mediators</w:t>
                            </w:r>
                            <w:r w:rsidR="005D0F0F">
                              <w:t xml:space="preserve"> through which the intervention affects outcomes, including specific outcome domains.</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30"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D404D3" w:rsidRPr="00727C20" w:rsidP="00D404D3" w14:paraId="2646429A" w14:textId="6DBA165F">
                      <w:pPr>
                        <w:pStyle w:val="Call-OutBoxText"/>
                      </w:pPr>
                      <w:r w:rsidRPr="00727C20">
                        <w:rPr>
                          <w:b/>
                          <w:bCs/>
                        </w:rPr>
                        <w:t xml:space="preserve">Expectation </w:t>
                      </w:r>
                      <w:r>
                        <w:rPr>
                          <w:b/>
                          <w:bCs/>
                        </w:rPr>
                        <w:t>3</w:t>
                      </w:r>
                      <w:r w:rsidRPr="00727C20">
                        <w:rPr>
                          <w:b/>
                          <w:bCs/>
                        </w:rPr>
                        <w:t>:</w:t>
                      </w:r>
                      <w:r w:rsidRPr="00727C20">
                        <w:t xml:space="preserve"> </w:t>
                      </w:r>
                      <w:r>
                        <w:t>Evaluation provides information about the key elements and the approach of the intervention to facilitate testing, development, or replication in other settings.</w:t>
                      </w:r>
                      <w:r w:rsidR="005D0F0F">
                        <w:t xml:space="preserve"> Intervention has a fully specified logic model that </w:t>
                      </w:r>
                      <w:r w:rsidR="00CC66AB">
                        <w:t>identifies</w:t>
                      </w:r>
                      <w:r w:rsidR="005D0F0F">
                        <w:t xml:space="preserve"> all key components of the intervention and </w:t>
                      </w:r>
                      <w:r w:rsidR="00CC66AB">
                        <w:t>mediators</w:t>
                      </w:r>
                      <w:r w:rsidR="005D0F0F">
                        <w:t xml:space="preserve"> through which the intervention affects outcomes, including specific outcome domains.</w:t>
                      </w:r>
                    </w:p>
                  </w:txbxContent>
                </v:textbox>
                <w10:wrap type="none"/>
                <w10:anchorlock/>
              </v:shape>
            </w:pict>
          </mc:Fallback>
        </mc:AlternateContent>
      </w:r>
    </w:p>
    <w:p w:rsidR="00F26AFF" w:rsidP="00EF54C5" w14:paraId="1C881240" w14:textId="620673D8">
      <w:pPr>
        <w:pStyle w:val="Heading2NoNumbering"/>
      </w:pPr>
      <w:r>
        <w:t>Control/Comparison Condition</w:t>
      </w:r>
    </w:p>
    <w:p w:rsidR="00891BEF" w:rsidRPr="00891BEF" w:rsidP="00891BEF" w14:paraId="23761E9C" w14:textId="33E05810">
      <w:pPr>
        <w:pStyle w:val="BodyText"/>
        <w:rPr>
          <w:lang w:val="en-US"/>
        </w:rPr>
      </w:pPr>
      <w:r w:rsidRPr="004A19B5">
        <w:t>Provide a description of the control or comparison condition.</w:t>
      </w:r>
      <w:r>
        <w:rPr>
          <w:lang w:val="en-US"/>
        </w:rPr>
        <w:t xml:space="preserve"> </w:t>
      </w:r>
      <w:r w:rsidRPr="004A19B5">
        <w:t xml:space="preserve">The description should include: </w:t>
      </w:r>
    </w:p>
    <w:p w:rsidR="003E1E02" w:rsidP="003A5CD2" w14:paraId="3E896B8D" w14:textId="4C76F3DA">
      <w:pPr>
        <w:pStyle w:val="Bullets"/>
      </w:pPr>
      <w:r w:rsidRPr="5BFCFA85">
        <w:rPr>
          <w:lang w:val="en-US"/>
        </w:rPr>
        <w:t xml:space="preserve">A comprehensive description of the condition the intervention </w:t>
      </w:r>
      <w:r w:rsidR="005A571A">
        <w:rPr>
          <w:lang w:val="en-US"/>
        </w:rPr>
        <w:t>wa</w:t>
      </w:r>
      <w:r w:rsidRPr="5BFCFA85">
        <w:rPr>
          <w:lang w:val="en-US"/>
        </w:rPr>
        <w:t xml:space="preserve">s being compared to, beyond identifying whether it is an alternative intervention, a “business-as-usual” condition, or a “no-treatment” condition. List any other services related to adolescent health that are available to youth in the communities where your intervention </w:t>
      </w:r>
      <w:r w:rsidRPr="0A1B01D5" w:rsidR="1B642B43">
        <w:rPr>
          <w:lang w:val="en-US"/>
        </w:rPr>
        <w:t>was conducted.</w:t>
      </w:r>
      <w:r w:rsidR="00633D11">
        <w:rPr>
          <w:lang w:val="en-US"/>
        </w:rPr>
        <w:t xml:space="preserve"> </w:t>
      </w:r>
      <w:r w:rsidRPr="003A5CD2" w:rsidR="003A5CD2">
        <w:rPr>
          <w:lang w:val="en-US"/>
        </w:rPr>
        <w:t>Describe the source of information about the programs and services offered to or received by the</w:t>
      </w:r>
      <w:r w:rsidR="00FC50A3">
        <w:rPr>
          <w:lang w:val="en-US"/>
        </w:rPr>
        <w:t xml:space="preserve"> </w:t>
      </w:r>
      <w:r w:rsidRPr="003A5CD2" w:rsidR="003A5CD2">
        <w:rPr>
          <w:lang w:val="en-US"/>
        </w:rPr>
        <w:t>comparison condition, if known</w:t>
      </w:r>
      <w:r w:rsidR="00FC50A3">
        <w:rPr>
          <w:lang w:val="en-US"/>
        </w:rPr>
        <w:t xml:space="preserve">. </w:t>
      </w:r>
      <w:r w:rsidRPr="5BFCFA85">
        <w:rPr>
          <w:lang w:val="en-US"/>
        </w:rPr>
        <w:t xml:space="preserve">If this information is unknown, just explain what you know about it. </w:t>
      </w:r>
    </w:p>
    <w:p w:rsidR="003E1E02" w:rsidP="003E1E02" w14:paraId="7E34BA3D" w14:textId="23B4D6D7">
      <w:pPr>
        <w:pStyle w:val="Bullets"/>
      </w:pPr>
      <w:r w:rsidRPr="5BFCFA85">
        <w:rPr>
          <w:lang w:val="en-US"/>
        </w:rPr>
        <w:t>If the comparison condition receive</w:t>
      </w:r>
      <w:r w:rsidR="005A571A">
        <w:rPr>
          <w:lang w:val="en-US"/>
        </w:rPr>
        <w:t>d</w:t>
      </w:r>
      <w:r w:rsidRPr="5BFCFA85">
        <w:rPr>
          <w:lang w:val="en-US"/>
        </w:rPr>
        <w:t xml:space="preserve"> no or minimal treatment, specify whether the participants had an opportunity to participate in the program or service later (waitlist), opted out of participating in the program or service, or never had the opportunity to receive the program or service.</w:t>
      </w:r>
      <w:r w:rsidR="00D5328C">
        <w:rPr>
          <w:lang w:val="en-US"/>
        </w:rPr>
        <w:t xml:space="preserve"> </w:t>
      </w:r>
      <w:r w:rsidRPr="69602602" w:rsidR="00D5328C">
        <w:rPr>
          <w:lang w:val="en-US"/>
        </w:rPr>
        <w:t>If the comparison condition is a waitlist group, clearly indicate when the group was offered the intervention.</w:t>
      </w:r>
    </w:p>
    <w:p w:rsidR="003854A4" w:rsidP="003854A4" w14:paraId="79177A7D" w14:textId="34BFD195">
      <w:pPr>
        <w:pStyle w:val="BodyText"/>
      </w:pPr>
      <w:r w:rsidRPr="00FE278A">
        <w:rPr>
          <w:color w:val="00B050"/>
        </w:rPr>
        <w:t>Text in this section can be copied or adapted from Section 2.2.</w:t>
      </w:r>
      <w:r w:rsidR="0075039C">
        <w:rPr>
          <w:color w:val="00B050"/>
        </w:rPr>
        <w:t>2</w:t>
      </w:r>
      <w:r w:rsidRPr="00FE278A">
        <w:rPr>
          <w:color w:val="00B050"/>
        </w:rPr>
        <w:t xml:space="preserve"> of </w:t>
      </w:r>
      <w:r w:rsidR="006D46BC">
        <w:rPr>
          <w:color w:val="00B050"/>
        </w:rPr>
        <w:t>your</w:t>
      </w:r>
      <w:r w:rsidRPr="00FE278A" w:rsidR="006D46BC">
        <w:rPr>
          <w:color w:val="00B050"/>
        </w:rPr>
        <w:t xml:space="preserve"> </w:t>
      </w:r>
      <w:r w:rsidRPr="00FE278A">
        <w:rPr>
          <w:color w:val="00B050"/>
        </w:rPr>
        <w:t xml:space="preserve">evaluation </w:t>
      </w:r>
      <w:r w:rsidR="00073CD2">
        <w:rPr>
          <w:color w:val="00B050"/>
        </w:rPr>
        <w:t>plan</w:t>
      </w:r>
      <w:r w:rsidRPr="00FE278A">
        <w:rPr>
          <w:color w:val="00B050"/>
        </w:rPr>
        <w:t xml:space="preserve">. </w:t>
      </w:r>
    </w:p>
    <w:p w:rsidR="002D4612" w:rsidRPr="00352127" w:rsidP="00C3239A" w14:paraId="0E825F95" w14:textId="14C60E0E">
      <w:pPr>
        <w:pStyle w:val="Heading1NoNumbering"/>
      </w:pPr>
      <w:bookmarkStart w:id="7" w:name="_Toc198069534"/>
      <w:r>
        <w:t>5</w:t>
      </w:r>
      <w:r w:rsidR="008C3E56">
        <w:t xml:space="preserve">. </w:t>
      </w:r>
      <w:r w:rsidR="005E7DD6">
        <w:tab/>
      </w:r>
      <w:r w:rsidR="00CD3BA1">
        <w:t xml:space="preserve">Impact </w:t>
      </w:r>
      <w:r w:rsidR="00986B1F">
        <w:t xml:space="preserve">Evaluation </w:t>
      </w:r>
      <w:r>
        <w:t>Design and</w:t>
      </w:r>
      <w:r w:rsidR="001F2D23">
        <w:t xml:space="preserve"> Methods</w:t>
      </w:r>
      <w:bookmarkEnd w:id="7"/>
    </w:p>
    <w:p w:rsidR="00CB60C2" w:rsidP="00432A90" w14:paraId="43FDF3F8" w14:textId="5BF6AD51">
      <w:pPr>
        <w:pStyle w:val="Heading2NoNumbering"/>
      </w:pPr>
      <w:r>
        <w:rPr>
          <w:rFonts w:ascii="Times New Roman" w:eastAsia="Times New Roman" w:hAnsi="Times New Roman" w:cs="Times New Roman"/>
          <w:b w:val="0"/>
          <w:i w:val="0"/>
          <w:color w:val="auto"/>
          <w:szCs w:val="20"/>
        </w:rPr>
        <w:t>Section 5 of the report</w:t>
      </w:r>
      <w:r w:rsidRPr="00CB60C2">
        <w:rPr>
          <w:rFonts w:ascii="Times New Roman" w:eastAsia="Times New Roman" w:hAnsi="Times New Roman" w:cs="Times New Roman"/>
          <w:b w:val="0"/>
          <w:i w:val="0"/>
          <w:color w:val="auto"/>
          <w:szCs w:val="20"/>
        </w:rPr>
        <w:t xml:space="preserve"> </w:t>
      </w:r>
      <w:r>
        <w:rPr>
          <w:rFonts w:ascii="Times New Roman" w:eastAsia="Times New Roman" w:hAnsi="Times New Roman" w:cs="Times New Roman"/>
          <w:b w:val="0"/>
          <w:i w:val="0"/>
          <w:color w:val="auto"/>
          <w:szCs w:val="20"/>
        </w:rPr>
        <w:t>s</w:t>
      </w:r>
      <w:r w:rsidRPr="00CB60C2">
        <w:rPr>
          <w:rFonts w:ascii="Times New Roman" w:eastAsia="Times New Roman" w:hAnsi="Times New Roman" w:cs="Times New Roman"/>
          <w:b w:val="0"/>
          <w:i w:val="0"/>
          <w:color w:val="auto"/>
          <w:szCs w:val="20"/>
        </w:rPr>
        <w:t>ummarize</w:t>
      </w:r>
      <w:r>
        <w:rPr>
          <w:rFonts w:ascii="Times New Roman" w:eastAsia="Times New Roman" w:hAnsi="Times New Roman" w:cs="Times New Roman"/>
          <w:b w:val="0"/>
          <w:i w:val="0"/>
          <w:color w:val="auto"/>
          <w:szCs w:val="20"/>
        </w:rPr>
        <w:t>s</w:t>
      </w:r>
      <w:r w:rsidRPr="00CB60C2">
        <w:rPr>
          <w:rFonts w:ascii="Times New Roman" w:eastAsia="Times New Roman" w:hAnsi="Times New Roman" w:cs="Times New Roman"/>
          <w:b w:val="0"/>
          <w:i w:val="0"/>
          <w:color w:val="auto"/>
          <w:szCs w:val="20"/>
        </w:rPr>
        <w:t xml:space="preserve"> the evaluation design, sample, data collection, and analytic methods for the impact evaluation.</w:t>
      </w:r>
    </w:p>
    <w:p w:rsidR="002D4612" w:rsidRPr="008C3E56" w:rsidP="00432A90" w14:paraId="3A99830A" w14:textId="1904F1C0">
      <w:pPr>
        <w:pStyle w:val="Heading2NoNumbering"/>
      </w:pPr>
      <w:r w:rsidRPr="008C3E56">
        <w:t xml:space="preserve">Independence </w:t>
      </w:r>
    </w:p>
    <w:p w:rsidR="00B60AFE" w:rsidP="00A2170B" w14:paraId="441F0868" w14:textId="65D63348">
      <w:pPr>
        <w:pStyle w:val="BodyText"/>
      </w:pPr>
      <w:r w:rsidRPr="69602602">
        <w:rPr>
          <w:lang w:val="en-US"/>
        </w:rPr>
        <w:t>Include a short statement affirming the impact evaluation was independent</w:t>
      </w:r>
      <w:r w:rsidR="00BA109D">
        <w:rPr>
          <w:lang w:val="en-US"/>
        </w:rPr>
        <w:t xml:space="preserve"> of the intervention developer and entities</w:t>
      </w:r>
      <w:r w:rsidR="003A206B">
        <w:rPr>
          <w:lang w:val="en-US"/>
        </w:rPr>
        <w:t xml:space="preserve"> implementing the intervention</w:t>
      </w:r>
      <w:r w:rsidRPr="69602602">
        <w:rPr>
          <w:lang w:val="en-US"/>
        </w:rPr>
        <w:t xml:space="preserve">. </w:t>
      </w:r>
      <w:r w:rsidRPr="69602602" w:rsidR="00A86D7F">
        <w:rPr>
          <w:lang w:val="en-US"/>
        </w:rPr>
        <w:t>Please d</w:t>
      </w:r>
      <w:r w:rsidRPr="69602602" w:rsidR="000B223B">
        <w:rPr>
          <w:lang w:val="en-US"/>
        </w:rPr>
        <w:t>escribe the roles the independent evaluator played</w:t>
      </w:r>
      <w:r w:rsidRPr="69602602" w:rsidR="004D61D7">
        <w:rPr>
          <w:lang w:val="en-US"/>
        </w:rPr>
        <w:t>, including</w:t>
      </w:r>
      <w:r w:rsidRPr="69602602" w:rsidR="00595138">
        <w:rPr>
          <w:lang w:val="en-US"/>
        </w:rPr>
        <w:t xml:space="preserve"> who was responsible for</w:t>
      </w:r>
      <w:r w:rsidRPr="69602602" w:rsidR="000B223B">
        <w:rPr>
          <w:lang w:val="en-US"/>
        </w:rPr>
        <w:t xml:space="preserve"> conducting random assignment, collecting outcome data, and analyzing findings.</w:t>
      </w:r>
    </w:p>
    <w:p w:rsidR="00EB78B7" w:rsidP="002D4612" w14:paraId="42E27B21" w14:textId="5BD36787">
      <w:pPr>
        <w:pStyle w:val="BodyText"/>
        <w:rPr>
          <w:color w:val="00B050"/>
        </w:rPr>
      </w:pPr>
      <w:r w:rsidRPr="00FE278A">
        <w:rPr>
          <w:color w:val="00B050"/>
        </w:rPr>
        <w:t xml:space="preserve">Text in this section can be copied </w:t>
      </w:r>
      <w:r w:rsidR="003411D0">
        <w:rPr>
          <w:color w:val="00B050"/>
        </w:rPr>
        <w:t>and</w:t>
      </w:r>
      <w:r w:rsidRPr="00FE278A">
        <w:rPr>
          <w:color w:val="00B050"/>
        </w:rPr>
        <w:t xml:space="preserve"> adapted from Section </w:t>
      </w:r>
      <w:r w:rsidR="00FC571A">
        <w:rPr>
          <w:color w:val="00B050"/>
        </w:rPr>
        <w:t>6</w:t>
      </w:r>
      <w:r w:rsidRPr="00FE278A">
        <w:rPr>
          <w:color w:val="00B050"/>
        </w:rPr>
        <w:t xml:space="preserve"> of </w:t>
      </w:r>
      <w:r w:rsidR="0042394A">
        <w:rPr>
          <w:color w:val="00B050"/>
        </w:rPr>
        <w:t>your</w:t>
      </w:r>
      <w:r w:rsidRPr="00FE278A" w:rsidR="0042394A">
        <w:rPr>
          <w:color w:val="00B050"/>
        </w:rPr>
        <w:t xml:space="preserve"> </w:t>
      </w:r>
      <w:r w:rsidRPr="00FE278A">
        <w:rPr>
          <w:color w:val="00B050"/>
        </w:rPr>
        <w:t xml:space="preserve">evaluation </w:t>
      </w:r>
      <w:r w:rsidR="00073CD2">
        <w:rPr>
          <w:color w:val="00B050"/>
        </w:rPr>
        <w:t>plan</w:t>
      </w:r>
      <w:r w:rsidRPr="00FE278A">
        <w:rPr>
          <w:color w:val="00B050"/>
        </w:rPr>
        <w:t xml:space="preserve">. </w:t>
      </w:r>
    </w:p>
    <w:p w:rsidR="0060318C" w:rsidRPr="00E7092D" w:rsidP="0060318C" w14:paraId="4634EEA3" w14:textId="6D3186D3">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189098591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60318C" w:rsidRPr="00727C20" w:rsidP="00E86440" w14:textId="0B7EF669">
                            <w:pPr>
                              <w:pStyle w:val="Call-OutBoxText"/>
                            </w:pPr>
                            <w:r w:rsidRPr="00727C20">
                              <w:rPr>
                                <w:b/>
                                <w:bCs/>
                              </w:rPr>
                              <w:t xml:space="preserve">Expectation </w:t>
                            </w:r>
                            <w:r>
                              <w:rPr>
                                <w:b/>
                                <w:bCs/>
                              </w:rPr>
                              <w:t>1A</w:t>
                            </w:r>
                            <w:r w:rsidRPr="006C3148" w:rsidR="006C3148">
                              <w:rPr>
                                <w:b/>
                                <w:bCs/>
                              </w:rPr>
                              <w:t>:</w:t>
                            </w:r>
                            <w:r w:rsidR="006C3148">
                              <w:rPr>
                                <w:b/>
                                <w:bCs/>
                              </w:rPr>
                              <w:t xml:space="preserve"> </w:t>
                            </w:r>
                            <w:r w:rsidRPr="00E86440" w:rsidR="00E86440">
                              <w:t>Evaluation is independent of the intervention developer and the entities responsible for implementing the intervention. Evaluators have an independent affiliation and are conducting the following activities independently: assignment of participants to treatment and control (RCTs only); outcome data collection; and impact analysis.</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31"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60318C" w:rsidRPr="00727C20" w:rsidP="00E86440" w14:paraId="77B3BDBA" w14:textId="0B7EF669">
                      <w:pPr>
                        <w:pStyle w:val="Call-OutBoxText"/>
                      </w:pPr>
                      <w:r w:rsidRPr="00727C20">
                        <w:rPr>
                          <w:b/>
                          <w:bCs/>
                        </w:rPr>
                        <w:t xml:space="preserve">Expectation </w:t>
                      </w:r>
                      <w:r>
                        <w:rPr>
                          <w:b/>
                          <w:bCs/>
                        </w:rPr>
                        <w:t>1A</w:t>
                      </w:r>
                      <w:r w:rsidRPr="006C3148" w:rsidR="006C3148">
                        <w:rPr>
                          <w:b/>
                          <w:bCs/>
                        </w:rPr>
                        <w:t>:</w:t>
                      </w:r>
                      <w:r w:rsidR="006C3148">
                        <w:rPr>
                          <w:b/>
                          <w:bCs/>
                        </w:rPr>
                        <w:t xml:space="preserve"> </w:t>
                      </w:r>
                      <w:r w:rsidRPr="00E86440" w:rsidR="00E86440">
                        <w:t>Evaluation is independent of the intervention developer and the entities responsible for implementing the intervention. Evaluators have an independent affiliation and are conducting the following activities independently: assignment of participants to treatment and control (RCTs only); outcome data collection; and impact analysis.</w:t>
                      </w:r>
                    </w:p>
                  </w:txbxContent>
                </v:textbox>
                <w10:wrap type="none"/>
                <w10:anchorlock/>
              </v:shape>
            </w:pict>
          </mc:Fallback>
        </mc:AlternateContent>
      </w:r>
    </w:p>
    <w:p w:rsidR="006B77EB" w:rsidRPr="00DF5A0F" w:rsidP="00DF5A0F" w14:paraId="43F768A6" w14:textId="536954EA">
      <w:pPr>
        <w:pStyle w:val="Heading2NoNumbering"/>
        <w:rPr>
          <w:rFonts w:cs="Times New Roman"/>
          <w:sz w:val="22"/>
        </w:rPr>
      </w:pPr>
      <w:r w:rsidRPr="008C3E56">
        <w:t>Pre</w:t>
      </w:r>
      <w:r w:rsidR="00B766D4">
        <w:t>-Registration</w:t>
      </w:r>
    </w:p>
    <w:p w:rsidR="006B77EB" w:rsidRPr="00E81AE0" w:rsidP="00E81AE0" w14:paraId="1BCEAF71" w14:textId="2FE893CA">
      <w:pPr>
        <w:spacing w:after="120"/>
        <w:rPr>
          <w:spacing w:val="-4"/>
          <w:szCs w:val="22"/>
        </w:rPr>
      </w:pPr>
      <w:r w:rsidRPr="00E81AE0">
        <w:rPr>
          <w:spacing w:val="-4"/>
          <w:sz w:val="24"/>
        </w:rPr>
        <w:t>Please describe the study’s approach to pre</w:t>
      </w:r>
      <w:r w:rsidR="0090082B">
        <w:rPr>
          <w:spacing w:val="-4"/>
          <w:sz w:val="24"/>
        </w:rPr>
        <w:t>-</w:t>
      </w:r>
      <w:r w:rsidRPr="00E81AE0">
        <w:rPr>
          <w:spacing w:val="-4"/>
          <w:sz w:val="24"/>
        </w:rPr>
        <w:t>specification, referencing the public registry where the study was pre-registered</w:t>
      </w:r>
      <w:r w:rsidR="00361239">
        <w:rPr>
          <w:spacing w:val="-4"/>
          <w:sz w:val="24"/>
        </w:rPr>
        <w:t xml:space="preserve"> and when, in relation to data collection</w:t>
      </w:r>
      <w:r w:rsidRPr="00E81AE0">
        <w:rPr>
          <w:spacing w:val="-4"/>
          <w:sz w:val="24"/>
        </w:rPr>
        <w:t xml:space="preserve">. </w:t>
      </w:r>
    </w:p>
    <w:p w:rsidR="006B77EB" w:rsidRPr="00E81AE0" w:rsidP="006B77EB" w14:paraId="632D3227" w14:textId="2A233B82">
      <w:pPr>
        <w:numPr>
          <w:ilvl w:val="0"/>
          <w:numId w:val="31"/>
        </w:numPr>
        <w:spacing w:after="60"/>
        <w:rPr>
          <w:spacing w:val="-4"/>
          <w:sz w:val="24"/>
        </w:rPr>
      </w:pPr>
      <w:r>
        <w:rPr>
          <w:spacing w:val="-4"/>
          <w:sz w:val="24"/>
        </w:rPr>
        <w:t xml:space="preserve">Confirm that </w:t>
      </w:r>
      <w:r w:rsidRPr="00E81AE0">
        <w:rPr>
          <w:spacing w:val="-4"/>
          <w:sz w:val="24"/>
        </w:rPr>
        <w:t>research questions and analyses were posed in advance of the study</w:t>
      </w:r>
      <w:r w:rsidR="001C562E">
        <w:rPr>
          <w:spacing w:val="-4"/>
          <w:sz w:val="24"/>
        </w:rPr>
        <w:t xml:space="preserve"> or describe any changes to the </w:t>
      </w:r>
      <w:r w:rsidR="00191952">
        <w:rPr>
          <w:spacing w:val="-4"/>
          <w:sz w:val="24"/>
        </w:rPr>
        <w:t>research questions after data collection or changes to analyses after analysis plan approval</w:t>
      </w:r>
      <w:r w:rsidRPr="00E81AE0">
        <w:rPr>
          <w:spacing w:val="-4"/>
          <w:sz w:val="24"/>
        </w:rPr>
        <w:t>.</w:t>
      </w:r>
      <w:r w:rsidR="00E81AE0">
        <w:rPr>
          <w:spacing w:val="-4"/>
          <w:sz w:val="24"/>
        </w:rPr>
        <w:t xml:space="preserve"> </w:t>
      </w:r>
    </w:p>
    <w:p w:rsidR="006B77EB" w:rsidRPr="00E81AE0" w:rsidP="006B77EB" w14:paraId="57E9F389" w14:textId="73126334">
      <w:pPr>
        <w:numPr>
          <w:ilvl w:val="0"/>
          <w:numId w:val="31"/>
        </w:numPr>
        <w:spacing w:after="60"/>
        <w:rPr>
          <w:spacing w:val="-4"/>
          <w:sz w:val="24"/>
        </w:rPr>
      </w:pPr>
      <w:r w:rsidRPr="00E81AE0">
        <w:rPr>
          <w:spacing w:val="-4"/>
          <w:sz w:val="24"/>
        </w:rPr>
        <w:t xml:space="preserve">When reporting findings, </w:t>
      </w:r>
      <w:r w:rsidR="005E75A1">
        <w:rPr>
          <w:spacing w:val="-4"/>
          <w:sz w:val="24"/>
        </w:rPr>
        <w:t xml:space="preserve">consider </w:t>
      </w:r>
      <w:r w:rsidRPr="00E81AE0">
        <w:rPr>
          <w:spacing w:val="-4"/>
          <w:sz w:val="24"/>
        </w:rPr>
        <w:t>add</w:t>
      </w:r>
      <w:r w:rsidR="005E75A1">
        <w:rPr>
          <w:spacing w:val="-4"/>
          <w:sz w:val="24"/>
        </w:rPr>
        <w:t>ing</w:t>
      </w:r>
      <w:r w:rsidRPr="00E81AE0">
        <w:rPr>
          <w:spacing w:val="-4"/>
          <w:sz w:val="24"/>
        </w:rPr>
        <w:t xml:space="preserve"> a notation or symbol (such as ‘+’) to indicate the findings that address pre-specified research analyses.</w:t>
      </w:r>
    </w:p>
    <w:p w:rsidR="00A12D1F" w:rsidP="00A12D1F" w14:paraId="7B6A8165" w14:textId="19408ABB">
      <w:pPr>
        <w:numPr>
          <w:ilvl w:val="0"/>
          <w:numId w:val="31"/>
        </w:numPr>
        <w:spacing w:after="120"/>
        <w:rPr>
          <w:spacing w:val="-4"/>
          <w:sz w:val="24"/>
        </w:rPr>
      </w:pPr>
      <w:r w:rsidRPr="00E81AE0">
        <w:rPr>
          <w:spacing w:val="-4"/>
          <w:sz w:val="24"/>
        </w:rPr>
        <w:t xml:space="preserve">Describe any differences between planned and actual execution of the study, even if the analyses </w:t>
      </w:r>
      <w:r w:rsidR="00060DFC">
        <w:rPr>
          <w:spacing w:val="-4"/>
          <w:sz w:val="24"/>
        </w:rPr>
        <w:t>we</w:t>
      </w:r>
      <w:r w:rsidRPr="00E81AE0">
        <w:rPr>
          <w:spacing w:val="-4"/>
          <w:sz w:val="24"/>
        </w:rPr>
        <w:t xml:space="preserve">re not pre-registered. </w:t>
      </w:r>
    </w:p>
    <w:p w:rsidR="00A12D1F" w:rsidRPr="002B73E7" w:rsidP="00A12D1F" w14:paraId="1F1B673D" w14:textId="4CD5FBAC">
      <w:pPr>
        <w:spacing w:after="120"/>
        <w:rPr>
          <w:color w:val="00B050"/>
          <w:sz w:val="24"/>
          <w:szCs w:val="24"/>
        </w:rPr>
      </w:pPr>
      <w:r w:rsidRPr="002B73E7">
        <w:rPr>
          <w:color w:val="00B050"/>
          <w:sz w:val="24"/>
          <w:szCs w:val="24"/>
        </w:rPr>
        <w:t xml:space="preserve">Your registration plan was described in Section 2.1.2 of </w:t>
      </w:r>
      <w:r w:rsidRPr="002B73E7" w:rsidR="00074849">
        <w:rPr>
          <w:color w:val="00B050"/>
          <w:sz w:val="24"/>
          <w:szCs w:val="24"/>
        </w:rPr>
        <w:t xml:space="preserve">your </w:t>
      </w:r>
      <w:r w:rsidRPr="002B73E7">
        <w:rPr>
          <w:color w:val="00B050"/>
          <w:sz w:val="24"/>
          <w:szCs w:val="24"/>
        </w:rPr>
        <w:t xml:space="preserve">evaluation </w:t>
      </w:r>
      <w:r w:rsidRPr="002B73E7" w:rsidR="00073CD2">
        <w:rPr>
          <w:color w:val="00B050"/>
          <w:sz w:val="24"/>
          <w:szCs w:val="24"/>
        </w:rPr>
        <w:t>plan</w:t>
      </w:r>
      <w:r w:rsidRPr="002B73E7">
        <w:rPr>
          <w:color w:val="00B050"/>
          <w:sz w:val="24"/>
          <w:szCs w:val="24"/>
        </w:rPr>
        <w:t xml:space="preserve">. </w:t>
      </w:r>
    </w:p>
    <w:p w:rsidR="00A3536F" w:rsidRPr="00A3536F" w:rsidP="00A3536F" w14:paraId="45A6E51F" w14:textId="27D4D5FC">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20949863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833380" w:rsidRPr="00CF0BEF" w:rsidP="00A3536F" w14:textId="59CE6412">
                            <w:pPr>
                              <w:pStyle w:val="Call-OutBoxText"/>
                            </w:pPr>
                            <w:r>
                              <w:rPr>
                                <w:b/>
                                <w:bCs/>
                              </w:rPr>
                              <w:t xml:space="preserve">Expectation 1C.1: </w:t>
                            </w:r>
                            <w:r>
                              <w:t>Evaluation prespecifies planned impact analyses of participant outcomes.</w:t>
                            </w:r>
                          </w:p>
                          <w:p w:rsidR="00A3536F" w:rsidRPr="00727C20" w:rsidP="00A3536F" w14:textId="6715308B">
                            <w:pPr>
                              <w:pStyle w:val="Call-OutBoxText"/>
                            </w:pPr>
                            <w:r w:rsidRPr="00727C20">
                              <w:rPr>
                                <w:b/>
                                <w:bCs/>
                              </w:rPr>
                              <w:t xml:space="preserve">Expectation </w:t>
                            </w:r>
                            <w:r>
                              <w:rPr>
                                <w:b/>
                                <w:bCs/>
                              </w:rPr>
                              <w:t>1</w:t>
                            </w:r>
                            <w:r w:rsidR="003B1E01">
                              <w:rPr>
                                <w:b/>
                                <w:bCs/>
                              </w:rPr>
                              <w:t>C.2</w:t>
                            </w:r>
                            <w:r w:rsidRPr="006C3148">
                              <w:rPr>
                                <w:b/>
                                <w:bCs/>
                              </w:rPr>
                              <w:t>:</w:t>
                            </w:r>
                            <w:r>
                              <w:rPr>
                                <w:b/>
                                <w:bCs/>
                              </w:rPr>
                              <w:t xml:space="preserve"> </w:t>
                            </w:r>
                            <w:r w:rsidR="003B1E01">
                              <w:t>Study was registered prior to data collection</w:t>
                            </w:r>
                            <w:r w:rsidRPr="00E86440">
                              <w:t>.</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32"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833380" w:rsidRPr="00CF0BEF" w:rsidP="00A3536F" w14:paraId="32F43EA1" w14:textId="59CE6412">
                      <w:pPr>
                        <w:pStyle w:val="Call-OutBoxText"/>
                      </w:pPr>
                      <w:r>
                        <w:rPr>
                          <w:b/>
                          <w:bCs/>
                        </w:rPr>
                        <w:t xml:space="preserve">Expectation 1C.1: </w:t>
                      </w:r>
                      <w:r>
                        <w:t>Evaluation prespecifies planned impact analyses of participant outcomes.</w:t>
                      </w:r>
                    </w:p>
                    <w:p w:rsidR="00A3536F" w:rsidRPr="00727C20" w:rsidP="00A3536F" w14:paraId="2EB0BA11" w14:textId="6715308B">
                      <w:pPr>
                        <w:pStyle w:val="Call-OutBoxText"/>
                      </w:pPr>
                      <w:r w:rsidRPr="00727C20">
                        <w:rPr>
                          <w:b/>
                          <w:bCs/>
                        </w:rPr>
                        <w:t xml:space="preserve">Expectation </w:t>
                      </w:r>
                      <w:r>
                        <w:rPr>
                          <w:b/>
                          <w:bCs/>
                        </w:rPr>
                        <w:t>1</w:t>
                      </w:r>
                      <w:r w:rsidR="003B1E01">
                        <w:rPr>
                          <w:b/>
                          <w:bCs/>
                        </w:rPr>
                        <w:t>C.2</w:t>
                      </w:r>
                      <w:r w:rsidRPr="006C3148">
                        <w:rPr>
                          <w:b/>
                          <w:bCs/>
                        </w:rPr>
                        <w:t>:</w:t>
                      </w:r>
                      <w:r>
                        <w:rPr>
                          <w:b/>
                          <w:bCs/>
                        </w:rPr>
                        <w:t xml:space="preserve"> </w:t>
                      </w:r>
                      <w:r w:rsidR="003B1E01">
                        <w:t>Study was registered prior to data collection</w:t>
                      </w:r>
                      <w:r w:rsidRPr="00E86440">
                        <w:t>.</w:t>
                      </w:r>
                    </w:p>
                  </w:txbxContent>
                </v:textbox>
                <w10:wrap type="none"/>
                <w10:anchorlock/>
              </v:shape>
            </w:pict>
          </mc:Fallback>
        </mc:AlternateContent>
      </w:r>
    </w:p>
    <w:p w:rsidR="001E25E9" w:rsidP="001E25E9" w14:paraId="4F10A0D2" w14:textId="03EDF312">
      <w:pPr>
        <w:pStyle w:val="Heading2NoNumbering"/>
      </w:pPr>
      <w:r>
        <w:t>Research Design</w:t>
      </w:r>
    </w:p>
    <w:p w:rsidR="001E25E9" w:rsidP="00D54BC3" w14:paraId="468E94F0" w14:textId="319281FC">
      <w:pPr>
        <w:pStyle w:val="BodyText"/>
      </w:pPr>
      <w:r>
        <w:t xml:space="preserve">Describe </w:t>
      </w:r>
      <w:r w:rsidR="004B0C81">
        <w:t>the research design used to assess the effectiveness of the intervention.</w:t>
      </w:r>
    </w:p>
    <w:p w:rsidR="002D163F" w:rsidRPr="002D163F" w:rsidP="002D163F" w14:paraId="22B72BD4" w14:textId="4CF71EFE">
      <w:pPr>
        <w:pStyle w:val="BodyText"/>
        <w:numPr>
          <w:ilvl w:val="0"/>
          <w:numId w:val="31"/>
        </w:numPr>
        <w:rPr>
          <w:lang w:val="en-US"/>
        </w:rPr>
      </w:pPr>
      <w:r w:rsidRPr="002D163F">
        <w:rPr>
          <w:lang w:val="en-US"/>
        </w:rPr>
        <w:t>Specify the study design (e.g., randomized controlled trial</w:t>
      </w:r>
      <w:r w:rsidR="002B374F">
        <w:rPr>
          <w:lang w:val="en-US"/>
        </w:rPr>
        <w:t xml:space="preserve"> with blocking</w:t>
      </w:r>
      <w:r w:rsidRPr="002D163F">
        <w:rPr>
          <w:lang w:val="en-US"/>
        </w:rPr>
        <w:t xml:space="preserve">; </w:t>
      </w:r>
      <w:r w:rsidR="002B374F">
        <w:rPr>
          <w:lang w:val="en-US"/>
        </w:rPr>
        <w:t>cluster</w:t>
      </w:r>
      <w:r w:rsidRPr="002D163F" w:rsidR="002B374F">
        <w:rPr>
          <w:lang w:val="en-US"/>
        </w:rPr>
        <w:t xml:space="preserve"> randomized controlled trial;</w:t>
      </w:r>
      <w:r w:rsidR="002B374F">
        <w:rPr>
          <w:lang w:val="en-US"/>
        </w:rPr>
        <w:t xml:space="preserve"> </w:t>
      </w:r>
      <w:r w:rsidRPr="002D163F">
        <w:rPr>
          <w:lang w:val="en-US"/>
        </w:rPr>
        <w:t>quasi-experimental design using propensity score matching; quasi-experimental design using another approach to matching).</w:t>
      </w:r>
    </w:p>
    <w:p w:rsidR="002D163F" w:rsidRPr="002D163F" w:rsidP="002D163F" w14:paraId="68191F22" w14:textId="77777777">
      <w:pPr>
        <w:pStyle w:val="BodyText"/>
        <w:numPr>
          <w:ilvl w:val="0"/>
          <w:numId w:val="31"/>
        </w:numPr>
        <w:rPr>
          <w:lang w:val="en-US"/>
        </w:rPr>
      </w:pPr>
      <w:r w:rsidRPr="002D163F">
        <w:rPr>
          <w:lang w:val="en-US"/>
        </w:rPr>
        <w:t>Clearly describe the timing (i.e., month and year) of all key milestones of the study, including assignment, consent, intervention beginning and end, and data collection points. Note if these differed by condition.</w:t>
      </w:r>
    </w:p>
    <w:p w:rsidR="00FD5F28" w:rsidP="00FD5F28" w14:paraId="3983E52E" w14:textId="0AEAF64F">
      <w:pPr>
        <w:pStyle w:val="BodyText"/>
        <w:numPr>
          <w:ilvl w:val="0"/>
          <w:numId w:val="31"/>
        </w:numPr>
        <w:rPr>
          <w:lang w:val="en-US"/>
        </w:rPr>
      </w:pPr>
      <w:r w:rsidRPr="002D163F">
        <w:rPr>
          <w:lang w:val="en-US"/>
        </w:rPr>
        <w:t xml:space="preserve">Specify the unit of assignment (i.e., </w:t>
      </w:r>
      <w:r w:rsidR="00745853">
        <w:rPr>
          <w:lang w:val="en-US"/>
        </w:rPr>
        <w:t>youth</w:t>
      </w:r>
      <w:r w:rsidRPr="002D163F">
        <w:rPr>
          <w:lang w:val="en-US"/>
        </w:rPr>
        <w:t>, class, teacher, school).</w:t>
      </w:r>
    </w:p>
    <w:p w:rsidR="00BB12AA" w:rsidRPr="00BA159C" w:rsidP="00FD5F28" w14:paraId="3071EE27" w14:textId="79B008A4">
      <w:pPr>
        <w:pStyle w:val="BodyText"/>
        <w:numPr>
          <w:ilvl w:val="0"/>
          <w:numId w:val="31"/>
        </w:numPr>
        <w:rPr>
          <w:lang w:val="en-US"/>
        </w:rPr>
      </w:pPr>
      <w:r>
        <w:rPr>
          <w:lang w:val="en-US"/>
        </w:rPr>
        <w:t>Note any limitations of the design</w:t>
      </w:r>
      <w:r>
        <w:t xml:space="preserve"> or how it was implemented.</w:t>
      </w:r>
      <w:r w:rsidRPr="00CB3C64">
        <w:t xml:space="preserve"> For example, </w:t>
      </w:r>
      <w:r>
        <w:t>were there concerns</w:t>
      </w:r>
      <w:r w:rsidRPr="00CB3C64">
        <w:t xml:space="preserve"> </w:t>
      </w:r>
      <w:r>
        <w:t>about</w:t>
      </w:r>
      <w:r w:rsidRPr="00CB3C64">
        <w:t xml:space="preserve"> knowledge of </w:t>
      </w:r>
      <w:r>
        <w:t>study assignment during</w:t>
      </w:r>
      <w:r w:rsidRPr="00CB3C64">
        <w:t xml:space="preserve"> </w:t>
      </w:r>
      <w:r>
        <w:t xml:space="preserve">the </w:t>
      </w:r>
      <w:r w:rsidRPr="00CB3C64">
        <w:t>consent</w:t>
      </w:r>
      <w:r>
        <w:t xml:space="preserve"> process (if consent was gathered after random assignment</w:t>
      </w:r>
      <w:r w:rsidRPr="00CB3C64">
        <w:t xml:space="preserve"> in </w:t>
      </w:r>
      <w:r>
        <w:t xml:space="preserve">a </w:t>
      </w:r>
      <w:r w:rsidRPr="00CB3C64">
        <w:t>clustered RCT</w:t>
      </w:r>
      <w:r>
        <w:t xml:space="preserve">) or concerns that </w:t>
      </w:r>
      <w:r w:rsidRPr="00CB3C64">
        <w:t>different types of schools volunteer</w:t>
      </w:r>
      <w:r>
        <w:t>ed</w:t>
      </w:r>
      <w:r w:rsidRPr="00CB3C64">
        <w:t xml:space="preserve"> for </w:t>
      </w:r>
      <w:r>
        <w:t>intervention</w:t>
      </w:r>
      <w:r w:rsidRPr="00CB3C64">
        <w:t xml:space="preserve"> </w:t>
      </w:r>
      <w:r>
        <w:t>versus</w:t>
      </w:r>
      <w:r w:rsidRPr="00CB3C64">
        <w:t xml:space="preserve"> comparison in </w:t>
      </w:r>
      <w:r>
        <w:t xml:space="preserve">a </w:t>
      </w:r>
      <w:r w:rsidRPr="00CB3C64">
        <w:t>QED</w:t>
      </w:r>
      <w:r>
        <w:t>?</w:t>
      </w:r>
      <w:r w:rsidRPr="00CB3C64">
        <w:t xml:space="preserve"> </w:t>
      </w:r>
      <w:r>
        <w:t>Consider addressing relevant issues that you have discussed with your LES liaison over the course of the study.</w:t>
      </w:r>
    </w:p>
    <w:p w:rsidR="00BA159C" w:rsidP="00BA159C" w14:paraId="572C1F14" w14:textId="66CFB7AD">
      <w:pPr>
        <w:pStyle w:val="BodyText"/>
        <w:rPr>
          <w:lang w:val="en-US"/>
        </w:rPr>
      </w:pPr>
      <w:r w:rsidRPr="00E11B75">
        <w:rPr>
          <w:color w:val="00B050"/>
        </w:rPr>
        <w:t xml:space="preserve">Text in this section can be copied </w:t>
      </w:r>
      <w:r w:rsidR="007A14F2">
        <w:rPr>
          <w:color w:val="00B050"/>
        </w:rPr>
        <w:t>and</w:t>
      </w:r>
      <w:r w:rsidRPr="00E11B75">
        <w:rPr>
          <w:color w:val="00B050"/>
        </w:rPr>
        <w:t xml:space="preserve"> adapted</w:t>
      </w:r>
      <w:r w:rsidR="007A14F2">
        <w:rPr>
          <w:color w:val="00B050"/>
        </w:rPr>
        <w:t>, as needed,</w:t>
      </w:r>
      <w:r w:rsidRPr="00E11B75">
        <w:rPr>
          <w:color w:val="00B050"/>
        </w:rPr>
        <w:t xml:space="preserve"> from Sections 2.1 </w:t>
      </w:r>
      <w:r>
        <w:rPr>
          <w:color w:val="00B050"/>
        </w:rPr>
        <w:t xml:space="preserve">of </w:t>
      </w:r>
      <w:r w:rsidR="003F4179">
        <w:rPr>
          <w:color w:val="00B050"/>
        </w:rPr>
        <w:t xml:space="preserve">your </w:t>
      </w:r>
      <w:r>
        <w:rPr>
          <w:color w:val="00B050"/>
        </w:rPr>
        <w:t>evaluation plan.</w:t>
      </w:r>
    </w:p>
    <w:p w:rsidR="00FD5F28" w:rsidP="00E4737D" w14:paraId="2530FCA1" w14:textId="60B28A5C">
      <w:pPr>
        <w:pStyle w:val="Heading2NoNumbering"/>
      </w:pPr>
      <w:r>
        <w:t xml:space="preserve">Evaluation Sample </w:t>
      </w:r>
    </w:p>
    <w:p w:rsidR="009433C7" w:rsidP="009433C7" w14:paraId="267785E0" w14:textId="77777777">
      <w:pPr>
        <w:pStyle w:val="Heading3"/>
      </w:pPr>
      <w:bookmarkStart w:id="8" w:name="_Toc195531138"/>
      <w:bookmarkStart w:id="9" w:name="_Toc195531296"/>
      <w:bookmarkStart w:id="10" w:name="_Toc195943005"/>
      <w:bookmarkStart w:id="11" w:name="_Toc198069535"/>
      <w:r>
        <w:t>Identification and Selection of Study Participants</w:t>
      </w:r>
      <w:bookmarkEnd w:id="8"/>
      <w:bookmarkEnd w:id="9"/>
      <w:bookmarkEnd w:id="10"/>
      <w:bookmarkEnd w:id="11"/>
      <w:r>
        <w:t xml:space="preserve"> </w:t>
      </w:r>
    </w:p>
    <w:p w:rsidR="009433C7" w:rsidP="009433C7" w14:paraId="5257AE47" w14:textId="77777777">
      <w:pPr>
        <w:pStyle w:val="Bullets"/>
        <w:numPr>
          <w:ilvl w:val="0"/>
          <w:numId w:val="0"/>
        </w:numPr>
      </w:pPr>
      <w:r w:rsidRPr="004A19B5">
        <w:t xml:space="preserve">In this section, you will describe the impact evaluation sample(s) (i.e., the individuals and/or groups that are contributing data to the evaluation, which may be a subset of the individuals or communities who are eligible for the intervention overall), and how they </w:t>
      </w:r>
      <w:r>
        <w:t>were</w:t>
      </w:r>
      <w:r w:rsidRPr="004A19B5">
        <w:t xml:space="preserve"> identified and enrolled into the study.</w:t>
      </w:r>
    </w:p>
    <w:p w:rsidR="009433C7" w:rsidP="009433C7" w14:paraId="08C5B3B6" w14:textId="64AB45C6">
      <w:pPr>
        <w:numPr>
          <w:ilvl w:val="0"/>
          <w:numId w:val="33"/>
        </w:numPr>
        <w:spacing w:after="60"/>
        <w:rPr>
          <w:sz w:val="24"/>
          <w:szCs w:val="24"/>
        </w:rPr>
      </w:pPr>
      <w:r w:rsidRPr="00AC43E5">
        <w:rPr>
          <w:sz w:val="24"/>
          <w:szCs w:val="24"/>
        </w:rPr>
        <w:t xml:space="preserve">Indicate how and when participants were recruited for participation in the study and, if applicable, any differences in recruitment procedures between conditions. Discuss recruitment separately for all applicable levels of the study sample </w:t>
      </w:r>
      <w:r w:rsidR="0045012E">
        <w:rPr>
          <w:sz w:val="24"/>
          <w:szCs w:val="24"/>
        </w:rPr>
        <w:t>(</w:t>
      </w:r>
      <w:r w:rsidRPr="00AC43E5">
        <w:rPr>
          <w:sz w:val="24"/>
          <w:szCs w:val="24"/>
        </w:rPr>
        <w:t xml:space="preserve">e.g., districts, schools, teachers, </w:t>
      </w:r>
      <w:r>
        <w:rPr>
          <w:sz w:val="24"/>
          <w:szCs w:val="24"/>
        </w:rPr>
        <w:t>youths</w:t>
      </w:r>
      <w:r w:rsidR="0045012E">
        <w:rPr>
          <w:sz w:val="24"/>
          <w:szCs w:val="24"/>
        </w:rPr>
        <w:t>)</w:t>
      </w:r>
      <w:r w:rsidRPr="00AC43E5">
        <w:rPr>
          <w:sz w:val="24"/>
          <w:szCs w:val="24"/>
        </w:rPr>
        <w:t>.</w:t>
      </w:r>
    </w:p>
    <w:p w:rsidR="003C0823" w:rsidRPr="00AC43E5" w:rsidP="009433C7" w14:paraId="721A6D44" w14:textId="73A584C3">
      <w:pPr>
        <w:numPr>
          <w:ilvl w:val="0"/>
          <w:numId w:val="33"/>
        </w:numPr>
        <w:spacing w:after="60"/>
        <w:rPr>
          <w:sz w:val="24"/>
          <w:szCs w:val="24"/>
        </w:rPr>
      </w:pPr>
      <w:r>
        <w:rPr>
          <w:sz w:val="24"/>
          <w:szCs w:val="24"/>
        </w:rPr>
        <w:t xml:space="preserve">Describe </w:t>
      </w:r>
      <w:r w:rsidR="00E07619">
        <w:rPr>
          <w:sz w:val="24"/>
          <w:szCs w:val="24"/>
        </w:rPr>
        <w:t xml:space="preserve">whether the evaluation sample is different from the </w:t>
      </w:r>
      <w:r w:rsidR="00CD4415">
        <w:rPr>
          <w:sz w:val="24"/>
          <w:szCs w:val="24"/>
        </w:rPr>
        <w:t>individuals</w:t>
      </w:r>
      <w:r w:rsidR="005B7883">
        <w:rPr>
          <w:sz w:val="24"/>
          <w:szCs w:val="24"/>
        </w:rPr>
        <w:t>,</w:t>
      </w:r>
      <w:r w:rsidR="00CD4415">
        <w:rPr>
          <w:sz w:val="24"/>
          <w:szCs w:val="24"/>
        </w:rPr>
        <w:t xml:space="preserve"> communities</w:t>
      </w:r>
      <w:r w:rsidR="005B7883">
        <w:rPr>
          <w:sz w:val="24"/>
          <w:szCs w:val="24"/>
        </w:rPr>
        <w:t>, or settings</w:t>
      </w:r>
      <w:r w:rsidR="00CD4415">
        <w:rPr>
          <w:sz w:val="24"/>
          <w:szCs w:val="24"/>
        </w:rPr>
        <w:t xml:space="preserve"> that received the intervention.</w:t>
      </w:r>
      <w:r w:rsidR="00DB75F3">
        <w:rPr>
          <w:sz w:val="24"/>
          <w:szCs w:val="24"/>
        </w:rPr>
        <w:t xml:space="preserve"> If the evaluation sample is different, describe how it is different</w:t>
      </w:r>
      <w:r w:rsidR="004666F9">
        <w:rPr>
          <w:sz w:val="24"/>
          <w:szCs w:val="24"/>
        </w:rPr>
        <w:t xml:space="preserve"> (e.g., were certain counties, community centers, facilitators, or individuals that received the intervention excluded from the evaluation and why?)</w:t>
      </w:r>
      <w:r w:rsidR="00A309FA">
        <w:rPr>
          <w:sz w:val="24"/>
          <w:szCs w:val="24"/>
        </w:rPr>
        <w:t xml:space="preserve">, whether it </w:t>
      </w:r>
      <w:r w:rsidR="006C579B">
        <w:rPr>
          <w:sz w:val="24"/>
          <w:szCs w:val="24"/>
        </w:rPr>
        <w:t>is a random sample</w:t>
      </w:r>
      <w:r w:rsidR="004666F9">
        <w:rPr>
          <w:sz w:val="24"/>
          <w:szCs w:val="24"/>
        </w:rPr>
        <w:t xml:space="preserve"> (e.g., of the counties, community centers, facilitators, or individuals that received the intervention)</w:t>
      </w:r>
      <w:r w:rsidR="006C579B">
        <w:rPr>
          <w:sz w:val="24"/>
          <w:szCs w:val="24"/>
        </w:rPr>
        <w:t xml:space="preserve">, or if it is a non-random sample, </w:t>
      </w:r>
      <w:r w:rsidR="007149B2">
        <w:rPr>
          <w:sz w:val="24"/>
          <w:szCs w:val="24"/>
        </w:rPr>
        <w:t xml:space="preserve">indicate </w:t>
      </w:r>
      <w:r w:rsidR="005C0B56">
        <w:rPr>
          <w:sz w:val="24"/>
          <w:szCs w:val="24"/>
        </w:rPr>
        <w:t xml:space="preserve">the percent of settings and youth </w:t>
      </w:r>
      <w:r w:rsidR="004A2506">
        <w:rPr>
          <w:sz w:val="24"/>
          <w:szCs w:val="24"/>
        </w:rPr>
        <w:t>that were excluded</w:t>
      </w:r>
      <w:r w:rsidR="004666F9">
        <w:rPr>
          <w:sz w:val="24"/>
          <w:szCs w:val="24"/>
        </w:rPr>
        <w:t xml:space="preserve"> (e.g., 10 percent of the community centers and 5 percent of youth who received the intervention were excluded from the evaluation)</w:t>
      </w:r>
      <w:r w:rsidR="004A2506">
        <w:rPr>
          <w:sz w:val="24"/>
          <w:szCs w:val="24"/>
        </w:rPr>
        <w:t>.</w:t>
      </w:r>
      <w:r w:rsidR="00B06F5E">
        <w:rPr>
          <w:sz w:val="24"/>
          <w:szCs w:val="24"/>
        </w:rPr>
        <w:t xml:space="preserve"> </w:t>
      </w:r>
    </w:p>
    <w:p w:rsidR="009433C7" w:rsidRPr="00AC43E5" w:rsidP="009433C7" w14:paraId="238BFF65" w14:textId="76842F70">
      <w:pPr>
        <w:numPr>
          <w:ilvl w:val="0"/>
          <w:numId w:val="33"/>
        </w:numPr>
        <w:spacing w:after="60"/>
        <w:rPr>
          <w:sz w:val="24"/>
          <w:szCs w:val="24"/>
        </w:rPr>
      </w:pPr>
      <w:r w:rsidRPr="00AC43E5">
        <w:rPr>
          <w:sz w:val="24"/>
          <w:szCs w:val="24"/>
        </w:rPr>
        <w:t xml:space="preserve">Specify study participant inclusion and exclusion criteria for all levels of the study sample. For </w:t>
      </w:r>
      <w:r>
        <w:rPr>
          <w:sz w:val="24"/>
          <w:szCs w:val="24"/>
        </w:rPr>
        <w:t>youth</w:t>
      </w:r>
      <w:r w:rsidRPr="00AC43E5">
        <w:rPr>
          <w:sz w:val="24"/>
          <w:szCs w:val="24"/>
        </w:rPr>
        <w:t>s, this might include age, grade range, and</w:t>
      </w:r>
      <w:r>
        <w:rPr>
          <w:sz w:val="24"/>
          <w:szCs w:val="24"/>
        </w:rPr>
        <w:t>/or</w:t>
      </w:r>
      <w:r w:rsidRPr="00AC43E5">
        <w:rPr>
          <w:sz w:val="24"/>
          <w:szCs w:val="24"/>
        </w:rPr>
        <w:t xml:space="preserve"> specific demographic characteristics. For schools</w:t>
      </w:r>
      <w:r>
        <w:rPr>
          <w:sz w:val="24"/>
          <w:szCs w:val="24"/>
        </w:rPr>
        <w:t xml:space="preserve"> or districts</w:t>
      </w:r>
      <w:r w:rsidRPr="00AC43E5">
        <w:rPr>
          <w:sz w:val="24"/>
          <w:szCs w:val="24"/>
        </w:rPr>
        <w:t>, this might include average achievement</w:t>
      </w:r>
      <w:r>
        <w:rPr>
          <w:sz w:val="24"/>
          <w:szCs w:val="24"/>
        </w:rPr>
        <w:t>, adolescent pregnancy rates,</w:t>
      </w:r>
      <w:r w:rsidRPr="00AC43E5">
        <w:rPr>
          <w:sz w:val="24"/>
          <w:szCs w:val="24"/>
        </w:rPr>
        <w:t xml:space="preserve"> or percentage of students who are low income.</w:t>
      </w:r>
    </w:p>
    <w:p w:rsidR="009433C7" w:rsidP="009433C7" w14:paraId="2ED07CE4" w14:textId="3C1AB2AD">
      <w:pPr>
        <w:pStyle w:val="BodyText"/>
        <w:rPr>
          <w:color w:val="00B050"/>
          <w:lang w:val="en-US"/>
        </w:rPr>
      </w:pPr>
      <w:r w:rsidRPr="69602602">
        <w:rPr>
          <w:color w:val="00B050"/>
          <w:lang w:val="en-US"/>
        </w:rPr>
        <w:t>Text in this section can be adapted from Section 2.3</w:t>
      </w:r>
      <w:r w:rsidRPr="69602602" w:rsidR="00487DD9">
        <w:rPr>
          <w:color w:val="00B050"/>
          <w:lang w:val="en-US"/>
        </w:rPr>
        <w:t>.2 and 2.3.3</w:t>
      </w:r>
      <w:r w:rsidRPr="69602602">
        <w:rPr>
          <w:color w:val="00B050"/>
          <w:lang w:val="en-US"/>
        </w:rPr>
        <w:t xml:space="preserve"> of </w:t>
      </w:r>
      <w:r w:rsidRPr="69602602" w:rsidR="00721662">
        <w:rPr>
          <w:color w:val="00B050"/>
          <w:lang w:val="en-US"/>
        </w:rPr>
        <w:t xml:space="preserve">your </w:t>
      </w:r>
      <w:r w:rsidRPr="69602602">
        <w:rPr>
          <w:color w:val="00B050"/>
          <w:lang w:val="en-US"/>
        </w:rPr>
        <w:t xml:space="preserve">evaluation plan. </w:t>
      </w:r>
    </w:p>
    <w:p w:rsidR="00CD4415" w:rsidRPr="00A3536F" w:rsidP="00CD4415" w14:paraId="434640F5"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162138895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C93A26" w:rsidRPr="00DA1A52" w:rsidP="00DA1A52" w14:textId="60BD4CD5">
                            <w:pPr>
                              <w:pStyle w:val="Call-OutBoxText"/>
                            </w:pPr>
                            <w:r w:rsidRPr="00DA1A52">
                              <w:rPr>
                                <w:b/>
                                <w:bCs/>
                              </w:rPr>
                              <w:t xml:space="preserve">Expectation 2C.2: </w:t>
                            </w:r>
                            <w:r w:rsidRPr="00DA1A52" w:rsidR="001C5436">
                              <w:t xml:space="preserve">Sample description provided. </w:t>
                            </w:r>
                            <w:r w:rsidRPr="00DA1A52" w:rsidR="00DA1A52">
                              <w:t xml:space="preserve">Grantees describe the universe of cases, the evaluation sample (if not the full universe), and sampling plan and eligibility criteria for data collection for the evaluation. </w:t>
                            </w:r>
                          </w:p>
                          <w:p w:rsidR="00CD4415" w:rsidRPr="00727C20" w:rsidP="003F24F8" w14:textId="78592C1A">
                            <w:pPr>
                              <w:pStyle w:val="Call-OutBoxText"/>
                            </w:pPr>
                            <w:r>
                              <w:rPr>
                                <w:b/>
                                <w:bCs/>
                              </w:rPr>
                              <w:t xml:space="preserve">Expectation </w:t>
                            </w:r>
                            <w:r w:rsidR="00CB4B4E">
                              <w:rPr>
                                <w:b/>
                                <w:bCs/>
                              </w:rPr>
                              <w:t>2C</w:t>
                            </w:r>
                            <w:r w:rsidR="00E262E2">
                              <w:rPr>
                                <w:b/>
                                <w:bCs/>
                              </w:rPr>
                              <w:t>.3</w:t>
                            </w:r>
                            <w:r>
                              <w:rPr>
                                <w:b/>
                                <w:bCs/>
                              </w:rPr>
                              <w:t xml:space="preserve">: </w:t>
                            </w:r>
                            <w:r>
                              <w:t xml:space="preserve">Evaluation </w:t>
                            </w:r>
                            <w:r w:rsidR="003F24F8">
                              <w:t>is based on a sample that is representative of the populations and settings that receive the intervention.</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33"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C93A26" w:rsidRPr="00DA1A52" w:rsidP="00DA1A52" w14:paraId="0FFDE03A" w14:textId="60BD4CD5">
                      <w:pPr>
                        <w:pStyle w:val="Call-OutBoxText"/>
                      </w:pPr>
                      <w:r w:rsidRPr="00DA1A52">
                        <w:rPr>
                          <w:b/>
                          <w:bCs/>
                        </w:rPr>
                        <w:t xml:space="preserve">Expectation 2C.2: </w:t>
                      </w:r>
                      <w:r w:rsidRPr="00DA1A52" w:rsidR="001C5436">
                        <w:t xml:space="preserve">Sample description provided. </w:t>
                      </w:r>
                      <w:r w:rsidRPr="00DA1A52" w:rsidR="00DA1A52">
                        <w:t xml:space="preserve">Grantees describe the universe of cases, the evaluation sample (if not the full universe), and sampling plan and eligibility criteria for data collection for the evaluation. </w:t>
                      </w:r>
                    </w:p>
                    <w:p w:rsidR="00CD4415" w:rsidRPr="00727C20" w:rsidP="003F24F8" w14:paraId="47AAD948" w14:textId="78592C1A">
                      <w:pPr>
                        <w:pStyle w:val="Call-OutBoxText"/>
                      </w:pPr>
                      <w:r>
                        <w:rPr>
                          <w:b/>
                          <w:bCs/>
                        </w:rPr>
                        <w:t xml:space="preserve">Expectation </w:t>
                      </w:r>
                      <w:r w:rsidR="00CB4B4E">
                        <w:rPr>
                          <w:b/>
                          <w:bCs/>
                        </w:rPr>
                        <w:t>2C</w:t>
                      </w:r>
                      <w:r w:rsidR="00E262E2">
                        <w:rPr>
                          <w:b/>
                          <w:bCs/>
                        </w:rPr>
                        <w:t>.3</w:t>
                      </w:r>
                      <w:r>
                        <w:rPr>
                          <w:b/>
                          <w:bCs/>
                        </w:rPr>
                        <w:t xml:space="preserve">: </w:t>
                      </w:r>
                      <w:r>
                        <w:t xml:space="preserve">Evaluation </w:t>
                      </w:r>
                      <w:r w:rsidR="003F24F8">
                        <w:t>is based on a sample that is representative of the populations and settings that receive the intervention.</w:t>
                      </w:r>
                    </w:p>
                  </w:txbxContent>
                </v:textbox>
                <w10:wrap type="none"/>
                <w10:anchorlock/>
              </v:shape>
            </w:pict>
          </mc:Fallback>
        </mc:AlternateContent>
      </w:r>
    </w:p>
    <w:p w:rsidR="009433C7" w:rsidRPr="009433C7" w:rsidP="00CC67FE" w14:paraId="0EE5F1BD" w14:textId="5897B843">
      <w:pPr>
        <w:pStyle w:val="Heading3"/>
      </w:pPr>
      <w:bookmarkStart w:id="12" w:name="_Toc195531139"/>
      <w:bookmarkStart w:id="13" w:name="_Toc195531297"/>
      <w:bookmarkStart w:id="14" w:name="_Toc195943006"/>
      <w:bookmarkStart w:id="15" w:name="_Toc198069536"/>
      <w:r>
        <w:t>Assignment Process</w:t>
      </w:r>
      <w:bookmarkEnd w:id="12"/>
      <w:bookmarkEnd w:id="13"/>
      <w:bookmarkEnd w:id="14"/>
      <w:bookmarkEnd w:id="15"/>
    </w:p>
    <w:p w:rsidR="002D163F" w:rsidRPr="002D163F" w:rsidP="002D163F" w14:paraId="04F035A8" w14:textId="77777777">
      <w:pPr>
        <w:pStyle w:val="BodyText"/>
        <w:numPr>
          <w:ilvl w:val="0"/>
          <w:numId w:val="31"/>
        </w:numPr>
        <w:rPr>
          <w:lang w:val="en-US"/>
        </w:rPr>
      </w:pPr>
      <w:r w:rsidRPr="002D163F">
        <w:rPr>
          <w:lang w:val="en-US"/>
        </w:rPr>
        <w:t>Describe in detail how individuals or clusters of individuals (such as schools or classrooms) were assigned to conditions (e.g., random, matched comparison).</w:t>
      </w:r>
    </w:p>
    <w:p w:rsidR="002D163F" w:rsidRPr="002D163F" w:rsidP="002D163F" w14:paraId="0E4715BF" w14:textId="77777777">
      <w:pPr>
        <w:pStyle w:val="BodyText"/>
        <w:numPr>
          <w:ilvl w:val="1"/>
          <w:numId w:val="31"/>
        </w:numPr>
        <w:rPr>
          <w:lang w:val="en-US"/>
        </w:rPr>
      </w:pPr>
      <w:r w:rsidRPr="002D163F">
        <w:rPr>
          <w:lang w:val="en-US"/>
        </w:rPr>
        <w:t xml:space="preserve">If random assignment was used: </w:t>
      </w:r>
    </w:p>
    <w:p w:rsidR="002D163F" w:rsidRPr="002D163F" w:rsidP="002D163F" w14:paraId="5819FE34" w14:textId="77777777">
      <w:pPr>
        <w:pStyle w:val="BodyText"/>
        <w:numPr>
          <w:ilvl w:val="2"/>
          <w:numId w:val="31"/>
        </w:numPr>
        <w:rPr>
          <w:lang w:val="en-US"/>
        </w:rPr>
      </w:pPr>
      <w:r w:rsidRPr="002D163F">
        <w:rPr>
          <w:lang w:val="en-US"/>
        </w:rPr>
        <w:t>Specify when random assignment was performed (e.g., before or after baseline measures completed, before or after consent).</w:t>
      </w:r>
    </w:p>
    <w:p w:rsidR="002D163F" w:rsidRPr="002D163F" w:rsidP="002D163F" w14:paraId="7839E51B" w14:textId="77777777">
      <w:pPr>
        <w:pStyle w:val="BodyText"/>
        <w:numPr>
          <w:ilvl w:val="2"/>
          <w:numId w:val="31"/>
        </w:numPr>
        <w:rPr>
          <w:lang w:val="en-US"/>
        </w:rPr>
      </w:pPr>
      <w:r w:rsidRPr="002D163F">
        <w:rPr>
          <w:lang w:val="en-US"/>
        </w:rPr>
        <w:t>Describe any anomalies in random assignment or ways that random assignment was compromised, and any solutions used.</w:t>
      </w:r>
    </w:p>
    <w:p w:rsidR="002D163F" w:rsidRPr="002D163F" w:rsidP="002D163F" w14:paraId="6017434E" w14:textId="77777777">
      <w:pPr>
        <w:pStyle w:val="BodyText"/>
        <w:numPr>
          <w:ilvl w:val="2"/>
          <w:numId w:val="31"/>
        </w:numPr>
        <w:rPr>
          <w:lang w:val="en-US"/>
        </w:rPr>
      </w:pPr>
      <w:r w:rsidRPr="002D163F">
        <w:rPr>
          <w:lang w:val="en-US"/>
        </w:rPr>
        <w:t>If randomization was performed within blocks, sites, or strata, describe the process of randomization for each, including differences in assignment across blocks and how this was handled in the impact analyses.</w:t>
      </w:r>
    </w:p>
    <w:p w:rsidR="002D163F" w:rsidRPr="002D163F" w:rsidP="002D163F" w14:paraId="777DE2F8" w14:textId="77777777">
      <w:pPr>
        <w:pStyle w:val="BodyText"/>
        <w:numPr>
          <w:ilvl w:val="2"/>
          <w:numId w:val="31"/>
        </w:numPr>
        <w:rPr>
          <w:lang w:val="en-US"/>
        </w:rPr>
      </w:pPr>
      <w:r w:rsidRPr="002D163F">
        <w:rPr>
          <w:lang w:val="en-US"/>
        </w:rPr>
        <w:t>If cluster randomization was used, include information about whether any participants joined a cluster after random assignment. If applicable, describe how and when they joined. Also, discuss whether the individual joining the cluster or the person making the assignment to the cluster knew the condition of the cluster at the time of joining.</w:t>
      </w:r>
    </w:p>
    <w:p w:rsidR="002D163F" w:rsidRPr="002D163F" w:rsidP="002D163F" w14:paraId="337949EB" w14:textId="77777777">
      <w:pPr>
        <w:pStyle w:val="BodyText"/>
        <w:numPr>
          <w:ilvl w:val="1"/>
          <w:numId w:val="31"/>
        </w:numPr>
        <w:rPr>
          <w:lang w:val="en-US"/>
        </w:rPr>
      </w:pPr>
      <w:r w:rsidRPr="002D163F">
        <w:rPr>
          <w:lang w:val="en-US"/>
        </w:rPr>
        <w:t>If a matched comparison group was used:</w:t>
      </w:r>
    </w:p>
    <w:p w:rsidR="00456C7D" w:rsidP="002D163F" w14:paraId="30269A19" w14:textId="77777777">
      <w:pPr>
        <w:pStyle w:val="BodyText"/>
        <w:numPr>
          <w:ilvl w:val="2"/>
          <w:numId w:val="31"/>
        </w:numPr>
        <w:rPr>
          <w:lang w:val="en-US"/>
        </w:rPr>
      </w:pPr>
      <w:r w:rsidRPr="002D163F">
        <w:rPr>
          <w:lang w:val="en-US"/>
        </w:rPr>
        <w:t xml:space="preserve">Describe the procedure used to construct the groups, including the method and software used. Specify the characteristics that were used to construct the matched groups; if an equation or model was used in matching, specify the variables used in the model. </w:t>
      </w:r>
    </w:p>
    <w:p w:rsidR="004B0C81" w:rsidRPr="00456C7D" w:rsidP="002D163F" w14:paraId="39C6E739" w14:textId="01F50753">
      <w:pPr>
        <w:pStyle w:val="BodyText"/>
        <w:numPr>
          <w:ilvl w:val="2"/>
          <w:numId w:val="31"/>
        </w:numPr>
        <w:rPr>
          <w:lang w:val="en-US"/>
        </w:rPr>
      </w:pPr>
      <w:r w:rsidRPr="00456C7D">
        <w:rPr>
          <w:lang w:val="en-US"/>
        </w:rPr>
        <w:t>Describe how matching was handled in baseline and impact analyses, including how weights were applied (if applicable).</w:t>
      </w:r>
    </w:p>
    <w:p w:rsidR="00456C7D" w:rsidP="00456C7D" w14:paraId="75D40D7B" w14:textId="683F8FA0">
      <w:pPr>
        <w:pStyle w:val="BodyText"/>
        <w:rPr>
          <w:color w:val="00B050"/>
        </w:rPr>
      </w:pPr>
      <w:r w:rsidRPr="006A2842">
        <w:rPr>
          <w:color w:val="00B050"/>
        </w:rPr>
        <w:t xml:space="preserve">Text in this section can be copied or adapted from </w:t>
      </w:r>
      <w:r w:rsidRPr="006A2842" w:rsidR="00470DE6">
        <w:rPr>
          <w:color w:val="00B050"/>
        </w:rPr>
        <w:t>2.3.2</w:t>
      </w:r>
      <w:r w:rsidRPr="006A2842" w:rsidR="00735C10">
        <w:rPr>
          <w:color w:val="00B050"/>
        </w:rPr>
        <w:t xml:space="preserve"> </w:t>
      </w:r>
      <w:r w:rsidRPr="006A2842" w:rsidR="00D01FC0">
        <w:rPr>
          <w:color w:val="00B050"/>
        </w:rPr>
        <w:t>and/or</w:t>
      </w:r>
      <w:r w:rsidRPr="006A2842" w:rsidR="00470DE6">
        <w:rPr>
          <w:color w:val="00B050"/>
        </w:rPr>
        <w:t xml:space="preserve"> 2.3.3</w:t>
      </w:r>
      <w:r w:rsidRPr="006A2842" w:rsidR="00AD40F0">
        <w:rPr>
          <w:color w:val="00B050"/>
        </w:rPr>
        <w:t xml:space="preserve"> </w:t>
      </w:r>
      <w:r w:rsidRPr="006A2842">
        <w:rPr>
          <w:color w:val="00B050"/>
        </w:rPr>
        <w:t xml:space="preserve">of </w:t>
      </w:r>
      <w:r w:rsidR="003259DF">
        <w:rPr>
          <w:color w:val="00B050"/>
        </w:rPr>
        <w:t>your</w:t>
      </w:r>
      <w:r w:rsidRPr="006A2842" w:rsidR="003259DF">
        <w:rPr>
          <w:color w:val="00B050"/>
        </w:rPr>
        <w:t xml:space="preserve"> </w:t>
      </w:r>
      <w:r w:rsidRPr="006A2842">
        <w:rPr>
          <w:color w:val="00B050"/>
        </w:rPr>
        <w:t xml:space="preserve">evaluation </w:t>
      </w:r>
      <w:r w:rsidRPr="006A2842" w:rsidR="00073CD2">
        <w:rPr>
          <w:color w:val="00B050"/>
        </w:rPr>
        <w:t>plan</w:t>
      </w:r>
      <w:r w:rsidRPr="006A2842">
        <w:rPr>
          <w:color w:val="00B050"/>
        </w:rPr>
        <w:t>.</w:t>
      </w:r>
      <w:r w:rsidRPr="00FE278A">
        <w:rPr>
          <w:color w:val="00B050"/>
        </w:rPr>
        <w:t xml:space="preserve"> </w:t>
      </w:r>
    </w:p>
    <w:p w:rsidR="006A2842" w:rsidRPr="00A3536F" w:rsidP="006A2842" w14:paraId="5D653A56"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19125037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6A2842" w:rsidRPr="00727C20" w:rsidP="006A2842" w14:textId="28CD2CE4">
                            <w:pPr>
                              <w:pStyle w:val="Call-OutBoxText"/>
                            </w:pPr>
                            <w:r>
                              <w:rPr>
                                <w:b/>
                                <w:bCs/>
                              </w:rPr>
                              <w:t xml:space="preserve">Expectation 2A.2a: </w:t>
                            </w:r>
                            <w:r w:rsidR="00286597">
                              <w:t>Assignment in RCTs must involve a functionally random process.</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34"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6A2842" w:rsidRPr="00727C20" w:rsidP="006A2842" w14:paraId="031BBC96" w14:textId="28CD2CE4">
                      <w:pPr>
                        <w:pStyle w:val="Call-OutBoxText"/>
                      </w:pPr>
                      <w:r>
                        <w:rPr>
                          <w:b/>
                          <w:bCs/>
                        </w:rPr>
                        <w:t xml:space="preserve">Expectation 2A.2a: </w:t>
                      </w:r>
                      <w:r w:rsidR="00286597">
                        <w:t>Assignment in RCTs must involve a functionally random process.</w:t>
                      </w:r>
                    </w:p>
                  </w:txbxContent>
                </v:textbox>
                <w10:wrap type="none"/>
                <w10:anchorlock/>
              </v:shape>
            </w:pict>
          </mc:Fallback>
        </mc:AlternateContent>
      </w:r>
    </w:p>
    <w:p w:rsidR="005C1DCC" w:rsidP="005C1DCC" w14:paraId="14F90828" w14:textId="77777777">
      <w:pPr>
        <w:pStyle w:val="Heading3"/>
      </w:pPr>
      <w:bookmarkStart w:id="16" w:name="_Toc195531140"/>
      <w:bookmarkStart w:id="17" w:name="_Toc195531298"/>
      <w:bookmarkStart w:id="18" w:name="_Toc195943007"/>
      <w:bookmarkStart w:id="19" w:name="_Toc198069537"/>
      <w:r>
        <w:t>Sample Sizes and Attrition</w:t>
      </w:r>
      <w:bookmarkEnd w:id="16"/>
      <w:bookmarkEnd w:id="17"/>
      <w:bookmarkEnd w:id="18"/>
      <w:bookmarkEnd w:id="19"/>
    </w:p>
    <w:p w:rsidR="009A758A" w:rsidRPr="009A758A" w:rsidP="009A758A" w14:paraId="33EC24F9" w14:textId="026727B9">
      <w:pPr>
        <w:pStyle w:val="BodyText"/>
        <w:rPr>
          <w:lang w:val="en-US"/>
        </w:rPr>
      </w:pPr>
      <w:r>
        <w:rPr>
          <w:lang w:val="en-US"/>
        </w:rPr>
        <w:t>In this section you will describe your evaluation sample sizes and attrition according to your evaluation design. Please note instructions for RCTs, QEDs, and for all studies.</w:t>
      </w:r>
    </w:p>
    <w:p w:rsidR="005C1DCC" w:rsidRPr="00CC175A" w:rsidP="00015BCC" w14:paraId="30BA9510" w14:textId="77777777">
      <w:pPr>
        <w:pStyle w:val="Heading4"/>
      </w:pPr>
      <w:r w:rsidRPr="00CC175A">
        <w:t xml:space="preserve">For RCTs: </w:t>
      </w:r>
    </w:p>
    <w:p w:rsidR="005C1DCC" w:rsidRPr="00CC175A" w:rsidP="005C1DCC" w14:paraId="00F558F0" w14:textId="532FCA4B">
      <w:pPr>
        <w:numPr>
          <w:ilvl w:val="0"/>
          <w:numId w:val="31"/>
        </w:numPr>
        <w:spacing w:after="60"/>
        <w:rPr>
          <w:sz w:val="24"/>
        </w:rPr>
      </w:pPr>
      <w:r w:rsidRPr="00CC175A">
        <w:rPr>
          <w:sz w:val="24"/>
        </w:rPr>
        <w:t>Report the number of participants (and clusters, if applicable) randomized to each condition, including any who were dropped from</w:t>
      </w:r>
      <w:r w:rsidR="00823F28">
        <w:rPr>
          <w:sz w:val="24"/>
        </w:rPr>
        <w:t xml:space="preserve"> or left</w:t>
      </w:r>
      <w:r w:rsidRPr="00CC175A">
        <w:rPr>
          <w:sz w:val="24"/>
        </w:rPr>
        <w:t xml:space="preserve"> the study after randomization. If cluster randomization was used, indicate the total number of participants in each condition at the time of randomization</w:t>
      </w:r>
      <w:r>
        <w:rPr>
          <w:rStyle w:val="FootnoteReference"/>
          <w:sz w:val="24"/>
        </w:rPr>
        <w:footnoteReference w:id="4"/>
      </w:r>
      <w:r w:rsidRPr="00CC175A">
        <w:rPr>
          <w:sz w:val="24"/>
        </w:rPr>
        <w:t xml:space="preserve">. If the study analyzes a subset of participants, report the full randomized sample size, and describe how the subset was selected. </w:t>
      </w:r>
    </w:p>
    <w:p w:rsidR="005C1DCC" w:rsidRPr="00CC175A" w:rsidP="005C1DCC" w14:paraId="5F61A5A9" w14:textId="77777777">
      <w:pPr>
        <w:numPr>
          <w:ilvl w:val="0"/>
          <w:numId w:val="31"/>
        </w:numPr>
        <w:spacing w:after="60"/>
        <w:rPr>
          <w:sz w:val="24"/>
        </w:rPr>
      </w:pPr>
      <w:r w:rsidRPr="00CC175A">
        <w:rPr>
          <w:sz w:val="24"/>
        </w:rPr>
        <w:t>Include the number of participants (and clusters) by intervention and comparison condition who were randomized but were excluded or dropped from the study for reasons other than non-response/attrition (e.g., randomized in error, did not meet enrollment criteria). Provide numbers dropped by reason for dropping.</w:t>
      </w:r>
    </w:p>
    <w:p w:rsidR="008E5772" w:rsidP="008E5772" w14:paraId="77F2D07B" w14:textId="1DFB4BB7">
      <w:pPr>
        <w:numPr>
          <w:ilvl w:val="0"/>
          <w:numId w:val="31"/>
        </w:numPr>
        <w:spacing w:after="60"/>
        <w:rPr>
          <w:sz w:val="24"/>
        </w:rPr>
      </w:pPr>
      <w:r w:rsidRPr="00CC175A">
        <w:rPr>
          <w:sz w:val="24"/>
        </w:rPr>
        <w:t>Report participant and cluster sample sizes by condition for each outcome separately at each measurement point (i.e., pre-test, post-test, and follow-up).</w:t>
      </w:r>
    </w:p>
    <w:p w:rsidR="008E5772" w:rsidRPr="008E5772" w:rsidP="008E5772" w14:paraId="7339AC9B" w14:textId="3ED36612">
      <w:pPr>
        <w:numPr>
          <w:ilvl w:val="0"/>
          <w:numId w:val="31"/>
        </w:numPr>
        <w:spacing w:after="60"/>
        <w:rPr>
          <w:sz w:val="24"/>
        </w:rPr>
      </w:pPr>
      <w:r>
        <w:rPr>
          <w:sz w:val="24"/>
        </w:rPr>
        <w:t>Calculate overall and differential attrition for each outcome measure</w:t>
      </w:r>
      <w:r w:rsidR="00440184">
        <w:rPr>
          <w:sz w:val="24"/>
        </w:rPr>
        <w:t xml:space="preserve"> at each follow-up measurement point that is used for analysis</w:t>
      </w:r>
      <w:r>
        <w:rPr>
          <w:rStyle w:val="FootnoteReference"/>
          <w:sz w:val="24"/>
        </w:rPr>
        <w:footnoteReference w:id="5"/>
      </w:r>
      <w:r>
        <w:rPr>
          <w:sz w:val="24"/>
        </w:rPr>
        <w:t>.</w:t>
      </w:r>
    </w:p>
    <w:p w:rsidR="00AF771A" w:rsidP="005C1DCC" w14:paraId="0F9D543F" w14:textId="77777777">
      <w:pPr>
        <w:spacing w:after="60"/>
        <w:rPr>
          <w:sz w:val="24"/>
        </w:rPr>
      </w:pPr>
    </w:p>
    <w:p w:rsidR="00AF771A" w:rsidRPr="00A3536F" w:rsidP="00AF771A" w14:paraId="2A29C530"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44897708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AF771A" w:rsidP="00FA2ADF" w14:textId="363C01B1">
                            <w:pPr>
                              <w:pStyle w:val="Call-OutBoxText"/>
                            </w:pPr>
                            <w:r>
                              <w:rPr>
                                <w:b/>
                                <w:bCs/>
                              </w:rPr>
                              <w:t xml:space="preserve">Expectation 2A.2b: </w:t>
                            </w:r>
                            <w:r>
                              <w:t xml:space="preserve">Study anticipates attrition in RCTs. </w:t>
                            </w:r>
                            <w:r w:rsidR="00684444">
                              <w:t xml:space="preserve">Study calculates attrition appropriately. </w:t>
                            </w:r>
                            <w:r w:rsidRPr="00FA2ADF" w:rsidR="00FA2ADF">
                              <w:t>The sample used for the calculation of attrition should be defined as the number of individuals who are present for the follow up outcome measurement as a percentage of the total number of members in the sample at the time that individuals learned the condition to which they were randomly assigned. This evaluation should include an assessment of both overall attrition (total sample loss between randomization and the post-test), and differential attrition (percentage difference in attrition between the treatment and control group).</w:t>
                            </w:r>
                          </w:p>
                          <w:p w:rsidR="001965AF" w:rsidRPr="001965AF" w:rsidP="00667B78" w14:textId="6B8AD982">
                            <w:pPr>
                              <w:pStyle w:val="Call-OutBoxText"/>
                            </w:pPr>
                            <w:r>
                              <w:rPr>
                                <w:b/>
                                <w:bCs/>
                              </w:rPr>
                              <w:t xml:space="preserve">Expectation 2A.2c: </w:t>
                            </w:r>
                            <w:r w:rsidRPr="001965AF">
                              <w:t>Study</w:t>
                            </w:r>
                            <w:r>
                              <w:rPr>
                                <w:b/>
                                <w:bCs/>
                              </w:rPr>
                              <w:t xml:space="preserve"> </w:t>
                            </w:r>
                            <w:r>
                              <w:t xml:space="preserve">anticipates attrition in cluster RCTs. </w:t>
                            </w:r>
                            <w:r w:rsidRPr="00667B78" w:rsidR="00667B78">
                              <w:t>In cluster-level designs (e.g., schools are randomly assigned) with individual-level analysis (e.g., students), attrition should be assessed for both cluster-level units and for individual units; however, attrition should not be double-counted across levels of analysis. Cluster-level studies that involve different probabilities of individual-level assignment should control for the differential probability of assignment in the analysis.</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35"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AF771A" w:rsidP="00FA2ADF" w14:paraId="21B59D33" w14:textId="363C01B1">
                      <w:pPr>
                        <w:pStyle w:val="Call-OutBoxText"/>
                      </w:pPr>
                      <w:r>
                        <w:rPr>
                          <w:b/>
                          <w:bCs/>
                        </w:rPr>
                        <w:t xml:space="preserve">Expectation 2A.2b: </w:t>
                      </w:r>
                      <w:r>
                        <w:t xml:space="preserve">Study anticipates attrition in RCTs. </w:t>
                      </w:r>
                      <w:r w:rsidR="00684444">
                        <w:t xml:space="preserve">Study calculates attrition appropriately. </w:t>
                      </w:r>
                      <w:r w:rsidRPr="00FA2ADF" w:rsidR="00FA2ADF">
                        <w:t>The sample used for the calculation of attrition should be defined as the number of individuals who are present for the follow up outcome measurement as a percentage of the total number of members in the sample at the time that individuals learned the condition to which they were randomly assigned. This evaluation should include an assessment of both overall attrition (total sample loss between randomization and the post-test), and differential attrition (percentage difference in attrition between the treatment and control group).</w:t>
                      </w:r>
                    </w:p>
                    <w:p w:rsidR="001965AF" w:rsidRPr="001965AF" w:rsidP="00667B78" w14:paraId="20163B63" w14:textId="6B8AD982">
                      <w:pPr>
                        <w:pStyle w:val="Call-OutBoxText"/>
                      </w:pPr>
                      <w:r>
                        <w:rPr>
                          <w:b/>
                          <w:bCs/>
                        </w:rPr>
                        <w:t xml:space="preserve">Expectation 2A.2c: </w:t>
                      </w:r>
                      <w:r w:rsidRPr="001965AF">
                        <w:t>Study</w:t>
                      </w:r>
                      <w:r>
                        <w:rPr>
                          <w:b/>
                          <w:bCs/>
                        </w:rPr>
                        <w:t xml:space="preserve"> </w:t>
                      </w:r>
                      <w:r>
                        <w:t xml:space="preserve">anticipates attrition in cluster RCTs. </w:t>
                      </w:r>
                      <w:r w:rsidRPr="00667B78" w:rsidR="00667B78">
                        <w:t>In cluster-level designs (e.g., schools are randomly assigned) with individual-level analysis (e.g., students), attrition should be assessed for both cluster-level units and for individual units; however, attrition should not be double-counted across levels of analysis. Cluster-level studies that involve different probabilities of individual-level assignment should control for the differential probability of assignment in the analysis.</w:t>
                      </w:r>
                    </w:p>
                  </w:txbxContent>
                </v:textbox>
                <w10:wrap type="none"/>
                <w10:anchorlock/>
              </v:shape>
            </w:pict>
          </mc:Fallback>
        </mc:AlternateContent>
      </w:r>
    </w:p>
    <w:p w:rsidR="00AF771A" w:rsidP="005C1DCC" w14:paraId="4CBD4342" w14:textId="77777777">
      <w:pPr>
        <w:spacing w:after="60"/>
        <w:rPr>
          <w:sz w:val="24"/>
        </w:rPr>
        <w:sectPr w:rsidSect="0009055B">
          <w:footerReference w:type="first" r:id="rId21"/>
          <w:pgSz w:w="12240" w:h="15840" w:code="1"/>
          <w:pgMar w:top="1440" w:right="1440" w:bottom="1440" w:left="1440" w:header="432" w:footer="720" w:gutter="0"/>
          <w:pgNumType w:start="1"/>
          <w:cols w:space="720"/>
          <w:titlePg/>
          <w:docGrid w:linePitch="299"/>
        </w:sectPr>
      </w:pPr>
    </w:p>
    <w:p w:rsidR="005C1DCC" w:rsidP="005C1DCC" w14:paraId="386B5D71" w14:textId="03C1BFE5">
      <w:pPr>
        <w:spacing w:after="60"/>
      </w:pPr>
      <w:r>
        <w:rPr>
          <w:sz w:val="24"/>
          <w:szCs w:val="24"/>
        </w:rPr>
        <w:t>We strongly suggest</w:t>
      </w:r>
      <w:r w:rsidRPr="7C3F19B2">
        <w:rPr>
          <w:sz w:val="24"/>
          <w:szCs w:val="24"/>
        </w:rPr>
        <w:t xml:space="preserve"> us</w:t>
      </w:r>
      <w:r>
        <w:rPr>
          <w:sz w:val="24"/>
          <w:szCs w:val="24"/>
        </w:rPr>
        <w:t>ing</w:t>
      </w:r>
      <w:r w:rsidRPr="7C3F19B2">
        <w:rPr>
          <w:sz w:val="24"/>
          <w:szCs w:val="24"/>
        </w:rPr>
        <w:t xml:space="preserve"> tables to report this information. </w:t>
      </w:r>
      <w:r w:rsidRPr="00015BCC">
        <w:rPr>
          <w:sz w:val="24"/>
          <w:szCs w:val="24"/>
        </w:rPr>
        <w:t>Below are two examples of what these tables might look like for individual and cluster RCTs.</w:t>
      </w:r>
    </w:p>
    <w:p w:rsidR="005C1DCC" w:rsidRPr="003875A5" w:rsidP="005C1DCC" w14:paraId="09EC8D3F" w14:textId="77777777">
      <w:pPr>
        <w:keepNext/>
        <w:spacing w:before="240" w:after="120"/>
        <w:rPr>
          <w:b/>
          <w:bCs/>
          <w:color w:val="007297"/>
          <w:sz w:val="24"/>
        </w:rPr>
      </w:pPr>
      <w:r>
        <w:rPr>
          <w:b/>
          <w:bCs/>
          <w:color w:val="007297"/>
          <w:sz w:val="24"/>
        </w:rPr>
        <w:t xml:space="preserve">Example </w:t>
      </w:r>
      <w:r w:rsidRPr="003875A5">
        <w:rPr>
          <w:b/>
          <w:bCs/>
          <w:color w:val="007297"/>
          <w:sz w:val="24"/>
        </w:rPr>
        <w:t xml:space="preserve">Table Shell for Reporting Sample Sizes at Randomization and in Analytic Sample Needed to Assess Attrition for an RCT with Individual-Level Assignment </w:t>
      </w:r>
    </w:p>
    <w:tbl>
      <w:tblPr>
        <w:tblStyle w:val="TableGrid1"/>
        <w:tblW w:w="5000" w:type="pct"/>
        <w:tblLook w:val="04A0"/>
      </w:tblPr>
      <w:tblGrid>
        <w:gridCol w:w="1928"/>
        <w:gridCol w:w="1927"/>
        <w:gridCol w:w="1746"/>
        <w:gridCol w:w="1456"/>
        <w:gridCol w:w="1660"/>
        <w:gridCol w:w="1373"/>
        <w:gridCol w:w="1373"/>
        <w:gridCol w:w="1487"/>
      </w:tblGrid>
      <w:tr w14:paraId="5CB5FCF6" w14:textId="56DF971E" w:rsidTr="00E50FDA">
        <w:tblPrEx>
          <w:tblW w:w="5000" w:type="pct"/>
          <w:tblLook w:val="04A0"/>
        </w:tblPrEx>
        <w:tc>
          <w:tcPr>
            <w:tcW w:w="744" w:type="pct"/>
            <w:vMerge w:val="restart"/>
            <w:tcBorders>
              <w:top w:val="single" w:sz="4" w:space="0" w:color="auto"/>
              <w:left w:val="single" w:sz="4" w:space="0" w:color="auto"/>
              <w:right w:val="single" w:sz="4" w:space="0" w:color="FFFFFF"/>
            </w:tcBorders>
            <w:shd w:val="clear" w:color="auto" w:fill="137CC1"/>
            <w:vAlign w:val="bottom"/>
          </w:tcPr>
          <w:p w:rsidR="00E50FDA" w:rsidRPr="003875A5" w:rsidP="00823E60" w14:paraId="7B685087"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Outcome Measure</w:t>
            </w:r>
          </w:p>
        </w:tc>
        <w:tc>
          <w:tcPr>
            <w:tcW w:w="744" w:type="pct"/>
            <w:vMerge w:val="restart"/>
            <w:tcBorders>
              <w:top w:val="single" w:sz="4" w:space="0" w:color="auto"/>
              <w:left w:val="single" w:sz="4" w:space="0" w:color="auto"/>
              <w:right w:val="single" w:sz="4" w:space="0" w:color="FFFFFF"/>
            </w:tcBorders>
            <w:shd w:val="clear" w:color="auto" w:fill="137CC1"/>
            <w:vAlign w:val="bottom"/>
          </w:tcPr>
          <w:p w:rsidR="00E50FDA" w:rsidRPr="003875A5" w:rsidP="00823E60" w14:paraId="52F37184" w14:textId="421DC25B">
            <w:pPr>
              <w:tabs>
                <w:tab w:val="left" w:pos="720"/>
                <w:tab w:val="left" w:pos="1080"/>
                <w:tab w:val="left" w:pos="1440"/>
                <w:tab w:val="left" w:pos="1800"/>
              </w:tabs>
              <w:spacing w:before="60" w:after="60"/>
              <w:jc w:val="center"/>
              <w:rPr>
                <w:rFonts w:ascii="Arial Narrow" w:hAnsi="Arial Narrow"/>
                <w:b/>
                <w:color w:val="FFFFFF"/>
                <w:sz w:val="20"/>
                <w:szCs w:val="18"/>
              </w:rPr>
            </w:pPr>
            <w:r>
              <w:rPr>
                <w:rFonts w:ascii="Arial Narrow" w:hAnsi="Arial Narrow"/>
                <w:b/>
                <w:color w:val="FFFFFF"/>
                <w:sz w:val="20"/>
                <w:szCs w:val="18"/>
              </w:rPr>
              <w:t>Follow-Up Measurement Point</w:t>
            </w:r>
          </w:p>
        </w:tc>
        <w:tc>
          <w:tcPr>
            <w:tcW w:w="1236" w:type="pct"/>
            <w:gridSpan w:val="2"/>
            <w:tcBorders>
              <w:top w:val="single" w:sz="4" w:space="0" w:color="auto"/>
              <w:left w:val="single" w:sz="4" w:space="0" w:color="FFFFFF"/>
              <w:bottom w:val="single" w:sz="4" w:space="0" w:color="FFFFFF"/>
              <w:right w:val="single" w:sz="4" w:space="0" w:color="FFFFFF"/>
            </w:tcBorders>
            <w:shd w:val="clear" w:color="auto" w:fill="137CC1"/>
            <w:vAlign w:val="center"/>
          </w:tcPr>
          <w:p w:rsidR="00E50FDA" w:rsidRPr="003875A5" w:rsidP="00823E60" w14:paraId="6056C7AB"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Comparison Group</w:t>
            </w:r>
          </w:p>
        </w:tc>
        <w:tc>
          <w:tcPr>
            <w:tcW w:w="1171" w:type="pct"/>
            <w:gridSpan w:val="2"/>
            <w:tcBorders>
              <w:top w:val="single" w:sz="4" w:space="0" w:color="auto"/>
              <w:left w:val="single" w:sz="4" w:space="0" w:color="FFFFFF"/>
              <w:bottom w:val="single" w:sz="4" w:space="0" w:color="FFFFFF"/>
              <w:right w:val="single" w:sz="4" w:space="0" w:color="auto"/>
            </w:tcBorders>
            <w:shd w:val="clear" w:color="auto" w:fill="137CC1"/>
            <w:vAlign w:val="center"/>
          </w:tcPr>
          <w:p w:rsidR="00E50FDA" w:rsidRPr="003875A5" w:rsidP="00823E60" w14:paraId="7C36C87A"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Treatment Group</w:t>
            </w:r>
          </w:p>
        </w:tc>
        <w:tc>
          <w:tcPr>
            <w:tcW w:w="1104" w:type="pct"/>
            <w:gridSpan w:val="2"/>
            <w:tcBorders>
              <w:top w:val="single" w:sz="4" w:space="0" w:color="auto"/>
              <w:left w:val="single" w:sz="4" w:space="0" w:color="FFFFFF"/>
              <w:bottom w:val="single" w:sz="4" w:space="0" w:color="FFFFFF"/>
              <w:right w:val="single" w:sz="4" w:space="0" w:color="auto"/>
            </w:tcBorders>
            <w:shd w:val="clear" w:color="auto" w:fill="137CC1"/>
          </w:tcPr>
          <w:p w:rsidR="00E50FDA" w:rsidRPr="003875A5" w:rsidP="00823E60" w14:paraId="5AB5338D" w14:textId="03EE264C">
            <w:pPr>
              <w:tabs>
                <w:tab w:val="left" w:pos="720"/>
                <w:tab w:val="left" w:pos="1080"/>
                <w:tab w:val="left" w:pos="1440"/>
                <w:tab w:val="left" w:pos="1800"/>
              </w:tabs>
              <w:spacing w:before="60" w:after="60"/>
              <w:jc w:val="center"/>
              <w:rPr>
                <w:rFonts w:ascii="Arial Narrow" w:hAnsi="Arial Narrow"/>
                <w:b/>
                <w:color w:val="FFFFFF"/>
                <w:sz w:val="20"/>
                <w:szCs w:val="18"/>
              </w:rPr>
            </w:pPr>
            <w:r>
              <w:rPr>
                <w:rFonts w:ascii="Arial Narrow" w:hAnsi="Arial Narrow"/>
                <w:b/>
                <w:color w:val="FFFFFF"/>
                <w:sz w:val="20"/>
                <w:szCs w:val="18"/>
              </w:rPr>
              <w:t>Attrition</w:t>
            </w:r>
          </w:p>
        </w:tc>
      </w:tr>
      <w:tr w14:paraId="627D41E0" w14:textId="1BCE52CF" w:rsidTr="00FB4C1F">
        <w:tblPrEx>
          <w:tblW w:w="5000" w:type="pct"/>
          <w:tblLook w:val="04A0"/>
        </w:tblPrEx>
        <w:tc>
          <w:tcPr>
            <w:tcW w:w="744" w:type="pct"/>
            <w:vMerge/>
            <w:tcBorders>
              <w:left w:val="single" w:sz="4" w:space="0" w:color="auto"/>
              <w:right w:val="single" w:sz="4" w:space="0" w:color="FFFFFF"/>
            </w:tcBorders>
            <w:shd w:val="clear" w:color="auto" w:fill="137CC1"/>
            <w:vAlign w:val="center"/>
          </w:tcPr>
          <w:p w:rsidR="00E50FDA" w:rsidRPr="003875A5" w:rsidP="00823E60" w14:paraId="291E4E47" w14:textId="77777777">
            <w:pPr>
              <w:tabs>
                <w:tab w:val="left" w:pos="720"/>
                <w:tab w:val="left" w:pos="1080"/>
                <w:tab w:val="left" w:pos="1440"/>
                <w:tab w:val="left" w:pos="1800"/>
              </w:tabs>
              <w:spacing w:before="60" w:after="60"/>
              <w:jc w:val="center"/>
              <w:rPr>
                <w:rFonts w:ascii="Arial Narrow" w:hAnsi="Arial Narrow"/>
                <w:b/>
                <w:color w:val="FFFFFF"/>
                <w:sz w:val="20"/>
                <w:szCs w:val="18"/>
              </w:rPr>
            </w:pPr>
          </w:p>
        </w:tc>
        <w:tc>
          <w:tcPr>
            <w:tcW w:w="744" w:type="pct"/>
            <w:vMerge/>
            <w:tcBorders>
              <w:left w:val="single" w:sz="4" w:space="0" w:color="auto"/>
              <w:bottom w:val="single" w:sz="4" w:space="0" w:color="auto"/>
              <w:right w:val="single" w:sz="4" w:space="0" w:color="FFFFFF"/>
            </w:tcBorders>
            <w:shd w:val="clear" w:color="auto" w:fill="137CC1"/>
            <w:vAlign w:val="center"/>
          </w:tcPr>
          <w:p w:rsidR="00E50FDA" w:rsidRPr="003875A5" w:rsidP="00823E60" w14:paraId="4CB640F5" w14:textId="72A7DEDE">
            <w:pPr>
              <w:tabs>
                <w:tab w:val="left" w:pos="720"/>
                <w:tab w:val="left" w:pos="1080"/>
                <w:tab w:val="left" w:pos="1440"/>
                <w:tab w:val="left" w:pos="1800"/>
              </w:tabs>
              <w:spacing w:before="60" w:after="60"/>
              <w:jc w:val="center"/>
              <w:rPr>
                <w:rFonts w:ascii="Arial Narrow" w:hAnsi="Arial Narrow"/>
                <w:b/>
                <w:color w:val="FFFFFF"/>
                <w:sz w:val="20"/>
                <w:szCs w:val="18"/>
              </w:rPr>
            </w:pPr>
          </w:p>
        </w:tc>
        <w:tc>
          <w:tcPr>
            <w:tcW w:w="674" w:type="pct"/>
            <w:tcBorders>
              <w:top w:val="single" w:sz="4" w:space="0" w:color="FFFFFF"/>
              <w:left w:val="single" w:sz="4" w:space="0" w:color="FFFFFF"/>
              <w:bottom w:val="single" w:sz="4" w:space="0" w:color="auto"/>
              <w:right w:val="single" w:sz="4" w:space="0" w:color="FFFFFF"/>
            </w:tcBorders>
            <w:shd w:val="clear" w:color="auto" w:fill="137CC1"/>
            <w:vAlign w:val="bottom"/>
          </w:tcPr>
          <w:p w:rsidR="00E50FDA" w:rsidRPr="003875A5" w:rsidP="00823E60" w14:paraId="06E6DDCF"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 Randomized</w:t>
            </w:r>
          </w:p>
        </w:tc>
        <w:tc>
          <w:tcPr>
            <w:tcW w:w="562" w:type="pct"/>
            <w:tcBorders>
              <w:top w:val="single" w:sz="4" w:space="0" w:color="FFFFFF"/>
              <w:left w:val="single" w:sz="4" w:space="0" w:color="FFFFFF"/>
              <w:bottom w:val="single" w:sz="4" w:space="0" w:color="auto"/>
              <w:right w:val="single" w:sz="4" w:space="0" w:color="FFFFFF"/>
            </w:tcBorders>
            <w:shd w:val="clear" w:color="auto" w:fill="137CC1"/>
            <w:vAlign w:val="bottom"/>
          </w:tcPr>
          <w:p w:rsidR="00E50FDA" w:rsidRPr="003875A5" w:rsidP="00823E60" w14:paraId="61D809C4"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 Analytic Sample</w:t>
            </w:r>
          </w:p>
        </w:tc>
        <w:tc>
          <w:tcPr>
            <w:tcW w:w="641" w:type="pct"/>
            <w:tcBorders>
              <w:top w:val="single" w:sz="4" w:space="0" w:color="FFFFFF"/>
              <w:left w:val="single" w:sz="4" w:space="0" w:color="FFFFFF"/>
              <w:bottom w:val="single" w:sz="4" w:space="0" w:color="auto"/>
              <w:right w:val="single" w:sz="4" w:space="0" w:color="FFFFFF"/>
            </w:tcBorders>
            <w:shd w:val="clear" w:color="auto" w:fill="137CC1"/>
            <w:vAlign w:val="bottom"/>
          </w:tcPr>
          <w:p w:rsidR="00E50FDA" w:rsidRPr="003875A5" w:rsidP="00823E60" w14:paraId="37FB8D8E"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 Randomized</w:t>
            </w:r>
          </w:p>
        </w:tc>
        <w:tc>
          <w:tcPr>
            <w:tcW w:w="530" w:type="pct"/>
            <w:tcBorders>
              <w:top w:val="single" w:sz="4" w:space="0" w:color="FFFFFF"/>
              <w:left w:val="single" w:sz="4" w:space="0" w:color="FFFFFF"/>
              <w:bottom w:val="single" w:sz="4" w:space="0" w:color="auto"/>
              <w:right w:val="single" w:sz="4" w:space="0" w:color="auto"/>
            </w:tcBorders>
            <w:shd w:val="clear" w:color="auto" w:fill="137CC1"/>
            <w:vAlign w:val="bottom"/>
          </w:tcPr>
          <w:p w:rsidR="00E50FDA" w:rsidRPr="003875A5" w:rsidP="00823E60" w14:paraId="487242E6" w14:textId="77777777">
            <w:pPr>
              <w:tabs>
                <w:tab w:val="left" w:pos="720"/>
                <w:tab w:val="left" w:pos="1080"/>
                <w:tab w:val="left" w:pos="1440"/>
                <w:tab w:val="left" w:pos="1800"/>
              </w:tabs>
              <w:spacing w:before="60" w:after="60"/>
              <w:jc w:val="center"/>
              <w:rPr>
                <w:rFonts w:ascii="Arial Narrow" w:hAnsi="Arial Narrow"/>
                <w:b/>
                <w:color w:val="FFFFFF"/>
                <w:sz w:val="20"/>
                <w:szCs w:val="18"/>
              </w:rPr>
            </w:pPr>
            <w:r w:rsidRPr="003875A5">
              <w:rPr>
                <w:rFonts w:ascii="Arial Narrow" w:hAnsi="Arial Narrow"/>
                <w:b/>
                <w:color w:val="FFFFFF"/>
                <w:sz w:val="20"/>
                <w:szCs w:val="18"/>
              </w:rPr>
              <w:t># Analytic Sample</w:t>
            </w:r>
          </w:p>
        </w:tc>
        <w:tc>
          <w:tcPr>
            <w:tcW w:w="530" w:type="pct"/>
            <w:tcBorders>
              <w:top w:val="single" w:sz="4" w:space="0" w:color="FFFFFF"/>
              <w:left w:val="single" w:sz="4" w:space="0" w:color="FFFFFF"/>
              <w:bottom w:val="single" w:sz="4" w:space="0" w:color="auto"/>
              <w:right w:val="single" w:sz="4" w:space="0" w:color="auto"/>
            </w:tcBorders>
            <w:shd w:val="clear" w:color="auto" w:fill="137CC1"/>
            <w:vAlign w:val="bottom"/>
          </w:tcPr>
          <w:p w:rsidR="00E50FDA" w:rsidRPr="003875A5" w:rsidP="004819F7" w14:paraId="08275A38" w14:textId="59851C9F">
            <w:pPr>
              <w:tabs>
                <w:tab w:val="left" w:pos="720"/>
                <w:tab w:val="left" w:pos="1080"/>
                <w:tab w:val="left" w:pos="1440"/>
                <w:tab w:val="left" w:pos="1800"/>
              </w:tabs>
              <w:spacing w:before="60" w:after="60"/>
              <w:jc w:val="center"/>
              <w:rPr>
                <w:rFonts w:ascii="Arial Narrow" w:hAnsi="Arial Narrow"/>
                <w:b/>
                <w:color w:val="FFFFFF"/>
                <w:sz w:val="20"/>
                <w:szCs w:val="18"/>
              </w:rPr>
            </w:pPr>
            <w:r>
              <w:rPr>
                <w:rFonts w:ascii="Arial Narrow" w:hAnsi="Arial Narrow"/>
                <w:b/>
                <w:color w:val="FFFFFF"/>
                <w:sz w:val="20"/>
                <w:szCs w:val="18"/>
              </w:rPr>
              <w:t>Overall</w:t>
            </w:r>
          </w:p>
        </w:tc>
        <w:tc>
          <w:tcPr>
            <w:tcW w:w="574" w:type="pct"/>
            <w:tcBorders>
              <w:top w:val="single" w:sz="4" w:space="0" w:color="FFFFFF"/>
              <w:left w:val="single" w:sz="4" w:space="0" w:color="FFFFFF"/>
              <w:bottom w:val="single" w:sz="4" w:space="0" w:color="auto"/>
              <w:right w:val="single" w:sz="4" w:space="0" w:color="auto"/>
            </w:tcBorders>
            <w:shd w:val="clear" w:color="auto" w:fill="137CC1"/>
            <w:vAlign w:val="bottom"/>
          </w:tcPr>
          <w:p w:rsidR="00E50FDA" w:rsidRPr="003875A5" w:rsidP="004819F7" w14:paraId="554B848C" w14:textId="70D8F78D">
            <w:pPr>
              <w:tabs>
                <w:tab w:val="left" w:pos="720"/>
                <w:tab w:val="left" w:pos="1080"/>
                <w:tab w:val="left" w:pos="1440"/>
                <w:tab w:val="left" w:pos="1800"/>
              </w:tabs>
              <w:spacing w:before="60" w:after="60"/>
              <w:jc w:val="center"/>
              <w:rPr>
                <w:rFonts w:ascii="Arial Narrow" w:hAnsi="Arial Narrow"/>
                <w:b/>
                <w:color w:val="FFFFFF"/>
                <w:sz w:val="20"/>
                <w:szCs w:val="18"/>
              </w:rPr>
            </w:pPr>
            <w:r>
              <w:rPr>
                <w:rFonts w:ascii="Arial Narrow" w:hAnsi="Arial Narrow"/>
                <w:b/>
                <w:color w:val="FFFFFF"/>
                <w:sz w:val="20"/>
                <w:szCs w:val="18"/>
              </w:rPr>
              <w:t>Differential</w:t>
            </w:r>
          </w:p>
        </w:tc>
      </w:tr>
      <w:tr w14:paraId="3617C1E6" w14:textId="21C8C60D" w:rsidTr="00FB4C1F">
        <w:tblPrEx>
          <w:tblW w:w="5000" w:type="pct"/>
          <w:tblLook w:val="04A0"/>
        </w:tblPrEx>
        <w:tc>
          <w:tcPr>
            <w:tcW w:w="744" w:type="pct"/>
            <w:tcBorders>
              <w:left w:val="single" w:sz="4" w:space="0" w:color="auto"/>
              <w:right w:val="single" w:sz="4" w:space="0" w:color="FFFFFF"/>
            </w:tcBorders>
            <w:shd w:val="clear" w:color="auto" w:fill="auto"/>
            <w:vAlign w:val="center"/>
          </w:tcPr>
          <w:p w:rsidR="00E50FDA" w:rsidRPr="003875A5" w:rsidP="00823E60" w14:paraId="0108F19D" w14:textId="77777777">
            <w:pPr>
              <w:tabs>
                <w:tab w:val="left" w:pos="720"/>
                <w:tab w:val="left" w:pos="1080"/>
                <w:tab w:val="left" w:pos="1440"/>
                <w:tab w:val="left" w:pos="1800"/>
              </w:tabs>
              <w:suppressAutoHyphens/>
              <w:spacing w:before="60" w:after="60"/>
              <w:rPr>
                <w:rFonts w:ascii="Arial Narrow" w:hAnsi="Arial Narrow"/>
                <w:iCs/>
                <w:sz w:val="20"/>
                <w:lang w:eastAsia="ar-SA"/>
              </w:rPr>
            </w:pPr>
          </w:p>
        </w:tc>
        <w:tc>
          <w:tcPr>
            <w:tcW w:w="744" w:type="pct"/>
            <w:tcBorders>
              <w:left w:val="single" w:sz="4" w:space="0" w:color="auto"/>
              <w:right w:val="single" w:sz="4" w:space="0" w:color="auto"/>
            </w:tcBorders>
            <w:shd w:val="clear" w:color="auto" w:fill="auto"/>
            <w:vAlign w:val="center"/>
          </w:tcPr>
          <w:p w:rsidR="00E50FDA" w:rsidRPr="003875A5" w:rsidP="00823E60" w14:paraId="7A5523C9" w14:textId="280C759E">
            <w:pPr>
              <w:tabs>
                <w:tab w:val="left" w:pos="720"/>
                <w:tab w:val="left" w:pos="1080"/>
                <w:tab w:val="left" w:pos="1440"/>
                <w:tab w:val="left" w:pos="1800"/>
              </w:tabs>
              <w:suppressAutoHyphens/>
              <w:spacing w:before="60" w:after="60"/>
              <w:rPr>
                <w:rFonts w:ascii="Arial Narrow" w:hAnsi="Arial Narrow"/>
                <w:iCs/>
                <w:sz w:val="20"/>
                <w:szCs w:val="20"/>
                <w:lang w:eastAsia="ar-SA"/>
              </w:rPr>
            </w:pPr>
          </w:p>
        </w:tc>
        <w:tc>
          <w:tcPr>
            <w:tcW w:w="674" w:type="pct"/>
            <w:tcBorders>
              <w:top w:val="single" w:sz="4" w:space="0" w:color="auto"/>
              <w:left w:val="single" w:sz="4" w:space="0" w:color="auto"/>
              <w:right w:val="single" w:sz="4" w:space="0" w:color="auto"/>
            </w:tcBorders>
            <w:vAlign w:val="center"/>
          </w:tcPr>
          <w:p w:rsidR="00E50FDA" w:rsidRPr="003875A5" w:rsidP="00823E60" w14:paraId="2F4AC810"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562" w:type="pct"/>
            <w:tcBorders>
              <w:top w:val="single" w:sz="4" w:space="0" w:color="auto"/>
              <w:left w:val="single" w:sz="4" w:space="0" w:color="auto"/>
              <w:right w:val="single" w:sz="4" w:space="0" w:color="auto"/>
            </w:tcBorders>
            <w:vAlign w:val="center"/>
          </w:tcPr>
          <w:p w:rsidR="00E50FDA" w:rsidRPr="003875A5" w:rsidP="00823E60" w14:paraId="62E9D2F8"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641" w:type="pct"/>
            <w:tcBorders>
              <w:top w:val="single" w:sz="4" w:space="0" w:color="auto"/>
              <w:left w:val="single" w:sz="4" w:space="0" w:color="auto"/>
              <w:right w:val="single" w:sz="4" w:space="0" w:color="auto"/>
            </w:tcBorders>
            <w:vAlign w:val="center"/>
          </w:tcPr>
          <w:p w:rsidR="00E50FDA" w:rsidRPr="003875A5" w:rsidP="00823E60" w14:paraId="3F4F6709"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530" w:type="pct"/>
            <w:tcBorders>
              <w:top w:val="single" w:sz="4" w:space="0" w:color="auto"/>
              <w:left w:val="single" w:sz="4" w:space="0" w:color="auto"/>
            </w:tcBorders>
            <w:vAlign w:val="center"/>
          </w:tcPr>
          <w:p w:rsidR="00E50FDA" w:rsidRPr="003875A5" w:rsidP="00823E60" w14:paraId="6430902C"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530" w:type="pct"/>
            <w:tcBorders>
              <w:top w:val="single" w:sz="4" w:space="0" w:color="auto"/>
              <w:left w:val="single" w:sz="4" w:space="0" w:color="auto"/>
            </w:tcBorders>
          </w:tcPr>
          <w:p w:rsidR="00E50FDA" w:rsidRPr="003875A5" w:rsidP="00823E60" w14:paraId="1C30459B"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574" w:type="pct"/>
            <w:tcBorders>
              <w:top w:val="single" w:sz="4" w:space="0" w:color="auto"/>
              <w:left w:val="single" w:sz="4" w:space="0" w:color="auto"/>
            </w:tcBorders>
          </w:tcPr>
          <w:p w:rsidR="00E50FDA" w:rsidRPr="003875A5" w:rsidP="00823E60" w14:paraId="2E62A12A"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r>
      <w:tr w14:paraId="16C69E4E" w14:textId="067D2BAE" w:rsidTr="00FB4C1F">
        <w:tblPrEx>
          <w:tblW w:w="5000" w:type="pct"/>
          <w:tblLook w:val="04A0"/>
        </w:tblPrEx>
        <w:tc>
          <w:tcPr>
            <w:tcW w:w="744" w:type="pct"/>
            <w:tcBorders>
              <w:left w:val="single" w:sz="4" w:space="0" w:color="auto"/>
              <w:right w:val="single" w:sz="4" w:space="0" w:color="FFFFFF"/>
            </w:tcBorders>
            <w:shd w:val="clear" w:color="auto" w:fill="auto"/>
            <w:vAlign w:val="center"/>
          </w:tcPr>
          <w:p w:rsidR="00E50FDA" w:rsidRPr="003875A5" w:rsidP="00823E60" w14:paraId="6BFBEF73" w14:textId="77777777">
            <w:pPr>
              <w:tabs>
                <w:tab w:val="left" w:pos="720"/>
                <w:tab w:val="left" w:pos="1080"/>
                <w:tab w:val="left" w:pos="1440"/>
                <w:tab w:val="left" w:pos="1800"/>
              </w:tabs>
              <w:suppressAutoHyphens/>
              <w:spacing w:before="60" w:after="60"/>
              <w:rPr>
                <w:rFonts w:ascii="Arial Narrow" w:hAnsi="Arial Narrow"/>
                <w:iCs/>
                <w:sz w:val="20"/>
                <w:lang w:eastAsia="ar-SA"/>
              </w:rPr>
            </w:pPr>
          </w:p>
        </w:tc>
        <w:tc>
          <w:tcPr>
            <w:tcW w:w="744" w:type="pct"/>
            <w:tcBorders>
              <w:left w:val="single" w:sz="4" w:space="0" w:color="auto"/>
              <w:right w:val="single" w:sz="4" w:space="0" w:color="auto"/>
            </w:tcBorders>
            <w:shd w:val="clear" w:color="auto" w:fill="auto"/>
            <w:vAlign w:val="center"/>
          </w:tcPr>
          <w:p w:rsidR="00E50FDA" w:rsidRPr="003875A5" w:rsidP="00823E60" w14:paraId="48766D32" w14:textId="6F31FE76">
            <w:pPr>
              <w:tabs>
                <w:tab w:val="left" w:pos="720"/>
                <w:tab w:val="left" w:pos="1080"/>
                <w:tab w:val="left" w:pos="1440"/>
                <w:tab w:val="left" w:pos="1800"/>
              </w:tabs>
              <w:suppressAutoHyphens/>
              <w:spacing w:before="60" w:after="60"/>
              <w:rPr>
                <w:rFonts w:ascii="Arial Narrow" w:hAnsi="Arial Narrow"/>
                <w:iCs/>
                <w:sz w:val="20"/>
                <w:szCs w:val="20"/>
                <w:lang w:eastAsia="ar-SA"/>
              </w:rPr>
            </w:pPr>
          </w:p>
        </w:tc>
        <w:tc>
          <w:tcPr>
            <w:tcW w:w="674" w:type="pct"/>
            <w:tcBorders>
              <w:left w:val="single" w:sz="4" w:space="0" w:color="auto"/>
              <w:right w:val="single" w:sz="4" w:space="0" w:color="auto"/>
            </w:tcBorders>
            <w:vAlign w:val="center"/>
          </w:tcPr>
          <w:p w:rsidR="00E50FDA" w:rsidRPr="003875A5" w:rsidP="00823E60" w14:paraId="0247EC70"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562" w:type="pct"/>
            <w:tcBorders>
              <w:left w:val="single" w:sz="4" w:space="0" w:color="auto"/>
              <w:right w:val="single" w:sz="4" w:space="0" w:color="auto"/>
            </w:tcBorders>
            <w:vAlign w:val="center"/>
          </w:tcPr>
          <w:p w:rsidR="00E50FDA" w:rsidRPr="003875A5" w:rsidP="00823E60" w14:paraId="1C462CED"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641" w:type="pct"/>
            <w:tcBorders>
              <w:left w:val="single" w:sz="4" w:space="0" w:color="auto"/>
              <w:right w:val="single" w:sz="4" w:space="0" w:color="auto"/>
            </w:tcBorders>
            <w:vAlign w:val="center"/>
          </w:tcPr>
          <w:p w:rsidR="00E50FDA" w:rsidRPr="003875A5" w:rsidP="00823E60" w14:paraId="4B364855"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530" w:type="pct"/>
            <w:tcBorders>
              <w:left w:val="single" w:sz="4" w:space="0" w:color="auto"/>
            </w:tcBorders>
            <w:vAlign w:val="center"/>
          </w:tcPr>
          <w:p w:rsidR="00E50FDA" w:rsidRPr="003875A5" w:rsidP="00823E60" w14:paraId="7C81B340"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530" w:type="pct"/>
            <w:tcBorders>
              <w:left w:val="single" w:sz="4" w:space="0" w:color="auto"/>
            </w:tcBorders>
          </w:tcPr>
          <w:p w:rsidR="00E50FDA" w:rsidRPr="003875A5" w:rsidP="00823E60" w14:paraId="7B8FFC53"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574" w:type="pct"/>
            <w:tcBorders>
              <w:left w:val="single" w:sz="4" w:space="0" w:color="auto"/>
            </w:tcBorders>
          </w:tcPr>
          <w:p w:rsidR="00E50FDA" w:rsidRPr="003875A5" w:rsidP="00823E60" w14:paraId="0B015C2D"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r>
    </w:tbl>
    <w:p w:rsidR="005C1DCC" w:rsidRPr="003875A5" w:rsidP="005C1DCC" w14:paraId="5CB3DA25" w14:textId="77777777">
      <w:pPr>
        <w:keepNext/>
        <w:spacing w:before="240" w:after="120"/>
        <w:rPr>
          <w:b/>
          <w:bCs/>
          <w:color w:val="007297"/>
          <w:sz w:val="24"/>
        </w:rPr>
      </w:pPr>
      <w:r>
        <w:rPr>
          <w:b/>
          <w:bCs/>
          <w:color w:val="007297"/>
          <w:sz w:val="24"/>
        </w:rPr>
        <w:t>Example</w:t>
      </w:r>
      <w:r w:rsidRPr="003875A5">
        <w:rPr>
          <w:b/>
          <w:bCs/>
          <w:color w:val="007297"/>
          <w:sz w:val="24"/>
        </w:rPr>
        <w:t xml:space="preserve"> Table Shell for Reporting Sample Sizes at Randomization and in Analytic Sample Needed to Assess Attrition</w:t>
      </w:r>
      <w:r w:rsidRPr="003875A5">
        <w:rPr>
          <w:b/>
          <w:bCs/>
          <w:color w:val="007297"/>
          <w:sz w:val="24"/>
        </w:rPr>
        <w:t xml:space="preserve"> </w:t>
      </w:r>
      <w:r w:rsidRPr="003875A5">
        <w:rPr>
          <w:b/>
          <w:bCs/>
          <w:color w:val="007297"/>
          <w:sz w:val="24"/>
        </w:rPr>
        <w:t xml:space="preserve">for an RCT with Cluster-Level Assignment </w:t>
      </w:r>
    </w:p>
    <w:tbl>
      <w:tblPr>
        <w:tblStyle w:val="TableGrid1"/>
        <w:tblW w:w="12950" w:type="dxa"/>
        <w:tblLook w:val="04A0"/>
      </w:tblPr>
      <w:tblGrid>
        <w:gridCol w:w="964"/>
        <w:gridCol w:w="968"/>
        <w:gridCol w:w="944"/>
        <w:gridCol w:w="880"/>
        <w:gridCol w:w="944"/>
        <w:gridCol w:w="880"/>
        <w:gridCol w:w="944"/>
        <w:gridCol w:w="880"/>
        <w:gridCol w:w="944"/>
        <w:gridCol w:w="880"/>
        <w:gridCol w:w="788"/>
        <w:gridCol w:w="1073"/>
        <w:gridCol w:w="788"/>
        <w:gridCol w:w="1073"/>
      </w:tblGrid>
      <w:tr w14:paraId="6C4907D2" w14:textId="7746CDF1" w:rsidTr="00004DD3">
        <w:tblPrEx>
          <w:tblW w:w="12950" w:type="dxa"/>
          <w:tblLook w:val="04A0"/>
        </w:tblPrEx>
        <w:tc>
          <w:tcPr>
            <w:tcW w:w="964" w:type="dxa"/>
            <w:vMerge w:val="restart"/>
            <w:tcBorders>
              <w:right w:val="single" w:sz="4" w:space="0" w:color="FFFFFF"/>
            </w:tcBorders>
            <w:shd w:val="clear" w:color="auto" w:fill="137CC1"/>
            <w:vAlign w:val="bottom"/>
          </w:tcPr>
          <w:p w:rsidR="00FB4C1F" w:rsidRPr="003875A5" w:rsidP="00004DD3" w14:paraId="7AC4A60A"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Outcome Measure</w:t>
            </w:r>
          </w:p>
        </w:tc>
        <w:tc>
          <w:tcPr>
            <w:tcW w:w="968" w:type="dxa"/>
            <w:vMerge w:val="restart"/>
            <w:tcBorders>
              <w:right w:val="single" w:sz="4" w:space="0" w:color="FFFFFF"/>
            </w:tcBorders>
            <w:shd w:val="clear" w:color="auto" w:fill="137CC1"/>
            <w:vAlign w:val="bottom"/>
          </w:tcPr>
          <w:p w:rsidR="00FB4C1F" w:rsidRPr="003875A5" w:rsidP="00004DD3" w14:paraId="7251BE23" w14:textId="5482632D">
            <w:pPr>
              <w:tabs>
                <w:tab w:val="left" w:pos="720"/>
                <w:tab w:val="left" w:pos="1080"/>
                <w:tab w:val="left" w:pos="1440"/>
                <w:tab w:val="left" w:pos="1800"/>
              </w:tabs>
              <w:spacing w:before="60" w:after="60"/>
              <w:jc w:val="center"/>
              <w:rPr>
                <w:rFonts w:ascii="Arial Narrow" w:hAnsi="Arial Narrow"/>
                <w:b/>
                <w:color w:val="FFFFFF"/>
                <w:sz w:val="20"/>
              </w:rPr>
            </w:pPr>
            <w:r w:rsidRPr="00004DD3">
              <w:rPr>
                <w:rFonts w:ascii="Arial Narrow" w:hAnsi="Arial Narrow"/>
                <w:b/>
                <w:color w:val="FFFFFF"/>
                <w:sz w:val="20"/>
                <w:szCs w:val="20"/>
              </w:rPr>
              <w:t>Follow-up Measure</w:t>
            </w:r>
            <w:r w:rsidRPr="00004DD3" w:rsidR="00004DD3">
              <w:rPr>
                <w:rFonts w:ascii="Arial Narrow" w:hAnsi="Arial Narrow"/>
                <w:b/>
                <w:color w:val="FFFFFF"/>
                <w:sz w:val="20"/>
                <w:szCs w:val="20"/>
              </w:rPr>
              <w:t>-</w:t>
            </w:r>
            <w:r w:rsidRPr="00004DD3">
              <w:rPr>
                <w:rFonts w:ascii="Arial Narrow" w:hAnsi="Arial Narrow"/>
                <w:b/>
                <w:color w:val="FFFFFF"/>
                <w:sz w:val="20"/>
                <w:szCs w:val="20"/>
              </w:rPr>
              <w:t xml:space="preserve">ment </w:t>
            </w:r>
            <w:r w:rsidRPr="00004DD3" w:rsidR="00004DD3">
              <w:rPr>
                <w:rFonts w:ascii="Arial Narrow" w:hAnsi="Arial Narrow"/>
                <w:b/>
                <w:color w:val="FFFFFF"/>
                <w:sz w:val="20"/>
                <w:szCs w:val="20"/>
              </w:rPr>
              <w:t>Point</w:t>
            </w:r>
          </w:p>
        </w:tc>
        <w:tc>
          <w:tcPr>
            <w:tcW w:w="3648" w:type="dxa"/>
            <w:gridSpan w:val="4"/>
            <w:tcBorders>
              <w:left w:val="single" w:sz="4" w:space="0" w:color="FFFFFF"/>
              <w:bottom w:val="single" w:sz="4" w:space="0" w:color="FFFFFF"/>
              <w:right w:val="single" w:sz="4" w:space="0" w:color="FFFFFF"/>
            </w:tcBorders>
            <w:shd w:val="clear" w:color="auto" w:fill="137CC1"/>
          </w:tcPr>
          <w:p w:rsidR="00FB4C1F" w:rsidRPr="003875A5" w:rsidP="00823E60" w14:paraId="6522BD59" w14:textId="7F517065">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Comparison Group</w:t>
            </w:r>
          </w:p>
        </w:tc>
        <w:tc>
          <w:tcPr>
            <w:tcW w:w="3648" w:type="dxa"/>
            <w:gridSpan w:val="4"/>
            <w:tcBorders>
              <w:left w:val="single" w:sz="4" w:space="0" w:color="FFFFFF"/>
              <w:bottom w:val="single" w:sz="4" w:space="0" w:color="FFFFFF"/>
            </w:tcBorders>
            <w:shd w:val="clear" w:color="auto" w:fill="137CC1"/>
          </w:tcPr>
          <w:p w:rsidR="00FB4C1F" w:rsidRPr="003875A5" w:rsidP="00823E60" w14:paraId="00C6F8F2"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Treatment Group</w:t>
            </w:r>
          </w:p>
        </w:tc>
        <w:tc>
          <w:tcPr>
            <w:tcW w:w="3722" w:type="dxa"/>
            <w:gridSpan w:val="4"/>
            <w:tcBorders>
              <w:left w:val="single" w:sz="4" w:space="0" w:color="FFFFFF"/>
              <w:bottom w:val="single" w:sz="4" w:space="0" w:color="FFFFFF"/>
            </w:tcBorders>
            <w:shd w:val="clear" w:color="auto" w:fill="137CC1"/>
          </w:tcPr>
          <w:p w:rsidR="00FB4C1F" w:rsidRPr="003875A5" w:rsidP="00823E60" w14:paraId="72577B1A" w14:textId="16AF088B">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Attrition</w:t>
            </w:r>
          </w:p>
        </w:tc>
      </w:tr>
      <w:tr w14:paraId="3E9D5F9B" w14:textId="684D0E33" w:rsidTr="00FB4C1F">
        <w:tblPrEx>
          <w:tblW w:w="12950" w:type="dxa"/>
          <w:tblLook w:val="04A0"/>
        </w:tblPrEx>
        <w:tc>
          <w:tcPr>
            <w:tcW w:w="964" w:type="dxa"/>
            <w:vMerge/>
            <w:tcBorders>
              <w:right w:val="single" w:sz="4" w:space="0" w:color="FFFFFF"/>
            </w:tcBorders>
            <w:shd w:val="clear" w:color="auto" w:fill="137CC1"/>
          </w:tcPr>
          <w:p w:rsidR="00FB4C1F" w:rsidRPr="003875A5" w:rsidP="00823E60" w14:paraId="48BDEE10" w14:textId="77777777">
            <w:pPr>
              <w:tabs>
                <w:tab w:val="left" w:pos="720"/>
                <w:tab w:val="left" w:pos="1080"/>
                <w:tab w:val="left" w:pos="1440"/>
                <w:tab w:val="left" w:pos="1800"/>
              </w:tabs>
              <w:spacing w:before="60" w:after="60"/>
              <w:jc w:val="center"/>
              <w:rPr>
                <w:rFonts w:ascii="Arial Narrow" w:hAnsi="Arial Narrow"/>
                <w:b/>
                <w:color w:val="FFFFFF"/>
                <w:sz w:val="20"/>
                <w:szCs w:val="20"/>
              </w:rPr>
            </w:pPr>
          </w:p>
        </w:tc>
        <w:tc>
          <w:tcPr>
            <w:tcW w:w="968" w:type="dxa"/>
            <w:vMerge/>
            <w:tcBorders>
              <w:right w:val="single" w:sz="4" w:space="0" w:color="FFFFFF"/>
            </w:tcBorders>
            <w:shd w:val="clear" w:color="auto" w:fill="137CC1"/>
          </w:tcPr>
          <w:p w:rsidR="00FB4C1F" w:rsidRPr="003875A5" w:rsidP="00823E60" w14:paraId="70F19FBD" w14:textId="77777777">
            <w:pPr>
              <w:tabs>
                <w:tab w:val="left" w:pos="720"/>
                <w:tab w:val="left" w:pos="1080"/>
                <w:tab w:val="left" w:pos="1440"/>
                <w:tab w:val="left" w:pos="1800"/>
              </w:tabs>
              <w:spacing w:before="60" w:after="60"/>
              <w:jc w:val="center"/>
              <w:rPr>
                <w:rFonts w:ascii="Arial Narrow" w:hAnsi="Arial Narrow"/>
                <w:b/>
                <w:color w:val="FFFFFF"/>
                <w:sz w:val="20"/>
              </w:rPr>
            </w:pPr>
          </w:p>
        </w:tc>
        <w:tc>
          <w:tcPr>
            <w:tcW w:w="1824" w:type="dxa"/>
            <w:gridSpan w:val="2"/>
            <w:tcBorders>
              <w:top w:val="single" w:sz="4" w:space="0" w:color="FFFFFF"/>
              <w:left w:val="single" w:sz="4" w:space="0" w:color="FFFFFF"/>
              <w:bottom w:val="single" w:sz="4" w:space="0" w:color="FFFFFF"/>
              <w:right w:val="single" w:sz="4" w:space="0" w:color="FFFFFF"/>
            </w:tcBorders>
            <w:shd w:val="clear" w:color="auto" w:fill="137CC1"/>
          </w:tcPr>
          <w:p w:rsidR="00FB4C1F" w:rsidRPr="003875A5" w:rsidP="00823E60" w14:paraId="3962BB0C" w14:textId="58452D8F">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Clusters</w:t>
            </w:r>
            <w:r w:rsidRPr="003875A5">
              <w:rPr>
                <w:rFonts w:ascii="Arial Narrow" w:hAnsi="Arial Narrow"/>
                <w:b/>
                <w:color w:val="FFFFFF"/>
                <w:sz w:val="20"/>
                <w:szCs w:val="20"/>
                <w:vertAlign w:val="superscript"/>
              </w:rPr>
              <w:t>a</w:t>
            </w:r>
          </w:p>
        </w:tc>
        <w:tc>
          <w:tcPr>
            <w:tcW w:w="1824" w:type="dxa"/>
            <w:gridSpan w:val="2"/>
            <w:tcBorders>
              <w:top w:val="single" w:sz="4" w:space="0" w:color="FFFFFF"/>
              <w:left w:val="single" w:sz="4" w:space="0" w:color="FFFFFF"/>
              <w:bottom w:val="single" w:sz="4" w:space="0" w:color="FFFFFF"/>
              <w:right w:val="single" w:sz="4" w:space="0" w:color="FFFFFF"/>
            </w:tcBorders>
            <w:shd w:val="clear" w:color="auto" w:fill="137CC1"/>
            <w:vAlign w:val="center"/>
          </w:tcPr>
          <w:p w:rsidR="00FB4C1F" w:rsidRPr="003875A5" w:rsidP="00823E60" w14:paraId="1BAE9008" w14:textId="6BC1DC8A">
            <w:pPr>
              <w:tabs>
                <w:tab w:val="left" w:pos="720"/>
                <w:tab w:val="left" w:pos="1080"/>
                <w:tab w:val="left" w:pos="1440"/>
                <w:tab w:val="left" w:pos="1800"/>
              </w:tabs>
              <w:spacing w:before="60" w:after="60"/>
              <w:jc w:val="center"/>
              <w:rPr>
                <w:rFonts w:ascii="Arial Narrow" w:hAnsi="Arial Narrow"/>
                <w:b/>
                <w:color w:val="FFFFFF"/>
                <w:sz w:val="20"/>
                <w:szCs w:val="20"/>
              </w:rPr>
            </w:pPr>
            <w:r>
              <w:rPr>
                <w:rFonts w:ascii="Arial Narrow" w:hAnsi="Arial Narrow"/>
                <w:b/>
                <w:color w:val="FFFFFF"/>
                <w:sz w:val="20"/>
                <w:szCs w:val="20"/>
              </w:rPr>
              <w:t>Youths</w:t>
            </w:r>
            <w:r w:rsidRPr="003875A5">
              <w:rPr>
                <w:rFonts w:ascii="Arial Narrow" w:hAnsi="Arial Narrow"/>
                <w:b/>
                <w:color w:val="FFFFFF"/>
                <w:sz w:val="20"/>
                <w:szCs w:val="20"/>
                <w:vertAlign w:val="superscript"/>
              </w:rPr>
              <w:t>b</w:t>
            </w:r>
          </w:p>
        </w:tc>
        <w:tc>
          <w:tcPr>
            <w:tcW w:w="1824" w:type="dxa"/>
            <w:gridSpan w:val="2"/>
            <w:tcBorders>
              <w:top w:val="single" w:sz="4" w:space="0" w:color="FFFFFF"/>
              <w:left w:val="single" w:sz="4" w:space="0" w:color="FFFFFF"/>
              <w:bottom w:val="single" w:sz="4" w:space="0" w:color="FFFFFF"/>
              <w:right w:val="single" w:sz="4" w:space="0" w:color="FFFFFF"/>
            </w:tcBorders>
            <w:shd w:val="clear" w:color="auto" w:fill="137CC1"/>
          </w:tcPr>
          <w:p w:rsidR="00FB4C1F" w:rsidRPr="003875A5" w:rsidP="00823E60" w14:paraId="12D84020"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Clusters</w:t>
            </w:r>
            <w:r w:rsidRPr="003875A5">
              <w:rPr>
                <w:rFonts w:ascii="Arial Narrow" w:hAnsi="Arial Narrow"/>
                <w:b/>
                <w:color w:val="FFFFFF"/>
                <w:sz w:val="20"/>
                <w:szCs w:val="20"/>
                <w:vertAlign w:val="superscript"/>
              </w:rPr>
              <w:t>a</w:t>
            </w:r>
          </w:p>
        </w:tc>
        <w:tc>
          <w:tcPr>
            <w:tcW w:w="1824" w:type="dxa"/>
            <w:gridSpan w:val="2"/>
            <w:tcBorders>
              <w:top w:val="single" w:sz="4" w:space="0" w:color="FFFFFF"/>
              <w:left w:val="single" w:sz="4" w:space="0" w:color="FFFFFF"/>
              <w:bottom w:val="single" w:sz="4" w:space="0" w:color="FFFFFF"/>
            </w:tcBorders>
            <w:shd w:val="clear" w:color="auto" w:fill="137CC1"/>
            <w:vAlign w:val="center"/>
          </w:tcPr>
          <w:p w:rsidR="00FB4C1F" w:rsidRPr="003875A5" w:rsidP="00823E60" w14:paraId="0D20CE77" w14:textId="7A910FAF">
            <w:pPr>
              <w:tabs>
                <w:tab w:val="left" w:pos="720"/>
                <w:tab w:val="left" w:pos="1080"/>
                <w:tab w:val="left" w:pos="1440"/>
                <w:tab w:val="left" w:pos="1800"/>
              </w:tabs>
              <w:spacing w:before="60" w:after="60"/>
              <w:jc w:val="center"/>
              <w:rPr>
                <w:rFonts w:ascii="Arial Narrow" w:hAnsi="Arial Narrow"/>
                <w:b/>
                <w:color w:val="FFFFFF"/>
                <w:sz w:val="20"/>
                <w:szCs w:val="20"/>
              </w:rPr>
            </w:pPr>
            <w:r>
              <w:rPr>
                <w:rFonts w:ascii="Arial Narrow" w:hAnsi="Arial Narrow"/>
                <w:b/>
                <w:color w:val="FFFFFF"/>
                <w:sz w:val="20"/>
                <w:szCs w:val="20"/>
              </w:rPr>
              <w:t>Youths</w:t>
            </w:r>
            <w:r w:rsidRPr="003875A5">
              <w:rPr>
                <w:rFonts w:ascii="Arial Narrow" w:hAnsi="Arial Narrow"/>
                <w:b/>
                <w:color w:val="FFFFFF"/>
                <w:sz w:val="20"/>
                <w:szCs w:val="20"/>
                <w:vertAlign w:val="superscript"/>
              </w:rPr>
              <w:t>b</w:t>
            </w:r>
          </w:p>
        </w:tc>
        <w:tc>
          <w:tcPr>
            <w:tcW w:w="1861" w:type="dxa"/>
            <w:gridSpan w:val="2"/>
            <w:tcBorders>
              <w:top w:val="single" w:sz="4" w:space="0" w:color="FFFFFF"/>
              <w:left w:val="single" w:sz="4" w:space="0" w:color="FFFFFF"/>
            </w:tcBorders>
            <w:shd w:val="clear" w:color="auto" w:fill="137CC1"/>
          </w:tcPr>
          <w:p w:rsidR="00FB4C1F" w:rsidP="00823E60" w14:paraId="7DB4AE04" w14:textId="12E58DF3">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Clusters</w:t>
            </w:r>
            <w:r w:rsidRPr="003875A5">
              <w:rPr>
                <w:rFonts w:ascii="Arial Narrow" w:hAnsi="Arial Narrow"/>
                <w:b/>
                <w:color w:val="FFFFFF"/>
                <w:sz w:val="20"/>
                <w:szCs w:val="20"/>
                <w:vertAlign w:val="superscript"/>
              </w:rPr>
              <w:t>a</w:t>
            </w:r>
          </w:p>
        </w:tc>
        <w:tc>
          <w:tcPr>
            <w:tcW w:w="1861" w:type="dxa"/>
            <w:gridSpan w:val="2"/>
            <w:tcBorders>
              <w:top w:val="single" w:sz="4" w:space="0" w:color="FFFFFF"/>
              <w:left w:val="single" w:sz="4" w:space="0" w:color="FFFFFF"/>
            </w:tcBorders>
            <w:shd w:val="clear" w:color="auto" w:fill="137CC1"/>
          </w:tcPr>
          <w:p w:rsidR="00FB4C1F" w:rsidP="00823E60" w14:paraId="6F26A466" w14:textId="2F5A7E27">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Youths</w:t>
            </w:r>
          </w:p>
        </w:tc>
      </w:tr>
      <w:tr w14:paraId="60F51E26" w14:textId="191C9CD5" w:rsidTr="00FB4C1F">
        <w:tblPrEx>
          <w:tblW w:w="12950" w:type="dxa"/>
          <w:tblLook w:val="04A0"/>
        </w:tblPrEx>
        <w:tc>
          <w:tcPr>
            <w:tcW w:w="964" w:type="dxa"/>
            <w:vMerge/>
            <w:tcBorders>
              <w:right w:val="single" w:sz="4" w:space="0" w:color="FFFFFF"/>
            </w:tcBorders>
            <w:shd w:val="clear" w:color="auto" w:fill="137CC1"/>
            <w:vAlign w:val="bottom"/>
          </w:tcPr>
          <w:p w:rsidR="00FB4C1F" w:rsidRPr="003875A5" w:rsidP="00053E3C" w14:paraId="366995E0" w14:textId="77777777">
            <w:pPr>
              <w:tabs>
                <w:tab w:val="left" w:pos="720"/>
                <w:tab w:val="left" w:pos="1080"/>
                <w:tab w:val="left" w:pos="1440"/>
                <w:tab w:val="left" w:pos="1800"/>
              </w:tabs>
              <w:spacing w:before="60" w:after="60"/>
              <w:jc w:val="center"/>
              <w:rPr>
                <w:rFonts w:ascii="Arial Narrow" w:hAnsi="Arial Narrow"/>
                <w:b/>
                <w:color w:val="FFFFFF"/>
                <w:sz w:val="20"/>
                <w:szCs w:val="20"/>
              </w:rPr>
            </w:pPr>
          </w:p>
        </w:tc>
        <w:tc>
          <w:tcPr>
            <w:tcW w:w="968" w:type="dxa"/>
            <w:vMerge/>
            <w:tcBorders>
              <w:right w:val="single" w:sz="4" w:space="0" w:color="FFFFFF"/>
            </w:tcBorders>
            <w:shd w:val="clear" w:color="auto" w:fill="137CC1"/>
          </w:tcPr>
          <w:p w:rsidR="00FB4C1F" w:rsidRPr="003875A5" w:rsidP="00053E3C" w14:paraId="05A076D4" w14:textId="77777777">
            <w:pPr>
              <w:tabs>
                <w:tab w:val="left" w:pos="720"/>
                <w:tab w:val="left" w:pos="1080"/>
                <w:tab w:val="left" w:pos="1440"/>
                <w:tab w:val="left" w:pos="1800"/>
              </w:tabs>
              <w:spacing w:before="60" w:after="60"/>
              <w:jc w:val="center"/>
              <w:rPr>
                <w:rFonts w:ascii="Arial Narrow" w:hAnsi="Arial Narrow"/>
                <w:b/>
                <w:color w:val="FFFFFF"/>
                <w:sz w:val="20"/>
              </w:rPr>
            </w:pPr>
          </w:p>
        </w:tc>
        <w:tc>
          <w:tcPr>
            <w:tcW w:w="944"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0BA780AE" w14:textId="08ECF5DB">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Random-ized</w:t>
            </w:r>
          </w:p>
        </w:tc>
        <w:tc>
          <w:tcPr>
            <w:tcW w:w="880"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34003F92"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Analytic Sample</w:t>
            </w:r>
          </w:p>
        </w:tc>
        <w:tc>
          <w:tcPr>
            <w:tcW w:w="944"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08938BE6"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Random-ized</w:t>
            </w:r>
          </w:p>
        </w:tc>
        <w:tc>
          <w:tcPr>
            <w:tcW w:w="880"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1F6AB173"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Analytic Sample</w:t>
            </w:r>
          </w:p>
        </w:tc>
        <w:tc>
          <w:tcPr>
            <w:tcW w:w="944"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5B2659C6"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Random-ized</w:t>
            </w:r>
          </w:p>
        </w:tc>
        <w:tc>
          <w:tcPr>
            <w:tcW w:w="880"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694EE854"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Analytic Sample</w:t>
            </w:r>
          </w:p>
        </w:tc>
        <w:tc>
          <w:tcPr>
            <w:tcW w:w="944" w:type="dxa"/>
            <w:tcBorders>
              <w:top w:val="single" w:sz="4" w:space="0" w:color="FFFFFF"/>
              <w:left w:val="single" w:sz="4" w:space="0" w:color="FFFFFF"/>
              <w:right w:val="single" w:sz="4" w:space="0" w:color="FFFFFF"/>
            </w:tcBorders>
            <w:shd w:val="clear" w:color="auto" w:fill="137CC1"/>
            <w:vAlign w:val="bottom"/>
          </w:tcPr>
          <w:p w:rsidR="00FB4C1F" w:rsidRPr="003875A5" w:rsidP="00053E3C" w14:paraId="1333D1D5"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Random-ized</w:t>
            </w:r>
          </w:p>
        </w:tc>
        <w:tc>
          <w:tcPr>
            <w:tcW w:w="880" w:type="dxa"/>
            <w:tcBorders>
              <w:top w:val="single" w:sz="4" w:space="0" w:color="FFFFFF"/>
              <w:left w:val="single" w:sz="4" w:space="0" w:color="FFFFFF"/>
            </w:tcBorders>
            <w:shd w:val="clear" w:color="auto" w:fill="137CC1"/>
            <w:vAlign w:val="bottom"/>
          </w:tcPr>
          <w:p w:rsidR="00FB4C1F" w:rsidRPr="003875A5" w:rsidP="00053E3C" w14:paraId="4605A0C2" w14:textId="77777777">
            <w:pPr>
              <w:tabs>
                <w:tab w:val="left" w:pos="720"/>
                <w:tab w:val="left" w:pos="1080"/>
                <w:tab w:val="left" w:pos="1440"/>
                <w:tab w:val="left" w:pos="1800"/>
              </w:tabs>
              <w:spacing w:before="60" w:after="60"/>
              <w:jc w:val="center"/>
              <w:rPr>
                <w:rFonts w:ascii="Arial Narrow" w:hAnsi="Arial Narrow"/>
                <w:b/>
                <w:color w:val="FFFFFF"/>
                <w:sz w:val="20"/>
                <w:szCs w:val="20"/>
              </w:rPr>
            </w:pPr>
            <w:r w:rsidRPr="003875A5">
              <w:rPr>
                <w:rFonts w:ascii="Arial Narrow" w:hAnsi="Arial Narrow"/>
                <w:b/>
                <w:color w:val="FFFFFF"/>
                <w:sz w:val="20"/>
                <w:szCs w:val="20"/>
              </w:rPr>
              <w:t># Analytic Sample</w:t>
            </w:r>
          </w:p>
        </w:tc>
        <w:tc>
          <w:tcPr>
            <w:tcW w:w="788" w:type="dxa"/>
            <w:tcBorders>
              <w:left w:val="single" w:sz="4" w:space="0" w:color="FFFFFF"/>
              <w:bottom w:val="single" w:sz="4" w:space="0" w:color="auto"/>
            </w:tcBorders>
            <w:shd w:val="clear" w:color="auto" w:fill="137CC1"/>
            <w:vAlign w:val="bottom"/>
          </w:tcPr>
          <w:p w:rsidR="00FB4C1F" w:rsidRPr="003875A5" w:rsidP="00053E3C" w14:paraId="6EB9E258" w14:textId="06E10AE8">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Overall</w:t>
            </w:r>
          </w:p>
        </w:tc>
        <w:tc>
          <w:tcPr>
            <w:tcW w:w="1073" w:type="dxa"/>
            <w:tcBorders>
              <w:left w:val="single" w:sz="4" w:space="0" w:color="FFFFFF"/>
              <w:bottom w:val="single" w:sz="4" w:space="0" w:color="auto"/>
            </w:tcBorders>
            <w:shd w:val="clear" w:color="auto" w:fill="137CC1"/>
            <w:vAlign w:val="bottom"/>
          </w:tcPr>
          <w:p w:rsidR="00FB4C1F" w:rsidRPr="003875A5" w:rsidP="00053E3C" w14:paraId="6C2D4453" w14:textId="25FC1A9C">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Differential</w:t>
            </w:r>
          </w:p>
        </w:tc>
        <w:tc>
          <w:tcPr>
            <w:tcW w:w="788" w:type="dxa"/>
            <w:tcBorders>
              <w:left w:val="single" w:sz="4" w:space="0" w:color="FFFFFF"/>
              <w:bottom w:val="single" w:sz="4" w:space="0" w:color="auto"/>
            </w:tcBorders>
            <w:shd w:val="clear" w:color="auto" w:fill="137CC1"/>
            <w:vAlign w:val="bottom"/>
          </w:tcPr>
          <w:p w:rsidR="00FB4C1F" w:rsidRPr="003875A5" w:rsidP="00053E3C" w14:paraId="1FA315D2" w14:textId="233DE0D4">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Overall</w:t>
            </w:r>
          </w:p>
        </w:tc>
        <w:tc>
          <w:tcPr>
            <w:tcW w:w="1073" w:type="dxa"/>
            <w:tcBorders>
              <w:left w:val="single" w:sz="4" w:space="0" w:color="FFFFFF"/>
              <w:bottom w:val="single" w:sz="4" w:space="0" w:color="auto"/>
            </w:tcBorders>
            <w:shd w:val="clear" w:color="auto" w:fill="137CC1"/>
            <w:vAlign w:val="bottom"/>
          </w:tcPr>
          <w:p w:rsidR="00FB4C1F" w:rsidRPr="003875A5" w:rsidP="00053E3C" w14:paraId="79B94A67" w14:textId="3C1066C3">
            <w:pPr>
              <w:tabs>
                <w:tab w:val="left" w:pos="720"/>
                <w:tab w:val="left" w:pos="1080"/>
                <w:tab w:val="left" w:pos="1440"/>
                <w:tab w:val="left" w:pos="1800"/>
              </w:tabs>
              <w:spacing w:before="60" w:after="60"/>
              <w:jc w:val="center"/>
              <w:rPr>
                <w:rFonts w:ascii="Arial Narrow" w:hAnsi="Arial Narrow"/>
                <w:b/>
                <w:color w:val="FFFFFF"/>
                <w:sz w:val="20"/>
              </w:rPr>
            </w:pPr>
            <w:r>
              <w:rPr>
                <w:rFonts w:ascii="Arial Narrow" w:hAnsi="Arial Narrow"/>
                <w:b/>
                <w:color w:val="FFFFFF"/>
                <w:sz w:val="20"/>
              </w:rPr>
              <w:t>Differential</w:t>
            </w:r>
          </w:p>
        </w:tc>
      </w:tr>
      <w:tr w14:paraId="64AAFA85" w14:textId="5BFDE8A9" w:rsidTr="00FB4C1F">
        <w:tblPrEx>
          <w:tblW w:w="12950" w:type="dxa"/>
          <w:tblLook w:val="04A0"/>
        </w:tblPrEx>
        <w:tc>
          <w:tcPr>
            <w:tcW w:w="964" w:type="dxa"/>
            <w:vAlign w:val="center"/>
          </w:tcPr>
          <w:p w:rsidR="00FB4C1F" w:rsidRPr="003875A5" w:rsidP="00823E60" w14:paraId="36927252" w14:textId="77777777">
            <w:pPr>
              <w:tabs>
                <w:tab w:val="left" w:pos="720"/>
                <w:tab w:val="left" w:pos="1080"/>
                <w:tab w:val="left" w:pos="1440"/>
                <w:tab w:val="left" w:pos="1800"/>
              </w:tabs>
              <w:suppressAutoHyphens/>
              <w:spacing w:before="60" w:after="60"/>
              <w:rPr>
                <w:rFonts w:ascii="Arial Narrow" w:hAnsi="Arial Narrow"/>
                <w:iCs/>
                <w:sz w:val="20"/>
                <w:szCs w:val="20"/>
                <w:lang w:eastAsia="ar-SA"/>
              </w:rPr>
            </w:pPr>
          </w:p>
        </w:tc>
        <w:tc>
          <w:tcPr>
            <w:tcW w:w="968" w:type="dxa"/>
          </w:tcPr>
          <w:p w:rsidR="00FB4C1F" w:rsidRPr="003875A5" w:rsidP="00823E60" w14:paraId="2A6A52F5" w14:textId="77777777">
            <w:pPr>
              <w:tabs>
                <w:tab w:val="left" w:pos="720"/>
                <w:tab w:val="left" w:pos="1080"/>
                <w:tab w:val="left" w:pos="1440"/>
                <w:tab w:val="left" w:pos="1800"/>
              </w:tabs>
              <w:suppressAutoHyphens/>
              <w:spacing w:before="60" w:after="60"/>
              <w:jc w:val="center"/>
              <w:rPr>
                <w:rFonts w:ascii="Arial Narrow" w:hAnsi="Arial Narrow" w:cs="Arial Unicode MS"/>
                <w:iCs/>
                <w:sz w:val="20"/>
                <w:lang w:eastAsia="ar-SA"/>
              </w:rPr>
            </w:pPr>
          </w:p>
        </w:tc>
        <w:tc>
          <w:tcPr>
            <w:tcW w:w="944" w:type="dxa"/>
            <w:vAlign w:val="center"/>
          </w:tcPr>
          <w:p w:rsidR="00FB4C1F" w:rsidRPr="003875A5" w:rsidP="00823E60" w14:paraId="2B387773" w14:textId="22EE48C4">
            <w:pPr>
              <w:tabs>
                <w:tab w:val="left" w:pos="720"/>
                <w:tab w:val="left" w:pos="1080"/>
                <w:tab w:val="left" w:pos="1440"/>
                <w:tab w:val="left" w:pos="1800"/>
              </w:tabs>
              <w:suppressAutoHyphens/>
              <w:spacing w:before="60" w:after="60"/>
              <w:jc w:val="center"/>
              <w:rPr>
                <w:rFonts w:ascii="Arial Narrow" w:hAnsi="Arial Narrow" w:cs="Arial Unicode MS"/>
                <w:iCs/>
                <w:sz w:val="20"/>
                <w:szCs w:val="20"/>
                <w:lang w:eastAsia="ar-SA"/>
              </w:rPr>
            </w:pPr>
          </w:p>
        </w:tc>
        <w:tc>
          <w:tcPr>
            <w:tcW w:w="880" w:type="dxa"/>
            <w:vAlign w:val="center"/>
          </w:tcPr>
          <w:p w:rsidR="00FB4C1F" w:rsidRPr="003875A5" w:rsidP="00823E60" w14:paraId="304B5171" w14:textId="77777777">
            <w:pPr>
              <w:tabs>
                <w:tab w:val="left" w:pos="720"/>
                <w:tab w:val="left" w:pos="1080"/>
                <w:tab w:val="left" w:pos="1440"/>
                <w:tab w:val="left" w:pos="1800"/>
              </w:tabs>
              <w:suppressAutoHyphens/>
              <w:spacing w:before="60" w:after="60"/>
              <w:jc w:val="center"/>
              <w:rPr>
                <w:rFonts w:ascii="Arial Narrow" w:hAnsi="Arial Narrow" w:cs="Arial Unicode MS"/>
                <w:iCs/>
                <w:sz w:val="20"/>
                <w:szCs w:val="20"/>
                <w:lang w:eastAsia="ar-SA"/>
              </w:rPr>
            </w:pPr>
          </w:p>
        </w:tc>
        <w:tc>
          <w:tcPr>
            <w:tcW w:w="944" w:type="dxa"/>
            <w:vAlign w:val="center"/>
          </w:tcPr>
          <w:p w:rsidR="00FB4C1F" w:rsidRPr="003875A5" w:rsidP="00823E60" w14:paraId="54802DA6"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880" w:type="dxa"/>
            <w:vAlign w:val="center"/>
          </w:tcPr>
          <w:p w:rsidR="00FB4C1F" w:rsidRPr="003875A5" w:rsidP="00823E60" w14:paraId="54640BBA"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944" w:type="dxa"/>
            <w:vAlign w:val="center"/>
          </w:tcPr>
          <w:p w:rsidR="00FB4C1F" w:rsidRPr="003875A5" w:rsidP="00823E60" w14:paraId="1D22B0EB"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880" w:type="dxa"/>
            <w:vAlign w:val="center"/>
          </w:tcPr>
          <w:p w:rsidR="00FB4C1F" w:rsidRPr="003875A5" w:rsidP="00823E60" w14:paraId="56E9F2BF"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944" w:type="dxa"/>
            <w:vAlign w:val="center"/>
          </w:tcPr>
          <w:p w:rsidR="00FB4C1F" w:rsidRPr="003875A5" w:rsidP="00823E60" w14:paraId="68127F3F"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880" w:type="dxa"/>
            <w:tcBorders>
              <w:right w:val="single" w:sz="4" w:space="0" w:color="auto"/>
            </w:tcBorders>
            <w:vAlign w:val="center"/>
          </w:tcPr>
          <w:p w:rsidR="00FB4C1F" w:rsidRPr="003875A5" w:rsidP="00823E60" w14:paraId="28A88960"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788" w:type="dxa"/>
            <w:tcBorders>
              <w:left w:val="single" w:sz="4" w:space="0" w:color="auto"/>
            </w:tcBorders>
            <w:shd w:val="clear" w:color="auto" w:fill="auto"/>
          </w:tcPr>
          <w:p w:rsidR="00FB4C1F" w:rsidRPr="003875A5" w:rsidP="00823E60" w14:paraId="304AFF06"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1073" w:type="dxa"/>
            <w:tcBorders>
              <w:left w:val="single" w:sz="4" w:space="0" w:color="FFFFFF"/>
            </w:tcBorders>
            <w:shd w:val="clear" w:color="auto" w:fill="auto"/>
          </w:tcPr>
          <w:p w:rsidR="00FB4C1F" w:rsidRPr="003875A5" w:rsidP="00823E60" w14:paraId="482659E1"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788" w:type="dxa"/>
            <w:tcBorders>
              <w:left w:val="single" w:sz="4" w:space="0" w:color="FFFFFF"/>
            </w:tcBorders>
            <w:shd w:val="clear" w:color="auto" w:fill="auto"/>
          </w:tcPr>
          <w:p w:rsidR="00FB4C1F" w:rsidRPr="003875A5" w:rsidP="00823E60" w14:paraId="0252D845"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1073" w:type="dxa"/>
            <w:tcBorders>
              <w:left w:val="single" w:sz="4" w:space="0" w:color="FFFFFF"/>
            </w:tcBorders>
            <w:shd w:val="clear" w:color="auto" w:fill="auto"/>
          </w:tcPr>
          <w:p w:rsidR="00FB4C1F" w:rsidRPr="003875A5" w:rsidP="00823E60" w14:paraId="36D37C47" w14:textId="7996FBE8">
            <w:pPr>
              <w:tabs>
                <w:tab w:val="left" w:pos="720"/>
                <w:tab w:val="left" w:pos="1080"/>
                <w:tab w:val="left" w:pos="1440"/>
                <w:tab w:val="left" w:pos="1800"/>
              </w:tabs>
              <w:suppressAutoHyphens/>
              <w:spacing w:before="60" w:after="60"/>
              <w:jc w:val="center"/>
              <w:rPr>
                <w:rFonts w:ascii="Arial Narrow" w:hAnsi="Arial Narrow"/>
                <w:iCs/>
                <w:sz w:val="20"/>
                <w:lang w:eastAsia="ar-SA"/>
              </w:rPr>
            </w:pPr>
          </w:p>
        </w:tc>
      </w:tr>
      <w:tr w14:paraId="1F40CB9B" w14:textId="425ED8D5" w:rsidTr="00FB4C1F">
        <w:tblPrEx>
          <w:tblW w:w="12950" w:type="dxa"/>
          <w:tblLook w:val="04A0"/>
        </w:tblPrEx>
        <w:tc>
          <w:tcPr>
            <w:tcW w:w="964" w:type="dxa"/>
            <w:vAlign w:val="center"/>
          </w:tcPr>
          <w:p w:rsidR="00FB4C1F" w:rsidRPr="003875A5" w:rsidP="00823E60" w14:paraId="0E59A792" w14:textId="77777777">
            <w:pPr>
              <w:tabs>
                <w:tab w:val="left" w:pos="720"/>
                <w:tab w:val="left" w:pos="1080"/>
                <w:tab w:val="left" w:pos="1440"/>
                <w:tab w:val="left" w:pos="1800"/>
              </w:tabs>
              <w:suppressAutoHyphens/>
              <w:spacing w:before="60" w:after="60"/>
              <w:rPr>
                <w:rFonts w:ascii="Arial Narrow" w:hAnsi="Arial Narrow"/>
                <w:iCs/>
                <w:sz w:val="20"/>
                <w:szCs w:val="20"/>
                <w:lang w:eastAsia="ar-SA"/>
              </w:rPr>
            </w:pPr>
          </w:p>
        </w:tc>
        <w:tc>
          <w:tcPr>
            <w:tcW w:w="968" w:type="dxa"/>
          </w:tcPr>
          <w:p w:rsidR="00FB4C1F" w:rsidRPr="003875A5" w:rsidP="00823E60" w14:paraId="5EFACC4E" w14:textId="77777777">
            <w:pPr>
              <w:tabs>
                <w:tab w:val="left" w:pos="720"/>
                <w:tab w:val="left" w:pos="1080"/>
                <w:tab w:val="left" w:pos="1440"/>
                <w:tab w:val="left" w:pos="1800"/>
              </w:tabs>
              <w:suppressAutoHyphens/>
              <w:spacing w:before="60" w:after="60"/>
              <w:jc w:val="center"/>
              <w:rPr>
                <w:rFonts w:ascii="Arial Narrow" w:hAnsi="Arial Narrow" w:cs="Arial Unicode MS"/>
                <w:iCs/>
                <w:sz w:val="20"/>
                <w:lang w:eastAsia="ar-SA"/>
              </w:rPr>
            </w:pPr>
          </w:p>
        </w:tc>
        <w:tc>
          <w:tcPr>
            <w:tcW w:w="944" w:type="dxa"/>
            <w:vAlign w:val="center"/>
          </w:tcPr>
          <w:p w:rsidR="00FB4C1F" w:rsidRPr="003875A5" w:rsidP="00823E60" w14:paraId="207E4B0E" w14:textId="5A17D2B2">
            <w:pPr>
              <w:tabs>
                <w:tab w:val="left" w:pos="720"/>
                <w:tab w:val="left" w:pos="1080"/>
                <w:tab w:val="left" w:pos="1440"/>
                <w:tab w:val="left" w:pos="1800"/>
              </w:tabs>
              <w:suppressAutoHyphens/>
              <w:spacing w:before="60" w:after="60"/>
              <w:jc w:val="center"/>
              <w:rPr>
                <w:rFonts w:ascii="Arial Narrow" w:hAnsi="Arial Narrow" w:cs="Arial Unicode MS"/>
                <w:iCs/>
                <w:sz w:val="20"/>
                <w:szCs w:val="20"/>
                <w:lang w:eastAsia="ar-SA"/>
              </w:rPr>
            </w:pPr>
          </w:p>
        </w:tc>
        <w:tc>
          <w:tcPr>
            <w:tcW w:w="880" w:type="dxa"/>
            <w:vAlign w:val="center"/>
          </w:tcPr>
          <w:p w:rsidR="00FB4C1F" w:rsidRPr="003875A5" w:rsidP="00823E60" w14:paraId="281228B6" w14:textId="77777777">
            <w:pPr>
              <w:tabs>
                <w:tab w:val="left" w:pos="720"/>
                <w:tab w:val="left" w:pos="1080"/>
                <w:tab w:val="left" w:pos="1440"/>
                <w:tab w:val="left" w:pos="1800"/>
              </w:tabs>
              <w:suppressAutoHyphens/>
              <w:spacing w:before="60" w:after="60"/>
              <w:jc w:val="center"/>
              <w:rPr>
                <w:rFonts w:ascii="Arial Narrow" w:hAnsi="Arial Narrow" w:cs="Arial Unicode MS"/>
                <w:iCs/>
                <w:sz w:val="20"/>
                <w:szCs w:val="20"/>
                <w:lang w:eastAsia="ar-SA"/>
              </w:rPr>
            </w:pPr>
          </w:p>
        </w:tc>
        <w:tc>
          <w:tcPr>
            <w:tcW w:w="944" w:type="dxa"/>
            <w:vAlign w:val="center"/>
          </w:tcPr>
          <w:p w:rsidR="00FB4C1F" w:rsidRPr="003875A5" w:rsidP="00823E60" w14:paraId="5BB092AD"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880" w:type="dxa"/>
            <w:vAlign w:val="center"/>
          </w:tcPr>
          <w:p w:rsidR="00FB4C1F" w:rsidRPr="003875A5" w:rsidP="00823E60" w14:paraId="1FF7D868"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944" w:type="dxa"/>
            <w:vAlign w:val="center"/>
          </w:tcPr>
          <w:p w:rsidR="00FB4C1F" w:rsidRPr="003875A5" w:rsidP="00823E60" w14:paraId="0235D44B"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880" w:type="dxa"/>
            <w:vAlign w:val="center"/>
          </w:tcPr>
          <w:p w:rsidR="00FB4C1F" w:rsidRPr="003875A5" w:rsidP="00823E60" w14:paraId="661DF1CC"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944" w:type="dxa"/>
            <w:vAlign w:val="center"/>
          </w:tcPr>
          <w:p w:rsidR="00FB4C1F" w:rsidRPr="003875A5" w:rsidP="00823E60" w14:paraId="25D213ED"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880" w:type="dxa"/>
            <w:tcBorders>
              <w:right w:val="single" w:sz="4" w:space="0" w:color="auto"/>
            </w:tcBorders>
            <w:vAlign w:val="center"/>
          </w:tcPr>
          <w:p w:rsidR="00FB4C1F" w:rsidRPr="003875A5" w:rsidP="00823E60" w14:paraId="07533C66" w14:textId="77777777">
            <w:pPr>
              <w:tabs>
                <w:tab w:val="left" w:pos="720"/>
                <w:tab w:val="left" w:pos="1080"/>
                <w:tab w:val="left" w:pos="1440"/>
                <w:tab w:val="left" w:pos="1800"/>
              </w:tabs>
              <w:suppressAutoHyphens/>
              <w:spacing w:before="60" w:after="60"/>
              <w:jc w:val="center"/>
              <w:rPr>
                <w:rFonts w:ascii="Arial Narrow" w:hAnsi="Arial Narrow"/>
                <w:iCs/>
                <w:sz w:val="20"/>
                <w:szCs w:val="20"/>
                <w:lang w:eastAsia="ar-SA"/>
              </w:rPr>
            </w:pPr>
          </w:p>
        </w:tc>
        <w:tc>
          <w:tcPr>
            <w:tcW w:w="788" w:type="dxa"/>
            <w:tcBorders>
              <w:left w:val="single" w:sz="4" w:space="0" w:color="auto"/>
            </w:tcBorders>
            <w:shd w:val="clear" w:color="auto" w:fill="auto"/>
          </w:tcPr>
          <w:p w:rsidR="00FB4C1F" w:rsidRPr="003875A5" w:rsidP="00823E60" w14:paraId="53ACF922"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1073" w:type="dxa"/>
            <w:tcBorders>
              <w:left w:val="single" w:sz="4" w:space="0" w:color="FFFFFF"/>
            </w:tcBorders>
            <w:shd w:val="clear" w:color="auto" w:fill="auto"/>
          </w:tcPr>
          <w:p w:rsidR="00FB4C1F" w:rsidRPr="003875A5" w:rsidP="00823E60" w14:paraId="2DDE6DF0"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788" w:type="dxa"/>
            <w:tcBorders>
              <w:left w:val="single" w:sz="4" w:space="0" w:color="FFFFFF"/>
            </w:tcBorders>
            <w:shd w:val="clear" w:color="auto" w:fill="auto"/>
          </w:tcPr>
          <w:p w:rsidR="00FB4C1F" w:rsidRPr="003875A5" w:rsidP="00823E60" w14:paraId="492C48D5" w14:textId="77777777">
            <w:pPr>
              <w:tabs>
                <w:tab w:val="left" w:pos="720"/>
                <w:tab w:val="left" w:pos="1080"/>
                <w:tab w:val="left" w:pos="1440"/>
                <w:tab w:val="left" w:pos="1800"/>
              </w:tabs>
              <w:suppressAutoHyphens/>
              <w:spacing w:before="60" w:after="60"/>
              <w:jc w:val="center"/>
              <w:rPr>
                <w:rFonts w:ascii="Arial Narrow" w:hAnsi="Arial Narrow"/>
                <w:iCs/>
                <w:sz w:val="20"/>
                <w:lang w:eastAsia="ar-SA"/>
              </w:rPr>
            </w:pPr>
          </w:p>
        </w:tc>
        <w:tc>
          <w:tcPr>
            <w:tcW w:w="1073" w:type="dxa"/>
            <w:tcBorders>
              <w:left w:val="single" w:sz="4" w:space="0" w:color="FFFFFF"/>
            </w:tcBorders>
            <w:shd w:val="clear" w:color="auto" w:fill="auto"/>
          </w:tcPr>
          <w:p w:rsidR="00FB4C1F" w:rsidRPr="003875A5" w:rsidP="00823E60" w14:paraId="4BB13D5E" w14:textId="709D0A9C">
            <w:pPr>
              <w:tabs>
                <w:tab w:val="left" w:pos="720"/>
                <w:tab w:val="left" w:pos="1080"/>
                <w:tab w:val="left" w:pos="1440"/>
                <w:tab w:val="left" w:pos="1800"/>
              </w:tabs>
              <w:suppressAutoHyphens/>
              <w:spacing w:before="60" w:after="60"/>
              <w:jc w:val="center"/>
              <w:rPr>
                <w:rFonts w:ascii="Arial Narrow" w:hAnsi="Arial Narrow"/>
                <w:iCs/>
                <w:sz w:val="20"/>
                <w:lang w:eastAsia="ar-SA"/>
              </w:rPr>
            </w:pPr>
          </w:p>
        </w:tc>
      </w:tr>
    </w:tbl>
    <w:p w:rsidR="005C1DCC" w:rsidRPr="003875A5" w:rsidP="005C1DCC" w14:paraId="13CFB5C7" w14:textId="77777777">
      <w:pPr>
        <w:contextualSpacing/>
        <w:rPr>
          <w:rFonts w:ascii="Arial Narrow" w:hAnsi="Arial Narrow"/>
          <w:sz w:val="20"/>
        </w:rPr>
      </w:pPr>
      <w:r w:rsidRPr="003875A5">
        <w:rPr>
          <w:rFonts w:ascii="Arial Narrow" w:hAnsi="Arial Narrow"/>
          <w:sz w:val="20"/>
          <w:vertAlign w:val="superscript"/>
        </w:rPr>
        <w:t>a</w:t>
      </w:r>
      <w:r w:rsidRPr="003875A5">
        <w:rPr>
          <w:rFonts w:ascii="Arial Narrow" w:hAnsi="Arial Narrow"/>
          <w:sz w:val="20"/>
        </w:rPr>
        <w:t xml:space="preserve"> Reported only for cluster-assignment evaluations. Not applicable for individual-assignment evaluations.</w:t>
      </w:r>
    </w:p>
    <w:p w:rsidR="005C1DCC" w:rsidRPr="004E7BCD" w:rsidP="005C1DCC" w14:paraId="227D5D2D" w14:textId="61F0BE47">
      <w:pPr>
        <w:spacing w:after="60"/>
        <w:rPr>
          <w:sz w:val="24"/>
        </w:rPr>
      </w:pPr>
      <w:r w:rsidRPr="003875A5">
        <w:rPr>
          <w:rFonts w:ascii="Arial Narrow" w:hAnsi="Arial Narrow"/>
          <w:sz w:val="20"/>
          <w:vertAlign w:val="superscript"/>
        </w:rPr>
        <w:t xml:space="preserve">b </w:t>
      </w:r>
      <w:r w:rsidRPr="003875A5">
        <w:rPr>
          <w:rFonts w:ascii="Arial Narrow" w:hAnsi="Arial Narrow"/>
          <w:sz w:val="20"/>
        </w:rPr>
        <w:t xml:space="preserve">Report the number of </w:t>
      </w:r>
      <w:r w:rsidR="00CD219E">
        <w:rPr>
          <w:rFonts w:ascii="Arial Narrow" w:hAnsi="Arial Narrow"/>
          <w:sz w:val="20"/>
        </w:rPr>
        <w:t>youths</w:t>
      </w:r>
      <w:r w:rsidRPr="003875A5">
        <w:rPr>
          <w:rFonts w:ascii="Arial Narrow" w:hAnsi="Arial Narrow"/>
          <w:sz w:val="20"/>
        </w:rPr>
        <w:t xml:space="preserve"> in </w:t>
      </w:r>
      <w:r w:rsidRPr="003875A5">
        <w:rPr>
          <w:rFonts w:ascii="Arial Narrow" w:hAnsi="Arial Narrow"/>
          <w:i/>
          <w:sz w:val="20"/>
        </w:rPr>
        <w:t>non-attrited</w:t>
      </w:r>
      <w:r w:rsidRPr="003875A5">
        <w:rPr>
          <w:rFonts w:ascii="Arial Narrow" w:hAnsi="Arial Narrow"/>
          <w:sz w:val="20"/>
        </w:rPr>
        <w:t xml:space="preserve"> clusters only, for cluster-assignment evaluations.</w:t>
      </w:r>
    </w:p>
    <w:p w:rsidR="006E2848" w:rsidP="005C1DCC" w14:paraId="7A087F73" w14:textId="77777777">
      <w:pPr>
        <w:tabs>
          <w:tab w:val="left" w:pos="720"/>
        </w:tabs>
        <w:spacing w:before="120"/>
        <w:rPr>
          <w:sz w:val="24"/>
          <w:szCs w:val="22"/>
        </w:rPr>
        <w:sectPr w:rsidSect="00BC3A38">
          <w:pgSz w:w="15840" w:h="12240" w:orient="landscape" w:code="1"/>
          <w:pgMar w:top="1440" w:right="1440" w:bottom="1440" w:left="1440" w:header="432" w:footer="720" w:gutter="0"/>
          <w:cols w:space="720"/>
          <w:titlePg/>
          <w:docGrid w:linePitch="299"/>
        </w:sectPr>
      </w:pPr>
    </w:p>
    <w:p w:rsidR="005C1DCC" w:rsidRPr="00CC175A" w:rsidP="00015BCC" w14:paraId="3E6C3E92" w14:textId="77777777">
      <w:pPr>
        <w:pStyle w:val="Heading4"/>
      </w:pPr>
      <w:r w:rsidRPr="00CC175A">
        <w:t>For QEDs:</w:t>
      </w:r>
    </w:p>
    <w:p w:rsidR="005C1DCC" w:rsidP="005C1DCC" w14:paraId="59A93BDB" w14:textId="77777777">
      <w:pPr>
        <w:numPr>
          <w:ilvl w:val="0"/>
          <w:numId w:val="31"/>
        </w:numPr>
        <w:spacing w:after="60"/>
        <w:rPr>
          <w:sz w:val="24"/>
        </w:rPr>
      </w:pPr>
      <w:r w:rsidRPr="00CC175A">
        <w:rPr>
          <w:sz w:val="24"/>
        </w:rPr>
        <w:t>Provide analytic sample sizes by condition for each outcome at each measurement point (i.e., pre-test, post-test, and follow-up).</w:t>
      </w:r>
    </w:p>
    <w:p w:rsidR="00C92D36" w:rsidRPr="00C92D36" w:rsidP="00015BCC" w14:paraId="1D43062A" w14:textId="20830477">
      <w:pPr>
        <w:pStyle w:val="Heading4"/>
      </w:pPr>
      <w:r w:rsidRPr="00C92D36">
        <w:t>For all studies:</w:t>
      </w:r>
    </w:p>
    <w:p w:rsidR="00C92D36" w:rsidRPr="00CF5FD6" w:rsidP="00065A60" w14:paraId="3ED5C743" w14:textId="7D48273C">
      <w:pPr>
        <w:numPr>
          <w:ilvl w:val="0"/>
          <w:numId w:val="33"/>
        </w:numPr>
        <w:spacing w:after="60"/>
        <w:rPr>
          <w:sz w:val="24"/>
          <w:szCs w:val="24"/>
        </w:rPr>
      </w:pPr>
      <w:r w:rsidRPr="7C3F19B2">
        <w:rPr>
          <w:sz w:val="24"/>
          <w:szCs w:val="24"/>
        </w:rPr>
        <w:t>Illustrate the flow of participants through the study with a CONSORT diagram</w:t>
      </w:r>
      <w:r>
        <w:rPr>
          <w:sz w:val="24"/>
          <w:szCs w:val="24"/>
          <w:vertAlign w:val="superscript"/>
        </w:rPr>
        <w:footnoteReference w:id="6"/>
      </w:r>
      <w:r w:rsidR="00065A60">
        <w:rPr>
          <w:sz w:val="24"/>
          <w:szCs w:val="24"/>
        </w:rPr>
        <w:t>, such as the diagram below</w:t>
      </w:r>
      <w:r w:rsidRPr="7C3F19B2">
        <w:rPr>
          <w:sz w:val="24"/>
          <w:szCs w:val="24"/>
        </w:rPr>
        <w:t>.</w:t>
      </w:r>
      <w:r w:rsidR="00065A60">
        <w:rPr>
          <w:sz w:val="24"/>
          <w:szCs w:val="24"/>
        </w:rPr>
        <w:t xml:space="preserve"> If your evaluation uses cluster assignment, include sample sizes for both clusters and individuals</w:t>
      </w:r>
      <w:r w:rsidR="007A1C1E">
        <w:rPr>
          <w:sz w:val="24"/>
          <w:szCs w:val="24"/>
        </w:rPr>
        <w:t xml:space="preserve"> in each box</w:t>
      </w:r>
      <w:r w:rsidR="00065A60">
        <w:rPr>
          <w:sz w:val="24"/>
          <w:szCs w:val="24"/>
        </w:rPr>
        <w:t>. If your evaluation uses individual assignment, include sample sizes for individuals</w:t>
      </w:r>
      <w:r w:rsidR="007A1C1E">
        <w:rPr>
          <w:sz w:val="24"/>
          <w:szCs w:val="24"/>
        </w:rPr>
        <w:t xml:space="preserve"> in each box</w:t>
      </w:r>
      <w:r w:rsidR="00065A60">
        <w:rPr>
          <w:sz w:val="24"/>
          <w:szCs w:val="24"/>
        </w:rPr>
        <w:t xml:space="preserve">. </w:t>
      </w:r>
      <w:r w:rsidR="007A1C1E">
        <w:rPr>
          <w:sz w:val="24"/>
          <w:szCs w:val="24"/>
        </w:rPr>
        <w:t xml:space="preserve">You should </w:t>
      </w:r>
      <w:r w:rsidR="00065A60">
        <w:rPr>
          <w:sz w:val="24"/>
          <w:szCs w:val="24"/>
        </w:rPr>
        <w:t xml:space="preserve">tailor the diagram to </w:t>
      </w:r>
      <w:r w:rsidR="007A1C1E">
        <w:rPr>
          <w:sz w:val="24"/>
          <w:szCs w:val="24"/>
        </w:rPr>
        <w:t xml:space="preserve">align with the flow of </w:t>
      </w:r>
      <w:r w:rsidR="00065A60">
        <w:rPr>
          <w:sz w:val="24"/>
          <w:szCs w:val="24"/>
        </w:rPr>
        <w:t>your evaluation</w:t>
      </w:r>
      <w:r w:rsidR="007A1C1E">
        <w:rPr>
          <w:sz w:val="24"/>
          <w:szCs w:val="24"/>
        </w:rPr>
        <w:t xml:space="preserve"> as needed (e.g.</w:t>
      </w:r>
      <w:r w:rsidR="00065A60">
        <w:rPr>
          <w:sz w:val="24"/>
          <w:szCs w:val="24"/>
        </w:rPr>
        <w:t>, includ</w:t>
      </w:r>
      <w:r w:rsidR="007A1C1E">
        <w:rPr>
          <w:sz w:val="24"/>
          <w:szCs w:val="24"/>
        </w:rPr>
        <w:t>e</w:t>
      </w:r>
      <w:r w:rsidR="00065A60">
        <w:rPr>
          <w:sz w:val="24"/>
          <w:szCs w:val="24"/>
        </w:rPr>
        <w:t xml:space="preserve"> any </w:t>
      </w:r>
      <w:r w:rsidR="007A1C1E">
        <w:rPr>
          <w:sz w:val="24"/>
          <w:szCs w:val="24"/>
        </w:rPr>
        <w:t xml:space="preserve">reasons for exclusion from the analysis such as </w:t>
      </w:r>
      <w:r w:rsidR="00065A60">
        <w:rPr>
          <w:sz w:val="24"/>
          <w:szCs w:val="24"/>
        </w:rPr>
        <w:t>exclusions due to exogenous variables</w:t>
      </w:r>
      <w:r w:rsidR="007A1C1E">
        <w:rPr>
          <w:sz w:val="24"/>
          <w:szCs w:val="24"/>
        </w:rPr>
        <w:t>)</w:t>
      </w:r>
      <w:r w:rsidR="00065A60">
        <w:rPr>
          <w:sz w:val="24"/>
          <w:szCs w:val="24"/>
        </w:rPr>
        <w:t>.</w:t>
      </w:r>
      <w:r w:rsidR="007A1C1E">
        <w:rPr>
          <w:sz w:val="24"/>
          <w:szCs w:val="24"/>
        </w:rPr>
        <w:t xml:space="preserve"> For additional guidance or support in tailoring the CONSORT diagram to meet your needs, consult your LES liaison.</w:t>
      </w:r>
    </w:p>
    <w:p w:rsidR="00065A60" w:rsidP="00065A60" w14:paraId="35CB74A6" w14:textId="77777777">
      <w:pPr>
        <w:spacing w:after="60"/>
        <w:rPr>
          <w:sz w:val="24"/>
          <w:szCs w:val="24"/>
        </w:rPr>
      </w:pPr>
    </w:p>
    <w:tbl>
      <w:tblPr>
        <w:tblW w:w="10695" w:type="dxa"/>
        <w:tblLook w:val="04A0"/>
      </w:tblPr>
      <w:tblGrid>
        <w:gridCol w:w="345"/>
        <w:gridCol w:w="2476"/>
        <w:gridCol w:w="2295"/>
        <w:gridCol w:w="345"/>
        <w:gridCol w:w="2796"/>
        <w:gridCol w:w="2476"/>
      </w:tblGrid>
      <w:tr w14:paraId="18883B6C"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hideMark/>
          </w:tcPr>
          <w:p w:rsidR="00065A60" w:rsidRPr="00065A60" w:rsidP="00065A60" w14:paraId="224FB86D" w14:textId="77777777">
            <w:pPr>
              <w:spacing w:after="0"/>
              <w:rPr>
                <w:sz w:val="20"/>
                <w:szCs w:val="24"/>
              </w:rPr>
            </w:pPr>
          </w:p>
        </w:tc>
        <w:tc>
          <w:tcPr>
            <w:tcW w:w="2460" w:type="dxa"/>
            <w:tcBorders>
              <w:top w:val="nil"/>
              <w:left w:val="nil"/>
              <w:bottom w:val="nil"/>
              <w:right w:val="nil"/>
            </w:tcBorders>
            <w:shd w:val="clear" w:color="auto" w:fill="auto"/>
            <w:noWrap/>
            <w:vAlign w:val="bottom"/>
            <w:hideMark/>
          </w:tcPr>
          <w:p w:rsidR="00065A60" w:rsidRPr="00065A60" w:rsidP="00065A60" w14:paraId="676303FD" w14:textId="77777777">
            <w:pPr>
              <w:spacing w:after="0"/>
              <w:rPr>
                <w:sz w:val="20"/>
              </w:rPr>
            </w:pPr>
          </w:p>
        </w:tc>
        <w:tc>
          <w:tcPr>
            <w:tcW w:w="2640"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5C9CEB4F" w14:textId="52430F3C">
            <w:pPr>
              <w:spacing w:after="0"/>
              <w:jc w:val="center"/>
              <w:rPr>
                <w:rFonts w:ascii="Aptos Narrow" w:hAnsi="Aptos Narrow"/>
                <w:b/>
                <w:bCs/>
                <w:color w:val="000000"/>
                <w:szCs w:val="22"/>
              </w:rPr>
            </w:pPr>
            <w:r w:rsidRPr="00065A60">
              <w:rPr>
                <w:rFonts w:ascii="Aptos Narrow" w:hAnsi="Aptos Narrow"/>
                <w:b/>
                <w:bCs/>
                <w:color w:val="000000"/>
                <w:szCs w:val="22"/>
              </w:rPr>
              <w:t xml:space="preserve"># </w:t>
            </w:r>
            <w:r>
              <w:rPr>
                <w:rFonts w:ascii="Aptos Narrow" w:hAnsi="Aptos Narrow"/>
                <w:b/>
                <w:bCs/>
                <w:color w:val="000000"/>
                <w:szCs w:val="22"/>
              </w:rPr>
              <w:t>E</w:t>
            </w:r>
            <w:r w:rsidRPr="00065A60">
              <w:rPr>
                <w:rFonts w:ascii="Aptos Narrow" w:hAnsi="Aptos Narrow"/>
                <w:b/>
                <w:bCs/>
                <w:color w:val="000000"/>
                <w:szCs w:val="22"/>
              </w:rPr>
              <w:t xml:space="preserve">nrolled in study </w:t>
            </w:r>
          </w:p>
        </w:tc>
        <w:tc>
          <w:tcPr>
            <w:tcW w:w="2790" w:type="dxa"/>
            <w:tcBorders>
              <w:top w:val="nil"/>
              <w:left w:val="nil"/>
              <w:bottom w:val="nil"/>
              <w:right w:val="nil"/>
            </w:tcBorders>
            <w:shd w:val="clear" w:color="auto" w:fill="auto"/>
            <w:noWrap/>
            <w:vAlign w:val="bottom"/>
            <w:hideMark/>
          </w:tcPr>
          <w:p w:rsidR="00065A60" w:rsidRPr="00065A60" w:rsidP="00065A60" w14:paraId="0AFC0CD8" w14:textId="77777777">
            <w:pPr>
              <w:spacing w:after="0"/>
              <w:jc w:val="center"/>
              <w:rPr>
                <w:rFonts w:ascii="Aptos Narrow" w:hAnsi="Aptos Narrow"/>
                <w:b/>
                <w:bCs/>
                <w:color w:val="000000"/>
                <w:szCs w:val="22"/>
              </w:rPr>
            </w:pPr>
          </w:p>
        </w:tc>
        <w:tc>
          <w:tcPr>
            <w:tcW w:w="2460" w:type="dxa"/>
            <w:tcBorders>
              <w:top w:val="nil"/>
              <w:left w:val="nil"/>
              <w:bottom w:val="nil"/>
              <w:right w:val="nil"/>
            </w:tcBorders>
            <w:shd w:val="clear" w:color="auto" w:fill="auto"/>
            <w:noWrap/>
            <w:vAlign w:val="bottom"/>
            <w:hideMark/>
          </w:tcPr>
          <w:p w:rsidR="00065A60" w:rsidRPr="00065A60" w:rsidP="00065A60" w14:paraId="02857777" w14:textId="77777777">
            <w:pPr>
              <w:spacing w:after="0"/>
              <w:rPr>
                <w:sz w:val="20"/>
              </w:rPr>
            </w:pPr>
          </w:p>
        </w:tc>
      </w:tr>
      <w:tr w14:paraId="7EE8E0AE"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hideMark/>
          </w:tcPr>
          <w:p w:rsidR="00065A60" w:rsidRPr="00065A60" w:rsidP="00065A60" w14:paraId="494011FF" w14:textId="77777777">
            <w:pPr>
              <w:spacing w:after="0"/>
              <w:rPr>
                <w:sz w:val="20"/>
              </w:rPr>
            </w:pPr>
          </w:p>
        </w:tc>
        <w:tc>
          <w:tcPr>
            <w:tcW w:w="2460" w:type="dxa"/>
            <w:tcBorders>
              <w:top w:val="nil"/>
              <w:left w:val="nil"/>
              <w:bottom w:val="nil"/>
              <w:right w:val="nil"/>
            </w:tcBorders>
            <w:shd w:val="clear" w:color="auto" w:fill="auto"/>
            <w:noWrap/>
            <w:vAlign w:val="bottom"/>
            <w:hideMark/>
          </w:tcPr>
          <w:p w:rsidR="00065A60" w:rsidRPr="00065A60" w:rsidP="00065A60" w14:paraId="39FF5215" w14:textId="77777777">
            <w:pPr>
              <w:spacing w:after="0"/>
              <w:rPr>
                <w:sz w:val="20"/>
              </w:rPr>
            </w:pPr>
          </w:p>
        </w:tc>
        <w:tc>
          <w:tcPr>
            <w:tcW w:w="2295" w:type="dxa"/>
            <w:tcBorders>
              <w:top w:val="nil"/>
              <w:left w:val="single" w:sz="4" w:space="0" w:color="auto"/>
              <w:bottom w:val="single" w:sz="4" w:space="0" w:color="auto"/>
              <w:right w:val="nil"/>
            </w:tcBorders>
            <w:shd w:val="clear" w:color="auto" w:fill="auto"/>
            <w:noWrap/>
            <w:vAlign w:val="bottom"/>
            <w:hideMark/>
          </w:tcPr>
          <w:p w:rsidR="00065A60" w:rsidRPr="00065A60" w:rsidP="00065A60" w14:paraId="12FCBF6E" w14:textId="4F5F1C7F">
            <w:pPr>
              <w:spacing w:after="0"/>
              <w:rPr>
                <w:rFonts w:ascii="Aptos Narrow" w:hAnsi="Aptos Narrow"/>
                <w:color w:val="000000"/>
                <w:szCs w:val="22"/>
              </w:rPr>
            </w:pPr>
            <w:r w:rsidRPr="00065A60">
              <w:rPr>
                <w:rFonts w:ascii="Aptos Narrow" w:hAnsi="Aptos Narrow"/>
                <w:color w:val="000000"/>
                <w:szCs w:val="22"/>
              </w:rPr>
              <w:t>n =</w:t>
            </w:r>
          </w:p>
        </w:tc>
        <w:tc>
          <w:tcPr>
            <w:tcW w:w="345" w:type="dxa"/>
            <w:tcBorders>
              <w:top w:val="nil"/>
              <w:left w:val="nil"/>
              <w:bottom w:val="single" w:sz="4" w:space="0" w:color="auto"/>
              <w:right w:val="single" w:sz="4" w:space="0" w:color="auto"/>
            </w:tcBorders>
            <w:shd w:val="clear" w:color="auto" w:fill="FFFFFF" w:themeFill="background1"/>
            <w:noWrap/>
            <w:vAlign w:val="bottom"/>
            <w:hideMark/>
          </w:tcPr>
          <w:p w:rsidR="00065A60" w:rsidRPr="00065A60" w:rsidP="00065A60" w14:paraId="0548A399" w14:textId="54036F9A">
            <w:pPr>
              <w:spacing w:after="0"/>
              <w:jc w:val="center"/>
              <w:rPr>
                <w:rFonts w:ascii="Aptos Narrow" w:hAnsi="Aptos Narrow"/>
                <w:color w:val="000000"/>
                <w:szCs w:val="22"/>
              </w:rPr>
            </w:pPr>
          </w:p>
        </w:tc>
        <w:tc>
          <w:tcPr>
            <w:tcW w:w="2790" w:type="dxa"/>
            <w:tcBorders>
              <w:top w:val="nil"/>
              <w:left w:val="nil"/>
              <w:bottom w:val="nil"/>
              <w:right w:val="nil"/>
            </w:tcBorders>
            <w:shd w:val="clear" w:color="auto" w:fill="FFFFFF" w:themeFill="background1"/>
            <w:noWrap/>
            <w:vAlign w:val="bottom"/>
            <w:hideMark/>
          </w:tcPr>
          <w:p w:rsidR="00065A60" w:rsidRPr="00065A60" w:rsidP="00065A60" w14:paraId="4EB8E6BE" w14:textId="77777777">
            <w:pPr>
              <w:spacing w:after="0"/>
              <w:rPr>
                <w:rFonts w:ascii="Aptos Narrow" w:hAnsi="Aptos Narrow"/>
                <w:color w:val="FFFFFF"/>
                <w:szCs w:val="22"/>
              </w:rPr>
            </w:pPr>
            <w:r w:rsidRPr="00065A60">
              <w:rPr>
                <w:rFonts w:ascii="Aptos Narrow" w:hAnsi="Aptos Narrow"/>
                <w:color w:val="FFFFFF"/>
                <w:szCs w:val="22"/>
              </w:rPr>
              <w:t> </w:t>
            </w:r>
          </w:p>
        </w:tc>
        <w:tc>
          <w:tcPr>
            <w:tcW w:w="2460" w:type="dxa"/>
            <w:tcBorders>
              <w:top w:val="nil"/>
              <w:left w:val="nil"/>
              <w:bottom w:val="nil"/>
              <w:right w:val="nil"/>
            </w:tcBorders>
            <w:shd w:val="clear" w:color="auto" w:fill="auto"/>
            <w:noWrap/>
            <w:vAlign w:val="bottom"/>
            <w:hideMark/>
          </w:tcPr>
          <w:p w:rsidR="00065A60" w:rsidRPr="00065A60" w:rsidP="00065A60" w14:paraId="2678EFC6" w14:textId="77777777">
            <w:pPr>
              <w:spacing w:after="0"/>
              <w:rPr>
                <w:rFonts w:ascii="Aptos Narrow" w:hAnsi="Aptos Narrow"/>
                <w:color w:val="FFFFFF"/>
                <w:szCs w:val="22"/>
              </w:rPr>
            </w:pPr>
          </w:p>
        </w:tc>
      </w:tr>
      <w:tr w14:paraId="717A3315"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tcPr>
          <w:p w:rsidR="00C63147" w:rsidRPr="00065A60" w:rsidP="00065A60" w14:paraId="56F5E0EC" w14:textId="77777777">
            <w:pPr>
              <w:spacing w:after="0"/>
              <w:rPr>
                <w:sz w:val="20"/>
              </w:rPr>
            </w:pPr>
          </w:p>
        </w:tc>
        <w:tc>
          <w:tcPr>
            <w:tcW w:w="2460" w:type="dxa"/>
            <w:tcBorders>
              <w:top w:val="nil"/>
              <w:left w:val="nil"/>
              <w:bottom w:val="nil"/>
            </w:tcBorders>
            <w:shd w:val="clear" w:color="auto" w:fill="auto"/>
            <w:noWrap/>
            <w:vAlign w:val="bottom"/>
          </w:tcPr>
          <w:p w:rsidR="00C63147" w:rsidRPr="00065A60" w:rsidP="00065A60" w14:paraId="31C29F98" w14:textId="77777777">
            <w:pPr>
              <w:spacing w:after="0"/>
              <w:rPr>
                <w:sz w:val="20"/>
              </w:rPr>
            </w:pPr>
          </w:p>
        </w:tc>
        <w:tc>
          <w:tcPr>
            <w:tcW w:w="2640" w:type="dxa"/>
            <w:gridSpan w:val="2"/>
            <w:tcBorders>
              <w:top w:val="single" w:sz="4" w:space="0" w:color="auto"/>
            </w:tcBorders>
            <w:shd w:val="clear" w:color="auto" w:fill="auto"/>
            <w:noWrap/>
            <w:vAlign w:val="bottom"/>
          </w:tcPr>
          <w:p w:rsidR="00C63147" w:rsidRPr="00065A60" w:rsidP="00065A60" w14:paraId="1EA05898" w14:textId="54C4328B">
            <w:pPr>
              <w:spacing w:after="0"/>
              <w:jc w:val="center"/>
              <w:rPr>
                <w:rFonts w:ascii="Aptos Narrow" w:hAnsi="Aptos Narrow"/>
                <w:color w:val="000000"/>
                <w:szCs w:val="22"/>
              </w:rPr>
            </w:pPr>
          </w:p>
        </w:tc>
        <w:tc>
          <w:tcPr>
            <w:tcW w:w="2790" w:type="dxa"/>
            <w:tcBorders>
              <w:top w:val="nil"/>
              <w:left w:val="nil"/>
              <w:bottom w:val="nil"/>
              <w:right w:val="nil"/>
            </w:tcBorders>
            <w:shd w:val="clear" w:color="auto" w:fill="FFFFFF" w:themeFill="background1"/>
            <w:noWrap/>
            <w:vAlign w:val="bottom"/>
          </w:tcPr>
          <w:p w:rsidR="00C63147" w:rsidRPr="00065A60" w:rsidP="00065A60" w14:paraId="08738F2C" w14:textId="77777777">
            <w:pPr>
              <w:spacing w:after="0"/>
              <w:rPr>
                <w:rFonts w:ascii="Aptos Narrow" w:hAnsi="Aptos Narrow"/>
                <w:color w:val="FFFFFF"/>
                <w:szCs w:val="22"/>
              </w:rPr>
            </w:pPr>
          </w:p>
        </w:tc>
        <w:tc>
          <w:tcPr>
            <w:tcW w:w="2460" w:type="dxa"/>
            <w:tcBorders>
              <w:top w:val="nil"/>
              <w:left w:val="nil"/>
              <w:bottom w:val="nil"/>
              <w:right w:val="nil"/>
            </w:tcBorders>
            <w:shd w:val="clear" w:color="auto" w:fill="auto"/>
            <w:noWrap/>
            <w:vAlign w:val="bottom"/>
          </w:tcPr>
          <w:p w:rsidR="00C63147" w:rsidRPr="00065A60" w:rsidP="00065A60" w14:paraId="54483731" w14:textId="77777777">
            <w:pPr>
              <w:spacing w:after="0"/>
              <w:rPr>
                <w:rFonts w:ascii="Aptos Narrow" w:hAnsi="Aptos Narrow"/>
                <w:color w:val="FFFFFF"/>
                <w:szCs w:val="22"/>
              </w:rPr>
            </w:pPr>
          </w:p>
        </w:tc>
      </w:tr>
      <w:tr w14:paraId="4D83DB90"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tcPr>
          <w:p w:rsidR="00C63147" w:rsidRPr="00065A60" w:rsidP="00065A60" w14:paraId="1D3DCB3B" w14:textId="77777777">
            <w:pPr>
              <w:spacing w:after="0"/>
              <w:rPr>
                <w:sz w:val="20"/>
              </w:rPr>
            </w:pPr>
          </w:p>
        </w:tc>
        <w:tc>
          <w:tcPr>
            <w:tcW w:w="2460" w:type="dxa"/>
            <w:tcBorders>
              <w:top w:val="nil"/>
              <w:left w:val="nil"/>
            </w:tcBorders>
            <w:shd w:val="clear" w:color="auto" w:fill="auto"/>
            <w:noWrap/>
            <w:vAlign w:val="bottom"/>
          </w:tcPr>
          <w:p w:rsidR="00C63147" w:rsidRPr="00065A60" w:rsidP="00065A60" w14:paraId="66AA5945" w14:textId="77777777">
            <w:pPr>
              <w:spacing w:after="0"/>
              <w:rPr>
                <w:sz w:val="20"/>
              </w:rPr>
            </w:pPr>
          </w:p>
        </w:tc>
        <w:tc>
          <w:tcPr>
            <w:tcW w:w="2640" w:type="dxa"/>
            <w:gridSpan w:val="2"/>
            <w:tcBorders>
              <w:top w:val="nil"/>
              <w:bottom w:val="single" w:sz="4" w:space="0" w:color="auto"/>
            </w:tcBorders>
            <w:shd w:val="clear" w:color="auto" w:fill="auto"/>
            <w:noWrap/>
            <w:vAlign w:val="bottom"/>
          </w:tcPr>
          <w:p w:rsidR="00C63147" w:rsidP="00C63147" w14:paraId="302F86CE" w14:textId="05D3E9B9">
            <w:pPr>
              <w:spacing w:after="0"/>
              <w:jc w:val="center"/>
              <w:rPr>
                <w:rFonts w:ascii="Aptos Narrow" w:hAnsi="Aptos Narrow"/>
                <w:color w:val="000000"/>
                <w:szCs w:val="22"/>
              </w:rPr>
            </w:pPr>
            <w:r w:rsidRPr="00065A60">
              <w:rPr>
                <w:rFonts w:ascii="Aptos Narrow" w:hAnsi="Aptos Narrow"/>
                <w:noProof/>
                <w:color w:val="000000"/>
                <w:szCs w:val="22"/>
              </w:rPr>
              <mc:AlternateContent>
                <mc:Choice Requires="wps">
                  <w:drawing>
                    <wp:anchor distT="0" distB="0" distL="114300" distR="114300" simplePos="0" relativeHeight="251677696" behindDoc="0" locked="0" layoutInCell="1" allowOverlap="1">
                      <wp:simplePos x="0" y="0"/>
                      <wp:positionH relativeFrom="column">
                        <wp:posOffset>451485</wp:posOffset>
                      </wp:positionH>
                      <wp:positionV relativeFrom="paragraph">
                        <wp:posOffset>-196850</wp:posOffset>
                      </wp:positionV>
                      <wp:extent cx="45085" cy="400050"/>
                      <wp:effectExtent l="76200" t="19050" r="69215" b="95250"/>
                      <wp:wrapNone/>
                      <wp:docPr id="1751574283"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flipH="1">
                                <a:off x="0" y="0"/>
                                <a:ext cx="45085" cy="400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36" type="#_x0000_t32" style="width:3.55pt;height:31.5pt;margin-top:-15.5pt;margin-left:35.55pt;flip:x;mso-height-percent:0;mso-height-relative:page;mso-width-percent:0;mso-width-relative:page;mso-wrap-distance-bottom:0;mso-wrap-distance-left:9pt;mso-wrap-distance-right:9pt;mso-wrap-distance-top:0;mso-wrap-style:square;position:absolute;visibility:visible;z-index:251682816" strokecolor="#48a9c5" strokeweight="2pt">
                      <v:stroke endarrow="block"/>
                      <v:shadow on="t" color="black" opacity="24903f" origin=",0.5" offset="0,1.57pt"/>
                    </v:shape>
                  </w:pict>
                </mc:Fallback>
              </mc:AlternateContent>
            </w:r>
          </w:p>
        </w:tc>
        <w:tc>
          <w:tcPr>
            <w:tcW w:w="2790" w:type="dxa"/>
            <w:tcBorders>
              <w:top w:val="nil"/>
              <w:left w:val="nil"/>
              <w:right w:val="nil"/>
            </w:tcBorders>
            <w:shd w:val="clear" w:color="auto" w:fill="FFFFFF" w:themeFill="background1"/>
            <w:noWrap/>
            <w:vAlign w:val="bottom"/>
          </w:tcPr>
          <w:p w:rsidR="00C63147" w:rsidRPr="00065A60" w:rsidP="00065A60" w14:paraId="2A536567" w14:textId="77777777">
            <w:pPr>
              <w:spacing w:after="0"/>
              <w:rPr>
                <w:rFonts w:ascii="Aptos Narrow" w:hAnsi="Aptos Narrow"/>
                <w:color w:val="FFFFFF"/>
                <w:szCs w:val="22"/>
              </w:rPr>
            </w:pPr>
          </w:p>
        </w:tc>
        <w:tc>
          <w:tcPr>
            <w:tcW w:w="2460" w:type="dxa"/>
            <w:tcBorders>
              <w:top w:val="nil"/>
              <w:left w:val="nil"/>
              <w:bottom w:val="nil"/>
              <w:right w:val="nil"/>
            </w:tcBorders>
            <w:shd w:val="clear" w:color="auto" w:fill="auto"/>
            <w:noWrap/>
            <w:vAlign w:val="bottom"/>
          </w:tcPr>
          <w:p w:rsidR="00C63147" w:rsidRPr="00065A60" w:rsidP="00065A60" w14:paraId="5C65EEB7" w14:textId="77777777">
            <w:pPr>
              <w:spacing w:after="0"/>
              <w:rPr>
                <w:rFonts w:ascii="Aptos Narrow" w:hAnsi="Aptos Narrow"/>
                <w:color w:val="FFFFFF"/>
                <w:szCs w:val="22"/>
              </w:rPr>
            </w:pPr>
          </w:p>
        </w:tc>
      </w:tr>
      <w:tr w14:paraId="4446ED30"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tcPr>
          <w:p w:rsidR="00C63147" w:rsidRPr="00065A60" w:rsidP="00065A60" w14:paraId="3EC11900" w14:textId="77777777">
            <w:pPr>
              <w:spacing w:after="0"/>
              <w:rPr>
                <w:sz w:val="20"/>
              </w:rPr>
            </w:pPr>
          </w:p>
        </w:tc>
        <w:tc>
          <w:tcPr>
            <w:tcW w:w="2460" w:type="dxa"/>
            <w:tcBorders>
              <w:top w:val="nil"/>
              <w:left w:val="nil"/>
              <w:right w:val="nil"/>
            </w:tcBorders>
            <w:shd w:val="clear" w:color="auto" w:fill="auto"/>
            <w:noWrap/>
            <w:vAlign w:val="bottom"/>
          </w:tcPr>
          <w:p w:rsidR="00C63147" w:rsidRPr="00065A60" w:rsidP="00065A60" w14:paraId="10E8F6DC" w14:textId="77777777">
            <w:pPr>
              <w:spacing w:after="0"/>
              <w:rPr>
                <w:sz w:val="20"/>
              </w:rPr>
            </w:pP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3147" w:rsidP="00C63147" w14:paraId="058C99F6" w14:textId="00F37BF6">
            <w:pPr>
              <w:spacing w:after="0"/>
              <w:jc w:val="center"/>
              <w:rPr>
                <w:rFonts w:ascii="Aptos Narrow" w:hAnsi="Aptos Narrow"/>
                <w:color w:val="000000"/>
                <w:szCs w:val="22"/>
              </w:rPr>
            </w:pPr>
            <w:r>
              <w:rPr>
                <w:rFonts w:ascii="Aptos Narrow" w:hAnsi="Aptos Narrow"/>
                <w:color w:val="000000"/>
                <w:szCs w:val="22"/>
              </w:rPr>
              <w:t># Assigned to</w:t>
            </w:r>
          </w:p>
          <w:p w:rsidR="00C63147" w:rsidP="00C63147" w14:paraId="20A6CB22" w14:textId="37E207BA">
            <w:pPr>
              <w:spacing w:after="0"/>
              <w:jc w:val="center"/>
              <w:rPr>
                <w:rFonts w:ascii="Aptos Narrow" w:hAnsi="Aptos Narrow"/>
                <w:color w:val="000000"/>
                <w:szCs w:val="22"/>
              </w:rPr>
            </w:pPr>
            <w:r>
              <w:rPr>
                <w:rFonts w:ascii="Aptos Narrow" w:hAnsi="Aptos Narrow"/>
                <w:color w:val="000000"/>
                <w:szCs w:val="22"/>
              </w:rPr>
              <w:t>Treatment or</w:t>
            </w:r>
          </w:p>
          <w:p w:rsidR="00C63147" w:rsidP="00C63147" w14:paraId="73D6DA20" w14:textId="2D6A2281">
            <w:pPr>
              <w:spacing w:after="0"/>
              <w:jc w:val="center"/>
              <w:rPr>
                <w:rFonts w:ascii="Aptos Narrow" w:hAnsi="Aptos Narrow"/>
                <w:color w:val="000000"/>
                <w:szCs w:val="22"/>
              </w:rPr>
            </w:pPr>
            <w:r>
              <w:rPr>
                <w:rFonts w:ascii="Aptos Narrow" w:hAnsi="Aptos Narrow"/>
                <w:color w:val="000000"/>
                <w:szCs w:val="22"/>
              </w:rPr>
              <w:t>Comparison/</w:t>
            </w:r>
          </w:p>
          <w:p w:rsidR="00C63147" w:rsidRPr="00065A60" w:rsidP="00C63147" w14:paraId="11E410FD" w14:textId="42DD87B0">
            <w:pPr>
              <w:spacing w:after="0"/>
              <w:jc w:val="center"/>
              <w:rPr>
                <w:rFonts w:ascii="Aptos Narrow" w:hAnsi="Aptos Narrow"/>
                <w:color w:val="000000"/>
                <w:szCs w:val="22"/>
              </w:rPr>
            </w:pPr>
            <w:r>
              <w:rPr>
                <w:rFonts w:ascii="Aptos Narrow" w:hAnsi="Aptos Narrow"/>
                <w:color w:val="000000"/>
                <w:szCs w:val="22"/>
              </w:rPr>
              <w:t>Control groups</w:t>
            </w:r>
          </w:p>
        </w:tc>
        <w:tc>
          <w:tcPr>
            <w:tcW w:w="2790" w:type="dxa"/>
            <w:tcBorders>
              <w:top w:val="nil"/>
              <w:left w:val="nil"/>
              <w:right w:val="nil"/>
            </w:tcBorders>
            <w:shd w:val="clear" w:color="auto" w:fill="FFFFFF" w:themeFill="background1"/>
            <w:noWrap/>
            <w:vAlign w:val="bottom"/>
          </w:tcPr>
          <w:p w:rsidR="00C63147" w:rsidRPr="00065A60" w:rsidP="00065A60" w14:paraId="756C637E" w14:textId="77777777">
            <w:pPr>
              <w:spacing w:after="0"/>
              <w:rPr>
                <w:rFonts w:ascii="Aptos Narrow" w:hAnsi="Aptos Narrow"/>
                <w:color w:val="FFFFFF"/>
                <w:szCs w:val="22"/>
              </w:rPr>
            </w:pPr>
          </w:p>
        </w:tc>
        <w:tc>
          <w:tcPr>
            <w:tcW w:w="2460" w:type="dxa"/>
            <w:tcBorders>
              <w:top w:val="nil"/>
              <w:left w:val="nil"/>
              <w:bottom w:val="nil"/>
              <w:right w:val="nil"/>
            </w:tcBorders>
            <w:shd w:val="clear" w:color="auto" w:fill="auto"/>
            <w:noWrap/>
            <w:vAlign w:val="bottom"/>
          </w:tcPr>
          <w:p w:rsidR="00C63147" w:rsidRPr="00065A60" w:rsidP="00065A60" w14:paraId="5A31D1B5" w14:textId="77777777">
            <w:pPr>
              <w:spacing w:after="0"/>
              <w:rPr>
                <w:rFonts w:ascii="Aptos Narrow" w:hAnsi="Aptos Narrow"/>
                <w:color w:val="FFFFFF"/>
                <w:szCs w:val="22"/>
              </w:rPr>
            </w:pPr>
          </w:p>
        </w:tc>
      </w:tr>
      <w:tr w14:paraId="5F16049B"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hideMark/>
          </w:tcPr>
          <w:p w:rsidR="00065A60" w:rsidRPr="00065A60" w:rsidP="00065A60" w14:paraId="175F93A3" w14:textId="77777777">
            <w:pPr>
              <w:spacing w:after="0"/>
              <w:rPr>
                <w:sz w:val="20"/>
              </w:rPr>
            </w:pPr>
          </w:p>
        </w:tc>
        <w:tc>
          <w:tcPr>
            <w:tcW w:w="2460" w:type="dxa"/>
            <w:tcBorders>
              <w:left w:val="nil"/>
              <w:bottom w:val="nil"/>
              <w:right w:val="nil"/>
            </w:tcBorders>
            <w:shd w:val="clear" w:color="auto" w:fill="auto"/>
            <w:noWrap/>
            <w:vAlign w:val="bottom"/>
            <w:hideMark/>
          </w:tcPr>
          <w:p w:rsidR="00065A60" w:rsidRPr="00065A60" w:rsidP="00065A60" w14:paraId="48AFA044" w14:textId="6C23B7D0">
            <w:pPr>
              <w:spacing w:after="0"/>
              <w:rPr>
                <w:rFonts w:ascii="Aptos Narrow" w:hAnsi="Aptos Narrow"/>
                <w:color w:val="000000"/>
                <w:szCs w:val="22"/>
              </w:rPr>
            </w:pPr>
          </w:p>
          <w:tbl>
            <w:tblPr>
              <w:tblW w:w="0" w:type="auto"/>
              <w:tblCellSpacing w:w="0" w:type="dxa"/>
              <w:tblCellMar>
                <w:left w:w="0" w:type="dxa"/>
                <w:right w:w="0" w:type="dxa"/>
              </w:tblCellMar>
              <w:tblLook w:val="04A0"/>
            </w:tblPr>
            <w:tblGrid>
              <w:gridCol w:w="2260"/>
            </w:tblGrid>
            <w:tr w14:paraId="7B1A6FFB"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14A4388F" w14:textId="77777777">
                  <w:pPr>
                    <w:spacing w:after="0"/>
                    <w:rPr>
                      <w:rFonts w:ascii="Aptos Narrow" w:hAnsi="Aptos Narrow"/>
                      <w:color w:val="000000"/>
                      <w:szCs w:val="22"/>
                    </w:rPr>
                  </w:pPr>
                </w:p>
              </w:tc>
            </w:tr>
          </w:tbl>
          <w:p w:rsidR="00065A60" w:rsidRPr="00065A60" w:rsidP="00065A60" w14:paraId="4046EC91" w14:textId="77777777">
            <w:pPr>
              <w:spacing w:after="0"/>
              <w:rPr>
                <w:rFonts w:ascii="Aptos Narrow" w:hAnsi="Aptos Narrow"/>
                <w:color w:val="000000"/>
                <w:szCs w:val="22"/>
              </w:rPr>
            </w:pPr>
          </w:p>
        </w:tc>
        <w:tc>
          <w:tcPr>
            <w:tcW w:w="2295" w:type="dxa"/>
            <w:tcBorders>
              <w:left w:val="nil"/>
              <w:bottom w:val="nil"/>
              <w:right w:val="nil"/>
            </w:tcBorders>
            <w:shd w:val="clear" w:color="auto" w:fill="auto"/>
            <w:noWrap/>
            <w:vAlign w:val="bottom"/>
            <w:hideMark/>
          </w:tcPr>
          <w:p w:rsidR="00065A60" w:rsidRPr="00065A60" w:rsidP="00065A60" w14:paraId="7BEE3E3B" w14:textId="23698B45">
            <w:pPr>
              <w:spacing w:after="0"/>
              <w:rPr>
                <w:sz w:val="20"/>
              </w:rPr>
            </w:pPr>
            <w:r w:rsidRPr="00065A60">
              <w:rPr>
                <w:rFonts w:ascii="Aptos Narrow" w:hAnsi="Aptos Narrow"/>
                <w:noProof/>
                <w:color w:val="000000"/>
                <w:szCs w:val="22"/>
              </w:rPr>
              <mc:AlternateContent>
                <mc:Choice Requires="wps">
                  <w:drawing>
                    <wp:anchor distT="0" distB="0" distL="114300" distR="114300" simplePos="0" relativeHeight="251665408" behindDoc="0" locked="0" layoutInCell="1" allowOverlap="1">
                      <wp:simplePos x="0" y="0"/>
                      <wp:positionH relativeFrom="column">
                        <wp:posOffset>-1230630</wp:posOffset>
                      </wp:positionH>
                      <wp:positionV relativeFrom="paragraph">
                        <wp:posOffset>19050</wp:posOffset>
                      </wp:positionV>
                      <wp:extent cx="1238250" cy="330200"/>
                      <wp:effectExtent l="38100" t="38100" r="57150" b="107950"/>
                      <wp:wrapNone/>
                      <wp:docPr id="943315317" name="Straight Arrow Connector 24">
                        <a:extLst xmlns:a="http://schemas.openxmlformats.org/drawingml/2006/main">
                          <a:ext xmlns:a="http://schemas.openxmlformats.org/drawingml/2006/main" uri="{FF2B5EF4-FFF2-40B4-BE49-F238E27FC236}">
                            <a16:creationId xmlns:a16="http://schemas.microsoft.com/office/drawing/2014/main" id="{772CFD9D-28AC-3395-1B9F-28CDF0BFEFAD}"/>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8250" cy="330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4" o:spid="_x0000_s1037" type="#_x0000_t32" style="width:97.5pt;height:26pt;margin-top:1.5pt;margin-left:-96.9pt;flip:x;mso-height-percent:0;mso-height-relative:page;mso-width-percent:0;mso-width-relative:page;mso-wrap-distance-bottom:0;mso-wrap-distance-left:9pt;mso-wrap-distance-right:9pt;mso-wrap-distance-top:0;mso-wrap-style:square;position:absolute;visibility:visible;z-index:251658240" strokecolor="#48a9c5" strokeweight="2pt">
                      <v:stroke endarrow="block"/>
                      <v:shadow on="t" color="black" opacity="24903f" origin=",0.5" offset="0,1.57pt"/>
                    </v:shape>
                  </w:pict>
                </mc:Fallback>
              </mc:AlternateContent>
            </w:r>
          </w:p>
        </w:tc>
        <w:tc>
          <w:tcPr>
            <w:tcW w:w="345" w:type="dxa"/>
            <w:tcBorders>
              <w:left w:val="nil"/>
              <w:bottom w:val="nil"/>
              <w:right w:val="nil"/>
            </w:tcBorders>
            <w:shd w:val="clear" w:color="auto" w:fill="auto"/>
            <w:noWrap/>
            <w:vAlign w:val="bottom"/>
            <w:hideMark/>
          </w:tcPr>
          <w:p w:rsidR="00065A60" w:rsidRPr="00065A60" w:rsidP="76386F36" w14:paraId="7DD6492D" w14:textId="314F9CCD">
            <w:pPr>
              <w:spacing w:after="0"/>
              <w:rPr>
                <w:sz w:val="20"/>
              </w:rPr>
            </w:pPr>
          </w:p>
        </w:tc>
        <w:tc>
          <w:tcPr>
            <w:tcW w:w="2790" w:type="dxa"/>
            <w:tcBorders>
              <w:left w:val="nil"/>
              <w:bottom w:val="nil"/>
              <w:right w:val="nil"/>
            </w:tcBorders>
            <w:shd w:val="clear" w:color="auto" w:fill="auto"/>
            <w:noWrap/>
            <w:vAlign w:val="bottom"/>
            <w:hideMark/>
          </w:tcPr>
          <w:p w:rsidR="00065A60" w:rsidRPr="00065A60" w:rsidP="76386F36" w14:paraId="20C24B58" w14:textId="08CCB9A0">
            <w:pPr>
              <w:spacing w:after="0"/>
              <w:rPr>
                <w:sz w:val="20"/>
              </w:rPr>
            </w:pPr>
            <w:r>
              <w:rPr>
                <w:noProof/>
              </w:rPr>
              <mc:AlternateContent>
                <mc:Choice Requires="wps">
                  <w:drawing>
                    <wp:inline distT="0" distB="0" distL="114300" distR="114300">
                      <wp:extent cx="1514475" cy="371475"/>
                      <wp:effectExtent l="38100" t="38100" r="85725" b="104775"/>
                      <wp:docPr id="448990902" name="Straight Arrow Connector 23">
                        <a:extLst xmlns:a="http://schemas.openxmlformats.org/drawingml/2006/main">
                          <a:ext xmlns:a="http://schemas.openxmlformats.org/drawingml/2006/main" uri="{FF2B5EF4-FFF2-40B4-BE49-F238E27FC236}">
                            <a16:creationId xmlns:a16="http://schemas.microsoft.com/office/drawing/2014/main" id="{BA518B69-6CE2-40B1-AFE0-8F30FF78D1D8}"/>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514475" cy="3714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shape id="Straight Arrow Connector 23" o:spid="_x0000_i1038" type="#_x0000_t32" style="width:119.25pt;height:29.25pt;mso-left-percent:-10001;mso-position-horizontal-relative:char;mso-position-vertical-relative:line;mso-top-percent:-10001;mso-wrap-style:square;visibility:visible" strokecolor="#48a9c5" strokeweight="2pt">
                      <v:stroke endarrow="block"/>
                      <v:shadow on="t" color="black" opacity="24903f" origin=",0.5" offset="0,1.57pt"/>
                      <w10:wrap type="none"/>
                      <w10:anchorlock/>
                    </v:shape>
                  </w:pict>
                </mc:Fallback>
              </mc:AlternateContent>
            </w:r>
          </w:p>
        </w:tc>
        <w:tc>
          <w:tcPr>
            <w:tcW w:w="2460" w:type="dxa"/>
            <w:tcBorders>
              <w:top w:val="nil"/>
              <w:left w:val="nil"/>
              <w:bottom w:val="nil"/>
              <w:right w:val="nil"/>
            </w:tcBorders>
            <w:shd w:val="clear" w:color="auto" w:fill="auto"/>
            <w:noWrap/>
            <w:vAlign w:val="bottom"/>
            <w:hideMark/>
          </w:tcPr>
          <w:p w:rsidR="00065A60" w:rsidRPr="00065A60" w:rsidP="00065A60" w14:paraId="58D13C85" w14:textId="77777777">
            <w:pPr>
              <w:spacing w:after="0"/>
              <w:rPr>
                <w:sz w:val="20"/>
              </w:rPr>
            </w:pPr>
          </w:p>
        </w:tc>
      </w:tr>
      <w:tr w14:paraId="19D73A84" w14:textId="77777777" w:rsidTr="76386F36">
        <w:tblPrEx>
          <w:tblW w:w="10695" w:type="dxa"/>
          <w:tblLook w:val="04A0"/>
        </w:tblPrEx>
        <w:trPr>
          <w:trHeight w:val="290"/>
        </w:trPr>
        <w:tc>
          <w:tcPr>
            <w:tcW w:w="2805"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6365885E" w14:textId="53C6B9ED">
            <w:pPr>
              <w:spacing w:after="0"/>
              <w:jc w:val="center"/>
              <w:rPr>
                <w:rFonts w:ascii="Aptos Narrow" w:hAnsi="Aptos Narrow"/>
                <w:b/>
                <w:bCs/>
                <w:color w:val="000000"/>
                <w:szCs w:val="22"/>
              </w:rPr>
            </w:pPr>
            <w:r w:rsidRPr="00065A60">
              <w:rPr>
                <w:rFonts w:ascii="Aptos Narrow" w:hAnsi="Aptos Narrow"/>
                <w:b/>
                <w:bCs/>
                <w:color w:val="000000"/>
                <w:szCs w:val="22"/>
              </w:rPr>
              <w:t>Assigned to treatment</w:t>
            </w:r>
          </w:p>
        </w:tc>
        <w:tc>
          <w:tcPr>
            <w:tcW w:w="2295" w:type="dxa"/>
            <w:tcBorders>
              <w:top w:val="nil"/>
              <w:left w:val="nil"/>
              <w:bottom w:val="nil"/>
              <w:right w:val="nil"/>
            </w:tcBorders>
            <w:shd w:val="clear" w:color="auto" w:fill="auto"/>
            <w:noWrap/>
            <w:vAlign w:val="bottom"/>
            <w:hideMark/>
          </w:tcPr>
          <w:p w:rsidR="00065A60" w:rsidRPr="00065A60" w:rsidP="00065A60" w14:paraId="492D7B0E" w14:textId="77777777">
            <w:pPr>
              <w:spacing w:after="0"/>
              <w:jc w:val="center"/>
              <w:rPr>
                <w:rFonts w:ascii="Aptos Narrow" w:hAnsi="Aptos Narrow"/>
                <w:b/>
                <w:bCs/>
                <w:color w:val="000000"/>
                <w:szCs w:val="22"/>
              </w:rPr>
            </w:pPr>
          </w:p>
        </w:tc>
        <w:tc>
          <w:tcPr>
            <w:tcW w:w="345" w:type="dxa"/>
            <w:tcBorders>
              <w:top w:val="nil"/>
              <w:left w:val="nil"/>
              <w:bottom w:val="nil"/>
              <w:right w:val="nil"/>
            </w:tcBorders>
            <w:shd w:val="clear" w:color="auto" w:fill="auto"/>
            <w:noWrap/>
            <w:vAlign w:val="bottom"/>
            <w:hideMark/>
          </w:tcPr>
          <w:p w:rsidR="00065A60" w:rsidRPr="00065A60" w:rsidP="00065A60" w14:paraId="70D69A0E" w14:textId="77777777">
            <w:pPr>
              <w:spacing w:after="0"/>
              <w:rPr>
                <w:sz w:val="20"/>
              </w:rPr>
            </w:pPr>
          </w:p>
        </w:tc>
        <w:tc>
          <w:tcPr>
            <w:tcW w:w="5250"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73E10059" w14:textId="0D4C1DC2">
            <w:pPr>
              <w:spacing w:after="0"/>
              <w:jc w:val="center"/>
              <w:rPr>
                <w:rFonts w:ascii="Aptos Narrow" w:hAnsi="Aptos Narrow"/>
                <w:b/>
                <w:bCs/>
                <w:color w:val="000000"/>
                <w:szCs w:val="22"/>
              </w:rPr>
            </w:pPr>
            <w:r w:rsidRPr="00065A60">
              <w:rPr>
                <w:rFonts w:ascii="Aptos Narrow" w:hAnsi="Aptos Narrow"/>
                <w:b/>
                <w:bCs/>
                <w:color w:val="000000"/>
                <w:szCs w:val="22"/>
              </w:rPr>
              <w:t>Assigned to control/comparison</w:t>
            </w:r>
          </w:p>
        </w:tc>
      </w:tr>
      <w:tr w14:paraId="42C8BB15" w14:textId="77777777" w:rsidTr="76386F36">
        <w:tblPrEx>
          <w:tblW w:w="10695" w:type="dxa"/>
          <w:tblLook w:val="04A0"/>
        </w:tblPrEx>
        <w:trPr>
          <w:trHeight w:val="290"/>
        </w:trPr>
        <w:tc>
          <w:tcPr>
            <w:tcW w:w="345" w:type="dxa"/>
            <w:tcBorders>
              <w:top w:val="nil"/>
              <w:left w:val="single" w:sz="4" w:space="0" w:color="auto"/>
              <w:bottom w:val="single" w:sz="4" w:space="0" w:color="auto"/>
              <w:right w:val="nil"/>
            </w:tcBorders>
            <w:shd w:val="clear" w:color="auto" w:fill="auto"/>
            <w:noWrap/>
            <w:vAlign w:val="bottom"/>
            <w:hideMark/>
          </w:tcPr>
          <w:p w:rsidR="00065A60" w:rsidRPr="00065A60" w:rsidP="00065A60" w14:paraId="70EC87E2" w14:textId="77777777">
            <w:pPr>
              <w:spacing w:after="0"/>
              <w:jc w:val="right"/>
              <w:rPr>
                <w:rFonts w:ascii="Aptos Narrow" w:hAnsi="Aptos Narrow"/>
                <w:color w:val="000000"/>
                <w:szCs w:val="22"/>
              </w:rPr>
            </w:pPr>
            <w:r w:rsidRPr="00065A60">
              <w:rPr>
                <w:rFonts w:ascii="Aptos Narrow" w:hAnsi="Aptos Narrow"/>
                <w:color w:val="000000"/>
                <w:szCs w:val="22"/>
              </w:rPr>
              <w:t xml:space="preserve">n = </w:t>
            </w:r>
          </w:p>
        </w:tc>
        <w:tc>
          <w:tcPr>
            <w:tcW w:w="2460" w:type="dxa"/>
            <w:tcBorders>
              <w:top w:val="nil"/>
              <w:left w:val="nil"/>
              <w:bottom w:val="single" w:sz="4" w:space="0" w:color="auto"/>
              <w:right w:val="single" w:sz="4" w:space="0" w:color="auto"/>
            </w:tcBorders>
            <w:shd w:val="clear" w:color="auto" w:fill="FFFFFF" w:themeFill="background1"/>
            <w:noWrap/>
            <w:vAlign w:val="bottom"/>
            <w:hideMark/>
          </w:tcPr>
          <w:p w:rsidR="00065A60" w:rsidRPr="00065A60" w:rsidP="00065A60" w14:paraId="3D25D034" w14:textId="0C671964">
            <w:pPr>
              <w:spacing w:after="0"/>
              <w:jc w:val="center"/>
              <w:rPr>
                <w:rFonts w:ascii="Aptos Narrow" w:hAnsi="Aptos Narrow"/>
                <w:color w:val="000000"/>
                <w:szCs w:val="22"/>
              </w:rPr>
            </w:pPr>
          </w:p>
        </w:tc>
        <w:tc>
          <w:tcPr>
            <w:tcW w:w="2640" w:type="dxa"/>
            <w:gridSpan w:val="2"/>
            <w:tcBorders>
              <w:top w:val="nil"/>
              <w:left w:val="nil"/>
              <w:bottom w:val="nil"/>
              <w:right w:val="nil"/>
            </w:tcBorders>
            <w:shd w:val="clear" w:color="auto" w:fill="FFFFFF" w:themeFill="background1"/>
            <w:noWrap/>
            <w:vAlign w:val="bottom"/>
            <w:hideMark/>
          </w:tcPr>
          <w:p w:rsidR="00065A60" w:rsidRPr="00065A60" w:rsidP="00065A60" w14:paraId="1EE4BFBF" w14:textId="11C6A0C3">
            <w:pPr>
              <w:spacing w:after="0"/>
              <w:jc w:val="center"/>
              <w:rPr>
                <w:rFonts w:ascii="Aptos Narrow" w:hAnsi="Aptos Narrow"/>
                <w:b/>
                <w:bCs/>
                <w:color w:val="FFFFFF"/>
                <w:szCs w:val="22"/>
              </w:rPr>
            </w:pPr>
            <w:r w:rsidRPr="00065A60">
              <w:rPr>
                <w:rFonts w:ascii="Aptos Narrow" w:hAnsi="Aptos Narrow"/>
                <w:b/>
                <w:bCs/>
                <w:color w:val="FFFFFF"/>
                <w:szCs w:val="22"/>
              </w:rPr>
              <w:t>Assignment</w:t>
            </w:r>
          </w:p>
        </w:tc>
        <w:tc>
          <w:tcPr>
            <w:tcW w:w="2790" w:type="dxa"/>
            <w:tcBorders>
              <w:top w:val="nil"/>
              <w:left w:val="single" w:sz="4" w:space="0" w:color="auto"/>
              <w:bottom w:val="single" w:sz="4" w:space="0" w:color="auto"/>
              <w:right w:val="nil"/>
            </w:tcBorders>
            <w:shd w:val="clear" w:color="auto" w:fill="auto"/>
            <w:noWrap/>
            <w:vAlign w:val="bottom"/>
            <w:hideMark/>
          </w:tcPr>
          <w:p w:rsidR="00065A60" w:rsidRPr="00065A60" w:rsidP="00065A60" w14:paraId="489CC659" w14:textId="77777777">
            <w:pPr>
              <w:spacing w:after="0"/>
              <w:jc w:val="right"/>
              <w:rPr>
                <w:rFonts w:ascii="Aptos Narrow" w:hAnsi="Aptos Narrow"/>
                <w:color w:val="000000"/>
                <w:szCs w:val="22"/>
              </w:rPr>
            </w:pPr>
            <w:r w:rsidRPr="00065A60">
              <w:rPr>
                <w:rFonts w:ascii="Aptos Narrow" w:hAnsi="Aptos Narrow"/>
                <w:color w:val="000000"/>
                <w:szCs w:val="22"/>
              </w:rPr>
              <w:t xml:space="preserve">n = </w:t>
            </w:r>
          </w:p>
        </w:tc>
        <w:tc>
          <w:tcPr>
            <w:tcW w:w="2460" w:type="dxa"/>
            <w:tcBorders>
              <w:top w:val="nil"/>
              <w:left w:val="nil"/>
              <w:bottom w:val="single" w:sz="4" w:space="0" w:color="auto"/>
              <w:right w:val="single" w:sz="4" w:space="0" w:color="auto"/>
            </w:tcBorders>
            <w:shd w:val="clear" w:color="auto" w:fill="FFFFFF" w:themeFill="background1"/>
            <w:noWrap/>
            <w:vAlign w:val="bottom"/>
            <w:hideMark/>
          </w:tcPr>
          <w:p w:rsidR="00065A60" w:rsidRPr="00065A60" w:rsidP="00065A60" w14:paraId="41721481" w14:textId="38253C4F">
            <w:pPr>
              <w:spacing w:after="0"/>
              <w:jc w:val="center"/>
              <w:rPr>
                <w:rFonts w:ascii="Aptos Narrow" w:hAnsi="Aptos Narrow"/>
                <w:color w:val="000000"/>
                <w:szCs w:val="22"/>
              </w:rPr>
            </w:pPr>
          </w:p>
        </w:tc>
      </w:tr>
      <w:tr w14:paraId="6C31C9DB"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hideMark/>
          </w:tcPr>
          <w:p w:rsidR="00065A60" w:rsidRPr="00065A60" w:rsidP="00065A60" w14:paraId="460D5D86" w14:textId="77777777">
            <w:pPr>
              <w:spacing w:after="0"/>
              <w:jc w:val="center"/>
              <w:rPr>
                <w:rFonts w:ascii="Aptos Narrow" w:hAnsi="Aptos Narrow"/>
                <w:color w:val="000000"/>
                <w:szCs w:val="22"/>
              </w:rPr>
            </w:pPr>
          </w:p>
        </w:tc>
        <w:tc>
          <w:tcPr>
            <w:tcW w:w="2460" w:type="dxa"/>
            <w:tcBorders>
              <w:top w:val="nil"/>
              <w:left w:val="nil"/>
              <w:bottom w:val="nil"/>
              <w:right w:val="nil"/>
            </w:tcBorders>
            <w:shd w:val="clear" w:color="auto" w:fill="auto"/>
            <w:noWrap/>
            <w:vAlign w:val="bottom"/>
            <w:hideMark/>
          </w:tcPr>
          <w:p w:rsidR="00065A60" w:rsidRPr="00065A60" w:rsidP="00065A60" w14:paraId="09C9C84E" w14:textId="3D463EF0">
            <w:pPr>
              <w:spacing w:after="0"/>
              <w:rPr>
                <w:rFonts w:ascii="Aptos Narrow" w:hAnsi="Aptos Narrow"/>
                <w:color w:val="000000"/>
                <w:szCs w:val="22"/>
              </w:rPr>
            </w:pPr>
          </w:p>
          <w:tbl>
            <w:tblPr>
              <w:tblW w:w="0" w:type="auto"/>
              <w:tblCellSpacing w:w="0" w:type="dxa"/>
              <w:tblCellMar>
                <w:left w:w="0" w:type="dxa"/>
                <w:right w:w="0" w:type="dxa"/>
              </w:tblCellMar>
              <w:tblLook w:val="04A0"/>
            </w:tblPr>
            <w:tblGrid>
              <w:gridCol w:w="2260"/>
            </w:tblGrid>
            <w:tr w14:paraId="748A7CCE"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1D161E06" w14:textId="4AE94844">
                  <w:pPr>
                    <w:spacing w:after="0"/>
                    <w:rPr>
                      <w:rFonts w:ascii="Aptos Narrow" w:hAnsi="Aptos Narrow"/>
                      <w:color w:val="000000"/>
                      <w:szCs w:val="22"/>
                    </w:rPr>
                  </w:pPr>
                  <w:r w:rsidRPr="00065A60">
                    <w:rPr>
                      <w:rFonts w:ascii="Aptos Narrow" w:hAnsi="Aptos Narrow"/>
                      <w:noProof/>
                      <w:color w:val="000000"/>
                      <w:szCs w:val="22"/>
                    </w:rPr>
                    <mc:AlternateContent>
                      <mc:Choice Requires="wps">
                        <w:drawing>
                          <wp:anchor distT="0" distB="0" distL="114300" distR="114300" simplePos="0" relativeHeight="251666432" behindDoc="0" locked="0" layoutInCell="1" allowOverlap="1">
                            <wp:simplePos x="0" y="0"/>
                            <wp:positionH relativeFrom="column">
                              <wp:posOffset>241300</wp:posOffset>
                            </wp:positionH>
                            <wp:positionV relativeFrom="paragraph">
                              <wp:posOffset>-153035</wp:posOffset>
                            </wp:positionV>
                            <wp:extent cx="45085" cy="485775"/>
                            <wp:effectExtent l="76200" t="19050" r="69215" b="85725"/>
                            <wp:wrapNone/>
                            <wp:docPr id="11" name="Straight Arrow Connector 22">
                              <a:extLst xmlns:a="http://schemas.openxmlformats.org/drawingml/2006/main">
                                <a:ext xmlns:a="http://schemas.openxmlformats.org/drawingml/2006/main" uri="{FF2B5EF4-FFF2-40B4-BE49-F238E27FC236}">
                                  <a16:creationId xmlns:a16="http://schemas.microsoft.com/office/drawing/2014/main" id="{C9244198-E1E5-CA1B-365E-C0146A433A37}"/>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45085" cy="4857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2" o:spid="_x0000_s1039" type="#_x0000_t32" style="width:3.55pt;height:38.25pt;margin-top:-12.05pt;margin-left:19pt;flip:x;mso-height-percent:0;mso-height-relative:page;mso-width-percent:0;mso-width-relative:page;mso-wrap-distance-bottom:0;mso-wrap-distance-left:9pt;mso-wrap-distance-right:9pt;mso-wrap-distance-top:0;mso-wrap-style:square;position:absolute;visibility:visible;z-index:251659264" strokecolor="#48a9c5" strokeweight="2pt">
                            <v:stroke endarrow="block"/>
                            <v:shadow on="t" color="black" opacity="24903f" origin=",0.5" offset="0,1.57pt"/>
                          </v:shape>
                        </w:pict>
                      </mc:Fallback>
                    </mc:AlternateContent>
                  </w:r>
                </w:p>
              </w:tc>
            </w:tr>
          </w:tbl>
          <w:p w:rsidR="00065A60" w:rsidRPr="00065A60" w:rsidP="00065A60" w14:paraId="7FE2E69D" w14:textId="77777777">
            <w:pPr>
              <w:spacing w:after="0"/>
              <w:rPr>
                <w:rFonts w:ascii="Aptos Narrow" w:hAnsi="Aptos Narrow"/>
                <w:color w:val="000000"/>
                <w:szCs w:val="22"/>
              </w:rPr>
            </w:pPr>
          </w:p>
        </w:tc>
        <w:tc>
          <w:tcPr>
            <w:tcW w:w="2295" w:type="dxa"/>
            <w:tcBorders>
              <w:top w:val="nil"/>
              <w:left w:val="nil"/>
              <w:bottom w:val="nil"/>
              <w:right w:val="nil"/>
            </w:tcBorders>
            <w:shd w:val="clear" w:color="auto" w:fill="auto"/>
            <w:noWrap/>
            <w:vAlign w:val="bottom"/>
            <w:hideMark/>
          </w:tcPr>
          <w:p w:rsidR="00065A60" w:rsidRPr="00065A60" w:rsidP="00065A60" w14:paraId="3EB617EF" w14:textId="77777777">
            <w:pPr>
              <w:spacing w:after="0"/>
              <w:rPr>
                <w:sz w:val="20"/>
              </w:rPr>
            </w:pPr>
          </w:p>
        </w:tc>
        <w:tc>
          <w:tcPr>
            <w:tcW w:w="345" w:type="dxa"/>
            <w:tcBorders>
              <w:top w:val="nil"/>
              <w:left w:val="nil"/>
              <w:bottom w:val="nil"/>
              <w:right w:val="nil"/>
            </w:tcBorders>
            <w:shd w:val="clear" w:color="auto" w:fill="auto"/>
            <w:noWrap/>
            <w:vAlign w:val="bottom"/>
          </w:tcPr>
          <w:p w:rsidR="00065A60" w:rsidRPr="00065A60" w:rsidP="00065A60" w14:paraId="6AC11240" w14:textId="77777777">
            <w:pPr>
              <w:spacing w:after="0"/>
              <w:rPr>
                <w:sz w:val="20"/>
              </w:rPr>
            </w:pPr>
          </w:p>
        </w:tc>
        <w:tc>
          <w:tcPr>
            <w:tcW w:w="2790" w:type="dxa"/>
            <w:tcBorders>
              <w:top w:val="nil"/>
              <w:left w:val="nil"/>
              <w:bottom w:val="nil"/>
              <w:right w:val="nil"/>
            </w:tcBorders>
            <w:shd w:val="clear" w:color="auto" w:fill="auto"/>
            <w:noWrap/>
            <w:vAlign w:val="bottom"/>
            <w:hideMark/>
          </w:tcPr>
          <w:p w:rsidR="00065A60" w:rsidRPr="00065A60" w:rsidP="00065A60" w14:paraId="0BE606B5" w14:textId="77777777">
            <w:pPr>
              <w:spacing w:after="0"/>
              <w:rPr>
                <w:sz w:val="20"/>
              </w:rPr>
            </w:pPr>
          </w:p>
        </w:tc>
        <w:tc>
          <w:tcPr>
            <w:tcW w:w="2460" w:type="dxa"/>
            <w:tcBorders>
              <w:top w:val="nil"/>
              <w:left w:val="nil"/>
              <w:bottom w:val="nil"/>
              <w:right w:val="nil"/>
            </w:tcBorders>
            <w:shd w:val="clear" w:color="auto" w:fill="auto"/>
            <w:noWrap/>
            <w:vAlign w:val="bottom"/>
            <w:hideMark/>
          </w:tcPr>
          <w:p w:rsidR="00065A60" w:rsidRPr="00065A60" w:rsidP="00065A60" w14:paraId="129BFEFC" w14:textId="13B786BE">
            <w:pPr>
              <w:spacing w:after="0"/>
              <w:rPr>
                <w:rFonts w:ascii="Aptos Narrow" w:hAnsi="Aptos Narrow"/>
                <w:color w:val="000000"/>
                <w:szCs w:val="22"/>
              </w:rPr>
            </w:pPr>
            <w:r w:rsidRPr="00065A60">
              <w:rPr>
                <w:rFonts w:ascii="Aptos Narrow" w:hAnsi="Aptos Narrow"/>
                <w:noProof/>
                <w:color w:val="000000"/>
                <w:szCs w:val="22"/>
              </w:rPr>
              <mc:AlternateContent>
                <mc:Choice Requires="wps">
                  <w:drawing>
                    <wp:anchor distT="0" distB="0" distL="114300" distR="114300" simplePos="0" relativeHeight="251667456" behindDoc="0" locked="0" layoutInCell="1" allowOverlap="1">
                      <wp:simplePos x="0" y="0"/>
                      <wp:positionH relativeFrom="column">
                        <wp:posOffset>293370</wp:posOffset>
                      </wp:positionH>
                      <wp:positionV relativeFrom="paragraph">
                        <wp:posOffset>13335</wp:posOffset>
                      </wp:positionV>
                      <wp:extent cx="45085" cy="533400"/>
                      <wp:effectExtent l="57150" t="19050" r="69215" b="95250"/>
                      <wp:wrapNone/>
                      <wp:docPr id="13" name="Straight Arrow Connector 21">
                        <a:extLst xmlns:a="http://schemas.openxmlformats.org/drawingml/2006/main">
                          <a:ext xmlns:a="http://schemas.openxmlformats.org/drawingml/2006/main" uri="{FF2B5EF4-FFF2-40B4-BE49-F238E27FC236}">
                            <a16:creationId xmlns:a16="http://schemas.microsoft.com/office/drawing/2014/main" id="{E71B0C9F-AF15-4A4E-80E8-70E5D597D31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5085" cy="533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1" o:spid="_x0000_s1040" type="#_x0000_t32" style="width:3.55pt;height:42pt;margin-top:1.05pt;margin-left:23.1pt;mso-height-percent:0;mso-height-relative:page;mso-width-percent:0;mso-width-relative:page;mso-wrap-distance-bottom:0;mso-wrap-distance-left:9pt;mso-wrap-distance-right:9pt;mso-wrap-distance-top:0;mso-wrap-style:square;position:absolute;visibility:visible;z-index:251660288" strokecolor="#48a9c5" strokeweight="2pt">
                      <v:stroke endarrow="block"/>
                      <v:shadow on="t" color="black" opacity="24903f" origin=",0.5" offset="0,1.57pt"/>
                    </v:shape>
                  </w:pict>
                </mc:Fallback>
              </mc:AlternateContent>
            </w:r>
          </w:p>
          <w:tbl>
            <w:tblPr>
              <w:tblW w:w="0" w:type="auto"/>
              <w:tblCellSpacing w:w="0" w:type="dxa"/>
              <w:tblCellMar>
                <w:left w:w="0" w:type="dxa"/>
                <w:right w:w="0" w:type="dxa"/>
              </w:tblCellMar>
              <w:tblLook w:val="04A0"/>
            </w:tblPr>
            <w:tblGrid>
              <w:gridCol w:w="2260"/>
            </w:tblGrid>
            <w:tr w14:paraId="44FEAA7A"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0591C9FD" w14:textId="77777777">
                  <w:pPr>
                    <w:spacing w:after="0"/>
                    <w:rPr>
                      <w:rFonts w:ascii="Aptos Narrow" w:hAnsi="Aptos Narrow"/>
                      <w:color w:val="000000"/>
                      <w:szCs w:val="22"/>
                    </w:rPr>
                  </w:pPr>
                </w:p>
              </w:tc>
            </w:tr>
          </w:tbl>
          <w:p w:rsidR="00065A60" w:rsidRPr="00065A60" w:rsidP="00065A60" w14:paraId="78DEF3AB" w14:textId="77777777">
            <w:pPr>
              <w:spacing w:after="0"/>
              <w:rPr>
                <w:rFonts w:ascii="Aptos Narrow" w:hAnsi="Aptos Narrow"/>
                <w:color w:val="000000"/>
                <w:szCs w:val="22"/>
              </w:rPr>
            </w:pPr>
          </w:p>
        </w:tc>
      </w:tr>
      <w:tr w14:paraId="4F68DB0F"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hideMark/>
          </w:tcPr>
          <w:p w:rsidR="00065A60" w:rsidRPr="00065A60" w:rsidP="00065A60" w14:paraId="7DCE9581" w14:textId="1562426A">
            <w:pPr>
              <w:spacing w:after="0"/>
              <w:rPr>
                <w:rFonts w:ascii="Aptos Narrow" w:hAnsi="Aptos Narrow"/>
                <w:b/>
                <w:bCs/>
                <w:color w:val="156082"/>
                <w:szCs w:val="22"/>
              </w:rPr>
            </w:pPr>
          </w:p>
        </w:tc>
        <w:tc>
          <w:tcPr>
            <w:tcW w:w="2460" w:type="dxa"/>
            <w:tcBorders>
              <w:top w:val="nil"/>
              <w:left w:val="nil"/>
              <w:bottom w:val="nil"/>
              <w:right w:val="nil"/>
            </w:tcBorders>
            <w:shd w:val="clear" w:color="auto" w:fill="auto"/>
            <w:noWrap/>
            <w:vAlign w:val="bottom"/>
            <w:hideMark/>
          </w:tcPr>
          <w:p w:rsidR="00065A60" w:rsidRPr="00065A60" w:rsidP="00065A60" w14:paraId="794A723E" w14:textId="77777777">
            <w:pPr>
              <w:spacing w:after="0"/>
              <w:rPr>
                <w:rFonts w:ascii="Aptos Narrow" w:hAnsi="Aptos Narrow"/>
                <w:b/>
                <w:bCs/>
                <w:color w:val="156082"/>
                <w:szCs w:val="22"/>
              </w:rPr>
            </w:pPr>
          </w:p>
        </w:tc>
        <w:tc>
          <w:tcPr>
            <w:tcW w:w="2295" w:type="dxa"/>
            <w:tcBorders>
              <w:top w:val="nil"/>
              <w:left w:val="nil"/>
              <w:bottom w:val="nil"/>
              <w:right w:val="nil"/>
            </w:tcBorders>
            <w:shd w:val="clear" w:color="auto" w:fill="auto"/>
            <w:noWrap/>
            <w:vAlign w:val="bottom"/>
            <w:hideMark/>
          </w:tcPr>
          <w:p w:rsidR="00065A60" w:rsidRPr="00065A60" w:rsidP="00065A60" w14:paraId="380DA272" w14:textId="1CE54E08">
            <w:pPr>
              <w:spacing w:after="0"/>
              <w:rPr>
                <w:sz w:val="20"/>
              </w:rPr>
            </w:pPr>
          </w:p>
        </w:tc>
        <w:tc>
          <w:tcPr>
            <w:tcW w:w="345" w:type="dxa"/>
            <w:tcBorders>
              <w:top w:val="nil"/>
              <w:left w:val="nil"/>
              <w:bottom w:val="nil"/>
              <w:right w:val="nil"/>
            </w:tcBorders>
            <w:shd w:val="clear" w:color="auto" w:fill="auto"/>
            <w:noWrap/>
            <w:vAlign w:val="bottom"/>
          </w:tcPr>
          <w:p w:rsidR="00065A60" w:rsidRPr="00065A60" w:rsidP="00065A60" w14:paraId="7E1DB4DE" w14:textId="77777777">
            <w:pPr>
              <w:spacing w:after="0"/>
              <w:rPr>
                <w:sz w:val="20"/>
              </w:rPr>
            </w:pPr>
          </w:p>
        </w:tc>
        <w:tc>
          <w:tcPr>
            <w:tcW w:w="2790" w:type="dxa"/>
            <w:tcBorders>
              <w:top w:val="nil"/>
              <w:left w:val="nil"/>
              <w:bottom w:val="nil"/>
              <w:right w:val="nil"/>
            </w:tcBorders>
            <w:shd w:val="clear" w:color="auto" w:fill="auto"/>
            <w:noWrap/>
            <w:vAlign w:val="bottom"/>
            <w:hideMark/>
          </w:tcPr>
          <w:p w:rsidR="00065A60" w:rsidRPr="00065A60" w:rsidP="00065A60" w14:paraId="54B0B776" w14:textId="3DA71F86">
            <w:pPr>
              <w:spacing w:after="0"/>
              <w:rPr>
                <w:rFonts w:ascii="Aptos Narrow" w:hAnsi="Aptos Narrow"/>
                <w:b/>
                <w:bCs/>
                <w:color w:val="156082"/>
                <w:szCs w:val="22"/>
              </w:rPr>
            </w:pPr>
          </w:p>
        </w:tc>
        <w:tc>
          <w:tcPr>
            <w:tcW w:w="2460" w:type="dxa"/>
            <w:tcBorders>
              <w:top w:val="nil"/>
              <w:left w:val="nil"/>
              <w:bottom w:val="nil"/>
              <w:right w:val="nil"/>
            </w:tcBorders>
            <w:shd w:val="clear" w:color="auto" w:fill="auto"/>
            <w:noWrap/>
            <w:vAlign w:val="bottom"/>
            <w:hideMark/>
          </w:tcPr>
          <w:p w:rsidR="00065A60" w:rsidRPr="00065A60" w:rsidP="00065A60" w14:paraId="1A7B0BCD" w14:textId="77777777">
            <w:pPr>
              <w:spacing w:after="0"/>
              <w:rPr>
                <w:rFonts w:ascii="Aptos Narrow" w:hAnsi="Aptos Narrow"/>
                <w:b/>
                <w:bCs/>
                <w:color w:val="156082"/>
                <w:szCs w:val="22"/>
              </w:rPr>
            </w:pPr>
          </w:p>
        </w:tc>
      </w:tr>
      <w:tr w14:paraId="4DEFD5CE" w14:textId="77777777" w:rsidTr="76386F36">
        <w:tblPrEx>
          <w:tblW w:w="10695" w:type="dxa"/>
          <w:tblLook w:val="04A0"/>
        </w:tblPrEx>
        <w:trPr>
          <w:trHeight w:val="290"/>
        </w:trPr>
        <w:tc>
          <w:tcPr>
            <w:tcW w:w="2805"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44E6C32E" w14:textId="7A3884DA">
            <w:pPr>
              <w:spacing w:after="0"/>
              <w:jc w:val="center"/>
              <w:rPr>
                <w:rFonts w:ascii="Aptos Narrow" w:hAnsi="Aptos Narrow"/>
                <w:b/>
                <w:bCs/>
                <w:color w:val="000000"/>
                <w:szCs w:val="22"/>
              </w:rPr>
            </w:pPr>
            <w:r>
              <w:rPr>
                <w:rFonts w:ascii="Aptos Narrow" w:hAnsi="Aptos Narrow"/>
                <w:b/>
                <w:bCs/>
                <w:color w:val="000000"/>
                <w:szCs w:val="22"/>
              </w:rPr>
              <w:t>B</w:t>
            </w:r>
            <w:r w:rsidRPr="00065A60">
              <w:rPr>
                <w:rFonts w:ascii="Aptos Narrow" w:hAnsi="Aptos Narrow"/>
                <w:b/>
                <w:bCs/>
                <w:color w:val="000000"/>
                <w:szCs w:val="22"/>
              </w:rPr>
              <w:t>aseline survey</w:t>
            </w:r>
          </w:p>
        </w:tc>
        <w:tc>
          <w:tcPr>
            <w:tcW w:w="2640" w:type="dxa"/>
            <w:gridSpan w:val="2"/>
            <w:vMerge w:val="restart"/>
            <w:tcBorders>
              <w:top w:val="nil"/>
              <w:left w:val="nil"/>
              <w:right w:val="nil"/>
            </w:tcBorders>
            <w:shd w:val="clear" w:color="auto" w:fill="auto"/>
            <w:noWrap/>
            <w:vAlign w:val="bottom"/>
            <w:hideMark/>
          </w:tcPr>
          <w:p w:rsidR="00065A60" w:rsidRPr="00065A60" w:rsidP="00065A60" w14:paraId="523DE430" w14:textId="3FEC9619">
            <w:pPr>
              <w:spacing w:after="0"/>
              <w:jc w:val="center"/>
              <w:rPr>
                <w:b/>
                <w:bCs/>
                <w:sz w:val="20"/>
              </w:rPr>
            </w:pPr>
            <w:r w:rsidRPr="00065A60">
              <w:rPr>
                <w:b/>
                <w:bCs/>
                <w:sz w:val="20"/>
              </w:rPr>
              <w:t>Baseline Survey</w:t>
            </w:r>
          </w:p>
        </w:tc>
        <w:tc>
          <w:tcPr>
            <w:tcW w:w="5250"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2B67F35C" w14:textId="43BC2A5F">
            <w:pPr>
              <w:spacing w:after="0"/>
              <w:jc w:val="center"/>
              <w:rPr>
                <w:rFonts w:ascii="Aptos Narrow" w:hAnsi="Aptos Narrow"/>
                <w:b/>
                <w:bCs/>
                <w:color w:val="000000"/>
                <w:szCs w:val="22"/>
              </w:rPr>
            </w:pPr>
            <w:r>
              <w:rPr>
                <w:rFonts w:ascii="Aptos Narrow" w:hAnsi="Aptos Narrow"/>
                <w:b/>
                <w:bCs/>
                <w:color w:val="000000"/>
                <w:szCs w:val="22"/>
              </w:rPr>
              <w:t>B</w:t>
            </w:r>
            <w:r w:rsidRPr="00065A60">
              <w:rPr>
                <w:rFonts w:ascii="Aptos Narrow" w:hAnsi="Aptos Narrow"/>
                <w:b/>
                <w:bCs/>
                <w:color w:val="000000"/>
                <w:szCs w:val="22"/>
              </w:rPr>
              <w:t>aseline survey</w:t>
            </w:r>
          </w:p>
        </w:tc>
      </w:tr>
      <w:tr w14:paraId="753E7DAC" w14:textId="77777777" w:rsidTr="76386F36">
        <w:tblPrEx>
          <w:tblW w:w="10695" w:type="dxa"/>
          <w:tblLook w:val="04A0"/>
        </w:tblPrEx>
        <w:trPr>
          <w:trHeight w:val="290"/>
        </w:trPr>
        <w:tc>
          <w:tcPr>
            <w:tcW w:w="2805" w:type="dxa"/>
            <w:gridSpan w:val="2"/>
            <w:tcBorders>
              <w:top w:val="nil"/>
              <w:left w:val="single" w:sz="4" w:space="0" w:color="auto"/>
              <w:bottom w:val="single" w:sz="4" w:space="0" w:color="auto"/>
              <w:right w:val="single" w:sz="4" w:space="0" w:color="auto"/>
            </w:tcBorders>
            <w:shd w:val="clear" w:color="auto" w:fill="auto"/>
            <w:noWrap/>
            <w:vAlign w:val="bottom"/>
            <w:hideMark/>
          </w:tcPr>
          <w:p w:rsidR="00065A60" w:rsidRPr="00065A60" w:rsidP="00065A60" w14:paraId="04414967" w14:textId="77777777">
            <w:pPr>
              <w:spacing w:after="0"/>
              <w:rPr>
                <w:rFonts w:ascii="Aptos Narrow" w:hAnsi="Aptos Narrow"/>
                <w:color w:val="000000"/>
                <w:szCs w:val="22"/>
              </w:rPr>
            </w:pPr>
            <w:r>
              <w:rPr>
                <w:rFonts w:ascii="Aptos Narrow" w:hAnsi="Aptos Narrow"/>
                <w:color w:val="000000"/>
                <w:szCs w:val="22"/>
              </w:rPr>
              <w:t xml:space="preserve">Completed </w:t>
            </w:r>
            <w:r w:rsidRPr="00065A60">
              <w:rPr>
                <w:rFonts w:ascii="Aptos Narrow" w:hAnsi="Aptos Narrow"/>
                <w:color w:val="000000"/>
                <w:szCs w:val="22"/>
              </w:rPr>
              <w:t>n =</w:t>
            </w:r>
          </w:p>
          <w:p w:rsidR="00065A60" w:rsidP="00065A60" w14:paraId="57A99E74"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Analyzed n = </w:t>
            </w:r>
          </w:p>
          <w:p w:rsidR="00065A60" w:rsidRPr="00065A60" w:rsidP="00065A60" w14:paraId="250D0655" w14:textId="61305273">
            <w:pPr>
              <w:spacing w:after="0"/>
              <w:rPr>
                <w:rFonts w:ascii="Aptos Narrow" w:hAnsi="Aptos Narrow"/>
                <w:color w:val="000000"/>
                <w:szCs w:val="22"/>
              </w:rPr>
            </w:pPr>
            <w:r>
              <w:rPr>
                <w:rFonts w:ascii="Aptos Narrow" w:hAnsi="Aptos Narrow"/>
                <w:color w:val="000000"/>
                <w:szCs w:val="22"/>
              </w:rPr>
              <w:t>Excluded from analysis n =</w:t>
            </w:r>
          </w:p>
        </w:tc>
        <w:tc>
          <w:tcPr>
            <w:tcW w:w="2640" w:type="dxa"/>
            <w:gridSpan w:val="2"/>
            <w:vMerge/>
            <w:noWrap/>
            <w:vAlign w:val="bottom"/>
            <w:hideMark/>
          </w:tcPr>
          <w:p w:rsidR="00065A60" w:rsidRPr="00065A60" w:rsidP="00065A60" w14:paraId="68CDD8A9" w14:textId="2D6DE4C6">
            <w:pPr>
              <w:spacing w:after="0"/>
              <w:jc w:val="center"/>
              <w:rPr>
                <w:rFonts w:ascii="Aptos Narrow" w:hAnsi="Aptos Narrow"/>
                <w:color w:val="FFFFFF"/>
                <w:szCs w:val="22"/>
              </w:rPr>
            </w:pPr>
          </w:p>
        </w:tc>
        <w:tc>
          <w:tcPr>
            <w:tcW w:w="525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5A60" w:rsidRPr="00065A60" w:rsidP="00065A60" w14:paraId="11F92D74" w14:textId="77777777">
            <w:pPr>
              <w:spacing w:after="0"/>
              <w:rPr>
                <w:rFonts w:ascii="Aptos Narrow" w:hAnsi="Aptos Narrow"/>
                <w:color w:val="000000"/>
                <w:szCs w:val="22"/>
              </w:rPr>
            </w:pPr>
            <w:r>
              <w:rPr>
                <w:rFonts w:ascii="Aptos Narrow" w:hAnsi="Aptos Narrow"/>
                <w:color w:val="000000"/>
                <w:szCs w:val="22"/>
              </w:rPr>
              <w:t xml:space="preserve">Completed </w:t>
            </w:r>
            <w:r w:rsidRPr="00065A60">
              <w:rPr>
                <w:rFonts w:ascii="Aptos Narrow" w:hAnsi="Aptos Narrow"/>
                <w:color w:val="000000"/>
                <w:szCs w:val="22"/>
              </w:rPr>
              <w:t>n =</w:t>
            </w:r>
          </w:p>
          <w:p w:rsidR="00065A60" w:rsidP="00065A60" w14:paraId="1F516CAC"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Analyzed n = </w:t>
            </w:r>
          </w:p>
          <w:p w:rsidR="00065A60" w:rsidRPr="00065A60" w:rsidP="00065A60" w14:paraId="0E4B2E5E" w14:textId="11C2B870">
            <w:pPr>
              <w:spacing w:after="0"/>
              <w:rPr>
                <w:rFonts w:ascii="Aptos Narrow" w:hAnsi="Aptos Narrow"/>
                <w:color w:val="000000"/>
                <w:szCs w:val="22"/>
              </w:rPr>
            </w:pPr>
            <w:r>
              <w:rPr>
                <w:rFonts w:ascii="Aptos Narrow" w:hAnsi="Aptos Narrow"/>
                <w:color w:val="000000"/>
                <w:szCs w:val="22"/>
              </w:rPr>
              <w:t>Excluded from analysis n =</w:t>
            </w:r>
          </w:p>
        </w:tc>
      </w:tr>
      <w:tr w14:paraId="2C8C8B53" w14:textId="77777777" w:rsidTr="76386F36">
        <w:tblPrEx>
          <w:tblW w:w="10695" w:type="dxa"/>
          <w:tblLook w:val="04A0"/>
        </w:tblPrEx>
        <w:trPr>
          <w:trHeight w:val="290"/>
        </w:trPr>
        <w:tc>
          <w:tcPr>
            <w:tcW w:w="345" w:type="dxa"/>
            <w:tcBorders>
              <w:top w:val="nil"/>
              <w:left w:val="nil"/>
              <w:bottom w:val="nil"/>
              <w:right w:val="nil"/>
            </w:tcBorders>
            <w:shd w:val="clear" w:color="auto" w:fill="auto"/>
            <w:noWrap/>
            <w:vAlign w:val="bottom"/>
            <w:hideMark/>
          </w:tcPr>
          <w:p w:rsidR="00065A60" w:rsidRPr="00065A60" w:rsidP="00065A60" w14:paraId="79683228" w14:textId="77777777">
            <w:pPr>
              <w:spacing w:after="0"/>
              <w:jc w:val="center"/>
              <w:rPr>
                <w:rFonts w:ascii="Aptos Narrow" w:hAnsi="Aptos Narrow"/>
                <w:color w:val="000000"/>
                <w:szCs w:val="22"/>
              </w:rPr>
            </w:pPr>
          </w:p>
        </w:tc>
        <w:tc>
          <w:tcPr>
            <w:tcW w:w="2460" w:type="dxa"/>
            <w:tcBorders>
              <w:top w:val="nil"/>
              <w:left w:val="nil"/>
              <w:bottom w:val="nil"/>
              <w:right w:val="nil"/>
            </w:tcBorders>
            <w:shd w:val="clear" w:color="auto" w:fill="auto"/>
            <w:noWrap/>
            <w:vAlign w:val="bottom"/>
            <w:hideMark/>
          </w:tcPr>
          <w:p w:rsidR="00065A60" w:rsidRPr="00065A60" w:rsidP="00065A60" w14:paraId="2D592058" w14:textId="6A169985">
            <w:pPr>
              <w:spacing w:after="0"/>
              <w:rPr>
                <w:rFonts w:ascii="Aptos Narrow" w:hAnsi="Aptos Narrow"/>
                <w:color w:val="000000"/>
                <w:szCs w:val="22"/>
              </w:rPr>
            </w:pPr>
          </w:p>
          <w:tbl>
            <w:tblPr>
              <w:tblW w:w="0" w:type="auto"/>
              <w:tblCellSpacing w:w="0" w:type="dxa"/>
              <w:tblCellMar>
                <w:left w:w="0" w:type="dxa"/>
                <w:right w:w="0" w:type="dxa"/>
              </w:tblCellMar>
              <w:tblLook w:val="04A0"/>
            </w:tblPr>
            <w:tblGrid>
              <w:gridCol w:w="2260"/>
            </w:tblGrid>
            <w:tr w14:paraId="1560E09A"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4F3A9487" w14:textId="77E1E366">
                  <w:pPr>
                    <w:spacing w:after="0"/>
                    <w:rPr>
                      <w:rFonts w:ascii="Aptos Narrow" w:hAnsi="Aptos Narrow"/>
                      <w:color w:val="000000"/>
                      <w:szCs w:val="22"/>
                    </w:rPr>
                  </w:pPr>
                </w:p>
              </w:tc>
            </w:tr>
          </w:tbl>
          <w:p w:rsidR="00065A60" w:rsidRPr="00065A60" w:rsidP="00065A60" w14:paraId="40953A74" w14:textId="77777777">
            <w:pPr>
              <w:spacing w:after="0"/>
              <w:rPr>
                <w:rFonts w:ascii="Aptos Narrow" w:hAnsi="Aptos Narrow"/>
                <w:color w:val="000000"/>
                <w:szCs w:val="22"/>
              </w:rPr>
            </w:pPr>
          </w:p>
        </w:tc>
        <w:tc>
          <w:tcPr>
            <w:tcW w:w="2295" w:type="dxa"/>
            <w:tcBorders>
              <w:top w:val="nil"/>
              <w:left w:val="nil"/>
              <w:bottom w:val="nil"/>
              <w:right w:val="nil"/>
            </w:tcBorders>
            <w:shd w:val="clear" w:color="auto" w:fill="auto"/>
            <w:noWrap/>
            <w:vAlign w:val="bottom"/>
            <w:hideMark/>
          </w:tcPr>
          <w:p w:rsidR="00065A60" w:rsidRPr="00065A60" w:rsidP="00065A60" w14:paraId="37F04B0F" w14:textId="77777777">
            <w:pPr>
              <w:spacing w:after="0"/>
              <w:jc w:val="center"/>
              <w:rPr>
                <w:sz w:val="20"/>
              </w:rPr>
            </w:pPr>
          </w:p>
        </w:tc>
        <w:tc>
          <w:tcPr>
            <w:tcW w:w="345" w:type="dxa"/>
            <w:tcBorders>
              <w:top w:val="nil"/>
              <w:left w:val="nil"/>
              <w:bottom w:val="nil"/>
              <w:right w:val="nil"/>
            </w:tcBorders>
            <w:shd w:val="clear" w:color="auto" w:fill="auto"/>
            <w:noWrap/>
            <w:vAlign w:val="bottom"/>
            <w:hideMark/>
          </w:tcPr>
          <w:p w:rsidR="00065A60" w:rsidRPr="00065A60" w:rsidP="00065A60" w14:paraId="187C4CE7" w14:textId="77777777">
            <w:pPr>
              <w:spacing w:after="0"/>
              <w:jc w:val="center"/>
              <w:rPr>
                <w:sz w:val="20"/>
              </w:rPr>
            </w:pPr>
          </w:p>
        </w:tc>
        <w:tc>
          <w:tcPr>
            <w:tcW w:w="2790" w:type="dxa"/>
            <w:tcBorders>
              <w:top w:val="nil"/>
              <w:left w:val="nil"/>
              <w:bottom w:val="nil"/>
              <w:right w:val="nil"/>
            </w:tcBorders>
            <w:shd w:val="clear" w:color="auto" w:fill="auto"/>
            <w:noWrap/>
            <w:vAlign w:val="bottom"/>
            <w:hideMark/>
          </w:tcPr>
          <w:p w:rsidR="00065A60" w:rsidRPr="00065A60" w:rsidP="00065A60" w14:paraId="739EF436" w14:textId="77777777">
            <w:pPr>
              <w:spacing w:after="0"/>
              <w:rPr>
                <w:sz w:val="20"/>
              </w:rPr>
            </w:pPr>
          </w:p>
        </w:tc>
        <w:tc>
          <w:tcPr>
            <w:tcW w:w="2460" w:type="dxa"/>
            <w:tcBorders>
              <w:top w:val="nil"/>
              <w:left w:val="nil"/>
              <w:bottom w:val="nil"/>
              <w:right w:val="nil"/>
            </w:tcBorders>
            <w:shd w:val="clear" w:color="auto" w:fill="auto"/>
            <w:noWrap/>
            <w:vAlign w:val="bottom"/>
            <w:hideMark/>
          </w:tcPr>
          <w:p w:rsidR="00065A60" w:rsidRPr="00065A60" w:rsidP="00065A60" w14:paraId="340BA198" w14:textId="6BF743EF">
            <w:pPr>
              <w:spacing w:after="0"/>
              <w:rPr>
                <w:rFonts w:ascii="Aptos Narrow" w:hAnsi="Aptos Narrow"/>
                <w:color w:val="000000"/>
                <w:szCs w:val="22"/>
              </w:rPr>
            </w:pPr>
            <w:r w:rsidRPr="00065A60">
              <w:rPr>
                <w:rFonts w:ascii="Aptos Narrow" w:hAnsi="Aptos Narrow"/>
                <w:noProof/>
                <w:color w:val="000000"/>
                <w:szCs w:val="22"/>
              </w:rPr>
              <mc:AlternateContent>
                <mc:Choice Requires="wps">
                  <w:drawing>
                    <wp:anchor distT="0" distB="0" distL="114300" distR="114300" simplePos="0" relativeHeight="251674624" behindDoc="0" locked="0" layoutInCell="1" allowOverlap="1">
                      <wp:simplePos x="0" y="0"/>
                      <wp:positionH relativeFrom="column">
                        <wp:posOffset>365125</wp:posOffset>
                      </wp:positionH>
                      <wp:positionV relativeFrom="paragraph">
                        <wp:posOffset>22860</wp:posOffset>
                      </wp:positionV>
                      <wp:extent cx="45085" cy="476250"/>
                      <wp:effectExtent l="76200" t="19050" r="69215" b="95250"/>
                      <wp:wrapNone/>
                      <wp:docPr id="15" name="Straight Arrow Connector 19">
                        <a:extLst xmlns:a="http://schemas.openxmlformats.org/drawingml/2006/main">
                          <a:ext xmlns:a="http://schemas.openxmlformats.org/drawingml/2006/main" uri="{FF2B5EF4-FFF2-40B4-BE49-F238E27FC236}">
                            <a16:creationId xmlns:a16="http://schemas.microsoft.com/office/drawing/2014/main" id="{E66FB183-9203-49AC-AE93-118787A9D3AC}"/>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45085" cy="4762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41" type="#_x0000_t32" style="width:3.55pt;height:37.5pt;margin-top:1.8pt;margin-left:28.75pt;flip:x;mso-height-percent:0;mso-height-relative:page;mso-width-percent:0;mso-width-relative:page;mso-wrap-distance-bottom:0;mso-wrap-distance-left:9pt;mso-wrap-distance-right:9pt;mso-wrap-distance-top:0;mso-wrap-style:square;position:absolute;visibility:visible;z-index:251679744" strokecolor="#48a9c5" strokeweight="2pt">
                      <v:stroke endarrow="block"/>
                      <v:shadow on="t" color="black" opacity="24903f" origin=",0.5" offset="0,1.57pt"/>
                    </v:shape>
                  </w:pict>
                </mc:Fallback>
              </mc:AlternateContent>
            </w:r>
          </w:p>
          <w:tbl>
            <w:tblPr>
              <w:tblW w:w="0" w:type="auto"/>
              <w:tblCellSpacing w:w="0" w:type="dxa"/>
              <w:tblCellMar>
                <w:left w:w="0" w:type="dxa"/>
                <w:right w:w="0" w:type="dxa"/>
              </w:tblCellMar>
              <w:tblLook w:val="04A0"/>
            </w:tblPr>
            <w:tblGrid>
              <w:gridCol w:w="2260"/>
            </w:tblGrid>
            <w:tr w14:paraId="542128E5"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3D43264D" w14:textId="222120E2">
                  <w:pPr>
                    <w:spacing w:after="0"/>
                    <w:rPr>
                      <w:rFonts w:ascii="Aptos Narrow" w:hAnsi="Aptos Narrow"/>
                      <w:color w:val="000000"/>
                      <w:szCs w:val="22"/>
                    </w:rPr>
                  </w:pPr>
                </w:p>
              </w:tc>
            </w:tr>
          </w:tbl>
          <w:p w:rsidR="00065A60" w:rsidRPr="00065A60" w:rsidP="00065A60" w14:paraId="172AB9A0" w14:textId="77777777">
            <w:pPr>
              <w:spacing w:after="0"/>
              <w:rPr>
                <w:rFonts w:ascii="Aptos Narrow" w:hAnsi="Aptos Narrow"/>
                <w:color w:val="000000"/>
                <w:szCs w:val="22"/>
              </w:rPr>
            </w:pPr>
          </w:p>
        </w:tc>
      </w:tr>
      <w:tr w14:paraId="298F10D1" w14:textId="77777777" w:rsidTr="76386F36">
        <w:tblPrEx>
          <w:tblW w:w="10695" w:type="dxa"/>
          <w:tblLook w:val="04A0"/>
        </w:tblPrEx>
        <w:trPr>
          <w:trHeight w:val="290"/>
        </w:trPr>
        <w:tc>
          <w:tcPr>
            <w:tcW w:w="345" w:type="dxa"/>
            <w:tcBorders>
              <w:top w:val="nil"/>
              <w:left w:val="nil"/>
              <w:bottom w:val="single" w:sz="4" w:space="0" w:color="auto"/>
              <w:right w:val="nil"/>
            </w:tcBorders>
            <w:shd w:val="clear" w:color="auto" w:fill="auto"/>
            <w:noWrap/>
            <w:vAlign w:val="bottom"/>
            <w:hideMark/>
          </w:tcPr>
          <w:p w:rsidR="00065A60" w:rsidRPr="00065A60" w:rsidP="00065A60" w14:paraId="2FB46C89" w14:textId="061B9827">
            <w:pPr>
              <w:spacing w:after="0"/>
              <w:rPr>
                <w:rFonts w:ascii="Aptos Narrow" w:hAnsi="Aptos Narrow"/>
                <w:b/>
                <w:bCs/>
                <w:color w:val="156082"/>
                <w:szCs w:val="22"/>
              </w:rPr>
            </w:pPr>
          </w:p>
        </w:tc>
        <w:tc>
          <w:tcPr>
            <w:tcW w:w="2460" w:type="dxa"/>
            <w:tcBorders>
              <w:top w:val="nil"/>
              <w:left w:val="nil"/>
              <w:bottom w:val="single" w:sz="4" w:space="0" w:color="auto"/>
              <w:right w:val="nil"/>
            </w:tcBorders>
            <w:shd w:val="clear" w:color="auto" w:fill="auto"/>
            <w:noWrap/>
            <w:vAlign w:val="bottom"/>
            <w:hideMark/>
          </w:tcPr>
          <w:p w:rsidR="00065A60" w:rsidRPr="00065A60" w:rsidP="00065A60" w14:paraId="37B48C9A" w14:textId="000C76DC">
            <w:pPr>
              <w:spacing w:after="0"/>
              <w:rPr>
                <w:rFonts w:ascii="Aptos Narrow" w:hAnsi="Aptos Narrow"/>
                <w:b/>
                <w:bCs/>
                <w:color w:val="156082"/>
                <w:szCs w:val="22"/>
              </w:rPr>
            </w:pPr>
            <w:r w:rsidRPr="00065A60">
              <w:rPr>
                <w:rFonts w:ascii="Aptos Narrow" w:hAnsi="Aptos Narrow"/>
                <w:noProof/>
                <w:color w:val="000000"/>
                <w:szCs w:val="22"/>
              </w:rPr>
              <mc:AlternateContent>
                <mc:Choice Requires="wps">
                  <w:drawing>
                    <wp:anchor distT="0" distB="0" distL="114300" distR="114300" simplePos="0" relativeHeight="251673600" behindDoc="0" locked="0" layoutInCell="1" allowOverlap="1">
                      <wp:simplePos x="0" y="0"/>
                      <wp:positionH relativeFrom="column">
                        <wp:posOffset>190500</wp:posOffset>
                      </wp:positionH>
                      <wp:positionV relativeFrom="paragraph">
                        <wp:posOffset>-339090</wp:posOffset>
                      </wp:positionV>
                      <wp:extent cx="45085" cy="514350"/>
                      <wp:effectExtent l="76200" t="19050" r="69215" b="95250"/>
                      <wp:wrapNone/>
                      <wp:docPr id="14" name="Straight Arrow Connector 20">
                        <a:extLst xmlns:a="http://schemas.openxmlformats.org/drawingml/2006/main">
                          <a:ext xmlns:a="http://schemas.openxmlformats.org/drawingml/2006/main" uri="{FF2B5EF4-FFF2-40B4-BE49-F238E27FC236}">
                            <a16:creationId xmlns:a16="http://schemas.microsoft.com/office/drawing/2014/main" id="{0394F861-504D-4CC8-94C4-D3F9154E4E2F}"/>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45085" cy="514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0" o:spid="_x0000_s1042" type="#_x0000_t32" style="width:3.55pt;height:40.5pt;margin-top:-26.7pt;margin-left:15pt;flip:x;mso-height-percent:0;mso-height-relative:page;mso-width-percent:0;mso-width-relative:page;mso-wrap-distance-bottom:0;mso-wrap-distance-left:9pt;mso-wrap-distance-right:9pt;mso-wrap-distance-top:0;mso-wrap-style:square;position:absolute;visibility:visible;z-index:251678720" strokecolor="#48a9c5" strokeweight="2pt">
                      <v:stroke endarrow="block"/>
                      <v:shadow on="t" color="black" opacity="24903f" origin=",0.5" offset="0,1.57pt"/>
                    </v:shape>
                  </w:pict>
                </mc:Fallback>
              </mc:AlternateContent>
            </w:r>
          </w:p>
        </w:tc>
        <w:tc>
          <w:tcPr>
            <w:tcW w:w="2295" w:type="dxa"/>
            <w:tcBorders>
              <w:top w:val="nil"/>
              <w:left w:val="nil"/>
              <w:bottom w:val="nil"/>
              <w:right w:val="nil"/>
            </w:tcBorders>
            <w:shd w:val="clear" w:color="auto" w:fill="auto"/>
            <w:noWrap/>
            <w:vAlign w:val="bottom"/>
            <w:hideMark/>
          </w:tcPr>
          <w:p w:rsidR="00065A60" w:rsidRPr="00065A60" w:rsidP="00065A60" w14:paraId="2482B8B4" w14:textId="77777777">
            <w:pPr>
              <w:spacing w:after="0"/>
              <w:jc w:val="center"/>
              <w:rPr>
                <w:sz w:val="20"/>
              </w:rPr>
            </w:pPr>
          </w:p>
        </w:tc>
        <w:tc>
          <w:tcPr>
            <w:tcW w:w="345" w:type="dxa"/>
            <w:tcBorders>
              <w:top w:val="nil"/>
              <w:left w:val="nil"/>
              <w:bottom w:val="nil"/>
              <w:right w:val="nil"/>
            </w:tcBorders>
            <w:shd w:val="clear" w:color="auto" w:fill="auto"/>
            <w:noWrap/>
            <w:vAlign w:val="bottom"/>
            <w:hideMark/>
          </w:tcPr>
          <w:p w:rsidR="00065A60" w:rsidRPr="00065A60" w:rsidP="00065A60" w14:paraId="45F4932D" w14:textId="77777777">
            <w:pPr>
              <w:spacing w:after="0"/>
              <w:jc w:val="center"/>
              <w:rPr>
                <w:sz w:val="20"/>
              </w:rPr>
            </w:pPr>
          </w:p>
        </w:tc>
        <w:tc>
          <w:tcPr>
            <w:tcW w:w="2790" w:type="dxa"/>
            <w:tcBorders>
              <w:top w:val="nil"/>
              <w:left w:val="nil"/>
              <w:bottom w:val="single" w:sz="4" w:space="0" w:color="auto"/>
              <w:right w:val="nil"/>
            </w:tcBorders>
            <w:shd w:val="clear" w:color="auto" w:fill="auto"/>
            <w:noWrap/>
            <w:vAlign w:val="bottom"/>
            <w:hideMark/>
          </w:tcPr>
          <w:p w:rsidR="00065A60" w:rsidRPr="00065A60" w:rsidP="00065A60" w14:paraId="52BF119E" w14:textId="140E3A5F">
            <w:pPr>
              <w:spacing w:after="0"/>
              <w:rPr>
                <w:rFonts w:ascii="Aptos Narrow" w:hAnsi="Aptos Narrow"/>
                <w:b/>
                <w:bCs/>
                <w:color w:val="156082"/>
                <w:szCs w:val="22"/>
              </w:rPr>
            </w:pPr>
          </w:p>
        </w:tc>
        <w:tc>
          <w:tcPr>
            <w:tcW w:w="2460" w:type="dxa"/>
            <w:tcBorders>
              <w:top w:val="nil"/>
              <w:left w:val="nil"/>
              <w:bottom w:val="single" w:sz="4" w:space="0" w:color="auto"/>
              <w:right w:val="nil"/>
            </w:tcBorders>
            <w:shd w:val="clear" w:color="auto" w:fill="auto"/>
            <w:noWrap/>
            <w:vAlign w:val="bottom"/>
            <w:hideMark/>
          </w:tcPr>
          <w:p w:rsidR="00065A60" w:rsidRPr="00065A60" w:rsidP="00065A60" w14:paraId="0713C64D" w14:textId="77777777">
            <w:pPr>
              <w:spacing w:after="0"/>
              <w:rPr>
                <w:rFonts w:ascii="Aptos Narrow" w:hAnsi="Aptos Narrow"/>
                <w:b/>
                <w:bCs/>
                <w:color w:val="156082"/>
                <w:szCs w:val="22"/>
              </w:rPr>
            </w:pPr>
          </w:p>
        </w:tc>
      </w:tr>
      <w:tr w14:paraId="4D46FCA3" w14:textId="77777777" w:rsidTr="76386F36">
        <w:tblPrEx>
          <w:tblW w:w="10695" w:type="dxa"/>
          <w:tblLook w:val="04A0"/>
        </w:tblPrEx>
        <w:trPr>
          <w:trHeight w:val="290"/>
        </w:trPr>
        <w:tc>
          <w:tcPr>
            <w:tcW w:w="2805"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58F43DF7" w14:textId="45CC02F0">
            <w:pPr>
              <w:spacing w:after="0"/>
              <w:jc w:val="center"/>
              <w:rPr>
                <w:rFonts w:ascii="Aptos Narrow" w:hAnsi="Aptos Narrow"/>
                <w:b/>
                <w:bCs/>
                <w:color w:val="000000"/>
                <w:szCs w:val="22"/>
              </w:rPr>
            </w:pPr>
            <w:r>
              <w:rPr>
                <w:rFonts w:ascii="Aptos Narrow" w:hAnsi="Aptos Narrow"/>
                <w:b/>
                <w:bCs/>
                <w:color w:val="000000"/>
                <w:szCs w:val="22"/>
              </w:rPr>
              <w:t>S</w:t>
            </w:r>
            <w:r w:rsidRPr="00065A60">
              <w:rPr>
                <w:rFonts w:ascii="Aptos Narrow" w:hAnsi="Aptos Narrow"/>
                <w:b/>
                <w:bCs/>
                <w:color w:val="000000"/>
                <w:szCs w:val="22"/>
              </w:rPr>
              <w:t xml:space="preserve">hort-term follow up survey </w:t>
            </w:r>
          </w:p>
        </w:tc>
        <w:tc>
          <w:tcPr>
            <w:tcW w:w="2640" w:type="dxa"/>
            <w:gridSpan w:val="2"/>
            <w:vMerge w:val="restart"/>
            <w:tcBorders>
              <w:top w:val="nil"/>
              <w:left w:val="nil"/>
              <w:right w:val="nil"/>
            </w:tcBorders>
            <w:shd w:val="clear" w:color="auto" w:fill="auto"/>
            <w:noWrap/>
            <w:vAlign w:val="bottom"/>
            <w:hideMark/>
          </w:tcPr>
          <w:p w:rsidR="00065A60" w:rsidRPr="00065A60" w:rsidP="00065A60" w14:paraId="64221558" w14:textId="77777777">
            <w:pPr>
              <w:spacing w:after="0"/>
              <w:jc w:val="center"/>
              <w:rPr>
                <w:b/>
                <w:bCs/>
                <w:sz w:val="20"/>
              </w:rPr>
            </w:pPr>
            <w:r w:rsidRPr="00065A60">
              <w:rPr>
                <w:b/>
                <w:bCs/>
                <w:sz w:val="20"/>
              </w:rPr>
              <w:t xml:space="preserve">Short-Term </w:t>
            </w:r>
          </w:p>
          <w:p w:rsidR="00065A60" w:rsidRPr="00065A60" w:rsidP="00065A60" w14:paraId="0DFAAACD" w14:textId="1189878E">
            <w:pPr>
              <w:spacing w:after="0"/>
              <w:jc w:val="center"/>
              <w:rPr>
                <w:sz w:val="20"/>
              </w:rPr>
            </w:pPr>
            <w:r w:rsidRPr="00065A60">
              <w:rPr>
                <w:b/>
                <w:bCs/>
                <w:sz w:val="20"/>
              </w:rPr>
              <w:t>Follow-Up Survey</w:t>
            </w:r>
          </w:p>
        </w:tc>
        <w:tc>
          <w:tcPr>
            <w:tcW w:w="5250" w:type="dxa"/>
            <w:gridSpan w:val="2"/>
            <w:tcBorders>
              <w:top w:val="single" w:sz="4" w:space="0" w:color="auto"/>
              <w:left w:val="single" w:sz="4" w:space="0" w:color="auto"/>
              <w:bottom w:val="nil"/>
              <w:right w:val="single" w:sz="4" w:space="0" w:color="000000" w:themeColor="text1"/>
            </w:tcBorders>
            <w:shd w:val="clear" w:color="auto" w:fill="auto"/>
            <w:vAlign w:val="center"/>
            <w:hideMark/>
          </w:tcPr>
          <w:p w:rsidR="00065A60" w:rsidRPr="00065A60" w:rsidP="00065A60" w14:paraId="64773C08" w14:textId="3CB5A684">
            <w:pPr>
              <w:spacing w:after="0"/>
              <w:jc w:val="center"/>
              <w:rPr>
                <w:rFonts w:ascii="Aptos Narrow" w:hAnsi="Aptos Narrow"/>
                <w:b/>
                <w:bCs/>
                <w:color w:val="000000"/>
                <w:szCs w:val="22"/>
              </w:rPr>
            </w:pPr>
            <w:r>
              <w:rPr>
                <w:rFonts w:ascii="Aptos Narrow" w:hAnsi="Aptos Narrow"/>
                <w:b/>
                <w:bCs/>
                <w:color w:val="000000"/>
                <w:szCs w:val="22"/>
              </w:rPr>
              <w:t>S</w:t>
            </w:r>
            <w:r w:rsidRPr="00065A60">
              <w:rPr>
                <w:rFonts w:ascii="Aptos Narrow" w:hAnsi="Aptos Narrow"/>
                <w:b/>
                <w:bCs/>
                <w:color w:val="000000"/>
                <w:szCs w:val="22"/>
              </w:rPr>
              <w:t xml:space="preserve">hort-term follow up survey </w:t>
            </w:r>
          </w:p>
        </w:tc>
      </w:tr>
      <w:tr w14:paraId="530727E4" w14:textId="77777777" w:rsidTr="76386F36">
        <w:tblPrEx>
          <w:tblW w:w="10695" w:type="dxa"/>
          <w:tblLook w:val="04A0"/>
        </w:tblPrEx>
        <w:trPr>
          <w:trHeight w:val="1074"/>
        </w:trPr>
        <w:tc>
          <w:tcPr>
            <w:tcW w:w="2805" w:type="dxa"/>
            <w:gridSpan w:val="2"/>
            <w:tcBorders>
              <w:top w:val="nil"/>
              <w:left w:val="single" w:sz="4" w:space="0" w:color="auto"/>
              <w:right w:val="single" w:sz="4" w:space="0" w:color="auto"/>
            </w:tcBorders>
            <w:shd w:val="clear" w:color="auto" w:fill="auto"/>
            <w:noWrap/>
            <w:vAlign w:val="bottom"/>
            <w:hideMark/>
          </w:tcPr>
          <w:p w:rsidR="00065A60" w:rsidRPr="00065A60" w:rsidP="00065A60" w14:paraId="0A95320B" w14:textId="77777777">
            <w:pPr>
              <w:spacing w:after="0"/>
              <w:rPr>
                <w:rFonts w:ascii="Aptos Narrow" w:hAnsi="Aptos Narrow"/>
                <w:color w:val="000000"/>
                <w:szCs w:val="22"/>
              </w:rPr>
            </w:pPr>
            <w:r>
              <w:rPr>
                <w:rFonts w:ascii="Aptos Narrow" w:hAnsi="Aptos Narrow"/>
                <w:color w:val="000000"/>
                <w:szCs w:val="22"/>
              </w:rPr>
              <w:t xml:space="preserve">Completed </w:t>
            </w:r>
            <w:r w:rsidRPr="00065A60">
              <w:rPr>
                <w:rFonts w:ascii="Aptos Narrow" w:hAnsi="Aptos Narrow"/>
                <w:color w:val="000000"/>
                <w:szCs w:val="22"/>
              </w:rPr>
              <w:t>n =</w:t>
            </w:r>
          </w:p>
          <w:p w:rsidR="00065A60" w:rsidP="00065A60" w14:paraId="18AD7EC1"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Analyzed n = </w:t>
            </w:r>
          </w:p>
          <w:p w:rsidR="00065A60" w:rsidP="00065A60" w14:paraId="52E472C7" w14:textId="77777777">
            <w:pPr>
              <w:spacing w:after="0"/>
              <w:rPr>
                <w:rFonts w:ascii="Aptos Narrow" w:hAnsi="Aptos Narrow"/>
                <w:color w:val="000000"/>
                <w:szCs w:val="22"/>
              </w:rPr>
            </w:pPr>
            <w:r>
              <w:rPr>
                <w:rFonts w:ascii="Aptos Narrow" w:hAnsi="Aptos Narrow"/>
                <w:color w:val="000000"/>
                <w:szCs w:val="22"/>
              </w:rPr>
              <w:t xml:space="preserve">Lost to follow-up n = </w:t>
            </w:r>
          </w:p>
          <w:p w:rsidR="00065A60" w:rsidRPr="00065A60" w:rsidP="00065A60" w14:paraId="17BADF78" w14:textId="21140CC5">
            <w:pPr>
              <w:spacing w:after="0"/>
              <w:rPr>
                <w:rFonts w:ascii="Aptos Narrow" w:hAnsi="Aptos Narrow"/>
                <w:color w:val="000000"/>
                <w:szCs w:val="22"/>
              </w:rPr>
            </w:pPr>
            <w:r>
              <w:rPr>
                <w:rFonts w:ascii="Aptos Narrow" w:hAnsi="Aptos Narrow"/>
                <w:color w:val="000000"/>
                <w:szCs w:val="22"/>
              </w:rPr>
              <w:t xml:space="preserve">Excluded from analysis n = </w:t>
            </w:r>
          </w:p>
        </w:tc>
        <w:tc>
          <w:tcPr>
            <w:tcW w:w="2640" w:type="dxa"/>
            <w:gridSpan w:val="2"/>
            <w:vMerge/>
            <w:hideMark/>
          </w:tcPr>
          <w:p w:rsidR="00065A60" w:rsidRPr="00065A60" w:rsidP="00065A60" w14:paraId="7EB31560" w14:textId="1309D948">
            <w:pPr>
              <w:spacing w:after="0"/>
              <w:jc w:val="center"/>
              <w:rPr>
                <w:rFonts w:ascii="Aptos Narrow" w:hAnsi="Aptos Narrow"/>
                <w:color w:val="FFFFFF"/>
                <w:szCs w:val="22"/>
              </w:rPr>
            </w:pPr>
          </w:p>
        </w:tc>
        <w:tc>
          <w:tcPr>
            <w:tcW w:w="5250" w:type="dxa"/>
            <w:gridSpan w:val="2"/>
            <w:tcBorders>
              <w:top w:val="nil"/>
              <w:left w:val="single" w:sz="4" w:space="0" w:color="auto"/>
              <w:right w:val="single" w:sz="4" w:space="0" w:color="auto"/>
            </w:tcBorders>
            <w:shd w:val="clear" w:color="auto" w:fill="auto"/>
            <w:noWrap/>
            <w:vAlign w:val="bottom"/>
            <w:hideMark/>
          </w:tcPr>
          <w:p w:rsidR="00065A60" w:rsidRPr="00065A60" w:rsidP="00065A60" w14:paraId="7FB88891" w14:textId="77777777">
            <w:pPr>
              <w:spacing w:after="0"/>
              <w:rPr>
                <w:rFonts w:ascii="Aptos Narrow" w:hAnsi="Aptos Narrow"/>
                <w:color w:val="000000"/>
                <w:szCs w:val="22"/>
              </w:rPr>
            </w:pPr>
            <w:r>
              <w:rPr>
                <w:rFonts w:ascii="Aptos Narrow" w:hAnsi="Aptos Narrow"/>
                <w:color w:val="000000"/>
                <w:szCs w:val="22"/>
              </w:rPr>
              <w:t xml:space="preserve">Completed </w:t>
            </w:r>
            <w:r w:rsidRPr="00065A60">
              <w:rPr>
                <w:rFonts w:ascii="Aptos Narrow" w:hAnsi="Aptos Narrow"/>
                <w:color w:val="000000"/>
                <w:szCs w:val="22"/>
              </w:rPr>
              <w:t>n =</w:t>
            </w:r>
          </w:p>
          <w:p w:rsidR="00065A60" w:rsidP="00065A60" w14:paraId="655C105E"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Analyzed n = </w:t>
            </w:r>
          </w:p>
          <w:p w:rsidR="00065A60" w:rsidP="00065A60" w14:paraId="17ECE35B" w14:textId="77777777">
            <w:pPr>
              <w:spacing w:after="0"/>
              <w:rPr>
                <w:rFonts w:ascii="Aptos Narrow" w:hAnsi="Aptos Narrow"/>
                <w:color w:val="000000"/>
                <w:szCs w:val="22"/>
              </w:rPr>
            </w:pPr>
            <w:r>
              <w:rPr>
                <w:rFonts w:ascii="Aptos Narrow" w:hAnsi="Aptos Narrow"/>
                <w:color w:val="000000"/>
                <w:szCs w:val="22"/>
              </w:rPr>
              <w:t xml:space="preserve">Lost to follow-up n = </w:t>
            </w:r>
          </w:p>
          <w:p w:rsidR="00065A60" w:rsidRPr="00065A60" w:rsidP="00065A60" w14:paraId="62EDACB3" w14:textId="75DAE18A">
            <w:pPr>
              <w:spacing w:after="0"/>
              <w:rPr>
                <w:rFonts w:ascii="Aptos Narrow" w:hAnsi="Aptos Narrow"/>
                <w:color w:val="000000"/>
                <w:szCs w:val="22"/>
              </w:rPr>
            </w:pPr>
            <w:r>
              <w:rPr>
                <w:rFonts w:ascii="Aptos Narrow" w:hAnsi="Aptos Narrow"/>
                <w:color w:val="000000"/>
                <w:szCs w:val="22"/>
              </w:rPr>
              <w:t>Excluded from analysis n =</w:t>
            </w:r>
          </w:p>
        </w:tc>
      </w:tr>
      <w:tr w14:paraId="431AC76F" w14:textId="77777777" w:rsidTr="76386F36">
        <w:tblPrEx>
          <w:tblW w:w="10695" w:type="dxa"/>
          <w:tblLook w:val="04A0"/>
        </w:tblPrEx>
        <w:trPr>
          <w:trHeight w:val="290"/>
        </w:trPr>
        <w:tc>
          <w:tcPr>
            <w:tcW w:w="345" w:type="dxa"/>
            <w:tcBorders>
              <w:top w:val="single" w:sz="4" w:space="0" w:color="auto"/>
              <w:left w:val="nil"/>
              <w:bottom w:val="nil"/>
              <w:right w:val="nil"/>
            </w:tcBorders>
            <w:shd w:val="clear" w:color="auto" w:fill="auto"/>
            <w:noWrap/>
            <w:vAlign w:val="bottom"/>
            <w:hideMark/>
          </w:tcPr>
          <w:p w:rsidR="00065A60" w:rsidRPr="00065A60" w:rsidP="00065A60" w14:paraId="29359188" w14:textId="77777777">
            <w:pPr>
              <w:spacing w:after="0"/>
              <w:jc w:val="center"/>
              <w:rPr>
                <w:rFonts w:ascii="Aptos Narrow" w:hAnsi="Aptos Narrow"/>
                <w:color w:val="000000"/>
                <w:szCs w:val="22"/>
              </w:rPr>
            </w:pPr>
          </w:p>
        </w:tc>
        <w:tc>
          <w:tcPr>
            <w:tcW w:w="2460" w:type="dxa"/>
            <w:tcBorders>
              <w:top w:val="single" w:sz="4" w:space="0" w:color="auto"/>
              <w:left w:val="nil"/>
              <w:bottom w:val="nil"/>
              <w:right w:val="nil"/>
            </w:tcBorders>
            <w:shd w:val="clear" w:color="auto" w:fill="auto"/>
            <w:noWrap/>
            <w:vAlign w:val="bottom"/>
            <w:hideMark/>
          </w:tcPr>
          <w:p w:rsidR="00065A60" w:rsidRPr="00065A60" w:rsidP="00065A60" w14:paraId="071CC914" w14:textId="24392AE6">
            <w:pPr>
              <w:spacing w:after="0"/>
              <w:rPr>
                <w:rFonts w:ascii="Aptos Narrow" w:hAnsi="Aptos Narrow"/>
                <w:color w:val="000000"/>
                <w:szCs w:val="22"/>
              </w:rPr>
            </w:pPr>
          </w:p>
          <w:tbl>
            <w:tblPr>
              <w:tblW w:w="0" w:type="auto"/>
              <w:tblCellSpacing w:w="0" w:type="dxa"/>
              <w:tblCellMar>
                <w:left w:w="0" w:type="dxa"/>
                <w:right w:w="0" w:type="dxa"/>
              </w:tblCellMar>
              <w:tblLook w:val="04A0"/>
            </w:tblPr>
            <w:tblGrid>
              <w:gridCol w:w="2260"/>
            </w:tblGrid>
            <w:tr w14:paraId="129256D3"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765AC05B" w14:textId="402F8AB4">
                  <w:pPr>
                    <w:spacing w:after="0"/>
                    <w:rPr>
                      <w:rFonts w:ascii="Aptos Narrow" w:hAnsi="Aptos Narrow"/>
                      <w:color w:val="000000"/>
                      <w:szCs w:val="22"/>
                    </w:rPr>
                  </w:pPr>
                  <w:r w:rsidRPr="00065A60">
                    <w:rPr>
                      <w:rFonts w:ascii="Aptos Narrow" w:hAnsi="Aptos Narrow"/>
                      <w:noProof/>
                      <w:color w:val="000000"/>
                      <w:szCs w:val="22"/>
                    </w:rPr>
                    <mc:AlternateContent>
                      <mc:Choice Requires="wps">
                        <w:drawing>
                          <wp:anchor distT="0" distB="0" distL="114300" distR="114300" simplePos="0" relativeHeight="251675648" behindDoc="0" locked="0" layoutInCell="1" allowOverlap="1">
                            <wp:simplePos x="0" y="0"/>
                            <wp:positionH relativeFrom="column">
                              <wp:posOffset>216535</wp:posOffset>
                            </wp:positionH>
                            <wp:positionV relativeFrom="paragraph">
                              <wp:posOffset>-165735</wp:posOffset>
                            </wp:positionV>
                            <wp:extent cx="45085" cy="552450"/>
                            <wp:effectExtent l="57150" t="19050" r="69215" b="95250"/>
                            <wp:wrapNone/>
                            <wp:docPr id="407685525" name="Straight Arrow Connector 18">
                              <a:extLst xmlns:a="http://schemas.openxmlformats.org/drawingml/2006/main">
                                <a:ext xmlns:a="http://schemas.openxmlformats.org/drawingml/2006/main" uri="{FF2B5EF4-FFF2-40B4-BE49-F238E27FC236}">
                                  <a16:creationId xmlns:a16="http://schemas.microsoft.com/office/drawing/2014/main" id="{4D864003-0F52-4DAE-B178-2F970861C5D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5085" cy="552450"/>
                                    </a:xfrm>
                                    <a:prstGeom prst="straightConnector1">
                                      <a:avLst/>
                                    </a:prstGeom>
                                    <a:ln>
                                      <a:solidFill>
                                        <a:schemeClr val="accent1">
                                          <a:alpha val="98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43" type="#_x0000_t32" style="width:3.55pt;height:43.5pt;margin-top:-13.05pt;margin-left:17.05pt;mso-height-percent:0;mso-height-relative:page;mso-width-percent:0;mso-width-relative:page;mso-wrap-distance-bottom:0;mso-wrap-distance-left:9pt;mso-wrap-distance-right:9pt;mso-wrap-distance-top:0;mso-wrap-style:square;position:absolute;visibility:visible;z-index:251680768" strokecolor="#48a9c5" strokeweight="2pt">
                            <v:stroke endarrow="block" opacity="64250f"/>
                            <v:shadow on="t" color="black" opacity="24903f" origin=",0.5" offset="0,1.57pt"/>
                          </v:shape>
                        </w:pict>
                      </mc:Fallback>
                    </mc:AlternateContent>
                  </w:r>
                </w:p>
              </w:tc>
            </w:tr>
          </w:tbl>
          <w:p w:rsidR="00065A60" w:rsidRPr="00065A60" w:rsidP="00065A60" w14:paraId="1319A88F" w14:textId="77777777">
            <w:pPr>
              <w:spacing w:after="0"/>
              <w:rPr>
                <w:rFonts w:ascii="Aptos Narrow" w:hAnsi="Aptos Narrow"/>
                <w:color w:val="000000"/>
                <w:szCs w:val="22"/>
              </w:rPr>
            </w:pPr>
          </w:p>
        </w:tc>
        <w:tc>
          <w:tcPr>
            <w:tcW w:w="2295" w:type="dxa"/>
            <w:tcBorders>
              <w:top w:val="nil"/>
              <w:left w:val="nil"/>
              <w:bottom w:val="nil"/>
              <w:right w:val="nil"/>
            </w:tcBorders>
            <w:shd w:val="clear" w:color="auto" w:fill="auto"/>
            <w:noWrap/>
            <w:vAlign w:val="bottom"/>
            <w:hideMark/>
          </w:tcPr>
          <w:p w:rsidR="00065A60" w:rsidRPr="00065A60" w:rsidP="00065A60" w14:paraId="5A642980" w14:textId="77777777">
            <w:pPr>
              <w:spacing w:after="0"/>
              <w:jc w:val="center"/>
              <w:rPr>
                <w:sz w:val="20"/>
              </w:rPr>
            </w:pPr>
          </w:p>
        </w:tc>
        <w:tc>
          <w:tcPr>
            <w:tcW w:w="345" w:type="dxa"/>
            <w:tcBorders>
              <w:top w:val="nil"/>
              <w:left w:val="nil"/>
              <w:bottom w:val="nil"/>
              <w:right w:val="nil"/>
            </w:tcBorders>
            <w:shd w:val="clear" w:color="auto" w:fill="auto"/>
            <w:noWrap/>
            <w:vAlign w:val="bottom"/>
            <w:hideMark/>
          </w:tcPr>
          <w:p w:rsidR="00065A60" w:rsidRPr="00065A60" w:rsidP="00065A60" w14:paraId="4F98EC24" w14:textId="77777777">
            <w:pPr>
              <w:spacing w:after="0"/>
              <w:jc w:val="center"/>
              <w:rPr>
                <w:sz w:val="20"/>
              </w:rPr>
            </w:pPr>
          </w:p>
        </w:tc>
        <w:tc>
          <w:tcPr>
            <w:tcW w:w="2790" w:type="dxa"/>
            <w:tcBorders>
              <w:top w:val="single" w:sz="4" w:space="0" w:color="auto"/>
              <w:left w:val="nil"/>
              <w:bottom w:val="nil"/>
              <w:right w:val="nil"/>
            </w:tcBorders>
            <w:shd w:val="clear" w:color="auto" w:fill="auto"/>
            <w:noWrap/>
            <w:vAlign w:val="bottom"/>
            <w:hideMark/>
          </w:tcPr>
          <w:p w:rsidR="00065A60" w:rsidRPr="00065A60" w:rsidP="00065A60" w14:paraId="38A7F659" w14:textId="77777777">
            <w:pPr>
              <w:spacing w:after="0"/>
              <w:rPr>
                <w:sz w:val="20"/>
              </w:rPr>
            </w:pPr>
          </w:p>
        </w:tc>
        <w:tc>
          <w:tcPr>
            <w:tcW w:w="2460" w:type="dxa"/>
            <w:tcBorders>
              <w:top w:val="single" w:sz="4" w:space="0" w:color="auto"/>
              <w:left w:val="nil"/>
              <w:bottom w:val="nil"/>
              <w:right w:val="nil"/>
            </w:tcBorders>
            <w:shd w:val="clear" w:color="auto" w:fill="auto"/>
            <w:noWrap/>
            <w:vAlign w:val="bottom"/>
            <w:hideMark/>
          </w:tcPr>
          <w:p w:rsidR="00065A60" w:rsidRPr="00065A60" w:rsidP="00065A60" w14:paraId="1EA282EF" w14:textId="754353A4">
            <w:pPr>
              <w:spacing w:after="0"/>
              <w:rPr>
                <w:rFonts w:ascii="Aptos Narrow" w:hAnsi="Aptos Narrow"/>
                <w:color w:val="000000"/>
                <w:szCs w:val="22"/>
              </w:rPr>
            </w:pPr>
          </w:p>
          <w:tbl>
            <w:tblPr>
              <w:tblW w:w="0" w:type="auto"/>
              <w:tblCellSpacing w:w="0" w:type="dxa"/>
              <w:tblCellMar>
                <w:left w:w="0" w:type="dxa"/>
                <w:right w:w="0" w:type="dxa"/>
              </w:tblCellMar>
              <w:tblLook w:val="04A0"/>
            </w:tblPr>
            <w:tblGrid>
              <w:gridCol w:w="2260"/>
            </w:tblGrid>
            <w:tr w14:paraId="37FE9DD2" w14:textId="77777777">
              <w:tblPrEx>
                <w:tblW w:w="0" w:type="auto"/>
                <w:tblCellSpacing w:w="0" w:type="dxa"/>
                <w:tblCellMar>
                  <w:left w:w="0" w:type="dxa"/>
                  <w:right w:w="0" w:type="dxa"/>
                </w:tblCellMar>
                <w:tblLook w:val="04A0"/>
              </w:tblPrEx>
              <w:trPr>
                <w:trHeight w:val="290"/>
                <w:tblCellSpacing w:w="0" w:type="dxa"/>
              </w:trPr>
              <w:tc>
                <w:tcPr>
                  <w:tcW w:w="2260" w:type="dxa"/>
                  <w:tcBorders>
                    <w:top w:val="nil"/>
                    <w:left w:val="nil"/>
                    <w:bottom w:val="nil"/>
                    <w:right w:val="nil"/>
                  </w:tcBorders>
                  <w:shd w:val="clear" w:color="auto" w:fill="auto"/>
                  <w:noWrap/>
                  <w:vAlign w:val="bottom"/>
                  <w:hideMark/>
                </w:tcPr>
                <w:p w:rsidR="00065A60" w:rsidRPr="00065A60" w:rsidP="00065A60" w14:paraId="5B85D30E" w14:textId="32ECB756">
                  <w:pPr>
                    <w:spacing w:after="0"/>
                    <w:rPr>
                      <w:rFonts w:ascii="Aptos Narrow" w:hAnsi="Aptos Narrow"/>
                      <w:color w:val="000000"/>
                      <w:szCs w:val="22"/>
                    </w:rPr>
                  </w:pPr>
                  <w:r w:rsidRPr="00065A60">
                    <w:rPr>
                      <w:rFonts w:ascii="Aptos Narrow" w:hAnsi="Aptos Narrow"/>
                      <w:noProof/>
                      <w:color w:val="000000"/>
                      <w:szCs w:val="22"/>
                    </w:rPr>
                    <mc:AlternateContent>
                      <mc:Choice Requires="wps">
                        <w:drawing>
                          <wp:anchor distT="0" distB="0" distL="114300" distR="114300" simplePos="0" relativeHeight="251676672" behindDoc="0" locked="0" layoutInCell="1" allowOverlap="1">
                            <wp:simplePos x="0" y="0"/>
                            <wp:positionH relativeFrom="column">
                              <wp:posOffset>288925</wp:posOffset>
                            </wp:positionH>
                            <wp:positionV relativeFrom="paragraph">
                              <wp:posOffset>-152400</wp:posOffset>
                            </wp:positionV>
                            <wp:extent cx="45085" cy="533400"/>
                            <wp:effectExtent l="76200" t="19050" r="69215" b="95250"/>
                            <wp:wrapNone/>
                            <wp:docPr id="4" name="Straight Arrow Connector 17">
                              <a:extLst xmlns:a="http://schemas.openxmlformats.org/drawingml/2006/main">
                                <a:ext xmlns:a="http://schemas.openxmlformats.org/drawingml/2006/main" uri="{FF2B5EF4-FFF2-40B4-BE49-F238E27FC236}">
                                  <a16:creationId xmlns:a16="http://schemas.microsoft.com/office/drawing/2014/main" id="{A40BC8B5-A4FA-404D-92CF-B20438AE84D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45085" cy="533400"/>
                                    </a:xfrm>
                                    <a:prstGeom prst="straightConnector1">
                                      <a:avLst/>
                                    </a:prstGeom>
                                    <a:ln>
                                      <a:solidFill>
                                        <a:schemeClr val="accent1">
                                          <a:alpha val="98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7" o:spid="_x0000_s1044" type="#_x0000_t32" style="width:3.55pt;height:42pt;margin-top:-12pt;margin-left:22.75pt;flip:x;mso-height-percent:0;mso-height-relative:page;mso-width-percent:0;mso-width-relative:page;mso-wrap-distance-bottom:0;mso-wrap-distance-left:9pt;mso-wrap-distance-right:9pt;mso-wrap-distance-top:0;mso-wrap-style:square;position:absolute;visibility:visible;z-index:251681792" strokecolor="#48a9c5" strokeweight="2pt">
                            <v:stroke endarrow="block" opacity="64250f"/>
                            <v:shadow on="t" color="black" opacity="24903f" origin=",0.5" offset="0,1.57pt"/>
                          </v:shape>
                        </w:pict>
                      </mc:Fallback>
                    </mc:AlternateContent>
                  </w:r>
                </w:p>
              </w:tc>
            </w:tr>
          </w:tbl>
          <w:p w:rsidR="00065A60" w:rsidRPr="00065A60" w:rsidP="00065A60" w14:paraId="3DF9640C" w14:textId="77777777">
            <w:pPr>
              <w:spacing w:after="0"/>
              <w:rPr>
                <w:rFonts w:ascii="Aptos Narrow" w:hAnsi="Aptos Narrow"/>
                <w:color w:val="000000"/>
                <w:szCs w:val="22"/>
              </w:rPr>
            </w:pPr>
          </w:p>
        </w:tc>
      </w:tr>
      <w:tr w14:paraId="3820B95C" w14:textId="77777777" w:rsidTr="76386F36">
        <w:tblPrEx>
          <w:tblW w:w="10695" w:type="dxa"/>
          <w:tblLook w:val="04A0"/>
        </w:tblPrEx>
        <w:trPr>
          <w:trHeight w:val="290"/>
        </w:trPr>
        <w:tc>
          <w:tcPr>
            <w:tcW w:w="345" w:type="dxa"/>
            <w:tcBorders>
              <w:top w:val="nil"/>
              <w:left w:val="nil"/>
              <w:bottom w:val="single" w:sz="4" w:space="0" w:color="auto"/>
              <w:right w:val="nil"/>
            </w:tcBorders>
            <w:shd w:val="clear" w:color="auto" w:fill="auto"/>
            <w:noWrap/>
            <w:vAlign w:val="bottom"/>
            <w:hideMark/>
          </w:tcPr>
          <w:p w:rsidR="00065A60" w:rsidRPr="00065A60" w:rsidP="00065A60" w14:paraId="7C3EAFC5" w14:textId="38F97283">
            <w:pPr>
              <w:spacing w:after="0"/>
              <w:rPr>
                <w:rFonts w:ascii="Aptos Narrow" w:hAnsi="Aptos Narrow"/>
                <w:b/>
                <w:bCs/>
                <w:color w:val="156082"/>
                <w:szCs w:val="22"/>
              </w:rPr>
            </w:pPr>
          </w:p>
        </w:tc>
        <w:tc>
          <w:tcPr>
            <w:tcW w:w="2460" w:type="dxa"/>
            <w:tcBorders>
              <w:top w:val="nil"/>
              <w:left w:val="nil"/>
              <w:bottom w:val="single" w:sz="4" w:space="0" w:color="auto"/>
              <w:right w:val="nil"/>
            </w:tcBorders>
            <w:shd w:val="clear" w:color="auto" w:fill="auto"/>
            <w:noWrap/>
            <w:vAlign w:val="bottom"/>
            <w:hideMark/>
          </w:tcPr>
          <w:p w:rsidR="00065A60" w:rsidRPr="00065A60" w:rsidP="00065A60" w14:paraId="0BEA1361" w14:textId="77777777">
            <w:pPr>
              <w:spacing w:after="0"/>
              <w:rPr>
                <w:rFonts w:ascii="Aptos Narrow" w:hAnsi="Aptos Narrow"/>
                <w:b/>
                <w:bCs/>
                <w:color w:val="156082"/>
                <w:szCs w:val="22"/>
              </w:rPr>
            </w:pPr>
          </w:p>
        </w:tc>
        <w:tc>
          <w:tcPr>
            <w:tcW w:w="2295" w:type="dxa"/>
            <w:tcBorders>
              <w:top w:val="nil"/>
              <w:left w:val="nil"/>
              <w:bottom w:val="nil"/>
              <w:right w:val="nil"/>
            </w:tcBorders>
            <w:shd w:val="clear" w:color="auto" w:fill="auto"/>
            <w:noWrap/>
            <w:vAlign w:val="bottom"/>
            <w:hideMark/>
          </w:tcPr>
          <w:p w:rsidR="00065A60" w:rsidRPr="00065A60" w:rsidP="00065A60" w14:paraId="2DF618A0" w14:textId="77777777">
            <w:pPr>
              <w:spacing w:after="0"/>
              <w:jc w:val="center"/>
              <w:rPr>
                <w:sz w:val="20"/>
              </w:rPr>
            </w:pPr>
          </w:p>
        </w:tc>
        <w:tc>
          <w:tcPr>
            <w:tcW w:w="345" w:type="dxa"/>
            <w:tcBorders>
              <w:top w:val="nil"/>
              <w:left w:val="nil"/>
              <w:bottom w:val="nil"/>
              <w:right w:val="nil"/>
            </w:tcBorders>
            <w:shd w:val="clear" w:color="auto" w:fill="auto"/>
            <w:noWrap/>
            <w:vAlign w:val="bottom"/>
            <w:hideMark/>
          </w:tcPr>
          <w:p w:rsidR="00065A60" w:rsidRPr="00065A60" w:rsidP="00065A60" w14:paraId="551B884B" w14:textId="77777777">
            <w:pPr>
              <w:spacing w:after="0"/>
              <w:jc w:val="center"/>
              <w:rPr>
                <w:sz w:val="20"/>
              </w:rPr>
            </w:pPr>
          </w:p>
        </w:tc>
        <w:tc>
          <w:tcPr>
            <w:tcW w:w="2790" w:type="dxa"/>
            <w:tcBorders>
              <w:top w:val="nil"/>
              <w:left w:val="nil"/>
              <w:bottom w:val="single" w:sz="4" w:space="0" w:color="auto"/>
              <w:right w:val="nil"/>
            </w:tcBorders>
            <w:shd w:val="clear" w:color="auto" w:fill="auto"/>
            <w:noWrap/>
            <w:vAlign w:val="bottom"/>
            <w:hideMark/>
          </w:tcPr>
          <w:p w:rsidR="00065A60" w:rsidRPr="00065A60" w:rsidP="00065A60" w14:paraId="1C487ABE" w14:textId="5516FB09">
            <w:pPr>
              <w:spacing w:after="0"/>
              <w:rPr>
                <w:rFonts w:ascii="Aptos Narrow" w:hAnsi="Aptos Narrow"/>
                <w:b/>
                <w:bCs/>
                <w:color w:val="156082"/>
                <w:szCs w:val="22"/>
              </w:rPr>
            </w:pPr>
          </w:p>
        </w:tc>
        <w:tc>
          <w:tcPr>
            <w:tcW w:w="2460" w:type="dxa"/>
            <w:tcBorders>
              <w:top w:val="nil"/>
              <w:left w:val="nil"/>
              <w:bottom w:val="single" w:sz="4" w:space="0" w:color="auto"/>
              <w:right w:val="nil"/>
            </w:tcBorders>
            <w:shd w:val="clear" w:color="auto" w:fill="auto"/>
            <w:noWrap/>
            <w:vAlign w:val="bottom"/>
            <w:hideMark/>
          </w:tcPr>
          <w:p w:rsidR="00065A60" w:rsidRPr="00065A60" w:rsidP="00065A60" w14:paraId="2399882B" w14:textId="77777777">
            <w:pPr>
              <w:spacing w:after="0"/>
              <w:rPr>
                <w:rFonts w:ascii="Aptos Narrow" w:hAnsi="Aptos Narrow"/>
                <w:b/>
                <w:bCs/>
                <w:color w:val="156082"/>
                <w:szCs w:val="22"/>
              </w:rPr>
            </w:pPr>
          </w:p>
        </w:tc>
      </w:tr>
      <w:tr w14:paraId="0FF3FA0F" w14:textId="77777777" w:rsidTr="76386F36">
        <w:tblPrEx>
          <w:tblW w:w="10695" w:type="dxa"/>
          <w:tblLook w:val="04A0"/>
        </w:tblPrEx>
        <w:trPr>
          <w:trHeight w:val="290"/>
        </w:trPr>
        <w:tc>
          <w:tcPr>
            <w:tcW w:w="2805" w:type="dxa"/>
            <w:gridSpan w:val="2"/>
            <w:tcBorders>
              <w:top w:val="single" w:sz="4" w:space="0" w:color="auto"/>
              <w:left w:val="single" w:sz="4" w:space="0" w:color="auto"/>
              <w:right w:val="single" w:sz="4" w:space="0" w:color="000000" w:themeColor="text1"/>
            </w:tcBorders>
            <w:shd w:val="clear" w:color="auto" w:fill="auto"/>
            <w:vAlign w:val="center"/>
            <w:hideMark/>
          </w:tcPr>
          <w:p w:rsidR="00065A60" w:rsidRPr="00065A60" w:rsidP="00065A60" w14:paraId="1AC59FA2" w14:textId="5CF9C294">
            <w:pPr>
              <w:spacing w:after="0"/>
              <w:jc w:val="center"/>
              <w:rPr>
                <w:rFonts w:ascii="Aptos Narrow" w:hAnsi="Aptos Narrow"/>
                <w:b/>
                <w:bCs/>
                <w:color w:val="000000"/>
                <w:szCs w:val="22"/>
              </w:rPr>
            </w:pPr>
            <w:r>
              <w:rPr>
                <w:rFonts w:ascii="Aptos Narrow" w:hAnsi="Aptos Narrow"/>
                <w:b/>
                <w:bCs/>
                <w:color w:val="000000"/>
                <w:szCs w:val="22"/>
              </w:rPr>
              <w:t>L</w:t>
            </w:r>
            <w:r w:rsidRPr="00065A60">
              <w:rPr>
                <w:rFonts w:ascii="Aptos Narrow" w:hAnsi="Aptos Narrow"/>
                <w:b/>
                <w:bCs/>
                <w:color w:val="000000"/>
                <w:szCs w:val="22"/>
              </w:rPr>
              <w:t xml:space="preserve">ong-term follow up survey </w:t>
            </w:r>
          </w:p>
        </w:tc>
        <w:tc>
          <w:tcPr>
            <w:tcW w:w="2640" w:type="dxa"/>
            <w:gridSpan w:val="2"/>
            <w:vMerge w:val="restart"/>
            <w:tcBorders>
              <w:top w:val="nil"/>
              <w:left w:val="nil"/>
              <w:right w:val="nil"/>
            </w:tcBorders>
            <w:shd w:val="clear" w:color="auto" w:fill="auto"/>
            <w:noWrap/>
            <w:vAlign w:val="bottom"/>
            <w:hideMark/>
          </w:tcPr>
          <w:p w:rsidR="00065A60" w:rsidRPr="00065A60" w:rsidP="00065A60" w14:paraId="6C6F4DB5" w14:textId="34FD7E0B">
            <w:pPr>
              <w:spacing w:after="0"/>
              <w:jc w:val="center"/>
              <w:rPr>
                <w:b/>
                <w:bCs/>
                <w:sz w:val="20"/>
              </w:rPr>
            </w:pPr>
            <w:r>
              <w:rPr>
                <w:b/>
                <w:bCs/>
                <w:sz w:val="20"/>
              </w:rPr>
              <w:t>Long</w:t>
            </w:r>
            <w:r w:rsidRPr="00065A60">
              <w:rPr>
                <w:b/>
                <w:bCs/>
                <w:sz w:val="20"/>
              </w:rPr>
              <w:t>-Term</w:t>
            </w:r>
          </w:p>
          <w:p w:rsidR="00065A60" w:rsidRPr="00065A60" w:rsidP="00065A60" w14:paraId="04810B0A" w14:textId="05050CE6">
            <w:pPr>
              <w:spacing w:after="0"/>
              <w:jc w:val="center"/>
              <w:rPr>
                <w:sz w:val="20"/>
              </w:rPr>
            </w:pPr>
            <w:r w:rsidRPr="00065A60">
              <w:rPr>
                <w:b/>
                <w:bCs/>
                <w:sz w:val="20"/>
              </w:rPr>
              <w:t>Follow-Up Survey</w:t>
            </w:r>
          </w:p>
        </w:tc>
        <w:tc>
          <w:tcPr>
            <w:tcW w:w="5250" w:type="dxa"/>
            <w:gridSpan w:val="2"/>
            <w:tcBorders>
              <w:top w:val="single" w:sz="4" w:space="0" w:color="auto"/>
              <w:left w:val="single" w:sz="4" w:space="0" w:color="auto"/>
              <w:right w:val="single" w:sz="4" w:space="0" w:color="000000" w:themeColor="text1"/>
            </w:tcBorders>
            <w:shd w:val="clear" w:color="auto" w:fill="auto"/>
            <w:vAlign w:val="center"/>
            <w:hideMark/>
          </w:tcPr>
          <w:p w:rsidR="00065A60" w:rsidRPr="00065A60" w:rsidP="00065A60" w14:paraId="65913D92" w14:textId="2EF4DFF2">
            <w:pPr>
              <w:spacing w:after="0"/>
              <w:jc w:val="center"/>
              <w:rPr>
                <w:rFonts w:ascii="Aptos Narrow" w:hAnsi="Aptos Narrow"/>
                <w:b/>
                <w:bCs/>
                <w:color w:val="000000"/>
                <w:szCs w:val="22"/>
              </w:rPr>
            </w:pPr>
            <w:r>
              <w:rPr>
                <w:rFonts w:ascii="Aptos Narrow" w:hAnsi="Aptos Narrow"/>
                <w:b/>
                <w:bCs/>
                <w:color w:val="000000"/>
                <w:szCs w:val="22"/>
              </w:rPr>
              <w:t>L</w:t>
            </w:r>
            <w:r w:rsidRPr="00065A60">
              <w:rPr>
                <w:rFonts w:ascii="Aptos Narrow" w:hAnsi="Aptos Narrow"/>
                <w:b/>
                <w:bCs/>
                <w:color w:val="000000"/>
                <w:szCs w:val="22"/>
              </w:rPr>
              <w:t xml:space="preserve">ong-term follow up survey </w:t>
            </w:r>
          </w:p>
        </w:tc>
      </w:tr>
      <w:tr w14:paraId="2FE9FEEB" w14:textId="77777777" w:rsidTr="76386F36">
        <w:tblPrEx>
          <w:tblW w:w="10695" w:type="dxa"/>
          <w:tblLook w:val="04A0"/>
        </w:tblPrEx>
        <w:trPr>
          <w:trHeight w:val="580"/>
        </w:trPr>
        <w:tc>
          <w:tcPr>
            <w:tcW w:w="2805" w:type="dxa"/>
            <w:gridSpan w:val="2"/>
            <w:tcBorders>
              <w:top w:val="nil"/>
              <w:left w:val="single" w:sz="4" w:space="0" w:color="auto"/>
              <w:bottom w:val="single" w:sz="4" w:space="0" w:color="auto"/>
              <w:right w:val="single" w:sz="4" w:space="0" w:color="auto"/>
            </w:tcBorders>
            <w:shd w:val="clear" w:color="auto" w:fill="auto"/>
            <w:noWrap/>
            <w:vAlign w:val="bottom"/>
          </w:tcPr>
          <w:p w:rsidR="00065A60" w:rsidRPr="00065A60" w:rsidP="00065A60" w14:paraId="1506D05C" w14:textId="77777777">
            <w:pPr>
              <w:spacing w:after="0"/>
              <w:rPr>
                <w:rFonts w:ascii="Aptos Narrow" w:hAnsi="Aptos Narrow"/>
                <w:color w:val="000000"/>
                <w:szCs w:val="22"/>
              </w:rPr>
            </w:pPr>
            <w:r>
              <w:rPr>
                <w:rFonts w:ascii="Aptos Narrow" w:hAnsi="Aptos Narrow"/>
                <w:color w:val="000000"/>
                <w:szCs w:val="22"/>
              </w:rPr>
              <w:t xml:space="preserve">Completed </w:t>
            </w:r>
            <w:r w:rsidRPr="00065A60">
              <w:rPr>
                <w:rFonts w:ascii="Aptos Narrow" w:hAnsi="Aptos Narrow"/>
                <w:color w:val="000000"/>
                <w:szCs w:val="22"/>
              </w:rPr>
              <w:t>n =</w:t>
            </w:r>
          </w:p>
          <w:p w:rsidR="00065A60" w:rsidP="00065A60" w14:paraId="417406D4"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Analyzed n = </w:t>
            </w:r>
          </w:p>
          <w:p w:rsidR="00065A60" w:rsidP="00065A60" w14:paraId="1B36CFB4" w14:textId="77777777">
            <w:pPr>
              <w:spacing w:after="0"/>
              <w:rPr>
                <w:rFonts w:ascii="Aptos Narrow" w:hAnsi="Aptos Narrow"/>
                <w:color w:val="000000"/>
                <w:szCs w:val="22"/>
              </w:rPr>
            </w:pPr>
            <w:r>
              <w:rPr>
                <w:rFonts w:ascii="Aptos Narrow" w:hAnsi="Aptos Narrow"/>
                <w:color w:val="000000"/>
                <w:szCs w:val="22"/>
              </w:rPr>
              <w:t xml:space="preserve">Lost to follow-up n = </w:t>
            </w:r>
          </w:p>
          <w:p w:rsidR="00065A60" w:rsidRPr="00065A60" w:rsidP="00065A60" w14:paraId="56D9052B" w14:textId="20CAFA51">
            <w:pPr>
              <w:spacing w:after="0"/>
              <w:rPr>
                <w:rFonts w:ascii="Aptos Narrow" w:hAnsi="Aptos Narrow"/>
                <w:color w:val="000000"/>
                <w:szCs w:val="22"/>
              </w:rPr>
            </w:pPr>
            <w:r>
              <w:rPr>
                <w:rFonts w:ascii="Aptos Narrow" w:hAnsi="Aptos Narrow"/>
                <w:color w:val="000000"/>
                <w:szCs w:val="22"/>
              </w:rPr>
              <w:t>Excluded from analysis n =</w:t>
            </w:r>
          </w:p>
        </w:tc>
        <w:tc>
          <w:tcPr>
            <w:tcW w:w="2640" w:type="dxa"/>
            <w:gridSpan w:val="2"/>
            <w:vMerge/>
            <w:hideMark/>
          </w:tcPr>
          <w:p w:rsidR="00065A60" w:rsidRPr="00065A60" w:rsidP="00065A60" w14:paraId="75B9E59C" w14:textId="60BA76E0">
            <w:pPr>
              <w:spacing w:after="0"/>
              <w:rPr>
                <w:rFonts w:ascii="Aptos Narrow" w:hAnsi="Aptos Narrow"/>
                <w:color w:val="FFFFFF"/>
                <w:szCs w:val="22"/>
              </w:rPr>
            </w:pPr>
          </w:p>
        </w:tc>
        <w:tc>
          <w:tcPr>
            <w:tcW w:w="5250" w:type="dxa"/>
            <w:gridSpan w:val="2"/>
            <w:tcBorders>
              <w:top w:val="nil"/>
              <w:left w:val="single" w:sz="4" w:space="0" w:color="auto"/>
              <w:bottom w:val="single" w:sz="4" w:space="0" w:color="auto"/>
              <w:right w:val="single" w:sz="4" w:space="0" w:color="auto"/>
            </w:tcBorders>
            <w:shd w:val="clear" w:color="auto" w:fill="auto"/>
            <w:noWrap/>
            <w:vAlign w:val="bottom"/>
          </w:tcPr>
          <w:p w:rsidR="00065A60" w:rsidRPr="00065A60" w:rsidP="00065A60" w14:paraId="132C871E"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Completed </w:t>
            </w:r>
            <w:r w:rsidRPr="00065A60">
              <w:rPr>
                <w:rFonts w:ascii="Aptos Narrow" w:hAnsi="Aptos Narrow"/>
                <w:color w:val="000000"/>
                <w:szCs w:val="22"/>
              </w:rPr>
              <w:t>n =</w:t>
            </w:r>
          </w:p>
          <w:p w:rsidR="00065A60" w:rsidP="00065A60" w14:paraId="2E483D60" w14:textId="77777777">
            <w:pPr>
              <w:spacing w:after="0"/>
              <w:rPr>
                <w:rFonts w:ascii="Aptos Narrow" w:hAnsi="Aptos Narrow"/>
                <w:color w:val="000000"/>
                <w:szCs w:val="22"/>
              </w:rPr>
            </w:pPr>
            <w:r w:rsidRPr="00065A60">
              <w:rPr>
                <w:rFonts w:ascii="Aptos Narrow" w:hAnsi="Aptos Narrow"/>
                <w:color w:val="000000"/>
                <w:szCs w:val="22"/>
              </w:rPr>
              <w:t> </w:t>
            </w:r>
            <w:r>
              <w:rPr>
                <w:rFonts w:ascii="Aptos Narrow" w:hAnsi="Aptos Narrow"/>
                <w:color w:val="000000"/>
                <w:szCs w:val="22"/>
              </w:rPr>
              <w:t xml:space="preserve">Analyzed n = </w:t>
            </w:r>
          </w:p>
          <w:p w:rsidR="00065A60" w:rsidP="00065A60" w14:paraId="24675D8D" w14:textId="77777777">
            <w:pPr>
              <w:spacing w:after="0"/>
              <w:rPr>
                <w:rFonts w:ascii="Aptos Narrow" w:hAnsi="Aptos Narrow"/>
                <w:color w:val="000000"/>
                <w:szCs w:val="22"/>
              </w:rPr>
            </w:pPr>
            <w:r>
              <w:rPr>
                <w:rFonts w:ascii="Aptos Narrow" w:hAnsi="Aptos Narrow"/>
                <w:color w:val="000000"/>
                <w:szCs w:val="22"/>
              </w:rPr>
              <w:t xml:space="preserve">Lost to follow-up n = </w:t>
            </w:r>
          </w:p>
          <w:p w:rsidR="00065A60" w:rsidRPr="00065A60" w:rsidP="00065A60" w14:paraId="63AE4716" w14:textId="2C7C9D40">
            <w:pPr>
              <w:spacing w:after="0"/>
              <w:rPr>
                <w:rFonts w:ascii="Aptos Narrow" w:hAnsi="Aptos Narrow"/>
                <w:color w:val="000000"/>
                <w:szCs w:val="22"/>
              </w:rPr>
            </w:pPr>
            <w:r>
              <w:rPr>
                <w:rFonts w:ascii="Aptos Narrow" w:hAnsi="Aptos Narrow"/>
                <w:color w:val="000000"/>
                <w:szCs w:val="22"/>
              </w:rPr>
              <w:t>Excluded from analysis n =</w:t>
            </w:r>
          </w:p>
        </w:tc>
      </w:tr>
    </w:tbl>
    <w:p w:rsidR="00065A60" w:rsidRPr="00065A60" w:rsidP="00065A60" w14:paraId="2D159CE7" w14:textId="797E2A3B">
      <w:pPr>
        <w:pStyle w:val="BodyText"/>
        <w:spacing w:before="120"/>
        <w:rPr>
          <w:color w:val="00B050"/>
          <w:lang w:val="en-US"/>
        </w:rPr>
      </w:pPr>
      <w:r w:rsidRPr="76F340E8">
        <w:rPr>
          <w:color w:val="00B050"/>
          <w:lang w:val="en-US"/>
        </w:rPr>
        <w:t xml:space="preserve">The information needed to complete this section can be found in your internal tracking files, your analytic files, and/or the final version of your Sample Progress Reporting Tool. </w:t>
      </w:r>
    </w:p>
    <w:p w:rsidR="00D54BC3" w:rsidP="008D2DA4" w14:paraId="66850CE5" w14:textId="5E4669D6">
      <w:pPr>
        <w:pStyle w:val="Heading2NoNumbering"/>
      </w:pPr>
      <w:r>
        <w:t>Data Collection</w:t>
      </w:r>
    </w:p>
    <w:p w:rsidR="008D2DA4" w:rsidRPr="004C5C3C" w:rsidP="00D54BC3" w14:paraId="3D6B56A2" w14:textId="1EF72D89">
      <w:pPr>
        <w:pStyle w:val="BodyText"/>
        <w:rPr>
          <w:lang w:val="en-US"/>
        </w:rPr>
      </w:pPr>
      <w:r w:rsidRPr="004C5C3C">
        <w:rPr>
          <w:lang w:val="en-US"/>
        </w:rPr>
        <w:t xml:space="preserve">Indicate how data on outcomes of interest as well as key </w:t>
      </w:r>
      <w:r w:rsidRPr="004C5C3C" w:rsidR="00E5698C">
        <w:rPr>
          <w:lang w:val="en-US"/>
        </w:rPr>
        <w:t>covariates</w:t>
      </w:r>
      <w:r w:rsidRPr="004C5C3C">
        <w:rPr>
          <w:lang w:val="en-US"/>
        </w:rPr>
        <w:t xml:space="preserve">, including baseline </w:t>
      </w:r>
      <w:r w:rsidRPr="004C5C3C" w:rsidR="00E5698C">
        <w:rPr>
          <w:lang w:val="en-US"/>
        </w:rPr>
        <w:t>measures</w:t>
      </w:r>
      <w:r w:rsidRPr="004C5C3C">
        <w:rPr>
          <w:lang w:val="en-US"/>
        </w:rPr>
        <w:t xml:space="preserve"> and demographics</w:t>
      </w:r>
      <w:r w:rsidRPr="004C5C3C" w:rsidR="003257A2">
        <w:rPr>
          <w:lang w:val="en-US"/>
        </w:rPr>
        <w:t>,</w:t>
      </w:r>
      <w:r w:rsidRPr="004C5C3C">
        <w:rPr>
          <w:lang w:val="en-US"/>
        </w:rPr>
        <w:t xml:space="preserve"> were obtained from sample members</w:t>
      </w:r>
      <w:r w:rsidRPr="004C5C3C" w:rsidR="00345749">
        <w:rPr>
          <w:lang w:val="en-US"/>
        </w:rPr>
        <w:t>. Include</w:t>
      </w:r>
      <w:r w:rsidRPr="004C5C3C" w:rsidR="00556269">
        <w:rPr>
          <w:lang w:val="en-US"/>
        </w:rPr>
        <w:t xml:space="preserve"> information on</w:t>
      </w:r>
      <w:r w:rsidRPr="004C5C3C" w:rsidR="00345749">
        <w:rPr>
          <w:lang w:val="en-US"/>
        </w:rPr>
        <w:t xml:space="preserve">: </w:t>
      </w:r>
    </w:p>
    <w:p w:rsidR="00345749" w:rsidRPr="004C5C3C" w:rsidP="00345749" w14:paraId="6FA566C1" w14:textId="46F656C1">
      <w:pPr>
        <w:pStyle w:val="TableTextLeft"/>
        <w:numPr>
          <w:ilvl w:val="0"/>
          <w:numId w:val="36"/>
        </w:numPr>
        <w:rPr>
          <w:sz w:val="24"/>
          <w:szCs w:val="24"/>
        </w:rPr>
      </w:pPr>
      <w:r w:rsidRPr="004C5C3C">
        <w:rPr>
          <w:sz w:val="24"/>
          <w:szCs w:val="24"/>
        </w:rPr>
        <w:t xml:space="preserve">timing </w:t>
      </w:r>
      <w:r w:rsidRPr="004C5C3C" w:rsidR="003257A2">
        <w:rPr>
          <w:sz w:val="24"/>
          <w:szCs w:val="24"/>
        </w:rPr>
        <w:t>of data collection</w:t>
      </w:r>
    </w:p>
    <w:p w:rsidR="00345749" w:rsidRPr="004C5C3C" w:rsidP="00345749" w14:paraId="0EC5EDD4" w14:textId="0E44D24F">
      <w:pPr>
        <w:pStyle w:val="TableTextLeft"/>
        <w:numPr>
          <w:ilvl w:val="0"/>
          <w:numId w:val="36"/>
        </w:numPr>
        <w:rPr>
          <w:sz w:val="24"/>
          <w:szCs w:val="24"/>
        </w:rPr>
      </w:pPr>
      <w:r w:rsidRPr="004C5C3C">
        <w:rPr>
          <w:sz w:val="24"/>
          <w:szCs w:val="24"/>
        </w:rPr>
        <w:t>mode of administration</w:t>
      </w:r>
      <w:r w:rsidRPr="004C5C3C" w:rsidR="003257A2">
        <w:rPr>
          <w:sz w:val="24"/>
          <w:szCs w:val="24"/>
        </w:rPr>
        <w:t xml:space="preserve"> (e.g., </w:t>
      </w:r>
      <w:r w:rsidRPr="004C5C3C" w:rsidR="00D706E5">
        <w:rPr>
          <w:sz w:val="24"/>
          <w:szCs w:val="24"/>
        </w:rPr>
        <w:t xml:space="preserve">paper surveys, web-based surveys, </w:t>
      </w:r>
      <w:r w:rsidRPr="004C5C3C" w:rsidR="003257A2">
        <w:rPr>
          <w:sz w:val="24"/>
          <w:szCs w:val="24"/>
        </w:rPr>
        <w:t>administrative records)</w:t>
      </w:r>
    </w:p>
    <w:p w:rsidR="00345749" w:rsidRPr="004C5C3C" w:rsidP="00345749" w14:paraId="2CA79CC9" w14:textId="0783FBDC">
      <w:pPr>
        <w:pStyle w:val="TableTextLeft"/>
        <w:numPr>
          <w:ilvl w:val="0"/>
          <w:numId w:val="36"/>
        </w:numPr>
        <w:rPr>
          <w:sz w:val="24"/>
          <w:szCs w:val="24"/>
        </w:rPr>
      </w:pPr>
      <w:r w:rsidRPr="004C5C3C">
        <w:rPr>
          <w:sz w:val="24"/>
          <w:szCs w:val="24"/>
        </w:rPr>
        <w:t xml:space="preserve">data collection procedures (e.g., </w:t>
      </w:r>
      <w:r w:rsidRPr="004C5C3C" w:rsidR="0027102D">
        <w:rPr>
          <w:sz w:val="24"/>
          <w:szCs w:val="24"/>
        </w:rPr>
        <w:t xml:space="preserve">who collected the data, in-person or remote administration, </w:t>
      </w:r>
      <w:r w:rsidRPr="004C5C3C" w:rsidR="00483C62">
        <w:rPr>
          <w:sz w:val="24"/>
          <w:szCs w:val="24"/>
        </w:rPr>
        <w:t>group or individual administration, length of survey)</w:t>
      </w:r>
      <w:r w:rsidRPr="004C5C3C">
        <w:rPr>
          <w:sz w:val="24"/>
          <w:szCs w:val="24"/>
        </w:rPr>
        <w:t xml:space="preserve"> </w:t>
      </w:r>
    </w:p>
    <w:p w:rsidR="00345749" w:rsidRPr="004C5C3C" w:rsidP="00345749" w14:paraId="1A218C0A" w14:textId="0C485EA2">
      <w:pPr>
        <w:pStyle w:val="TableTextLeft"/>
        <w:numPr>
          <w:ilvl w:val="0"/>
          <w:numId w:val="36"/>
        </w:numPr>
        <w:rPr>
          <w:sz w:val="24"/>
          <w:szCs w:val="24"/>
        </w:rPr>
      </w:pPr>
      <w:r w:rsidRPr="004C5C3C">
        <w:rPr>
          <w:sz w:val="24"/>
          <w:szCs w:val="24"/>
        </w:rPr>
        <w:t xml:space="preserve">incentives </w:t>
      </w:r>
    </w:p>
    <w:p w:rsidR="008D2DA4" w:rsidRPr="004C5C3C" w:rsidP="00345749" w14:paraId="1CB277C4" w14:textId="176DECD7">
      <w:pPr>
        <w:pStyle w:val="BodyText"/>
      </w:pPr>
      <w:r w:rsidRPr="6E0B57C0">
        <w:rPr>
          <w:lang w:val="en-US"/>
        </w:rPr>
        <w:t>If there were any differences between intervention and comparison conditions in timing, mode, and proce</w:t>
      </w:r>
      <w:r w:rsidRPr="6E0B57C0" w:rsidR="004C5C3C">
        <w:rPr>
          <w:lang w:val="en-US"/>
        </w:rPr>
        <w:t>dures</w:t>
      </w:r>
      <w:r w:rsidRPr="6E0B57C0">
        <w:rPr>
          <w:lang w:val="en-US"/>
        </w:rPr>
        <w:t xml:space="preserve"> used for data collection, describe</w:t>
      </w:r>
      <w:r w:rsidRPr="6E0B57C0" w:rsidR="003257A2">
        <w:rPr>
          <w:lang w:val="en-US"/>
        </w:rPr>
        <w:t xml:space="preserve"> them in this section</w:t>
      </w:r>
      <w:r w:rsidRPr="6E0B57C0">
        <w:rPr>
          <w:lang w:val="en-US"/>
        </w:rPr>
        <w:t>.</w:t>
      </w:r>
    </w:p>
    <w:p w:rsidR="006E4FD5" w:rsidRPr="004C5C3C" w:rsidP="006E4FD5" w14:paraId="07E7065B" w14:textId="176EC91D">
      <w:pPr>
        <w:pStyle w:val="BodyText"/>
      </w:pPr>
      <w:r w:rsidRPr="004C5C3C">
        <w:rPr>
          <w:color w:val="00B050"/>
        </w:rPr>
        <w:t xml:space="preserve">Text in this section can be copied </w:t>
      </w:r>
      <w:r w:rsidR="009A758A">
        <w:rPr>
          <w:color w:val="00B050"/>
        </w:rPr>
        <w:t>and</w:t>
      </w:r>
      <w:r w:rsidRPr="004C5C3C" w:rsidR="009A758A">
        <w:rPr>
          <w:color w:val="00B050"/>
        </w:rPr>
        <w:t xml:space="preserve"> </w:t>
      </w:r>
      <w:r w:rsidRPr="004C5C3C">
        <w:rPr>
          <w:color w:val="00B050"/>
        </w:rPr>
        <w:t xml:space="preserve">adapted </w:t>
      </w:r>
      <w:r w:rsidR="009A758A">
        <w:rPr>
          <w:color w:val="00B050"/>
        </w:rPr>
        <w:t xml:space="preserve">as needed </w:t>
      </w:r>
      <w:r w:rsidRPr="004C5C3C">
        <w:rPr>
          <w:color w:val="00B050"/>
        </w:rPr>
        <w:t xml:space="preserve">from Section 2.4.1 of </w:t>
      </w:r>
      <w:r w:rsidRPr="004C5C3C" w:rsidR="003257A2">
        <w:rPr>
          <w:color w:val="00B050"/>
        </w:rPr>
        <w:t xml:space="preserve">your </w:t>
      </w:r>
      <w:r w:rsidRPr="004C5C3C">
        <w:rPr>
          <w:color w:val="00B050"/>
        </w:rPr>
        <w:t xml:space="preserve">evaluation </w:t>
      </w:r>
      <w:r w:rsidRPr="004C5C3C" w:rsidR="00073CD2">
        <w:rPr>
          <w:color w:val="00B050"/>
        </w:rPr>
        <w:t>plan</w:t>
      </w:r>
      <w:r w:rsidRPr="004C5C3C">
        <w:rPr>
          <w:color w:val="00B050"/>
        </w:rPr>
        <w:t xml:space="preserve">. </w:t>
      </w:r>
    </w:p>
    <w:p w:rsidR="00345749" w:rsidP="006C7E01" w14:paraId="6989E44C" w14:textId="5EFA5CB0">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48028943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6C7E01" w:rsidRPr="00727C20" w:rsidP="00D04E3B" w14:textId="1E9BDE99">
                            <w:pPr>
                              <w:pStyle w:val="Call-OutBoxText"/>
                            </w:pPr>
                            <w:r>
                              <w:rPr>
                                <w:b/>
                                <w:bCs/>
                              </w:rPr>
                              <w:t xml:space="preserve">Expectation 2A.1e: </w:t>
                            </w:r>
                            <w:r>
                              <w:t>Measurement of outcomes is consistent between treatment and comparison groups</w:t>
                            </w:r>
                            <w:r w:rsidRPr="00E86440">
                              <w:t>.</w:t>
                            </w:r>
                            <w:r w:rsidR="00D04E3B">
                              <w:t xml:space="preserve"> </w:t>
                            </w:r>
                            <w:r w:rsidRPr="00D04E3B" w:rsidR="00D04E3B">
                              <w:t xml:space="preserve">Data </w:t>
                            </w:r>
                            <w:r w:rsidR="008A1826">
                              <w:t>are</w:t>
                            </w:r>
                            <w:r w:rsidRPr="00D04E3B" w:rsidR="008A1826">
                              <w:t xml:space="preserve"> </w:t>
                            </w:r>
                            <w:r w:rsidRPr="00D04E3B" w:rsidR="00D04E3B">
                              <w:t>collected the same way in each group. The time between baseline and follow-up measures does not systematically differ between groups.</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45"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6C7E01" w:rsidRPr="00727C20" w:rsidP="00D04E3B" w14:paraId="48E75302" w14:textId="1E9BDE99">
                      <w:pPr>
                        <w:pStyle w:val="Call-OutBoxText"/>
                      </w:pPr>
                      <w:r>
                        <w:rPr>
                          <w:b/>
                          <w:bCs/>
                        </w:rPr>
                        <w:t xml:space="preserve">Expectation 2A.1e: </w:t>
                      </w:r>
                      <w:r>
                        <w:t>Measurement of outcomes is consistent between treatment and comparison groups</w:t>
                      </w:r>
                      <w:r w:rsidRPr="00E86440">
                        <w:t>.</w:t>
                      </w:r>
                      <w:r w:rsidR="00D04E3B">
                        <w:t xml:space="preserve"> </w:t>
                      </w:r>
                      <w:r w:rsidRPr="00D04E3B" w:rsidR="00D04E3B">
                        <w:t xml:space="preserve">Data </w:t>
                      </w:r>
                      <w:r w:rsidR="008A1826">
                        <w:t>are</w:t>
                      </w:r>
                      <w:r w:rsidRPr="00D04E3B" w:rsidR="008A1826">
                        <w:t xml:space="preserve"> </w:t>
                      </w:r>
                      <w:r w:rsidRPr="00D04E3B" w:rsidR="00D04E3B">
                        <w:t>collected the same way in each group. The time between baseline and follow-up measures does not systematically differ between groups.</w:t>
                      </w:r>
                    </w:p>
                  </w:txbxContent>
                </v:textbox>
                <w10:wrap type="none"/>
                <w10:anchorlock/>
              </v:shape>
            </w:pict>
          </mc:Fallback>
        </mc:AlternateContent>
      </w:r>
    </w:p>
    <w:p w:rsidR="008D2DA4" w:rsidP="00EF37EA" w14:paraId="4FDE66CA" w14:textId="7AA4D529">
      <w:pPr>
        <w:pStyle w:val="Heading2NoNumbering"/>
      </w:pPr>
      <w:r>
        <w:t>Measures</w:t>
      </w:r>
    </w:p>
    <w:p w:rsidR="00382CE7" w:rsidRPr="00382CE7" w:rsidP="00382CE7" w14:paraId="12284D1B" w14:textId="19D988E8">
      <w:pPr>
        <w:pStyle w:val="TableTextLeft"/>
        <w:keepNext/>
        <w:keepLines/>
        <w:rPr>
          <w:sz w:val="24"/>
          <w:szCs w:val="24"/>
        </w:rPr>
      </w:pPr>
      <w:r w:rsidRPr="00382CE7">
        <w:rPr>
          <w:sz w:val="24"/>
          <w:szCs w:val="24"/>
        </w:rPr>
        <w:t xml:space="preserve">Define the outcomes that the primary and secondary research questions examine. Briefly explain how you operationalized and constructed each outcome measure. If you constructed a measure from multiple items, please document the source items and explain how you did so to create an outcome for analysis. </w:t>
      </w:r>
      <w:r w:rsidR="00486271">
        <w:rPr>
          <w:sz w:val="24"/>
          <w:szCs w:val="24"/>
        </w:rPr>
        <w:t>For non-binary outcomes</w:t>
      </w:r>
      <w:r w:rsidR="006361C8">
        <w:rPr>
          <w:sz w:val="24"/>
          <w:szCs w:val="24"/>
        </w:rPr>
        <w:t xml:space="preserve"> constructed from multiple items, provide reliability </w:t>
      </w:r>
      <w:r w:rsidR="004A3312">
        <w:rPr>
          <w:sz w:val="24"/>
          <w:szCs w:val="24"/>
        </w:rPr>
        <w:t xml:space="preserve">information for each </w:t>
      </w:r>
      <w:r w:rsidR="006361C8">
        <w:rPr>
          <w:sz w:val="24"/>
          <w:szCs w:val="24"/>
        </w:rPr>
        <w:t>measure</w:t>
      </w:r>
      <w:r w:rsidR="004A3312">
        <w:rPr>
          <w:sz w:val="24"/>
          <w:szCs w:val="24"/>
        </w:rPr>
        <w:t xml:space="preserve">. </w:t>
      </w:r>
      <w:r w:rsidR="000E01E8">
        <w:rPr>
          <w:sz w:val="24"/>
          <w:szCs w:val="24"/>
        </w:rPr>
        <w:t xml:space="preserve">Describe any differences in measure construction between the treatment and comparison groups. </w:t>
      </w:r>
      <w:r w:rsidRPr="00382CE7">
        <w:rPr>
          <w:sz w:val="24"/>
          <w:szCs w:val="24"/>
        </w:rPr>
        <w:t xml:space="preserve">If a detailed description of measure construction is necessary, please include that information </w:t>
      </w:r>
      <w:r w:rsidR="00AC41EA">
        <w:rPr>
          <w:sz w:val="24"/>
          <w:szCs w:val="24"/>
        </w:rPr>
        <w:t>in and appendix</w:t>
      </w:r>
      <w:r w:rsidRPr="00382CE7">
        <w:rPr>
          <w:sz w:val="24"/>
          <w:szCs w:val="24"/>
        </w:rPr>
        <w:t xml:space="preserve">. </w:t>
      </w:r>
    </w:p>
    <w:p w:rsidR="00A53A98" w:rsidP="00A53A98" w14:paraId="2B8FB58B" w14:textId="102628B1">
      <w:pPr>
        <w:pStyle w:val="BodyText"/>
        <w:rPr>
          <w:color w:val="00B050"/>
        </w:rPr>
      </w:pPr>
      <w:r w:rsidRPr="00FE278A">
        <w:rPr>
          <w:color w:val="00B050"/>
        </w:rPr>
        <w:t xml:space="preserve">Text in this section can be copied </w:t>
      </w:r>
      <w:r w:rsidR="008741A2">
        <w:rPr>
          <w:color w:val="00B050"/>
        </w:rPr>
        <w:t>and</w:t>
      </w:r>
      <w:r w:rsidRPr="00FE278A" w:rsidR="008741A2">
        <w:rPr>
          <w:color w:val="00B050"/>
        </w:rPr>
        <w:t xml:space="preserve"> </w:t>
      </w:r>
      <w:r w:rsidRPr="00FE278A">
        <w:rPr>
          <w:color w:val="00B050"/>
        </w:rPr>
        <w:t xml:space="preserve">adapted from Section </w:t>
      </w:r>
      <w:r>
        <w:rPr>
          <w:color w:val="00B050"/>
        </w:rPr>
        <w:t>2.4.</w:t>
      </w:r>
      <w:r w:rsidR="00EE03F3">
        <w:rPr>
          <w:color w:val="00B050"/>
        </w:rPr>
        <w:t>2</w:t>
      </w:r>
      <w:r>
        <w:rPr>
          <w:color w:val="00B050"/>
        </w:rPr>
        <w:t xml:space="preserve"> </w:t>
      </w:r>
      <w:r w:rsidR="000C1723">
        <w:rPr>
          <w:color w:val="00B050"/>
        </w:rPr>
        <w:t xml:space="preserve">and Appendix C </w:t>
      </w:r>
      <w:r w:rsidRPr="00FE278A">
        <w:rPr>
          <w:color w:val="00B050"/>
        </w:rPr>
        <w:t xml:space="preserve">of </w:t>
      </w:r>
      <w:r w:rsidR="008356A1">
        <w:rPr>
          <w:color w:val="00B050"/>
        </w:rPr>
        <w:t>your</w:t>
      </w:r>
      <w:r w:rsidRPr="00FE278A" w:rsidR="008356A1">
        <w:rPr>
          <w:color w:val="00B050"/>
        </w:rPr>
        <w:t xml:space="preserve"> </w:t>
      </w:r>
      <w:r w:rsidRPr="00FE278A">
        <w:rPr>
          <w:color w:val="00B050"/>
        </w:rPr>
        <w:t xml:space="preserve">evaluation </w:t>
      </w:r>
      <w:r w:rsidR="00073CD2">
        <w:rPr>
          <w:color w:val="00B050"/>
        </w:rPr>
        <w:t>plan</w:t>
      </w:r>
      <w:r w:rsidRPr="00FE278A">
        <w:rPr>
          <w:color w:val="00B050"/>
        </w:rPr>
        <w:t xml:space="preserve">. </w:t>
      </w:r>
    </w:p>
    <w:p w:rsidR="00DA396A" w:rsidRPr="00A3536F" w:rsidP="00DA396A" w14:paraId="16FA137C"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63850024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DA396A" w:rsidRPr="00CF0BEF" w:rsidP="00DA396A" w14:textId="384D134C">
                            <w:pPr>
                              <w:pStyle w:val="Call-OutBoxText"/>
                            </w:pPr>
                            <w:r>
                              <w:rPr>
                                <w:b/>
                                <w:bCs/>
                              </w:rPr>
                              <w:t xml:space="preserve">Expectation 2A.1a: </w:t>
                            </w:r>
                            <w:r w:rsidR="00247C6A">
                              <w:t>Outcome measures have face validity</w:t>
                            </w:r>
                            <w:r>
                              <w:t>.</w:t>
                            </w:r>
                          </w:p>
                          <w:p w:rsidR="00DA396A" w:rsidP="00DA396A" w14:textId="513F7F91">
                            <w:pPr>
                              <w:pStyle w:val="Call-OutBoxText"/>
                            </w:pPr>
                            <w:r w:rsidRPr="00727C20">
                              <w:rPr>
                                <w:b/>
                                <w:bCs/>
                              </w:rPr>
                              <w:t xml:space="preserve">Expectation </w:t>
                            </w:r>
                            <w:r w:rsidR="00247C6A">
                              <w:rPr>
                                <w:b/>
                                <w:bCs/>
                              </w:rPr>
                              <w:t>2A.1</w:t>
                            </w:r>
                            <w:r w:rsidR="00553F15">
                              <w:rPr>
                                <w:b/>
                                <w:bCs/>
                              </w:rPr>
                              <w:t>b</w:t>
                            </w:r>
                            <w:r w:rsidR="00247C6A">
                              <w:rPr>
                                <w:b/>
                                <w:bCs/>
                              </w:rPr>
                              <w:t xml:space="preserve">: </w:t>
                            </w:r>
                            <w:r w:rsidR="00247C6A">
                              <w:t>Outcome measures are reliable</w:t>
                            </w:r>
                            <w:r w:rsidRPr="00E86440">
                              <w:t>.</w:t>
                            </w:r>
                          </w:p>
                          <w:p w:rsidR="00D04E3B" w:rsidP="00C00090" w14:textId="7598C414">
                            <w:pPr>
                              <w:pStyle w:val="Call-OutBoxText"/>
                            </w:pPr>
                            <w:r>
                              <w:rPr>
                                <w:b/>
                                <w:bCs/>
                              </w:rPr>
                              <w:t xml:space="preserve">Expectation 2A.1e: </w:t>
                            </w:r>
                            <w:r>
                              <w:t>Measurement of outcomes is consistent between treatment and comparison groups</w:t>
                            </w:r>
                            <w:r w:rsidRPr="00E86440">
                              <w:t>.</w:t>
                            </w:r>
                            <w:r>
                              <w:t xml:space="preserve"> </w:t>
                            </w:r>
                            <w:r w:rsidRPr="00C00090" w:rsidR="00C00090">
                              <w:t>Measures are constructed the same way for both treatment and comparison groups.</w:t>
                            </w:r>
                          </w:p>
                          <w:p w:rsidR="009574A9" w:rsidRPr="009574A9" w:rsidP="00C00090" w14:textId="6EA59808">
                            <w:pPr>
                              <w:pStyle w:val="Call-OutBoxText"/>
                            </w:pPr>
                            <w:r>
                              <w:rPr>
                                <w:b/>
                                <w:bCs/>
                              </w:rPr>
                              <w:t xml:space="preserve">Expectation 2A.1f: </w:t>
                            </w:r>
                            <w:r>
                              <w:t>Outcome measures are not over-aligned.</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46"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DA396A" w:rsidRPr="00CF0BEF" w:rsidP="00DA396A" w14:paraId="61BC1637" w14:textId="384D134C">
                      <w:pPr>
                        <w:pStyle w:val="Call-OutBoxText"/>
                      </w:pPr>
                      <w:r>
                        <w:rPr>
                          <w:b/>
                          <w:bCs/>
                        </w:rPr>
                        <w:t xml:space="preserve">Expectation 2A.1a: </w:t>
                      </w:r>
                      <w:r w:rsidR="00247C6A">
                        <w:t>Outcome measures have face validity</w:t>
                      </w:r>
                      <w:r>
                        <w:t>.</w:t>
                      </w:r>
                    </w:p>
                    <w:p w:rsidR="00DA396A" w:rsidP="00DA396A" w14:paraId="07AD21A9" w14:textId="513F7F91">
                      <w:pPr>
                        <w:pStyle w:val="Call-OutBoxText"/>
                      </w:pPr>
                      <w:r w:rsidRPr="00727C20">
                        <w:rPr>
                          <w:b/>
                          <w:bCs/>
                        </w:rPr>
                        <w:t xml:space="preserve">Expectation </w:t>
                      </w:r>
                      <w:r w:rsidR="00247C6A">
                        <w:rPr>
                          <w:b/>
                          <w:bCs/>
                        </w:rPr>
                        <w:t>2A.1</w:t>
                      </w:r>
                      <w:r w:rsidR="00553F15">
                        <w:rPr>
                          <w:b/>
                          <w:bCs/>
                        </w:rPr>
                        <w:t>b</w:t>
                      </w:r>
                      <w:r w:rsidR="00247C6A">
                        <w:rPr>
                          <w:b/>
                          <w:bCs/>
                        </w:rPr>
                        <w:t xml:space="preserve">: </w:t>
                      </w:r>
                      <w:r w:rsidR="00247C6A">
                        <w:t>Outcome measures are reliable</w:t>
                      </w:r>
                      <w:r w:rsidRPr="00E86440">
                        <w:t>.</w:t>
                      </w:r>
                    </w:p>
                    <w:p w:rsidR="00D04E3B" w:rsidP="00C00090" w14:paraId="1B3ED269" w14:textId="7598C414">
                      <w:pPr>
                        <w:pStyle w:val="Call-OutBoxText"/>
                      </w:pPr>
                      <w:r>
                        <w:rPr>
                          <w:b/>
                          <w:bCs/>
                        </w:rPr>
                        <w:t xml:space="preserve">Expectation 2A.1e: </w:t>
                      </w:r>
                      <w:r>
                        <w:t>Measurement of outcomes is consistent between treatment and comparison groups</w:t>
                      </w:r>
                      <w:r w:rsidRPr="00E86440">
                        <w:t>.</w:t>
                      </w:r>
                      <w:r>
                        <w:t xml:space="preserve"> </w:t>
                      </w:r>
                      <w:r w:rsidRPr="00C00090" w:rsidR="00C00090">
                        <w:t>Measures are constructed the same way for both treatment and comparison groups.</w:t>
                      </w:r>
                    </w:p>
                    <w:p w:rsidR="009574A9" w:rsidRPr="009574A9" w:rsidP="00C00090" w14:paraId="26B81A61" w14:textId="6EA59808">
                      <w:pPr>
                        <w:pStyle w:val="Call-OutBoxText"/>
                      </w:pPr>
                      <w:r>
                        <w:rPr>
                          <w:b/>
                          <w:bCs/>
                        </w:rPr>
                        <w:t xml:space="preserve">Expectation 2A.1f: </w:t>
                      </w:r>
                      <w:r>
                        <w:t>Outcome measures are not over-aligned.</w:t>
                      </w:r>
                    </w:p>
                  </w:txbxContent>
                </v:textbox>
                <w10:wrap type="none"/>
                <w10:anchorlock/>
              </v:shape>
            </w:pict>
          </mc:Fallback>
        </mc:AlternateContent>
      </w:r>
    </w:p>
    <w:p w:rsidR="00583483" w:rsidP="00F2505E" w14:paraId="3016833B" w14:textId="496E1899">
      <w:pPr>
        <w:pStyle w:val="Heading2NoNumbering"/>
        <w:rPr>
          <w:rFonts w:ascii="Times New Roman" w:eastAsia="Times New Roman" w:hAnsi="Times New Roman" w:cs="Times New Roman"/>
          <w:szCs w:val="20"/>
          <w:lang w:eastAsia="ar-SA"/>
        </w:rPr>
      </w:pPr>
      <w:r>
        <w:rPr>
          <w:lang w:eastAsia="ar-SA"/>
        </w:rPr>
        <w:t>Analytic Methods</w:t>
      </w:r>
    </w:p>
    <w:p w:rsidR="00C10F66" w:rsidRPr="00C10F66" w:rsidP="00C10F66" w14:paraId="7A11EA24" w14:textId="6E9FBEDC">
      <w:pPr>
        <w:pStyle w:val="TableTextLeft"/>
        <w:keepNext/>
        <w:keepLines/>
        <w:rPr>
          <w:sz w:val="24"/>
          <w:szCs w:val="24"/>
        </w:rPr>
      </w:pPr>
      <w:r w:rsidRPr="00C10F66">
        <w:rPr>
          <w:sz w:val="24"/>
          <w:szCs w:val="24"/>
        </w:rPr>
        <w:t xml:space="preserve">Describe the analytic methods you used to answer the </w:t>
      </w:r>
      <w:r w:rsidR="00136B74">
        <w:rPr>
          <w:sz w:val="24"/>
          <w:szCs w:val="24"/>
        </w:rPr>
        <w:t xml:space="preserve">study’s </w:t>
      </w:r>
      <w:r w:rsidRPr="00C10F66">
        <w:rPr>
          <w:sz w:val="24"/>
          <w:szCs w:val="24"/>
        </w:rPr>
        <w:t>primary research questions. For the secondary research questions, note whether the analytic method</w:t>
      </w:r>
      <w:r w:rsidR="00876DC6">
        <w:rPr>
          <w:sz w:val="24"/>
          <w:szCs w:val="24"/>
        </w:rPr>
        <w:t>s</w:t>
      </w:r>
      <w:r w:rsidRPr="00C10F66">
        <w:rPr>
          <w:sz w:val="24"/>
          <w:szCs w:val="24"/>
        </w:rPr>
        <w:t xml:space="preserve"> differ from the analytic method</w:t>
      </w:r>
      <w:r w:rsidR="00876DC6">
        <w:rPr>
          <w:sz w:val="24"/>
          <w:szCs w:val="24"/>
        </w:rPr>
        <w:t>s</w:t>
      </w:r>
      <w:r w:rsidRPr="00C10F66">
        <w:rPr>
          <w:sz w:val="24"/>
          <w:szCs w:val="24"/>
        </w:rPr>
        <w:t xml:space="preserve"> for the primary research questions</w:t>
      </w:r>
      <w:r w:rsidR="00876DC6">
        <w:rPr>
          <w:sz w:val="24"/>
          <w:szCs w:val="24"/>
        </w:rPr>
        <w:t>, and if so</w:t>
      </w:r>
      <w:r w:rsidR="00063F0C">
        <w:rPr>
          <w:sz w:val="24"/>
          <w:szCs w:val="24"/>
        </w:rPr>
        <w:t>,</w:t>
      </w:r>
      <w:r w:rsidR="00876DC6">
        <w:rPr>
          <w:sz w:val="24"/>
          <w:szCs w:val="24"/>
        </w:rPr>
        <w:t xml:space="preserve"> briefly describe those differences</w:t>
      </w:r>
      <w:r w:rsidRPr="00C10F66">
        <w:rPr>
          <w:sz w:val="24"/>
          <w:szCs w:val="24"/>
        </w:rPr>
        <w:t xml:space="preserve">. These analytic methods should match the approved approach from your </w:t>
      </w:r>
      <w:r w:rsidR="00876DC6">
        <w:rPr>
          <w:sz w:val="24"/>
          <w:szCs w:val="24"/>
        </w:rPr>
        <w:t>evaluation</w:t>
      </w:r>
      <w:r w:rsidRPr="00C10F66">
        <w:rPr>
          <w:sz w:val="24"/>
          <w:szCs w:val="24"/>
        </w:rPr>
        <w:t xml:space="preserve"> plan; if you are making changes from your </w:t>
      </w:r>
      <w:r w:rsidR="00876DC6">
        <w:rPr>
          <w:sz w:val="24"/>
          <w:szCs w:val="24"/>
        </w:rPr>
        <w:t>evaluation</w:t>
      </w:r>
      <w:r w:rsidRPr="00C10F66">
        <w:rPr>
          <w:sz w:val="24"/>
          <w:szCs w:val="24"/>
        </w:rPr>
        <w:t xml:space="preserve"> plan, consult your </w:t>
      </w:r>
      <w:r w:rsidR="0019667C">
        <w:rPr>
          <w:sz w:val="24"/>
          <w:szCs w:val="24"/>
        </w:rPr>
        <w:t>LES liaison</w:t>
      </w:r>
      <w:r w:rsidRPr="00C10F66">
        <w:rPr>
          <w:sz w:val="24"/>
          <w:szCs w:val="24"/>
        </w:rPr>
        <w:t xml:space="preserve">. </w:t>
      </w:r>
    </w:p>
    <w:p w:rsidR="00C10F66" w:rsidRPr="00C10F66" w:rsidP="007738B8" w14:paraId="1C505B38" w14:textId="3BCF64A0">
      <w:pPr>
        <w:pStyle w:val="TableTextLeft"/>
        <w:keepNext/>
        <w:keepLines/>
        <w:numPr>
          <w:ilvl w:val="0"/>
          <w:numId w:val="38"/>
        </w:numPr>
        <w:rPr>
          <w:sz w:val="24"/>
          <w:szCs w:val="24"/>
        </w:rPr>
      </w:pPr>
      <w:r w:rsidRPr="00C10F66">
        <w:rPr>
          <w:sz w:val="24"/>
          <w:szCs w:val="24"/>
        </w:rPr>
        <w:t xml:space="preserve">For the main impact analysis, briefly summarize (1) the analytic model, including the covariates included; (2) </w:t>
      </w:r>
      <w:r w:rsidR="00BD224E">
        <w:rPr>
          <w:sz w:val="24"/>
          <w:szCs w:val="24"/>
        </w:rPr>
        <w:t xml:space="preserve">prespecified cutoffs for statistical significance; </w:t>
      </w:r>
      <w:r w:rsidR="00C96CEE">
        <w:rPr>
          <w:sz w:val="24"/>
          <w:szCs w:val="24"/>
        </w:rPr>
        <w:t xml:space="preserve">(3) </w:t>
      </w:r>
      <w:r w:rsidRPr="00C10F66">
        <w:rPr>
          <w:sz w:val="24"/>
          <w:szCs w:val="24"/>
        </w:rPr>
        <w:t>how you handled missing data; and, (</w:t>
      </w:r>
      <w:r w:rsidR="00BD224E">
        <w:rPr>
          <w:sz w:val="24"/>
          <w:szCs w:val="24"/>
        </w:rPr>
        <w:t>4</w:t>
      </w:r>
      <w:r w:rsidRPr="00C10F66">
        <w:rPr>
          <w:sz w:val="24"/>
          <w:szCs w:val="24"/>
        </w:rPr>
        <w:t xml:space="preserve">) if applicable, information on sample weights, multiple comparisons, and other items related to study design (for example, clustering correction or </w:t>
      </w:r>
      <w:r w:rsidR="00122B47">
        <w:rPr>
          <w:sz w:val="24"/>
          <w:szCs w:val="24"/>
        </w:rPr>
        <w:t>indicators</w:t>
      </w:r>
      <w:r w:rsidRPr="00C10F66">
        <w:rPr>
          <w:sz w:val="24"/>
          <w:szCs w:val="24"/>
        </w:rPr>
        <w:t xml:space="preserve"> for strata).</w:t>
      </w:r>
    </w:p>
    <w:p w:rsidR="00C10F66" w:rsidRPr="00C10F66" w:rsidP="007738B8" w14:paraId="51C83BCC" w14:textId="77777777">
      <w:pPr>
        <w:pStyle w:val="TableTextLeft"/>
        <w:keepNext/>
        <w:keepLines/>
        <w:numPr>
          <w:ilvl w:val="0"/>
          <w:numId w:val="38"/>
        </w:numPr>
        <w:rPr>
          <w:sz w:val="24"/>
          <w:szCs w:val="24"/>
        </w:rPr>
      </w:pPr>
      <w:r w:rsidRPr="00C10F66">
        <w:rPr>
          <w:sz w:val="24"/>
          <w:szCs w:val="24"/>
        </w:rPr>
        <w:t>Include equations for estimating impacts in the appendix for transparency, along with any technical details not included in the body of the text.</w:t>
      </w:r>
    </w:p>
    <w:p w:rsidR="00C10F66" w:rsidRPr="00C10F66" w:rsidP="007738B8" w14:paraId="7E55E324" w14:textId="77777777">
      <w:pPr>
        <w:pStyle w:val="TableTextLeft"/>
        <w:keepNext/>
        <w:keepLines/>
        <w:numPr>
          <w:ilvl w:val="0"/>
          <w:numId w:val="38"/>
        </w:numPr>
        <w:rPr>
          <w:sz w:val="24"/>
          <w:szCs w:val="24"/>
        </w:rPr>
      </w:pPr>
      <w:r w:rsidRPr="00C10F66">
        <w:rPr>
          <w:sz w:val="24"/>
          <w:szCs w:val="24"/>
        </w:rPr>
        <w:t>If you use different methods for your secondary research questions or additional research questions, add a subheading and then describe those methods.</w:t>
      </w:r>
    </w:p>
    <w:p w:rsidR="00F532D4" w:rsidRPr="00C10F66" w:rsidP="00C10F66" w14:paraId="11421CC1" w14:textId="3A28947F">
      <w:pPr>
        <w:spacing w:after="60"/>
        <w:rPr>
          <w:sz w:val="24"/>
          <w:szCs w:val="24"/>
        </w:rPr>
      </w:pPr>
      <w:r w:rsidRPr="00C10F66">
        <w:rPr>
          <w:sz w:val="24"/>
          <w:szCs w:val="24"/>
        </w:rPr>
        <w:t xml:space="preserve">Describe any details about data cleaning in </w:t>
      </w:r>
      <w:r w:rsidR="006F0493">
        <w:rPr>
          <w:sz w:val="24"/>
          <w:szCs w:val="24"/>
        </w:rPr>
        <w:t>an</w:t>
      </w:r>
      <w:r w:rsidRPr="00C10F66">
        <w:rPr>
          <w:sz w:val="24"/>
          <w:szCs w:val="24"/>
        </w:rPr>
        <w:t xml:space="preserve"> appendix. In addition, if you employed alternate approaches to handling missing data, or if you tested alternate model specifications, include that information in an appendix and reference the appendix in this section.</w:t>
      </w:r>
    </w:p>
    <w:p w:rsidR="00C10F66" w:rsidRPr="00E7092D" w:rsidP="00C10F66" w14:paraId="7AFC0B99" w14:textId="22F3C8E6">
      <w:pPr>
        <w:pStyle w:val="BodyText"/>
      </w:pPr>
      <w:r w:rsidRPr="76F340E8">
        <w:rPr>
          <w:color w:val="00B050"/>
          <w:lang w:val="en-US"/>
        </w:rPr>
        <w:t xml:space="preserve">Text in this section can be copied </w:t>
      </w:r>
      <w:r w:rsidR="008741A2">
        <w:rPr>
          <w:color w:val="00B050"/>
          <w:lang w:val="en-US"/>
        </w:rPr>
        <w:t>and</w:t>
      </w:r>
      <w:r w:rsidRPr="76F340E8" w:rsidR="008741A2">
        <w:rPr>
          <w:color w:val="00B050"/>
          <w:lang w:val="en-US"/>
        </w:rPr>
        <w:t xml:space="preserve"> </w:t>
      </w:r>
      <w:r w:rsidRPr="76F340E8">
        <w:rPr>
          <w:color w:val="00B050"/>
          <w:lang w:val="en-US"/>
        </w:rPr>
        <w:t>adapted from Section</w:t>
      </w:r>
      <w:r w:rsidRPr="76F340E8" w:rsidR="00DD22E9">
        <w:rPr>
          <w:color w:val="00B050"/>
          <w:lang w:val="en-US"/>
        </w:rPr>
        <w:t>s</w:t>
      </w:r>
      <w:r w:rsidRPr="76F340E8">
        <w:rPr>
          <w:color w:val="00B050"/>
          <w:lang w:val="en-US"/>
        </w:rPr>
        <w:t xml:space="preserve"> 2.</w:t>
      </w:r>
      <w:r w:rsidRPr="76F340E8" w:rsidR="00DD22E9">
        <w:rPr>
          <w:color w:val="00B050"/>
          <w:lang w:val="en-US"/>
        </w:rPr>
        <w:t xml:space="preserve">5.1 (missing data), 2.5.2 (hypothesis testing), 2.5.4 (analytic approach), and </w:t>
      </w:r>
      <w:r w:rsidRPr="76F340E8" w:rsidR="00E863D6">
        <w:rPr>
          <w:color w:val="00B050"/>
          <w:lang w:val="en-US"/>
        </w:rPr>
        <w:t>2.5.5 (</w:t>
      </w:r>
      <w:r w:rsidRPr="76F340E8" w:rsidR="00F06F6B">
        <w:rPr>
          <w:color w:val="00B050"/>
          <w:lang w:val="en-US"/>
        </w:rPr>
        <w:t>differences for secondary contrasts)</w:t>
      </w:r>
      <w:r w:rsidRPr="76F340E8">
        <w:rPr>
          <w:color w:val="00B050"/>
          <w:lang w:val="en-US"/>
        </w:rPr>
        <w:t xml:space="preserve"> of </w:t>
      </w:r>
      <w:r w:rsidRPr="76F340E8" w:rsidR="003F2778">
        <w:rPr>
          <w:color w:val="00B050"/>
          <w:lang w:val="en-US"/>
        </w:rPr>
        <w:t xml:space="preserve">your </w:t>
      </w:r>
      <w:r w:rsidRPr="76F340E8">
        <w:rPr>
          <w:color w:val="00B050"/>
          <w:lang w:val="en-US"/>
        </w:rPr>
        <w:t xml:space="preserve">evaluation plan. </w:t>
      </w:r>
    </w:p>
    <w:p w:rsidR="00AC123F" w:rsidRPr="00A3536F" w:rsidP="00AC123F" w14:paraId="084EBB95"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4868774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51400F" w:rsidP="00F3455D" w14:textId="43E72DF8">
                            <w:pPr>
                              <w:pStyle w:val="Call-OutBoxText"/>
                              <w:rPr>
                                <w:b/>
                                <w:bCs/>
                              </w:rPr>
                            </w:pPr>
                            <w:r>
                              <w:rPr>
                                <w:b/>
                                <w:bCs/>
                              </w:rPr>
                              <w:t xml:space="preserve">Expectation 1C.1 </w:t>
                            </w:r>
                            <w:r w:rsidRPr="0051400F">
                              <w:t>Evaluation p</w:t>
                            </w:r>
                            <w:r>
                              <w:t xml:space="preserve">respecifies planned impact analyses of participant outcomes. </w:t>
                            </w:r>
                            <w:r w:rsidR="00BD224E">
                              <w:t xml:space="preserve">Include </w:t>
                            </w:r>
                            <w:r w:rsidR="0027745B">
                              <w:t>the cutof</w:t>
                            </w:r>
                            <w:r w:rsidR="00BD224E">
                              <w:t xml:space="preserve">f for statistical significance. </w:t>
                            </w:r>
                            <w:r w:rsidR="00C011B1">
                              <w:t>If there is more than one primary contrast, describe the strategy for minimizing or adjusting for multiple comparisons.</w:t>
                            </w:r>
                          </w:p>
                          <w:p w:rsidR="00AC123F" w:rsidP="00F3455D" w14:textId="0DA3EB2C">
                            <w:pPr>
                              <w:pStyle w:val="Call-OutBoxText"/>
                            </w:pPr>
                            <w:r>
                              <w:rPr>
                                <w:b/>
                                <w:bCs/>
                              </w:rPr>
                              <w:t xml:space="preserve">Expectation 2A.1d: </w:t>
                            </w:r>
                            <w:r>
                              <w:t>Analytic models must include a minimum set of covariates</w:t>
                            </w:r>
                            <w:r w:rsidRPr="00E86440">
                              <w:t>.</w:t>
                            </w:r>
                            <w:r w:rsidR="00F3455D">
                              <w:t xml:space="preserve"> </w:t>
                            </w:r>
                            <w:r w:rsidRPr="00F3455D" w:rsidR="00F3455D">
                              <w:t>At a minimum, regression models used to estimate program impacts control for a baseline measure of the outcome of interest, if available, as well as baseline measures of three key demographic characteristics: age or grade level, sex, and race/ethnicity.</w:t>
                            </w:r>
                          </w:p>
                          <w:p w:rsidR="00D246DB" w:rsidRPr="00D246DB" w:rsidP="00D246DB" w14:textId="41D5EFC4">
                            <w:pPr>
                              <w:pStyle w:val="Call-OutBoxText"/>
                            </w:pPr>
                            <w:r w:rsidRPr="00D246DB">
                              <w:rPr>
                                <w:b/>
                                <w:bCs/>
                              </w:rPr>
                              <w:t>Expectation 2A.1g</w:t>
                            </w:r>
                            <w:r>
                              <w:rPr>
                                <w:b/>
                                <w:bCs/>
                              </w:rPr>
                              <w:t>:</w:t>
                            </w:r>
                            <w:r w:rsidRPr="00D246DB">
                              <w:rPr>
                                <w:b/>
                                <w:bCs/>
                              </w:rPr>
                              <w:t xml:space="preserve"> </w:t>
                            </w:r>
                            <w:r w:rsidRPr="00D246DB">
                              <w:t>Evaluation uses acceptable practices for addressing missing data.</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47"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51400F" w:rsidP="00F3455D" w14:paraId="6481A31E" w14:textId="43E72DF8">
                      <w:pPr>
                        <w:pStyle w:val="Call-OutBoxText"/>
                        <w:rPr>
                          <w:b/>
                          <w:bCs/>
                        </w:rPr>
                      </w:pPr>
                      <w:r>
                        <w:rPr>
                          <w:b/>
                          <w:bCs/>
                        </w:rPr>
                        <w:t xml:space="preserve">Expectation 1C.1 </w:t>
                      </w:r>
                      <w:r w:rsidRPr="0051400F">
                        <w:t>Evaluation p</w:t>
                      </w:r>
                      <w:r>
                        <w:t xml:space="preserve">respecifies planned impact analyses of participant outcomes. </w:t>
                      </w:r>
                      <w:r w:rsidR="00BD224E">
                        <w:t xml:space="preserve">Include </w:t>
                      </w:r>
                      <w:r w:rsidR="0027745B">
                        <w:t>the cutof</w:t>
                      </w:r>
                      <w:r w:rsidR="00BD224E">
                        <w:t xml:space="preserve">f for statistical significance. </w:t>
                      </w:r>
                      <w:r w:rsidR="00C011B1">
                        <w:t>If there is more than one primary contrast, describe the strategy for minimizing or adjusting for multiple comparisons.</w:t>
                      </w:r>
                    </w:p>
                    <w:p w:rsidR="00AC123F" w:rsidP="00F3455D" w14:paraId="02C1568C" w14:textId="0DA3EB2C">
                      <w:pPr>
                        <w:pStyle w:val="Call-OutBoxText"/>
                      </w:pPr>
                      <w:r>
                        <w:rPr>
                          <w:b/>
                          <w:bCs/>
                        </w:rPr>
                        <w:t xml:space="preserve">Expectation 2A.1d: </w:t>
                      </w:r>
                      <w:r>
                        <w:t>Analytic models must include a minimum set of covariates</w:t>
                      </w:r>
                      <w:r w:rsidRPr="00E86440">
                        <w:t>.</w:t>
                      </w:r>
                      <w:r w:rsidR="00F3455D">
                        <w:t xml:space="preserve"> </w:t>
                      </w:r>
                      <w:r w:rsidRPr="00F3455D" w:rsidR="00F3455D">
                        <w:t>At a minimum, regression models used to estimate program impacts control for a baseline measure of the outcome of interest, if available, as well as baseline measures of three key demographic characteristics: age or grade level, sex, and race/ethnicity.</w:t>
                      </w:r>
                    </w:p>
                    <w:p w:rsidR="00D246DB" w:rsidRPr="00D246DB" w:rsidP="00D246DB" w14:paraId="64494F13" w14:textId="41D5EFC4">
                      <w:pPr>
                        <w:pStyle w:val="Call-OutBoxText"/>
                      </w:pPr>
                      <w:r w:rsidRPr="00D246DB">
                        <w:rPr>
                          <w:b/>
                          <w:bCs/>
                        </w:rPr>
                        <w:t>Expectation 2A.1g</w:t>
                      </w:r>
                      <w:r>
                        <w:rPr>
                          <w:b/>
                          <w:bCs/>
                        </w:rPr>
                        <w:t>:</w:t>
                      </w:r>
                      <w:r w:rsidRPr="00D246DB">
                        <w:rPr>
                          <w:b/>
                          <w:bCs/>
                        </w:rPr>
                        <w:t xml:space="preserve"> </w:t>
                      </w:r>
                      <w:r w:rsidRPr="00D246DB">
                        <w:t>Evaluation uses acceptable practices for addressing missing data.</w:t>
                      </w:r>
                    </w:p>
                  </w:txbxContent>
                </v:textbox>
                <w10:wrap type="none"/>
                <w10:anchorlock/>
              </v:shape>
            </w:pict>
          </mc:Fallback>
        </mc:AlternateContent>
      </w:r>
    </w:p>
    <w:p w:rsidR="006E4FD5" w:rsidP="00D54BC3" w14:paraId="4A34B788" w14:textId="77777777">
      <w:pPr>
        <w:pStyle w:val="BodyText"/>
        <w:rPr>
          <w:lang w:val="en-US"/>
        </w:rPr>
      </w:pPr>
    </w:p>
    <w:p w:rsidR="002D4612" w:rsidRPr="00352127" w:rsidP="00C3239A" w14:paraId="49E2E921" w14:textId="20E538F0">
      <w:pPr>
        <w:pStyle w:val="Heading1NoNumbering"/>
      </w:pPr>
      <w:bookmarkStart w:id="20" w:name="_Toc198069538"/>
      <w:r>
        <w:t>6</w:t>
      </w:r>
      <w:r w:rsidR="008C3E56">
        <w:t>.</w:t>
      </w:r>
      <w:r>
        <w:tab/>
      </w:r>
      <w:r w:rsidR="005E7DD6">
        <w:tab/>
      </w:r>
      <w:r>
        <w:t>Findings</w:t>
      </w:r>
      <w:bookmarkEnd w:id="20"/>
    </w:p>
    <w:p w:rsidR="00692F85" w:rsidRPr="00441DFF" w:rsidP="00441DFF" w14:paraId="52B11056" w14:textId="5CBE0329">
      <w:pPr>
        <w:pStyle w:val="Heading2NoNumbering"/>
      </w:pPr>
      <w:r>
        <w:rPr>
          <w:rFonts w:ascii="Times New Roman" w:eastAsia="Times New Roman" w:hAnsi="Times New Roman" w:cs="Times New Roman"/>
          <w:b w:val="0"/>
          <w:i w:val="0"/>
          <w:color w:val="auto"/>
          <w:szCs w:val="20"/>
        </w:rPr>
        <w:t>Section 6 of the report</w:t>
      </w:r>
      <w:r w:rsidRPr="00CB60C2">
        <w:rPr>
          <w:rFonts w:ascii="Times New Roman" w:eastAsia="Times New Roman" w:hAnsi="Times New Roman" w:cs="Times New Roman"/>
          <w:b w:val="0"/>
          <w:i w:val="0"/>
          <w:color w:val="auto"/>
          <w:szCs w:val="20"/>
        </w:rPr>
        <w:t xml:space="preserve"> </w:t>
      </w:r>
      <w:r>
        <w:rPr>
          <w:rFonts w:ascii="Times New Roman" w:eastAsia="Times New Roman" w:hAnsi="Times New Roman" w:cs="Times New Roman"/>
          <w:b w:val="0"/>
          <w:i w:val="0"/>
          <w:color w:val="auto"/>
          <w:szCs w:val="20"/>
        </w:rPr>
        <w:t>describes findings from the impact evaluation</w:t>
      </w:r>
      <w:r w:rsidRPr="00CB60C2">
        <w:rPr>
          <w:rFonts w:ascii="Times New Roman" w:eastAsia="Times New Roman" w:hAnsi="Times New Roman" w:cs="Times New Roman"/>
          <w:b w:val="0"/>
          <w:i w:val="0"/>
          <w:color w:val="auto"/>
          <w:szCs w:val="20"/>
        </w:rPr>
        <w:t>.</w:t>
      </w:r>
    </w:p>
    <w:p w:rsidR="00692F85" w:rsidP="00441DFF" w14:paraId="6DCC873C" w14:textId="2AB41A60">
      <w:pPr>
        <w:pStyle w:val="Heading2NoNumbering"/>
      </w:pPr>
      <w:r>
        <w:t xml:space="preserve">Baseline Equivalence </w:t>
      </w:r>
      <w:r w:rsidR="000110BA">
        <w:t>and Sample Descriptive Characteristics</w:t>
      </w:r>
    </w:p>
    <w:p w:rsidR="000D13BE" w:rsidP="000D13BE" w14:paraId="4453854D" w14:textId="73D09A4E">
      <w:pPr>
        <w:pStyle w:val="BodyText"/>
      </w:pPr>
      <w:r>
        <w:t>For QEDs and high-attrition RCTs, p</w:t>
      </w:r>
      <w:r w:rsidR="0032094E">
        <w:t>rovide information on</w:t>
      </w:r>
      <w:r w:rsidRPr="00BE2E25" w:rsidR="0032094E">
        <w:t xml:space="preserve"> how </w:t>
      </w:r>
      <w:r w:rsidR="0032094E">
        <w:t xml:space="preserve">you assessed </w:t>
      </w:r>
      <w:r w:rsidRPr="00BE2E25" w:rsidR="0032094E">
        <w:t xml:space="preserve">baseline equivalence for </w:t>
      </w:r>
      <w:r w:rsidR="00932F09">
        <w:t xml:space="preserve">each primary contrast in </w:t>
      </w:r>
      <w:r w:rsidRPr="00BE2E25" w:rsidR="0032094E">
        <w:t>the analytic sample</w:t>
      </w:r>
      <w:r w:rsidR="003925C9">
        <w:t>(</w:t>
      </w:r>
      <w:r w:rsidR="0032094E">
        <w:t>s</w:t>
      </w:r>
      <w:r w:rsidR="003925C9">
        <w:t>)</w:t>
      </w:r>
      <w:r w:rsidR="0032094E">
        <w:t xml:space="preserve"> and p</w:t>
      </w:r>
      <w:r w:rsidRPr="00BE2E25" w:rsidR="0032094E">
        <w:t xml:space="preserve">resent the results of the </w:t>
      </w:r>
      <w:r w:rsidR="0032094E">
        <w:t>assessment</w:t>
      </w:r>
      <w:r w:rsidR="003925C9">
        <w:t>s</w:t>
      </w:r>
      <w:r w:rsidR="0032094E">
        <w:t xml:space="preserve">. </w:t>
      </w:r>
      <w:r>
        <w:t>(Assessing baseline equivalence is optional for low-attrition RCTs</w:t>
      </w:r>
      <w:r>
        <w:rPr>
          <w:rStyle w:val="FootnoteReference"/>
        </w:rPr>
        <w:footnoteReference w:id="7"/>
      </w:r>
      <w:r>
        <w:t xml:space="preserve">). </w:t>
      </w:r>
      <w:r>
        <w:t>Then, describe the sample characteristics for the reader.</w:t>
      </w:r>
    </w:p>
    <w:p w:rsidR="00932F09" w:rsidP="00692F85" w14:paraId="77553C75" w14:textId="55A90C6A">
      <w:pPr>
        <w:pStyle w:val="BodyText"/>
      </w:pPr>
      <w:r w:rsidRPr="76F340E8">
        <w:rPr>
          <w:lang w:val="en-US"/>
        </w:rPr>
        <w:t xml:space="preserve">Remember that establishing baseline equivalence is required for </w:t>
      </w:r>
      <w:r w:rsidRPr="76F340E8">
        <w:rPr>
          <w:i/>
          <w:iCs/>
          <w:lang w:val="en-US"/>
        </w:rPr>
        <w:t>primary</w:t>
      </w:r>
      <w:r w:rsidRPr="76F340E8">
        <w:rPr>
          <w:lang w:val="en-US"/>
        </w:rPr>
        <w:t xml:space="preserve"> contrasts in QEDs and high-attrition RCTs. Although it is not a requirement of the Standards for Rigor, the LES team recommends also establishing baseline equivalence for </w:t>
      </w:r>
      <w:r w:rsidRPr="76F340E8">
        <w:rPr>
          <w:i/>
          <w:iCs/>
          <w:lang w:val="en-US"/>
        </w:rPr>
        <w:t>secondary</w:t>
      </w:r>
      <w:r w:rsidRPr="76F340E8">
        <w:rPr>
          <w:lang w:val="en-US"/>
        </w:rPr>
        <w:t xml:space="preserve"> contrasts, to ensure that any findings are reviewable by the </w:t>
      </w:r>
      <w:hyperlink r:id="rId19" w:history="1">
        <w:r w:rsidRPr="0023367A">
          <w:rPr>
            <w:rStyle w:val="Hyperlink"/>
            <w:lang w:val="en-US"/>
          </w:rPr>
          <w:t>TPPER</w:t>
        </w:r>
      </w:hyperlink>
      <w:r w:rsidR="009A758A">
        <w:rPr>
          <w:lang w:val="en-US"/>
        </w:rPr>
        <w:t xml:space="preserve"> and also to strengthen any journal article submissions</w:t>
      </w:r>
      <w:r w:rsidRPr="76F340E8">
        <w:rPr>
          <w:lang w:val="en-US"/>
        </w:rPr>
        <w:t>.</w:t>
      </w:r>
    </w:p>
    <w:p w:rsidR="00C55F31" w:rsidRPr="00955F6E" w:rsidP="00C55F31" w14:paraId="731CD620" w14:textId="77777777">
      <w:pPr>
        <w:numPr>
          <w:ilvl w:val="0"/>
          <w:numId w:val="31"/>
        </w:numPr>
        <w:spacing w:after="60"/>
        <w:rPr>
          <w:sz w:val="24"/>
        </w:rPr>
      </w:pPr>
      <w:r w:rsidRPr="00955F6E">
        <w:rPr>
          <w:sz w:val="24"/>
        </w:rPr>
        <w:t>Describe how the baseline mean difference between the intervention and comparison group was calculated (e.g., a simple mean difference in sample means, a model-based approach using a statistical model that adjusts for blocking, weighting, and/or clustering)</w:t>
      </w:r>
    </w:p>
    <w:p w:rsidR="00C55F31" w:rsidRPr="00955F6E" w:rsidP="00C55F31" w14:paraId="344F8542" w14:textId="77777777">
      <w:pPr>
        <w:numPr>
          <w:ilvl w:val="1"/>
          <w:numId w:val="31"/>
        </w:numPr>
        <w:spacing w:after="60"/>
        <w:rPr>
          <w:sz w:val="24"/>
        </w:rPr>
      </w:pPr>
      <w:r w:rsidRPr="00955F6E">
        <w:rPr>
          <w:sz w:val="24"/>
        </w:rPr>
        <w:t>If a model-based approach was used:</w:t>
      </w:r>
    </w:p>
    <w:p w:rsidR="00C55F31" w:rsidRPr="00955F6E" w:rsidP="00C55F31" w14:paraId="69B803B9" w14:textId="77777777">
      <w:pPr>
        <w:numPr>
          <w:ilvl w:val="2"/>
          <w:numId w:val="31"/>
        </w:numPr>
        <w:spacing w:after="60"/>
        <w:rPr>
          <w:sz w:val="24"/>
        </w:rPr>
      </w:pPr>
      <w:r w:rsidRPr="00955F6E">
        <w:rPr>
          <w:sz w:val="24"/>
        </w:rPr>
        <w:t xml:space="preserve">Describe the statistical model used to calculate the baseline mean difference (e.g., linear regression, multilevel model). </w:t>
      </w:r>
    </w:p>
    <w:p w:rsidR="00C55F31" w:rsidRPr="00955F6E" w:rsidP="00C55F31" w14:paraId="5373CCBD" w14:textId="77777777">
      <w:pPr>
        <w:numPr>
          <w:ilvl w:val="2"/>
          <w:numId w:val="31"/>
        </w:numPr>
        <w:spacing w:after="60"/>
        <w:rPr>
          <w:sz w:val="24"/>
        </w:rPr>
      </w:pPr>
      <w:r w:rsidRPr="00955F6E">
        <w:rPr>
          <w:sz w:val="24"/>
        </w:rPr>
        <w:t>Clearly indicate the unit of analysis (individual or cluster) and, if applicable, explain how clustering was addressed.</w:t>
      </w:r>
    </w:p>
    <w:p w:rsidR="00C55F31" w:rsidRPr="00955F6E" w:rsidP="00C55F31" w14:paraId="1C824428" w14:textId="77777777">
      <w:pPr>
        <w:numPr>
          <w:ilvl w:val="2"/>
          <w:numId w:val="31"/>
        </w:numPr>
        <w:spacing w:after="60"/>
        <w:rPr>
          <w:sz w:val="24"/>
        </w:rPr>
      </w:pPr>
      <w:r w:rsidRPr="00955F6E">
        <w:rPr>
          <w:sz w:val="24"/>
        </w:rPr>
        <w:t>Describe adjustments for blocking or weighting.</w:t>
      </w:r>
    </w:p>
    <w:p w:rsidR="00C55F31" w:rsidRPr="005564D7" w:rsidP="00C55F31" w14:paraId="0331FBB8" w14:textId="0162D02C">
      <w:pPr>
        <w:numPr>
          <w:ilvl w:val="0"/>
          <w:numId w:val="31"/>
        </w:numPr>
        <w:spacing w:after="60"/>
        <w:rPr>
          <w:sz w:val="24"/>
          <w:szCs w:val="24"/>
        </w:rPr>
      </w:pPr>
      <w:r w:rsidRPr="005564D7">
        <w:rPr>
          <w:sz w:val="24"/>
          <w:szCs w:val="24"/>
        </w:rPr>
        <w:t xml:space="preserve">Provide descriptive statistics by condition </w:t>
      </w:r>
      <w:r w:rsidRPr="00234C3A">
        <w:rPr>
          <w:sz w:val="24"/>
          <w:szCs w:val="24"/>
        </w:rPr>
        <w:t>for each analytic sample</w:t>
      </w:r>
      <w:r>
        <w:rPr>
          <w:sz w:val="24"/>
          <w:vertAlign w:val="superscript"/>
        </w:rPr>
        <w:footnoteReference w:id="8"/>
      </w:r>
      <w:r w:rsidRPr="005564D7">
        <w:rPr>
          <w:sz w:val="24"/>
          <w:szCs w:val="24"/>
        </w:rPr>
        <w:t xml:space="preserve"> in the study:</w:t>
      </w:r>
    </w:p>
    <w:p w:rsidR="00CC44FF" w:rsidRPr="005564D7" w:rsidP="00CC44FF" w14:paraId="23968620" w14:textId="5D6D5D1E">
      <w:pPr>
        <w:numPr>
          <w:ilvl w:val="1"/>
          <w:numId w:val="31"/>
        </w:numPr>
        <w:spacing w:after="60"/>
        <w:rPr>
          <w:sz w:val="24"/>
          <w:szCs w:val="24"/>
        </w:rPr>
      </w:pPr>
      <w:r w:rsidRPr="005564D7">
        <w:rPr>
          <w:sz w:val="24"/>
          <w:szCs w:val="24"/>
        </w:rPr>
        <w:t>Demographic characteristics required for assessing baseline equivalence, which are age or grade level, sex, and race/ethnicity</w:t>
      </w:r>
      <w:r>
        <w:rPr>
          <w:rStyle w:val="FootnoteReference"/>
          <w:sz w:val="24"/>
          <w:szCs w:val="24"/>
        </w:rPr>
        <w:footnoteReference w:id="9"/>
      </w:r>
      <w:r w:rsidRPr="005564D7">
        <w:rPr>
          <w:sz w:val="24"/>
          <w:szCs w:val="24"/>
        </w:rPr>
        <w:t>.</w:t>
      </w:r>
    </w:p>
    <w:p w:rsidR="00C55F31" w:rsidRPr="005564D7" w:rsidP="00C55F31" w14:paraId="2F927A57" w14:textId="1925003B">
      <w:pPr>
        <w:numPr>
          <w:ilvl w:val="1"/>
          <w:numId w:val="31"/>
        </w:numPr>
        <w:spacing w:after="60"/>
        <w:rPr>
          <w:sz w:val="24"/>
          <w:szCs w:val="24"/>
        </w:rPr>
      </w:pPr>
      <w:r w:rsidRPr="005564D7">
        <w:rPr>
          <w:sz w:val="24"/>
          <w:szCs w:val="24"/>
        </w:rPr>
        <w:t>Baseline measures of outcomes.</w:t>
      </w:r>
    </w:p>
    <w:p w:rsidR="00C55F31" w:rsidRPr="005564D7" w:rsidP="00C55F31" w14:paraId="216C33CD" w14:textId="4FAB3045">
      <w:pPr>
        <w:numPr>
          <w:ilvl w:val="1"/>
          <w:numId w:val="31"/>
        </w:numPr>
        <w:spacing w:after="60"/>
        <w:rPr>
          <w:sz w:val="24"/>
          <w:szCs w:val="24"/>
        </w:rPr>
      </w:pPr>
      <w:r w:rsidRPr="005564D7">
        <w:rPr>
          <w:sz w:val="24"/>
          <w:szCs w:val="24"/>
        </w:rPr>
        <w:t xml:space="preserve">If </w:t>
      </w:r>
      <w:r w:rsidRPr="005564D7" w:rsidR="0059636B">
        <w:rPr>
          <w:sz w:val="24"/>
          <w:szCs w:val="24"/>
        </w:rPr>
        <w:t>it was not</w:t>
      </w:r>
      <w:r w:rsidRPr="005564D7">
        <w:rPr>
          <w:sz w:val="24"/>
          <w:szCs w:val="24"/>
        </w:rPr>
        <w:t xml:space="preserve"> feasible</w:t>
      </w:r>
      <w:r w:rsidRPr="005564D7" w:rsidR="0059636B">
        <w:rPr>
          <w:sz w:val="24"/>
          <w:szCs w:val="24"/>
        </w:rPr>
        <w:t xml:space="preserve"> to measure the outcome at baseline</w:t>
      </w:r>
      <w:r w:rsidRPr="005564D7">
        <w:rPr>
          <w:sz w:val="24"/>
          <w:szCs w:val="24"/>
        </w:rPr>
        <w:t>, report on other baseline constructs in the same or similar domain to the outcome</w:t>
      </w:r>
      <w:r w:rsidR="008536A5">
        <w:rPr>
          <w:sz w:val="24"/>
          <w:szCs w:val="24"/>
        </w:rPr>
        <w:t xml:space="preserve"> and report the correlation with the outcome</w:t>
      </w:r>
      <w:r w:rsidRPr="005564D7">
        <w:rPr>
          <w:sz w:val="24"/>
          <w:szCs w:val="24"/>
        </w:rPr>
        <w:t>. Pre-test alternatives should be correlated with the outcome and/or may be a common precursor to the outcome</w:t>
      </w:r>
      <w:r w:rsidR="007721D6">
        <w:rPr>
          <w:sz w:val="24"/>
          <w:szCs w:val="24"/>
        </w:rPr>
        <w:t xml:space="preserve"> (i.e., knowledge, intentions, skills, or attitudes)</w:t>
      </w:r>
      <w:r w:rsidRPr="005564D7">
        <w:rPr>
          <w:sz w:val="24"/>
          <w:szCs w:val="24"/>
        </w:rPr>
        <w:t>.</w:t>
      </w:r>
    </w:p>
    <w:p w:rsidR="00103D1B" w:rsidP="00103D1B" w14:paraId="438ABF3D" w14:textId="7A01CADD">
      <w:pPr>
        <w:spacing w:after="60"/>
        <w:rPr>
          <w:sz w:val="24"/>
          <w:szCs w:val="24"/>
        </w:rPr>
      </w:pPr>
      <w:r>
        <w:rPr>
          <w:sz w:val="24"/>
          <w:szCs w:val="24"/>
        </w:rPr>
        <w:t>Y</w:t>
      </w:r>
      <w:r w:rsidRPr="00CE1FDC">
        <w:rPr>
          <w:sz w:val="24"/>
          <w:szCs w:val="24"/>
        </w:rPr>
        <w:t xml:space="preserve">ou </w:t>
      </w:r>
      <w:r>
        <w:rPr>
          <w:sz w:val="24"/>
          <w:szCs w:val="24"/>
        </w:rPr>
        <w:t>can</w:t>
      </w:r>
      <w:r w:rsidRPr="00CE1FDC">
        <w:rPr>
          <w:sz w:val="24"/>
          <w:szCs w:val="24"/>
        </w:rPr>
        <w:t xml:space="preserve"> </w:t>
      </w:r>
      <w:r w:rsidRPr="00CE1FDC">
        <w:rPr>
          <w:sz w:val="24"/>
          <w:szCs w:val="24"/>
        </w:rPr>
        <w:t xml:space="preserve">use </w:t>
      </w:r>
      <w:r>
        <w:rPr>
          <w:sz w:val="24"/>
          <w:szCs w:val="24"/>
        </w:rPr>
        <w:t xml:space="preserve">the table below </w:t>
      </w:r>
      <w:r w:rsidRPr="00CE1FDC">
        <w:rPr>
          <w:sz w:val="24"/>
          <w:szCs w:val="24"/>
        </w:rPr>
        <w:t xml:space="preserve">to report baseline </w:t>
      </w:r>
      <w:r w:rsidRPr="00CE1FDC" w:rsidR="000A2F85">
        <w:rPr>
          <w:sz w:val="24"/>
          <w:szCs w:val="24"/>
        </w:rPr>
        <w:t>descriptive statistics</w:t>
      </w:r>
      <w:r>
        <w:rPr>
          <w:rStyle w:val="FootnoteReference"/>
          <w:sz w:val="24"/>
          <w:szCs w:val="24"/>
        </w:rPr>
        <w:footnoteReference w:id="10"/>
      </w:r>
      <w:r w:rsidRPr="00CE1FDC">
        <w:rPr>
          <w:sz w:val="24"/>
          <w:szCs w:val="24"/>
        </w:rPr>
        <w:t>.</w:t>
      </w:r>
      <w:r>
        <w:rPr>
          <w:sz w:val="24"/>
          <w:szCs w:val="24"/>
        </w:rPr>
        <w:t xml:space="preserve"> </w:t>
      </w:r>
      <w:r w:rsidR="001D4DD8">
        <w:rPr>
          <w:sz w:val="24"/>
          <w:szCs w:val="24"/>
        </w:rPr>
        <w:t xml:space="preserve">See Part 4 of the </w:t>
      </w:r>
      <w:hyperlink r:id="rId22" w:history="1">
        <w:r w:rsidRPr="00683603" w:rsidR="001D4DD8">
          <w:rPr>
            <w:rStyle w:val="Hyperlink"/>
            <w:sz w:val="24"/>
            <w:szCs w:val="24"/>
          </w:rPr>
          <w:t>Guide for Calculating Attrition and Baseline Equivalence</w:t>
        </w:r>
      </w:hyperlink>
      <w:r w:rsidR="001D4DD8">
        <w:rPr>
          <w:sz w:val="24"/>
          <w:szCs w:val="24"/>
        </w:rPr>
        <w:t xml:space="preserve"> for additional guidance on providing evidence of baseline equivalence in the table below</w:t>
      </w:r>
      <w:r w:rsidRPr="00CE1FDC" w:rsidR="00CE1FDC">
        <w:rPr>
          <w:sz w:val="24"/>
          <w:szCs w:val="24"/>
        </w:rPr>
        <w:t>. You should also include a narrative description of the sample characteristics for the reader</w:t>
      </w:r>
      <w:r w:rsidR="001D4DD8">
        <w:rPr>
          <w:sz w:val="24"/>
          <w:szCs w:val="24"/>
        </w:rPr>
        <w:t>.</w:t>
      </w:r>
    </w:p>
    <w:p w:rsidR="00103D1B" w:rsidRPr="00AE3029" w:rsidP="00103D1B" w14:paraId="4DEA64E6" w14:textId="04C63B44">
      <w:pPr>
        <w:keepNext/>
        <w:spacing w:before="240" w:after="120"/>
        <w:rPr>
          <w:b/>
          <w:bCs/>
          <w:color w:val="007297"/>
          <w:sz w:val="24"/>
        </w:rPr>
      </w:pPr>
      <w:r w:rsidRPr="00AE3029">
        <w:rPr>
          <w:b/>
          <w:bCs/>
          <w:color w:val="007297"/>
          <w:sz w:val="24"/>
        </w:rPr>
        <w:t>Table Shell for Reporting Results from Baseline Equivalence Assessment</w:t>
      </w:r>
    </w:p>
    <w:tbl>
      <w:tblPr>
        <w:tblStyle w:val="TableGrid1"/>
        <w:tblW w:w="0" w:type="auto"/>
        <w:tblCellMar>
          <w:left w:w="115" w:type="dxa"/>
          <w:right w:w="115" w:type="dxa"/>
        </w:tblCellMar>
        <w:tblLook w:val="04A0"/>
      </w:tblPr>
      <w:tblGrid>
        <w:gridCol w:w="1705"/>
        <w:gridCol w:w="756"/>
        <w:gridCol w:w="608"/>
        <w:gridCol w:w="534"/>
        <w:gridCol w:w="898"/>
        <w:gridCol w:w="608"/>
        <w:gridCol w:w="534"/>
        <w:gridCol w:w="1561"/>
        <w:gridCol w:w="1479"/>
        <w:gridCol w:w="667"/>
      </w:tblGrid>
      <w:tr w14:paraId="4BDE797B" w14:textId="104BBA4A" w:rsidTr="00624833">
        <w:tblPrEx>
          <w:tblW w:w="0" w:type="auto"/>
          <w:tblCellMar>
            <w:left w:w="115" w:type="dxa"/>
            <w:right w:w="115" w:type="dxa"/>
          </w:tblCellMar>
          <w:tblLook w:val="04A0"/>
        </w:tblPrEx>
        <w:tc>
          <w:tcPr>
            <w:tcW w:w="1705" w:type="dxa"/>
            <w:vMerge w:val="restart"/>
            <w:tcBorders>
              <w:right w:val="single" w:sz="4" w:space="0" w:color="auto"/>
            </w:tcBorders>
            <w:shd w:val="clear" w:color="auto" w:fill="137CC1"/>
            <w:vAlign w:val="bottom"/>
          </w:tcPr>
          <w:p w:rsidR="00A62795" w:rsidRPr="00F63D96" w:rsidP="00004DD3" w14:paraId="4072123C" w14:textId="170D4540">
            <w:pPr>
              <w:tabs>
                <w:tab w:val="left" w:pos="720"/>
                <w:tab w:val="left" w:pos="1080"/>
                <w:tab w:val="left" w:pos="1440"/>
                <w:tab w:val="left" w:pos="1800"/>
              </w:tabs>
              <w:spacing w:before="60" w:after="60"/>
              <w:jc w:val="center"/>
              <w:rPr>
                <w:rFonts w:ascii="Arial Narrow" w:hAnsi="Arial Narrow"/>
                <w:b/>
                <w:bCs/>
                <w:color w:val="FFFFFF"/>
                <w:sz w:val="18"/>
                <w:szCs w:val="16"/>
              </w:rPr>
            </w:pPr>
            <w:r w:rsidRPr="00F63D96">
              <w:rPr>
                <w:rFonts w:ascii="Arial Narrow" w:hAnsi="Arial Narrow"/>
                <w:b/>
                <w:bCs/>
                <w:color w:val="FFFFFF"/>
                <w:sz w:val="18"/>
                <w:szCs w:val="16"/>
              </w:rPr>
              <w:t>Baseline Measure</w:t>
            </w:r>
          </w:p>
        </w:tc>
        <w:tc>
          <w:tcPr>
            <w:tcW w:w="1822" w:type="dxa"/>
            <w:gridSpan w:val="3"/>
            <w:tcBorders>
              <w:top w:val="single" w:sz="4" w:space="0" w:color="auto"/>
              <w:left w:val="single" w:sz="4" w:space="0" w:color="auto"/>
              <w:bottom w:val="single" w:sz="4" w:space="0" w:color="auto"/>
              <w:right w:val="single" w:sz="4" w:space="0" w:color="auto"/>
            </w:tcBorders>
            <w:shd w:val="clear" w:color="auto" w:fill="137CC1"/>
            <w:vAlign w:val="bottom"/>
          </w:tcPr>
          <w:p w:rsidR="00A62795" w:rsidRPr="00F63D96" w:rsidP="00823E60" w14:paraId="57655765" w14:textId="4E4ECF43">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Comparison Group</w:t>
            </w:r>
          </w:p>
        </w:tc>
        <w:tc>
          <w:tcPr>
            <w:tcW w:w="0" w:type="auto"/>
            <w:gridSpan w:val="3"/>
            <w:tcBorders>
              <w:top w:val="single" w:sz="4" w:space="0" w:color="auto"/>
              <w:left w:val="single" w:sz="4" w:space="0" w:color="auto"/>
              <w:bottom w:val="single" w:sz="4" w:space="0" w:color="auto"/>
              <w:right w:val="single" w:sz="4" w:space="0" w:color="auto"/>
            </w:tcBorders>
            <w:shd w:val="clear" w:color="auto" w:fill="137CC1"/>
            <w:vAlign w:val="bottom"/>
          </w:tcPr>
          <w:p w:rsidR="00A62795" w:rsidRPr="00F63D96" w:rsidP="00823E60" w14:paraId="65D6A65D" w14:textId="77777777">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Treatment Group</w:t>
            </w:r>
          </w:p>
        </w:tc>
        <w:tc>
          <w:tcPr>
            <w:tcW w:w="0" w:type="auto"/>
            <w:vMerge w:val="restart"/>
            <w:tcBorders>
              <w:left w:val="single" w:sz="4" w:space="0" w:color="auto"/>
              <w:right w:val="single" w:sz="4" w:space="0" w:color="auto"/>
            </w:tcBorders>
            <w:shd w:val="clear" w:color="auto" w:fill="137CC1"/>
            <w:vAlign w:val="bottom"/>
          </w:tcPr>
          <w:p w:rsidR="00A62795" w:rsidRPr="00F63D96" w:rsidP="00823E60" w14:paraId="76B93478" w14:textId="63466E57">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Treatment – Control Difference</w:t>
            </w:r>
          </w:p>
        </w:tc>
        <w:tc>
          <w:tcPr>
            <w:tcW w:w="0" w:type="auto"/>
            <w:vMerge w:val="restart"/>
            <w:tcBorders>
              <w:left w:val="single" w:sz="4" w:space="0" w:color="auto"/>
              <w:right w:val="single" w:sz="4" w:space="0" w:color="auto"/>
            </w:tcBorders>
            <w:shd w:val="clear" w:color="auto" w:fill="137CC1"/>
            <w:vAlign w:val="bottom"/>
          </w:tcPr>
          <w:p w:rsidR="00A62795" w:rsidRPr="00F63D96" w:rsidP="00823E60" w14:paraId="3A1ED502" w14:textId="098D7B84">
            <w:pPr>
              <w:tabs>
                <w:tab w:val="left" w:pos="720"/>
                <w:tab w:val="left" w:pos="1080"/>
                <w:tab w:val="left" w:pos="1440"/>
                <w:tab w:val="left" w:pos="1800"/>
              </w:tabs>
              <w:spacing w:before="60" w:after="60"/>
              <w:jc w:val="center"/>
              <w:rPr>
                <w:rFonts w:ascii="Arial Narrow" w:hAnsi="Arial Narrow"/>
                <w:b/>
                <w:bCs/>
                <w:color w:val="FFFFFF"/>
                <w:sz w:val="18"/>
                <w:szCs w:val="16"/>
              </w:rPr>
            </w:pPr>
            <w:r w:rsidRPr="00F63D96">
              <w:rPr>
                <w:rFonts w:ascii="Arial Narrow" w:hAnsi="Arial Narrow"/>
                <w:b/>
                <w:bCs/>
                <w:color w:val="FFFFFF"/>
                <w:sz w:val="18"/>
                <w:szCs w:val="16"/>
              </w:rPr>
              <w:t>Standardized Difference</w:t>
            </w:r>
          </w:p>
        </w:tc>
        <w:tc>
          <w:tcPr>
            <w:tcW w:w="0" w:type="auto"/>
            <w:vMerge w:val="restart"/>
            <w:tcBorders>
              <w:left w:val="single" w:sz="4" w:space="0" w:color="auto"/>
              <w:right w:val="single" w:sz="4" w:space="0" w:color="auto"/>
            </w:tcBorders>
            <w:shd w:val="clear" w:color="auto" w:fill="137CC1"/>
            <w:vAlign w:val="bottom"/>
          </w:tcPr>
          <w:p w:rsidR="00A62795" w:rsidRPr="00F63D96" w:rsidP="006D3A76" w14:paraId="44365517" w14:textId="167BA792">
            <w:pPr>
              <w:tabs>
                <w:tab w:val="left" w:pos="720"/>
                <w:tab w:val="left" w:pos="1080"/>
                <w:tab w:val="left" w:pos="1440"/>
                <w:tab w:val="left" w:pos="1800"/>
              </w:tabs>
              <w:spacing w:before="60" w:after="60"/>
              <w:jc w:val="center"/>
              <w:rPr>
                <w:rFonts w:ascii="Arial Narrow" w:hAnsi="Arial Narrow"/>
                <w:b/>
                <w:bCs/>
                <w:color w:val="FFFFFF"/>
                <w:sz w:val="18"/>
                <w:szCs w:val="16"/>
              </w:rPr>
            </w:pPr>
            <w:r w:rsidRPr="00F63D96">
              <w:rPr>
                <w:rFonts w:ascii="Arial Narrow" w:hAnsi="Arial Narrow"/>
                <w:b/>
                <w:bCs/>
                <w:color w:val="FFFFFF"/>
                <w:sz w:val="18"/>
                <w:szCs w:val="16"/>
              </w:rPr>
              <w:t>p-value</w:t>
            </w:r>
          </w:p>
        </w:tc>
      </w:tr>
      <w:tr w14:paraId="55AD4606" w14:textId="4616FA4C" w:rsidTr="00624833">
        <w:tblPrEx>
          <w:tblW w:w="0" w:type="auto"/>
          <w:tblCellMar>
            <w:left w:w="115" w:type="dxa"/>
            <w:right w:w="115" w:type="dxa"/>
          </w:tblCellMar>
          <w:tblLook w:val="04A0"/>
        </w:tblPrEx>
        <w:tc>
          <w:tcPr>
            <w:tcW w:w="1705" w:type="dxa"/>
            <w:vMerge/>
            <w:tcBorders>
              <w:right w:val="single" w:sz="4" w:space="0" w:color="auto"/>
            </w:tcBorders>
            <w:shd w:val="clear" w:color="auto" w:fill="137CC1"/>
            <w:vAlign w:val="bottom"/>
          </w:tcPr>
          <w:p w:rsidR="00A62795" w:rsidRPr="00AE3029" w:rsidP="00004DD3" w14:paraId="3C1816D8" w14:textId="352B2093">
            <w:pPr>
              <w:tabs>
                <w:tab w:val="left" w:pos="720"/>
                <w:tab w:val="left" w:pos="1080"/>
                <w:tab w:val="left" w:pos="1440"/>
                <w:tab w:val="left" w:pos="1800"/>
              </w:tabs>
              <w:spacing w:before="60" w:after="60"/>
              <w:jc w:val="center"/>
              <w:rPr>
                <w:rFonts w:ascii="Arial Narrow" w:hAnsi="Arial Narrow"/>
                <w:b/>
                <w:bCs/>
                <w:color w:val="FFFFFF"/>
                <w:sz w:val="20"/>
              </w:rPr>
            </w:pPr>
          </w:p>
        </w:tc>
        <w:tc>
          <w:tcPr>
            <w:tcW w:w="680" w:type="dxa"/>
            <w:tcBorders>
              <w:top w:val="single" w:sz="4" w:space="0" w:color="auto"/>
              <w:left w:val="single" w:sz="4" w:space="0" w:color="auto"/>
              <w:right w:val="single" w:sz="4" w:space="0" w:color="auto"/>
            </w:tcBorders>
            <w:shd w:val="clear" w:color="auto" w:fill="137CC1"/>
            <w:vAlign w:val="bottom"/>
          </w:tcPr>
          <w:p w:rsidR="00A62795" w:rsidRPr="00F63D96" w:rsidP="00004DD3" w14:paraId="301C4747" w14:textId="23C0F231">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Sample Size</w:t>
            </w:r>
          </w:p>
        </w:tc>
        <w:tc>
          <w:tcPr>
            <w:tcW w:w="0" w:type="auto"/>
            <w:tcBorders>
              <w:top w:val="single" w:sz="4" w:space="0" w:color="auto"/>
              <w:left w:val="single" w:sz="4" w:space="0" w:color="auto"/>
              <w:right w:val="single" w:sz="4" w:space="0" w:color="auto"/>
            </w:tcBorders>
            <w:shd w:val="clear" w:color="auto" w:fill="137CC1"/>
            <w:vAlign w:val="bottom"/>
          </w:tcPr>
          <w:p w:rsidR="00A62795" w:rsidRPr="00F63D96" w:rsidP="00823E60" w14:paraId="47E74350" w14:textId="77777777">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Mean</w:t>
            </w:r>
          </w:p>
        </w:tc>
        <w:tc>
          <w:tcPr>
            <w:tcW w:w="0" w:type="auto"/>
            <w:tcBorders>
              <w:top w:val="single" w:sz="4" w:space="0" w:color="auto"/>
              <w:left w:val="single" w:sz="4" w:space="0" w:color="auto"/>
              <w:right w:val="single" w:sz="4" w:space="0" w:color="auto"/>
            </w:tcBorders>
            <w:shd w:val="clear" w:color="auto" w:fill="137CC1"/>
            <w:vAlign w:val="bottom"/>
          </w:tcPr>
          <w:p w:rsidR="00A62795" w:rsidRPr="00F63D96" w:rsidP="00C213C8" w14:paraId="5062CFD5" w14:textId="77C7BC11">
            <w:pPr>
              <w:tabs>
                <w:tab w:val="left" w:pos="720"/>
                <w:tab w:val="left" w:pos="1080"/>
                <w:tab w:val="left" w:pos="1440"/>
                <w:tab w:val="left" w:pos="1800"/>
              </w:tabs>
              <w:spacing w:before="60" w:after="60"/>
              <w:jc w:val="center"/>
              <w:rPr>
                <w:rFonts w:ascii="Arial Narrow" w:hAnsi="Arial Narrow"/>
                <w:b/>
                <w:bCs/>
                <w:color w:val="FFFFFF"/>
                <w:sz w:val="18"/>
                <w:szCs w:val="18"/>
              </w:rPr>
            </w:pPr>
            <w:r>
              <w:rPr>
                <w:rFonts w:ascii="Arial Narrow" w:hAnsi="Arial Narrow"/>
                <w:b/>
                <w:bCs/>
                <w:color w:val="FFFFFF"/>
                <w:sz w:val="18"/>
                <w:szCs w:val="18"/>
              </w:rPr>
              <w:t>(</w:t>
            </w:r>
            <w:r w:rsidRPr="00F63D96">
              <w:rPr>
                <w:rFonts w:ascii="Arial Narrow" w:hAnsi="Arial Narrow"/>
                <w:b/>
                <w:bCs/>
                <w:color w:val="FFFFFF"/>
                <w:sz w:val="18"/>
                <w:szCs w:val="18"/>
              </w:rPr>
              <w:t>SD</w:t>
            </w:r>
            <w:r>
              <w:rPr>
                <w:rFonts w:ascii="Arial Narrow" w:hAnsi="Arial Narrow"/>
                <w:b/>
                <w:bCs/>
                <w:color w:val="FFFFFF"/>
                <w:sz w:val="18"/>
                <w:szCs w:val="18"/>
              </w:rPr>
              <w:t>)</w:t>
            </w:r>
          </w:p>
        </w:tc>
        <w:tc>
          <w:tcPr>
            <w:tcW w:w="0" w:type="auto"/>
            <w:tcBorders>
              <w:top w:val="single" w:sz="4" w:space="0" w:color="auto"/>
              <w:left w:val="single" w:sz="4" w:space="0" w:color="auto"/>
              <w:right w:val="single" w:sz="4" w:space="0" w:color="auto"/>
            </w:tcBorders>
            <w:shd w:val="clear" w:color="auto" w:fill="137CC1"/>
            <w:vAlign w:val="bottom"/>
          </w:tcPr>
          <w:p w:rsidR="00A62795" w:rsidRPr="00F63D96" w:rsidP="00823E60" w14:paraId="79CBF85D" w14:textId="77777777">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Sample Size</w:t>
            </w:r>
          </w:p>
        </w:tc>
        <w:tc>
          <w:tcPr>
            <w:tcW w:w="0" w:type="auto"/>
            <w:tcBorders>
              <w:top w:val="single" w:sz="4" w:space="0" w:color="auto"/>
              <w:left w:val="single" w:sz="4" w:space="0" w:color="auto"/>
              <w:right w:val="single" w:sz="4" w:space="0" w:color="auto"/>
            </w:tcBorders>
            <w:shd w:val="clear" w:color="auto" w:fill="137CC1"/>
            <w:vAlign w:val="bottom"/>
          </w:tcPr>
          <w:p w:rsidR="00A62795" w:rsidRPr="00F63D96" w:rsidP="00823E60" w14:paraId="21040DC2" w14:textId="77777777">
            <w:pPr>
              <w:tabs>
                <w:tab w:val="left" w:pos="720"/>
                <w:tab w:val="left" w:pos="1080"/>
                <w:tab w:val="left" w:pos="1440"/>
                <w:tab w:val="left" w:pos="1800"/>
              </w:tabs>
              <w:spacing w:before="60" w:after="60"/>
              <w:jc w:val="center"/>
              <w:rPr>
                <w:rFonts w:ascii="Arial Narrow" w:hAnsi="Arial Narrow"/>
                <w:b/>
                <w:bCs/>
                <w:color w:val="FFFFFF"/>
                <w:sz w:val="18"/>
                <w:szCs w:val="18"/>
              </w:rPr>
            </w:pPr>
            <w:r w:rsidRPr="00F63D96">
              <w:rPr>
                <w:rFonts w:ascii="Arial Narrow" w:hAnsi="Arial Narrow"/>
                <w:b/>
                <w:bCs/>
                <w:color w:val="FFFFFF"/>
                <w:sz w:val="18"/>
                <w:szCs w:val="18"/>
              </w:rPr>
              <w:t>Mean</w:t>
            </w:r>
          </w:p>
        </w:tc>
        <w:tc>
          <w:tcPr>
            <w:tcW w:w="0" w:type="auto"/>
            <w:tcBorders>
              <w:top w:val="single" w:sz="4" w:space="0" w:color="auto"/>
              <w:left w:val="single" w:sz="4" w:space="0" w:color="auto"/>
              <w:right w:val="single" w:sz="4" w:space="0" w:color="auto"/>
            </w:tcBorders>
            <w:shd w:val="clear" w:color="auto" w:fill="137CC1"/>
            <w:vAlign w:val="bottom"/>
          </w:tcPr>
          <w:p w:rsidR="00A62795" w:rsidRPr="00F63D96" w:rsidP="00823E60" w14:paraId="4DD57519" w14:textId="7A0EE5B7">
            <w:pPr>
              <w:tabs>
                <w:tab w:val="left" w:pos="720"/>
                <w:tab w:val="left" w:pos="1080"/>
                <w:tab w:val="left" w:pos="1440"/>
                <w:tab w:val="left" w:pos="1800"/>
              </w:tabs>
              <w:spacing w:before="60" w:after="60"/>
              <w:jc w:val="center"/>
              <w:rPr>
                <w:rFonts w:ascii="Arial Narrow" w:hAnsi="Arial Narrow"/>
                <w:b/>
                <w:bCs/>
                <w:color w:val="FFFFFF"/>
                <w:sz w:val="18"/>
                <w:szCs w:val="18"/>
              </w:rPr>
            </w:pPr>
            <w:r>
              <w:rPr>
                <w:rFonts w:ascii="Arial Narrow" w:hAnsi="Arial Narrow"/>
                <w:b/>
                <w:bCs/>
                <w:color w:val="FFFFFF"/>
                <w:sz w:val="18"/>
                <w:szCs w:val="18"/>
              </w:rPr>
              <w:t>(</w:t>
            </w:r>
            <w:r w:rsidRPr="00F63D96">
              <w:rPr>
                <w:rFonts w:ascii="Arial Narrow" w:hAnsi="Arial Narrow"/>
                <w:b/>
                <w:bCs/>
                <w:color w:val="FFFFFF"/>
                <w:sz w:val="18"/>
                <w:szCs w:val="18"/>
              </w:rPr>
              <w:t>SD</w:t>
            </w:r>
            <w:r>
              <w:rPr>
                <w:rFonts w:ascii="Arial Narrow" w:hAnsi="Arial Narrow"/>
                <w:b/>
                <w:bCs/>
                <w:color w:val="FFFFFF"/>
                <w:sz w:val="18"/>
                <w:szCs w:val="18"/>
              </w:rPr>
              <w:t>)</w:t>
            </w:r>
          </w:p>
        </w:tc>
        <w:tc>
          <w:tcPr>
            <w:tcW w:w="0" w:type="auto"/>
            <w:vMerge/>
            <w:tcBorders>
              <w:left w:val="single" w:sz="4" w:space="0" w:color="auto"/>
              <w:right w:val="single" w:sz="4" w:space="0" w:color="auto"/>
            </w:tcBorders>
            <w:shd w:val="clear" w:color="auto" w:fill="137CC1"/>
            <w:vAlign w:val="bottom"/>
          </w:tcPr>
          <w:p w:rsidR="00A62795" w:rsidRPr="00F63D96" w:rsidP="00823E60" w14:paraId="10FA2B28" w14:textId="22A716E7">
            <w:pPr>
              <w:tabs>
                <w:tab w:val="left" w:pos="720"/>
                <w:tab w:val="left" w:pos="1080"/>
                <w:tab w:val="left" w:pos="1440"/>
                <w:tab w:val="left" w:pos="1800"/>
              </w:tabs>
              <w:spacing w:before="60" w:after="60"/>
              <w:jc w:val="center"/>
              <w:rPr>
                <w:rFonts w:ascii="Arial Narrow" w:hAnsi="Arial Narrow"/>
                <w:b/>
                <w:bCs/>
                <w:color w:val="FFFFFF"/>
                <w:sz w:val="18"/>
                <w:szCs w:val="18"/>
              </w:rPr>
            </w:pPr>
          </w:p>
        </w:tc>
        <w:tc>
          <w:tcPr>
            <w:tcW w:w="0" w:type="auto"/>
            <w:vMerge/>
            <w:tcBorders>
              <w:left w:val="single" w:sz="4" w:space="0" w:color="auto"/>
              <w:right w:val="single" w:sz="4" w:space="0" w:color="auto"/>
            </w:tcBorders>
            <w:shd w:val="clear" w:color="auto" w:fill="137CC1"/>
            <w:vAlign w:val="bottom"/>
          </w:tcPr>
          <w:p w:rsidR="00A62795" w:rsidRPr="00AE3029" w:rsidP="00823E60" w14:paraId="685666A9" w14:textId="6C6A8F16">
            <w:pPr>
              <w:tabs>
                <w:tab w:val="left" w:pos="720"/>
                <w:tab w:val="left" w:pos="1080"/>
                <w:tab w:val="left" w:pos="1440"/>
                <w:tab w:val="left" w:pos="1800"/>
              </w:tabs>
              <w:spacing w:before="60" w:after="60"/>
              <w:jc w:val="center"/>
              <w:rPr>
                <w:rFonts w:ascii="Arial Narrow" w:hAnsi="Arial Narrow"/>
                <w:b/>
                <w:bCs/>
                <w:color w:val="FFFFFF"/>
                <w:sz w:val="20"/>
                <w:szCs w:val="20"/>
              </w:rPr>
            </w:pPr>
          </w:p>
        </w:tc>
        <w:tc>
          <w:tcPr>
            <w:tcW w:w="0" w:type="auto"/>
            <w:vMerge/>
            <w:tcBorders>
              <w:left w:val="single" w:sz="4" w:space="0" w:color="auto"/>
              <w:right w:val="single" w:sz="4" w:space="0" w:color="auto"/>
            </w:tcBorders>
            <w:shd w:val="clear" w:color="auto" w:fill="137CC1"/>
          </w:tcPr>
          <w:p w:rsidR="00A62795" w:rsidRPr="00AE3029" w:rsidP="00823E60" w14:paraId="7A8D19B6" w14:textId="08C0F0DA">
            <w:pPr>
              <w:tabs>
                <w:tab w:val="left" w:pos="720"/>
                <w:tab w:val="left" w:pos="1080"/>
                <w:tab w:val="left" w:pos="1440"/>
                <w:tab w:val="left" w:pos="1800"/>
              </w:tabs>
              <w:spacing w:before="60" w:after="60"/>
              <w:jc w:val="center"/>
              <w:rPr>
                <w:rFonts w:ascii="Arial Narrow" w:hAnsi="Arial Narrow"/>
                <w:b/>
                <w:bCs/>
                <w:color w:val="FFFFFF"/>
                <w:sz w:val="20"/>
              </w:rPr>
            </w:pPr>
          </w:p>
        </w:tc>
      </w:tr>
      <w:tr w14:paraId="4C2E0F04" w14:textId="77777777" w:rsidTr="00C331B9">
        <w:tblPrEx>
          <w:tblW w:w="0" w:type="auto"/>
          <w:tblCellMar>
            <w:left w:w="115" w:type="dxa"/>
            <w:right w:w="115" w:type="dxa"/>
          </w:tblCellMar>
          <w:tblLook w:val="04A0"/>
        </w:tblPrEx>
        <w:tc>
          <w:tcPr>
            <w:tcW w:w="0" w:type="auto"/>
            <w:gridSpan w:val="10"/>
            <w:shd w:val="clear" w:color="auto" w:fill="BFBFBF" w:themeFill="background1" w:themeFillShade="BF"/>
            <w:vAlign w:val="center"/>
          </w:tcPr>
          <w:p w:rsidR="00CB3FA8" w:rsidRPr="00F63D96" w:rsidP="00CB3FA8" w14:paraId="0CB9BA55" w14:textId="75648968">
            <w:pPr>
              <w:tabs>
                <w:tab w:val="left" w:pos="720"/>
                <w:tab w:val="left" w:pos="1080"/>
                <w:tab w:val="left" w:pos="1440"/>
                <w:tab w:val="left" w:pos="1800"/>
              </w:tabs>
              <w:suppressAutoHyphens/>
              <w:spacing w:before="60" w:after="60"/>
              <w:ind w:right="288"/>
              <w:rPr>
                <w:rFonts w:ascii="Arial Narrow" w:hAnsi="Arial Narrow"/>
                <w:b/>
                <w:bCs/>
                <w:iCs/>
                <w:sz w:val="16"/>
                <w:szCs w:val="16"/>
                <w:lang w:eastAsia="ar-SA"/>
              </w:rPr>
            </w:pPr>
            <w:r>
              <w:rPr>
                <w:rFonts w:ascii="Arial Narrow" w:hAnsi="Arial Narrow"/>
                <w:b/>
                <w:bCs/>
                <w:iCs/>
                <w:sz w:val="16"/>
                <w:szCs w:val="16"/>
                <w:lang w:eastAsia="ar-SA"/>
              </w:rPr>
              <w:t xml:space="preserve">Contrast </w:t>
            </w:r>
            <w:r>
              <w:rPr>
                <w:rFonts w:ascii="Arial Narrow" w:hAnsi="Arial Narrow"/>
                <w:b/>
                <w:bCs/>
                <w:iCs/>
                <w:sz w:val="16"/>
                <w:szCs w:val="16"/>
                <w:lang w:eastAsia="ar-SA"/>
              </w:rPr>
              <w:t>1</w:t>
            </w:r>
            <w:r>
              <w:rPr>
                <w:rFonts w:ascii="Arial Narrow" w:hAnsi="Arial Narrow"/>
                <w:b/>
                <w:bCs/>
                <w:iCs/>
                <w:sz w:val="16"/>
                <w:szCs w:val="16"/>
                <w:lang w:eastAsia="ar-SA"/>
              </w:rPr>
              <w:t xml:space="preserve"> (Outcome/time point)</w:t>
            </w:r>
          </w:p>
        </w:tc>
      </w:tr>
      <w:tr w14:paraId="577C4841" w14:textId="52A32C7F" w:rsidTr="00624833">
        <w:tblPrEx>
          <w:tblW w:w="0" w:type="auto"/>
          <w:tblCellMar>
            <w:left w:w="115" w:type="dxa"/>
            <w:right w:w="115" w:type="dxa"/>
          </w:tblCellMar>
          <w:tblLook w:val="04A0"/>
        </w:tblPrEx>
        <w:tc>
          <w:tcPr>
            <w:tcW w:w="1705" w:type="dxa"/>
          </w:tcPr>
          <w:p w:rsidR="00A62795" w:rsidRPr="001D4DD8" w:rsidP="00431F8B" w14:paraId="616C1AF9" w14:textId="5FAF9D35">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sidRPr="00F63D96">
              <w:rPr>
                <w:rFonts w:ascii="Arial Narrow" w:hAnsi="Arial Narrow"/>
                <w:b/>
                <w:bCs/>
                <w:iCs/>
                <w:sz w:val="16"/>
                <w:szCs w:val="16"/>
                <w:lang w:eastAsia="ar-SA"/>
              </w:rPr>
              <w:t xml:space="preserve">Pretest </w:t>
            </w:r>
            <w:r>
              <w:rPr>
                <w:rFonts w:ascii="Arial Narrow" w:hAnsi="Arial Narrow"/>
                <w:b/>
                <w:bCs/>
                <w:iCs/>
                <w:sz w:val="16"/>
                <w:szCs w:val="16"/>
                <w:lang w:eastAsia="ar-SA"/>
              </w:rPr>
              <w:t>for Outcome 1</w:t>
            </w:r>
          </w:p>
        </w:tc>
        <w:tc>
          <w:tcPr>
            <w:tcW w:w="680" w:type="dxa"/>
            <w:vAlign w:val="center"/>
          </w:tcPr>
          <w:p w:rsidR="00A62795" w:rsidRPr="00F63D96" w:rsidP="00823E60" w14:paraId="64F2EB3D" w14:textId="7D55D8D3">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823E60" w14:paraId="5637610B" w14:textId="77777777">
            <w:pPr>
              <w:tabs>
                <w:tab w:val="left" w:pos="900"/>
              </w:tabs>
              <w:spacing w:before="60" w:after="60"/>
              <w:ind w:right="144"/>
              <w:jc w:val="right"/>
              <w:rPr>
                <w:rFonts w:ascii="Arial Narrow" w:hAnsi="Arial Narrow" w:cs="Arial Unicode MS"/>
                <w:b/>
                <w:bCs/>
                <w:sz w:val="16"/>
                <w:szCs w:val="16"/>
              </w:rPr>
            </w:pPr>
          </w:p>
        </w:tc>
        <w:tc>
          <w:tcPr>
            <w:tcW w:w="0" w:type="auto"/>
            <w:vAlign w:val="center"/>
          </w:tcPr>
          <w:p w:rsidR="00A62795" w:rsidRPr="00F63D96" w:rsidP="00823E60" w14:paraId="2592D3B1" w14:textId="77777777">
            <w:pPr>
              <w:tabs>
                <w:tab w:val="left" w:pos="900"/>
              </w:tabs>
              <w:spacing w:before="60" w:after="60"/>
              <w:ind w:right="144"/>
              <w:jc w:val="right"/>
              <w:rPr>
                <w:rFonts w:ascii="Arial Narrow" w:hAnsi="Arial Narrow" w:cs="Arial Unicode MS"/>
                <w:b/>
                <w:bCs/>
                <w:sz w:val="16"/>
                <w:szCs w:val="16"/>
              </w:rPr>
            </w:pPr>
          </w:p>
        </w:tc>
        <w:tc>
          <w:tcPr>
            <w:tcW w:w="0" w:type="auto"/>
            <w:vAlign w:val="center"/>
          </w:tcPr>
          <w:p w:rsidR="00A62795" w:rsidRPr="00F63D96" w:rsidP="00823E60" w14:paraId="0CCFE7F9"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823E60" w14:paraId="1F02F78D" w14:textId="77777777">
            <w:pPr>
              <w:tabs>
                <w:tab w:val="left" w:pos="900"/>
              </w:tabs>
              <w:spacing w:before="60" w:after="60"/>
              <w:ind w:right="144"/>
              <w:jc w:val="right"/>
              <w:rPr>
                <w:rFonts w:ascii="Arial Narrow" w:hAnsi="Arial Narrow"/>
                <w:b/>
                <w:bCs/>
                <w:sz w:val="16"/>
                <w:szCs w:val="16"/>
              </w:rPr>
            </w:pPr>
          </w:p>
        </w:tc>
        <w:tc>
          <w:tcPr>
            <w:tcW w:w="0" w:type="auto"/>
            <w:vAlign w:val="center"/>
          </w:tcPr>
          <w:p w:rsidR="00A62795" w:rsidRPr="00F63D96" w:rsidP="00823E60" w14:paraId="4FDFA99F" w14:textId="77777777">
            <w:pPr>
              <w:tabs>
                <w:tab w:val="left" w:pos="900"/>
              </w:tabs>
              <w:spacing w:before="60" w:after="60"/>
              <w:ind w:right="144"/>
              <w:jc w:val="right"/>
              <w:rPr>
                <w:rFonts w:ascii="Arial Narrow" w:hAnsi="Arial Narrow"/>
                <w:b/>
                <w:bCs/>
                <w:sz w:val="16"/>
                <w:szCs w:val="16"/>
              </w:rPr>
            </w:pPr>
          </w:p>
        </w:tc>
        <w:tc>
          <w:tcPr>
            <w:tcW w:w="0" w:type="auto"/>
            <w:vAlign w:val="center"/>
          </w:tcPr>
          <w:p w:rsidR="00A62795" w:rsidRPr="00F63D96" w:rsidP="00823E60" w14:paraId="527B2AF4"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823E60" w14:paraId="5A2BA596"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rsidP="00823E60" w14:paraId="58EEDC2D"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6031BF55" w14:textId="599052C2" w:rsidTr="00624833">
        <w:tblPrEx>
          <w:tblW w:w="0" w:type="auto"/>
          <w:tblCellMar>
            <w:left w:w="115" w:type="dxa"/>
            <w:right w:w="115" w:type="dxa"/>
          </w:tblCellMar>
          <w:tblLook w:val="04A0"/>
        </w:tblPrEx>
        <w:tc>
          <w:tcPr>
            <w:tcW w:w="1705" w:type="dxa"/>
          </w:tcPr>
          <w:p w:rsidR="00A62795" w:rsidRPr="001D4DD8" w:rsidP="009C0C19" w14:paraId="1DCC0EC6" w14:textId="5A4C67A2">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Pr>
                <w:rFonts w:ascii="Arial Narrow" w:hAnsi="Arial Narrow"/>
                <w:b/>
                <w:bCs/>
                <w:iCs/>
                <w:sz w:val="16"/>
                <w:szCs w:val="16"/>
                <w:lang w:eastAsia="ar-SA"/>
              </w:rPr>
              <w:t>Age or Grade</w:t>
            </w:r>
          </w:p>
        </w:tc>
        <w:tc>
          <w:tcPr>
            <w:tcW w:w="680" w:type="dxa"/>
            <w:vAlign w:val="center"/>
          </w:tcPr>
          <w:p w:rsidR="00A62795" w:rsidRPr="00F63D96" w:rsidP="009C0C19" w14:paraId="0B631DC2" w14:textId="49E62952">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74796102"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6F8B7924"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54B35E2D"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0030C72F"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6A55F997"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7F54F370"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790C1941"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rsidP="009C0C19" w14:paraId="10C3C382"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2B3D6DE7" w14:textId="77777777" w:rsidTr="00624833">
        <w:tblPrEx>
          <w:tblW w:w="0" w:type="auto"/>
          <w:tblCellMar>
            <w:left w:w="115" w:type="dxa"/>
            <w:right w:w="115" w:type="dxa"/>
          </w:tblCellMar>
          <w:tblLook w:val="04A0"/>
        </w:tblPrEx>
        <w:tc>
          <w:tcPr>
            <w:tcW w:w="1705" w:type="dxa"/>
          </w:tcPr>
          <w:p w:rsidR="00A62795" w:rsidRPr="001D4DD8" w:rsidP="009C0C19" w14:paraId="602C2DF8" w14:textId="332B53B8">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Pr>
                <w:rFonts w:ascii="Arial Narrow" w:hAnsi="Arial Narrow"/>
                <w:b/>
                <w:bCs/>
                <w:iCs/>
                <w:sz w:val="16"/>
                <w:szCs w:val="16"/>
                <w:lang w:eastAsia="ar-SA"/>
              </w:rPr>
              <w:t>Sex (% female)</w:t>
            </w:r>
          </w:p>
        </w:tc>
        <w:tc>
          <w:tcPr>
            <w:tcW w:w="680" w:type="dxa"/>
            <w:vAlign w:val="center"/>
          </w:tcPr>
          <w:p w:rsidR="00A62795" w:rsidRPr="00F63D96" w:rsidP="009C0C19" w14:paraId="19EC73B7"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1F1FE72F"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rsidP="009C0C19" w14:paraId="25F4B64A"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380201E9"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401016FE"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rsidP="009C0C19" w14:paraId="444EF5D3"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24397A8B"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4C1EE6A2"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rsidP="009C0C19" w14:paraId="5882C146"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198882B8" w14:textId="77777777" w:rsidTr="00624833">
        <w:tblPrEx>
          <w:tblW w:w="0" w:type="auto"/>
          <w:tblCellMar>
            <w:left w:w="115" w:type="dxa"/>
            <w:right w:w="115" w:type="dxa"/>
          </w:tblCellMar>
          <w:tblLook w:val="04A0"/>
        </w:tblPrEx>
        <w:tc>
          <w:tcPr>
            <w:tcW w:w="1705" w:type="dxa"/>
          </w:tcPr>
          <w:p w:rsidR="00A62795" w:rsidRPr="001D4DD8" w:rsidP="009C0C19" w14:paraId="6537B855" w14:textId="798CB11B">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Pr>
                <w:rFonts w:ascii="Arial Narrow" w:hAnsi="Arial Narrow"/>
                <w:b/>
                <w:bCs/>
                <w:iCs/>
                <w:sz w:val="16"/>
                <w:szCs w:val="16"/>
                <w:lang w:eastAsia="ar-SA"/>
              </w:rPr>
              <w:t>Race/ethnicity (% minority)</w:t>
            </w:r>
          </w:p>
        </w:tc>
        <w:tc>
          <w:tcPr>
            <w:tcW w:w="680" w:type="dxa"/>
            <w:vAlign w:val="center"/>
          </w:tcPr>
          <w:p w:rsidR="00A62795" w:rsidRPr="00F63D96" w:rsidP="009C0C19" w14:paraId="25A78739"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26FB503A"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rsidP="009C0C19" w14:paraId="12419598"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7914977F"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2604D494"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rsidP="009C0C19" w14:paraId="225C0BE8"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rsidP="009C0C19" w14:paraId="40418A77"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rsidP="009C0C19" w14:paraId="2D69C023"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rsidP="009C0C19" w14:paraId="4CFCCE70"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28599623" w14:textId="77777777" w:rsidTr="00C331B9">
        <w:tblPrEx>
          <w:tblW w:w="0" w:type="auto"/>
          <w:tblCellMar>
            <w:left w:w="115" w:type="dxa"/>
            <w:right w:w="115" w:type="dxa"/>
          </w:tblCellMar>
          <w:tblLook w:val="04A0"/>
        </w:tblPrEx>
        <w:tc>
          <w:tcPr>
            <w:tcW w:w="0" w:type="auto"/>
            <w:gridSpan w:val="10"/>
            <w:shd w:val="clear" w:color="auto" w:fill="BFBFBF" w:themeFill="background1" w:themeFillShade="BF"/>
            <w:vAlign w:val="center"/>
          </w:tcPr>
          <w:p w:rsidR="007544F6" w:rsidRPr="00F63D96" w14:paraId="041B5A08" w14:textId="5416E8B2">
            <w:pPr>
              <w:tabs>
                <w:tab w:val="left" w:pos="720"/>
                <w:tab w:val="left" w:pos="1080"/>
                <w:tab w:val="left" w:pos="1440"/>
                <w:tab w:val="left" w:pos="1800"/>
              </w:tabs>
              <w:suppressAutoHyphens/>
              <w:spacing w:before="60" w:after="60"/>
              <w:ind w:right="288"/>
              <w:rPr>
                <w:rFonts w:ascii="Arial Narrow" w:hAnsi="Arial Narrow"/>
                <w:b/>
                <w:bCs/>
                <w:iCs/>
                <w:sz w:val="16"/>
                <w:szCs w:val="16"/>
                <w:lang w:eastAsia="ar-SA"/>
              </w:rPr>
            </w:pPr>
            <w:r>
              <w:rPr>
                <w:rFonts w:ascii="Arial Narrow" w:hAnsi="Arial Narrow"/>
                <w:b/>
                <w:bCs/>
                <w:iCs/>
                <w:sz w:val="16"/>
                <w:szCs w:val="16"/>
                <w:lang w:eastAsia="ar-SA"/>
              </w:rPr>
              <w:t xml:space="preserve">Contrast </w:t>
            </w:r>
            <w:r>
              <w:rPr>
                <w:rFonts w:ascii="Arial Narrow" w:hAnsi="Arial Narrow"/>
                <w:b/>
                <w:bCs/>
                <w:iCs/>
                <w:sz w:val="16"/>
                <w:szCs w:val="16"/>
                <w:lang w:eastAsia="ar-SA"/>
              </w:rPr>
              <w:t>2</w:t>
            </w:r>
            <w:r>
              <w:rPr>
                <w:rFonts w:ascii="Arial Narrow" w:hAnsi="Arial Narrow"/>
                <w:b/>
                <w:bCs/>
                <w:iCs/>
                <w:sz w:val="16"/>
                <w:szCs w:val="16"/>
                <w:lang w:eastAsia="ar-SA"/>
              </w:rPr>
              <w:t xml:space="preserve"> (Outcome/time point)</w:t>
            </w:r>
          </w:p>
        </w:tc>
      </w:tr>
      <w:tr w14:paraId="043D7E3F" w14:textId="77777777" w:rsidTr="00624833">
        <w:tblPrEx>
          <w:tblW w:w="0" w:type="auto"/>
          <w:tblCellMar>
            <w:left w:w="115" w:type="dxa"/>
            <w:right w:w="115" w:type="dxa"/>
          </w:tblCellMar>
          <w:tblLook w:val="04A0"/>
        </w:tblPrEx>
        <w:tc>
          <w:tcPr>
            <w:tcW w:w="1705" w:type="dxa"/>
          </w:tcPr>
          <w:p w:rsidR="00A62795" w:rsidRPr="00F63D96" w14:paraId="588B2319" w14:textId="35B841C7">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sidRPr="00F63D96">
              <w:rPr>
                <w:rFonts w:ascii="Arial Narrow" w:hAnsi="Arial Narrow"/>
                <w:b/>
                <w:bCs/>
                <w:iCs/>
                <w:sz w:val="16"/>
                <w:szCs w:val="16"/>
                <w:lang w:eastAsia="ar-SA"/>
              </w:rPr>
              <w:t xml:space="preserve">Pretest </w:t>
            </w:r>
            <w:r>
              <w:rPr>
                <w:rFonts w:ascii="Arial Narrow" w:hAnsi="Arial Narrow"/>
                <w:b/>
                <w:bCs/>
                <w:iCs/>
                <w:sz w:val="16"/>
                <w:szCs w:val="16"/>
                <w:lang w:eastAsia="ar-SA"/>
              </w:rPr>
              <w:t>for Outcome 2</w:t>
            </w:r>
          </w:p>
        </w:tc>
        <w:tc>
          <w:tcPr>
            <w:tcW w:w="680" w:type="dxa"/>
            <w:vAlign w:val="center"/>
          </w:tcPr>
          <w:p w:rsidR="00A62795" w:rsidRPr="00F63D96" w14:paraId="6CCE5F6E"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442FE7A3" w14:textId="77777777">
            <w:pPr>
              <w:tabs>
                <w:tab w:val="left" w:pos="900"/>
              </w:tabs>
              <w:spacing w:before="60" w:after="60"/>
              <w:ind w:right="144"/>
              <w:jc w:val="right"/>
              <w:rPr>
                <w:rFonts w:ascii="Arial Narrow" w:hAnsi="Arial Narrow" w:cs="Arial Unicode MS"/>
                <w:b/>
                <w:bCs/>
                <w:sz w:val="16"/>
                <w:szCs w:val="16"/>
              </w:rPr>
            </w:pPr>
          </w:p>
        </w:tc>
        <w:tc>
          <w:tcPr>
            <w:tcW w:w="0" w:type="auto"/>
            <w:vAlign w:val="center"/>
          </w:tcPr>
          <w:p w:rsidR="00A62795" w:rsidRPr="00F63D96" w14:paraId="7CD6289C" w14:textId="77777777">
            <w:pPr>
              <w:tabs>
                <w:tab w:val="left" w:pos="900"/>
              </w:tabs>
              <w:spacing w:before="60" w:after="60"/>
              <w:ind w:right="144"/>
              <w:jc w:val="right"/>
              <w:rPr>
                <w:rFonts w:ascii="Arial Narrow" w:hAnsi="Arial Narrow" w:cs="Arial Unicode MS"/>
                <w:b/>
                <w:bCs/>
                <w:sz w:val="16"/>
                <w:szCs w:val="16"/>
              </w:rPr>
            </w:pPr>
          </w:p>
        </w:tc>
        <w:tc>
          <w:tcPr>
            <w:tcW w:w="0" w:type="auto"/>
            <w:vAlign w:val="center"/>
          </w:tcPr>
          <w:p w:rsidR="00A62795" w:rsidRPr="00F63D96" w14:paraId="3EE0E50E"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54C011A4" w14:textId="77777777">
            <w:pPr>
              <w:tabs>
                <w:tab w:val="left" w:pos="900"/>
              </w:tabs>
              <w:spacing w:before="60" w:after="60"/>
              <w:ind w:right="144"/>
              <w:jc w:val="right"/>
              <w:rPr>
                <w:rFonts w:ascii="Arial Narrow" w:hAnsi="Arial Narrow"/>
                <w:b/>
                <w:bCs/>
                <w:sz w:val="16"/>
                <w:szCs w:val="16"/>
              </w:rPr>
            </w:pPr>
          </w:p>
        </w:tc>
        <w:tc>
          <w:tcPr>
            <w:tcW w:w="0" w:type="auto"/>
            <w:vAlign w:val="center"/>
          </w:tcPr>
          <w:p w:rsidR="00A62795" w:rsidRPr="00F63D96" w14:paraId="6771AC53" w14:textId="77777777">
            <w:pPr>
              <w:tabs>
                <w:tab w:val="left" w:pos="900"/>
              </w:tabs>
              <w:spacing w:before="60" w:after="60"/>
              <w:ind w:right="144"/>
              <w:jc w:val="right"/>
              <w:rPr>
                <w:rFonts w:ascii="Arial Narrow" w:hAnsi="Arial Narrow"/>
                <w:b/>
                <w:bCs/>
                <w:sz w:val="16"/>
                <w:szCs w:val="16"/>
              </w:rPr>
            </w:pPr>
          </w:p>
        </w:tc>
        <w:tc>
          <w:tcPr>
            <w:tcW w:w="0" w:type="auto"/>
            <w:vAlign w:val="center"/>
          </w:tcPr>
          <w:p w:rsidR="00A62795" w:rsidRPr="00F63D96" w14:paraId="0EECCDA3"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2D99A5C1"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14:paraId="7A78B826"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52C8FBB8" w14:textId="77777777" w:rsidTr="00624833">
        <w:tblPrEx>
          <w:tblW w:w="0" w:type="auto"/>
          <w:tblCellMar>
            <w:left w:w="115" w:type="dxa"/>
            <w:right w:w="115" w:type="dxa"/>
          </w:tblCellMar>
          <w:tblLook w:val="04A0"/>
        </w:tblPrEx>
        <w:tc>
          <w:tcPr>
            <w:tcW w:w="1705" w:type="dxa"/>
          </w:tcPr>
          <w:p w:rsidR="00A62795" w:rsidRPr="00F63D96" w14:paraId="3EB35AA5" w14:textId="2829F791">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Pr>
                <w:rFonts w:ascii="Arial Narrow" w:hAnsi="Arial Narrow"/>
                <w:b/>
                <w:bCs/>
                <w:iCs/>
                <w:sz w:val="16"/>
                <w:szCs w:val="16"/>
                <w:lang w:eastAsia="ar-SA"/>
              </w:rPr>
              <w:t>Age or Grade</w:t>
            </w:r>
          </w:p>
        </w:tc>
        <w:tc>
          <w:tcPr>
            <w:tcW w:w="680" w:type="dxa"/>
            <w:vAlign w:val="center"/>
          </w:tcPr>
          <w:p w:rsidR="00A62795" w:rsidRPr="00F63D96" w14:paraId="01A94689"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56039A09"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633921D0"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21D30600"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3799F4E2"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28545580"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4660C958"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0A191781"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14:paraId="7FA75DDE"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496C3820" w14:textId="77777777" w:rsidTr="00624833">
        <w:tblPrEx>
          <w:tblW w:w="0" w:type="auto"/>
          <w:tblCellMar>
            <w:left w:w="115" w:type="dxa"/>
            <w:right w:w="115" w:type="dxa"/>
          </w:tblCellMar>
          <w:tblLook w:val="04A0"/>
        </w:tblPrEx>
        <w:tc>
          <w:tcPr>
            <w:tcW w:w="1705" w:type="dxa"/>
          </w:tcPr>
          <w:p w:rsidR="00A62795" w:rsidRPr="00F63D96" w14:paraId="1758560B" w14:textId="4DBDB7AB">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Pr>
                <w:rFonts w:ascii="Arial Narrow" w:hAnsi="Arial Narrow"/>
                <w:b/>
                <w:bCs/>
                <w:iCs/>
                <w:sz w:val="16"/>
                <w:szCs w:val="16"/>
                <w:lang w:eastAsia="ar-SA"/>
              </w:rPr>
              <w:t>Sex (% female)</w:t>
            </w:r>
          </w:p>
        </w:tc>
        <w:tc>
          <w:tcPr>
            <w:tcW w:w="680" w:type="dxa"/>
            <w:vAlign w:val="center"/>
          </w:tcPr>
          <w:p w:rsidR="00A62795" w:rsidRPr="00F63D96" w14:paraId="32E9B0E0"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4A3342C9"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14:paraId="2B9608D0"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35DCEDB4"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7797D992"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14:paraId="1782A54F"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0A0C9780"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201CCE23"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14:paraId="0C1CD6E1"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r w14:paraId="07C2DCDD" w14:textId="77777777" w:rsidTr="00624833">
        <w:tblPrEx>
          <w:tblW w:w="0" w:type="auto"/>
          <w:tblCellMar>
            <w:left w:w="115" w:type="dxa"/>
            <w:right w:w="115" w:type="dxa"/>
          </w:tblCellMar>
          <w:tblLook w:val="04A0"/>
        </w:tblPrEx>
        <w:tc>
          <w:tcPr>
            <w:tcW w:w="1705" w:type="dxa"/>
          </w:tcPr>
          <w:p w:rsidR="00A62795" w:rsidRPr="00F63D96" w14:paraId="6B54D209" w14:textId="1FBAABFE">
            <w:pPr>
              <w:tabs>
                <w:tab w:val="left" w:pos="720"/>
                <w:tab w:val="left" w:pos="1080"/>
                <w:tab w:val="left" w:pos="1440"/>
                <w:tab w:val="left" w:pos="1800"/>
              </w:tabs>
              <w:suppressAutoHyphens/>
              <w:spacing w:before="60" w:after="60"/>
              <w:ind w:right="-149"/>
              <w:rPr>
                <w:rFonts w:ascii="Arial Narrow" w:hAnsi="Arial Narrow"/>
                <w:b/>
                <w:bCs/>
                <w:iCs/>
                <w:sz w:val="16"/>
                <w:szCs w:val="16"/>
                <w:lang w:eastAsia="ar-SA"/>
              </w:rPr>
            </w:pPr>
            <w:r>
              <w:rPr>
                <w:rFonts w:ascii="Arial Narrow" w:hAnsi="Arial Narrow"/>
                <w:b/>
                <w:bCs/>
                <w:iCs/>
                <w:sz w:val="16"/>
                <w:szCs w:val="16"/>
                <w:lang w:eastAsia="ar-SA"/>
              </w:rPr>
              <w:t>Race/ethnicity (% minority)</w:t>
            </w:r>
          </w:p>
        </w:tc>
        <w:tc>
          <w:tcPr>
            <w:tcW w:w="680" w:type="dxa"/>
            <w:vAlign w:val="center"/>
          </w:tcPr>
          <w:p w:rsidR="00A62795" w:rsidRPr="00F63D96" w14:paraId="300A8367"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1E5FE20F"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14:paraId="5F70128B"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69844811"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12CDB1C2"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shd w:val="clear" w:color="auto" w:fill="BFBFBF" w:themeFill="background1" w:themeFillShade="BF"/>
            <w:vAlign w:val="center"/>
          </w:tcPr>
          <w:p w:rsidR="00A62795" w:rsidRPr="00F63D96" w14:paraId="7829236F" w14:textId="77777777">
            <w:pPr>
              <w:tabs>
                <w:tab w:val="left" w:pos="720"/>
                <w:tab w:val="left" w:pos="1080"/>
                <w:tab w:val="left" w:pos="1440"/>
                <w:tab w:val="left" w:pos="1800"/>
              </w:tabs>
              <w:suppressAutoHyphens/>
              <w:spacing w:before="60" w:after="60"/>
              <w:ind w:right="144"/>
              <w:jc w:val="right"/>
              <w:rPr>
                <w:rFonts w:ascii="Arial Narrow" w:hAnsi="Arial Narrow"/>
                <w:b/>
                <w:bCs/>
                <w:iCs/>
                <w:sz w:val="16"/>
                <w:szCs w:val="16"/>
                <w:lang w:eastAsia="ar-SA"/>
              </w:rPr>
            </w:pPr>
          </w:p>
        </w:tc>
        <w:tc>
          <w:tcPr>
            <w:tcW w:w="0" w:type="auto"/>
            <w:vAlign w:val="center"/>
          </w:tcPr>
          <w:p w:rsidR="00A62795" w:rsidRPr="00F63D96" w14:paraId="5D414FDC"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vAlign w:val="center"/>
          </w:tcPr>
          <w:p w:rsidR="00A62795" w:rsidRPr="00F63D96" w14:paraId="2DA1928D"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c>
          <w:tcPr>
            <w:tcW w:w="0" w:type="auto"/>
          </w:tcPr>
          <w:p w:rsidR="00A62795" w:rsidRPr="00F63D96" w14:paraId="2A7FE6B8" w14:textId="77777777">
            <w:pPr>
              <w:tabs>
                <w:tab w:val="left" w:pos="720"/>
                <w:tab w:val="left" w:pos="1080"/>
                <w:tab w:val="left" w:pos="1440"/>
                <w:tab w:val="left" w:pos="1800"/>
              </w:tabs>
              <w:suppressAutoHyphens/>
              <w:spacing w:before="60" w:after="60"/>
              <w:ind w:right="288"/>
              <w:jc w:val="right"/>
              <w:rPr>
                <w:rFonts w:ascii="Arial Narrow" w:hAnsi="Arial Narrow"/>
                <w:b/>
                <w:bCs/>
                <w:iCs/>
                <w:sz w:val="16"/>
                <w:szCs w:val="16"/>
                <w:lang w:eastAsia="ar-SA"/>
              </w:rPr>
            </w:pPr>
          </w:p>
        </w:tc>
      </w:tr>
    </w:tbl>
    <w:p w:rsidR="0032094E" w:rsidRPr="00AE3029" w:rsidP="00692F85" w14:paraId="6F0E2255" w14:textId="77777777">
      <w:pPr>
        <w:pStyle w:val="BodyText"/>
        <w:rPr>
          <w:b/>
          <w:bCs/>
          <w:lang w:val="en-US"/>
        </w:rPr>
      </w:pPr>
    </w:p>
    <w:p w:rsidR="005A237D" w:rsidRPr="002A60B6" w:rsidP="005A237D" w14:paraId="54B4D7BE" w14:textId="737A6786">
      <w:pPr>
        <w:pStyle w:val="BodyText"/>
      </w:pPr>
      <w:r w:rsidRPr="002A60B6">
        <w:rPr>
          <w:color w:val="00B050"/>
        </w:rPr>
        <w:t xml:space="preserve">Text </w:t>
      </w:r>
      <w:r w:rsidRPr="002A60B6" w:rsidR="00882D65">
        <w:rPr>
          <w:color w:val="00B050"/>
        </w:rPr>
        <w:t>describing how baseline differences were calculated</w:t>
      </w:r>
      <w:r w:rsidRPr="002A60B6">
        <w:rPr>
          <w:color w:val="00B050"/>
        </w:rPr>
        <w:t xml:space="preserve"> can be copied or adapted from Section 2.</w:t>
      </w:r>
      <w:r w:rsidRPr="002A60B6" w:rsidR="00326944">
        <w:rPr>
          <w:color w:val="00B050"/>
        </w:rPr>
        <w:t>5.3</w:t>
      </w:r>
      <w:r w:rsidRPr="002A60B6">
        <w:rPr>
          <w:color w:val="00B050"/>
        </w:rPr>
        <w:t xml:space="preserve"> of </w:t>
      </w:r>
      <w:r w:rsidRPr="002A60B6" w:rsidR="001D2FF3">
        <w:rPr>
          <w:color w:val="00B050"/>
        </w:rPr>
        <w:t xml:space="preserve">your </w:t>
      </w:r>
      <w:r w:rsidRPr="002A60B6">
        <w:rPr>
          <w:color w:val="00B050"/>
        </w:rPr>
        <w:t xml:space="preserve">evaluation plan. </w:t>
      </w:r>
    </w:p>
    <w:p w:rsidR="008D0EA0" w:rsidRPr="00A3536F" w:rsidP="008D0EA0" w14:paraId="345EBF33"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210854545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8D0EA0" w:rsidP="008D0EA0" w14:textId="5DBBE00C">
                            <w:pPr>
                              <w:pStyle w:val="Call-OutBoxText"/>
                            </w:pPr>
                            <w:r>
                              <w:rPr>
                                <w:b/>
                                <w:bCs/>
                              </w:rPr>
                              <w:t xml:space="preserve">Expectation 2A.3a: </w:t>
                            </w:r>
                            <w:r>
                              <w:t>Quasi-experimental designs (QEDs) have baseline equivalence in the analytic sample</w:t>
                            </w:r>
                            <w:r w:rsidRPr="00E86440">
                              <w:t>.</w:t>
                            </w:r>
                            <w:r>
                              <w:t xml:space="preserve"> </w:t>
                            </w:r>
                          </w:p>
                          <w:p w:rsidR="008D0EA0" w:rsidRPr="00D246DB" w:rsidP="008D0EA0" w14:textId="0ADC5A92">
                            <w:pPr>
                              <w:pStyle w:val="Call-OutBoxText"/>
                            </w:pPr>
                            <w:r w:rsidRPr="00D246DB">
                              <w:rPr>
                                <w:b/>
                                <w:bCs/>
                              </w:rPr>
                              <w:t>Expectation 2A.</w:t>
                            </w:r>
                            <w:r>
                              <w:rPr>
                                <w:b/>
                                <w:bCs/>
                              </w:rPr>
                              <w:t>3b:</w:t>
                            </w:r>
                            <w:r w:rsidRPr="00D246DB">
                              <w:rPr>
                                <w:b/>
                                <w:bCs/>
                              </w:rPr>
                              <w:t xml:space="preserve"> </w:t>
                            </w:r>
                            <w:r w:rsidR="00663535">
                              <w:t>Cluster QEDs have baseline equivalence in the analytic sample</w:t>
                            </w:r>
                            <w:r w:rsidRPr="00D246DB">
                              <w:t>.</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48"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8D0EA0" w:rsidP="008D0EA0" w14:paraId="5BF4AA97" w14:textId="5DBBE00C">
                      <w:pPr>
                        <w:pStyle w:val="Call-OutBoxText"/>
                      </w:pPr>
                      <w:r>
                        <w:rPr>
                          <w:b/>
                          <w:bCs/>
                        </w:rPr>
                        <w:t xml:space="preserve">Expectation 2A.3a: </w:t>
                      </w:r>
                      <w:r>
                        <w:t>Quasi-experimental designs (QEDs) have baseline equivalence in the analytic sample</w:t>
                      </w:r>
                      <w:r w:rsidRPr="00E86440">
                        <w:t>.</w:t>
                      </w:r>
                      <w:r>
                        <w:t xml:space="preserve"> </w:t>
                      </w:r>
                    </w:p>
                    <w:p w:rsidR="008D0EA0" w:rsidRPr="00D246DB" w:rsidP="008D0EA0" w14:paraId="544141CA" w14:textId="0ADC5A92">
                      <w:pPr>
                        <w:pStyle w:val="Call-OutBoxText"/>
                      </w:pPr>
                      <w:r w:rsidRPr="00D246DB">
                        <w:rPr>
                          <w:b/>
                          <w:bCs/>
                        </w:rPr>
                        <w:t>Expectation 2A.</w:t>
                      </w:r>
                      <w:r>
                        <w:rPr>
                          <w:b/>
                          <w:bCs/>
                        </w:rPr>
                        <w:t>3b:</w:t>
                      </w:r>
                      <w:r w:rsidRPr="00D246DB">
                        <w:rPr>
                          <w:b/>
                          <w:bCs/>
                        </w:rPr>
                        <w:t xml:space="preserve"> </w:t>
                      </w:r>
                      <w:r w:rsidR="00663535">
                        <w:t>Cluster QEDs have baseline equivalence in the analytic sample</w:t>
                      </w:r>
                      <w:r w:rsidRPr="00D246DB">
                        <w:t>.</w:t>
                      </w:r>
                    </w:p>
                  </w:txbxContent>
                </v:textbox>
                <w10:wrap type="none"/>
                <w10:anchorlock/>
              </v:shape>
            </w:pict>
          </mc:Fallback>
        </mc:AlternateContent>
      </w:r>
    </w:p>
    <w:p w:rsidR="00103D1B" w:rsidP="00A43280" w14:paraId="52CE42ED" w14:textId="226D7A38">
      <w:pPr>
        <w:pStyle w:val="Heading2NoNumbering"/>
      </w:pPr>
      <w:r>
        <w:t>Implementation Findings</w:t>
      </w:r>
    </w:p>
    <w:p w:rsidR="00A43280" w:rsidP="00692F85" w14:paraId="7B5BD01B" w14:textId="21A692DD">
      <w:pPr>
        <w:pStyle w:val="BodyText"/>
        <w:rPr>
          <w:lang w:val="en-US"/>
        </w:rPr>
      </w:pPr>
      <w:r w:rsidRPr="76F340E8">
        <w:rPr>
          <w:lang w:val="en-US"/>
        </w:rPr>
        <w:t>PREIS evaluations were not required to design or conduct a process/implementation study of their PREIS-funded interventions. However, FYSB expects that the final evaluation report will document and report on implementation.</w:t>
      </w:r>
      <w:r w:rsidR="007C5FEF">
        <w:rPr>
          <w:lang w:val="en-US"/>
        </w:rPr>
        <w:t xml:space="preserve"> If your evaluation included a more comprehensive implementation study, consider developing a separate, more comprehensive implementation report.</w:t>
      </w:r>
    </w:p>
    <w:p w:rsidR="002D3D12" w:rsidRPr="00A66103" w:rsidP="002D3D12" w14:paraId="7C1FD778" w14:textId="669B23FE">
      <w:pPr>
        <w:pStyle w:val="TableTextLeft"/>
        <w:rPr>
          <w:sz w:val="24"/>
          <w:szCs w:val="24"/>
        </w:rPr>
      </w:pPr>
      <w:r w:rsidRPr="00A66103">
        <w:rPr>
          <w:sz w:val="24"/>
          <w:szCs w:val="24"/>
        </w:rPr>
        <w:t xml:space="preserve">This section should provide information on the program as youth </w:t>
      </w:r>
      <w:r w:rsidRPr="00A66103">
        <w:rPr>
          <w:i/>
          <w:sz w:val="24"/>
          <w:szCs w:val="24"/>
        </w:rPr>
        <w:t>received</w:t>
      </w:r>
      <w:r w:rsidRPr="00A66103">
        <w:rPr>
          <w:sz w:val="24"/>
          <w:szCs w:val="24"/>
        </w:rPr>
        <w:t xml:space="preserve"> it and the context in which it was delivered.</w:t>
      </w:r>
      <w:r w:rsidR="0005297B">
        <w:rPr>
          <w:sz w:val="24"/>
          <w:szCs w:val="24"/>
        </w:rPr>
        <w:t xml:space="preserve"> </w:t>
      </w:r>
      <w:r w:rsidRPr="000A2A11" w:rsidR="0010789F">
        <w:rPr>
          <w:sz w:val="24"/>
          <w:szCs w:val="24"/>
        </w:rPr>
        <w:t>If any unplanned adaptations to implementation occurred during the program, you should describe these adaptations here</w:t>
      </w:r>
      <w:r w:rsidR="000A2A11">
        <w:rPr>
          <w:sz w:val="24"/>
          <w:szCs w:val="24"/>
        </w:rPr>
        <w:t xml:space="preserve">. </w:t>
      </w:r>
      <w:r w:rsidRPr="01F01884" w:rsidR="0005297B">
        <w:rPr>
          <w:sz w:val="24"/>
          <w:szCs w:val="24"/>
        </w:rPr>
        <w:t xml:space="preserve">This section should tell the story of </w:t>
      </w:r>
      <w:r w:rsidRPr="01F01884" w:rsidR="0005297B">
        <w:rPr>
          <w:sz w:val="24"/>
          <w:szCs w:val="24"/>
        </w:rPr>
        <w:t xml:space="preserve">implementation, providing context for the impacts and </w:t>
      </w:r>
      <w:r w:rsidR="0005297B">
        <w:rPr>
          <w:sz w:val="24"/>
          <w:szCs w:val="24"/>
        </w:rPr>
        <w:t>k</w:t>
      </w:r>
      <w:r w:rsidRPr="01F01884" w:rsidR="0005297B">
        <w:rPr>
          <w:sz w:val="24"/>
          <w:szCs w:val="24"/>
        </w:rPr>
        <w:t>ey lessons learned from implementation.</w:t>
      </w:r>
      <w:r w:rsidRPr="00A66103" w:rsidR="0005297B">
        <w:rPr>
          <w:sz w:val="24"/>
          <w:szCs w:val="24"/>
        </w:rPr>
        <w:t xml:space="preserve"> </w:t>
      </w:r>
      <w:r w:rsidRPr="00A66103" w:rsidR="000A2A11">
        <w:rPr>
          <w:sz w:val="24"/>
          <w:szCs w:val="24"/>
        </w:rPr>
        <w:t>This section should also provide information on the comparison group experience.</w:t>
      </w:r>
    </w:p>
    <w:p w:rsidR="0011271C" w:rsidRPr="0010789F" w:rsidP="0010789F" w14:paraId="03151A89" w14:textId="3EE03026">
      <w:pPr>
        <w:pStyle w:val="TableTextLeft"/>
        <w:rPr>
          <w:sz w:val="24"/>
          <w:szCs w:val="24"/>
        </w:rPr>
      </w:pPr>
      <w:r w:rsidRPr="00A66103">
        <w:rPr>
          <w:sz w:val="24"/>
          <w:szCs w:val="24"/>
        </w:rPr>
        <w:t>We encourage the use of subheadings in the text of this section to discuss the findings related to fidelity</w:t>
      </w:r>
      <w:r w:rsidR="00164C04">
        <w:rPr>
          <w:sz w:val="24"/>
          <w:szCs w:val="24"/>
        </w:rPr>
        <w:t xml:space="preserve"> of implementation (i.e., the extent to which the intervention was delivered as intended)</w:t>
      </w:r>
      <w:r>
        <w:rPr>
          <w:rStyle w:val="FootnoteReference"/>
          <w:sz w:val="24"/>
          <w:szCs w:val="24"/>
        </w:rPr>
        <w:footnoteReference w:id="11"/>
      </w:r>
      <w:r w:rsidRPr="00A66103">
        <w:rPr>
          <w:sz w:val="24"/>
          <w:szCs w:val="24"/>
        </w:rPr>
        <w:t xml:space="preserve"> and dosage</w:t>
      </w:r>
      <w:r w:rsidR="000D6A60">
        <w:rPr>
          <w:sz w:val="24"/>
          <w:szCs w:val="24"/>
        </w:rPr>
        <w:t>/attendance</w:t>
      </w:r>
      <w:r w:rsidR="00164C04">
        <w:rPr>
          <w:sz w:val="24"/>
          <w:szCs w:val="24"/>
        </w:rPr>
        <w:t xml:space="preserve"> (e.g., the percent of youth who attend 75% or more of the sessions)</w:t>
      </w:r>
      <w:r w:rsidRPr="00A66103">
        <w:rPr>
          <w:sz w:val="24"/>
          <w:szCs w:val="24"/>
        </w:rPr>
        <w:t>, quality of implementation and engagement</w:t>
      </w:r>
      <w:r w:rsidR="00164C04">
        <w:rPr>
          <w:sz w:val="24"/>
          <w:szCs w:val="24"/>
        </w:rPr>
        <w:t xml:space="preserve"> (e.g., successes, challenges, and solutions; youth satisfaction and reports or observations on engagement; facilitator reflections)</w:t>
      </w:r>
      <w:r w:rsidRPr="00A66103">
        <w:rPr>
          <w:sz w:val="24"/>
          <w:szCs w:val="24"/>
        </w:rPr>
        <w:t>, and experiences of the comparison group and context</w:t>
      </w:r>
      <w:r w:rsidR="007C5FEF">
        <w:rPr>
          <w:sz w:val="24"/>
          <w:szCs w:val="24"/>
        </w:rPr>
        <w:t xml:space="preserve"> (e.g., youth satisfaction and engagement, facilitator reflections)</w:t>
      </w:r>
      <w:r w:rsidRPr="00A66103">
        <w:t>.</w:t>
      </w:r>
    </w:p>
    <w:p w:rsidR="00C01C82" w:rsidP="00C01C82" w14:paraId="625FC937" w14:textId="77777777">
      <w:pPr>
        <w:pStyle w:val="Heading2NoNumbering"/>
      </w:pPr>
      <w:r w:rsidRPr="009229B0">
        <w:rPr>
          <w:rFonts w:ascii="Aptos" w:eastAsia="Aptos" w:hAnsi="Aptos"/>
          <w:noProof/>
          <w:kern w:val="2"/>
          <w:sz w:val="22"/>
          <w14:ligatures w14:val="standardContextual"/>
        </w:rPr>
        <mc:AlternateContent>
          <mc:Choice Requires="wps">
            <w:drawing>
              <wp:inline distT="0" distB="0" distL="0" distR="0">
                <wp:extent cx="5943600" cy="608330"/>
                <wp:effectExtent l="0" t="0" r="19050" b="20320"/>
                <wp:docPr id="80850116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608330"/>
                        </a:xfrm>
                        <a:prstGeom prst="rect">
                          <a:avLst/>
                        </a:prstGeom>
                        <a:noFill/>
                        <a:ln w="19050">
                          <a:solidFill>
                            <a:srgbClr val="BB2127"/>
                          </a:solidFill>
                        </a:ln>
                      </wps:spPr>
                      <wps:txbx>
                        <w:txbxContent>
                          <w:p w:rsidR="00C01C82" w:rsidRPr="00727C20" w:rsidP="00C01C82" w14:textId="77777777">
                            <w:pPr>
                              <w:pStyle w:val="Call-OutBoxText"/>
                            </w:pPr>
                            <w:r w:rsidRPr="00727C20">
                              <w:rPr>
                                <w:b/>
                                <w:bCs/>
                              </w:rPr>
                              <w:t xml:space="preserve">Expectation </w:t>
                            </w:r>
                            <w:r>
                              <w:rPr>
                                <w:b/>
                                <w:bCs/>
                              </w:rPr>
                              <w:t>2B</w:t>
                            </w:r>
                            <w:r w:rsidRPr="00727C20">
                              <w:rPr>
                                <w:b/>
                                <w:bCs/>
                              </w:rPr>
                              <w:t>:</w:t>
                            </w:r>
                            <w:r w:rsidRPr="00727C20">
                              <w:t xml:space="preserve"> </w:t>
                            </w:r>
                            <w:r>
                              <w:t xml:space="preserve">Evaluation accurately describes the intervention as evaluated. Study authors note </w:t>
                            </w:r>
                            <w:r w:rsidRPr="00311309">
                              <w:t>any substantial variations in implementation from the intended model, even if these variations were purposeful adaptations to the target population or setting.</w:t>
                            </w:r>
                            <w:r w:rsidRPr="00727C20">
                              <w:t xml:space="preserve"> </w:t>
                            </w:r>
                          </w:p>
                        </w:txbxContent>
                      </wps:txbx>
                      <wps:bodyPr rot="0" spcFirstLastPara="0" vertOverflow="overflow" horzOverflow="overflow" vert="horz" wrap="square" lIns="73152" tIns="0" rIns="73152" bIns="0" numCol="1" spcCol="0" rtlCol="0" fromWordArt="0" anchor="t" anchorCtr="0" forceAA="0" compatLnSpc="1">
                        <a:prstTxWarp prst="textNoShape">
                          <a:avLst/>
                        </a:prstTxWarp>
                        <a:spAutoFit/>
                      </wps:bodyPr>
                    </wps:wsp>
                  </a:graphicData>
                </a:graphic>
              </wp:inline>
            </w:drawing>
          </mc:Choice>
          <mc:Fallback>
            <w:pict>
              <v:shape id="_x0000_i1049" type="#_x0000_t202" style="width:468pt;height:47.9pt;mso-left-percent:-10001;mso-position-horizontal-relative:char;mso-position-vertical-relative:line;mso-top-percent:-10001;mso-wrap-style:square;visibility:visible;v-text-anchor:top" filled="f" strokecolor="#bb2127" strokeweight="1.5pt">
                <v:textbox style="mso-fit-shape-to-text:t" inset="5.76pt,0,5.76pt,0">
                  <w:txbxContent>
                    <w:p w:rsidR="00C01C82" w:rsidRPr="00727C20" w:rsidP="00C01C82" w14:paraId="5C7DD4F6" w14:textId="77777777">
                      <w:pPr>
                        <w:pStyle w:val="Call-OutBoxText"/>
                      </w:pPr>
                      <w:r w:rsidRPr="00727C20">
                        <w:rPr>
                          <w:b/>
                          <w:bCs/>
                        </w:rPr>
                        <w:t xml:space="preserve">Expectation </w:t>
                      </w:r>
                      <w:r>
                        <w:rPr>
                          <w:b/>
                          <w:bCs/>
                        </w:rPr>
                        <w:t>2B</w:t>
                      </w:r>
                      <w:r w:rsidRPr="00727C20">
                        <w:rPr>
                          <w:b/>
                          <w:bCs/>
                        </w:rPr>
                        <w:t>:</w:t>
                      </w:r>
                      <w:r w:rsidRPr="00727C20">
                        <w:t xml:space="preserve"> </w:t>
                      </w:r>
                      <w:r>
                        <w:t xml:space="preserve">Evaluation accurately describes the intervention as evaluated. Study authors note </w:t>
                      </w:r>
                      <w:r w:rsidRPr="00311309">
                        <w:t>any substantial variations in implementation from the intended model, even if these variations were purposeful adaptations to the target population or setting.</w:t>
                      </w:r>
                      <w:r w:rsidRPr="00727C20">
                        <w:t xml:space="preserve"> </w:t>
                      </w:r>
                    </w:p>
                  </w:txbxContent>
                </v:textbox>
                <w10:wrap type="none"/>
                <w10:anchorlock/>
              </v:shape>
            </w:pict>
          </mc:Fallback>
        </mc:AlternateContent>
      </w:r>
    </w:p>
    <w:p w:rsidR="00A43280" w:rsidP="00A43280" w14:paraId="4D451E79" w14:textId="14C5D3BB">
      <w:pPr>
        <w:pStyle w:val="Heading2NoNumbering"/>
      </w:pPr>
      <w:r>
        <w:t>Impact Evaluation Findings</w:t>
      </w:r>
    </w:p>
    <w:p w:rsidR="00CD239A" w:rsidRPr="00886DE6" w:rsidP="00CD239A" w14:paraId="33D4C815" w14:textId="4920462F">
      <w:pPr>
        <w:pStyle w:val="TableTextLeft"/>
        <w:rPr>
          <w:sz w:val="24"/>
          <w:szCs w:val="24"/>
        </w:rPr>
      </w:pPr>
      <w:r w:rsidRPr="00886DE6">
        <w:rPr>
          <w:sz w:val="24"/>
          <w:szCs w:val="24"/>
        </w:rPr>
        <w:t>Present impacts of the program in tables</w:t>
      </w:r>
      <w:r w:rsidRPr="00886DE6" w:rsidR="00342FEA">
        <w:rPr>
          <w:sz w:val="24"/>
          <w:szCs w:val="24"/>
        </w:rPr>
        <w:t xml:space="preserve"> using the table shells specified in your analysis plan (i.e., </w:t>
      </w:r>
      <w:r w:rsidRPr="00A55740" w:rsidR="00342FEA">
        <w:rPr>
          <w:color w:val="00B050"/>
          <w:sz w:val="24"/>
          <w:szCs w:val="24"/>
        </w:rPr>
        <w:t>Section 2.5.7 of your evaluation plan</w:t>
      </w:r>
      <w:r w:rsidRPr="00886DE6" w:rsidR="00342FEA">
        <w:rPr>
          <w:sz w:val="24"/>
          <w:szCs w:val="24"/>
        </w:rPr>
        <w:t>)</w:t>
      </w:r>
      <w:r w:rsidRPr="00886DE6">
        <w:rPr>
          <w:sz w:val="24"/>
          <w:szCs w:val="24"/>
        </w:rPr>
        <w:t xml:space="preserve"> and then d</w:t>
      </w:r>
      <w:r w:rsidR="00F21992">
        <w:rPr>
          <w:sz w:val="24"/>
          <w:szCs w:val="24"/>
        </w:rPr>
        <w:t>escribe</w:t>
      </w:r>
      <w:r w:rsidRPr="00886DE6">
        <w:rPr>
          <w:sz w:val="24"/>
          <w:szCs w:val="24"/>
        </w:rPr>
        <w:t xml:space="preserve"> the findings in the text</w:t>
      </w:r>
      <w:r w:rsidR="00EE4EB0">
        <w:rPr>
          <w:sz w:val="24"/>
          <w:szCs w:val="24"/>
        </w:rPr>
        <w:t xml:space="preserve"> (e.g., </w:t>
      </w:r>
      <w:r w:rsidR="00173FAA">
        <w:rPr>
          <w:i/>
          <w:iCs/>
          <w:sz w:val="24"/>
          <w:szCs w:val="24"/>
        </w:rPr>
        <w:t xml:space="preserve">The </w:t>
      </w:r>
      <w:r w:rsidR="00B55C2E">
        <w:rPr>
          <w:i/>
          <w:iCs/>
          <w:sz w:val="24"/>
          <w:szCs w:val="24"/>
        </w:rPr>
        <w:t xml:space="preserve">intervention group was significantly less likely to </w:t>
      </w:r>
      <w:r w:rsidR="00B57A9D">
        <w:rPr>
          <w:i/>
          <w:iCs/>
          <w:sz w:val="24"/>
          <w:szCs w:val="24"/>
        </w:rPr>
        <w:t xml:space="preserve">have recently </w:t>
      </w:r>
      <w:r w:rsidR="00186FED">
        <w:rPr>
          <w:i/>
          <w:iCs/>
          <w:sz w:val="24"/>
          <w:szCs w:val="24"/>
        </w:rPr>
        <w:t>engage</w:t>
      </w:r>
      <w:r w:rsidR="00B57A9D">
        <w:rPr>
          <w:i/>
          <w:iCs/>
          <w:sz w:val="24"/>
          <w:szCs w:val="24"/>
        </w:rPr>
        <w:t>d</w:t>
      </w:r>
      <w:r w:rsidR="00186FED">
        <w:rPr>
          <w:i/>
          <w:iCs/>
          <w:sz w:val="24"/>
          <w:szCs w:val="24"/>
        </w:rPr>
        <w:t xml:space="preserve"> in unprotected sex </w:t>
      </w:r>
      <w:r w:rsidR="00B57A9D">
        <w:rPr>
          <w:i/>
          <w:iCs/>
          <w:sz w:val="24"/>
          <w:szCs w:val="24"/>
        </w:rPr>
        <w:t xml:space="preserve">at the 6-month follow-up </w:t>
      </w:r>
      <w:r w:rsidR="00186FED">
        <w:rPr>
          <w:i/>
          <w:iCs/>
          <w:sz w:val="24"/>
          <w:szCs w:val="24"/>
        </w:rPr>
        <w:t>than the comparison group</w:t>
      </w:r>
      <w:r w:rsidR="002348D3">
        <w:rPr>
          <w:i/>
          <w:iCs/>
          <w:sz w:val="24"/>
          <w:szCs w:val="24"/>
        </w:rPr>
        <w:t>)</w:t>
      </w:r>
      <w:r w:rsidRPr="00886DE6">
        <w:rPr>
          <w:sz w:val="24"/>
          <w:szCs w:val="24"/>
        </w:rPr>
        <w:t xml:space="preserve">. </w:t>
      </w:r>
      <w:r w:rsidRPr="00886DE6" w:rsidR="003C34CD">
        <w:rPr>
          <w:sz w:val="24"/>
          <w:szCs w:val="24"/>
        </w:rPr>
        <w:t>The LES team</w:t>
      </w:r>
      <w:r w:rsidRPr="00886DE6">
        <w:rPr>
          <w:sz w:val="24"/>
          <w:szCs w:val="24"/>
        </w:rPr>
        <w:t xml:space="preserve"> recommend</w:t>
      </w:r>
      <w:r w:rsidRPr="00886DE6" w:rsidR="003C34CD">
        <w:rPr>
          <w:sz w:val="24"/>
          <w:szCs w:val="24"/>
        </w:rPr>
        <w:t>s</w:t>
      </w:r>
      <w:r w:rsidRPr="00886DE6">
        <w:rPr>
          <w:sz w:val="24"/>
          <w:szCs w:val="24"/>
        </w:rPr>
        <w:t xml:space="preserve"> that one subsection (and table) shows impacts for primary </w:t>
      </w:r>
      <w:r w:rsidR="00071899">
        <w:rPr>
          <w:sz w:val="24"/>
          <w:szCs w:val="24"/>
        </w:rPr>
        <w:t>contrasts</w:t>
      </w:r>
      <w:r w:rsidRPr="00886DE6">
        <w:rPr>
          <w:sz w:val="24"/>
          <w:szCs w:val="24"/>
        </w:rPr>
        <w:t xml:space="preserve"> and a separate subsection (and table) shows impacts for secondary </w:t>
      </w:r>
      <w:r w:rsidR="00071899">
        <w:rPr>
          <w:sz w:val="24"/>
          <w:szCs w:val="24"/>
        </w:rPr>
        <w:t>contrasts</w:t>
      </w:r>
      <w:r w:rsidRPr="00886DE6">
        <w:rPr>
          <w:sz w:val="24"/>
          <w:szCs w:val="24"/>
        </w:rPr>
        <w:t xml:space="preserve">. Make sure each finding </w:t>
      </w:r>
      <w:r w:rsidR="00071899">
        <w:rPr>
          <w:sz w:val="24"/>
          <w:szCs w:val="24"/>
        </w:rPr>
        <w:t xml:space="preserve">corresponds to a prespecified contrast and </w:t>
      </w:r>
      <w:r w:rsidRPr="00886DE6">
        <w:rPr>
          <w:sz w:val="24"/>
          <w:szCs w:val="24"/>
        </w:rPr>
        <w:t xml:space="preserve">answers a </w:t>
      </w:r>
      <w:r w:rsidR="00071899">
        <w:rPr>
          <w:sz w:val="24"/>
          <w:szCs w:val="24"/>
        </w:rPr>
        <w:t>pre</w:t>
      </w:r>
      <w:r w:rsidRPr="00886DE6" w:rsidR="00635521">
        <w:rPr>
          <w:sz w:val="24"/>
          <w:szCs w:val="24"/>
        </w:rPr>
        <w:t>specified</w:t>
      </w:r>
      <w:r w:rsidRPr="00886DE6">
        <w:rPr>
          <w:sz w:val="24"/>
          <w:szCs w:val="24"/>
        </w:rPr>
        <w:t xml:space="preserve"> research question. </w:t>
      </w:r>
    </w:p>
    <w:p w:rsidR="00C6548C" w:rsidRPr="00886DE6" w:rsidP="001955EB" w14:paraId="279BB1F4" w14:textId="167F5E9F">
      <w:pPr>
        <w:pStyle w:val="BodyText"/>
        <w:rPr>
          <w:lang w:val="en-US"/>
        </w:rPr>
      </w:pPr>
      <w:r w:rsidRPr="00886DE6">
        <w:rPr>
          <w:lang w:val="en-US"/>
        </w:rPr>
        <w:t>For each finding:</w:t>
      </w:r>
    </w:p>
    <w:p w:rsidR="00C6548C" w:rsidRPr="00886DE6" w:rsidP="00C6548C" w14:paraId="63B18F70" w14:textId="5EFE78E4">
      <w:pPr>
        <w:numPr>
          <w:ilvl w:val="0"/>
          <w:numId w:val="31"/>
        </w:numPr>
        <w:spacing w:after="60"/>
        <w:rPr>
          <w:sz w:val="24"/>
          <w:szCs w:val="24"/>
        </w:rPr>
      </w:pPr>
      <w:r w:rsidRPr="00886DE6">
        <w:rPr>
          <w:sz w:val="24"/>
          <w:szCs w:val="24"/>
        </w:rPr>
        <w:t xml:space="preserve">Report descriptive statistics (e.g., </w:t>
      </w:r>
      <w:r w:rsidRPr="00886DE6" w:rsidR="001410B2">
        <w:rPr>
          <w:sz w:val="24"/>
          <w:szCs w:val="24"/>
        </w:rPr>
        <w:t xml:space="preserve">adjusted </w:t>
      </w:r>
      <w:r w:rsidR="00FC61B9">
        <w:rPr>
          <w:sz w:val="24"/>
          <w:szCs w:val="24"/>
        </w:rPr>
        <w:t>and</w:t>
      </w:r>
      <w:r w:rsidRPr="00886DE6" w:rsidR="001410B2">
        <w:rPr>
          <w:sz w:val="24"/>
          <w:szCs w:val="24"/>
        </w:rPr>
        <w:t xml:space="preserve"> unadjusted </w:t>
      </w:r>
      <w:r w:rsidRPr="00886DE6">
        <w:rPr>
          <w:sz w:val="24"/>
          <w:szCs w:val="24"/>
        </w:rPr>
        <w:t>means, standard deviations, proportions) and sample sizes</w:t>
      </w:r>
      <w:r>
        <w:rPr>
          <w:rStyle w:val="FootnoteReference"/>
          <w:sz w:val="24"/>
          <w:szCs w:val="24"/>
        </w:rPr>
        <w:footnoteReference w:id="12"/>
      </w:r>
      <w:r w:rsidRPr="00886DE6">
        <w:rPr>
          <w:sz w:val="24"/>
          <w:szCs w:val="24"/>
        </w:rPr>
        <w:t xml:space="preserve"> by condition for </w:t>
      </w:r>
      <w:r w:rsidR="00071899">
        <w:rPr>
          <w:sz w:val="24"/>
          <w:szCs w:val="24"/>
        </w:rPr>
        <w:t>the</w:t>
      </w:r>
      <w:r w:rsidRPr="00886DE6" w:rsidR="00071899">
        <w:rPr>
          <w:sz w:val="24"/>
          <w:szCs w:val="24"/>
        </w:rPr>
        <w:t xml:space="preserve"> </w:t>
      </w:r>
      <w:r w:rsidRPr="00886DE6">
        <w:rPr>
          <w:sz w:val="24"/>
          <w:szCs w:val="24"/>
        </w:rPr>
        <w:t xml:space="preserve">outcome measure at </w:t>
      </w:r>
      <w:r w:rsidR="00071899">
        <w:rPr>
          <w:sz w:val="24"/>
          <w:szCs w:val="24"/>
        </w:rPr>
        <w:t xml:space="preserve">the </w:t>
      </w:r>
      <w:r w:rsidRPr="00886DE6">
        <w:rPr>
          <w:sz w:val="24"/>
          <w:szCs w:val="24"/>
        </w:rPr>
        <w:t>time point</w:t>
      </w:r>
      <w:r w:rsidR="00071899">
        <w:rPr>
          <w:sz w:val="24"/>
          <w:szCs w:val="24"/>
        </w:rPr>
        <w:t xml:space="preserve"> that corresponds to the contrast</w:t>
      </w:r>
      <w:r w:rsidRPr="00886DE6">
        <w:rPr>
          <w:sz w:val="24"/>
          <w:szCs w:val="24"/>
        </w:rPr>
        <w:t>.</w:t>
      </w:r>
      <w:r w:rsidRPr="00886DE6" w:rsidR="00C30FE6">
        <w:rPr>
          <w:sz w:val="24"/>
          <w:szCs w:val="24"/>
        </w:rPr>
        <w:t xml:space="preserve"> Use the table shells specified in your </w:t>
      </w:r>
      <w:r w:rsidRPr="00886DE6" w:rsidR="00020F3B">
        <w:rPr>
          <w:sz w:val="24"/>
          <w:szCs w:val="24"/>
        </w:rPr>
        <w:t>analysis plan</w:t>
      </w:r>
      <w:r w:rsidRPr="00886DE6" w:rsidR="001B4835">
        <w:rPr>
          <w:sz w:val="24"/>
          <w:szCs w:val="24"/>
        </w:rPr>
        <w:t xml:space="preserve"> (</w:t>
      </w:r>
      <w:r w:rsidRPr="00886DE6" w:rsidR="001B392F">
        <w:rPr>
          <w:sz w:val="24"/>
          <w:szCs w:val="24"/>
        </w:rPr>
        <w:t xml:space="preserve">i.e., </w:t>
      </w:r>
      <w:r w:rsidRPr="00886DE6" w:rsidR="001B4835">
        <w:rPr>
          <w:sz w:val="24"/>
          <w:szCs w:val="24"/>
        </w:rPr>
        <w:t xml:space="preserve">Section 2.5.7 of your </w:t>
      </w:r>
      <w:r w:rsidRPr="00886DE6" w:rsidR="001B392F">
        <w:rPr>
          <w:sz w:val="24"/>
          <w:szCs w:val="24"/>
        </w:rPr>
        <w:t>evaluation plan)</w:t>
      </w:r>
      <w:r w:rsidRPr="00886DE6" w:rsidR="00020F3B">
        <w:rPr>
          <w:sz w:val="24"/>
          <w:szCs w:val="24"/>
        </w:rPr>
        <w:t xml:space="preserve">. </w:t>
      </w:r>
    </w:p>
    <w:p w:rsidR="00C6548C" w:rsidRPr="00886DE6" w:rsidP="00C6548C" w14:paraId="2DD8B29A" w14:textId="281E36AA">
      <w:pPr>
        <w:numPr>
          <w:ilvl w:val="0"/>
          <w:numId w:val="31"/>
        </w:numPr>
        <w:spacing w:after="60"/>
        <w:rPr>
          <w:sz w:val="24"/>
          <w:szCs w:val="24"/>
        </w:rPr>
      </w:pPr>
      <w:r w:rsidRPr="00886DE6">
        <w:rPr>
          <w:sz w:val="24"/>
          <w:szCs w:val="24"/>
        </w:rPr>
        <w:t xml:space="preserve">Report </w:t>
      </w:r>
      <w:r w:rsidR="004B246E">
        <w:rPr>
          <w:sz w:val="24"/>
          <w:szCs w:val="24"/>
        </w:rPr>
        <w:t xml:space="preserve">the </w:t>
      </w:r>
      <w:r w:rsidRPr="00886DE6">
        <w:rPr>
          <w:sz w:val="24"/>
          <w:szCs w:val="24"/>
        </w:rPr>
        <w:t>model coefficient</w:t>
      </w:r>
      <w:r w:rsidR="00604EB5">
        <w:rPr>
          <w:sz w:val="24"/>
          <w:szCs w:val="24"/>
        </w:rPr>
        <w:t>s</w:t>
      </w:r>
      <w:r w:rsidR="00CB5CE9">
        <w:rPr>
          <w:sz w:val="24"/>
          <w:szCs w:val="24"/>
        </w:rPr>
        <w:t xml:space="preserve"> for </w:t>
      </w:r>
      <w:r w:rsidR="004B246E">
        <w:rPr>
          <w:sz w:val="24"/>
          <w:szCs w:val="24"/>
        </w:rPr>
        <w:t xml:space="preserve">the </w:t>
      </w:r>
      <w:r w:rsidR="00CB5CE9">
        <w:rPr>
          <w:sz w:val="24"/>
          <w:szCs w:val="24"/>
        </w:rPr>
        <w:t xml:space="preserve">treatment </w:t>
      </w:r>
      <w:r w:rsidR="004B246E">
        <w:rPr>
          <w:sz w:val="24"/>
          <w:szCs w:val="24"/>
        </w:rPr>
        <w:t>effect</w:t>
      </w:r>
      <w:r w:rsidR="00604EB5">
        <w:rPr>
          <w:sz w:val="24"/>
          <w:szCs w:val="24"/>
        </w:rPr>
        <w:t>s</w:t>
      </w:r>
      <w:r w:rsidRPr="00886DE6">
        <w:rPr>
          <w:sz w:val="24"/>
          <w:szCs w:val="24"/>
        </w:rPr>
        <w:t xml:space="preserve">, </w:t>
      </w:r>
      <w:r w:rsidR="00604EB5">
        <w:rPr>
          <w:sz w:val="24"/>
          <w:szCs w:val="24"/>
        </w:rPr>
        <w:t>their</w:t>
      </w:r>
      <w:r w:rsidRPr="00886DE6">
        <w:rPr>
          <w:sz w:val="24"/>
          <w:szCs w:val="24"/>
        </w:rPr>
        <w:t xml:space="preserve"> standard error</w:t>
      </w:r>
      <w:r w:rsidR="00604EB5">
        <w:rPr>
          <w:sz w:val="24"/>
          <w:szCs w:val="24"/>
        </w:rPr>
        <w:t>s</w:t>
      </w:r>
      <w:r w:rsidRPr="00886DE6">
        <w:rPr>
          <w:sz w:val="24"/>
          <w:szCs w:val="24"/>
        </w:rPr>
        <w:t>, and exact p-values from impact analyses</w:t>
      </w:r>
      <w:r w:rsidRPr="00886DE6" w:rsidR="00BE494C">
        <w:rPr>
          <w:sz w:val="24"/>
          <w:szCs w:val="24"/>
        </w:rPr>
        <w:t>.</w:t>
      </w:r>
    </w:p>
    <w:p w:rsidR="00C6548C" w:rsidRPr="00886DE6" w:rsidP="00C6548C" w14:paraId="6D487B89" w14:textId="0838E711">
      <w:pPr>
        <w:numPr>
          <w:ilvl w:val="0"/>
          <w:numId w:val="31"/>
        </w:numPr>
        <w:spacing w:after="60"/>
        <w:rPr>
          <w:sz w:val="24"/>
          <w:szCs w:val="24"/>
        </w:rPr>
      </w:pPr>
      <w:r w:rsidRPr="00886DE6">
        <w:rPr>
          <w:sz w:val="24"/>
          <w:szCs w:val="24"/>
        </w:rPr>
        <w:t xml:space="preserve">If outcome data were imputed and/or baseline data were imputed or missing: </w:t>
      </w:r>
    </w:p>
    <w:p w:rsidR="00C6548C" w:rsidRPr="00886DE6" w:rsidP="00C6548C" w14:paraId="10B81C73" w14:textId="06E53966">
      <w:pPr>
        <w:numPr>
          <w:ilvl w:val="1"/>
          <w:numId w:val="31"/>
        </w:numPr>
        <w:spacing w:after="60"/>
        <w:rPr>
          <w:sz w:val="24"/>
          <w:szCs w:val="24"/>
        </w:rPr>
      </w:pPr>
      <w:r w:rsidRPr="00886DE6">
        <w:rPr>
          <w:sz w:val="24"/>
          <w:szCs w:val="24"/>
        </w:rPr>
        <w:t>Report the sample sizes, means, and standard deviations in both conditions for samples with and without missing data</w:t>
      </w:r>
      <w:r>
        <w:rPr>
          <w:rStyle w:val="FootnoteReference"/>
          <w:sz w:val="24"/>
          <w:szCs w:val="24"/>
        </w:rPr>
        <w:footnoteReference w:id="13"/>
      </w:r>
      <w:r w:rsidRPr="00886DE6" w:rsidR="000E6514">
        <w:rPr>
          <w:sz w:val="24"/>
          <w:szCs w:val="24"/>
        </w:rPr>
        <w:t>.</w:t>
      </w:r>
    </w:p>
    <w:p w:rsidR="00C6548C" w:rsidRPr="00886DE6" w:rsidP="008B7268" w14:paraId="02282DFD" w14:textId="3C840AFC">
      <w:pPr>
        <w:numPr>
          <w:ilvl w:val="1"/>
          <w:numId w:val="31"/>
        </w:numPr>
        <w:spacing w:after="0"/>
        <w:rPr>
          <w:sz w:val="24"/>
          <w:szCs w:val="24"/>
        </w:rPr>
      </w:pPr>
      <w:r w:rsidRPr="00886DE6">
        <w:rPr>
          <w:sz w:val="24"/>
          <w:szCs w:val="24"/>
        </w:rPr>
        <w:t>Report the correlation between pretest and posttest, calculated using only non-imputed data</w:t>
      </w:r>
      <w:r w:rsidRPr="001A4D03" w:rsidR="001A4D03">
        <w:rPr>
          <w:sz w:val="24"/>
          <w:szCs w:val="24"/>
          <w:vertAlign w:val="superscript"/>
        </w:rPr>
        <w:t>3</w:t>
      </w:r>
      <w:r w:rsidRPr="00886DE6">
        <w:rPr>
          <w:sz w:val="24"/>
          <w:szCs w:val="24"/>
        </w:rPr>
        <w:t>.</w:t>
      </w:r>
    </w:p>
    <w:p w:rsidR="008B7268" w:rsidRPr="00886DE6" w:rsidP="008B7268" w14:paraId="63287754" w14:textId="08FEFBD4">
      <w:pPr>
        <w:spacing w:after="1560"/>
        <w:rPr>
          <w:sz w:val="24"/>
          <w:szCs w:val="24"/>
        </w:rPr>
      </w:pPr>
      <w:r w:rsidRPr="00886DE6">
        <w:rPr>
          <w:sz w:val="24"/>
          <w:szCs w:val="24"/>
        </w:rPr>
        <w:t>If you conducted sensitivity analyses</w:t>
      </w:r>
      <w:r w:rsidRPr="00886DE6" w:rsidR="007E4589">
        <w:rPr>
          <w:sz w:val="24"/>
          <w:szCs w:val="24"/>
        </w:rPr>
        <w:t xml:space="preserve"> (e.g., </w:t>
      </w:r>
      <w:r w:rsidRPr="00886DE6" w:rsidR="007E4589">
        <w:rPr>
          <w:bCs/>
          <w:sz w:val="24"/>
          <w:szCs w:val="24"/>
        </w:rPr>
        <w:t>alternate approaches to missing data, inconsistent data, alternative model specifications, and so on</w:t>
      </w:r>
      <w:r w:rsidRPr="00886DE6" w:rsidR="007E4589">
        <w:rPr>
          <w:sz w:val="24"/>
          <w:szCs w:val="24"/>
        </w:rPr>
        <w:t>)</w:t>
      </w:r>
      <w:r w:rsidRPr="00886DE6">
        <w:rPr>
          <w:sz w:val="24"/>
          <w:szCs w:val="24"/>
        </w:rPr>
        <w:t xml:space="preserve">, report the results from those analyses in an appendix. </w:t>
      </w:r>
      <w:r w:rsidRPr="00886DE6" w:rsidR="00C5323D">
        <w:rPr>
          <w:sz w:val="24"/>
          <w:szCs w:val="24"/>
        </w:rPr>
        <w:t>Refer to the appendix in this section and explain</w:t>
      </w:r>
      <w:r w:rsidR="0005297B">
        <w:rPr>
          <w:sz w:val="24"/>
          <w:szCs w:val="24"/>
        </w:rPr>
        <w:t xml:space="preserve"> the rationale for those analyses and</w:t>
      </w:r>
      <w:r w:rsidRPr="00886DE6" w:rsidR="00C5323D">
        <w:rPr>
          <w:sz w:val="24"/>
          <w:szCs w:val="24"/>
        </w:rPr>
        <w:t xml:space="preserve"> whether the findings differ from those presented here.</w:t>
      </w:r>
      <w:r w:rsidR="00F02B35">
        <w:rPr>
          <w:sz w:val="24"/>
          <w:szCs w:val="24"/>
        </w:rPr>
        <w:t xml:space="preserve"> You may have proposed sensitivity analyses in your analysis plan, or it is also possible that ideas for additional sensitivity analyses emerged during your analysis phase</w:t>
      </w:r>
      <w:r w:rsidR="00E73743">
        <w:rPr>
          <w:sz w:val="24"/>
          <w:szCs w:val="24"/>
        </w:rPr>
        <w:t xml:space="preserve"> and you can include them in the appendix</w:t>
      </w:r>
      <w:r w:rsidR="00F02B35">
        <w:rPr>
          <w:sz w:val="24"/>
          <w:szCs w:val="24"/>
        </w:rPr>
        <w:t>.</w:t>
      </w:r>
    </w:p>
    <w:p w:rsidR="00C6548C" w:rsidP="001955EB" w14:paraId="682D6438" w14:textId="77777777">
      <w:pPr>
        <w:pStyle w:val="BodyText"/>
        <w:rPr>
          <w:lang w:val="en-US"/>
        </w:rPr>
      </w:pPr>
    </w:p>
    <w:p w:rsidR="002D4612" w:rsidRPr="00352127" w:rsidP="00C3239A" w14:paraId="74CFE786" w14:textId="32A3A869">
      <w:pPr>
        <w:pStyle w:val="Heading1NoNumbering"/>
      </w:pPr>
      <w:bookmarkStart w:id="21" w:name="_Toc198069539"/>
      <w:r>
        <w:t>7.</w:t>
      </w:r>
      <w:r>
        <w:tab/>
        <w:t>Discussion</w:t>
      </w:r>
      <w:bookmarkEnd w:id="21"/>
    </w:p>
    <w:p w:rsidR="00791137" w:rsidRPr="00791137" w:rsidP="00791137" w14:paraId="2305DFDC" w14:textId="63CB3506">
      <w:pPr>
        <w:pStyle w:val="TableTextLeft"/>
        <w:rPr>
          <w:sz w:val="24"/>
          <w:szCs w:val="24"/>
        </w:rPr>
      </w:pPr>
      <w:r w:rsidRPr="00791137">
        <w:rPr>
          <w:sz w:val="24"/>
          <w:szCs w:val="24"/>
        </w:rPr>
        <w:t>Summarize the impact and implementation findings</w:t>
      </w:r>
      <w:r w:rsidR="003866A7">
        <w:rPr>
          <w:sz w:val="24"/>
          <w:szCs w:val="24"/>
        </w:rPr>
        <w:t xml:space="preserve"> and discuss their implications</w:t>
      </w:r>
      <w:r w:rsidR="00E60CB3">
        <w:rPr>
          <w:sz w:val="24"/>
          <w:szCs w:val="24"/>
        </w:rPr>
        <w:t xml:space="preserve">, </w:t>
      </w:r>
      <w:r w:rsidR="00E60CB3">
        <w:rPr>
          <w:sz w:val="24"/>
        </w:rPr>
        <w:t>c</w:t>
      </w:r>
      <w:r w:rsidRPr="00583540" w:rsidR="00E60CB3">
        <w:rPr>
          <w:sz w:val="24"/>
        </w:rPr>
        <w:t>learly address</w:t>
      </w:r>
      <w:r w:rsidR="00E60CB3">
        <w:rPr>
          <w:sz w:val="24"/>
        </w:rPr>
        <w:t>ing</w:t>
      </w:r>
      <w:r w:rsidRPr="00583540" w:rsidR="00E60CB3">
        <w:rPr>
          <w:sz w:val="24"/>
        </w:rPr>
        <w:t xml:space="preserve"> each of the main hypotheses and </w:t>
      </w:r>
      <w:r w:rsidR="00E60CB3">
        <w:rPr>
          <w:sz w:val="24"/>
        </w:rPr>
        <w:t xml:space="preserve">prespecified </w:t>
      </w:r>
      <w:r w:rsidRPr="00583540" w:rsidR="00E60CB3">
        <w:rPr>
          <w:sz w:val="24"/>
        </w:rPr>
        <w:t>research questions.</w:t>
      </w:r>
    </w:p>
    <w:p w:rsidR="00583540" w:rsidRPr="00E60CB3" w:rsidP="00E60CB3" w14:paraId="4FF9E3DC" w14:textId="7A08B935">
      <w:pPr>
        <w:numPr>
          <w:ilvl w:val="0"/>
          <w:numId w:val="31"/>
        </w:numPr>
        <w:spacing w:after="60"/>
        <w:rPr>
          <w:sz w:val="24"/>
        </w:rPr>
      </w:pPr>
      <w:r w:rsidRPr="00E60CB3">
        <w:rPr>
          <w:sz w:val="24"/>
        </w:rPr>
        <w:t xml:space="preserve">Revisit the issue or problem the intervention addresses. Discuss the extent to which the intervention as delivered benefited </w:t>
      </w:r>
      <w:r w:rsidRPr="00E60CB3" w:rsidR="00B83CF3">
        <w:rPr>
          <w:sz w:val="24"/>
        </w:rPr>
        <w:t>youth</w:t>
      </w:r>
      <w:r w:rsidRPr="00E60CB3">
        <w:rPr>
          <w:sz w:val="24"/>
        </w:rPr>
        <w:t>.</w:t>
      </w:r>
      <w:r w:rsidR="00E60CB3">
        <w:rPr>
          <w:sz w:val="24"/>
        </w:rPr>
        <w:t xml:space="preserve"> </w:t>
      </w:r>
      <w:r w:rsidRPr="00E60CB3" w:rsidR="00E60CB3">
        <w:rPr>
          <w:sz w:val="24"/>
        </w:rPr>
        <w:t>Compare the magnitude and scope of the observed effects to the magnitude and scope of the problem identified in the background section.</w:t>
      </w:r>
    </w:p>
    <w:p w:rsidR="00E60CB3" w:rsidRPr="00021E9E" w:rsidP="00E60CB3" w14:paraId="4B38ED56" w14:textId="77777777">
      <w:pPr>
        <w:numPr>
          <w:ilvl w:val="0"/>
          <w:numId w:val="31"/>
        </w:numPr>
        <w:spacing w:after="60"/>
        <w:rPr>
          <w:sz w:val="24"/>
          <w:szCs w:val="24"/>
        </w:rPr>
      </w:pPr>
      <w:r w:rsidRPr="00021E9E">
        <w:rPr>
          <w:sz w:val="24"/>
          <w:szCs w:val="24"/>
        </w:rPr>
        <w:t xml:space="preserve">Present the implications of your evaluation and findings for the broader field. Discuss important lessons learned that explain the impacts or that could help others replicate the program or serve the same target population. </w:t>
      </w:r>
    </w:p>
    <w:p w:rsidR="00583540" w:rsidRPr="00775B24" w:rsidP="00583540" w14:paraId="40A74850" w14:textId="46E151AC">
      <w:pPr>
        <w:numPr>
          <w:ilvl w:val="0"/>
          <w:numId w:val="31"/>
        </w:numPr>
        <w:spacing w:after="60"/>
        <w:rPr>
          <w:sz w:val="24"/>
          <w:szCs w:val="24"/>
        </w:rPr>
      </w:pPr>
      <w:r w:rsidRPr="00775B24">
        <w:rPr>
          <w:sz w:val="24"/>
          <w:szCs w:val="24"/>
        </w:rPr>
        <w:t xml:space="preserve">Discuss any </w:t>
      </w:r>
      <w:r w:rsidRPr="00775B24" w:rsidR="0034443A">
        <w:rPr>
          <w:sz w:val="24"/>
          <w:szCs w:val="24"/>
        </w:rPr>
        <w:t xml:space="preserve">limitations of the study </w:t>
      </w:r>
      <w:r w:rsidRPr="00775B24" w:rsidR="00927A78">
        <w:rPr>
          <w:sz w:val="24"/>
          <w:szCs w:val="24"/>
        </w:rPr>
        <w:t xml:space="preserve">(for example, issues with randomization, study power, or implementation) and any </w:t>
      </w:r>
      <w:r w:rsidRPr="00775B24">
        <w:rPr>
          <w:sz w:val="24"/>
          <w:szCs w:val="24"/>
        </w:rPr>
        <w:t>rel</w:t>
      </w:r>
      <w:r w:rsidRPr="00775B24" w:rsidR="00927A78">
        <w:rPr>
          <w:sz w:val="24"/>
          <w:szCs w:val="24"/>
        </w:rPr>
        <w:t>ated</w:t>
      </w:r>
      <w:r w:rsidRPr="00775B24">
        <w:rPr>
          <w:sz w:val="24"/>
          <w:szCs w:val="24"/>
        </w:rPr>
        <w:t xml:space="preserve"> caveats the readers should keep in mind.</w:t>
      </w:r>
    </w:p>
    <w:p w:rsidR="00583540" w:rsidRPr="00583540" w:rsidP="00583540" w14:paraId="1CBB29A3" w14:textId="406F6D4F">
      <w:pPr>
        <w:numPr>
          <w:ilvl w:val="0"/>
          <w:numId w:val="31"/>
        </w:numPr>
        <w:spacing w:after="60"/>
        <w:rPr>
          <w:sz w:val="24"/>
        </w:rPr>
      </w:pPr>
      <w:r w:rsidRPr="00583540">
        <w:rPr>
          <w:sz w:val="24"/>
        </w:rPr>
        <w:t xml:space="preserve">Describe next steps for both the specific program and the field more generally to continue the research and continue to improve outcomes for </w:t>
      </w:r>
      <w:r w:rsidR="00AD5246">
        <w:rPr>
          <w:sz w:val="24"/>
        </w:rPr>
        <w:t>youth</w:t>
      </w:r>
      <w:r w:rsidRPr="00583540">
        <w:rPr>
          <w:sz w:val="24"/>
        </w:rPr>
        <w:t>.</w:t>
      </w:r>
    </w:p>
    <w:p w:rsidR="002D4612" w:rsidP="00C3239A" w14:paraId="43DF6A5F" w14:textId="1DA75BD6">
      <w:pPr>
        <w:pStyle w:val="Heading1NoNumbering"/>
      </w:pPr>
      <w:bookmarkStart w:id="22" w:name="_Toc198069540"/>
      <w:r>
        <w:t>8</w:t>
      </w:r>
      <w:r w:rsidR="008C3E56">
        <w:t>.</w:t>
      </w:r>
      <w:r w:rsidR="008C3E56">
        <w:tab/>
      </w:r>
      <w:r w:rsidR="007228E7">
        <w:tab/>
        <w:t>References</w:t>
      </w:r>
      <w:bookmarkEnd w:id="22"/>
    </w:p>
    <w:p w:rsidR="007228E7" w:rsidRPr="00352127" w:rsidP="007228E7" w14:paraId="50C09F89" w14:textId="5516C61E">
      <w:pPr>
        <w:pStyle w:val="BodyText"/>
        <w:rPr>
          <w:lang w:val="en-US"/>
        </w:rPr>
      </w:pPr>
      <w:r>
        <w:t>Provide the full reference for any work cited in the report.</w:t>
      </w:r>
    </w:p>
    <w:p w:rsidR="00505745" w:rsidP="00C3239A" w14:paraId="6552E85F" w14:textId="18055D9E">
      <w:pPr>
        <w:pStyle w:val="Heading1NoNumbering"/>
      </w:pPr>
      <w:bookmarkStart w:id="23" w:name="_Toc198069541"/>
      <w:r>
        <w:t>9.</w:t>
      </w:r>
      <w:r>
        <w:tab/>
      </w:r>
      <w:r>
        <w:tab/>
      </w:r>
      <w:r>
        <w:t>Appendi</w:t>
      </w:r>
      <w:r w:rsidR="007228E7">
        <w:t>ces</w:t>
      </w:r>
      <w:bookmarkEnd w:id="23"/>
    </w:p>
    <w:p w:rsidR="002D4EC1" w:rsidP="007228E7" w14:paraId="6150583E" w14:textId="087BB4B4">
      <w:pPr>
        <w:pStyle w:val="BodyText"/>
      </w:pPr>
      <w:r w:rsidRPr="76F340E8">
        <w:rPr>
          <w:lang w:val="en-US"/>
        </w:rPr>
        <w:t xml:space="preserve">Based on </w:t>
      </w:r>
      <w:r w:rsidRPr="76F340E8" w:rsidR="000327B6">
        <w:rPr>
          <w:lang w:val="en-US"/>
        </w:rPr>
        <w:t>the</w:t>
      </w:r>
      <w:r w:rsidRPr="76F340E8">
        <w:rPr>
          <w:lang w:val="en-US"/>
        </w:rPr>
        <w:t xml:space="preserve"> guidance for the report sections, your report might include the following appendices</w:t>
      </w:r>
      <w:r w:rsidRPr="76F340E8" w:rsidR="00C60094">
        <w:rPr>
          <w:lang w:val="en-US"/>
        </w:rPr>
        <w:t xml:space="preserve">. </w:t>
      </w:r>
      <w:r w:rsidRPr="76F340E8" w:rsidR="005E7DD6">
        <w:rPr>
          <w:lang w:val="en-US"/>
        </w:rPr>
        <w:t>It might not be necessary to include appendices for all of these items</w:t>
      </w:r>
      <w:r w:rsidR="00F02B35">
        <w:rPr>
          <w:lang w:val="en-US"/>
        </w:rPr>
        <w:t>, or you may choose to include additional appendices</w:t>
      </w:r>
      <w:r w:rsidRPr="76F340E8" w:rsidR="005E7DD6">
        <w:rPr>
          <w:lang w:val="en-US"/>
        </w:rPr>
        <w:t xml:space="preserve">. </w:t>
      </w:r>
      <w:r w:rsidRPr="76F340E8" w:rsidR="00235CEF">
        <w:rPr>
          <w:lang w:val="en-US"/>
        </w:rPr>
        <w:t xml:space="preserve">Please label </w:t>
      </w:r>
      <w:r w:rsidRPr="76F340E8" w:rsidR="000E6495">
        <w:rPr>
          <w:lang w:val="en-US"/>
        </w:rPr>
        <w:t>your appendices to be sequential:</w:t>
      </w:r>
    </w:p>
    <w:p w:rsidR="000E6495" w:rsidP="00235CEF" w14:paraId="73A690CE" w14:textId="32612B30">
      <w:pPr>
        <w:pStyle w:val="BodyText"/>
        <w:numPr>
          <w:ilvl w:val="0"/>
          <w:numId w:val="39"/>
        </w:numPr>
      </w:pPr>
      <w:r>
        <w:t>Logic Model</w:t>
      </w:r>
    </w:p>
    <w:p w:rsidR="00235CEF" w:rsidP="00235CEF" w14:paraId="76B3B67F" w14:textId="12BF3E12">
      <w:pPr>
        <w:pStyle w:val="BodyText"/>
        <w:numPr>
          <w:ilvl w:val="0"/>
          <w:numId w:val="39"/>
        </w:numPr>
      </w:pPr>
      <w:r>
        <w:t>Detailed Specification of Measures</w:t>
      </w:r>
    </w:p>
    <w:p w:rsidR="0005514C" w:rsidP="00235CEF" w14:paraId="0055F024" w14:textId="62BCFE22">
      <w:pPr>
        <w:pStyle w:val="BodyText"/>
        <w:numPr>
          <w:ilvl w:val="0"/>
          <w:numId w:val="39"/>
        </w:numPr>
      </w:pPr>
      <w:r>
        <w:t>Methods Used to Clean and Prepare Data</w:t>
      </w:r>
    </w:p>
    <w:p w:rsidR="00675C14" w:rsidP="00235CEF" w14:paraId="4B1F1A26" w14:textId="6B5B6D3F">
      <w:pPr>
        <w:pStyle w:val="BodyText"/>
        <w:numPr>
          <w:ilvl w:val="0"/>
          <w:numId w:val="39"/>
        </w:numPr>
      </w:pPr>
      <w:r>
        <w:t>Model Specifications</w:t>
      </w:r>
    </w:p>
    <w:p w:rsidR="00710EC3" w:rsidP="00235CEF" w14:paraId="3D17BB6D" w14:textId="05086F7B">
      <w:pPr>
        <w:pStyle w:val="BodyText"/>
        <w:numPr>
          <w:ilvl w:val="0"/>
          <w:numId w:val="39"/>
        </w:numPr>
      </w:pPr>
      <w:r>
        <w:t>Missing Data</w:t>
      </w:r>
    </w:p>
    <w:p w:rsidR="002B6F87" w:rsidRPr="002B6F87" w:rsidP="004D0C8A" w14:paraId="3E399189" w14:textId="7B44EB7F">
      <w:pPr>
        <w:pStyle w:val="BodyText"/>
        <w:numPr>
          <w:ilvl w:val="0"/>
          <w:numId w:val="39"/>
        </w:numPr>
      </w:pPr>
      <w:r>
        <w:t>Sensitivity Analyses</w:t>
      </w:r>
    </w:p>
    <w:sectPr w:rsidSect="000622A3">
      <w:footerReference w:type="default" r:id="rId23"/>
      <w:headerReference w:type="first" r:id="rId24"/>
      <w:footerReference w:type="first" r:id="rId25"/>
      <w:pgSz w:w="12240" w:h="15840" w:code="1"/>
      <w:pgMar w:top="144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otham Bold">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015BCC" w:rsidP="00E77DAE" w14:paraId="35F44CAB" w14:textId="79BF40E8">
    <w:pPr>
      <w:pStyle w:val="Footer"/>
    </w:pPr>
    <w:r w:rsidRPr="00015BCC">
      <w:t xml:space="preserve">Abt </w:t>
    </w:r>
    <w:r w:rsidRPr="00015BCC" w:rsidR="00C419B2">
      <w:t>Global</w:t>
    </w:r>
    <w:r w:rsidRPr="00015BCC">
      <w:tab/>
    </w:r>
    <w:r w:rsidRPr="00015BCC" w:rsidR="001A64E5">
      <w:t xml:space="preserve">PREIS </w:t>
    </w:r>
    <w:r w:rsidRPr="00015BCC" w:rsidR="00F13E38">
      <w:t xml:space="preserve">Final Evaluation </w:t>
    </w:r>
    <w:r w:rsidRPr="00015BCC" w:rsidR="00677EB2">
      <w:t>Report Template</w:t>
    </w:r>
    <w:r w:rsidRPr="00015BCC">
      <w:rPr>
        <w:color w:val="595959"/>
      </w:rPr>
      <w:tab/>
    </w:r>
    <w:r w:rsidR="00324343">
      <w:rPr>
        <w:color w:val="595959"/>
      </w:rPr>
      <w:t>May</w:t>
    </w:r>
    <w:r w:rsidRPr="00015BCC" w:rsidR="00324343">
      <w:rPr>
        <w:color w:val="595959"/>
      </w:rPr>
      <w:t xml:space="preserve"> </w:t>
    </w:r>
    <w:r w:rsidRPr="00015BCC" w:rsidR="00677EB2">
      <w:rPr>
        <w:color w:val="595959"/>
      </w:rPr>
      <w:t>2025</w:t>
    </w:r>
    <w:r w:rsidRPr="00BE5A43">
      <w:rPr>
        <w:color w:val="595959"/>
      </w:rPr>
      <w:t> </w:t>
    </w:r>
    <w:r w:rsidRPr="00015BCC">
      <w:rPr>
        <w:color w:val="595959"/>
      </w:rPr>
      <w:t>▌</w:t>
    </w:r>
    <w:r w:rsidRPr="00BE5A43">
      <w:fldChar w:fldCharType="begin"/>
    </w:r>
    <w:r w:rsidRPr="00015BCC">
      <w:instrText xml:space="preserve"> PAGE   \* MERGEFORMAT </w:instrText>
    </w:r>
    <w:r w:rsidRPr="00BE5A43">
      <w:fldChar w:fldCharType="separate"/>
    </w:r>
    <w:r w:rsidRPr="00015BCC">
      <w:rPr>
        <w:noProof/>
      </w:rPr>
      <w:t>14</w:t>
    </w:r>
    <w:r w:rsidRPr="00BE5A4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353E09" w:rsidP="00353E09" w14:paraId="3FBE6A83" w14:textId="6246D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1A64E5" w:rsidP="001A64E5" w14:paraId="030253AA" w14:textId="392A0143">
    <w:pPr>
      <w:pStyle w:val="Footer"/>
    </w:pPr>
    <w:r w:rsidRPr="00BE5A43">
      <w:t xml:space="preserve">Abt </w:t>
    </w:r>
    <w:r>
      <w:t>Global</w:t>
    </w:r>
    <w:r w:rsidRPr="00BE5A43">
      <w:tab/>
    </w:r>
    <w:r w:rsidRPr="001A64E5">
      <w:t>PREIS</w:t>
    </w:r>
    <w:r w:rsidR="00F13E38">
      <w:t xml:space="preserve"> Final Evaluation</w:t>
    </w:r>
    <w:r w:rsidRPr="001A64E5">
      <w:t xml:space="preserve"> </w:t>
    </w:r>
    <w:r w:rsidR="000327B6">
      <w:t>Report Template</w:t>
    </w:r>
    <w:r w:rsidRPr="00BE5A43">
      <w:rPr>
        <w:color w:val="595959"/>
      </w:rPr>
      <w:tab/>
    </w:r>
    <w:r w:rsidR="00324343">
      <w:rPr>
        <w:color w:val="595959"/>
      </w:rPr>
      <w:t xml:space="preserve">May </w:t>
    </w:r>
    <w:r w:rsidR="000327B6">
      <w:rPr>
        <w:color w:val="595959"/>
      </w:rPr>
      <w:t>2025</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10</w:t>
    </w:r>
    <w:r w:rsidRPr="00BE5A4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EB3D36C" w14:textId="1B7F4048">
    <w:pPr>
      <w:pStyle w:val="Footer"/>
    </w:pPr>
    <w:r w:rsidRPr="00BE5A43">
      <w:t xml:space="preserve">Abt </w:t>
    </w:r>
    <w:r>
      <w:t>Global</w:t>
    </w:r>
    <w:r w:rsidRPr="00BE5A43">
      <w:tab/>
    </w:r>
    <w:r w:rsidRPr="001A64E5">
      <w:t>PREIS</w:t>
    </w:r>
    <w:r w:rsidR="00F13E38">
      <w:t xml:space="preserve"> Final Evaluation</w:t>
    </w:r>
    <w:r w:rsidRPr="001A64E5">
      <w:t xml:space="preserve"> </w:t>
    </w:r>
    <w:r w:rsidR="000327B6">
      <w:t>Report Template</w:t>
    </w:r>
    <w:r w:rsidRPr="00BE5A43">
      <w:rPr>
        <w:color w:val="595959"/>
      </w:rPr>
      <w:tab/>
    </w:r>
    <w:r w:rsidR="00324343">
      <w:rPr>
        <w:color w:val="595959"/>
      </w:rPr>
      <w:t xml:space="preserve">May </w:t>
    </w:r>
    <w:r w:rsidR="000327B6">
      <w:rPr>
        <w:color w:val="595959"/>
      </w:rPr>
      <w:t>2025</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w:t>
    </w:r>
    <w:r w:rsidRPr="00BE5A4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682" w:rsidP="00930682" w14:paraId="46988613" w14:textId="2126B812">
    <w:pPr>
      <w:pStyle w:val="Footer"/>
      <w:tabs>
        <w:tab w:val="clear" w:pos="4680"/>
        <w:tab w:val="center" w:pos="6480"/>
      </w:tabs>
    </w:pPr>
    <w:r w:rsidRPr="00BE5A43">
      <w:t xml:space="preserve">Abt </w:t>
    </w:r>
    <w:r>
      <w:t>Global</w:t>
    </w:r>
    <w:r w:rsidRPr="00BE5A43">
      <w:tab/>
    </w:r>
    <w:r w:rsidRPr="001A64E5">
      <w:t xml:space="preserve">PREIS </w:t>
    </w:r>
    <w:r w:rsidR="00015BCC">
      <w:t xml:space="preserve">Final </w:t>
    </w:r>
    <w:r w:rsidR="00952845">
      <w:t>Report</w:t>
    </w:r>
    <w:r w:rsidR="00015BCC">
      <w:t xml:space="preserve"> </w:t>
    </w:r>
    <w:r w:rsidR="00952845">
      <w:t>Template</w:t>
    </w:r>
    <w:r w:rsidR="00015BCC">
      <w:t xml:space="preserve"> </w:t>
    </w:r>
    <w:r>
      <w:rPr>
        <w:color w:val="595959"/>
      </w:rPr>
      <w:tab/>
    </w:r>
    <w:r w:rsidR="00015BCC">
      <w:rPr>
        <w:color w:val="595959"/>
      </w:rPr>
      <w:t>May</w:t>
    </w:r>
    <w:r w:rsidR="00952845">
      <w:rPr>
        <w:color w:val="595959"/>
      </w:rPr>
      <w:t xml:space="preserve"> 2025</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ii</w:t>
    </w:r>
    <w:r w:rsidRPr="00BE5A4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015BCC" w:rsidP="001A64E5" w14:paraId="7F5557B0" w14:textId="7A2A630F">
    <w:pPr>
      <w:pStyle w:val="Footer"/>
      <w:tabs>
        <w:tab w:val="clear" w:pos="4680"/>
        <w:tab w:val="center" w:pos="6480"/>
        <w:tab w:val="clear" w:pos="9360"/>
        <w:tab w:val="right" w:pos="12960"/>
      </w:tabs>
    </w:pPr>
    <w:r w:rsidRPr="00015BCC">
      <w:t>Abt Global</w:t>
    </w:r>
    <w:r w:rsidRPr="00015BCC">
      <w:tab/>
      <w:t xml:space="preserve">PREIS </w:t>
    </w:r>
    <w:r w:rsidRPr="00015BCC" w:rsidR="00015BCC">
      <w:t>Final</w:t>
    </w:r>
    <w:r w:rsidR="00015BCC">
      <w:t xml:space="preserve"> Report Template </w:t>
    </w:r>
    <w:r w:rsidRPr="00015BCC">
      <w:rPr>
        <w:color w:val="595959"/>
      </w:rPr>
      <w:tab/>
    </w:r>
    <w:r w:rsidR="00015BCC">
      <w:rPr>
        <w:color w:val="595959"/>
      </w:rPr>
      <w:t>May</w:t>
    </w:r>
    <w:r w:rsidRPr="00015BCC">
      <w:rPr>
        <w:color w:val="595959"/>
      </w:rPr>
      <w:t xml:space="preserve"> 202</w:t>
    </w:r>
    <w:r w:rsidR="00015BCC">
      <w:rPr>
        <w:color w:val="595959"/>
      </w:rPr>
      <w:t>5</w:t>
    </w:r>
    <w:r w:rsidRPr="00BE5A43">
      <w:rPr>
        <w:color w:val="595959"/>
      </w:rPr>
      <w:t> </w:t>
    </w:r>
    <w:r w:rsidRPr="00015BCC">
      <w:rPr>
        <w:color w:val="595959"/>
      </w:rPr>
      <w:t>▌</w:t>
    </w:r>
    <w:r w:rsidRPr="00BE5A43">
      <w:fldChar w:fldCharType="begin"/>
    </w:r>
    <w:r w:rsidRPr="00015BCC">
      <w:instrText xml:space="preserve"> PAGE   \* MERGEFORMAT </w:instrText>
    </w:r>
    <w:r w:rsidRPr="00BE5A43">
      <w:fldChar w:fldCharType="separate"/>
    </w:r>
    <w:r w:rsidRPr="00015BCC">
      <w:t>12</w:t>
    </w:r>
    <w:r w:rsidRPr="00BE5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5832" w:rsidP="00DC17F5" w14:paraId="4E1A64F0" w14:textId="77777777">
      <w:r>
        <w:separator/>
      </w:r>
    </w:p>
  </w:footnote>
  <w:footnote w:type="continuationSeparator" w:id="1">
    <w:p w:rsidR="000A5832" w:rsidP="00DC17F5" w14:paraId="236545D9" w14:textId="77777777">
      <w:r>
        <w:continuationSeparator/>
      </w:r>
    </w:p>
  </w:footnote>
  <w:footnote w:type="continuationNotice" w:id="2">
    <w:p w:rsidR="000A5832" w14:paraId="3ED09941" w14:textId="77777777">
      <w:pPr>
        <w:spacing w:after="0"/>
      </w:pPr>
    </w:p>
  </w:footnote>
  <w:footnote w:id="3">
    <w:p w:rsidR="00C63147" w14:paraId="52BF8D09" w14:textId="19C7E712">
      <w:pPr>
        <w:pStyle w:val="FootnoteText"/>
      </w:pPr>
      <w:r>
        <w:rPr>
          <w:rStyle w:val="FootnoteReference"/>
        </w:rPr>
        <w:footnoteRef/>
      </w:r>
      <w:r>
        <w:t xml:space="preserve"> </w:t>
      </w:r>
      <w:r w:rsidR="007C5FEF">
        <w:tab/>
      </w:r>
      <w:r>
        <w:t>Note that PREIS grantees and evaluators may choose to include additional information in their final evaluation reports to meet the needs of their teams and any intended audiences of the report.</w:t>
      </w:r>
    </w:p>
  </w:footnote>
  <w:footnote w:id="4">
    <w:p w:rsidR="00E636E4" w14:paraId="6B707B8E" w14:textId="263D4BDD">
      <w:pPr>
        <w:pStyle w:val="FootnoteText"/>
      </w:pPr>
      <w:r>
        <w:rPr>
          <w:rStyle w:val="FootnoteReference"/>
        </w:rPr>
        <w:footnoteRef/>
      </w:r>
      <w:r>
        <w:t xml:space="preserve"> </w:t>
      </w:r>
      <w:r>
        <w:tab/>
        <w:t xml:space="preserve">Note that the timing of randomization is considered to be the time when individuals learned the condition to which they were randomly assigned. </w:t>
      </w:r>
    </w:p>
  </w:footnote>
  <w:footnote w:id="5">
    <w:p w:rsidR="00065A60" w14:paraId="4EFFA5FE" w14:textId="2CBE24DC">
      <w:pPr>
        <w:pStyle w:val="FootnoteText"/>
      </w:pPr>
      <w:r>
        <w:rPr>
          <w:rStyle w:val="FootnoteReference"/>
        </w:rPr>
        <w:footnoteRef/>
      </w:r>
      <w:r>
        <w:t xml:space="preserve"> For additional guidance on calculating attrition, see </w:t>
      </w:r>
      <w:r w:rsidRPr="00683603">
        <w:t xml:space="preserve">the </w:t>
      </w:r>
      <w:hyperlink r:id="rId1" w:history="1">
        <w:r w:rsidRPr="00683603">
          <w:rPr>
            <w:rStyle w:val="Hyperlink"/>
          </w:rPr>
          <w:t>Guide for Calculating Attrition and Baseline Equivalence</w:t>
        </w:r>
      </w:hyperlink>
      <w:r w:rsidRPr="00683603">
        <w:t>.</w:t>
      </w:r>
    </w:p>
  </w:footnote>
  <w:footnote w:id="6">
    <w:p w:rsidR="00065A60" w:rsidRPr="00732906" w:rsidP="00065A60" w14:paraId="487F191C" w14:textId="6370B1F2">
      <w:pPr>
        <w:pStyle w:val="FootnoteText"/>
      </w:pPr>
      <w:r w:rsidRPr="00732906">
        <w:rPr>
          <w:rStyle w:val="FootnoteReference"/>
        </w:rPr>
        <w:footnoteRef/>
      </w:r>
      <w:r w:rsidRPr="00732906">
        <w:t xml:space="preserve"> </w:t>
      </w:r>
      <w:r>
        <w:tab/>
      </w:r>
      <w:r w:rsidRPr="00732906">
        <w:t xml:space="preserve">Schulz Kenneth F, Altman Douglas G, Moher David. CONSORT 2010 Statement: updated guidelines for reporting parallel group </w:t>
      </w:r>
      <w:r w:rsidRPr="00732906" w:rsidR="00E73743">
        <w:t>randomized</w:t>
      </w:r>
      <w:r w:rsidRPr="00732906">
        <w:t xml:space="preserve"> trials BMJ 2010; 340:</w:t>
      </w:r>
      <w:r>
        <w:t xml:space="preserve"> </w:t>
      </w:r>
      <w:r w:rsidRPr="00732906">
        <w:t xml:space="preserve">c332; </w:t>
      </w:r>
      <w:hyperlink r:id="rId2" w:history="1">
        <w:r w:rsidRPr="00F74F7D">
          <w:rPr>
            <w:rStyle w:val="Hyperlink"/>
          </w:rPr>
          <w:t>http://www.consort-statement.org/</w:t>
        </w:r>
      </w:hyperlink>
      <w:r>
        <w:t>.</w:t>
      </w:r>
    </w:p>
  </w:footnote>
  <w:footnote w:id="7">
    <w:p w:rsidR="009A758A" w14:paraId="24BC9055" w14:textId="657A4452">
      <w:pPr>
        <w:pStyle w:val="FootnoteText"/>
      </w:pPr>
      <w:r>
        <w:rPr>
          <w:rStyle w:val="FootnoteReference"/>
        </w:rPr>
        <w:footnoteRef/>
      </w:r>
      <w:r>
        <w:t xml:space="preserve"> </w:t>
      </w:r>
      <w:r>
        <w:tab/>
        <w:t xml:space="preserve">See Exhibit 2 on p. 9 of the </w:t>
      </w:r>
      <w:hyperlink r:id="rId3">
        <w:r w:rsidR="008726F8">
          <w:rPr>
            <w:rStyle w:val="Hyperlink"/>
          </w:rPr>
          <w:t>PREP Evaluation S</w:t>
        </w:r>
        <w:r w:rsidRPr="00C42515">
          <w:rPr>
            <w:rStyle w:val="Hyperlink"/>
          </w:rPr>
          <w:t>tandards for Rigor</w:t>
        </w:r>
      </w:hyperlink>
      <w:r>
        <w:t xml:space="preserve"> for boundaries of what is considered “low attrition”.</w:t>
      </w:r>
    </w:p>
  </w:footnote>
  <w:footnote w:id="8">
    <w:p w:rsidR="00CD1220" w:rsidP="00CD1220" w14:paraId="46D8D877" w14:textId="77777777">
      <w:pPr>
        <w:pStyle w:val="FootnoteText"/>
      </w:pPr>
      <w:r w:rsidRPr="003875A5">
        <w:rPr>
          <w:rStyle w:val="FootnoteReference"/>
        </w:rPr>
        <w:footnoteRef/>
      </w:r>
      <w:r>
        <w:t xml:space="preserve"> </w:t>
      </w:r>
      <w:r>
        <w:tab/>
        <w:t xml:space="preserve">The </w:t>
      </w:r>
      <w:r w:rsidRPr="00314ABA">
        <w:rPr>
          <w:i/>
        </w:rPr>
        <w:t>analytic sample</w:t>
      </w:r>
      <w:r>
        <w:t xml:space="preserve"> is the sample of participants included in an analysis of the impact of the program or service on an outcome. Studies may have multiple analytic samples because the number of participants available for analysis may differ for different outcomes and different time points within a study.</w:t>
      </w:r>
    </w:p>
  </w:footnote>
  <w:footnote w:id="9">
    <w:p w:rsidR="009141DC" w14:paraId="479A1D3E" w14:textId="6CCFA829">
      <w:pPr>
        <w:pStyle w:val="FootnoteText"/>
      </w:pPr>
      <w:r>
        <w:rPr>
          <w:rStyle w:val="FootnoteReference"/>
        </w:rPr>
        <w:footnoteRef/>
      </w:r>
      <w:r>
        <w:t xml:space="preserve"> </w:t>
      </w:r>
      <w:r>
        <w:tab/>
        <w:t>You may also establish baseline equivalence on additional baseline characteristics of your sample if you choose.</w:t>
      </w:r>
    </w:p>
  </w:footnote>
  <w:footnote w:id="10">
    <w:p w:rsidR="00F02B35" w14:paraId="31D066A3" w14:textId="4A889593">
      <w:pPr>
        <w:pStyle w:val="FootnoteText"/>
      </w:pPr>
      <w:r>
        <w:rPr>
          <w:rStyle w:val="FootnoteReference"/>
        </w:rPr>
        <w:footnoteRef/>
      </w:r>
      <w:r>
        <w:t xml:space="preserve"> </w:t>
      </w:r>
      <w:r>
        <w:tab/>
      </w:r>
      <w:r w:rsidR="007270FA">
        <w:t>If you</w:t>
      </w:r>
      <w:r w:rsidR="00E00866">
        <w:t xml:space="preserve">r contrasts </w:t>
      </w:r>
      <w:r w:rsidR="00EF2963">
        <w:t>have the same sample</w:t>
      </w:r>
      <w:r w:rsidR="00F73BA9">
        <w:t>/sample sizes</w:t>
      </w:r>
      <w:r w:rsidR="00EF2963">
        <w:t xml:space="preserve">, </w:t>
      </w:r>
      <w:r w:rsidR="002275DE">
        <w:t xml:space="preserve">you </w:t>
      </w:r>
      <w:r w:rsidR="002802E4">
        <w:t xml:space="preserve">do not need to report baseline equivalence for demographic variables separately for each contrast as this information would be the same. </w:t>
      </w:r>
      <w:r>
        <w:t>If you have many contrasts with different</w:t>
      </w:r>
      <w:r w:rsidR="000364B3">
        <w:t xml:space="preserve"> samples/</w:t>
      </w:r>
      <w:r>
        <w:t>sample sizes, you may consider reporting on baseline equivalence for secondary contrasts in an appendix.</w:t>
      </w:r>
    </w:p>
  </w:footnote>
  <w:footnote w:id="11">
    <w:p w:rsidR="00F642B6" w14:paraId="109A5D56" w14:textId="758CE9A2">
      <w:pPr>
        <w:pStyle w:val="FootnoteText"/>
      </w:pPr>
      <w:r>
        <w:rPr>
          <w:rStyle w:val="FootnoteReference"/>
        </w:rPr>
        <w:footnoteRef/>
      </w:r>
      <w:r>
        <w:t xml:space="preserve"> </w:t>
      </w:r>
      <w:r w:rsidR="00F85ACB">
        <w:tab/>
      </w:r>
      <w:r>
        <w:t xml:space="preserve">If you are assessing the fidelity of implementation using the fidelity matrix provided by the LES team, see </w:t>
      </w:r>
      <w:hyperlink r:id="rId4" w:history="1">
        <w:r w:rsidRPr="00F85ACB">
          <w:rPr>
            <w:rStyle w:val="Hyperlink"/>
          </w:rPr>
          <w:t>this resource</w:t>
        </w:r>
      </w:hyperlink>
      <w:r>
        <w:t xml:space="preserve"> for additional guidance, and we suggest including the fidelity matrix in an appendix. </w:t>
      </w:r>
    </w:p>
  </w:footnote>
  <w:footnote w:id="12">
    <w:p w:rsidR="00071899" w14:paraId="7F1A01BE" w14:textId="324817B9">
      <w:pPr>
        <w:pStyle w:val="FootnoteText"/>
      </w:pPr>
      <w:r>
        <w:rPr>
          <w:rStyle w:val="FootnoteReference"/>
        </w:rPr>
        <w:footnoteRef/>
      </w:r>
      <w:r>
        <w:t xml:space="preserve"> </w:t>
      </w:r>
      <w:r w:rsidR="00F85ACB">
        <w:tab/>
      </w:r>
      <w:r>
        <w:t xml:space="preserve">If you are </w:t>
      </w:r>
      <w:r w:rsidR="00A9465A">
        <w:t>using complete case analysis, you can report the sample size once in the table header or a table note.</w:t>
      </w:r>
    </w:p>
  </w:footnote>
  <w:footnote w:id="13">
    <w:p w:rsidR="0018378B" w:rsidP="004A0D80" w14:paraId="22D7AD90" w14:textId="3A7DE9EF">
      <w:pPr>
        <w:pStyle w:val="FootnoteText"/>
      </w:pPr>
      <w:r>
        <w:rPr>
          <w:rStyle w:val="FootnoteReference"/>
        </w:rPr>
        <w:footnoteRef/>
      </w:r>
      <w:r>
        <w:t xml:space="preserve"> </w:t>
      </w:r>
      <w:r w:rsidR="00F85ACB">
        <w:tab/>
      </w:r>
      <w:r>
        <w:t>This information can be included in an appendix.</w:t>
      </w:r>
      <w:r w:rsidR="00D04D62">
        <w:t xml:space="preserve"> </w:t>
      </w:r>
      <w:r w:rsidR="009D253D">
        <w:t xml:space="preserve">The Prevention Services Clearinghouse </w:t>
      </w:r>
      <w:r w:rsidR="00D40857">
        <w:t xml:space="preserve">has helpful guidance on missing data bias calculations and </w:t>
      </w:r>
      <w:r w:rsidR="007501D3">
        <w:t>corresponding table templates</w:t>
      </w:r>
      <w:r w:rsidR="004A0D80">
        <w:t xml:space="preserve"> here</w:t>
      </w:r>
      <w:r w:rsidR="00E37D63">
        <w:t xml:space="preserve"> (pp. 18-27)</w:t>
      </w:r>
      <w:r w:rsidR="004A0D80">
        <w:t xml:space="preserve">: </w:t>
      </w:r>
      <w:hyperlink r:id="rId5" w:history="1">
        <w:r w:rsidRPr="004A0D80" w:rsidR="004A0D80">
          <w:rPr>
            <w:rStyle w:val="Hyperlink"/>
          </w:rPr>
          <w:t>Title IV-E Prevention Services Clearinghouse Reporting Guide for Study Authors, Handbook of Standards and Procedures, Version 2.0</w:t>
        </w:r>
      </w:hyperlink>
      <w:r w:rsidR="007501D3">
        <w:t>. You may also consult your LES liaison for support</w:t>
      </w:r>
      <w:r w:rsidR="00882DB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353E09" w:rsidP="00CA41B2" w14:paraId="010AD1D2" w14:textId="1185563E">
    <w:pPr>
      <w:pStyle w:val="Header"/>
    </w:pPr>
    <w:r>
      <w:drawing>
        <wp:anchor distT="0" distB="0" distL="114300" distR="114300" simplePos="0" relativeHeight="251659264" behindDoc="1" locked="0" layoutInCell="1" allowOverlap="1">
          <wp:simplePos x="0" y="0"/>
          <wp:positionH relativeFrom="margin">
            <wp:posOffset>-950259</wp:posOffset>
          </wp:positionH>
          <wp:positionV relativeFrom="page">
            <wp:posOffset>5230</wp:posOffset>
          </wp:positionV>
          <wp:extent cx="7801573" cy="713232"/>
          <wp:effectExtent l="0" t="0" r="0" b="0"/>
          <wp:wrapSquare wrapText="bothSides"/>
          <wp:docPr id="1260875841" name="Picture 126087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75841"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621346" w:rsidP="00621346" w14:paraId="1A6E3AB9" w14:textId="72F6C587">
    <w:pPr>
      <w:pStyle w:val="Header"/>
    </w:pPr>
    <w:r>
      <w:drawing>
        <wp:anchor distT="0" distB="0" distL="114300" distR="114300" simplePos="0" relativeHeight="251658240" behindDoc="1" locked="0" layoutInCell="1" allowOverlap="1">
          <wp:simplePos x="0" y="0"/>
          <wp:positionH relativeFrom="margin">
            <wp:posOffset>-923365</wp:posOffset>
          </wp:positionH>
          <wp:positionV relativeFrom="page">
            <wp:posOffset>14194</wp:posOffset>
          </wp:positionV>
          <wp:extent cx="7801573" cy="713232"/>
          <wp:effectExtent l="0" t="0" r="0" b="0"/>
          <wp:wrapSquare wrapText="bothSides"/>
          <wp:docPr id="562572763" name="Picture 56257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72763"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F74" w:rsidP="00CA41B2" w14:paraId="208300D6" w14:textId="77777777">
    <w:pPr>
      <w:pStyle w:val="Header"/>
    </w:pPr>
    <w:r>
      <w:drawing>
        <wp:anchor distT="0" distB="0" distL="114300" distR="114300" simplePos="0" relativeHeight="251661312"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1979080014" name="Picture 197908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0014"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P="00CA41B2" w14:paraId="6B116850" w14:textId="77777777">
    <w:pPr>
      <w:pStyle w:val="Header"/>
    </w:pPr>
    <w:r>
      <w:drawing>
        <wp:anchor distT="0" distB="0" distL="114300" distR="114300" simplePos="0" relativeHeight="251660288"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1041556319" name="Picture 104155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56319"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A6AD0A3"/>
    <w:multiLevelType w:val="hybridMultilevel"/>
    <w:tmpl w:val="FFFFFFFF"/>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B90C22"/>
    <w:multiLevelType w:val="hybridMultilevel"/>
    <w:tmpl w:val="465451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495A09"/>
    <w:multiLevelType w:val="hybridMultilevel"/>
    <w:tmpl w:val="A5DED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94C9A"/>
    <w:multiLevelType w:val="hybridMultilevel"/>
    <w:tmpl w:val="D1B83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4C57B2"/>
    <w:multiLevelType w:val="hybridMultilevel"/>
    <w:tmpl w:val="12161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5461EF4"/>
    <w:multiLevelType w:val="hybridMultilevel"/>
    <w:tmpl w:val="470851E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2AC75F88"/>
    <w:multiLevelType w:val="hybridMultilevel"/>
    <w:tmpl w:val="4DF8A410"/>
    <w:lvl w:ilvl="0">
      <w:start w:val="1"/>
      <w:numFmt w:val="bullet"/>
      <w:pStyle w:val="Bullet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FB281B"/>
    <w:multiLevelType w:val="hybridMultilevel"/>
    <w:tmpl w:val="6F7C7FB6"/>
    <w:lvl w:ilvl="0">
      <w:start w:val="1"/>
      <w:numFmt w:val="bullet"/>
      <w:pStyle w:val="ListBullet"/>
      <w:lvlText w:val=""/>
      <w:lvlJc w:val="left"/>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35CC1A0D"/>
    <w:multiLevelType w:val="hybridMultilevel"/>
    <w:tmpl w:val="BA62B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DC1487"/>
    <w:multiLevelType w:val="hybridMultilevel"/>
    <w:tmpl w:val="BC161D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E1021EE"/>
    <w:multiLevelType w:val="hybridMultilevel"/>
    <w:tmpl w:val="36B04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AD33C4"/>
    <w:multiLevelType w:val="multilevel"/>
    <w:tmpl w:val="D3F883C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E170301"/>
    <w:multiLevelType w:val="hybridMultilevel"/>
    <w:tmpl w:val="E9945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574A47"/>
    <w:multiLevelType w:val="hybridMultilevel"/>
    <w:tmpl w:val="A52CF5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7C54B6C"/>
    <w:multiLevelType w:val="hybridMultilevel"/>
    <w:tmpl w:val="206E81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1701A89"/>
    <w:multiLevelType w:val="hybridMultilevel"/>
    <w:tmpl w:val="63D8AA3C"/>
    <w:lvl w:ilvl="0">
      <w:start w:val="1"/>
      <w:numFmt w:val="bullet"/>
      <w:pStyle w:val="PPBullet"/>
      <w:lvlText w:val="·"/>
      <w:lvlJc w:val="left"/>
      <w:pPr>
        <w:ind w:left="360" w:hanging="360"/>
      </w:pPr>
      <w:rPr>
        <w:rFonts w:ascii="Symbol" w:hAnsi="Symbol" w:hint="default"/>
        <w:color w:val="48A9C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AD63DA6"/>
    <w:multiLevelType w:val="singleLevel"/>
    <w:tmpl w:val="8BBC4B1E"/>
    <w:lvl w:ilvl="0">
      <w:start w:val="1"/>
      <w:numFmt w:val="bullet"/>
      <w:pStyle w:val="Bullets"/>
      <w:lvlText w:val=""/>
      <w:lvlJc w:val="left"/>
      <w:pPr>
        <w:ind w:left="360" w:hanging="360"/>
      </w:pPr>
      <w:rPr>
        <w:rFonts w:ascii="Symbol" w:hAnsi="Symbol" w:cs="Symbol" w:hint="default"/>
        <w:color w:val="BB2127"/>
        <w:sz w:val="22"/>
      </w:rPr>
    </w:lvl>
  </w:abstractNum>
  <w:num w:numId="1" w16cid:durableId="895316883">
    <w:abstractNumId w:val="7"/>
  </w:num>
  <w:num w:numId="2" w16cid:durableId="1516306443">
    <w:abstractNumId w:val="20"/>
  </w:num>
  <w:num w:numId="3" w16cid:durableId="769471346">
    <w:abstractNumId w:val="4"/>
  </w:num>
  <w:num w:numId="4" w16cid:durableId="1415006348">
    <w:abstractNumId w:val="19"/>
  </w:num>
  <w:num w:numId="5" w16cid:durableId="621309629">
    <w:abstractNumId w:val="5"/>
  </w:num>
  <w:num w:numId="6" w16cid:durableId="589627438">
    <w:abstractNumId w:val="14"/>
  </w:num>
  <w:num w:numId="7" w16cid:durableId="661086484">
    <w:abstractNumId w:val="21"/>
  </w:num>
  <w:num w:numId="8" w16cid:durableId="2119911438">
    <w:abstractNumId w:val="15"/>
  </w:num>
  <w:num w:numId="9" w16cid:durableId="825559068">
    <w:abstractNumId w:val="9"/>
  </w:num>
  <w:num w:numId="10" w16cid:durableId="1293973789">
    <w:abstractNumId w:val="10"/>
  </w:num>
  <w:num w:numId="11" w16cid:durableId="1942882325">
    <w:abstractNumId w:val="14"/>
  </w:num>
  <w:num w:numId="12" w16cid:durableId="1257518028">
    <w:abstractNumId w:val="14"/>
  </w:num>
  <w:num w:numId="13" w16cid:durableId="1869221360">
    <w:abstractNumId w:val="14"/>
  </w:num>
  <w:num w:numId="14" w16cid:durableId="1907690997">
    <w:abstractNumId w:val="14"/>
  </w:num>
  <w:num w:numId="15" w16cid:durableId="1495298015">
    <w:abstractNumId w:val="14"/>
  </w:num>
  <w:num w:numId="16" w16cid:durableId="1541043188">
    <w:abstractNumId w:val="14"/>
  </w:num>
  <w:num w:numId="17" w16cid:durableId="1540971834">
    <w:abstractNumId w:val="14"/>
  </w:num>
  <w:num w:numId="18" w16cid:durableId="510950011">
    <w:abstractNumId w:val="14"/>
  </w:num>
  <w:num w:numId="19" w16cid:durableId="1181621409">
    <w:abstractNumId w:val="14"/>
  </w:num>
  <w:num w:numId="20" w16cid:durableId="186260518">
    <w:abstractNumId w:val="14"/>
  </w:num>
  <w:num w:numId="21" w16cid:durableId="37434238">
    <w:abstractNumId w:val="14"/>
  </w:num>
  <w:num w:numId="22" w16cid:durableId="606618541">
    <w:abstractNumId w:val="14"/>
  </w:num>
  <w:num w:numId="23" w16cid:durableId="2114470707">
    <w:abstractNumId w:val="14"/>
  </w:num>
  <w:num w:numId="24" w16cid:durableId="1408452580">
    <w:abstractNumId w:val="14"/>
  </w:num>
  <w:num w:numId="25" w16cid:durableId="1860969600">
    <w:abstractNumId w:val="14"/>
  </w:num>
  <w:num w:numId="26" w16cid:durableId="1030692091">
    <w:abstractNumId w:val="14"/>
  </w:num>
  <w:num w:numId="27" w16cid:durableId="1043211774">
    <w:abstractNumId w:val="14"/>
  </w:num>
  <w:num w:numId="28" w16cid:durableId="1553493426">
    <w:abstractNumId w:val="14"/>
  </w:num>
  <w:num w:numId="29" w16cid:durableId="1619334908">
    <w:abstractNumId w:val="0"/>
  </w:num>
  <w:num w:numId="30" w16cid:durableId="1129205352">
    <w:abstractNumId w:val="18"/>
  </w:num>
  <w:num w:numId="31" w16cid:durableId="2143958240">
    <w:abstractNumId w:val="17"/>
  </w:num>
  <w:num w:numId="32" w16cid:durableId="519901213">
    <w:abstractNumId w:val="16"/>
  </w:num>
  <w:num w:numId="33" w16cid:durableId="660934854">
    <w:abstractNumId w:val="1"/>
  </w:num>
  <w:num w:numId="34" w16cid:durableId="443576318">
    <w:abstractNumId w:val="13"/>
  </w:num>
  <w:num w:numId="35" w16cid:durableId="1870993002">
    <w:abstractNumId w:val="3"/>
  </w:num>
  <w:num w:numId="36" w16cid:durableId="427779122">
    <w:abstractNumId w:val="6"/>
  </w:num>
  <w:num w:numId="37" w16cid:durableId="1386492761">
    <w:abstractNumId w:val="12"/>
  </w:num>
  <w:num w:numId="38" w16cid:durableId="647319368">
    <w:abstractNumId w:val="11"/>
  </w:num>
  <w:num w:numId="39" w16cid:durableId="140512266">
    <w:abstractNumId w:val="2"/>
  </w:num>
  <w:num w:numId="40" w16cid:durableId="114578220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10"/>
    <w:rsid w:val="0000010E"/>
    <w:rsid w:val="000013D9"/>
    <w:rsid w:val="000015A4"/>
    <w:rsid w:val="00001DA2"/>
    <w:rsid w:val="00003A2C"/>
    <w:rsid w:val="00003CA6"/>
    <w:rsid w:val="00003DEA"/>
    <w:rsid w:val="00004722"/>
    <w:rsid w:val="00004DD3"/>
    <w:rsid w:val="00006B3A"/>
    <w:rsid w:val="00007609"/>
    <w:rsid w:val="0000797B"/>
    <w:rsid w:val="00007E90"/>
    <w:rsid w:val="000104BF"/>
    <w:rsid w:val="00010757"/>
    <w:rsid w:val="000110BA"/>
    <w:rsid w:val="000116CE"/>
    <w:rsid w:val="00011857"/>
    <w:rsid w:val="00011A08"/>
    <w:rsid w:val="00011A9A"/>
    <w:rsid w:val="00011B75"/>
    <w:rsid w:val="00012536"/>
    <w:rsid w:val="00012EDA"/>
    <w:rsid w:val="000136F3"/>
    <w:rsid w:val="00014DF3"/>
    <w:rsid w:val="00015BCC"/>
    <w:rsid w:val="00016E17"/>
    <w:rsid w:val="00020DF3"/>
    <w:rsid w:val="00020F3B"/>
    <w:rsid w:val="00021E9E"/>
    <w:rsid w:val="00021EBD"/>
    <w:rsid w:val="00022151"/>
    <w:rsid w:val="0002216E"/>
    <w:rsid w:val="0002348A"/>
    <w:rsid w:val="000247F7"/>
    <w:rsid w:val="0002496B"/>
    <w:rsid w:val="00026F54"/>
    <w:rsid w:val="00027EFF"/>
    <w:rsid w:val="00030ABE"/>
    <w:rsid w:val="00032648"/>
    <w:rsid w:val="000327B6"/>
    <w:rsid w:val="00032A81"/>
    <w:rsid w:val="00033FF7"/>
    <w:rsid w:val="00034057"/>
    <w:rsid w:val="0003409D"/>
    <w:rsid w:val="000364B3"/>
    <w:rsid w:val="000367E7"/>
    <w:rsid w:val="00036FD6"/>
    <w:rsid w:val="0003796C"/>
    <w:rsid w:val="00040E00"/>
    <w:rsid w:val="000411F7"/>
    <w:rsid w:val="00041EFD"/>
    <w:rsid w:val="00043EDC"/>
    <w:rsid w:val="000441F2"/>
    <w:rsid w:val="00046243"/>
    <w:rsid w:val="000464E9"/>
    <w:rsid w:val="00046728"/>
    <w:rsid w:val="00046A15"/>
    <w:rsid w:val="00047488"/>
    <w:rsid w:val="00050C6C"/>
    <w:rsid w:val="000525E0"/>
    <w:rsid w:val="0005297B"/>
    <w:rsid w:val="000538B2"/>
    <w:rsid w:val="00053E3C"/>
    <w:rsid w:val="00053EEF"/>
    <w:rsid w:val="000543DC"/>
    <w:rsid w:val="00054C55"/>
    <w:rsid w:val="00054D14"/>
    <w:rsid w:val="00055022"/>
    <w:rsid w:val="0005514C"/>
    <w:rsid w:val="0005750B"/>
    <w:rsid w:val="00057904"/>
    <w:rsid w:val="0006045E"/>
    <w:rsid w:val="00060A2A"/>
    <w:rsid w:val="00060DFC"/>
    <w:rsid w:val="000611D4"/>
    <w:rsid w:val="000622A3"/>
    <w:rsid w:val="00062DBC"/>
    <w:rsid w:val="0006350A"/>
    <w:rsid w:val="00063CC5"/>
    <w:rsid w:val="00063F0C"/>
    <w:rsid w:val="0006587B"/>
    <w:rsid w:val="00065A60"/>
    <w:rsid w:val="00065F1D"/>
    <w:rsid w:val="000667AB"/>
    <w:rsid w:val="00066E42"/>
    <w:rsid w:val="00066E73"/>
    <w:rsid w:val="0006787D"/>
    <w:rsid w:val="00070322"/>
    <w:rsid w:val="00070F10"/>
    <w:rsid w:val="00071899"/>
    <w:rsid w:val="0007290B"/>
    <w:rsid w:val="000729B3"/>
    <w:rsid w:val="00073CD2"/>
    <w:rsid w:val="00074849"/>
    <w:rsid w:val="00076811"/>
    <w:rsid w:val="00080B7C"/>
    <w:rsid w:val="00080ED5"/>
    <w:rsid w:val="0008253B"/>
    <w:rsid w:val="00082D01"/>
    <w:rsid w:val="00082FD9"/>
    <w:rsid w:val="00083128"/>
    <w:rsid w:val="00083723"/>
    <w:rsid w:val="000846FF"/>
    <w:rsid w:val="0008514F"/>
    <w:rsid w:val="00087856"/>
    <w:rsid w:val="00087A55"/>
    <w:rsid w:val="00087E2E"/>
    <w:rsid w:val="00090122"/>
    <w:rsid w:val="000902AA"/>
    <w:rsid w:val="0009055B"/>
    <w:rsid w:val="00090D68"/>
    <w:rsid w:val="00092A60"/>
    <w:rsid w:val="00093228"/>
    <w:rsid w:val="0009353B"/>
    <w:rsid w:val="0009436F"/>
    <w:rsid w:val="000957C0"/>
    <w:rsid w:val="00095D40"/>
    <w:rsid w:val="00096D00"/>
    <w:rsid w:val="00097029"/>
    <w:rsid w:val="00097453"/>
    <w:rsid w:val="000A00A2"/>
    <w:rsid w:val="000A11C8"/>
    <w:rsid w:val="000A17E8"/>
    <w:rsid w:val="000A1C6D"/>
    <w:rsid w:val="000A1E12"/>
    <w:rsid w:val="000A2A11"/>
    <w:rsid w:val="000A2F85"/>
    <w:rsid w:val="000A3416"/>
    <w:rsid w:val="000A3FB4"/>
    <w:rsid w:val="000A4549"/>
    <w:rsid w:val="000A5331"/>
    <w:rsid w:val="000A5832"/>
    <w:rsid w:val="000A7D69"/>
    <w:rsid w:val="000B04AE"/>
    <w:rsid w:val="000B0F65"/>
    <w:rsid w:val="000B19BB"/>
    <w:rsid w:val="000B223B"/>
    <w:rsid w:val="000B2326"/>
    <w:rsid w:val="000B33D1"/>
    <w:rsid w:val="000B3DBA"/>
    <w:rsid w:val="000B5D92"/>
    <w:rsid w:val="000B64F1"/>
    <w:rsid w:val="000B6CB5"/>
    <w:rsid w:val="000B7325"/>
    <w:rsid w:val="000B788A"/>
    <w:rsid w:val="000C02A2"/>
    <w:rsid w:val="000C0A39"/>
    <w:rsid w:val="000C0D21"/>
    <w:rsid w:val="000C1723"/>
    <w:rsid w:val="000C3040"/>
    <w:rsid w:val="000C3E1D"/>
    <w:rsid w:val="000C46EA"/>
    <w:rsid w:val="000C5725"/>
    <w:rsid w:val="000C5DE1"/>
    <w:rsid w:val="000C6C2E"/>
    <w:rsid w:val="000D03C5"/>
    <w:rsid w:val="000D05C1"/>
    <w:rsid w:val="000D1020"/>
    <w:rsid w:val="000D13BE"/>
    <w:rsid w:val="000D3931"/>
    <w:rsid w:val="000D40F5"/>
    <w:rsid w:val="000D44D8"/>
    <w:rsid w:val="000D53F1"/>
    <w:rsid w:val="000D565E"/>
    <w:rsid w:val="000D5777"/>
    <w:rsid w:val="000D6A55"/>
    <w:rsid w:val="000D6A60"/>
    <w:rsid w:val="000D6ACF"/>
    <w:rsid w:val="000D7F7F"/>
    <w:rsid w:val="000E0077"/>
    <w:rsid w:val="000E01E8"/>
    <w:rsid w:val="000E0D1F"/>
    <w:rsid w:val="000E1215"/>
    <w:rsid w:val="000E1D38"/>
    <w:rsid w:val="000E2273"/>
    <w:rsid w:val="000E3F1C"/>
    <w:rsid w:val="000E4631"/>
    <w:rsid w:val="000E4CD5"/>
    <w:rsid w:val="000E4FF3"/>
    <w:rsid w:val="000E6495"/>
    <w:rsid w:val="000E6514"/>
    <w:rsid w:val="000E6B75"/>
    <w:rsid w:val="000E6CD7"/>
    <w:rsid w:val="000E7ADE"/>
    <w:rsid w:val="000E7C50"/>
    <w:rsid w:val="000F143A"/>
    <w:rsid w:val="000F18A1"/>
    <w:rsid w:val="000F297C"/>
    <w:rsid w:val="000F3416"/>
    <w:rsid w:val="000F37DA"/>
    <w:rsid w:val="000F4313"/>
    <w:rsid w:val="000F53F4"/>
    <w:rsid w:val="000F5906"/>
    <w:rsid w:val="000F5A26"/>
    <w:rsid w:val="000F7515"/>
    <w:rsid w:val="00101A47"/>
    <w:rsid w:val="001024FA"/>
    <w:rsid w:val="001028EB"/>
    <w:rsid w:val="00102F2D"/>
    <w:rsid w:val="001034D7"/>
    <w:rsid w:val="0010365A"/>
    <w:rsid w:val="00103D1B"/>
    <w:rsid w:val="00104792"/>
    <w:rsid w:val="001049F4"/>
    <w:rsid w:val="00104F2A"/>
    <w:rsid w:val="00104FDC"/>
    <w:rsid w:val="001065F0"/>
    <w:rsid w:val="0010789F"/>
    <w:rsid w:val="00107A04"/>
    <w:rsid w:val="00107D35"/>
    <w:rsid w:val="001102C0"/>
    <w:rsid w:val="00110A43"/>
    <w:rsid w:val="0011170B"/>
    <w:rsid w:val="00111AEF"/>
    <w:rsid w:val="0011271C"/>
    <w:rsid w:val="00112AF5"/>
    <w:rsid w:val="00112D07"/>
    <w:rsid w:val="00113B44"/>
    <w:rsid w:val="00113C3F"/>
    <w:rsid w:val="00114877"/>
    <w:rsid w:val="00115D18"/>
    <w:rsid w:val="00116F3F"/>
    <w:rsid w:val="001178CA"/>
    <w:rsid w:val="001200F7"/>
    <w:rsid w:val="00120C9F"/>
    <w:rsid w:val="00122B47"/>
    <w:rsid w:val="00123056"/>
    <w:rsid w:val="0012441A"/>
    <w:rsid w:val="0012481F"/>
    <w:rsid w:val="00124BC3"/>
    <w:rsid w:val="00125949"/>
    <w:rsid w:val="00125CE3"/>
    <w:rsid w:val="00126491"/>
    <w:rsid w:val="001266BB"/>
    <w:rsid w:val="00126871"/>
    <w:rsid w:val="001278D3"/>
    <w:rsid w:val="001307A5"/>
    <w:rsid w:val="00131115"/>
    <w:rsid w:val="00131B63"/>
    <w:rsid w:val="00132441"/>
    <w:rsid w:val="00132F80"/>
    <w:rsid w:val="00135545"/>
    <w:rsid w:val="00135C39"/>
    <w:rsid w:val="00135EA2"/>
    <w:rsid w:val="0013673B"/>
    <w:rsid w:val="00136B74"/>
    <w:rsid w:val="00137280"/>
    <w:rsid w:val="00137728"/>
    <w:rsid w:val="00137ADB"/>
    <w:rsid w:val="00140895"/>
    <w:rsid w:val="00140E88"/>
    <w:rsid w:val="001410B2"/>
    <w:rsid w:val="0014169B"/>
    <w:rsid w:val="00142332"/>
    <w:rsid w:val="0014466C"/>
    <w:rsid w:val="00144A5A"/>
    <w:rsid w:val="001455C4"/>
    <w:rsid w:val="00147122"/>
    <w:rsid w:val="001474AB"/>
    <w:rsid w:val="0015144A"/>
    <w:rsid w:val="00152153"/>
    <w:rsid w:val="00152CC1"/>
    <w:rsid w:val="00154A3E"/>
    <w:rsid w:val="00155B3C"/>
    <w:rsid w:val="0015761D"/>
    <w:rsid w:val="00157E04"/>
    <w:rsid w:val="00160657"/>
    <w:rsid w:val="00160B87"/>
    <w:rsid w:val="00161BD4"/>
    <w:rsid w:val="00162B16"/>
    <w:rsid w:val="00162E9A"/>
    <w:rsid w:val="001638A3"/>
    <w:rsid w:val="00163CEC"/>
    <w:rsid w:val="00164C04"/>
    <w:rsid w:val="00166726"/>
    <w:rsid w:val="00166754"/>
    <w:rsid w:val="00166C06"/>
    <w:rsid w:val="0016722C"/>
    <w:rsid w:val="001677DC"/>
    <w:rsid w:val="001677EE"/>
    <w:rsid w:val="0017091C"/>
    <w:rsid w:val="00170CC1"/>
    <w:rsid w:val="001716FC"/>
    <w:rsid w:val="00172119"/>
    <w:rsid w:val="00172DC2"/>
    <w:rsid w:val="0017357A"/>
    <w:rsid w:val="00173E48"/>
    <w:rsid w:val="00173FAA"/>
    <w:rsid w:val="001746FC"/>
    <w:rsid w:val="00174A79"/>
    <w:rsid w:val="00174E1E"/>
    <w:rsid w:val="00176526"/>
    <w:rsid w:val="00176C06"/>
    <w:rsid w:val="00180219"/>
    <w:rsid w:val="00182AC1"/>
    <w:rsid w:val="0018378B"/>
    <w:rsid w:val="00184044"/>
    <w:rsid w:val="00184331"/>
    <w:rsid w:val="00184534"/>
    <w:rsid w:val="00184E3C"/>
    <w:rsid w:val="001850B4"/>
    <w:rsid w:val="00186FED"/>
    <w:rsid w:val="00187B0F"/>
    <w:rsid w:val="001910F4"/>
    <w:rsid w:val="00191952"/>
    <w:rsid w:val="00191CBB"/>
    <w:rsid w:val="00191E0F"/>
    <w:rsid w:val="00193639"/>
    <w:rsid w:val="00193DF4"/>
    <w:rsid w:val="0019559F"/>
    <w:rsid w:val="001955EB"/>
    <w:rsid w:val="00195D52"/>
    <w:rsid w:val="001965AF"/>
    <w:rsid w:val="0019667C"/>
    <w:rsid w:val="001973E1"/>
    <w:rsid w:val="00197B7A"/>
    <w:rsid w:val="001A04CE"/>
    <w:rsid w:val="001A0E0A"/>
    <w:rsid w:val="001A23B5"/>
    <w:rsid w:val="001A2EB4"/>
    <w:rsid w:val="001A3108"/>
    <w:rsid w:val="001A3E53"/>
    <w:rsid w:val="001A403F"/>
    <w:rsid w:val="001A4116"/>
    <w:rsid w:val="001A4633"/>
    <w:rsid w:val="001A4D03"/>
    <w:rsid w:val="001A5ACB"/>
    <w:rsid w:val="001A64E5"/>
    <w:rsid w:val="001A74E4"/>
    <w:rsid w:val="001B0D96"/>
    <w:rsid w:val="001B2BFA"/>
    <w:rsid w:val="001B309E"/>
    <w:rsid w:val="001B3303"/>
    <w:rsid w:val="001B392F"/>
    <w:rsid w:val="001B3B0A"/>
    <w:rsid w:val="001B439D"/>
    <w:rsid w:val="001B44B9"/>
    <w:rsid w:val="001B4509"/>
    <w:rsid w:val="001B4835"/>
    <w:rsid w:val="001B768E"/>
    <w:rsid w:val="001B7B33"/>
    <w:rsid w:val="001B7BAB"/>
    <w:rsid w:val="001C0891"/>
    <w:rsid w:val="001C10AF"/>
    <w:rsid w:val="001C2B6D"/>
    <w:rsid w:val="001C4B0C"/>
    <w:rsid w:val="001C5436"/>
    <w:rsid w:val="001C562E"/>
    <w:rsid w:val="001C5BCA"/>
    <w:rsid w:val="001D0072"/>
    <w:rsid w:val="001D060B"/>
    <w:rsid w:val="001D10CB"/>
    <w:rsid w:val="001D2239"/>
    <w:rsid w:val="001D235E"/>
    <w:rsid w:val="001D279F"/>
    <w:rsid w:val="001D289C"/>
    <w:rsid w:val="001D2CF1"/>
    <w:rsid w:val="001D2FF3"/>
    <w:rsid w:val="001D3E6A"/>
    <w:rsid w:val="001D4696"/>
    <w:rsid w:val="001D4DD8"/>
    <w:rsid w:val="001D4FDD"/>
    <w:rsid w:val="001D5D71"/>
    <w:rsid w:val="001D6518"/>
    <w:rsid w:val="001D6C62"/>
    <w:rsid w:val="001D6CBB"/>
    <w:rsid w:val="001D6D44"/>
    <w:rsid w:val="001E0E3A"/>
    <w:rsid w:val="001E0FCB"/>
    <w:rsid w:val="001E23E1"/>
    <w:rsid w:val="001E25E9"/>
    <w:rsid w:val="001E2CF1"/>
    <w:rsid w:val="001E36BE"/>
    <w:rsid w:val="001E38AA"/>
    <w:rsid w:val="001E3D93"/>
    <w:rsid w:val="001E41BE"/>
    <w:rsid w:val="001E55ED"/>
    <w:rsid w:val="001E582B"/>
    <w:rsid w:val="001E68EB"/>
    <w:rsid w:val="001E6F2C"/>
    <w:rsid w:val="001E7C1C"/>
    <w:rsid w:val="001F063B"/>
    <w:rsid w:val="001F0FE4"/>
    <w:rsid w:val="001F1925"/>
    <w:rsid w:val="001F2624"/>
    <w:rsid w:val="001F2D0D"/>
    <w:rsid w:val="001F2D23"/>
    <w:rsid w:val="001F3D09"/>
    <w:rsid w:val="001F59C4"/>
    <w:rsid w:val="001F6668"/>
    <w:rsid w:val="001F74C4"/>
    <w:rsid w:val="001F781B"/>
    <w:rsid w:val="001F7F21"/>
    <w:rsid w:val="00200470"/>
    <w:rsid w:val="00200E58"/>
    <w:rsid w:val="00201950"/>
    <w:rsid w:val="00201A1C"/>
    <w:rsid w:val="00203584"/>
    <w:rsid w:val="00203A3C"/>
    <w:rsid w:val="00205122"/>
    <w:rsid w:val="002057A4"/>
    <w:rsid w:val="00206175"/>
    <w:rsid w:val="002064D3"/>
    <w:rsid w:val="0020758A"/>
    <w:rsid w:val="002106BF"/>
    <w:rsid w:val="00210ED8"/>
    <w:rsid w:val="0021102B"/>
    <w:rsid w:val="00211F72"/>
    <w:rsid w:val="0021417B"/>
    <w:rsid w:val="00214260"/>
    <w:rsid w:val="00214B73"/>
    <w:rsid w:val="0021587C"/>
    <w:rsid w:val="00216D26"/>
    <w:rsid w:val="002176B8"/>
    <w:rsid w:val="00217A14"/>
    <w:rsid w:val="00217C9B"/>
    <w:rsid w:val="002216AD"/>
    <w:rsid w:val="00221D2D"/>
    <w:rsid w:val="00221D99"/>
    <w:rsid w:val="00221E1B"/>
    <w:rsid w:val="00221F18"/>
    <w:rsid w:val="00222C1A"/>
    <w:rsid w:val="00222C3A"/>
    <w:rsid w:val="00223219"/>
    <w:rsid w:val="002234D0"/>
    <w:rsid w:val="00223A9F"/>
    <w:rsid w:val="0022464E"/>
    <w:rsid w:val="00224C1A"/>
    <w:rsid w:val="00225EA3"/>
    <w:rsid w:val="0022674D"/>
    <w:rsid w:val="002275DE"/>
    <w:rsid w:val="00227977"/>
    <w:rsid w:val="00227DB0"/>
    <w:rsid w:val="00230D4B"/>
    <w:rsid w:val="00231700"/>
    <w:rsid w:val="0023367A"/>
    <w:rsid w:val="0023449A"/>
    <w:rsid w:val="002348D3"/>
    <w:rsid w:val="00234C3A"/>
    <w:rsid w:val="00235CEF"/>
    <w:rsid w:val="00235F34"/>
    <w:rsid w:val="00235F88"/>
    <w:rsid w:val="00236F2D"/>
    <w:rsid w:val="002372FF"/>
    <w:rsid w:val="00237F39"/>
    <w:rsid w:val="002409BE"/>
    <w:rsid w:val="00240E92"/>
    <w:rsid w:val="002438B9"/>
    <w:rsid w:val="002448B8"/>
    <w:rsid w:val="00245E45"/>
    <w:rsid w:val="00247C6A"/>
    <w:rsid w:val="00247F8A"/>
    <w:rsid w:val="00250049"/>
    <w:rsid w:val="00252BA7"/>
    <w:rsid w:val="00253498"/>
    <w:rsid w:val="00254104"/>
    <w:rsid w:val="002545BB"/>
    <w:rsid w:val="00255975"/>
    <w:rsid w:val="00256015"/>
    <w:rsid w:val="00257105"/>
    <w:rsid w:val="002572D6"/>
    <w:rsid w:val="00257D7F"/>
    <w:rsid w:val="002607C5"/>
    <w:rsid w:val="00260B13"/>
    <w:rsid w:val="00261035"/>
    <w:rsid w:val="002614C8"/>
    <w:rsid w:val="002622EB"/>
    <w:rsid w:val="00262783"/>
    <w:rsid w:val="0026495B"/>
    <w:rsid w:val="00264BDB"/>
    <w:rsid w:val="00265A41"/>
    <w:rsid w:val="0026608B"/>
    <w:rsid w:val="002702F7"/>
    <w:rsid w:val="0027102D"/>
    <w:rsid w:val="002721EA"/>
    <w:rsid w:val="002727B2"/>
    <w:rsid w:val="00273EAA"/>
    <w:rsid w:val="00273F2B"/>
    <w:rsid w:val="00275036"/>
    <w:rsid w:val="00275463"/>
    <w:rsid w:val="00275B6C"/>
    <w:rsid w:val="00276648"/>
    <w:rsid w:val="00276702"/>
    <w:rsid w:val="00276EDD"/>
    <w:rsid w:val="0027745B"/>
    <w:rsid w:val="0027754B"/>
    <w:rsid w:val="00277F05"/>
    <w:rsid w:val="00277FE4"/>
    <w:rsid w:val="002802E4"/>
    <w:rsid w:val="00281401"/>
    <w:rsid w:val="00281A09"/>
    <w:rsid w:val="00282575"/>
    <w:rsid w:val="00282841"/>
    <w:rsid w:val="0028328D"/>
    <w:rsid w:val="002838F5"/>
    <w:rsid w:val="002850BB"/>
    <w:rsid w:val="00285725"/>
    <w:rsid w:val="00285BB6"/>
    <w:rsid w:val="00285BFD"/>
    <w:rsid w:val="00285F03"/>
    <w:rsid w:val="00286597"/>
    <w:rsid w:val="00286741"/>
    <w:rsid w:val="0028744C"/>
    <w:rsid w:val="00287BEF"/>
    <w:rsid w:val="00287FBE"/>
    <w:rsid w:val="002907DB"/>
    <w:rsid w:val="0029229F"/>
    <w:rsid w:val="00292AFB"/>
    <w:rsid w:val="002937A3"/>
    <w:rsid w:val="00293AB9"/>
    <w:rsid w:val="0029491C"/>
    <w:rsid w:val="00296F89"/>
    <w:rsid w:val="00297880"/>
    <w:rsid w:val="002A1864"/>
    <w:rsid w:val="002A4078"/>
    <w:rsid w:val="002A4ECA"/>
    <w:rsid w:val="002A50DD"/>
    <w:rsid w:val="002A5CE0"/>
    <w:rsid w:val="002A60B6"/>
    <w:rsid w:val="002A6165"/>
    <w:rsid w:val="002A740D"/>
    <w:rsid w:val="002B1478"/>
    <w:rsid w:val="002B2686"/>
    <w:rsid w:val="002B2900"/>
    <w:rsid w:val="002B2F3C"/>
    <w:rsid w:val="002B374F"/>
    <w:rsid w:val="002B5B5B"/>
    <w:rsid w:val="002B6F87"/>
    <w:rsid w:val="002B71C7"/>
    <w:rsid w:val="002B73E7"/>
    <w:rsid w:val="002C054A"/>
    <w:rsid w:val="002C0F81"/>
    <w:rsid w:val="002C168F"/>
    <w:rsid w:val="002C22DC"/>
    <w:rsid w:val="002C23DE"/>
    <w:rsid w:val="002C24EF"/>
    <w:rsid w:val="002C3238"/>
    <w:rsid w:val="002C325F"/>
    <w:rsid w:val="002C32AB"/>
    <w:rsid w:val="002C41F9"/>
    <w:rsid w:val="002C4495"/>
    <w:rsid w:val="002C4DA6"/>
    <w:rsid w:val="002C553A"/>
    <w:rsid w:val="002C5AC8"/>
    <w:rsid w:val="002C6040"/>
    <w:rsid w:val="002C61F0"/>
    <w:rsid w:val="002C6E58"/>
    <w:rsid w:val="002C6FFD"/>
    <w:rsid w:val="002C757C"/>
    <w:rsid w:val="002C76AB"/>
    <w:rsid w:val="002D0192"/>
    <w:rsid w:val="002D0587"/>
    <w:rsid w:val="002D0846"/>
    <w:rsid w:val="002D163F"/>
    <w:rsid w:val="002D2F88"/>
    <w:rsid w:val="002D3320"/>
    <w:rsid w:val="002D3638"/>
    <w:rsid w:val="002D3D12"/>
    <w:rsid w:val="002D4536"/>
    <w:rsid w:val="002D4612"/>
    <w:rsid w:val="002D4628"/>
    <w:rsid w:val="002D48D8"/>
    <w:rsid w:val="002D4EC1"/>
    <w:rsid w:val="002D6464"/>
    <w:rsid w:val="002D747C"/>
    <w:rsid w:val="002D7E04"/>
    <w:rsid w:val="002D7F92"/>
    <w:rsid w:val="002E059A"/>
    <w:rsid w:val="002E1003"/>
    <w:rsid w:val="002E2439"/>
    <w:rsid w:val="002E3F59"/>
    <w:rsid w:val="002E4C02"/>
    <w:rsid w:val="002E596C"/>
    <w:rsid w:val="002E599B"/>
    <w:rsid w:val="002E5C97"/>
    <w:rsid w:val="002E659E"/>
    <w:rsid w:val="002E6AB1"/>
    <w:rsid w:val="002E74C9"/>
    <w:rsid w:val="002F18E4"/>
    <w:rsid w:val="002F1EB6"/>
    <w:rsid w:val="002F24A2"/>
    <w:rsid w:val="002F29A2"/>
    <w:rsid w:val="002F2CF3"/>
    <w:rsid w:val="002F3938"/>
    <w:rsid w:val="002F3DA9"/>
    <w:rsid w:val="002F48C8"/>
    <w:rsid w:val="002F4D0B"/>
    <w:rsid w:val="002F4F0B"/>
    <w:rsid w:val="002F55CE"/>
    <w:rsid w:val="002F62C8"/>
    <w:rsid w:val="002F76F5"/>
    <w:rsid w:val="002F7B19"/>
    <w:rsid w:val="00301844"/>
    <w:rsid w:val="00301961"/>
    <w:rsid w:val="00301E44"/>
    <w:rsid w:val="003033DA"/>
    <w:rsid w:val="00304829"/>
    <w:rsid w:val="00305999"/>
    <w:rsid w:val="00307E89"/>
    <w:rsid w:val="00307FE6"/>
    <w:rsid w:val="00310602"/>
    <w:rsid w:val="00311309"/>
    <w:rsid w:val="0031151A"/>
    <w:rsid w:val="00311B12"/>
    <w:rsid w:val="003125A9"/>
    <w:rsid w:val="00312920"/>
    <w:rsid w:val="00313149"/>
    <w:rsid w:val="003147F9"/>
    <w:rsid w:val="00314A8A"/>
    <w:rsid w:val="00314ABA"/>
    <w:rsid w:val="00314E83"/>
    <w:rsid w:val="0032094E"/>
    <w:rsid w:val="00320C20"/>
    <w:rsid w:val="00321C2C"/>
    <w:rsid w:val="00322FA1"/>
    <w:rsid w:val="00323082"/>
    <w:rsid w:val="00324343"/>
    <w:rsid w:val="00324727"/>
    <w:rsid w:val="00324AE5"/>
    <w:rsid w:val="00324E12"/>
    <w:rsid w:val="00324EC2"/>
    <w:rsid w:val="003257A2"/>
    <w:rsid w:val="003259DF"/>
    <w:rsid w:val="00326944"/>
    <w:rsid w:val="003277E1"/>
    <w:rsid w:val="003279F2"/>
    <w:rsid w:val="00327AC2"/>
    <w:rsid w:val="00330E34"/>
    <w:rsid w:val="00332AD5"/>
    <w:rsid w:val="00333099"/>
    <w:rsid w:val="00333E59"/>
    <w:rsid w:val="003363C0"/>
    <w:rsid w:val="0033646D"/>
    <w:rsid w:val="00336A80"/>
    <w:rsid w:val="0033750F"/>
    <w:rsid w:val="00337CE2"/>
    <w:rsid w:val="00340C15"/>
    <w:rsid w:val="003411D0"/>
    <w:rsid w:val="003415E1"/>
    <w:rsid w:val="00342BA9"/>
    <w:rsid w:val="00342FEA"/>
    <w:rsid w:val="0034443A"/>
    <w:rsid w:val="003444CA"/>
    <w:rsid w:val="00344A85"/>
    <w:rsid w:val="003450B2"/>
    <w:rsid w:val="003453BD"/>
    <w:rsid w:val="003455BC"/>
    <w:rsid w:val="00345749"/>
    <w:rsid w:val="00346C49"/>
    <w:rsid w:val="003470C3"/>
    <w:rsid w:val="00350275"/>
    <w:rsid w:val="00350E0A"/>
    <w:rsid w:val="0035109F"/>
    <w:rsid w:val="00351257"/>
    <w:rsid w:val="00351575"/>
    <w:rsid w:val="00352127"/>
    <w:rsid w:val="00353E09"/>
    <w:rsid w:val="003541DC"/>
    <w:rsid w:val="00354503"/>
    <w:rsid w:val="003545E3"/>
    <w:rsid w:val="003551A9"/>
    <w:rsid w:val="00356528"/>
    <w:rsid w:val="0035689F"/>
    <w:rsid w:val="0035745C"/>
    <w:rsid w:val="00360F09"/>
    <w:rsid w:val="00361239"/>
    <w:rsid w:val="003623F0"/>
    <w:rsid w:val="00362BCD"/>
    <w:rsid w:val="00370164"/>
    <w:rsid w:val="0037082B"/>
    <w:rsid w:val="003711CD"/>
    <w:rsid w:val="00371EBD"/>
    <w:rsid w:val="00372DB6"/>
    <w:rsid w:val="00372DF9"/>
    <w:rsid w:val="003738AB"/>
    <w:rsid w:val="00373AF2"/>
    <w:rsid w:val="00376367"/>
    <w:rsid w:val="00376E2D"/>
    <w:rsid w:val="003776BA"/>
    <w:rsid w:val="003807FE"/>
    <w:rsid w:val="00380DB1"/>
    <w:rsid w:val="003810E7"/>
    <w:rsid w:val="003821F6"/>
    <w:rsid w:val="00382CE7"/>
    <w:rsid w:val="00383BFC"/>
    <w:rsid w:val="003840BD"/>
    <w:rsid w:val="00384611"/>
    <w:rsid w:val="003849B5"/>
    <w:rsid w:val="00384CA0"/>
    <w:rsid w:val="003854A4"/>
    <w:rsid w:val="003866A7"/>
    <w:rsid w:val="00386EA2"/>
    <w:rsid w:val="003870BA"/>
    <w:rsid w:val="003875A5"/>
    <w:rsid w:val="00387760"/>
    <w:rsid w:val="00387840"/>
    <w:rsid w:val="00387DAA"/>
    <w:rsid w:val="003902DE"/>
    <w:rsid w:val="003917FD"/>
    <w:rsid w:val="00391DB2"/>
    <w:rsid w:val="00392326"/>
    <w:rsid w:val="003925C9"/>
    <w:rsid w:val="003936A5"/>
    <w:rsid w:val="00395A89"/>
    <w:rsid w:val="00397F4D"/>
    <w:rsid w:val="003A07E1"/>
    <w:rsid w:val="003A1658"/>
    <w:rsid w:val="003A191F"/>
    <w:rsid w:val="003A1E79"/>
    <w:rsid w:val="003A206B"/>
    <w:rsid w:val="003A2DCA"/>
    <w:rsid w:val="003A2FA8"/>
    <w:rsid w:val="003A32EF"/>
    <w:rsid w:val="003A3403"/>
    <w:rsid w:val="003A3F87"/>
    <w:rsid w:val="003A4A62"/>
    <w:rsid w:val="003A4FF7"/>
    <w:rsid w:val="003A5CD2"/>
    <w:rsid w:val="003A697F"/>
    <w:rsid w:val="003A783E"/>
    <w:rsid w:val="003B0199"/>
    <w:rsid w:val="003B04B7"/>
    <w:rsid w:val="003B0708"/>
    <w:rsid w:val="003B1E01"/>
    <w:rsid w:val="003B2023"/>
    <w:rsid w:val="003B2081"/>
    <w:rsid w:val="003B3332"/>
    <w:rsid w:val="003B4770"/>
    <w:rsid w:val="003B4EA6"/>
    <w:rsid w:val="003B5750"/>
    <w:rsid w:val="003B5F90"/>
    <w:rsid w:val="003B6448"/>
    <w:rsid w:val="003B6504"/>
    <w:rsid w:val="003C0823"/>
    <w:rsid w:val="003C1655"/>
    <w:rsid w:val="003C20BF"/>
    <w:rsid w:val="003C2481"/>
    <w:rsid w:val="003C24F9"/>
    <w:rsid w:val="003C27E4"/>
    <w:rsid w:val="003C2DB9"/>
    <w:rsid w:val="003C34CD"/>
    <w:rsid w:val="003C3D91"/>
    <w:rsid w:val="003C4C45"/>
    <w:rsid w:val="003C550F"/>
    <w:rsid w:val="003C589F"/>
    <w:rsid w:val="003D1895"/>
    <w:rsid w:val="003D52E3"/>
    <w:rsid w:val="003D5616"/>
    <w:rsid w:val="003D5BC6"/>
    <w:rsid w:val="003D5BFD"/>
    <w:rsid w:val="003D73FF"/>
    <w:rsid w:val="003D7442"/>
    <w:rsid w:val="003D7950"/>
    <w:rsid w:val="003D79E7"/>
    <w:rsid w:val="003E048A"/>
    <w:rsid w:val="003E1AE2"/>
    <w:rsid w:val="003E1E02"/>
    <w:rsid w:val="003E216F"/>
    <w:rsid w:val="003E3545"/>
    <w:rsid w:val="003E4791"/>
    <w:rsid w:val="003E4D06"/>
    <w:rsid w:val="003E4FC2"/>
    <w:rsid w:val="003E518A"/>
    <w:rsid w:val="003E59F0"/>
    <w:rsid w:val="003E5C7B"/>
    <w:rsid w:val="003E666B"/>
    <w:rsid w:val="003E72AE"/>
    <w:rsid w:val="003E7ADB"/>
    <w:rsid w:val="003F00DD"/>
    <w:rsid w:val="003F1130"/>
    <w:rsid w:val="003F1A40"/>
    <w:rsid w:val="003F24F8"/>
    <w:rsid w:val="003F2778"/>
    <w:rsid w:val="003F2ED3"/>
    <w:rsid w:val="003F3212"/>
    <w:rsid w:val="003F3225"/>
    <w:rsid w:val="003F34CF"/>
    <w:rsid w:val="003F3911"/>
    <w:rsid w:val="003F3E19"/>
    <w:rsid w:val="003F4179"/>
    <w:rsid w:val="003F491E"/>
    <w:rsid w:val="003F4CE5"/>
    <w:rsid w:val="003F4DF4"/>
    <w:rsid w:val="003F7301"/>
    <w:rsid w:val="003F7759"/>
    <w:rsid w:val="00401F48"/>
    <w:rsid w:val="00402FE7"/>
    <w:rsid w:val="00403318"/>
    <w:rsid w:val="00403964"/>
    <w:rsid w:val="00403F66"/>
    <w:rsid w:val="004044B2"/>
    <w:rsid w:val="004052EA"/>
    <w:rsid w:val="00405D30"/>
    <w:rsid w:val="00405F54"/>
    <w:rsid w:val="00406203"/>
    <w:rsid w:val="004062A7"/>
    <w:rsid w:val="004062E8"/>
    <w:rsid w:val="00410225"/>
    <w:rsid w:val="00411862"/>
    <w:rsid w:val="0041334B"/>
    <w:rsid w:val="0041363E"/>
    <w:rsid w:val="004158F9"/>
    <w:rsid w:val="0041643B"/>
    <w:rsid w:val="004177F4"/>
    <w:rsid w:val="004204A5"/>
    <w:rsid w:val="00420E3D"/>
    <w:rsid w:val="00422086"/>
    <w:rsid w:val="00422888"/>
    <w:rsid w:val="00423092"/>
    <w:rsid w:val="004237AA"/>
    <w:rsid w:val="0042394A"/>
    <w:rsid w:val="00423A8F"/>
    <w:rsid w:val="00424FAE"/>
    <w:rsid w:val="00425309"/>
    <w:rsid w:val="004253E8"/>
    <w:rsid w:val="0042544A"/>
    <w:rsid w:val="00426970"/>
    <w:rsid w:val="00426E28"/>
    <w:rsid w:val="004270B7"/>
    <w:rsid w:val="00427741"/>
    <w:rsid w:val="00427D06"/>
    <w:rsid w:val="00427E63"/>
    <w:rsid w:val="00427EA9"/>
    <w:rsid w:val="00430038"/>
    <w:rsid w:val="004307A1"/>
    <w:rsid w:val="00430DF1"/>
    <w:rsid w:val="00431188"/>
    <w:rsid w:val="004319BC"/>
    <w:rsid w:val="00431EC3"/>
    <w:rsid w:val="00431F8B"/>
    <w:rsid w:val="00432324"/>
    <w:rsid w:val="00432A90"/>
    <w:rsid w:val="00433E9F"/>
    <w:rsid w:val="00433F6C"/>
    <w:rsid w:val="004350B0"/>
    <w:rsid w:val="00436CE5"/>
    <w:rsid w:val="0044013C"/>
    <w:rsid w:val="00440184"/>
    <w:rsid w:val="0044032E"/>
    <w:rsid w:val="00440582"/>
    <w:rsid w:val="00441DFF"/>
    <w:rsid w:val="00442678"/>
    <w:rsid w:val="00442EBB"/>
    <w:rsid w:val="00443209"/>
    <w:rsid w:val="00445D0C"/>
    <w:rsid w:val="00446598"/>
    <w:rsid w:val="0044691B"/>
    <w:rsid w:val="00447CFE"/>
    <w:rsid w:val="0045012E"/>
    <w:rsid w:val="00450AFA"/>
    <w:rsid w:val="00450C63"/>
    <w:rsid w:val="00450FBD"/>
    <w:rsid w:val="00452B83"/>
    <w:rsid w:val="00456175"/>
    <w:rsid w:val="004568FB"/>
    <w:rsid w:val="00456C7D"/>
    <w:rsid w:val="00457C75"/>
    <w:rsid w:val="004605F2"/>
    <w:rsid w:val="00461776"/>
    <w:rsid w:val="00462655"/>
    <w:rsid w:val="00462F61"/>
    <w:rsid w:val="0046409C"/>
    <w:rsid w:val="0046547A"/>
    <w:rsid w:val="00465C2B"/>
    <w:rsid w:val="004664D8"/>
    <w:rsid w:val="004666F9"/>
    <w:rsid w:val="0046739B"/>
    <w:rsid w:val="00470AB4"/>
    <w:rsid w:val="00470DE6"/>
    <w:rsid w:val="004727BE"/>
    <w:rsid w:val="00472AA1"/>
    <w:rsid w:val="00472E16"/>
    <w:rsid w:val="004734DF"/>
    <w:rsid w:val="00473FE1"/>
    <w:rsid w:val="00474775"/>
    <w:rsid w:val="00475C0F"/>
    <w:rsid w:val="0047643F"/>
    <w:rsid w:val="00476911"/>
    <w:rsid w:val="00480093"/>
    <w:rsid w:val="00480C8F"/>
    <w:rsid w:val="004812AC"/>
    <w:rsid w:val="004819F7"/>
    <w:rsid w:val="0048203E"/>
    <w:rsid w:val="00483532"/>
    <w:rsid w:val="00483C62"/>
    <w:rsid w:val="00484187"/>
    <w:rsid w:val="00484A50"/>
    <w:rsid w:val="00485CC5"/>
    <w:rsid w:val="0048621E"/>
    <w:rsid w:val="00486271"/>
    <w:rsid w:val="00486519"/>
    <w:rsid w:val="00486943"/>
    <w:rsid w:val="00486E59"/>
    <w:rsid w:val="00487247"/>
    <w:rsid w:val="00487DD9"/>
    <w:rsid w:val="00487EB0"/>
    <w:rsid w:val="00487EC5"/>
    <w:rsid w:val="00490206"/>
    <w:rsid w:val="00490EFE"/>
    <w:rsid w:val="004926BC"/>
    <w:rsid w:val="00492F6C"/>
    <w:rsid w:val="00493A48"/>
    <w:rsid w:val="00495818"/>
    <w:rsid w:val="00495B91"/>
    <w:rsid w:val="0049644E"/>
    <w:rsid w:val="004965FB"/>
    <w:rsid w:val="004966BB"/>
    <w:rsid w:val="00497287"/>
    <w:rsid w:val="004A0D80"/>
    <w:rsid w:val="004A126A"/>
    <w:rsid w:val="004A194C"/>
    <w:rsid w:val="004A19B5"/>
    <w:rsid w:val="004A1B4D"/>
    <w:rsid w:val="004A1CE2"/>
    <w:rsid w:val="004A1F74"/>
    <w:rsid w:val="004A226F"/>
    <w:rsid w:val="004A2506"/>
    <w:rsid w:val="004A30F5"/>
    <w:rsid w:val="004A3312"/>
    <w:rsid w:val="004A3519"/>
    <w:rsid w:val="004A3D63"/>
    <w:rsid w:val="004A45ED"/>
    <w:rsid w:val="004A538F"/>
    <w:rsid w:val="004A5408"/>
    <w:rsid w:val="004A54C1"/>
    <w:rsid w:val="004A5C70"/>
    <w:rsid w:val="004A5FC7"/>
    <w:rsid w:val="004A6647"/>
    <w:rsid w:val="004A67D0"/>
    <w:rsid w:val="004A67E6"/>
    <w:rsid w:val="004A6C8E"/>
    <w:rsid w:val="004A7695"/>
    <w:rsid w:val="004B0C81"/>
    <w:rsid w:val="004B1B6E"/>
    <w:rsid w:val="004B237E"/>
    <w:rsid w:val="004B246E"/>
    <w:rsid w:val="004B2752"/>
    <w:rsid w:val="004B3401"/>
    <w:rsid w:val="004B38BC"/>
    <w:rsid w:val="004B5104"/>
    <w:rsid w:val="004B62FF"/>
    <w:rsid w:val="004C15E0"/>
    <w:rsid w:val="004C18DF"/>
    <w:rsid w:val="004C24AC"/>
    <w:rsid w:val="004C29E5"/>
    <w:rsid w:val="004C2B46"/>
    <w:rsid w:val="004C5301"/>
    <w:rsid w:val="004C5C3C"/>
    <w:rsid w:val="004C6F40"/>
    <w:rsid w:val="004D02A8"/>
    <w:rsid w:val="004D0C64"/>
    <w:rsid w:val="004D0C8A"/>
    <w:rsid w:val="004D1155"/>
    <w:rsid w:val="004D11FC"/>
    <w:rsid w:val="004D252B"/>
    <w:rsid w:val="004D359E"/>
    <w:rsid w:val="004D3F41"/>
    <w:rsid w:val="004D4AF9"/>
    <w:rsid w:val="004D4C6D"/>
    <w:rsid w:val="004D4E9F"/>
    <w:rsid w:val="004D56C2"/>
    <w:rsid w:val="004D58C9"/>
    <w:rsid w:val="004D61D7"/>
    <w:rsid w:val="004D7B25"/>
    <w:rsid w:val="004E01A4"/>
    <w:rsid w:val="004E29C0"/>
    <w:rsid w:val="004E2F44"/>
    <w:rsid w:val="004E30BC"/>
    <w:rsid w:val="004E5350"/>
    <w:rsid w:val="004E6A15"/>
    <w:rsid w:val="004E6D68"/>
    <w:rsid w:val="004E71AB"/>
    <w:rsid w:val="004E7BCD"/>
    <w:rsid w:val="004F2732"/>
    <w:rsid w:val="004F3516"/>
    <w:rsid w:val="004F3D6D"/>
    <w:rsid w:val="004F4334"/>
    <w:rsid w:val="004F4F43"/>
    <w:rsid w:val="004F53FA"/>
    <w:rsid w:val="004F6742"/>
    <w:rsid w:val="004F6A46"/>
    <w:rsid w:val="004F6FFE"/>
    <w:rsid w:val="004F709B"/>
    <w:rsid w:val="004F7F84"/>
    <w:rsid w:val="005006A9"/>
    <w:rsid w:val="00501EBA"/>
    <w:rsid w:val="00503049"/>
    <w:rsid w:val="0050313C"/>
    <w:rsid w:val="005033D9"/>
    <w:rsid w:val="00503AB9"/>
    <w:rsid w:val="00503E9A"/>
    <w:rsid w:val="00505745"/>
    <w:rsid w:val="005074D6"/>
    <w:rsid w:val="00507B7B"/>
    <w:rsid w:val="00507F36"/>
    <w:rsid w:val="005100B6"/>
    <w:rsid w:val="005101AC"/>
    <w:rsid w:val="0051182F"/>
    <w:rsid w:val="00512337"/>
    <w:rsid w:val="0051400F"/>
    <w:rsid w:val="00514193"/>
    <w:rsid w:val="0051462D"/>
    <w:rsid w:val="00514CCE"/>
    <w:rsid w:val="00514FBF"/>
    <w:rsid w:val="005152D0"/>
    <w:rsid w:val="00516E65"/>
    <w:rsid w:val="0051729D"/>
    <w:rsid w:val="0051745E"/>
    <w:rsid w:val="005200A3"/>
    <w:rsid w:val="00520756"/>
    <w:rsid w:val="00520E34"/>
    <w:rsid w:val="005219C1"/>
    <w:rsid w:val="00521B2E"/>
    <w:rsid w:val="00522418"/>
    <w:rsid w:val="0052257A"/>
    <w:rsid w:val="00522885"/>
    <w:rsid w:val="00523DC0"/>
    <w:rsid w:val="00524DB5"/>
    <w:rsid w:val="005263A9"/>
    <w:rsid w:val="00527089"/>
    <w:rsid w:val="00527E93"/>
    <w:rsid w:val="0053086A"/>
    <w:rsid w:val="00533476"/>
    <w:rsid w:val="005336F5"/>
    <w:rsid w:val="00533BFB"/>
    <w:rsid w:val="00534013"/>
    <w:rsid w:val="0053409B"/>
    <w:rsid w:val="005347C6"/>
    <w:rsid w:val="00534B03"/>
    <w:rsid w:val="00534C33"/>
    <w:rsid w:val="00536DB4"/>
    <w:rsid w:val="00536F4A"/>
    <w:rsid w:val="00537A01"/>
    <w:rsid w:val="0054025D"/>
    <w:rsid w:val="00542716"/>
    <w:rsid w:val="00542EF3"/>
    <w:rsid w:val="0054388F"/>
    <w:rsid w:val="00544D9A"/>
    <w:rsid w:val="00545051"/>
    <w:rsid w:val="0054673C"/>
    <w:rsid w:val="005479AA"/>
    <w:rsid w:val="00550C9F"/>
    <w:rsid w:val="00550CAF"/>
    <w:rsid w:val="0055123E"/>
    <w:rsid w:val="0055299D"/>
    <w:rsid w:val="00553469"/>
    <w:rsid w:val="00553F15"/>
    <w:rsid w:val="0055419C"/>
    <w:rsid w:val="005547AE"/>
    <w:rsid w:val="0055555D"/>
    <w:rsid w:val="00556269"/>
    <w:rsid w:val="005563A4"/>
    <w:rsid w:val="005564D7"/>
    <w:rsid w:val="0055655E"/>
    <w:rsid w:val="00560E26"/>
    <w:rsid w:val="0056102A"/>
    <w:rsid w:val="0056163A"/>
    <w:rsid w:val="00562DDE"/>
    <w:rsid w:val="005643A6"/>
    <w:rsid w:val="005707D6"/>
    <w:rsid w:val="00570EAB"/>
    <w:rsid w:val="00571946"/>
    <w:rsid w:val="00572823"/>
    <w:rsid w:val="00572904"/>
    <w:rsid w:val="005744D5"/>
    <w:rsid w:val="00574555"/>
    <w:rsid w:val="00574572"/>
    <w:rsid w:val="005746D0"/>
    <w:rsid w:val="005753E4"/>
    <w:rsid w:val="00576C48"/>
    <w:rsid w:val="00576D6B"/>
    <w:rsid w:val="00577416"/>
    <w:rsid w:val="00577762"/>
    <w:rsid w:val="005802DC"/>
    <w:rsid w:val="0058220E"/>
    <w:rsid w:val="00582947"/>
    <w:rsid w:val="00583483"/>
    <w:rsid w:val="00583540"/>
    <w:rsid w:val="00584E45"/>
    <w:rsid w:val="00585C54"/>
    <w:rsid w:val="00585CA4"/>
    <w:rsid w:val="00585CBE"/>
    <w:rsid w:val="00585D34"/>
    <w:rsid w:val="00585FEB"/>
    <w:rsid w:val="00586584"/>
    <w:rsid w:val="005866AD"/>
    <w:rsid w:val="00586CCA"/>
    <w:rsid w:val="00587D47"/>
    <w:rsid w:val="00587E4E"/>
    <w:rsid w:val="00590657"/>
    <w:rsid w:val="0059148D"/>
    <w:rsid w:val="0059322A"/>
    <w:rsid w:val="0059450D"/>
    <w:rsid w:val="00595138"/>
    <w:rsid w:val="00595354"/>
    <w:rsid w:val="0059636B"/>
    <w:rsid w:val="00597948"/>
    <w:rsid w:val="00597B5A"/>
    <w:rsid w:val="00597B60"/>
    <w:rsid w:val="00597F58"/>
    <w:rsid w:val="005A024E"/>
    <w:rsid w:val="005A0289"/>
    <w:rsid w:val="005A20B5"/>
    <w:rsid w:val="005A237D"/>
    <w:rsid w:val="005A4B86"/>
    <w:rsid w:val="005A5362"/>
    <w:rsid w:val="005A56C0"/>
    <w:rsid w:val="005A571A"/>
    <w:rsid w:val="005A5DE0"/>
    <w:rsid w:val="005A7CC5"/>
    <w:rsid w:val="005A7D83"/>
    <w:rsid w:val="005A7F2B"/>
    <w:rsid w:val="005B0BF7"/>
    <w:rsid w:val="005B0C74"/>
    <w:rsid w:val="005B1AC5"/>
    <w:rsid w:val="005B1DD9"/>
    <w:rsid w:val="005B1E21"/>
    <w:rsid w:val="005B20ED"/>
    <w:rsid w:val="005B2192"/>
    <w:rsid w:val="005B34D4"/>
    <w:rsid w:val="005B3C62"/>
    <w:rsid w:val="005B3DF7"/>
    <w:rsid w:val="005B4DFC"/>
    <w:rsid w:val="005B592A"/>
    <w:rsid w:val="005B613D"/>
    <w:rsid w:val="005B6A25"/>
    <w:rsid w:val="005B7034"/>
    <w:rsid w:val="005B71A3"/>
    <w:rsid w:val="005B71BD"/>
    <w:rsid w:val="005B7756"/>
    <w:rsid w:val="005B7883"/>
    <w:rsid w:val="005C0B43"/>
    <w:rsid w:val="005C0B56"/>
    <w:rsid w:val="005C1DCC"/>
    <w:rsid w:val="005C1FE6"/>
    <w:rsid w:val="005C26C9"/>
    <w:rsid w:val="005C4190"/>
    <w:rsid w:val="005C4647"/>
    <w:rsid w:val="005C5055"/>
    <w:rsid w:val="005C5651"/>
    <w:rsid w:val="005C56A3"/>
    <w:rsid w:val="005C5D02"/>
    <w:rsid w:val="005C6ABF"/>
    <w:rsid w:val="005C6D0C"/>
    <w:rsid w:val="005C7145"/>
    <w:rsid w:val="005D0F0F"/>
    <w:rsid w:val="005D2A87"/>
    <w:rsid w:val="005D382C"/>
    <w:rsid w:val="005D5B25"/>
    <w:rsid w:val="005D5E28"/>
    <w:rsid w:val="005D6B00"/>
    <w:rsid w:val="005E0CF2"/>
    <w:rsid w:val="005E0D71"/>
    <w:rsid w:val="005E27BD"/>
    <w:rsid w:val="005E2AEA"/>
    <w:rsid w:val="005E32B3"/>
    <w:rsid w:val="005E33EB"/>
    <w:rsid w:val="005E4C15"/>
    <w:rsid w:val="005E4E6B"/>
    <w:rsid w:val="005E5891"/>
    <w:rsid w:val="005E6B70"/>
    <w:rsid w:val="005E71A9"/>
    <w:rsid w:val="005E75A1"/>
    <w:rsid w:val="005E7DD6"/>
    <w:rsid w:val="005F342B"/>
    <w:rsid w:val="005F3ADD"/>
    <w:rsid w:val="005F4315"/>
    <w:rsid w:val="005F45C5"/>
    <w:rsid w:val="005F513F"/>
    <w:rsid w:val="005F5564"/>
    <w:rsid w:val="005F7678"/>
    <w:rsid w:val="005F79F7"/>
    <w:rsid w:val="005F7F3E"/>
    <w:rsid w:val="00600D94"/>
    <w:rsid w:val="006010FD"/>
    <w:rsid w:val="00601378"/>
    <w:rsid w:val="00601C7C"/>
    <w:rsid w:val="0060202E"/>
    <w:rsid w:val="0060318C"/>
    <w:rsid w:val="00603F61"/>
    <w:rsid w:val="00604EB5"/>
    <w:rsid w:val="00605298"/>
    <w:rsid w:val="00605DDC"/>
    <w:rsid w:val="00606EA4"/>
    <w:rsid w:val="0060762F"/>
    <w:rsid w:val="00607927"/>
    <w:rsid w:val="006112A1"/>
    <w:rsid w:val="00612081"/>
    <w:rsid w:val="006122D8"/>
    <w:rsid w:val="00612300"/>
    <w:rsid w:val="0061247A"/>
    <w:rsid w:val="00612B85"/>
    <w:rsid w:val="00613738"/>
    <w:rsid w:val="00615629"/>
    <w:rsid w:val="006156ED"/>
    <w:rsid w:val="00615873"/>
    <w:rsid w:val="00615938"/>
    <w:rsid w:val="006163A7"/>
    <w:rsid w:val="00616862"/>
    <w:rsid w:val="006203FF"/>
    <w:rsid w:val="00620B27"/>
    <w:rsid w:val="00620DC5"/>
    <w:rsid w:val="00621346"/>
    <w:rsid w:val="00621E6A"/>
    <w:rsid w:val="006223D9"/>
    <w:rsid w:val="0062263A"/>
    <w:rsid w:val="00622C3D"/>
    <w:rsid w:val="0062345F"/>
    <w:rsid w:val="0062373B"/>
    <w:rsid w:val="00624833"/>
    <w:rsid w:val="0062578E"/>
    <w:rsid w:val="00626502"/>
    <w:rsid w:val="0062676F"/>
    <w:rsid w:val="0063014E"/>
    <w:rsid w:val="00631A2C"/>
    <w:rsid w:val="00632514"/>
    <w:rsid w:val="00632B9B"/>
    <w:rsid w:val="00632FF4"/>
    <w:rsid w:val="00633711"/>
    <w:rsid w:val="00633D11"/>
    <w:rsid w:val="00633E6B"/>
    <w:rsid w:val="00635521"/>
    <w:rsid w:val="0063555E"/>
    <w:rsid w:val="006361C8"/>
    <w:rsid w:val="006406A3"/>
    <w:rsid w:val="006414E9"/>
    <w:rsid w:val="00641B14"/>
    <w:rsid w:val="00641BBB"/>
    <w:rsid w:val="00641F3B"/>
    <w:rsid w:val="00641FEE"/>
    <w:rsid w:val="00643373"/>
    <w:rsid w:val="006447D3"/>
    <w:rsid w:val="00644816"/>
    <w:rsid w:val="00644F56"/>
    <w:rsid w:val="00645684"/>
    <w:rsid w:val="006459D1"/>
    <w:rsid w:val="00646AAD"/>
    <w:rsid w:val="00646BA3"/>
    <w:rsid w:val="00647E34"/>
    <w:rsid w:val="0065112D"/>
    <w:rsid w:val="00652E1A"/>
    <w:rsid w:val="00655205"/>
    <w:rsid w:val="0065666F"/>
    <w:rsid w:val="00656AC8"/>
    <w:rsid w:val="00660967"/>
    <w:rsid w:val="0066134E"/>
    <w:rsid w:val="00662214"/>
    <w:rsid w:val="006630A2"/>
    <w:rsid w:val="00663535"/>
    <w:rsid w:val="00663858"/>
    <w:rsid w:val="00663E3D"/>
    <w:rsid w:val="0066417F"/>
    <w:rsid w:val="006654A7"/>
    <w:rsid w:val="0066636A"/>
    <w:rsid w:val="0066748B"/>
    <w:rsid w:val="00667929"/>
    <w:rsid w:val="00667A1D"/>
    <w:rsid w:val="00667B78"/>
    <w:rsid w:val="00671F2D"/>
    <w:rsid w:val="00674227"/>
    <w:rsid w:val="00674B92"/>
    <w:rsid w:val="00674C94"/>
    <w:rsid w:val="0067509E"/>
    <w:rsid w:val="00675C14"/>
    <w:rsid w:val="00676600"/>
    <w:rsid w:val="006772B5"/>
    <w:rsid w:val="0067788D"/>
    <w:rsid w:val="00677C6A"/>
    <w:rsid w:val="00677EB2"/>
    <w:rsid w:val="006802E0"/>
    <w:rsid w:val="0068071D"/>
    <w:rsid w:val="00680BF0"/>
    <w:rsid w:val="00681267"/>
    <w:rsid w:val="006814BB"/>
    <w:rsid w:val="00682460"/>
    <w:rsid w:val="00683603"/>
    <w:rsid w:val="006840EB"/>
    <w:rsid w:val="006841B5"/>
    <w:rsid w:val="00684206"/>
    <w:rsid w:val="00684444"/>
    <w:rsid w:val="00684FF6"/>
    <w:rsid w:val="0068554B"/>
    <w:rsid w:val="006872B7"/>
    <w:rsid w:val="006874B5"/>
    <w:rsid w:val="00687C1D"/>
    <w:rsid w:val="00687D43"/>
    <w:rsid w:val="00687E03"/>
    <w:rsid w:val="006900A6"/>
    <w:rsid w:val="00690311"/>
    <w:rsid w:val="006903CC"/>
    <w:rsid w:val="00692B4E"/>
    <w:rsid w:val="00692F85"/>
    <w:rsid w:val="0069342C"/>
    <w:rsid w:val="00693FBC"/>
    <w:rsid w:val="00694B35"/>
    <w:rsid w:val="00694B8F"/>
    <w:rsid w:val="00694E68"/>
    <w:rsid w:val="00696F05"/>
    <w:rsid w:val="006975B7"/>
    <w:rsid w:val="00697F0E"/>
    <w:rsid w:val="006A0B88"/>
    <w:rsid w:val="006A213B"/>
    <w:rsid w:val="006A2754"/>
    <w:rsid w:val="006A27E6"/>
    <w:rsid w:val="006A2842"/>
    <w:rsid w:val="006A3799"/>
    <w:rsid w:val="006A5024"/>
    <w:rsid w:val="006A541C"/>
    <w:rsid w:val="006A5450"/>
    <w:rsid w:val="006A5B2C"/>
    <w:rsid w:val="006A5B3B"/>
    <w:rsid w:val="006A7FD4"/>
    <w:rsid w:val="006B035B"/>
    <w:rsid w:val="006B0789"/>
    <w:rsid w:val="006B0ADA"/>
    <w:rsid w:val="006B1823"/>
    <w:rsid w:val="006B1D27"/>
    <w:rsid w:val="006B5776"/>
    <w:rsid w:val="006B5BD2"/>
    <w:rsid w:val="006B5FFF"/>
    <w:rsid w:val="006B68BA"/>
    <w:rsid w:val="006B77EB"/>
    <w:rsid w:val="006C05B7"/>
    <w:rsid w:val="006C111C"/>
    <w:rsid w:val="006C1434"/>
    <w:rsid w:val="006C202B"/>
    <w:rsid w:val="006C3148"/>
    <w:rsid w:val="006C33B8"/>
    <w:rsid w:val="006C37C9"/>
    <w:rsid w:val="006C4A07"/>
    <w:rsid w:val="006C579B"/>
    <w:rsid w:val="006C58E7"/>
    <w:rsid w:val="006C61C5"/>
    <w:rsid w:val="006C63BA"/>
    <w:rsid w:val="006C699B"/>
    <w:rsid w:val="006C7A4C"/>
    <w:rsid w:val="006C7E01"/>
    <w:rsid w:val="006D0F37"/>
    <w:rsid w:val="006D1104"/>
    <w:rsid w:val="006D1378"/>
    <w:rsid w:val="006D3A76"/>
    <w:rsid w:val="006D406B"/>
    <w:rsid w:val="006D46BC"/>
    <w:rsid w:val="006D48CA"/>
    <w:rsid w:val="006D49AC"/>
    <w:rsid w:val="006D675A"/>
    <w:rsid w:val="006E2543"/>
    <w:rsid w:val="006E2848"/>
    <w:rsid w:val="006E2B32"/>
    <w:rsid w:val="006E2D03"/>
    <w:rsid w:val="006E40C8"/>
    <w:rsid w:val="006E4FD5"/>
    <w:rsid w:val="006F0493"/>
    <w:rsid w:val="006F0A18"/>
    <w:rsid w:val="006F0EC9"/>
    <w:rsid w:val="006F1841"/>
    <w:rsid w:val="006F2B34"/>
    <w:rsid w:val="006F2DC7"/>
    <w:rsid w:val="006F3255"/>
    <w:rsid w:val="006F33B9"/>
    <w:rsid w:val="006F3552"/>
    <w:rsid w:val="006F4232"/>
    <w:rsid w:val="006F6914"/>
    <w:rsid w:val="007001BD"/>
    <w:rsid w:val="007010AB"/>
    <w:rsid w:val="0070143A"/>
    <w:rsid w:val="00702310"/>
    <w:rsid w:val="00703408"/>
    <w:rsid w:val="007057ED"/>
    <w:rsid w:val="0070646E"/>
    <w:rsid w:val="0070649F"/>
    <w:rsid w:val="0070672F"/>
    <w:rsid w:val="00706B3F"/>
    <w:rsid w:val="00707829"/>
    <w:rsid w:val="00707E18"/>
    <w:rsid w:val="00710583"/>
    <w:rsid w:val="007105A6"/>
    <w:rsid w:val="00710E0F"/>
    <w:rsid w:val="00710EC3"/>
    <w:rsid w:val="00711426"/>
    <w:rsid w:val="00711779"/>
    <w:rsid w:val="0071184E"/>
    <w:rsid w:val="00711C6C"/>
    <w:rsid w:val="00712C51"/>
    <w:rsid w:val="007149B2"/>
    <w:rsid w:val="00714CB4"/>
    <w:rsid w:val="0071506C"/>
    <w:rsid w:val="00715417"/>
    <w:rsid w:val="00716464"/>
    <w:rsid w:val="00716827"/>
    <w:rsid w:val="00720D61"/>
    <w:rsid w:val="00721662"/>
    <w:rsid w:val="007228E7"/>
    <w:rsid w:val="00723BEA"/>
    <w:rsid w:val="007242CC"/>
    <w:rsid w:val="0072434E"/>
    <w:rsid w:val="00724D83"/>
    <w:rsid w:val="007252DB"/>
    <w:rsid w:val="007257B5"/>
    <w:rsid w:val="00726DD4"/>
    <w:rsid w:val="007270FA"/>
    <w:rsid w:val="00727C20"/>
    <w:rsid w:val="00730F56"/>
    <w:rsid w:val="00731042"/>
    <w:rsid w:val="00731280"/>
    <w:rsid w:val="007317A6"/>
    <w:rsid w:val="00732482"/>
    <w:rsid w:val="00732906"/>
    <w:rsid w:val="00732A41"/>
    <w:rsid w:val="00732F68"/>
    <w:rsid w:val="00733C4A"/>
    <w:rsid w:val="0073416B"/>
    <w:rsid w:val="00734A9D"/>
    <w:rsid w:val="00735C10"/>
    <w:rsid w:val="00736A62"/>
    <w:rsid w:val="00737D32"/>
    <w:rsid w:val="007406DD"/>
    <w:rsid w:val="00740891"/>
    <w:rsid w:val="00741736"/>
    <w:rsid w:val="00741A5C"/>
    <w:rsid w:val="00742937"/>
    <w:rsid w:val="00742BFF"/>
    <w:rsid w:val="00744E2C"/>
    <w:rsid w:val="00745853"/>
    <w:rsid w:val="00746133"/>
    <w:rsid w:val="007501D3"/>
    <w:rsid w:val="0075039C"/>
    <w:rsid w:val="00751547"/>
    <w:rsid w:val="00751610"/>
    <w:rsid w:val="00752119"/>
    <w:rsid w:val="007524AE"/>
    <w:rsid w:val="00752705"/>
    <w:rsid w:val="00753427"/>
    <w:rsid w:val="007540D1"/>
    <w:rsid w:val="00754408"/>
    <w:rsid w:val="007544B0"/>
    <w:rsid w:val="007544F6"/>
    <w:rsid w:val="007555C8"/>
    <w:rsid w:val="00755EAF"/>
    <w:rsid w:val="007562AD"/>
    <w:rsid w:val="00756460"/>
    <w:rsid w:val="007574D0"/>
    <w:rsid w:val="0075753E"/>
    <w:rsid w:val="0076012A"/>
    <w:rsid w:val="00760634"/>
    <w:rsid w:val="007618E2"/>
    <w:rsid w:val="00761E5A"/>
    <w:rsid w:val="007631C7"/>
    <w:rsid w:val="007637D9"/>
    <w:rsid w:val="00763CCC"/>
    <w:rsid w:val="00764DD3"/>
    <w:rsid w:val="00770610"/>
    <w:rsid w:val="00770AF4"/>
    <w:rsid w:val="007721D6"/>
    <w:rsid w:val="007738B8"/>
    <w:rsid w:val="00775140"/>
    <w:rsid w:val="00775B24"/>
    <w:rsid w:val="0077659A"/>
    <w:rsid w:val="00776C72"/>
    <w:rsid w:val="00776E50"/>
    <w:rsid w:val="00780461"/>
    <w:rsid w:val="00780567"/>
    <w:rsid w:val="00782279"/>
    <w:rsid w:val="0078258F"/>
    <w:rsid w:val="00782E74"/>
    <w:rsid w:val="00783236"/>
    <w:rsid w:val="007846BC"/>
    <w:rsid w:val="00785FEC"/>
    <w:rsid w:val="00787555"/>
    <w:rsid w:val="007875F4"/>
    <w:rsid w:val="00787E8F"/>
    <w:rsid w:val="00791137"/>
    <w:rsid w:val="0079230A"/>
    <w:rsid w:val="00793193"/>
    <w:rsid w:val="007932FB"/>
    <w:rsid w:val="00793511"/>
    <w:rsid w:val="00793627"/>
    <w:rsid w:val="0079406D"/>
    <w:rsid w:val="00794A78"/>
    <w:rsid w:val="00794B6E"/>
    <w:rsid w:val="007958CC"/>
    <w:rsid w:val="00796809"/>
    <w:rsid w:val="007969A4"/>
    <w:rsid w:val="007A0114"/>
    <w:rsid w:val="007A03F3"/>
    <w:rsid w:val="007A1121"/>
    <w:rsid w:val="007A14F2"/>
    <w:rsid w:val="007A1C1E"/>
    <w:rsid w:val="007A2585"/>
    <w:rsid w:val="007A334A"/>
    <w:rsid w:val="007A3357"/>
    <w:rsid w:val="007A41F8"/>
    <w:rsid w:val="007A6DF5"/>
    <w:rsid w:val="007B0C99"/>
    <w:rsid w:val="007B1321"/>
    <w:rsid w:val="007B1904"/>
    <w:rsid w:val="007B2194"/>
    <w:rsid w:val="007B21AD"/>
    <w:rsid w:val="007B24B7"/>
    <w:rsid w:val="007B2608"/>
    <w:rsid w:val="007B2BC2"/>
    <w:rsid w:val="007B6015"/>
    <w:rsid w:val="007B661C"/>
    <w:rsid w:val="007C1608"/>
    <w:rsid w:val="007C2D25"/>
    <w:rsid w:val="007C3742"/>
    <w:rsid w:val="007C41C9"/>
    <w:rsid w:val="007C5FEF"/>
    <w:rsid w:val="007C6635"/>
    <w:rsid w:val="007C7988"/>
    <w:rsid w:val="007D0F18"/>
    <w:rsid w:val="007D2B4D"/>
    <w:rsid w:val="007D3614"/>
    <w:rsid w:val="007D5B9F"/>
    <w:rsid w:val="007D6370"/>
    <w:rsid w:val="007D64B3"/>
    <w:rsid w:val="007D6627"/>
    <w:rsid w:val="007D668A"/>
    <w:rsid w:val="007D6E84"/>
    <w:rsid w:val="007D6EF8"/>
    <w:rsid w:val="007E068D"/>
    <w:rsid w:val="007E092F"/>
    <w:rsid w:val="007E1776"/>
    <w:rsid w:val="007E17A1"/>
    <w:rsid w:val="007E251E"/>
    <w:rsid w:val="007E33DC"/>
    <w:rsid w:val="007E3404"/>
    <w:rsid w:val="007E3503"/>
    <w:rsid w:val="007E398C"/>
    <w:rsid w:val="007E4589"/>
    <w:rsid w:val="007E4AA1"/>
    <w:rsid w:val="007E4CA3"/>
    <w:rsid w:val="007E5EC0"/>
    <w:rsid w:val="007E7549"/>
    <w:rsid w:val="007E772D"/>
    <w:rsid w:val="007E7F16"/>
    <w:rsid w:val="007F14BC"/>
    <w:rsid w:val="007F2C5C"/>
    <w:rsid w:val="007F407C"/>
    <w:rsid w:val="007F4754"/>
    <w:rsid w:val="007F501F"/>
    <w:rsid w:val="007F5611"/>
    <w:rsid w:val="007F611A"/>
    <w:rsid w:val="0080098A"/>
    <w:rsid w:val="00801655"/>
    <w:rsid w:val="00801761"/>
    <w:rsid w:val="0080392F"/>
    <w:rsid w:val="00803FBA"/>
    <w:rsid w:val="008044F1"/>
    <w:rsid w:val="00805921"/>
    <w:rsid w:val="00805DF3"/>
    <w:rsid w:val="00806C31"/>
    <w:rsid w:val="008111EB"/>
    <w:rsid w:val="00811E79"/>
    <w:rsid w:val="008121D4"/>
    <w:rsid w:val="00812BA0"/>
    <w:rsid w:val="008130C9"/>
    <w:rsid w:val="008131F8"/>
    <w:rsid w:val="00813D02"/>
    <w:rsid w:val="008146BB"/>
    <w:rsid w:val="00814833"/>
    <w:rsid w:val="00814D01"/>
    <w:rsid w:val="00815CEA"/>
    <w:rsid w:val="0081623E"/>
    <w:rsid w:val="008174C2"/>
    <w:rsid w:val="008178BA"/>
    <w:rsid w:val="0082033D"/>
    <w:rsid w:val="008203A5"/>
    <w:rsid w:val="00820708"/>
    <w:rsid w:val="00820F7B"/>
    <w:rsid w:val="0082138B"/>
    <w:rsid w:val="008222AD"/>
    <w:rsid w:val="008222E9"/>
    <w:rsid w:val="00823E60"/>
    <w:rsid w:val="00823F28"/>
    <w:rsid w:val="0082462C"/>
    <w:rsid w:val="008255DF"/>
    <w:rsid w:val="0082577B"/>
    <w:rsid w:val="00825909"/>
    <w:rsid w:val="0082606E"/>
    <w:rsid w:val="00826B7D"/>
    <w:rsid w:val="00827AF0"/>
    <w:rsid w:val="0083104D"/>
    <w:rsid w:val="0083294C"/>
    <w:rsid w:val="00833380"/>
    <w:rsid w:val="0083425E"/>
    <w:rsid w:val="0083455F"/>
    <w:rsid w:val="008349AE"/>
    <w:rsid w:val="00834EF0"/>
    <w:rsid w:val="008355D2"/>
    <w:rsid w:val="008356A1"/>
    <w:rsid w:val="0083580B"/>
    <w:rsid w:val="00835B4B"/>
    <w:rsid w:val="00835BFD"/>
    <w:rsid w:val="008366F7"/>
    <w:rsid w:val="008417C4"/>
    <w:rsid w:val="00841D04"/>
    <w:rsid w:val="00841F7B"/>
    <w:rsid w:val="0084239E"/>
    <w:rsid w:val="00843684"/>
    <w:rsid w:val="0084510B"/>
    <w:rsid w:val="0084511B"/>
    <w:rsid w:val="00845B7B"/>
    <w:rsid w:val="00846D77"/>
    <w:rsid w:val="00846F26"/>
    <w:rsid w:val="008477CD"/>
    <w:rsid w:val="008477E4"/>
    <w:rsid w:val="00850757"/>
    <w:rsid w:val="00850816"/>
    <w:rsid w:val="008509D8"/>
    <w:rsid w:val="00850ABA"/>
    <w:rsid w:val="00851C20"/>
    <w:rsid w:val="008522C4"/>
    <w:rsid w:val="00852480"/>
    <w:rsid w:val="008536A5"/>
    <w:rsid w:val="00853779"/>
    <w:rsid w:val="00853945"/>
    <w:rsid w:val="00853F82"/>
    <w:rsid w:val="008557B3"/>
    <w:rsid w:val="00855E6F"/>
    <w:rsid w:val="008561D9"/>
    <w:rsid w:val="0085620D"/>
    <w:rsid w:val="00856632"/>
    <w:rsid w:val="00856A79"/>
    <w:rsid w:val="00856EFC"/>
    <w:rsid w:val="00857733"/>
    <w:rsid w:val="00860A29"/>
    <w:rsid w:val="00860AC2"/>
    <w:rsid w:val="008614AD"/>
    <w:rsid w:val="0086297E"/>
    <w:rsid w:val="00863458"/>
    <w:rsid w:val="00864E2C"/>
    <w:rsid w:val="00865420"/>
    <w:rsid w:val="0086646A"/>
    <w:rsid w:val="0086681F"/>
    <w:rsid w:val="00867308"/>
    <w:rsid w:val="00867FAD"/>
    <w:rsid w:val="008726F8"/>
    <w:rsid w:val="00873085"/>
    <w:rsid w:val="008741A2"/>
    <w:rsid w:val="00875683"/>
    <w:rsid w:val="00875EB0"/>
    <w:rsid w:val="00876DC6"/>
    <w:rsid w:val="00880A1B"/>
    <w:rsid w:val="00882D65"/>
    <w:rsid w:val="00882DB4"/>
    <w:rsid w:val="00883392"/>
    <w:rsid w:val="008844C7"/>
    <w:rsid w:val="00884FBB"/>
    <w:rsid w:val="008852B8"/>
    <w:rsid w:val="008853DB"/>
    <w:rsid w:val="00885AD5"/>
    <w:rsid w:val="00885CF1"/>
    <w:rsid w:val="00886DE6"/>
    <w:rsid w:val="00887358"/>
    <w:rsid w:val="008877CC"/>
    <w:rsid w:val="00891503"/>
    <w:rsid w:val="00891692"/>
    <w:rsid w:val="00891BEF"/>
    <w:rsid w:val="0089248A"/>
    <w:rsid w:val="008938E0"/>
    <w:rsid w:val="00895966"/>
    <w:rsid w:val="0089616F"/>
    <w:rsid w:val="00896753"/>
    <w:rsid w:val="008973DE"/>
    <w:rsid w:val="0089772A"/>
    <w:rsid w:val="00897AAE"/>
    <w:rsid w:val="008A0193"/>
    <w:rsid w:val="008A02D1"/>
    <w:rsid w:val="008A0E05"/>
    <w:rsid w:val="008A1770"/>
    <w:rsid w:val="008A1826"/>
    <w:rsid w:val="008A4337"/>
    <w:rsid w:val="008A492A"/>
    <w:rsid w:val="008A5B91"/>
    <w:rsid w:val="008A716F"/>
    <w:rsid w:val="008A76CE"/>
    <w:rsid w:val="008B046E"/>
    <w:rsid w:val="008B0543"/>
    <w:rsid w:val="008B1D72"/>
    <w:rsid w:val="008B2D3F"/>
    <w:rsid w:val="008B3096"/>
    <w:rsid w:val="008B37E9"/>
    <w:rsid w:val="008B40D0"/>
    <w:rsid w:val="008B4532"/>
    <w:rsid w:val="008B50C9"/>
    <w:rsid w:val="008B53D7"/>
    <w:rsid w:val="008B592F"/>
    <w:rsid w:val="008B5D6F"/>
    <w:rsid w:val="008B62F1"/>
    <w:rsid w:val="008B7268"/>
    <w:rsid w:val="008C0888"/>
    <w:rsid w:val="008C1082"/>
    <w:rsid w:val="008C1DA6"/>
    <w:rsid w:val="008C2388"/>
    <w:rsid w:val="008C29C4"/>
    <w:rsid w:val="008C2C60"/>
    <w:rsid w:val="008C3384"/>
    <w:rsid w:val="008C3505"/>
    <w:rsid w:val="008C36F0"/>
    <w:rsid w:val="008C37F4"/>
    <w:rsid w:val="008C3E56"/>
    <w:rsid w:val="008C3FB4"/>
    <w:rsid w:val="008C4F94"/>
    <w:rsid w:val="008C58E7"/>
    <w:rsid w:val="008C6195"/>
    <w:rsid w:val="008C6FA2"/>
    <w:rsid w:val="008D06A9"/>
    <w:rsid w:val="008D0EA0"/>
    <w:rsid w:val="008D1FDD"/>
    <w:rsid w:val="008D25C0"/>
    <w:rsid w:val="008D2DA4"/>
    <w:rsid w:val="008D30EA"/>
    <w:rsid w:val="008D3528"/>
    <w:rsid w:val="008D3E80"/>
    <w:rsid w:val="008D4AB2"/>
    <w:rsid w:val="008D53DE"/>
    <w:rsid w:val="008D55C8"/>
    <w:rsid w:val="008D6F9A"/>
    <w:rsid w:val="008D7633"/>
    <w:rsid w:val="008D7F87"/>
    <w:rsid w:val="008E0AE7"/>
    <w:rsid w:val="008E143C"/>
    <w:rsid w:val="008E20DE"/>
    <w:rsid w:val="008E2C7E"/>
    <w:rsid w:val="008E2FCA"/>
    <w:rsid w:val="008E32DB"/>
    <w:rsid w:val="008E5772"/>
    <w:rsid w:val="008E690A"/>
    <w:rsid w:val="008E6C48"/>
    <w:rsid w:val="008E7784"/>
    <w:rsid w:val="008F024F"/>
    <w:rsid w:val="008F03DC"/>
    <w:rsid w:val="008F078C"/>
    <w:rsid w:val="008F13D7"/>
    <w:rsid w:val="008F1770"/>
    <w:rsid w:val="008F1F5E"/>
    <w:rsid w:val="008F1F9E"/>
    <w:rsid w:val="008F2A7A"/>
    <w:rsid w:val="008F2EB8"/>
    <w:rsid w:val="008F55DE"/>
    <w:rsid w:val="008F6289"/>
    <w:rsid w:val="008F74F9"/>
    <w:rsid w:val="008F7858"/>
    <w:rsid w:val="008F7A6A"/>
    <w:rsid w:val="0090082B"/>
    <w:rsid w:val="0090106D"/>
    <w:rsid w:val="009013C5"/>
    <w:rsid w:val="00902C2C"/>
    <w:rsid w:val="00905E52"/>
    <w:rsid w:val="009061A4"/>
    <w:rsid w:val="00907A25"/>
    <w:rsid w:val="00910216"/>
    <w:rsid w:val="009104A3"/>
    <w:rsid w:val="0091186F"/>
    <w:rsid w:val="009120F9"/>
    <w:rsid w:val="00912E02"/>
    <w:rsid w:val="00913DC1"/>
    <w:rsid w:val="009141DC"/>
    <w:rsid w:val="00914B44"/>
    <w:rsid w:val="0091646B"/>
    <w:rsid w:val="00916EA7"/>
    <w:rsid w:val="009210A4"/>
    <w:rsid w:val="009214FD"/>
    <w:rsid w:val="0092202C"/>
    <w:rsid w:val="009221BA"/>
    <w:rsid w:val="009229B0"/>
    <w:rsid w:val="00923292"/>
    <w:rsid w:val="0092473A"/>
    <w:rsid w:val="009264AE"/>
    <w:rsid w:val="00926B2C"/>
    <w:rsid w:val="00927566"/>
    <w:rsid w:val="00927A78"/>
    <w:rsid w:val="00930682"/>
    <w:rsid w:val="00930BDA"/>
    <w:rsid w:val="00931B43"/>
    <w:rsid w:val="00931EE7"/>
    <w:rsid w:val="00932382"/>
    <w:rsid w:val="00932425"/>
    <w:rsid w:val="00932F09"/>
    <w:rsid w:val="0093350D"/>
    <w:rsid w:val="00934DBA"/>
    <w:rsid w:val="00935E9B"/>
    <w:rsid w:val="009375EB"/>
    <w:rsid w:val="009406D6"/>
    <w:rsid w:val="00940917"/>
    <w:rsid w:val="0094144D"/>
    <w:rsid w:val="00942024"/>
    <w:rsid w:val="00942298"/>
    <w:rsid w:val="009433C7"/>
    <w:rsid w:val="009443F6"/>
    <w:rsid w:val="00944550"/>
    <w:rsid w:val="00947565"/>
    <w:rsid w:val="00950911"/>
    <w:rsid w:val="009511FB"/>
    <w:rsid w:val="009519D0"/>
    <w:rsid w:val="00952845"/>
    <w:rsid w:val="0095340E"/>
    <w:rsid w:val="00953723"/>
    <w:rsid w:val="00954935"/>
    <w:rsid w:val="009550AD"/>
    <w:rsid w:val="00955139"/>
    <w:rsid w:val="00955F6E"/>
    <w:rsid w:val="00956605"/>
    <w:rsid w:val="00956B52"/>
    <w:rsid w:val="00956E4B"/>
    <w:rsid w:val="0095725F"/>
    <w:rsid w:val="009574A9"/>
    <w:rsid w:val="00957787"/>
    <w:rsid w:val="00961AAE"/>
    <w:rsid w:val="00961B3E"/>
    <w:rsid w:val="00963263"/>
    <w:rsid w:val="0096376C"/>
    <w:rsid w:val="00963B4C"/>
    <w:rsid w:val="00963FBA"/>
    <w:rsid w:val="00965363"/>
    <w:rsid w:val="00965B4D"/>
    <w:rsid w:val="009668C7"/>
    <w:rsid w:val="00967D7C"/>
    <w:rsid w:val="009705C5"/>
    <w:rsid w:val="00970905"/>
    <w:rsid w:val="009732AC"/>
    <w:rsid w:val="00974D3D"/>
    <w:rsid w:val="009758C8"/>
    <w:rsid w:val="00975EE7"/>
    <w:rsid w:val="00977C8A"/>
    <w:rsid w:val="00977D73"/>
    <w:rsid w:val="00981271"/>
    <w:rsid w:val="00981B4E"/>
    <w:rsid w:val="0098376E"/>
    <w:rsid w:val="00985E13"/>
    <w:rsid w:val="00986A14"/>
    <w:rsid w:val="00986B1F"/>
    <w:rsid w:val="00990536"/>
    <w:rsid w:val="00991299"/>
    <w:rsid w:val="00992554"/>
    <w:rsid w:val="0099262A"/>
    <w:rsid w:val="009939E9"/>
    <w:rsid w:val="009941A7"/>
    <w:rsid w:val="009957F9"/>
    <w:rsid w:val="00996785"/>
    <w:rsid w:val="00996799"/>
    <w:rsid w:val="00996E14"/>
    <w:rsid w:val="009A05F3"/>
    <w:rsid w:val="009A0729"/>
    <w:rsid w:val="009A11E5"/>
    <w:rsid w:val="009A1BA5"/>
    <w:rsid w:val="009A1C36"/>
    <w:rsid w:val="009A409C"/>
    <w:rsid w:val="009A4ABA"/>
    <w:rsid w:val="009A6D86"/>
    <w:rsid w:val="009A7380"/>
    <w:rsid w:val="009A758A"/>
    <w:rsid w:val="009B155D"/>
    <w:rsid w:val="009B2609"/>
    <w:rsid w:val="009B2C01"/>
    <w:rsid w:val="009B3BFE"/>
    <w:rsid w:val="009B3D88"/>
    <w:rsid w:val="009B4E35"/>
    <w:rsid w:val="009B56DA"/>
    <w:rsid w:val="009B7981"/>
    <w:rsid w:val="009B7A77"/>
    <w:rsid w:val="009B7B72"/>
    <w:rsid w:val="009B7D5B"/>
    <w:rsid w:val="009C077F"/>
    <w:rsid w:val="009C08B0"/>
    <w:rsid w:val="009C0A96"/>
    <w:rsid w:val="009C0C19"/>
    <w:rsid w:val="009C0E19"/>
    <w:rsid w:val="009C18CF"/>
    <w:rsid w:val="009C3F1C"/>
    <w:rsid w:val="009C4212"/>
    <w:rsid w:val="009C4A0D"/>
    <w:rsid w:val="009C4B4A"/>
    <w:rsid w:val="009C53CB"/>
    <w:rsid w:val="009C55CF"/>
    <w:rsid w:val="009C62A5"/>
    <w:rsid w:val="009C72B6"/>
    <w:rsid w:val="009C7831"/>
    <w:rsid w:val="009C7B15"/>
    <w:rsid w:val="009D059D"/>
    <w:rsid w:val="009D0FF6"/>
    <w:rsid w:val="009D1207"/>
    <w:rsid w:val="009D13BB"/>
    <w:rsid w:val="009D18A1"/>
    <w:rsid w:val="009D18A3"/>
    <w:rsid w:val="009D1AAB"/>
    <w:rsid w:val="009D21C4"/>
    <w:rsid w:val="009D2258"/>
    <w:rsid w:val="009D253D"/>
    <w:rsid w:val="009D278A"/>
    <w:rsid w:val="009D3427"/>
    <w:rsid w:val="009D50EB"/>
    <w:rsid w:val="009D6E4F"/>
    <w:rsid w:val="009E0282"/>
    <w:rsid w:val="009E112D"/>
    <w:rsid w:val="009E31AA"/>
    <w:rsid w:val="009E32F5"/>
    <w:rsid w:val="009E38DC"/>
    <w:rsid w:val="009E4CB5"/>
    <w:rsid w:val="009E6279"/>
    <w:rsid w:val="009E6E97"/>
    <w:rsid w:val="009F0202"/>
    <w:rsid w:val="009F0238"/>
    <w:rsid w:val="009F1F38"/>
    <w:rsid w:val="009F2219"/>
    <w:rsid w:val="009F2649"/>
    <w:rsid w:val="009F2B38"/>
    <w:rsid w:val="009F3C8B"/>
    <w:rsid w:val="009F572B"/>
    <w:rsid w:val="009F704C"/>
    <w:rsid w:val="009F7C58"/>
    <w:rsid w:val="00A00213"/>
    <w:rsid w:val="00A008C7"/>
    <w:rsid w:val="00A00FB7"/>
    <w:rsid w:val="00A01186"/>
    <w:rsid w:val="00A0170C"/>
    <w:rsid w:val="00A020DA"/>
    <w:rsid w:val="00A0215D"/>
    <w:rsid w:val="00A02D35"/>
    <w:rsid w:val="00A04591"/>
    <w:rsid w:val="00A04DEB"/>
    <w:rsid w:val="00A06666"/>
    <w:rsid w:val="00A06CEE"/>
    <w:rsid w:val="00A07CA8"/>
    <w:rsid w:val="00A105E0"/>
    <w:rsid w:val="00A11F8A"/>
    <w:rsid w:val="00A1243E"/>
    <w:rsid w:val="00A127F5"/>
    <w:rsid w:val="00A12D1F"/>
    <w:rsid w:val="00A138E1"/>
    <w:rsid w:val="00A1532B"/>
    <w:rsid w:val="00A2056D"/>
    <w:rsid w:val="00A207D0"/>
    <w:rsid w:val="00A212FA"/>
    <w:rsid w:val="00A2170B"/>
    <w:rsid w:val="00A2348A"/>
    <w:rsid w:val="00A2590B"/>
    <w:rsid w:val="00A25DDF"/>
    <w:rsid w:val="00A26062"/>
    <w:rsid w:val="00A2650B"/>
    <w:rsid w:val="00A27260"/>
    <w:rsid w:val="00A3018B"/>
    <w:rsid w:val="00A309FA"/>
    <w:rsid w:val="00A30AAD"/>
    <w:rsid w:val="00A3128D"/>
    <w:rsid w:val="00A31E97"/>
    <w:rsid w:val="00A324EA"/>
    <w:rsid w:val="00A33A46"/>
    <w:rsid w:val="00A34414"/>
    <w:rsid w:val="00A35161"/>
    <w:rsid w:val="00A3536F"/>
    <w:rsid w:val="00A37244"/>
    <w:rsid w:val="00A400AF"/>
    <w:rsid w:val="00A429C1"/>
    <w:rsid w:val="00A42D2F"/>
    <w:rsid w:val="00A43280"/>
    <w:rsid w:val="00A43E82"/>
    <w:rsid w:val="00A44202"/>
    <w:rsid w:val="00A44D84"/>
    <w:rsid w:val="00A454AB"/>
    <w:rsid w:val="00A45A21"/>
    <w:rsid w:val="00A45B43"/>
    <w:rsid w:val="00A46234"/>
    <w:rsid w:val="00A4694F"/>
    <w:rsid w:val="00A4794A"/>
    <w:rsid w:val="00A5089F"/>
    <w:rsid w:val="00A50A27"/>
    <w:rsid w:val="00A533DE"/>
    <w:rsid w:val="00A53A98"/>
    <w:rsid w:val="00A53E2B"/>
    <w:rsid w:val="00A540CC"/>
    <w:rsid w:val="00A54316"/>
    <w:rsid w:val="00A546BE"/>
    <w:rsid w:val="00A54882"/>
    <w:rsid w:val="00A54FD6"/>
    <w:rsid w:val="00A553EB"/>
    <w:rsid w:val="00A55740"/>
    <w:rsid w:val="00A55DE9"/>
    <w:rsid w:val="00A56EFF"/>
    <w:rsid w:val="00A57005"/>
    <w:rsid w:val="00A577FB"/>
    <w:rsid w:val="00A57E84"/>
    <w:rsid w:val="00A613AC"/>
    <w:rsid w:val="00A62795"/>
    <w:rsid w:val="00A63233"/>
    <w:rsid w:val="00A63D87"/>
    <w:rsid w:val="00A65B0B"/>
    <w:rsid w:val="00A66103"/>
    <w:rsid w:val="00A66122"/>
    <w:rsid w:val="00A66820"/>
    <w:rsid w:val="00A70531"/>
    <w:rsid w:val="00A7084D"/>
    <w:rsid w:val="00A70C35"/>
    <w:rsid w:val="00A7437A"/>
    <w:rsid w:val="00A803B6"/>
    <w:rsid w:val="00A817CE"/>
    <w:rsid w:val="00A81C3E"/>
    <w:rsid w:val="00A82B2A"/>
    <w:rsid w:val="00A83A96"/>
    <w:rsid w:val="00A85239"/>
    <w:rsid w:val="00A8577C"/>
    <w:rsid w:val="00A8596B"/>
    <w:rsid w:val="00A85B48"/>
    <w:rsid w:val="00A86D7F"/>
    <w:rsid w:val="00A876BB"/>
    <w:rsid w:val="00A877D7"/>
    <w:rsid w:val="00A87CE6"/>
    <w:rsid w:val="00A91F9B"/>
    <w:rsid w:val="00A928FA"/>
    <w:rsid w:val="00A93A8E"/>
    <w:rsid w:val="00A9465A"/>
    <w:rsid w:val="00A95258"/>
    <w:rsid w:val="00A95A68"/>
    <w:rsid w:val="00A96177"/>
    <w:rsid w:val="00A96DAA"/>
    <w:rsid w:val="00AA003E"/>
    <w:rsid w:val="00AA05D9"/>
    <w:rsid w:val="00AA43B7"/>
    <w:rsid w:val="00AA4C10"/>
    <w:rsid w:val="00AA5902"/>
    <w:rsid w:val="00AA5EE2"/>
    <w:rsid w:val="00AA6762"/>
    <w:rsid w:val="00AA6C3E"/>
    <w:rsid w:val="00AA7453"/>
    <w:rsid w:val="00AA7708"/>
    <w:rsid w:val="00AA7B0B"/>
    <w:rsid w:val="00AB0724"/>
    <w:rsid w:val="00AB0A45"/>
    <w:rsid w:val="00AB24B8"/>
    <w:rsid w:val="00AB252A"/>
    <w:rsid w:val="00AB31F5"/>
    <w:rsid w:val="00AB32CF"/>
    <w:rsid w:val="00AB4B63"/>
    <w:rsid w:val="00AB50D8"/>
    <w:rsid w:val="00AB66F5"/>
    <w:rsid w:val="00AC0C1E"/>
    <w:rsid w:val="00AC123F"/>
    <w:rsid w:val="00AC36D6"/>
    <w:rsid w:val="00AC3B42"/>
    <w:rsid w:val="00AC4170"/>
    <w:rsid w:val="00AC41EA"/>
    <w:rsid w:val="00AC43E5"/>
    <w:rsid w:val="00AC4F10"/>
    <w:rsid w:val="00AC5916"/>
    <w:rsid w:val="00AC59EB"/>
    <w:rsid w:val="00AC7B6B"/>
    <w:rsid w:val="00AD10A2"/>
    <w:rsid w:val="00AD1FF8"/>
    <w:rsid w:val="00AD2235"/>
    <w:rsid w:val="00AD2345"/>
    <w:rsid w:val="00AD3FE6"/>
    <w:rsid w:val="00AD40F0"/>
    <w:rsid w:val="00AD42D3"/>
    <w:rsid w:val="00AD4900"/>
    <w:rsid w:val="00AD5246"/>
    <w:rsid w:val="00AD562D"/>
    <w:rsid w:val="00AD5FDC"/>
    <w:rsid w:val="00AD6C64"/>
    <w:rsid w:val="00AE0BD0"/>
    <w:rsid w:val="00AE1681"/>
    <w:rsid w:val="00AE185E"/>
    <w:rsid w:val="00AE21D6"/>
    <w:rsid w:val="00AE2CE8"/>
    <w:rsid w:val="00AE3029"/>
    <w:rsid w:val="00AE5329"/>
    <w:rsid w:val="00AE6786"/>
    <w:rsid w:val="00AE6881"/>
    <w:rsid w:val="00AE7DE7"/>
    <w:rsid w:val="00AF069D"/>
    <w:rsid w:val="00AF140A"/>
    <w:rsid w:val="00AF162E"/>
    <w:rsid w:val="00AF24E2"/>
    <w:rsid w:val="00AF3533"/>
    <w:rsid w:val="00AF4FCA"/>
    <w:rsid w:val="00AF5E7B"/>
    <w:rsid w:val="00AF61B6"/>
    <w:rsid w:val="00AF6AB7"/>
    <w:rsid w:val="00AF771A"/>
    <w:rsid w:val="00AF7AB1"/>
    <w:rsid w:val="00AF7F1B"/>
    <w:rsid w:val="00B00182"/>
    <w:rsid w:val="00B0119F"/>
    <w:rsid w:val="00B01A04"/>
    <w:rsid w:val="00B02599"/>
    <w:rsid w:val="00B036C1"/>
    <w:rsid w:val="00B04F05"/>
    <w:rsid w:val="00B06026"/>
    <w:rsid w:val="00B06F5E"/>
    <w:rsid w:val="00B0731E"/>
    <w:rsid w:val="00B073E9"/>
    <w:rsid w:val="00B07403"/>
    <w:rsid w:val="00B10CBA"/>
    <w:rsid w:val="00B10DBC"/>
    <w:rsid w:val="00B10F57"/>
    <w:rsid w:val="00B111C6"/>
    <w:rsid w:val="00B1289D"/>
    <w:rsid w:val="00B12977"/>
    <w:rsid w:val="00B14060"/>
    <w:rsid w:val="00B141E5"/>
    <w:rsid w:val="00B148C1"/>
    <w:rsid w:val="00B14E45"/>
    <w:rsid w:val="00B15F55"/>
    <w:rsid w:val="00B166AA"/>
    <w:rsid w:val="00B16B3C"/>
    <w:rsid w:val="00B16D23"/>
    <w:rsid w:val="00B176B6"/>
    <w:rsid w:val="00B20BF4"/>
    <w:rsid w:val="00B215CE"/>
    <w:rsid w:val="00B221EB"/>
    <w:rsid w:val="00B225F1"/>
    <w:rsid w:val="00B22E8A"/>
    <w:rsid w:val="00B23B87"/>
    <w:rsid w:val="00B23CAF"/>
    <w:rsid w:val="00B23D46"/>
    <w:rsid w:val="00B243CD"/>
    <w:rsid w:val="00B2465F"/>
    <w:rsid w:val="00B25EE3"/>
    <w:rsid w:val="00B269D4"/>
    <w:rsid w:val="00B270EF"/>
    <w:rsid w:val="00B3026F"/>
    <w:rsid w:val="00B303B7"/>
    <w:rsid w:val="00B307D3"/>
    <w:rsid w:val="00B30C8F"/>
    <w:rsid w:val="00B310DA"/>
    <w:rsid w:val="00B31654"/>
    <w:rsid w:val="00B3357C"/>
    <w:rsid w:val="00B33B7F"/>
    <w:rsid w:val="00B34536"/>
    <w:rsid w:val="00B34B1B"/>
    <w:rsid w:val="00B36094"/>
    <w:rsid w:val="00B36112"/>
    <w:rsid w:val="00B36A7D"/>
    <w:rsid w:val="00B3724B"/>
    <w:rsid w:val="00B3769E"/>
    <w:rsid w:val="00B3778A"/>
    <w:rsid w:val="00B377DE"/>
    <w:rsid w:val="00B379E9"/>
    <w:rsid w:val="00B40144"/>
    <w:rsid w:val="00B42404"/>
    <w:rsid w:val="00B42588"/>
    <w:rsid w:val="00B4280B"/>
    <w:rsid w:val="00B43E60"/>
    <w:rsid w:val="00B46F46"/>
    <w:rsid w:val="00B47494"/>
    <w:rsid w:val="00B47927"/>
    <w:rsid w:val="00B50040"/>
    <w:rsid w:val="00B512AB"/>
    <w:rsid w:val="00B53D4D"/>
    <w:rsid w:val="00B54A16"/>
    <w:rsid w:val="00B54C5E"/>
    <w:rsid w:val="00B55C2E"/>
    <w:rsid w:val="00B561E6"/>
    <w:rsid w:val="00B56265"/>
    <w:rsid w:val="00B57A9D"/>
    <w:rsid w:val="00B60AFE"/>
    <w:rsid w:val="00B60E16"/>
    <w:rsid w:val="00B619DA"/>
    <w:rsid w:val="00B61C4A"/>
    <w:rsid w:val="00B61EC9"/>
    <w:rsid w:val="00B623E5"/>
    <w:rsid w:val="00B62C01"/>
    <w:rsid w:val="00B632F0"/>
    <w:rsid w:val="00B63369"/>
    <w:rsid w:val="00B63BD9"/>
    <w:rsid w:val="00B648C2"/>
    <w:rsid w:val="00B651D1"/>
    <w:rsid w:val="00B67984"/>
    <w:rsid w:val="00B679AD"/>
    <w:rsid w:val="00B67FF2"/>
    <w:rsid w:val="00B71518"/>
    <w:rsid w:val="00B718E5"/>
    <w:rsid w:val="00B71F3B"/>
    <w:rsid w:val="00B72383"/>
    <w:rsid w:val="00B72B9B"/>
    <w:rsid w:val="00B766B9"/>
    <w:rsid w:val="00B766D4"/>
    <w:rsid w:val="00B76914"/>
    <w:rsid w:val="00B76DB1"/>
    <w:rsid w:val="00B76E69"/>
    <w:rsid w:val="00B7744A"/>
    <w:rsid w:val="00B80884"/>
    <w:rsid w:val="00B80ADA"/>
    <w:rsid w:val="00B81594"/>
    <w:rsid w:val="00B81837"/>
    <w:rsid w:val="00B818F7"/>
    <w:rsid w:val="00B82D4D"/>
    <w:rsid w:val="00B83CF3"/>
    <w:rsid w:val="00B83E6E"/>
    <w:rsid w:val="00B84BA5"/>
    <w:rsid w:val="00B84FC3"/>
    <w:rsid w:val="00B8500B"/>
    <w:rsid w:val="00B86BCE"/>
    <w:rsid w:val="00B87EE6"/>
    <w:rsid w:val="00B90F5C"/>
    <w:rsid w:val="00B9148E"/>
    <w:rsid w:val="00B9260A"/>
    <w:rsid w:val="00B935E9"/>
    <w:rsid w:val="00B93C59"/>
    <w:rsid w:val="00B94753"/>
    <w:rsid w:val="00B94ACD"/>
    <w:rsid w:val="00B96ABD"/>
    <w:rsid w:val="00B972AF"/>
    <w:rsid w:val="00BA05E5"/>
    <w:rsid w:val="00BA109D"/>
    <w:rsid w:val="00BA159C"/>
    <w:rsid w:val="00BA1728"/>
    <w:rsid w:val="00BA174F"/>
    <w:rsid w:val="00BA1C6C"/>
    <w:rsid w:val="00BA3209"/>
    <w:rsid w:val="00BA3D77"/>
    <w:rsid w:val="00BA4A59"/>
    <w:rsid w:val="00BA565A"/>
    <w:rsid w:val="00BA6235"/>
    <w:rsid w:val="00BA623E"/>
    <w:rsid w:val="00BA7B29"/>
    <w:rsid w:val="00BA7D19"/>
    <w:rsid w:val="00BB079A"/>
    <w:rsid w:val="00BB12AA"/>
    <w:rsid w:val="00BB2113"/>
    <w:rsid w:val="00BB2A9F"/>
    <w:rsid w:val="00BB3909"/>
    <w:rsid w:val="00BB40BB"/>
    <w:rsid w:val="00BB4224"/>
    <w:rsid w:val="00BB75CB"/>
    <w:rsid w:val="00BC0242"/>
    <w:rsid w:val="00BC1C54"/>
    <w:rsid w:val="00BC1F8E"/>
    <w:rsid w:val="00BC2A13"/>
    <w:rsid w:val="00BC3225"/>
    <w:rsid w:val="00BC3552"/>
    <w:rsid w:val="00BC39B5"/>
    <w:rsid w:val="00BC3A38"/>
    <w:rsid w:val="00BC5357"/>
    <w:rsid w:val="00BC5AF8"/>
    <w:rsid w:val="00BC660C"/>
    <w:rsid w:val="00BC68B8"/>
    <w:rsid w:val="00BC6A42"/>
    <w:rsid w:val="00BC76EF"/>
    <w:rsid w:val="00BC7D22"/>
    <w:rsid w:val="00BD0519"/>
    <w:rsid w:val="00BD05C4"/>
    <w:rsid w:val="00BD062F"/>
    <w:rsid w:val="00BD1AC8"/>
    <w:rsid w:val="00BD1E38"/>
    <w:rsid w:val="00BD224E"/>
    <w:rsid w:val="00BD307B"/>
    <w:rsid w:val="00BD3DCC"/>
    <w:rsid w:val="00BD4327"/>
    <w:rsid w:val="00BD4B7D"/>
    <w:rsid w:val="00BD599E"/>
    <w:rsid w:val="00BD5B1B"/>
    <w:rsid w:val="00BD64C0"/>
    <w:rsid w:val="00BD6B76"/>
    <w:rsid w:val="00BD7159"/>
    <w:rsid w:val="00BE1079"/>
    <w:rsid w:val="00BE13F9"/>
    <w:rsid w:val="00BE1926"/>
    <w:rsid w:val="00BE279D"/>
    <w:rsid w:val="00BE2E25"/>
    <w:rsid w:val="00BE3B58"/>
    <w:rsid w:val="00BE494C"/>
    <w:rsid w:val="00BE5258"/>
    <w:rsid w:val="00BE5984"/>
    <w:rsid w:val="00BE5A43"/>
    <w:rsid w:val="00BE64E1"/>
    <w:rsid w:val="00BE6AD6"/>
    <w:rsid w:val="00BE6C3C"/>
    <w:rsid w:val="00BE6F36"/>
    <w:rsid w:val="00BE7655"/>
    <w:rsid w:val="00BF00B8"/>
    <w:rsid w:val="00BF0C0A"/>
    <w:rsid w:val="00BF0F3B"/>
    <w:rsid w:val="00BF18DC"/>
    <w:rsid w:val="00BF1AC4"/>
    <w:rsid w:val="00BF2185"/>
    <w:rsid w:val="00BF3044"/>
    <w:rsid w:val="00BF37F3"/>
    <w:rsid w:val="00BF4ACA"/>
    <w:rsid w:val="00BF5601"/>
    <w:rsid w:val="00BF565B"/>
    <w:rsid w:val="00BF61F1"/>
    <w:rsid w:val="00BF64AC"/>
    <w:rsid w:val="00BF654C"/>
    <w:rsid w:val="00C00090"/>
    <w:rsid w:val="00C011B1"/>
    <w:rsid w:val="00C0173C"/>
    <w:rsid w:val="00C01C82"/>
    <w:rsid w:val="00C01CB8"/>
    <w:rsid w:val="00C030E2"/>
    <w:rsid w:val="00C04861"/>
    <w:rsid w:val="00C04B4F"/>
    <w:rsid w:val="00C1071C"/>
    <w:rsid w:val="00C10F66"/>
    <w:rsid w:val="00C11B18"/>
    <w:rsid w:val="00C13DE2"/>
    <w:rsid w:val="00C13ED5"/>
    <w:rsid w:val="00C14408"/>
    <w:rsid w:val="00C1447C"/>
    <w:rsid w:val="00C14776"/>
    <w:rsid w:val="00C14D76"/>
    <w:rsid w:val="00C14E0E"/>
    <w:rsid w:val="00C15268"/>
    <w:rsid w:val="00C17F58"/>
    <w:rsid w:val="00C213C8"/>
    <w:rsid w:val="00C2140F"/>
    <w:rsid w:val="00C21765"/>
    <w:rsid w:val="00C21938"/>
    <w:rsid w:val="00C22D22"/>
    <w:rsid w:val="00C22FD7"/>
    <w:rsid w:val="00C23334"/>
    <w:rsid w:val="00C23AD7"/>
    <w:rsid w:val="00C256DB"/>
    <w:rsid w:val="00C25D73"/>
    <w:rsid w:val="00C269A9"/>
    <w:rsid w:val="00C27ABA"/>
    <w:rsid w:val="00C30027"/>
    <w:rsid w:val="00C307E7"/>
    <w:rsid w:val="00C30FE6"/>
    <w:rsid w:val="00C3142E"/>
    <w:rsid w:val="00C314E1"/>
    <w:rsid w:val="00C3239A"/>
    <w:rsid w:val="00C331B9"/>
    <w:rsid w:val="00C33C0B"/>
    <w:rsid w:val="00C346C2"/>
    <w:rsid w:val="00C34A92"/>
    <w:rsid w:val="00C34FB0"/>
    <w:rsid w:val="00C35829"/>
    <w:rsid w:val="00C36010"/>
    <w:rsid w:val="00C370A7"/>
    <w:rsid w:val="00C373D4"/>
    <w:rsid w:val="00C419B2"/>
    <w:rsid w:val="00C420B8"/>
    <w:rsid w:val="00C42515"/>
    <w:rsid w:val="00C42579"/>
    <w:rsid w:val="00C436F7"/>
    <w:rsid w:val="00C44714"/>
    <w:rsid w:val="00C47E87"/>
    <w:rsid w:val="00C50119"/>
    <w:rsid w:val="00C523C4"/>
    <w:rsid w:val="00C5323D"/>
    <w:rsid w:val="00C53640"/>
    <w:rsid w:val="00C5370D"/>
    <w:rsid w:val="00C538B4"/>
    <w:rsid w:val="00C539FC"/>
    <w:rsid w:val="00C54074"/>
    <w:rsid w:val="00C5488B"/>
    <w:rsid w:val="00C54FBA"/>
    <w:rsid w:val="00C55F31"/>
    <w:rsid w:val="00C5616C"/>
    <w:rsid w:val="00C5657C"/>
    <w:rsid w:val="00C576C8"/>
    <w:rsid w:val="00C57E86"/>
    <w:rsid w:val="00C57E90"/>
    <w:rsid w:val="00C60094"/>
    <w:rsid w:val="00C6097B"/>
    <w:rsid w:val="00C60F70"/>
    <w:rsid w:val="00C629BF"/>
    <w:rsid w:val="00C62F1C"/>
    <w:rsid w:val="00C62F9F"/>
    <w:rsid w:val="00C63147"/>
    <w:rsid w:val="00C6380F"/>
    <w:rsid w:val="00C64FB4"/>
    <w:rsid w:val="00C650A2"/>
    <w:rsid w:val="00C6548C"/>
    <w:rsid w:val="00C657D3"/>
    <w:rsid w:val="00C65ACA"/>
    <w:rsid w:val="00C66320"/>
    <w:rsid w:val="00C67DD5"/>
    <w:rsid w:val="00C67FFE"/>
    <w:rsid w:val="00C7173C"/>
    <w:rsid w:val="00C719C1"/>
    <w:rsid w:val="00C71CB6"/>
    <w:rsid w:val="00C7406B"/>
    <w:rsid w:val="00C74408"/>
    <w:rsid w:val="00C744A3"/>
    <w:rsid w:val="00C74784"/>
    <w:rsid w:val="00C75E97"/>
    <w:rsid w:val="00C76EFF"/>
    <w:rsid w:val="00C80D6C"/>
    <w:rsid w:val="00C80E29"/>
    <w:rsid w:val="00C81663"/>
    <w:rsid w:val="00C81DB5"/>
    <w:rsid w:val="00C82B43"/>
    <w:rsid w:val="00C844E9"/>
    <w:rsid w:val="00C852D3"/>
    <w:rsid w:val="00C85DF1"/>
    <w:rsid w:val="00C860CC"/>
    <w:rsid w:val="00C900FF"/>
    <w:rsid w:val="00C90A1F"/>
    <w:rsid w:val="00C90F02"/>
    <w:rsid w:val="00C914D1"/>
    <w:rsid w:val="00C91F51"/>
    <w:rsid w:val="00C92D36"/>
    <w:rsid w:val="00C92D58"/>
    <w:rsid w:val="00C93A26"/>
    <w:rsid w:val="00C944A7"/>
    <w:rsid w:val="00C945C8"/>
    <w:rsid w:val="00C94C8F"/>
    <w:rsid w:val="00C961E8"/>
    <w:rsid w:val="00C96339"/>
    <w:rsid w:val="00C963A4"/>
    <w:rsid w:val="00C96CEE"/>
    <w:rsid w:val="00C97EC9"/>
    <w:rsid w:val="00CA2D16"/>
    <w:rsid w:val="00CA41B2"/>
    <w:rsid w:val="00CA58EC"/>
    <w:rsid w:val="00CA65CF"/>
    <w:rsid w:val="00CA7D76"/>
    <w:rsid w:val="00CA7E1C"/>
    <w:rsid w:val="00CB086D"/>
    <w:rsid w:val="00CB138D"/>
    <w:rsid w:val="00CB1BF9"/>
    <w:rsid w:val="00CB3AEA"/>
    <w:rsid w:val="00CB3C64"/>
    <w:rsid w:val="00CB3FA8"/>
    <w:rsid w:val="00CB3FC8"/>
    <w:rsid w:val="00CB442A"/>
    <w:rsid w:val="00CB4B4E"/>
    <w:rsid w:val="00CB53F6"/>
    <w:rsid w:val="00CB5736"/>
    <w:rsid w:val="00CB5A19"/>
    <w:rsid w:val="00CB5CE9"/>
    <w:rsid w:val="00CB60C2"/>
    <w:rsid w:val="00CB6CA4"/>
    <w:rsid w:val="00CC175A"/>
    <w:rsid w:val="00CC2ABB"/>
    <w:rsid w:val="00CC348D"/>
    <w:rsid w:val="00CC362D"/>
    <w:rsid w:val="00CC44FF"/>
    <w:rsid w:val="00CC5134"/>
    <w:rsid w:val="00CC66AB"/>
    <w:rsid w:val="00CC67FE"/>
    <w:rsid w:val="00CC6A58"/>
    <w:rsid w:val="00CC74C9"/>
    <w:rsid w:val="00CD0338"/>
    <w:rsid w:val="00CD0747"/>
    <w:rsid w:val="00CD1220"/>
    <w:rsid w:val="00CD1DC9"/>
    <w:rsid w:val="00CD219E"/>
    <w:rsid w:val="00CD239A"/>
    <w:rsid w:val="00CD2C71"/>
    <w:rsid w:val="00CD3A0E"/>
    <w:rsid w:val="00CD3A25"/>
    <w:rsid w:val="00CD3BA1"/>
    <w:rsid w:val="00CD3CE6"/>
    <w:rsid w:val="00CD3F53"/>
    <w:rsid w:val="00CD4074"/>
    <w:rsid w:val="00CD4415"/>
    <w:rsid w:val="00CD4B2E"/>
    <w:rsid w:val="00CD4DE4"/>
    <w:rsid w:val="00CD576E"/>
    <w:rsid w:val="00CD5F0C"/>
    <w:rsid w:val="00CD604F"/>
    <w:rsid w:val="00CD6527"/>
    <w:rsid w:val="00CD6945"/>
    <w:rsid w:val="00CD6B3F"/>
    <w:rsid w:val="00CD77A6"/>
    <w:rsid w:val="00CE0A6B"/>
    <w:rsid w:val="00CE115B"/>
    <w:rsid w:val="00CE11C3"/>
    <w:rsid w:val="00CE13FA"/>
    <w:rsid w:val="00CE1FDC"/>
    <w:rsid w:val="00CE206D"/>
    <w:rsid w:val="00CE335E"/>
    <w:rsid w:val="00CE6BEE"/>
    <w:rsid w:val="00CE7579"/>
    <w:rsid w:val="00CE7AF8"/>
    <w:rsid w:val="00CF017D"/>
    <w:rsid w:val="00CF018C"/>
    <w:rsid w:val="00CF0BEF"/>
    <w:rsid w:val="00CF1BF1"/>
    <w:rsid w:val="00CF2DA8"/>
    <w:rsid w:val="00CF3E63"/>
    <w:rsid w:val="00CF4ED3"/>
    <w:rsid w:val="00CF553A"/>
    <w:rsid w:val="00CF55E0"/>
    <w:rsid w:val="00CF561E"/>
    <w:rsid w:val="00CF5FD6"/>
    <w:rsid w:val="00CF6BAE"/>
    <w:rsid w:val="00D00467"/>
    <w:rsid w:val="00D013CD"/>
    <w:rsid w:val="00D01FC0"/>
    <w:rsid w:val="00D02290"/>
    <w:rsid w:val="00D02A4D"/>
    <w:rsid w:val="00D02B1E"/>
    <w:rsid w:val="00D036E6"/>
    <w:rsid w:val="00D04C6F"/>
    <w:rsid w:val="00D04D62"/>
    <w:rsid w:val="00D04E0C"/>
    <w:rsid w:val="00D04E3B"/>
    <w:rsid w:val="00D0503F"/>
    <w:rsid w:val="00D052AD"/>
    <w:rsid w:val="00D05CF0"/>
    <w:rsid w:val="00D068BB"/>
    <w:rsid w:val="00D07181"/>
    <w:rsid w:val="00D076B3"/>
    <w:rsid w:val="00D10073"/>
    <w:rsid w:val="00D11DA5"/>
    <w:rsid w:val="00D12865"/>
    <w:rsid w:val="00D13591"/>
    <w:rsid w:val="00D143BA"/>
    <w:rsid w:val="00D1465F"/>
    <w:rsid w:val="00D14B7F"/>
    <w:rsid w:val="00D15462"/>
    <w:rsid w:val="00D15763"/>
    <w:rsid w:val="00D159CD"/>
    <w:rsid w:val="00D170E1"/>
    <w:rsid w:val="00D176BB"/>
    <w:rsid w:val="00D20141"/>
    <w:rsid w:val="00D209A6"/>
    <w:rsid w:val="00D20DD2"/>
    <w:rsid w:val="00D22F8D"/>
    <w:rsid w:val="00D2354F"/>
    <w:rsid w:val="00D23EBC"/>
    <w:rsid w:val="00D246DB"/>
    <w:rsid w:val="00D25352"/>
    <w:rsid w:val="00D254AD"/>
    <w:rsid w:val="00D26913"/>
    <w:rsid w:val="00D275C6"/>
    <w:rsid w:val="00D276E0"/>
    <w:rsid w:val="00D30CD3"/>
    <w:rsid w:val="00D31861"/>
    <w:rsid w:val="00D320FE"/>
    <w:rsid w:val="00D32C36"/>
    <w:rsid w:val="00D3418F"/>
    <w:rsid w:val="00D344C1"/>
    <w:rsid w:val="00D34EEE"/>
    <w:rsid w:val="00D353EE"/>
    <w:rsid w:val="00D3643C"/>
    <w:rsid w:val="00D36C5A"/>
    <w:rsid w:val="00D36E00"/>
    <w:rsid w:val="00D37BAF"/>
    <w:rsid w:val="00D37BCB"/>
    <w:rsid w:val="00D404D3"/>
    <w:rsid w:val="00D40857"/>
    <w:rsid w:val="00D4301C"/>
    <w:rsid w:val="00D43375"/>
    <w:rsid w:val="00D43748"/>
    <w:rsid w:val="00D45931"/>
    <w:rsid w:val="00D45ACF"/>
    <w:rsid w:val="00D46C84"/>
    <w:rsid w:val="00D474A7"/>
    <w:rsid w:val="00D47C53"/>
    <w:rsid w:val="00D51B1E"/>
    <w:rsid w:val="00D51C4C"/>
    <w:rsid w:val="00D52494"/>
    <w:rsid w:val="00D52989"/>
    <w:rsid w:val="00D5328C"/>
    <w:rsid w:val="00D54BC3"/>
    <w:rsid w:val="00D552DF"/>
    <w:rsid w:val="00D55EA8"/>
    <w:rsid w:val="00D571F4"/>
    <w:rsid w:val="00D573DC"/>
    <w:rsid w:val="00D614C8"/>
    <w:rsid w:val="00D61F04"/>
    <w:rsid w:val="00D62E1C"/>
    <w:rsid w:val="00D63330"/>
    <w:rsid w:val="00D63FDA"/>
    <w:rsid w:val="00D6410B"/>
    <w:rsid w:val="00D64BE2"/>
    <w:rsid w:val="00D65159"/>
    <w:rsid w:val="00D65238"/>
    <w:rsid w:val="00D67B64"/>
    <w:rsid w:val="00D706E5"/>
    <w:rsid w:val="00D7229B"/>
    <w:rsid w:val="00D72D64"/>
    <w:rsid w:val="00D73688"/>
    <w:rsid w:val="00D74BC5"/>
    <w:rsid w:val="00D74FBD"/>
    <w:rsid w:val="00D76E9D"/>
    <w:rsid w:val="00D80A3F"/>
    <w:rsid w:val="00D80C36"/>
    <w:rsid w:val="00D81324"/>
    <w:rsid w:val="00D81D4A"/>
    <w:rsid w:val="00D82A30"/>
    <w:rsid w:val="00D82B3C"/>
    <w:rsid w:val="00D84CB4"/>
    <w:rsid w:val="00D85624"/>
    <w:rsid w:val="00D90400"/>
    <w:rsid w:val="00D9158F"/>
    <w:rsid w:val="00D91775"/>
    <w:rsid w:val="00D91E52"/>
    <w:rsid w:val="00D9228A"/>
    <w:rsid w:val="00D92721"/>
    <w:rsid w:val="00D92DB3"/>
    <w:rsid w:val="00D93DAE"/>
    <w:rsid w:val="00D94184"/>
    <w:rsid w:val="00D94807"/>
    <w:rsid w:val="00D96598"/>
    <w:rsid w:val="00D96855"/>
    <w:rsid w:val="00D96A2D"/>
    <w:rsid w:val="00D979EA"/>
    <w:rsid w:val="00D97A57"/>
    <w:rsid w:val="00DA02B9"/>
    <w:rsid w:val="00DA0AE0"/>
    <w:rsid w:val="00DA1A52"/>
    <w:rsid w:val="00DA21AE"/>
    <w:rsid w:val="00DA22E3"/>
    <w:rsid w:val="00DA396A"/>
    <w:rsid w:val="00DA3EAF"/>
    <w:rsid w:val="00DA42EA"/>
    <w:rsid w:val="00DA746D"/>
    <w:rsid w:val="00DA7FEA"/>
    <w:rsid w:val="00DB269B"/>
    <w:rsid w:val="00DB31AA"/>
    <w:rsid w:val="00DB34AC"/>
    <w:rsid w:val="00DB3BA2"/>
    <w:rsid w:val="00DB3C63"/>
    <w:rsid w:val="00DB4C1E"/>
    <w:rsid w:val="00DB6401"/>
    <w:rsid w:val="00DB6408"/>
    <w:rsid w:val="00DB6B6B"/>
    <w:rsid w:val="00DB72D6"/>
    <w:rsid w:val="00DB75F3"/>
    <w:rsid w:val="00DB762C"/>
    <w:rsid w:val="00DC02B5"/>
    <w:rsid w:val="00DC08F1"/>
    <w:rsid w:val="00DC09E9"/>
    <w:rsid w:val="00DC17C7"/>
    <w:rsid w:val="00DC17F5"/>
    <w:rsid w:val="00DC3927"/>
    <w:rsid w:val="00DC3DBF"/>
    <w:rsid w:val="00DC6812"/>
    <w:rsid w:val="00DC6A66"/>
    <w:rsid w:val="00DC750C"/>
    <w:rsid w:val="00DC764B"/>
    <w:rsid w:val="00DC7E6A"/>
    <w:rsid w:val="00DD1807"/>
    <w:rsid w:val="00DD1A3D"/>
    <w:rsid w:val="00DD1BED"/>
    <w:rsid w:val="00DD1DB3"/>
    <w:rsid w:val="00DD1F3A"/>
    <w:rsid w:val="00DD22E9"/>
    <w:rsid w:val="00DD27D1"/>
    <w:rsid w:val="00DD3409"/>
    <w:rsid w:val="00DD35D7"/>
    <w:rsid w:val="00DD3CB5"/>
    <w:rsid w:val="00DD3F77"/>
    <w:rsid w:val="00DD5639"/>
    <w:rsid w:val="00DE0022"/>
    <w:rsid w:val="00DE07BF"/>
    <w:rsid w:val="00DE1F6A"/>
    <w:rsid w:val="00DE221A"/>
    <w:rsid w:val="00DE2334"/>
    <w:rsid w:val="00DE3688"/>
    <w:rsid w:val="00DE386F"/>
    <w:rsid w:val="00DE3B97"/>
    <w:rsid w:val="00DE413F"/>
    <w:rsid w:val="00DE4277"/>
    <w:rsid w:val="00DE55F8"/>
    <w:rsid w:val="00DE5C1E"/>
    <w:rsid w:val="00DE79E2"/>
    <w:rsid w:val="00DF24C7"/>
    <w:rsid w:val="00DF2528"/>
    <w:rsid w:val="00DF2DBF"/>
    <w:rsid w:val="00DF374E"/>
    <w:rsid w:val="00DF44DC"/>
    <w:rsid w:val="00DF4982"/>
    <w:rsid w:val="00DF4D3B"/>
    <w:rsid w:val="00DF5A0F"/>
    <w:rsid w:val="00DF6820"/>
    <w:rsid w:val="00DF68F0"/>
    <w:rsid w:val="00DF6CDE"/>
    <w:rsid w:val="00DF6E08"/>
    <w:rsid w:val="00DF7CF0"/>
    <w:rsid w:val="00DF7D4D"/>
    <w:rsid w:val="00DF7FD6"/>
    <w:rsid w:val="00E00866"/>
    <w:rsid w:val="00E0113D"/>
    <w:rsid w:val="00E01D69"/>
    <w:rsid w:val="00E02BD3"/>
    <w:rsid w:val="00E031FD"/>
    <w:rsid w:val="00E036B5"/>
    <w:rsid w:val="00E039CB"/>
    <w:rsid w:val="00E04529"/>
    <w:rsid w:val="00E0585F"/>
    <w:rsid w:val="00E06975"/>
    <w:rsid w:val="00E06C1F"/>
    <w:rsid w:val="00E07619"/>
    <w:rsid w:val="00E07634"/>
    <w:rsid w:val="00E077C7"/>
    <w:rsid w:val="00E10029"/>
    <w:rsid w:val="00E104A3"/>
    <w:rsid w:val="00E11B75"/>
    <w:rsid w:val="00E122EC"/>
    <w:rsid w:val="00E12794"/>
    <w:rsid w:val="00E13069"/>
    <w:rsid w:val="00E13ACB"/>
    <w:rsid w:val="00E1423B"/>
    <w:rsid w:val="00E142E9"/>
    <w:rsid w:val="00E147E6"/>
    <w:rsid w:val="00E15DA0"/>
    <w:rsid w:val="00E15F04"/>
    <w:rsid w:val="00E1747C"/>
    <w:rsid w:val="00E175E1"/>
    <w:rsid w:val="00E17D08"/>
    <w:rsid w:val="00E222CB"/>
    <w:rsid w:val="00E236C7"/>
    <w:rsid w:val="00E25D0C"/>
    <w:rsid w:val="00E2612A"/>
    <w:rsid w:val="00E262E2"/>
    <w:rsid w:val="00E27807"/>
    <w:rsid w:val="00E27A24"/>
    <w:rsid w:val="00E31787"/>
    <w:rsid w:val="00E317E1"/>
    <w:rsid w:val="00E32357"/>
    <w:rsid w:val="00E32A26"/>
    <w:rsid w:val="00E34F7F"/>
    <w:rsid w:val="00E3608D"/>
    <w:rsid w:val="00E361A4"/>
    <w:rsid w:val="00E373A2"/>
    <w:rsid w:val="00E37D63"/>
    <w:rsid w:val="00E4060E"/>
    <w:rsid w:val="00E41592"/>
    <w:rsid w:val="00E4239F"/>
    <w:rsid w:val="00E42F03"/>
    <w:rsid w:val="00E43427"/>
    <w:rsid w:val="00E43D6E"/>
    <w:rsid w:val="00E44103"/>
    <w:rsid w:val="00E46717"/>
    <w:rsid w:val="00E4737D"/>
    <w:rsid w:val="00E5012C"/>
    <w:rsid w:val="00E50E37"/>
    <w:rsid w:val="00E50FDA"/>
    <w:rsid w:val="00E510B7"/>
    <w:rsid w:val="00E516BC"/>
    <w:rsid w:val="00E559F6"/>
    <w:rsid w:val="00E55BF9"/>
    <w:rsid w:val="00E5698C"/>
    <w:rsid w:val="00E570B7"/>
    <w:rsid w:val="00E60CB3"/>
    <w:rsid w:val="00E617EF"/>
    <w:rsid w:val="00E6186E"/>
    <w:rsid w:val="00E62BE7"/>
    <w:rsid w:val="00E636E4"/>
    <w:rsid w:val="00E63ADF"/>
    <w:rsid w:val="00E63CEA"/>
    <w:rsid w:val="00E63D55"/>
    <w:rsid w:val="00E64246"/>
    <w:rsid w:val="00E67379"/>
    <w:rsid w:val="00E673B4"/>
    <w:rsid w:val="00E70411"/>
    <w:rsid w:val="00E7092D"/>
    <w:rsid w:val="00E72355"/>
    <w:rsid w:val="00E72F03"/>
    <w:rsid w:val="00E731DA"/>
    <w:rsid w:val="00E73743"/>
    <w:rsid w:val="00E7429A"/>
    <w:rsid w:val="00E75D89"/>
    <w:rsid w:val="00E773B7"/>
    <w:rsid w:val="00E778E8"/>
    <w:rsid w:val="00E77DAE"/>
    <w:rsid w:val="00E81AE0"/>
    <w:rsid w:val="00E8205A"/>
    <w:rsid w:val="00E834B0"/>
    <w:rsid w:val="00E83997"/>
    <w:rsid w:val="00E8419F"/>
    <w:rsid w:val="00E84434"/>
    <w:rsid w:val="00E84BC7"/>
    <w:rsid w:val="00E85521"/>
    <w:rsid w:val="00E863D6"/>
    <w:rsid w:val="00E86440"/>
    <w:rsid w:val="00E866E3"/>
    <w:rsid w:val="00E86A4B"/>
    <w:rsid w:val="00E87847"/>
    <w:rsid w:val="00E91210"/>
    <w:rsid w:val="00E91E40"/>
    <w:rsid w:val="00E938FE"/>
    <w:rsid w:val="00E94006"/>
    <w:rsid w:val="00E94ACE"/>
    <w:rsid w:val="00E94E22"/>
    <w:rsid w:val="00E9603F"/>
    <w:rsid w:val="00EA0304"/>
    <w:rsid w:val="00EA0512"/>
    <w:rsid w:val="00EA07EB"/>
    <w:rsid w:val="00EA0EA4"/>
    <w:rsid w:val="00EA11E0"/>
    <w:rsid w:val="00EA1424"/>
    <w:rsid w:val="00EA16B0"/>
    <w:rsid w:val="00EA1902"/>
    <w:rsid w:val="00EA3036"/>
    <w:rsid w:val="00EA3399"/>
    <w:rsid w:val="00EA3434"/>
    <w:rsid w:val="00EA357A"/>
    <w:rsid w:val="00EA5361"/>
    <w:rsid w:val="00EA6992"/>
    <w:rsid w:val="00EB1318"/>
    <w:rsid w:val="00EB2911"/>
    <w:rsid w:val="00EB30F5"/>
    <w:rsid w:val="00EB5C8B"/>
    <w:rsid w:val="00EB67A2"/>
    <w:rsid w:val="00EB7238"/>
    <w:rsid w:val="00EB78B7"/>
    <w:rsid w:val="00EB7A4E"/>
    <w:rsid w:val="00EC2F33"/>
    <w:rsid w:val="00EC4517"/>
    <w:rsid w:val="00EC47CA"/>
    <w:rsid w:val="00EC49DC"/>
    <w:rsid w:val="00EC6B3C"/>
    <w:rsid w:val="00EC6C65"/>
    <w:rsid w:val="00EC6D88"/>
    <w:rsid w:val="00EC7355"/>
    <w:rsid w:val="00EC7DB0"/>
    <w:rsid w:val="00ED048D"/>
    <w:rsid w:val="00ED18BA"/>
    <w:rsid w:val="00ED1C1B"/>
    <w:rsid w:val="00ED1C68"/>
    <w:rsid w:val="00ED263C"/>
    <w:rsid w:val="00ED2A92"/>
    <w:rsid w:val="00ED503D"/>
    <w:rsid w:val="00ED552A"/>
    <w:rsid w:val="00ED6FE5"/>
    <w:rsid w:val="00ED7169"/>
    <w:rsid w:val="00EE03F3"/>
    <w:rsid w:val="00EE11FD"/>
    <w:rsid w:val="00EE1D07"/>
    <w:rsid w:val="00EE1E94"/>
    <w:rsid w:val="00EE4EB0"/>
    <w:rsid w:val="00EE5025"/>
    <w:rsid w:val="00EE583E"/>
    <w:rsid w:val="00EE5E42"/>
    <w:rsid w:val="00EE5F11"/>
    <w:rsid w:val="00EE5FDD"/>
    <w:rsid w:val="00EE63C6"/>
    <w:rsid w:val="00EE6EFC"/>
    <w:rsid w:val="00EF04D2"/>
    <w:rsid w:val="00EF1271"/>
    <w:rsid w:val="00EF1BDC"/>
    <w:rsid w:val="00EF2963"/>
    <w:rsid w:val="00EF29A6"/>
    <w:rsid w:val="00EF37EA"/>
    <w:rsid w:val="00EF3B11"/>
    <w:rsid w:val="00EF3F61"/>
    <w:rsid w:val="00EF54C5"/>
    <w:rsid w:val="00EF58D0"/>
    <w:rsid w:val="00EF6741"/>
    <w:rsid w:val="00EF6D89"/>
    <w:rsid w:val="00EF7326"/>
    <w:rsid w:val="00EF7FE5"/>
    <w:rsid w:val="00F002A0"/>
    <w:rsid w:val="00F005E4"/>
    <w:rsid w:val="00F02000"/>
    <w:rsid w:val="00F02B35"/>
    <w:rsid w:val="00F03670"/>
    <w:rsid w:val="00F04244"/>
    <w:rsid w:val="00F046D7"/>
    <w:rsid w:val="00F04C15"/>
    <w:rsid w:val="00F0533C"/>
    <w:rsid w:val="00F05D92"/>
    <w:rsid w:val="00F06BE4"/>
    <w:rsid w:val="00F06E0B"/>
    <w:rsid w:val="00F06F6B"/>
    <w:rsid w:val="00F0781F"/>
    <w:rsid w:val="00F07896"/>
    <w:rsid w:val="00F10030"/>
    <w:rsid w:val="00F110BD"/>
    <w:rsid w:val="00F118C3"/>
    <w:rsid w:val="00F12216"/>
    <w:rsid w:val="00F13235"/>
    <w:rsid w:val="00F13342"/>
    <w:rsid w:val="00F13E38"/>
    <w:rsid w:val="00F14242"/>
    <w:rsid w:val="00F1494E"/>
    <w:rsid w:val="00F14E62"/>
    <w:rsid w:val="00F150D3"/>
    <w:rsid w:val="00F16012"/>
    <w:rsid w:val="00F16D45"/>
    <w:rsid w:val="00F17548"/>
    <w:rsid w:val="00F21992"/>
    <w:rsid w:val="00F21999"/>
    <w:rsid w:val="00F21BF0"/>
    <w:rsid w:val="00F22A50"/>
    <w:rsid w:val="00F236F9"/>
    <w:rsid w:val="00F23798"/>
    <w:rsid w:val="00F23C73"/>
    <w:rsid w:val="00F23C9F"/>
    <w:rsid w:val="00F24267"/>
    <w:rsid w:val="00F24386"/>
    <w:rsid w:val="00F2439E"/>
    <w:rsid w:val="00F24C05"/>
    <w:rsid w:val="00F2505E"/>
    <w:rsid w:val="00F251BB"/>
    <w:rsid w:val="00F258CD"/>
    <w:rsid w:val="00F25E5B"/>
    <w:rsid w:val="00F260AC"/>
    <w:rsid w:val="00F269D2"/>
    <w:rsid w:val="00F26AFF"/>
    <w:rsid w:val="00F26DFB"/>
    <w:rsid w:val="00F27043"/>
    <w:rsid w:val="00F2743C"/>
    <w:rsid w:val="00F30D08"/>
    <w:rsid w:val="00F30D28"/>
    <w:rsid w:val="00F32A03"/>
    <w:rsid w:val="00F32AC2"/>
    <w:rsid w:val="00F32E6E"/>
    <w:rsid w:val="00F33892"/>
    <w:rsid w:val="00F3394E"/>
    <w:rsid w:val="00F3455D"/>
    <w:rsid w:val="00F35951"/>
    <w:rsid w:val="00F35E58"/>
    <w:rsid w:val="00F366BC"/>
    <w:rsid w:val="00F4134A"/>
    <w:rsid w:val="00F413C5"/>
    <w:rsid w:val="00F415B4"/>
    <w:rsid w:val="00F41AB0"/>
    <w:rsid w:val="00F41E8C"/>
    <w:rsid w:val="00F4263A"/>
    <w:rsid w:val="00F42E18"/>
    <w:rsid w:val="00F4333F"/>
    <w:rsid w:val="00F4419D"/>
    <w:rsid w:val="00F45A41"/>
    <w:rsid w:val="00F46397"/>
    <w:rsid w:val="00F4740F"/>
    <w:rsid w:val="00F47A07"/>
    <w:rsid w:val="00F47E96"/>
    <w:rsid w:val="00F50A3A"/>
    <w:rsid w:val="00F517A6"/>
    <w:rsid w:val="00F5183C"/>
    <w:rsid w:val="00F51F2D"/>
    <w:rsid w:val="00F53214"/>
    <w:rsid w:val="00F532D4"/>
    <w:rsid w:val="00F53649"/>
    <w:rsid w:val="00F53C82"/>
    <w:rsid w:val="00F54651"/>
    <w:rsid w:val="00F55E2F"/>
    <w:rsid w:val="00F56DE0"/>
    <w:rsid w:val="00F56FB0"/>
    <w:rsid w:val="00F60510"/>
    <w:rsid w:val="00F6112C"/>
    <w:rsid w:val="00F61A8E"/>
    <w:rsid w:val="00F61F85"/>
    <w:rsid w:val="00F62976"/>
    <w:rsid w:val="00F62A1E"/>
    <w:rsid w:val="00F630B0"/>
    <w:rsid w:val="00F6348E"/>
    <w:rsid w:val="00F63D96"/>
    <w:rsid w:val="00F64088"/>
    <w:rsid w:val="00F642B6"/>
    <w:rsid w:val="00F64CA9"/>
    <w:rsid w:val="00F64DB9"/>
    <w:rsid w:val="00F65513"/>
    <w:rsid w:val="00F65D1D"/>
    <w:rsid w:val="00F6622F"/>
    <w:rsid w:val="00F66E87"/>
    <w:rsid w:val="00F678FD"/>
    <w:rsid w:val="00F712F2"/>
    <w:rsid w:val="00F71CEA"/>
    <w:rsid w:val="00F721CE"/>
    <w:rsid w:val="00F72B79"/>
    <w:rsid w:val="00F72F0F"/>
    <w:rsid w:val="00F73BA9"/>
    <w:rsid w:val="00F74F7D"/>
    <w:rsid w:val="00F7556C"/>
    <w:rsid w:val="00F760A6"/>
    <w:rsid w:val="00F76809"/>
    <w:rsid w:val="00F81F00"/>
    <w:rsid w:val="00F8276C"/>
    <w:rsid w:val="00F82C4A"/>
    <w:rsid w:val="00F83021"/>
    <w:rsid w:val="00F831EC"/>
    <w:rsid w:val="00F85399"/>
    <w:rsid w:val="00F85770"/>
    <w:rsid w:val="00F85ACB"/>
    <w:rsid w:val="00F868D2"/>
    <w:rsid w:val="00F91FCA"/>
    <w:rsid w:val="00F929E9"/>
    <w:rsid w:val="00F92B94"/>
    <w:rsid w:val="00F93183"/>
    <w:rsid w:val="00F947B2"/>
    <w:rsid w:val="00F94CEA"/>
    <w:rsid w:val="00F967FC"/>
    <w:rsid w:val="00F976AD"/>
    <w:rsid w:val="00FA01E3"/>
    <w:rsid w:val="00FA035F"/>
    <w:rsid w:val="00FA0558"/>
    <w:rsid w:val="00FA0ED3"/>
    <w:rsid w:val="00FA2ADF"/>
    <w:rsid w:val="00FA4EFA"/>
    <w:rsid w:val="00FA4F29"/>
    <w:rsid w:val="00FA4FE1"/>
    <w:rsid w:val="00FA5139"/>
    <w:rsid w:val="00FA536A"/>
    <w:rsid w:val="00FA5501"/>
    <w:rsid w:val="00FA686C"/>
    <w:rsid w:val="00FA6932"/>
    <w:rsid w:val="00FA7212"/>
    <w:rsid w:val="00FA7658"/>
    <w:rsid w:val="00FB0D31"/>
    <w:rsid w:val="00FB183F"/>
    <w:rsid w:val="00FB35DA"/>
    <w:rsid w:val="00FB3972"/>
    <w:rsid w:val="00FB40B6"/>
    <w:rsid w:val="00FB4B37"/>
    <w:rsid w:val="00FB4C1F"/>
    <w:rsid w:val="00FB5FD5"/>
    <w:rsid w:val="00FB67CE"/>
    <w:rsid w:val="00FB70DE"/>
    <w:rsid w:val="00FB792F"/>
    <w:rsid w:val="00FB79EB"/>
    <w:rsid w:val="00FC0CE5"/>
    <w:rsid w:val="00FC151F"/>
    <w:rsid w:val="00FC1E6B"/>
    <w:rsid w:val="00FC2148"/>
    <w:rsid w:val="00FC2BD1"/>
    <w:rsid w:val="00FC2E5F"/>
    <w:rsid w:val="00FC2F5A"/>
    <w:rsid w:val="00FC3793"/>
    <w:rsid w:val="00FC50A3"/>
    <w:rsid w:val="00FC571A"/>
    <w:rsid w:val="00FC61B9"/>
    <w:rsid w:val="00FC77A3"/>
    <w:rsid w:val="00FD028A"/>
    <w:rsid w:val="00FD1153"/>
    <w:rsid w:val="00FD17C2"/>
    <w:rsid w:val="00FD1BFB"/>
    <w:rsid w:val="00FD205C"/>
    <w:rsid w:val="00FD4401"/>
    <w:rsid w:val="00FD441A"/>
    <w:rsid w:val="00FD5517"/>
    <w:rsid w:val="00FD5F28"/>
    <w:rsid w:val="00FD634F"/>
    <w:rsid w:val="00FD65B2"/>
    <w:rsid w:val="00FD7B4D"/>
    <w:rsid w:val="00FE060E"/>
    <w:rsid w:val="00FE0922"/>
    <w:rsid w:val="00FE0A7C"/>
    <w:rsid w:val="00FE0DF7"/>
    <w:rsid w:val="00FE17D6"/>
    <w:rsid w:val="00FE22BD"/>
    <w:rsid w:val="00FE2611"/>
    <w:rsid w:val="00FE278A"/>
    <w:rsid w:val="00FE3B7B"/>
    <w:rsid w:val="00FE5AD5"/>
    <w:rsid w:val="00FE5B6E"/>
    <w:rsid w:val="00FE651E"/>
    <w:rsid w:val="00FE6A82"/>
    <w:rsid w:val="00FE7274"/>
    <w:rsid w:val="00FE7F5B"/>
    <w:rsid w:val="00FF1599"/>
    <w:rsid w:val="00FF1858"/>
    <w:rsid w:val="00FF1B7D"/>
    <w:rsid w:val="00FF2067"/>
    <w:rsid w:val="00FF2BCB"/>
    <w:rsid w:val="00FF3933"/>
    <w:rsid w:val="00FF3B8E"/>
    <w:rsid w:val="00FF3FFA"/>
    <w:rsid w:val="00FF44FD"/>
    <w:rsid w:val="00FF4C78"/>
    <w:rsid w:val="00FF4EC5"/>
    <w:rsid w:val="00FF55D9"/>
    <w:rsid w:val="00FF58B8"/>
    <w:rsid w:val="00FF5E7E"/>
    <w:rsid w:val="01F01884"/>
    <w:rsid w:val="0A1B01D5"/>
    <w:rsid w:val="1A0E096E"/>
    <w:rsid w:val="1A4EC302"/>
    <w:rsid w:val="1B642B43"/>
    <w:rsid w:val="1BE083FF"/>
    <w:rsid w:val="1C24507D"/>
    <w:rsid w:val="21EB220B"/>
    <w:rsid w:val="285DE439"/>
    <w:rsid w:val="338E85C3"/>
    <w:rsid w:val="33F53EB7"/>
    <w:rsid w:val="37D4D7CD"/>
    <w:rsid w:val="3F779F26"/>
    <w:rsid w:val="40E2522D"/>
    <w:rsid w:val="446CC424"/>
    <w:rsid w:val="484A9462"/>
    <w:rsid w:val="4ACD4A91"/>
    <w:rsid w:val="5185C3A3"/>
    <w:rsid w:val="586A8C09"/>
    <w:rsid w:val="5BFCFA85"/>
    <w:rsid w:val="5CE1A2F6"/>
    <w:rsid w:val="667557DB"/>
    <w:rsid w:val="67AD8C4E"/>
    <w:rsid w:val="69602602"/>
    <w:rsid w:val="6D7CE6AA"/>
    <w:rsid w:val="6E0B57C0"/>
    <w:rsid w:val="76386F36"/>
    <w:rsid w:val="76F340E8"/>
    <w:rsid w:val="77C0EB63"/>
    <w:rsid w:val="79FD9475"/>
    <w:rsid w:val="7AA5C563"/>
    <w:rsid w:val="7C3F19B2"/>
  </w:rsids>
  <w:docVars>
    <w:docVar w:name="__Grammarly_42___1" w:val="H4sIAAAAAAAEAKtWcslP9kxRslIyNDayMDYwNjUxNzExNTcysjRS0lEKTi0uzszPAykwrgUAOpNN+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2212D29"/>
  <w15:docId w15:val="{025257A2-5EDD-4FD8-B3BD-D69964BF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7F5"/>
    <w:pPr>
      <w:spacing w:after="180"/>
    </w:pPr>
    <w:rPr>
      <w:sz w:val="22"/>
    </w:rPr>
  </w:style>
  <w:style w:type="paragraph" w:styleId="Heading1">
    <w:name w:val="heading 1"/>
    <w:basedOn w:val="Normal"/>
    <w:next w:val="BodyText"/>
    <w:link w:val="Heading1Char"/>
    <w:uiPriority w:val="9"/>
    <w:qFormat/>
    <w:rsid w:val="00E77DAE"/>
    <w:pPr>
      <w:pageBreakBefore/>
      <w:numPr>
        <w:numId w:val="6"/>
      </w:numPr>
      <w:pBdr>
        <w:bottom w:val="single" w:sz="4" w:space="1" w:color="auto"/>
      </w:pBdr>
      <w:outlineLvl w:val="0"/>
    </w:pPr>
    <w:rPr>
      <w:rFonts w:ascii="Arial" w:hAnsi="Arial" w:eastAsiaTheme="minorHAnsi" w:cs="Arial"/>
      <w:b/>
      <w:noProof/>
      <w:color w:val="00567B"/>
      <w:spacing w:val="20"/>
      <w:sz w:val="28"/>
      <w:szCs w:val="22"/>
    </w:rPr>
  </w:style>
  <w:style w:type="paragraph" w:styleId="Heading2">
    <w:name w:val="heading 2"/>
    <w:basedOn w:val="Normal"/>
    <w:next w:val="BodyText"/>
    <w:link w:val="Heading2Char"/>
    <w:uiPriority w:val="9"/>
    <w:qFormat/>
    <w:rsid w:val="00275036"/>
    <w:pPr>
      <w:keepNext/>
      <w:numPr>
        <w:ilvl w:val="1"/>
        <w:numId w:val="6"/>
      </w:numPr>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qFormat/>
    <w:rsid w:val="00352127"/>
    <w:pPr>
      <w:keepNext/>
      <w:spacing w:after="120"/>
      <w:ind w:left="720" w:hanging="720"/>
      <w:outlineLvl w:val="2"/>
    </w:pPr>
    <w:rPr>
      <w:rFonts w:ascii="Arial Narrow" w:hAnsi="Arial Narrow" w:eastAsiaTheme="minorHAnsi"/>
      <w:b/>
      <w:szCs w:val="22"/>
    </w:rPr>
  </w:style>
  <w:style w:type="paragraph" w:styleId="Heading4">
    <w:name w:val="heading 4"/>
    <w:basedOn w:val="Normal"/>
    <w:next w:val="BodyText"/>
    <w:link w:val="Heading4Char"/>
    <w:qFormat/>
    <w:rsid w:val="00352127"/>
    <w:pPr>
      <w:keepNext/>
      <w:numPr>
        <w:ilvl w:val="3"/>
        <w:numId w:val="6"/>
      </w:numPr>
      <w:spacing w:after="0"/>
      <w:outlineLvl w:val="3"/>
    </w:pPr>
    <w:rPr>
      <w:b/>
      <w:i/>
      <w:color w:val="BB2127"/>
    </w:rPr>
  </w:style>
  <w:style w:type="paragraph" w:styleId="Heading5">
    <w:name w:val="heading 5"/>
    <w:basedOn w:val="Normal"/>
    <w:next w:val="BodyText"/>
    <w:qFormat/>
    <w:rsid w:val="00BE5A43"/>
    <w:pPr>
      <w:keepNext/>
      <w:keepLines/>
      <w:numPr>
        <w:ilvl w:val="4"/>
        <w:numId w:val="6"/>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6"/>
      </w:numPr>
      <w:spacing w:before="60" w:after="60"/>
      <w:outlineLvl w:val="5"/>
    </w:pPr>
    <w:rPr>
      <w:b/>
      <w:bCs/>
      <w:szCs w:val="22"/>
    </w:rPr>
  </w:style>
  <w:style w:type="paragraph" w:styleId="Heading7">
    <w:name w:val="heading 7"/>
    <w:basedOn w:val="Normal"/>
    <w:next w:val="Normal"/>
    <w:qFormat/>
    <w:rsid w:val="003A3403"/>
    <w:pPr>
      <w:numPr>
        <w:ilvl w:val="6"/>
        <w:numId w:val="6"/>
      </w:numPr>
      <w:spacing w:before="240" w:after="60"/>
      <w:outlineLvl w:val="6"/>
    </w:pPr>
    <w:rPr>
      <w:sz w:val="24"/>
      <w:szCs w:val="24"/>
    </w:rPr>
  </w:style>
  <w:style w:type="paragraph" w:styleId="Heading8">
    <w:name w:val="heading 8"/>
    <w:basedOn w:val="Normal"/>
    <w:next w:val="Normal"/>
    <w:qFormat/>
    <w:rsid w:val="003A3403"/>
    <w:pPr>
      <w:numPr>
        <w:ilvl w:val="7"/>
        <w:numId w:val="6"/>
      </w:numPr>
      <w:spacing w:before="240" w:after="60"/>
      <w:outlineLvl w:val="7"/>
    </w:pPr>
    <w:rPr>
      <w:i/>
      <w:iCs/>
      <w:sz w:val="24"/>
      <w:szCs w:val="24"/>
    </w:rPr>
  </w:style>
  <w:style w:type="paragraph" w:styleId="Heading9">
    <w:name w:val="heading 9"/>
    <w:basedOn w:val="Normal"/>
    <w:next w:val="Normal"/>
    <w:qFormat/>
    <w:rsid w:val="003A3403"/>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34B"/>
    <w:pPr>
      <w:tabs>
        <w:tab w:val="center" w:pos="4680"/>
        <w:tab w:val="right" w:pos="9360"/>
      </w:tabs>
      <w:spacing w:after="0"/>
    </w:pPr>
    <w:rPr>
      <w:rFonts w:ascii="Arial" w:hAnsi="Arial" w:cs="Arial"/>
      <w:b/>
      <w:color w:val="00567B"/>
      <w:sz w:val="18"/>
    </w:rPr>
  </w:style>
  <w:style w:type="character" w:customStyle="1" w:styleId="FooterChar">
    <w:name w:val="Footer Char"/>
    <w:basedOn w:val="DefaultParagraphFont"/>
    <w:link w:val="Footer"/>
    <w:uiPriority w:val="99"/>
    <w:rsid w:val="0041334B"/>
    <w:rPr>
      <w:rFonts w:ascii="Arial" w:hAnsi="Arial" w:cs="Arial"/>
      <w:b/>
      <w:color w:val="00567B"/>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021EBD"/>
    <w:rPr>
      <w:sz w:val="24"/>
      <w:szCs w:val="24"/>
      <w:lang w:val="en"/>
    </w:rPr>
  </w:style>
  <w:style w:type="character" w:customStyle="1" w:styleId="BodyTextChar">
    <w:name w:val="Body Text Char"/>
    <w:basedOn w:val="DefaultParagraphFont"/>
    <w:link w:val="BodyText"/>
    <w:rsid w:val="00021EBD"/>
    <w:rPr>
      <w:sz w:val="24"/>
      <w:szCs w:val="24"/>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BD062F"/>
    <w:pPr>
      <w:numPr>
        <w:numId w:val="7"/>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E77DAE"/>
    <w:pPr>
      <w:tabs>
        <w:tab w:val="center" w:pos="4680"/>
        <w:tab w:val="right" w:pos="9360"/>
      </w:tabs>
      <w:spacing w:after="240"/>
      <w:jc w:val="right"/>
    </w:pPr>
    <w:rPr>
      <w:rFonts w:ascii="Arial Narrow" w:hAnsi="Arial Narrow"/>
      <w:b/>
      <w:caps/>
      <w:noProof/>
      <w:color w:val="00567B"/>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aliases w:val="*Footnote Reference,footnote reference,fr"/>
    <w:basedOn w:val="DefaultParagraphFont"/>
    <w:uiPriority w:val="99"/>
    <w:rsid w:val="007B1904"/>
    <w:rPr>
      <w:vertAlign w:val="superscript"/>
    </w:rPr>
  </w:style>
  <w:style w:type="paragraph" w:styleId="FootnoteText">
    <w:name w:val="footnote text"/>
    <w:aliases w:val="*Footnote Text,F1,Footnote Text Char Char,Footnote Text r,figure or table,fn,footnote text,ft"/>
    <w:basedOn w:val="Normal"/>
    <w:link w:val="FootnoteTextChar"/>
    <w:uiPriority w:val="99"/>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41334B"/>
    <w:rPr>
      <w:rFonts w:ascii="Arial" w:hAnsi="Arial" w:cs="Arial"/>
      <w:b/>
      <w:color w:val="00567B"/>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rsid w:val="001677EE"/>
    <w:pPr>
      <w:tabs>
        <w:tab w:val="clear" w:pos="4680"/>
        <w:tab w:val="center" w:pos="6480"/>
        <w:tab w:val="clear" w:pos="936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23082"/>
    <w:pPr>
      <w:numPr>
        <w:numId w:val="9"/>
      </w:numPr>
      <w:spacing w:after="120"/>
      <w:contextualSpacing/>
    </w:pPr>
    <w:rPr>
      <w:sz w:val="24"/>
      <w:szCs w:val="24"/>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1677EE"/>
    <w:pPr>
      <w:spacing w:before="60" w:after="360"/>
      <w:contextualSpacing/>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Bold" w:hAnsi="Arial Bold"/>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Bold" w:hAnsi="Arial Bold"/>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Bold" w:hAnsi="Arial Bold"/>
        <w:sz w:val="20"/>
      </w:rPr>
    </w:tblStylePr>
    <w:tblStylePr w:type="lastCol">
      <w:rPr>
        <w:rFonts w:ascii="Arial Bold" w:hAnsi="Arial Bold"/>
        <w:sz w:val="20"/>
      </w:rPr>
    </w:tblStylePr>
    <w:tblStylePr w:type="band1Horz">
      <w:rPr>
        <w:rFonts w:ascii="Arial Bold" w:hAnsi="Arial Bold"/>
        <w:sz w:val="20"/>
      </w:rPr>
    </w:tblStylePr>
    <w:tblStylePr w:type="band2Horz">
      <w:rPr>
        <w:rFonts w:ascii="Arial Bold" w:hAnsi="Arial Bold"/>
        <w:sz w:val="20"/>
      </w:rPr>
    </w:tblStylePr>
  </w:style>
  <w:style w:type="paragraph" w:customStyle="1" w:styleId="Default">
    <w:name w:val="Default"/>
    <w:rsid w:val="006C1434"/>
    <w:pPr>
      <w:autoSpaceDE w:val="0"/>
      <w:autoSpaceDN w:val="0"/>
      <w:adjustRightInd w:val="0"/>
    </w:pPr>
    <w:rPr>
      <w:rFonts w:ascii="Gotham Bold" w:hAnsi="Gotham Bold" w:cs="Gotham Bold"/>
      <w:color w:val="000000"/>
      <w:sz w:val="24"/>
      <w:szCs w:val="24"/>
    </w:rPr>
  </w:style>
  <w:style w:type="paragraph" w:styleId="Subtitle">
    <w:name w:val="Subtitle"/>
    <w:basedOn w:val="Normal"/>
    <w:link w:val="SubtitleChar"/>
    <w:uiPriority w:val="11"/>
    <w:qFormat/>
    <w:rsid w:val="00254104"/>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352127"/>
    <w:rPr>
      <w:b/>
      <w:i/>
      <w:color w:val="BB2127"/>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E77DAE"/>
    <w:pPr>
      <w:spacing w:after="120"/>
      <w:jc w:val="center"/>
    </w:pPr>
    <w:rPr>
      <w:rFonts w:ascii="Arial Narrow" w:hAnsi="Arial Narrow" w:eastAsiaTheme="minorHAnsi" w:cs="Arial"/>
      <w:b/>
      <w:color w:val="00567B"/>
      <w:szCs w:val="22"/>
    </w:rPr>
  </w:style>
  <w:style w:type="paragraph" w:customStyle="1" w:styleId="Call-OutBoxText">
    <w:name w:val="Call-Out Box Text"/>
    <w:basedOn w:val="Normal"/>
    <w:qFormat/>
    <w:rsid w:val="00021EBD"/>
    <w:pPr>
      <w:spacing w:before="120"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ind w:left="0" w:firstLine="0"/>
    </w:pPr>
    <w:rPr>
      <w:i/>
    </w:rPr>
  </w:style>
  <w:style w:type="paragraph" w:customStyle="1" w:styleId="TableBullets">
    <w:name w:val="Table Bullets"/>
    <w:basedOn w:val="ListParagraph"/>
    <w:qFormat/>
    <w:rsid w:val="00E55BF9"/>
    <w:pPr>
      <w:numPr>
        <w:numId w:val="3"/>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5"/>
      </w:numPr>
      <w:ind w:left="216" w:hanging="216"/>
      <w:contextualSpacing/>
    </w:pPr>
  </w:style>
  <w:style w:type="paragraph" w:customStyle="1" w:styleId="PPBullet">
    <w:name w:val="PP Bullet"/>
    <w:qFormat/>
    <w:rsid w:val="0021417B"/>
    <w:pPr>
      <w:widowControl w:val="0"/>
      <w:numPr>
        <w:numId w:val="4"/>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E77DAE"/>
    <w:rPr>
      <w:rFonts w:ascii="Arial Narrow" w:hAnsi="Arial Narrow"/>
      <w:b/>
      <w:caps/>
      <w:noProof/>
      <w:color w:val="00567B"/>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E77DAE"/>
    <w:rPr>
      <w:rFonts w:ascii="Arial" w:hAnsi="Arial" w:eastAsiaTheme="minorHAnsi" w:cs="Arial"/>
      <w:b/>
      <w:noProof/>
      <w:color w:val="00567B"/>
      <w:spacing w:val="20"/>
      <w:sz w:val="28"/>
      <w:szCs w:val="22"/>
    </w:rPr>
  </w:style>
  <w:style w:type="character" w:customStyle="1" w:styleId="Heading2Char">
    <w:name w:val="Heading 2 Char"/>
    <w:basedOn w:val="DefaultParagraphFont"/>
    <w:link w:val="Heading2"/>
    <w:uiPriority w:val="9"/>
    <w:rsid w:val="00275036"/>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585CBE"/>
    <w:pPr>
      <w:spacing w:after="120"/>
    </w:pPr>
    <w:rPr>
      <w:rFonts w:ascii="Arial" w:hAnsi="Arial" w:eastAsiaTheme="minorHAnsi" w:cs="Arial"/>
      <w:b/>
      <w:i/>
      <w:color w:val="7F7F7F" w:themeColor="text1" w:themeTint="80"/>
      <w:sz w:val="24"/>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SS"/>
    <w:link w:val="TitleChar"/>
    <w:uiPriority w:val="10"/>
    <w:qFormat/>
    <w:rsid w:val="00A212FA"/>
    <w:pPr>
      <w:ind w:firstLine="0"/>
      <w:jc w:val="left"/>
    </w:pPr>
    <w:rPr>
      <w:rFonts w:asciiTheme="minorBidi" w:hAnsiTheme="minorBidi" w:cstheme="minorBidi"/>
      <w:b/>
      <w:bCs/>
      <w:color w:val="FFFFFF" w:themeColor="background1"/>
      <w:sz w:val="56"/>
      <w:szCs w:val="56"/>
    </w:rPr>
  </w:style>
  <w:style w:type="character" w:customStyle="1" w:styleId="TitleChar">
    <w:name w:val="Title Char"/>
    <w:basedOn w:val="DefaultParagraphFont"/>
    <w:link w:val="Title"/>
    <w:uiPriority w:val="10"/>
    <w:rsid w:val="00A212FA"/>
    <w:rPr>
      <w:rFonts w:asciiTheme="minorBidi" w:hAnsiTheme="minorBidi" w:cstheme="minorBidi"/>
      <w:b/>
      <w:bCs/>
      <w:color w:val="FFFFFF" w:themeColor="background1"/>
      <w:sz w:val="56"/>
      <w:szCs w:val="56"/>
    </w:rPr>
  </w:style>
  <w:style w:type="paragraph" w:customStyle="1" w:styleId="BulletsLast">
    <w:name w:val="BulletsLast"/>
    <w:basedOn w:val="Bullets"/>
    <w:qFormat/>
    <w:rsid w:val="00961AAE"/>
    <w:pPr>
      <w:spacing w:after="240"/>
    </w:pPr>
  </w:style>
  <w:style w:type="paragraph" w:customStyle="1" w:styleId="CoverDate">
    <w:name w:val="Cover Date"/>
    <w:basedOn w:val="TableSourceCaption"/>
    <w:qFormat/>
    <w:rsid w:val="00A212FA"/>
    <w:rPr>
      <w:rFonts w:ascii="Arial Narrow" w:hAnsi="Arial Narrow"/>
      <w:b/>
      <w:bCs/>
      <w:color w:val="FFFFFF" w:themeColor="background1"/>
      <w:sz w:val="44"/>
      <w:szCs w:val="44"/>
    </w:rPr>
  </w:style>
  <w:style w:type="paragraph" w:customStyle="1" w:styleId="CoverSubmitted">
    <w:name w:val="Cover Submitted"/>
    <w:basedOn w:val="Normal"/>
    <w:qFormat/>
    <w:rsid w:val="00A212FA"/>
    <w:rPr>
      <w:rFonts w:ascii="Arial Narrow" w:hAnsi="Arial Narrow"/>
      <w:color w:val="FFFFFF" w:themeColor="background1"/>
      <w:sz w:val="32"/>
      <w:szCs w:val="32"/>
    </w:rPr>
  </w:style>
  <w:style w:type="table" w:customStyle="1" w:styleId="TableGrid3">
    <w:name w:val="Table Grid3"/>
    <w:basedOn w:val="TableNormal"/>
    <w:next w:val="TableGrid"/>
    <w:uiPriority w:val="59"/>
    <w:rsid w:val="0092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4280B"/>
    <w:rPr>
      <w:color w:val="800080" w:themeColor="followedHyperlink"/>
      <w:u w:val="single"/>
    </w:rPr>
  </w:style>
  <w:style w:type="character" w:customStyle="1" w:styleId="CommentTextChar">
    <w:name w:val="Comment Text Char"/>
    <w:basedOn w:val="DefaultParagraphFont"/>
    <w:link w:val="CommentText"/>
    <w:uiPriority w:val="99"/>
    <w:rsid w:val="00C945C8"/>
  </w:style>
  <w:style w:type="paragraph" w:styleId="Revision">
    <w:name w:val="Revision"/>
    <w:hidden/>
    <w:uiPriority w:val="99"/>
    <w:semiHidden/>
    <w:rsid w:val="00B111C6"/>
    <w:rPr>
      <w:sz w:val="22"/>
    </w:rPr>
  </w:style>
  <w:style w:type="paragraph" w:customStyle="1" w:styleId="NormalSS">
    <w:name w:val="NormalSS"/>
    <w:basedOn w:val="Normal"/>
    <w:qFormat/>
    <w:rsid w:val="0056102A"/>
    <w:pPr>
      <w:tabs>
        <w:tab w:val="left" w:pos="432"/>
      </w:tabs>
      <w:spacing w:after="0"/>
      <w:ind w:firstLine="432"/>
      <w:jc w:val="both"/>
    </w:pPr>
    <w:rPr>
      <w:sz w:val="24"/>
      <w:szCs w:val="24"/>
    </w:rPr>
  </w:style>
  <w:style w:type="paragraph" w:customStyle="1" w:styleId="TableHeaderCenter">
    <w:name w:val="Table Header Center"/>
    <w:basedOn w:val="NormalSS"/>
    <w:qFormat/>
    <w:rsid w:val="0056102A"/>
    <w:pPr>
      <w:spacing w:before="120" w:after="60"/>
      <w:ind w:firstLine="0"/>
      <w:jc w:val="center"/>
    </w:pPr>
  </w:style>
  <w:style w:type="paragraph" w:customStyle="1" w:styleId="TableHeaderLeft">
    <w:name w:val="Table Header Left"/>
    <w:basedOn w:val="NormalSS"/>
    <w:qFormat/>
    <w:rsid w:val="0056102A"/>
    <w:pPr>
      <w:spacing w:before="120" w:after="60"/>
      <w:ind w:firstLine="0"/>
      <w:jc w:val="left"/>
    </w:pPr>
  </w:style>
  <w:style w:type="paragraph" w:customStyle="1" w:styleId="TableSourceCaption">
    <w:name w:val="Table Source_Caption"/>
    <w:basedOn w:val="NormalSS"/>
    <w:qFormat/>
    <w:rsid w:val="0056102A"/>
    <w:pPr>
      <w:tabs>
        <w:tab w:val="clear" w:pos="432"/>
      </w:tabs>
      <w:ind w:left="1080" w:hanging="1080"/>
    </w:pPr>
  </w:style>
  <w:style w:type="table" w:customStyle="1" w:styleId="LightShading-Accent12">
    <w:name w:val="Light Shading - Accent 12"/>
    <w:basedOn w:val="TableNormal"/>
    <w:uiPriority w:val="60"/>
    <w:rsid w:val="0056102A"/>
    <w:rPr>
      <w:rFonts w:ascii="Garamond" w:hAnsi="Garamond"/>
      <w:color w:val="308198" w:themeColor="accent1" w:themeShade="BF"/>
      <w:sz w:val="24"/>
      <w:szCs w:val="24"/>
    </w:rPr>
    <w:tblPr>
      <w:tblStyleRowBandSize w:val="1"/>
      <w:tblStyleColBandSize w:val="1"/>
      <w:tblBorders>
        <w:top w:val="single" w:sz="8" w:space="0" w:color="48A9C5" w:themeColor="accent1"/>
        <w:bottom w:val="single" w:sz="8" w:space="0" w:color="48A9C5" w:themeColor="accent1"/>
      </w:tblBorders>
    </w:tblPr>
    <w:tblStylePr w:type="fir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la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F0" w:themeFill="accent1" w:themeFillTint="3F"/>
      </w:tcPr>
    </w:tblStylePr>
    <w:tblStylePr w:type="band1Horz">
      <w:tblPr/>
      <w:tcPr>
        <w:tcBorders>
          <w:left w:val="nil"/>
          <w:right w:val="nil"/>
          <w:insideH w:val="nil"/>
          <w:insideV w:val="nil"/>
        </w:tcBorders>
        <w:shd w:val="clear" w:color="auto" w:fill="D1E9F0" w:themeFill="accent1" w:themeFillTint="3F"/>
      </w:tcPr>
    </w:tblStylePr>
  </w:style>
  <w:style w:type="paragraph" w:customStyle="1" w:styleId="MarkforTableTitle">
    <w:name w:val="Mark for Table Title"/>
    <w:basedOn w:val="Normal"/>
    <w:next w:val="NormalSS"/>
    <w:qFormat/>
    <w:rsid w:val="0056102A"/>
    <w:pPr>
      <w:keepNext/>
      <w:spacing w:after="60"/>
    </w:pPr>
    <w:rPr>
      <w:rFonts w:ascii="Arial" w:hAnsi="Arial" w:cs="Arial"/>
      <w:b/>
      <w:sz w:val="18"/>
    </w:rPr>
  </w:style>
  <w:style w:type="paragraph" w:styleId="NoSpacing">
    <w:name w:val="No Spacing"/>
    <w:link w:val="NoSpacingChar"/>
    <w:uiPriority w:val="1"/>
    <w:qFormat/>
    <w:rsid w:val="00BC535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5357"/>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3E72AE"/>
    <w:rPr>
      <w:color w:val="605E5C"/>
      <w:shd w:val="clear" w:color="auto" w:fill="E1DFDD"/>
    </w:rPr>
  </w:style>
  <w:style w:type="paragraph" w:customStyle="1" w:styleId="NumberedBullet">
    <w:name w:val="Numbered Bullet"/>
    <w:basedOn w:val="Normal"/>
    <w:link w:val="NumberedBulletChar"/>
    <w:qFormat/>
    <w:rsid w:val="001F3D09"/>
    <w:pPr>
      <w:numPr>
        <w:numId w:val="8"/>
      </w:numPr>
      <w:tabs>
        <w:tab w:val="left" w:pos="432"/>
      </w:tabs>
      <w:spacing w:after="120"/>
    </w:pPr>
    <w:rPr>
      <w:rFonts w:ascii="Arial" w:hAnsi="Arial" w:eastAsiaTheme="minorEastAsia" w:cs="Arial"/>
      <w:szCs w:val="22"/>
    </w:rPr>
  </w:style>
  <w:style w:type="character" w:customStyle="1" w:styleId="NumberedBulletChar">
    <w:name w:val="Numbered Bullet Char"/>
    <w:basedOn w:val="DefaultParagraphFont"/>
    <w:link w:val="NumberedBullet"/>
    <w:rsid w:val="001F3D09"/>
    <w:rPr>
      <w:rFonts w:ascii="Arial" w:hAnsi="Arial" w:eastAsiaTheme="minorEastAsia" w:cs="Arial"/>
      <w:sz w:val="22"/>
      <w:szCs w:val="22"/>
    </w:rPr>
  </w:style>
  <w:style w:type="table" w:customStyle="1" w:styleId="TableGrid2">
    <w:name w:val="Table Grid2"/>
    <w:basedOn w:val="TableNormal"/>
    <w:next w:val="TableGrid"/>
    <w:uiPriority w:val="59"/>
    <w:locked/>
    <w:rsid w:val="00D62E1C"/>
    <w:pPr>
      <w:ind w:left="936" w:hanging="360"/>
    </w:pPr>
    <w:rPr>
      <w:rFonts w:ascii="Arial" w:hAnsi="Arial" w:eastAsiaTheme="minorEastAs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MB">
    <w:name w:val="Header OMB"/>
    <w:basedOn w:val="Normal"/>
    <w:qFormat/>
    <w:rsid w:val="00E9603F"/>
    <w:pPr>
      <w:tabs>
        <w:tab w:val="center" w:pos="4680"/>
        <w:tab w:val="right" w:pos="9360"/>
      </w:tabs>
      <w:spacing w:after="120"/>
      <w:contextualSpacing/>
      <w:jc w:val="right"/>
    </w:pPr>
    <w:rPr>
      <w:rFonts w:ascii="Calibri" w:eastAsia="Calibri" w:hAnsi="Calibri"/>
      <w:sz w:val="16"/>
      <w:szCs w:val="16"/>
    </w:rPr>
  </w:style>
  <w:style w:type="paragraph" w:customStyle="1" w:styleId="BodyTextaftertable">
    <w:name w:val="Body Text after table"/>
    <w:basedOn w:val="BodyText"/>
    <w:qFormat/>
    <w:rsid w:val="00021EBD"/>
    <w:pPr>
      <w:spacing w:before="240"/>
    </w:pPr>
  </w:style>
  <w:style w:type="paragraph" w:customStyle="1" w:styleId="Bullet2Last">
    <w:name w:val="Bullet2Last"/>
    <w:basedOn w:val="Bullet2"/>
    <w:qFormat/>
    <w:rsid w:val="0070646E"/>
    <w:pPr>
      <w:spacing w:after="240"/>
      <w:contextualSpacing w:val="0"/>
    </w:pPr>
  </w:style>
  <w:style w:type="paragraph" w:customStyle="1" w:styleId="BodyTextunderbullet">
    <w:name w:val="Body Text under bullet"/>
    <w:basedOn w:val="BodyText"/>
    <w:qFormat/>
    <w:rsid w:val="00A06CEE"/>
    <w:pPr>
      <w:ind w:left="720"/>
    </w:pPr>
  </w:style>
  <w:style w:type="paragraph" w:customStyle="1" w:styleId="TableText9pt">
    <w:name w:val="Table Text 9pt"/>
    <w:basedOn w:val="TableText"/>
    <w:qFormat/>
    <w:rsid w:val="005336F5"/>
    <w:rPr>
      <w:sz w:val="18"/>
      <w:szCs w:val="18"/>
    </w:rPr>
  </w:style>
  <w:style w:type="paragraph" w:customStyle="1" w:styleId="TableText9ptItalic">
    <w:name w:val="Table Text 9pt Italic"/>
    <w:basedOn w:val="TableText9pt"/>
    <w:qFormat/>
    <w:rsid w:val="005336F5"/>
    <w:rPr>
      <w:i/>
      <w:iCs/>
    </w:rPr>
  </w:style>
  <w:style w:type="paragraph" w:customStyle="1" w:styleId="TableColumnHeader9pt">
    <w:name w:val="Table Column Header 9pt"/>
    <w:basedOn w:val="TableColumnHeader"/>
    <w:qFormat/>
    <w:rsid w:val="005336F5"/>
    <w:rPr>
      <w:sz w:val="18"/>
      <w:szCs w:val="18"/>
    </w:rPr>
  </w:style>
  <w:style w:type="paragraph" w:customStyle="1" w:styleId="TableRowHeader9pt">
    <w:name w:val="Table Row Header 9pt"/>
    <w:basedOn w:val="TableRowHeader"/>
    <w:qFormat/>
    <w:rsid w:val="005336F5"/>
    <w:rPr>
      <w:sz w:val="18"/>
      <w:szCs w:val="18"/>
    </w:rPr>
  </w:style>
  <w:style w:type="paragraph" w:customStyle="1" w:styleId="TableText9ptBold">
    <w:name w:val="Table Text 9pt Bold"/>
    <w:basedOn w:val="TableText9pt"/>
    <w:qFormat/>
    <w:rsid w:val="005336F5"/>
    <w:rPr>
      <w:b/>
      <w:bCs/>
    </w:rPr>
  </w:style>
  <w:style w:type="paragraph" w:customStyle="1" w:styleId="TableSourceIndent">
    <w:name w:val="Table Source Indent"/>
    <w:basedOn w:val="TableSource"/>
    <w:qFormat/>
    <w:rsid w:val="001677EE"/>
    <w:pPr>
      <w:ind w:left="720"/>
    </w:pPr>
  </w:style>
  <w:style w:type="paragraph" w:customStyle="1" w:styleId="Title2">
    <w:name w:val="Title 2"/>
    <w:basedOn w:val="PPRowHeader"/>
    <w:qFormat/>
    <w:rsid w:val="00A212FA"/>
    <w:rPr>
      <w:rFonts w:asciiTheme="minorHAnsi" w:hAnsiTheme="minorHAnsi" w:cstheme="minorHAnsi"/>
      <w:color w:val="FFFFFF" w:themeColor="background1"/>
      <w:sz w:val="40"/>
      <w:szCs w:val="40"/>
    </w:rPr>
  </w:style>
  <w:style w:type="character" w:customStyle="1" w:styleId="UnresolvedMention2">
    <w:name w:val="Unresolved Mention2"/>
    <w:basedOn w:val="DefaultParagraphFont"/>
    <w:uiPriority w:val="99"/>
    <w:semiHidden/>
    <w:unhideWhenUsed/>
    <w:rsid w:val="007B0C99"/>
    <w:rPr>
      <w:color w:val="605E5C"/>
      <w:shd w:val="clear" w:color="auto" w:fill="E1DFDD"/>
    </w:rPr>
  </w:style>
  <w:style w:type="paragraph" w:styleId="ListBullet">
    <w:name w:val="List Bullet"/>
    <w:basedOn w:val="Normal"/>
    <w:unhideWhenUsed/>
    <w:rsid w:val="000E4FF3"/>
    <w:pPr>
      <w:numPr>
        <w:numId w:val="10"/>
      </w:numPr>
      <w:contextualSpacing/>
    </w:pPr>
  </w:style>
  <w:style w:type="character" w:customStyle="1" w:styleId="cf01">
    <w:name w:val="cf01"/>
    <w:basedOn w:val="DefaultParagraphFont"/>
    <w:rsid w:val="001D2239"/>
    <w:rPr>
      <w:rFonts w:ascii="Segoe UI" w:hAnsi="Segoe UI" w:cs="Segoe UI" w:hint="default"/>
      <w:color w:val="595959"/>
      <w:sz w:val="18"/>
      <w:szCs w:val="18"/>
    </w:rPr>
  </w:style>
  <w:style w:type="character" w:customStyle="1" w:styleId="cf11">
    <w:name w:val="cf11"/>
    <w:basedOn w:val="DefaultParagraphFont"/>
    <w:rsid w:val="001D2239"/>
    <w:rPr>
      <w:rFonts w:ascii="Segoe UI" w:hAnsi="Segoe UI" w:cs="Segoe UI" w:hint="default"/>
      <w:i/>
      <w:iCs/>
      <w:color w:val="595959"/>
      <w:sz w:val="18"/>
      <w:szCs w:val="18"/>
    </w:rPr>
  </w:style>
  <w:style w:type="character" w:styleId="Emphasis">
    <w:name w:val="Emphasis"/>
    <w:basedOn w:val="DefaultParagraphFont"/>
    <w:qFormat/>
    <w:rsid w:val="00265A41"/>
    <w:rPr>
      <w:i/>
      <w:iCs/>
    </w:rPr>
  </w:style>
  <w:style w:type="character" w:styleId="Mention">
    <w:name w:val="Mention"/>
    <w:basedOn w:val="DefaultParagraphFont"/>
    <w:uiPriority w:val="99"/>
    <w:unhideWhenUsed/>
    <w:rsid w:val="00424FAE"/>
    <w:rPr>
      <w:color w:val="2B579A"/>
      <w:shd w:val="clear" w:color="auto" w:fill="E1DFDD"/>
    </w:rPr>
  </w:style>
  <w:style w:type="table" w:customStyle="1" w:styleId="Style1">
    <w:name w:val="Style1"/>
    <w:basedOn w:val="TableNormal"/>
    <w:uiPriority w:val="99"/>
    <w:rsid w:val="00424FAE"/>
    <w:rPr>
      <w:rFonts w:ascii="Arial Narrow" w:hAnsi="Arial Narrow"/>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Segoe UI Emoji" w:hAnsi="Segoe UI Emoji"/>
        <w:color w:val="FFFFFF"/>
        <w:sz w:val="20"/>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156082"/>
      </w:tcPr>
    </w:tblStylePr>
    <w:tblStylePr w:type="band1Vert">
      <w:rPr>
        <w:rFonts w:ascii="Segoe UI Emoji" w:hAnsi="Segoe UI Emoji"/>
      </w:rPr>
    </w:tblStylePr>
    <w:tblStylePr w:type="band1Horz">
      <w:pPr>
        <w:wordWrap/>
        <w:spacing w:before="0" w:beforeLines="0" w:beforeAutospacing="0" w:after="0" w:afterLines="0" w:afterAutospacing="0" w:line="240" w:lineRule="auto"/>
        <w:contextualSpacing w:val="0"/>
      </w:pPr>
      <w:rPr>
        <w:rFonts w:ascii="Segoe UI Emoji" w:hAnsi="Segoe UI Emoji"/>
        <w:sz w:val="20"/>
      </w:rPr>
    </w:tblStylePr>
    <w:tblStylePr w:type="band2Horz">
      <w:pPr>
        <w:wordWrap/>
        <w:spacing w:before="0" w:beforeLines="0" w:beforeAutospacing="0" w:after="0" w:afterLines="0" w:afterAutospacing="0" w:line="240" w:lineRule="auto"/>
        <w:contextualSpacing w:val="0"/>
      </w:pPr>
      <w:tblPr/>
      <w:tcPr>
        <w:shd w:val="clear" w:color="auto" w:fill="FAFAFA"/>
      </w:tcPr>
    </w:tblStylePr>
  </w:style>
  <w:style w:type="table" w:customStyle="1" w:styleId="Replicate">
    <w:name w:val="Replicate"/>
    <w:basedOn w:val="TableNormal"/>
    <w:uiPriority w:val="99"/>
    <w:rsid w:val="00424FAE"/>
    <w:rPr>
      <w:rFonts w:ascii="Arial Narrow" w:hAnsi="Arial Narrow"/>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Arial Bold" w:hAnsi="Arial Bold"/>
        <w:b/>
        <w:caps w:val="0"/>
        <w:smallCaps w:val="0"/>
        <w:strike w:val="0"/>
        <w:dstrike w:val="0"/>
        <w:vanish w:val="0"/>
        <w:sz w:val="18"/>
        <w:vertAlign w:val="baseline"/>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F9ED5"/>
        <w:vAlign w:val="bottom"/>
      </w:tcPr>
    </w:tblStylePr>
    <w:tblStylePr w:type="lastRow">
      <w:pPr>
        <w:jc w:val="left"/>
      </w:pPr>
      <w:rPr>
        <w:rFonts w:ascii="Arial Bold" w:hAnsi="Arial Bold"/>
        <w:sz w:val="18"/>
      </w:rPr>
    </w:tblStylePr>
    <w:tblStylePr w:type="band1Horz">
      <w:rPr>
        <w:rFonts w:ascii="Arial Bold" w:hAnsi="Arial Bold"/>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AE2D5"/>
      </w:tcPr>
    </w:tblStylePr>
    <w:tblStylePr w:type="band2Horz">
      <w:rPr>
        <w:rFonts w:ascii="Arial Bold" w:hAnsi="Arial Bold"/>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tcPr>
    </w:tblStylePr>
  </w:style>
  <w:style w:type="paragraph" w:customStyle="1" w:styleId="ExhibitSource">
    <w:name w:val="Exhibit Source"/>
    <w:basedOn w:val="Normal"/>
    <w:qFormat/>
    <w:rsid w:val="00424FAE"/>
    <w:pPr>
      <w:spacing w:before="60" w:after="60"/>
    </w:pPr>
    <w:rPr>
      <w:rFonts w:ascii="Arial Narrow" w:hAnsi="Arial Narrow" w:cs="Arial"/>
      <w:sz w:val="18"/>
    </w:rPr>
  </w:style>
  <w:style w:type="paragraph" w:customStyle="1" w:styleId="ExhibitSourceLAST">
    <w:name w:val="Exhibit Source LAST"/>
    <w:basedOn w:val="ExhibitSource"/>
    <w:qFormat/>
    <w:rsid w:val="00424FAE"/>
    <w:pPr>
      <w:spacing w:before="40" w:after="240"/>
    </w:pPr>
  </w:style>
  <w:style w:type="table" w:customStyle="1" w:styleId="Replicate51">
    <w:name w:val="Replicate51"/>
    <w:basedOn w:val="TableNormal"/>
    <w:uiPriority w:val="99"/>
    <w:rsid w:val="00424FAE"/>
    <w:rPr>
      <w:rFonts w:ascii="Arial Narrow" w:hAnsi="Arial Narrow"/>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Arial Bold" w:hAnsi="Arial Bold"/>
        <w:b/>
        <w:caps w:val="0"/>
        <w:smallCaps w:val="0"/>
        <w:strike w:val="0"/>
        <w:dstrike w:val="0"/>
        <w:vanish w:val="0"/>
        <w:sz w:val="18"/>
        <w:vertAlign w:val="baseline"/>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8064A2"/>
        <w:vAlign w:val="bottom"/>
      </w:tcPr>
    </w:tblStylePr>
    <w:tblStylePr w:type="lastRow">
      <w:pPr>
        <w:jc w:val="left"/>
      </w:pPr>
      <w:rPr>
        <w:rFonts w:ascii="Arial Bold" w:hAnsi="Arial Bold"/>
        <w:sz w:val="18"/>
      </w:rPr>
    </w:tblStylePr>
    <w:tblStylePr w:type="band1Horz">
      <w:rPr>
        <w:rFonts w:ascii="Arial Bold" w:hAnsi="Arial Bold"/>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2DBDB"/>
      </w:tcPr>
    </w:tblStylePr>
    <w:tblStylePr w:type="band2Horz">
      <w:rPr>
        <w:rFonts w:ascii="Arial Bold" w:hAnsi="Arial Bold"/>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tcPr>
    </w:tblStylePr>
  </w:style>
  <w:style w:type="character" w:styleId="UnresolvedMention">
    <w:name w:val="Unresolved Mention"/>
    <w:basedOn w:val="DefaultParagraphFont"/>
    <w:uiPriority w:val="99"/>
    <w:semiHidden/>
    <w:unhideWhenUsed/>
    <w:rsid w:val="00BC3225"/>
    <w:rPr>
      <w:color w:val="605E5C"/>
      <w:shd w:val="clear" w:color="auto" w:fill="E1DFDD"/>
    </w:rPr>
  </w:style>
  <w:style w:type="character" w:styleId="PlaceholderText">
    <w:name w:val="Placeholder Text"/>
    <w:basedOn w:val="DefaultParagraphFont"/>
    <w:uiPriority w:val="99"/>
    <w:semiHidden/>
    <w:rsid w:val="00101A47"/>
    <w:rPr>
      <w:color w:val="666666"/>
    </w:rPr>
  </w:style>
  <w:style w:type="paragraph" w:customStyle="1" w:styleId="Paragraph">
    <w:name w:val="Paragraph"/>
    <w:basedOn w:val="Normal"/>
    <w:qFormat/>
    <w:rsid w:val="00BA4A59"/>
    <w:pPr>
      <w:spacing w:after="240" w:line="264" w:lineRule="auto"/>
      <w:ind w:firstLine="432"/>
    </w:pPr>
    <w:rPr>
      <w:rFonts w:asciiTheme="minorHAnsi" w:hAnsiTheme="minorHAnsi"/>
      <w:sz w:val="24"/>
    </w:rPr>
  </w:style>
  <w:style w:type="paragraph" w:styleId="Date">
    <w:name w:val="Date"/>
    <w:basedOn w:val="Normal"/>
    <w:next w:val="Normal"/>
    <w:link w:val="DateChar"/>
    <w:unhideWhenUsed/>
    <w:rsid w:val="00345749"/>
    <w:pPr>
      <w:tabs>
        <w:tab w:val="right" w:pos="9360"/>
        <w:tab w:val="right" w:pos="10800"/>
      </w:tabs>
      <w:spacing w:after="240" w:line="264" w:lineRule="auto"/>
    </w:pPr>
    <w:rPr>
      <w:rFonts w:asciiTheme="majorHAnsi" w:hAnsiTheme="majorHAnsi"/>
      <w:b/>
      <w:sz w:val="24"/>
    </w:rPr>
  </w:style>
  <w:style w:type="character" w:customStyle="1" w:styleId="DateChar">
    <w:name w:val="Date Char"/>
    <w:basedOn w:val="DefaultParagraphFont"/>
    <w:link w:val="Date"/>
    <w:uiPriority w:val="1"/>
    <w:rsid w:val="00345749"/>
    <w:rPr>
      <w:rFonts w:asciiTheme="majorHAnsi" w:hAnsiTheme="majorHAnsi"/>
      <w:b/>
      <w:sz w:val="24"/>
    </w:rPr>
  </w:style>
  <w:style w:type="paragraph" w:customStyle="1" w:styleId="TableTextLeft">
    <w:name w:val="Table Text Left"/>
    <w:basedOn w:val="Normal"/>
    <w:qFormat/>
    <w:rsid w:val="00345749"/>
    <w:pPr>
      <w:spacing w:before="60" w:after="120"/>
    </w:pPr>
  </w:style>
  <w:style w:type="paragraph" w:customStyle="1" w:styleId="Bullets2">
    <w:name w:val="Bullets2"/>
    <w:basedOn w:val="Bullets"/>
    <w:qFormat/>
    <w:rsid w:val="00126871"/>
    <w:pPr>
      <w:numPr>
        <w:numId w:val="0"/>
      </w:numPr>
      <w:tabs>
        <w:tab w:val="clear" w:pos="360"/>
      </w:tabs>
      <w:spacing w:before="120"/>
      <w:ind w:left="1080" w:hanging="360"/>
    </w:pPr>
    <w:rPr>
      <w:sz w:val="22"/>
      <w:lang w:val="en-US"/>
    </w:rPr>
  </w:style>
  <w:style w:type="paragraph" w:customStyle="1" w:styleId="Bullets3">
    <w:name w:val="Bullets3"/>
    <w:basedOn w:val="Bullets2"/>
    <w:qFormat/>
    <w:rsid w:val="00126871"/>
    <w:pPr>
      <w:ind w:left="1440"/>
    </w:pPr>
  </w:style>
  <w:style w:type="table" w:customStyle="1" w:styleId="TableGrid1">
    <w:name w:val="Table Grid1"/>
    <w:basedOn w:val="TableNormal"/>
    <w:next w:val="TableGrid"/>
    <w:uiPriority w:val="59"/>
    <w:rsid w:val="0012687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60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yperlink" Target="https://www.preplesd.com/sites/default/files/2025-04/PREP%20Evaluation%20Standards%20for%20Rigor%20-%20Expectations%20for%20Impact%20Studies_Updated_April_2025_0.pdf" TargetMode="External" /><Relationship Id="rId19" Type="http://schemas.openxmlformats.org/officeDocument/2006/relationships/hyperlink" Target="https://www.preplesd.com/sites/default/files/2025-07/Version-7.0-TPPER-Protocol-September-2024.pdf" TargetMode="Externa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4.xml" /><Relationship Id="rId22" Type="http://schemas.openxmlformats.org/officeDocument/2006/relationships/hyperlink" Target="https://www.preplesd.com/sites/default/files/2025-03/Attrition%20and%20Baseline%20Equivalence%20PLESD%20Resource_FINAL.pdf" TargetMode="External" /><Relationship Id="rId23" Type="http://schemas.openxmlformats.org/officeDocument/2006/relationships/footer" Target="footer5.xml" /><Relationship Id="rId24" Type="http://schemas.openxmlformats.org/officeDocument/2006/relationships/header" Target="header4.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preplesd.com/sites/default/files/2025-03/Attrition%20and%20Baseline%20Equivalence%20PLESD%20Resource_FINAL.pdf" TargetMode="External" /><Relationship Id="rId2" Type="http://schemas.openxmlformats.org/officeDocument/2006/relationships/hyperlink" Target="http://www.consort-statement.org/" TargetMode="External" /><Relationship Id="rId3" Type="http://schemas.openxmlformats.org/officeDocument/2006/relationships/hyperlink" Target="https://www.preplesd.com/sites/default/files/2025-04/PREP%20Evaluation%20Standards%20for%20Rigor%20-%20Expectations%20for%20Impact%20Studies_Updated_April_2025_0.pdf" TargetMode="External" /><Relationship Id="rId4" Type="http://schemas.openxmlformats.org/officeDocument/2006/relationships/hyperlink" Target="https://www.preplesd.com/sites/default/files/2022-08/PLESD%20Fidelity%20of%20Implementation%20Resource_FINAL.pdf" TargetMode="External" /><Relationship Id="rId5" Type="http://schemas.openxmlformats.org/officeDocument/2006/relationships/hyperlink" Target="https://preventionservices.acf.hhs.gov/sites/default/files/2024-10/reporting_guide_study_authors_v2_508c.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5.jpeg" /></Relationships>
</file>

<file path=word/_rels/header3.xml.rels><?xml version="1.0" encoding="utf-8" standalone="yes"?><Relationships xmlns="http://schemas.openxmlformats.org/package/2006/relationships"><Relationship Id="rId1" Type="http://schemas.openxmlformats.org/officeDocument/2006/relationships/image" Target="media/image6.jpeg" /></Relationships>
</file>

<file path=word/_rels/header4.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9655f7-d51c-4761-af77-85636490eadd" xsi:nil="true"/>
    <lcf76f155ced4ddcb4097134ff3c332f xmlns="d0cdb13b-c87f-49ff-ae06-0a339bf5be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2EE6B35D44B64984A4E7365A257539" ma:contentTypeVersion="13" ma:contentTypeDescription="Create a new document." ma:contentTypeScope="" ma:versionID="d7fa6495761a39609318c70179ffb1bb">
  <xsd:schema xmlns:xsd="http://www.w3.org/2001/XMLSchema" xmlns:xs="http://www.w3.org/2001/XMLSchema" xmlns:p="http://schemas.microsoft.com/office/2006/metadata/properties" xmlns:ns2="d0cdb13b-c87f-49ff-ae06-0a339bf5be96" xmlns:ns3="959655f7-d51c-4761-af77-85636490eadd" targetNamespace="http://schemas.microsoft.com/office/2006/metadata/properties" ma:root="true" ma:fieldsID="c5684175a68a2733a0979cce0309f5f6" ns2:_="" ns3:_="">
    <xsd:import namespace="d0cdb13b-c87f-49ff-ae06-0a339bf5be96"/>
    <xsd:import namespace="959655f7-d51c-4761-af77-85636490e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b13b-c87f-49ff-ae06-0a339bf5b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655f7-d51c-4761-af77-85636490ea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e906e7-7f7b-40e9-a5b3-e1eb59c2b671}" ma:internalName="TaxCatchAll" ma:showField="CatchAllData" ma:web="959655f7-d51c-4761-af77-85636490e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114CE-3609-4F06-95FA-1DF2F7A8CBDC}">
  <ds:schemaRefs>
    <ds:schemaRef ds:uri="http://schemas.microsoft.com/office/2006/metadata/properties"/>
    <ds:schemaRef ds:uri="http://schemas.microsoft.com/office/infopath/2007/PartnerControls"/>
    <ds:schemaRef ds:uri="959655f7-d51c-4761-af77-85636490eadd"/>
    <ds:schemaRef ds:uri="d0cdb13b-c87f-49ff-ae06-0a339bf5be96"/>
  </ds:schemaRefs>
</ds:datastoreItem>
</file>

<file path=customXml/itemProps2.xml><?xml version="1.0" encoding="utf-8"?>
<ds:datastoreItem xmlns:ds="http://schemas.openxmlformats.org/officeDocument/2006/customXml" ds:itemID="{BFEFB0B8-F830-4AD5-9EF0-9C9C74E0B7F2}">
  <ds:schemaRefs>
    <ds:schemaRef ds:uri="http://schemas.openxmlformats.org/officeDocument/2006/bibliography"/>
  </ds:schemaRefs>
</ds:datastoreItem>
</file>

<file path=customXml/itemProps3.xml><?xml version="1.0" encoding="utf-8"?>
<ds:datastoreItem xmlns:ds="http://schemas.openxmlformats.org/officeDocument/2006/customXml" ds:itemID="{22890796-CCD4-4EF6-8B76-DF1FF0C6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db13b-c87f-49ff-ae06-0a339bf5be96"/>
    <ds:schemaRef ds:uri="959655f7-d51c-4761-af77-85636490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7C12D-C8ED-4E5B-901D-505DE15D35E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30</TotalTime>
  <Pages>25</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Caal, Selma (ACF)</cp:lastModifiedBy>
  <cp:revision>6</cp:revision>
  <cp:lastPrinted>2019-11-07T21:02:00Z</cp:lastPrinted>
  <dcterms:created xsi:type="dcterms:W3CDTF">2025-07-24T20:27:00Z</dcterms:created>
  <dcterms:modified xsi:type="dcterms:W3CDTF">2025-07-25T16:27:00Z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0x010100302EE6B35D44B64984A4E7365A257539</vt:lpwstr>
  </property>
  <property fmtid="{D5CDD505-2E9C-101B-9397-08002B2CF9AE}" pid="3" name="MediaServiceImageTags">
    <vt:lpwstr/>
  </property>
</Properties>
</file>