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392E" w:rsidP="000B6F1F" w14:paraId="7435D209" w14:textId="77777777">
      <w:pPr>
        <w:jc w:val="center"/>
        <w:rPr>
          <w:b/>
          <w:sz w:val="28"/>
          <w:szCs w:val="28"/>
        </w:rPr>
      </w:pPr>
      <w:r w:rsidRPr="00456179">
        <w:rPr>
          <w:b/>
          <w:sz w:val="28"/>
          <w:szCs w:val="28"/>
        </w:rPr>
        <w:t>SUPPORTING STATEMENT</w:t>
      </w:r>
    </w:p>
    <w:p w:rsidR="00F2392E" w:rsidP="000B6F1F" w14:paraId="4FC79310" w14:textId="77777777">
      <w:pPr>
        <w:jc w:val="center"/>
        <w:rPr>
          <w:b/>
          <w:sz w:val="28"/>
          <w:szCs w:val="28"/>
        </w:rPr>
      </w:pPr>
    </w:p>
    <w:p w:rsidR="00F2392E" w:rsidP="000B6F1F" w14:paraId="3661A6F4" w14:textId="77777777">
      <w:pPr>
        <w:jc w:val="center"/>
        <w:rPr>
          <w:sz w:val="28"/>
          <w:szCs w:val="28"/>
        </w:rPr>
      </w:pPr>
      <w:r>
        <w:rPr>
          <w:b/>
          <w:sz w:val="28"/>
          <w:szCs w:val="28"/>
        </w:rPr>
        <w:t>Part A</w:t>
      </w:r>
    </w:p>
    <w:p w:rsidR="00F2392E" w:rsidP="000B6F1F" w14:paraId="5B4EA5D2" w14:textId="77777777">
      <w:pPr>
        <w:jc w:val="center"/>
        <w:rPr>
          <w:sz w:val="28"/>
          <w:szCs w:val="28"/>
        </w:rPr>
      </w:pPr>
    </w:p>
    <w:p w:rsidR="00F2392E" w:rsidP="000B6F1F" w14:paraId="733C588E" w14:textId="77777777">
      <w:pPr>
        <w:jc w:val="center"/>
        <w:rPr>
          <w:sz w:val="28"/>
          <w:szCs w:val="28"/>
        </w:rPr>
      </w:pPr>
    </w:p>
    <w:p w:rsidR="00F2392E" w:rsidP="000B6F1F" w14:paraId="6D1E35AC" w14:textId="77777777">
      <w:pPr>
        <w:jc w:val="center"/>
        <w:rPr>
          <w:sz w:val="28"/>
          <w:szCs w:val="28"/>
        </w:rPr>
      </w:pPr>
    </w:p>
    <w:p w:rsidR="00F2392E" w:rsidP="000B6F1F" w14:paraId="3AFDEB84" w14:textId="77777777">
      <w:pPr>
        <w:jc w:val="center"/>
        <w:rPr>
          <w:sz w:val="28"/>
          <w:szCs w:val="28"/>
        </w:rPr>
      </w:pPr>
    </w:p>
    <w:p w:rsidR="00F2392E" w:rsidP="000B6F1F" w14:paraId="3A40ED50" w14:textId="77777777">
      <w:pPr>
        <w:jc w:val="center"/>
        <w:rPr>
          <w:sz w:val="28"/>
          <w:szCs w:val="28"/>
        </w:rPr>
      </w:pPr>
    </w:p>
    <w:p w:rsidR="00F2392E" w:rsidP="000B6F1F" w14:paraId="67DCDF0A" w14:textId="77777777">
      <w:pPr>
        <w:jc w:val="center"/>
        <w:rPr>
          <w:sz w:val="28"/>
          <w:szCs w:val="28"/>
        </w:rPr>
      </w:pPr>
    </w:p>
    <w:p w:rsidR="00F2392E" w:rsidRPr="00F11862" w:rsidP="000B6F1F" w14:paraId="1F657FB1" w14:textId="77777777">
      <w:pPr>
        <w:jc w:val="center"/>
        <w:rPr>
          <w:sz w:val="28"/>
          <w:szCs w:val="28"/>
        </w:rPr>
      </w:pPr>
      <w:bookmarkStart w:id="0" w:name="_Hlk171493845"/>
      <w:r w:rsidRPr="00F11862">
        <w:rPr>
          <w:sz w:val="28"/>
          <w:szCs w:val="28"/>
        </w:rPr>
        <w:t xml:space="preserve">Patient Safety Organization Certification </w:t>
      </w:r>
      <w:r w:rsidR="00F46A0D">
        <w:rPr>
          <w:sz w:val="28"/>
          <w:szCs w:val="28"/>
        </w:rPr>
        <w:t xml:space="preserve">for Initial Listing </w:t>
      </w:r>
      <w:r w:rsidRPr="00F11862">
        <w:rPr>
          <w:sz w:val="28"/>
          <w:szCs w:val="28"/>
        </w:rPr>
        <w:t>and Related Forms</w:t>
      </w:r>
      <w:r w:rsidR="00F40AAE">
        <w:rPr>
          <w:sz w:val="28"/>
          <w:szCs w:val="28"/>
        </w:rPr>
        <w:t>,</w:t>
      </w:r>
      <w:r w:rsidRPr="00F11862">
        <w:rPr>
          <w:sz w:val="28"/>
          <w:szCs w:val="28"/>
        </w:rPr>
        <w:t xml:space="preserve"> Patient Safety Confidentiality Complaint Form</w:t>
      </w:r>
      <w:r w:rsidR="00F40AAE">
        <w:rPr>
          <w:sz w:val="28"/>
          <w:szCs w:val="28"/>
        </w:rPr>
        <w:t>, and Common Formats</w:t>
      </w:r>
      <w:bookmarkEnd w:id="0"/>
    </w:p>
    <w:p w:rsidR="00F2392E" w:rsidRPr="00082047" w:rsidP="000B6F1F" w14:paraId="13E062D9" w14:textId="77777777">
      <w:pPr>
        <w:jc w:val="center"/>
        <w:rPr>
          <w:i/>
          <w:sz w:val="28"/>
          <w:szCs w:val="28"/>
        </w:rPr>
      </w:pPr>
    </w:p>
    <w:p w:rsidR="00B954DF" w:rsidP="00B954DF" w14:paraId="001C2DB2" w14:textId="07FA151D">
      <w:pPr>
        <w:jc w:val="center"/>
        <w:rPr>
          <w:sz w:val="28"/>
          <w:szCs w:val="28"/>
        </w:rPr>
      </w:pPr>
      <w:r w:rsidRPr="00374492">
        <w:rPr>
          <w:sz w:val="28"/>
          <w:szCs w:val="28"/>
        </w:rPr>
        <w:t>Re</w:t>
      </w:r>
      <w:r>
        <w:rPr>
          <w:sz w:val="28"/>
          <w:szCs w:val="28"/>
        </w:rPr>
        <w:t xml:space="preserve">instatement with change </w:t>
      </w:r>
      <w:r w:rsidRPr="00374492">
        <w:rPr>
          <w:sz w:val="28"/>
          <w:szCs w:val="28"/>
        </w:rPr>
        <w:t>of</w:t>
      </w:r>
      <w:r w:rsidRPr="00374492">
        <w:rPr>
          <w:sz w:val="28"/>
          <w:szCs w:val="28"/>
        </w:rPr>
        <w:t xml:space="preserve"> </w:t>
      </w:r>
      <w:r>
        <w:rPr>
          <w:sz w:val="28"/>
          <w:szCs w:val="28"/>
        </w:rPr>
        <w:t xml:space="preserve">a </w:t>
      </w:r>
      <w:r w:rsidRPr="00374492">
        <w:rPr>
          <w:sz w:val="28"/>
          <w:szCs w:val="28"/>
        </w:rPr>
        <w:t xml:space="preserve">Previously Approved </w:t>
      </w:r>
      <w:r>
        <w:rPr>
          <w:sz w:val="28"/>
          <w:szCs w:val="28"/>
        </w:rPr>
        <w:t>Information Collection</w:t>
      </w:r>
      <w:r>
        <w:rPr>
          <w:sz w:val="28"/>
          <w:szCs w:val="28"/>
        </w:rPr>
        <w:t>, OMB No.</w:t>
      </w:r>
      <w:bookmarkStart w:id="1" w:name="_Hlk166142969"/>
      <w:r>
        <w:rPr>
          <w:sz w:val="28"/>
          <w:szCs w:val="28"/>
        </w:rPr>
        <w:t>0935-0143</w:t>
      </w:r>
      <w:bookmarkEnd w:id="1"/>
    </w:p>
    <w:p w:rsidR="00F2392E" w:rsidP="000B6F1F" w14:paraId="223CE57E" w14:textId="77777777">
      <w:pPr>
        <w:jc w:val="center"/>
        <w:rPr>
          <w:sz w:val="28"/>
          <w:szCs w:val="28"/>
        </w:rPr>
      </w:pPr>
    </w:p>
    <w:p w:rsidR="00F2392E" w:rsidP="000B6F1F" w14:paraId="153CD144" w14:textId="77777777">
      <w:pPr>
        <w:jc w:val="center"/>
        <w:rPr>
          <w:sz w:val="28"/>
          <w:szCs w:val="28"/>
        </w:rPr>
      </w:pPr>
    </w:p>
    <w:p w:rsidR="00F2392E" w:rsidRPr="00A64DCB" w:rsidP="000B6F1F" w14:paraId="5934E3E9" w14:textId="2161FA63">
      <w:pPr>
        <w:jc w:val="center"/>
        <w:rPr>
          <w:sz w:val="28"/>
          <w:szCs w:val="28"/>
        </w:rPr>
      </w:pPr>
      <w:r w:rsidRPr="00F03BA3">
        <w:rPr>
          <w:b/>
          <w:bCs/>
          <w:sz w:val="28"/>
          <w:szCs w:val="28"/>
        </w:rPr>
        <w:t>Version:</w:t>
      </w:r>
      <w:r>
        <w:rPr>
          <w:sz w:val="28"/>
          <w:szCs w:val="28"/>
        </w:rPr>
        <w:t xml:space="preserve"> </w:t>
      </w:r>
      <w:r w:rsidR="003D3971">
        <w:rPr>
          <w:sz w:val="28"/>
          <w:szCs w:val="28"/>
        </w:rPr>
        <w:t>9</w:t>
      </w:r>
      <w:r w:rsidR="00A80358">
        <w:rPr>
          <w:sz w:val="28"/>
          <w:szCs w:val="28"/>
        </w:rPr>
        <w:t>/</w:t>
      </w:r>
      <w:r w:rsidR="003D3971">
        <w:rPr>
          <w:sz w:val="28"/>
          <w:szCs w:val="28"/>
        </w:rPr>
        <w:t>24</w:t>
      </w:r>
      <w:r>
        <w:rPr>
          <w:sz w:val="28"/>
          <w:szCs w:val="28"/>
        </w:rPr>
        <w:t>/2024</w:t>
      </w:r>
    </w:p>
    <w:p w:rsidR="008969EB" w:rsidRPr="005645A6" w:rsidP="008969EB" w14:paraId="5D18430D" w14:textId="0A54D558">
      <w:pPr>
        <w:jc w:val="center"/>
        <w:rPr>
          <w:sz w:val="28"/>
          <w:szCs w:val="28"/>
        </w:rPr>
      </w:pPr>
    </w:p>
    <w:p w:rsidR="00F2392E" w:rsidRPr="00A64DCB" w:rsidP="000B6F1F" w14:paraId="21119431" w14:textId="77777777">
      <w:pPr>
        <w:jc w:val="center"/>
        <w:rPr>
          <w:i/>
          <w:sz w:val="28"/>
          <w:szCs w:val="28"/>
        </w:rPr>
      </w:pPr>
      <w:r w:rsidRPr="00A64DCB">
        <w:rPr>
          <w:sz w:val="28"/>
          <w:szCs w:val="28"/>
        </w:rPr>
        <w:t xml:space="preserve"> </w:t>
      </w:r>
      <w:r w:rsidRPr="00A64DCB">
        <w:rPr>
          <w:i/>
          <w:sz w:val="28"/>
          <w:szCs w:val="28"/>
        </w:rPr>
        <w:t xml:space="preserve"> </w:t>
      </w:r>
    </w:p>
    <w:p w:rsidR="00F2392E" w:rsidRPr="00CD43DD" w:rsidP="000B6F1F" w14:paraId="3A6EE981" w14:textId="77777777">
      <w:pPr>
        <w:jc w:val="center"/>
        <w:rPr>
          <w:i/>
        </w:rPr>
      </w:pPr>
    </w:p>
    <w:p w:rsidR="00F2392E" w:rsidP="000B6F1F" w14:paraId="4C00BB33" w14:textId="77777777">
      <w:pPr>
        <w:jc w:val="center"/>
        <w:rPr>
          <w:sz w:val="28"/>
          <w:szCs w:val="28"/>
        </w:rPr>
      </w:pPr>
    </w:p>
    <w:p w:rsidR="00F2392E" w:rsidP="000B6F1F" w14:paraId="531A7C5A" w14:textId="77777777">
      <w:pPr>
        <w:jc w:val="center"/>
        <w:rPr>
          <w:sz w:val="28"/>
          <w:szCs w:val="28"/>
        </w:rPr>
      </w:pPr>
    </w:p>
    <w:p w:rsidR="00F2392E" w:rsidP="000B6F1F" w14:paraId="3A2166F5" w14:textId="77777777">
      <w:pPr>
        <w:jc w:val="center"/>
        <w:rPr>
          <w:sz w:val="28"/>
          <w:szCs w:val="28"/>
        </w:rPr>
      </w:pPr>
    </w:p>
    <w:p w:rsidR="00F2392E" w:rsidP="000B6F1F" w14:paraId="2E778BD0" w14:textId="77777777">
      <w:pPr>
        <w:jc w:val="center"/>
        <w:rPr>
          <w:sz w:val="28"/>
          <w:szCs w:val="28"/>
        </w:rPr>
      </w:pPr>
    </w:p>
    <w:p w:rsidR="00F2392E" w:rsidP="000B6F1F" w14:paraId="3B3B76FD" w14:textId="77777777">
      <w:pPr>
        <w:jc w:val="center"/>
        <w:rPr>
          <w:sz w:val="28"/>
          <w:szCs w:val="28"/>
        </w:rPr>
      </w:pPr>
    </w:p>
    <w:p w:rsidR="00F2392E" w:rsidP="000B6F1F" w14:paraId="7350AC3D" w14:textId="77777777">
      <w:pPr>
        <w:jc w:val="center"/>
        <w:rPr>
          <w:sz w:val="28"/>
          <w:szCs w:val="28"/>
        </w:rPr>
      </w:pPr>
      <w:r w:rsidRPr="00677A0B">
        <w:rPr>
          <w:sz w:val="28"/>
          <w:szCs w:val="28"/>
        </w:rPr>
        <w:t xml:space="preserve">Agency </w:t>
      </w:r>
      <w:r w:rsidR="00150409">
        <w:rPr>
          <w:sz w:val="28"/>
          <w:szCs w:val="28"/>
        </w:rPr>
        <w:t>for</w:t>
      </w:r>
      <w:r w:rsidRPr="00677A0B">
        <w:rPr>
          <w:sz w:val="28"/>
          <w:szCs w:val="28"/>
        </w:rPr>
        <w:t xml:space="preserve"> Healthcare Research and Quality (AHRQ)</w:t>
      </w:r>
    </w:p>
    <w:p w:rsidR="00F2392E" w:rsidP="000B6F1F" w14:paraId="78EC8250" w14:textId="77777777">
      <w:pPr>
        <w:rPr>
          <w:sz w:val="28"/>
          <w:szCs w:val="28"/>
        </w:rPr>
      </w:pPr>
    </w:p>
    <w:p w:rsidR="00F2392E" w:rsidP="000B6F1F" w14:paraId="24503578" w14:textId="77777777">
      <w:pPr>
        <w:rPr>
          <w:sz w:val="28"/>
          <w:szCs w:val="28"/>
        </w:rPr>
      </w:pPr>
    </w:p>
    <w:p w:rsidR="00F2392E" w:rsidP="000B6F1F" w14:paraId="3420008E" w14:textId="77777777">
      <w:pPr>
        <w:rPr>
          <w:b/>
        </w:rPr>
      </w:pPr>
      <w:r>
        <w:br w:type="page"/>
      </w:r>
      <w:r w:rsidRPr="001D0454">
        <w:rPr>
          <w:b/>
        </w:rPr>
        <w:t>Table of contents</w:t>
      </w:r>
    </w:p>
    <w:p w:rsidR="00F2392E" w:rsidP="000B6F1F" w14:paraId="4AC217C2" w14:textId="77777777">
      <w:pPr>
        <w:jc w:val="center"/>
        <w:rPr>
          <w:b/>
        </w:rPr>
      </w:pPr>
    </w:p>
    <w:p w:rsidR="00F2392E" w:rsidP="000B6F1F" w14:paraId="131654F5" w14:textId="77777777">
      <w:pPr>
        <w:tabs>
          <w:tab w:val="left" w:leader="dot" w:pos="8280"/>
        </w:tabs>
      </w:pPr>
      <w:r w:rsidRPr="008C580E">
        <w:t>A. Justification</w:t>
      </w:r>
      <w:r>
        <w:tab/>
      </w:r>
      <w:r w:rsidR="00B6476A">
        <w:t>..3</w:t>
      </w:r>
    </w:p>
    <w:p w:rsidR="00F2392E" w:rsidP="000B6F1F" w14:paraId="5AC5E88F" w14:textId="77777777">
      <w:pPr>
        <w:tabs>
          <w:tab w:val="left" w:pos="360"/>
          <w:tab w:val="left" w:leader="dot" w:pos="8280"/>
        </w:tabs>
      </w:pPr>
      <w:r>
        <w:tab/>
        <w:t>1. Circumstances that make the collection of information necessary</w:t>
      </w:r>
      <w:r>
        <w:tab/>
      </w:r>
      <w:r w:rsidR="00B6476A">
        <w:t>..</w:t>
      </w:r>
      <w:r w:rsidR="008357B2">
        <w:t>3</w:t>
      </w:r>
    </w:p>
    <w:p w:rsidR="00F2392E" w:rsidP="000B6F1F" w14:paraId="7577A092" w14:textId="77777777">
      <w:pPr>
        <w:tabs>
          <w:tab w:val="left" w:pos="360"/>
          <w:tab w:val="left" w:leader="dot" w:pos="8280"/>
        </w:tabs>
      </w:pPr>
      <w:r>
        <w:tab/>
        <w:t>2. Purpose and use of i</w:t>
      </w:r>
      <w:r w:rsidRPr="007B3A8E">
        <w:t>nformation</w:t>
      </w:r>
      <w:r>
        <w:tab/>
      </w:r>
      <w:r w:rsidR="00B6476A">
        <w:t>..</w:t>
      </w:r>
      <w:r w:rsidR="00D718B7">
        <w:t>6</w:t>
      </w:r>
    </w:p>
    <w:p w:rsidR="00F2392E" w:rsidP="000B6F1F" w14:paraId="0957ED17" w14:textId="77777777">
      <w:pPr>
        <w:tabs>
          <w:tab w:val="left" w:pos="360"/>
          <w:tab w:val="left" w:leader="dot" w:pos="8280"/>
        </w:tabs>
      </w:pPr>
      <w:r>
        <w:tab/>
        <w:t xml:space="preserve">3. </w:t>
      </w:r>
      <w:r w:rsidRPr="007B3A8E">
        <w:t>Use of Improved Information Technology</w:t>
      </w:r>
      <w:r>
        <w:tab/>
      </w:r>
      <w:r w:rsidR="0041443A">
        <w:t>..</w:t>
      </w:r>
      <w:r w:rsidR="0014219C">
        <w:t>9</w:t>
      </w:r>
    </w:p>
    <w:p w:rsidR="00F2392E" w:rsidP="000B6F1F" w14:paraId="0D2F3C23" w14:textId="77777777">
      <w:pPr>
        <w:tabs>
          <w:tab w:val="left" w:pos="360"/>
          <w:tab w:val="left" w:leader="dot" w:pos="8280"/>
        </w:tabs>
      </w:pPr>
      <w:r>
        <w:tab/>
        <w:t xml:space="preserve">4. </w:t>
      </w:r>
      <w:r w:rsidRPr="007B3A8E">
        <w:t>Efforts to Identify Duplication</w:t>
      </w:r>
      <w:r>
        <w:tab/>
      </w:r>
      <w:r w:rsidR="008357B2">
        <w:t>1</w:t>
      </w:r>
      <w:r w:rsidR="009B6C0B">
        <w:t>0</w:t>
      </w:r>
    </w:p>
    <w:p w:rsidR="00F2392E" w:rsidP="000B6F1F" w14:paraId="6822C7B4" w14:textId="77777777">
      <w:pPr>
        <w:tabs>
          <w:tab w:val="left" w:pos="360"/>
          <w:tab w:val="left" w:leader="dot" w:pos="8280"/>
        </w:tabs>
      </w:pPr>
      <w:r>
        <w:tab/>
        <w:t xml:space="preserve">5. </w:t>
      </w:r>
      <w:r w:rsidRPr="00556066">
        <w:t>Involvement of Small Entities</w:t>
      </w:r>
      <w:r>
        <w:tab/>
      </w:r>
      <w:r w:rsidR="008357B2">
        <w:t>1</w:t>
      </w:r>
      <w:r w:rsidR="0041443A">
        <w:t>0</w:t>
      </w:r>
    </w:p>
    <w:p w:rsidR="00F2392E" w:rsidP="000B6F1F" w14:paraId="19543F0D" w14:textId="77777777">
      <w:pPr>
        <w:tabs>
          <w:tab w:val="left" w:pos="360"/>
          <w:tab w:val="left" w:leader="dot" w:pos="8280"/>
        </w:tabs>
      </w:pPr>
      <w:r>
        <w:tab/>
        <w:t xml:space="preserve">6. </w:t>
      </w:r>
      <w:r w:rsidRPr="00556066">
        <w:t>Consequences if Information Collected Less Frequently</w:t>
      </w:r>
      <w:r>
        <w:tab/>
      </w:r>
      <w:r w:rsidR="008357B2">
        <w:t>1</w:t>
      </w:r>
      <w:r w:rsidR="009B6C0B">
        <w:t>1</w:t>
      </w:r>
    </w:p>
    <w:p w:rsidR="00B65058" w:rsidP="000B6F1F" w14:paraId="50039676" w14:textId="77777777">
      <w:pPr>
        <w:tabs>
          <w:tab w:val="left" w:pos="360"/>
          <w:tab w:val="left" w:leader="dot" w:pos="8280"/>
        </w:tabs>
      </w:pPr>
      <w:r>
        <w:tab/>
        <w:t xml:space="preserve">7. </w:t>
      </w:r>
      <w:r w:rsidRPr="00556066">
        <w:t>Special Circumstances</w:t>
      </w:r>
      <w:r>
        <w:tab/>
      </w:r>
      <w:r w:rsidR="008357B2">
        <w:t>1</w:t>
      </w:r>
      <w:r w:rsidR="0041443A">
        <w:t>1</w:t>
      </w:r>
      <w:r>
        <w:tab/>
      </w:r>
    </w:p>
    <w:p w:rsidR="00F2392E" w:rsidP="000B6F1F" w14:paraId="34B0044F" w14:textId="77777777">
      <w:pPr>
        <w:tabs>
          <w:tab w:val="left" w:pos="360"/>
          <w:tab w:val="left" w:leader="dot" w:pos="8280"/>
        </w:tabs>
      </w:pPr>
      <w:r>
        <w:tab/>
      </w:r>
      <w:r>
        <w:t xml:space="preserve">8. </w:t>
      </w:r>
      <w:r w:rsidRPr="00556066">
        <w:t>Consultation outside the Agency</w:t>
      </w:r>
      <w:r>
        <w:tab/>
      </w:r>
      <w:r w:rsidR="008357B2">
        <w:t>1</w:t>
      </w:r>
      <w:r w:rsidR="00AF7C92">
        <w:t>2</w:t>
      </w:r>
    </w:p>
    <w:p w:rsidR="00B65058" w:rsidP="000B6F1F" w14:paraId="5FA22390" w14:textId="77777777">
      <w:pPr>
        <w:tabs>
          <w:tab w:val="left" w:pos="360"/>
          <w:tab w:val="left" w:leader="dot" w:pos="8280"/>
        </w:tabs>
      </w:pPr>
      <w:r>
        <w:tab/>
        <w:t xml:space="preserve">9. </w:t>
      </w:r>
      <w:r w:rsidRPr="00556066">
        <w:t>Payments/Gifts to Respondents</w:t>
      </w:r>
      <w:r>
        <w:tab/>
      </w:r>
      <w:r w:rsidR="00B6476A">
        <w:t>1</w:t>
      </w:r>
      <w:r w:rsidR="00AF7C92">
        <w:t>3</w:t>
      </w:r>
      <w:r>
        <w:tab/>
      </w:r>
    </w:p>
    <w:p w:rsidR="00B65058" w:rsidP="000B6F1F" w14:paraId="6A3B357C" w14:textId="77777777">
      <w:pPr>
        <w:tabs>
          <w:tab w:val="left" w:pos="360"/>
          <w:tab w:val="left" w:leader="dot" w:pos="8280"/>
        </w:tabs>
      </w:pPr>
      <w:r>
        <w:tab/>
      </w:r>
      <w:r w:rsidR="00F2392E">
        <w:t xml:space="preserve">10. </w:t>
      </w:r>
      <w:r w:rsidRPr="00556066" w:rsidR="00F2392E">
        <w:t>Assurance of Confidentiality</w:t>
      </w:r>
      <w:r w:rsidR="00F2392E">
        <w:tab/>
      </w:r>
      <w:r w:rsidR="00B6476A">
        <w:t>1</w:t>
      </w:r>
      <w:r w:rsidR="008A647F">
        <w:t>3</w:t>
      </w:r>
      <w:r w:rsidR="00F2392E">
        <w:tab/>
      </w:r>
    </w:p>
    <w:p w:rsidR="00F2392E" w:rsidP="000B6F1F" w14:paraId="7C7FBEA5" w14:textId="77777777">
      <w:pPr>
        <w:tabs>
          <w:tab w:val="left" w:pos="360"/>
          <w:tab w:val="left" w:leader="dot" w:pos="8280"/>
        </w:tabs>
      </w:pPr>
      <w:r>
        <w:tab/>
      </w:r>
      <w:r>
        <w:t xml:space="preserve">11. </w:t>
      </w:r>
      <w:r w:rsidRPr="00556066">
        <w:t>Questions of a Sensitive Nature</w:t>
      </w:r>
      <w:r>
        <w:tab/>
      </w:r>
      <w:r w:rsidR="00AF7C92">
        <w:t>13</w:t>
      </w:r>
    </w:p>
    <w:p w:rsidR="00F2392E" w:rsidP="000B6F1F" w14:paraId="4BC1AFA9" w14:textId="77777777">
      <w:pPr>
        <w:tabs>
          <w:tab w:val="left" w:pos="360"/>
          <w:tab w:val="left" w:leader="dot" w:pos="8280"/>
        </w:tabs>
      </w:pPr>
      <w:r>
        <w:tab/>
        <w:t xml:space="preserve">12. </w:t>
      </w:r>
      <w:r w:rsidRPr="00556066">
        <w:t>Estimates of Annualized Burden Hours and Costs</w:t>
      </w:r>
      <w:r>
        <w:tab/>
      </w:r>
      <w:r w:rsidR="00AF7C92">
        <w:t>13</w:t>
      </w:r>
    </w:p>
    <w:p w:rsidR="00F2392E" w:rsidP="000B6F1F" w14:paraId="607CB9A3" w14:textId="77777777">
      <w:pPr>
        <w:tabs>
          <w:tab w:val="left" w:pos="360"/>
          <w:tab w:val="left" w:leader="dot" w:pos="8280"/>
        </w:tabs>
      </w:pPr>
      <w:r>
        <w:tab/>
        <w:t xml:space="preserve">13. </w:t>
      </w:r>
      <w:r w:rsidRPr="00556066">
        <w:t>Estimates of Annualized Respondent Capital and Maintenance Costs</w:t>
      </w:r>
      <w:r>
        <w:tab/>
      </w:r>
      <w:r w:rsidR="00E77987">
        <w:t>1</w:t>
      </w:r>
      <w:r w:rsidR="0041443A">
        <w:t>6</w:t>
      </w:r>
    </w:p>
    <w:p w:rsidR="00F2392E" w:rsidP="000B6F1F" w14:paraId="2BEA9ADA" w14:textId="77777777">
      <w:pPr>
        <w:tabs>
          <w:tab w:val="left" w:pos="360"/>
          <w:tab w:val="left" w:leader="dot" w:pos="8280"/>
        </w:tabs>
      </w:pPr>
      <w:r>
        <w:tab/>
        <w:t xml:space="preserve">14. </w:t>
      </w:r>
      <w:r w:rsidRPr="00556066">
        <w:t>Estimates of Annualized Cost to the Government</w:t>
      </w:r>
      <w:r>
        <w:tab/>
      </w:r>
      <w:r w:rsidR="00B6476A">
        <w:t>1</w:t>
      </w:r>
      <w:r w:rsidR="0041443A">
        <w:t>6</w:t>
      </w:r>
    </w:p>
    <w:p w:rsidR="00F2392E" w:rsidP="000B6F1F" w14:paraId="6243619A" w14:textId="77777777">
      <w:pPr>
        <w:tabs>
          <w:tab w:val="left" w:pos="360"/>
          <w:tab w:val="left" w:leader="dot" w:pos="8280"/>
        </w:tabs>
      </w:pPr>
      <w:r>
        <w:tab/>
        <w:t xml:space="preserve">15. </w:t>
      </w:r>
      <w:r w:rsidRPr="00556066">
        <w:t>Changes in Hour Burden</w:t>
      </w:r>
      <w:r>
        <w:tab/>
      </w:r>
      <w:r w:rsidR="00D718B7">
        <w:t>18</w:t>
      </w:r>
    </w:p>
    <w:p w:rsidR="00F2392E" w:rsidP="000B6F1F" w14:paraId="4E044AEE" w14:textId="77777777">
      <w:pPr>
        <w:tabs>
          <w:tab w:val="left" w:pos="360"/>
          <w:tab w:val="left" w:leader="dot" w:pos="8280"/>
        </w:tabs>
      </w:pPr>
      <w:r>
        <w:tab/>
        <w:t xml:space="preserve">16. </w:t>
      </w:r>
      <w:r w:rsidRPr="006014DB">
        <w:t>Time Schedule, Publication and Analysis Plans</w:t>
      </w:r>
      <w:r>
        <w:tab/>
      </w:r>
      <w:r w:rsidR="00D718B7">
        <w:t>19</w:t>
      </w:r>
    </w:p>
    <w:p w:rsidR="00B6476A" w:rsidP="000B6F1F" w14:paraId="15BB5B37" w14:textId="77777777">
      <w:pPr>
        <w:tabs>
          <w:tab w:val="left" w:pos="360"/>
          <w:tab w:val="left" w:leader="dot" w:pos="8280"/>
        </w:tabs>
      </w:pPr>
      <w:r>
        <w:tab/>
        <w:t xml:space="preserve">17. </w:t>
      </w:r>
      <w:r w:rsidRPr="006014DB">
        <w:t>Exemption for Display of Expiration Date</w:t>
      </w:r>
      <w:r>
        <w:tab/>
      </w:r>
      <w:r w:rsidR="00490DA7">
        <w:t>19</w:t>
      </w:r>
      <w:r>
        <w:t xml:space="preserve"> </w:t>
      </w:r>
    </w:p>
    <w:p w:rsidR="00F2392E" w:rsidRPr="00556066" w:rsidP="000B6F1F" w14:paraId="4FA6FCC9" w14:textId="77777777">
      <w:pPr>
        <w:tabs>
          <w:tab w:val="left" w:pos="360"/>
          <w:tab w:val="left" w:leader="dot" w:pos="8280"/>
        </w:tabs>
      </w:pPr>
      <w:r>
        <w:tab/>
      </w:r>
      <w:r w:rsidR="00B6476A">
        <w:t>18. Listing of Attachments</w:t>
      </w:r>
      <w:r w:rsidR="00B6476A">
        <w:tab/>
      </w:r>
      <w:r w:rsidR="00490DA7">
        <w:t>19</w:t>
      </w:r>
    </w:p>
    <w:p w:rsidR="00F2392E" w:rsidRPr="00556066" w:rsidP="000B6F1F" w14:paraId="543C8083" w14:textId="77777777">
      <w:pPr>
        <w:tabs>
          <w:tab w:val="left" w:pos="360"/>
          <w:tab w:val="left" w:leader="dot" w:pos="8280"/>
        </w:tabs>
      </w:pPr>
      <w:r>
        <w:tab/>
      </w:r>
    </w:p>
    <w:p w:rsidR="00F2392E" w:rsidP="000B6F1F" w14:paraId="301B0519" w14:textId="77777777">
      <w:pPr>
        <w:jc w:val="center"/>
        <w:rPr>
          <w:b/>
        </w:rPr>
      </w:pPr>
    </w:p>
    <w:p w:rsidR="00847DA4" w:rsidP="00775C6F" w14:paraId="049DF313" w14:textId="39D3007B">
      <w:pPr>
        <w:pStyle w:val="TOC1"/>
        <w:tabs>
          <w:tab w:val="right" w:leader="dot" w:pos="10502"/>
        </w:tabs>
        <w:rPr>
          <w:rFonts w:asciiTheme="minorHAnsi" w:eastAsiaTheme="minorEastAsia" w:hAnsiTheme="minorHAnsi" w:cstheme="minorBidi"/>
          <w:noProof/>
          <w:kern w:val="2"/>
          <w:sz w:val="22"/>
          <w:szCs w:val="22"/>
          <w14:ligatures w14:val="standardContextual"/>
        </w:rPr>
      </w:pPr>
      <w:r>
        <w:rPr>
          <w:b/>
        </w:rPr>
        <w:fldChar w:fldCharType="begin"/>
      </w:r>
      <w:r>
        <w:rPr>
          <w:b/>
        </w:rPr>
        <w:instrText xml:space="preserve"> TOC \o "1-3" \h \z \u </w:instrText>
      </w:r>
      <w:r>
        <w:rPr>
          <w:b/>
        </w:rPr>
        <w:fldChar w:fldCharType="separate"/>
      </w:r>
    </w:p>
    <w:p w:rsidR="00F2392E" w:rsidRPr="001D0454" w:rsidP="000B6F1F" w14:paraId="55318823" w14:textId="77777777">
      <w:pPr>
        <w:jc w:val="center"/>
        <w:rPr>
          <w:b/>
        </w:rPr>
      </w:pPr>
      <w:r>
        <w:rPr>
          <w:b/>
        </w:rPr>
        <w:fldChar w:fldCharType="end"/>
      </w:r>
    </w:p>
    <w:p w:rsidR="00F2392E" w:rsidRPr="006014DB" w:rsidP="000B6F1F" w14:paraId="68407EE7" w14:textId="77777777">
      <w:pPr>
        <w:pStyle w:val="Heading1"/>
        <w:rPr>
          <w:sz w:val="24"/>
          <w:szCs w:val="24"/>
        </w:rPr>
      </w:pPr>
      <w:r>
        <w:br w:type="page"/>
      </w:r>
      <w:bookmarkStart w:id="2" w:name="_Toc151782175"/>
      <w:bookmarkStart w:id="3" w:name="_Toc158526215"/>
      <w:bookmarkStart w:id="4" w:name="_Toc178117905"/>
      <w:r w:rsidRPr="006014DB">
        <w:rPr>
          <w:sz w:val="24"/>
          <w:szCs w:val="24"/>
        </w:rPr>
        <w:t>A. Justification</w:t>
      </w:r>
      <w:bookmarkEnd w:id="2"/>
      <w:bookmarkEnd w:id="3"/>
      <w:bookmarkEnd w:id="4"/>
    </w:p>
    <w:p w:rsidR="00F2392E" w:rsidRPr="006014DB" w:rsidP="000B6F1F" w14:paraId="0D515C1B" w14:textId="77777777"/>
    <w:p w:rsidR="00F2392E" w:rsidP="000B6F1F" w14:paraId="054738C6" w14:textId="77777777">
      <w:pPr>
        <w:pStyle w:val="Heading2"/>
        <w:spacing w:before="0" w:after="0"/>
        <w:rPr>
          <w:sz w:val="24"/>
          <w:szCs w:val="24"/>
        </w:rPr>
      </w:pPr>
      <w:bookmarkStart w:id="5" w:name="_Toc151782176"/>
      <w:bookmarkStart w:id="6" w:name="_Toc158526216"/>
      <w:bookmarkStart w:id="7" w:name="_Toc178117906"/>
      <w:r w:rsidRPr="006014DB">
        <w:rPr>
          <w:sz w:val="24"/>
          <w:szCs w:val="24"/>
        </w:rPr>
        <w:t xml:space="preserve">1. </w:t>
      </w:r>
      <w:bookmarkEnd w:id="5"/>
      <w:bookmarkEnd w:id="6"/>
      <w:r w:rsidRPr="006014DB">
        <w:rPr>
          <w:sz w:val="24"/>
          <w:szCs w:val="24"/>
        </w:rPr>
        <w:t>Circumstances that make the collection of information necessary</w:t>
      </w:r>
      <w:bookmarkEnd w:id="7"/>
    </w:p>
    <w:p w:rsidR="00F2392E" w:rsidP="000B6F1F" w14:paraId="1859C9EA" w14:textId="77777777"/>
    <w:p w:rsidR="00B1449D" w:rsidRPr="00B1449D" w:rsidP="00B954DF" w14:paraId="7BECAB76" w14:textId="02A83BB5">
      <w:pPr>
        <w:rPr>
          <w:b/>
          <w:bCs/>
        </w:rPr>
      </w:pPr>
      <w:r w:rsidRPr="00B1449D">
        <w:rPr>
          <w:b/>
          <w:bCs/>
        </w:rPr>
        <w:t>About AHRQ:</w:t>
      </w:r>
    </w:p>
    <w:p w:rsidR="00B954DF" w:rsidP="00B954DF" w14:paraId="1386A08F" w14:textId="2D67CF72">
      <w:r>
        <w:t>The mission of the Agency for Healthcare Research and Quality (AHRQ) set out in its authorizing legislation, The Healthcare Research and Quality Act of 1999 (see</w:t>
      </w:r>
      <w:r w:rsidR="002E26FE">
        <w:t xml:space="preserve"> </w:t>
      </w:r>
      <w:hyperlink r:id="rId9" w:history="1">
        <w:r w:rsidRPr="00075818" w:rsidR="002E26FE">
          <w:rPr>
            <w:rStyle w:val="Hyperlink"/>
          </w:rPr>
          <w:t>https://www.ahrq.gov/policymakers/hrqa99a.html</w:t>
        </w:r>
      </w:hyperlink>
      <w:r w:rsidR="002E26FE">
        <w:rPr>
          <w:color w:val="0000FF"/>
          <w:u w:val="single"/>
        </w:rPr>
        <w:t>)</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B954DF" w:rsidP="00B954DF" w14:paraId="2ECA55E2" w14:textId="77777777">
      <w:pPr>
        <w:tabs>
          <w:tab w:val="left" w:pos="360"/>
        </w:tabs>
      </w:pPr>
      <w:r>
        <w:tab/>
      </w:r>
    </w:p>
    <w:p w:rsidR="00B954DF" w:rsidP="00B954DF" w14:paraId="234D80F7" w14:textId="13C468E4">
      <w:pPr>
        <w:tabs>
          <w:tab w:val="left" w:pos="360"/>
        </w:tabs>
        <w:ind w:left="360"/>
      </w:pPr>
      <w:r>
        <w:t>1.</w:t>
      </w:r>
      <w:r>
        <w:tab/>
        <w:t>research that develops and presents scientific evidence regarding all aspects of health care; and</w:t>
      </w:r>
    </w:p>
    <w:p w:rsidR="00B954DF" w:rsidP="00B954DF" w14:paraId="6F59509B" w14:textId="77777777">
      <w:pPr>
        <w:tabs>
          <w:tab w:val="left" w:pos="360"/>
        </w:tabs>
        <w:ind w:left="360"/>
      </w:pPr>
    </w:p>
    <w:p w:rsidR="00B954DF" w:rsidP="00B954DF" w14:paraId="50763215" w14:textId="77777777">
      <w:pPr>
        <w:tabs>
          <w:tab w:val="left" w:pos="360"/>
        </w:tabs>
        <w:ind w:left="360"/>
      </w:pPr>
      <w:r>
        <w:t>2.</w:t>
      </w:r>
      <w:r>
        <w:tab/>
        <w:t xml:space="preserve">the synthesis and dissemination of available scientific evidence for use by </w:t>
      </w:r>
      <w:r>
        <w:tab/>
        <w:t>patients,</w:t>
      </w:r>
      <w:r>
        <w:br/>
        <w:t xml:space="preserve">      consumers, practitioners, providers, purchasers, policy makers, and educators; and</w:t>
      </w:r>
    </w:p>
    <w:p w:rsidR="00B954DF" w:rsidP="00B954DF" w14:paraId="616C3F7F" w14:textId="77777777">
      <w:pPr>
        <w:tabs>
          <w:tab w:val="left" w:pos="360"/>
        </w:tabs>
        <w:ind w:left="360"/>
      </w:pPr>
    </w:p>
    <w:p w:rsidR="00B954DF" w:rsidP="00B954DF" w14:paraId="10CCCC3F" w14:textId="77777777">
      <w:pPr>
        <w:tabs>
          <w:tab w:val="left" w:pos="360"/>
        </w:tabs>
        <w:ind w:left="360"/>
      </w:pPr>
      <w:r>
        <w:t>3.</w:t>
      </w:r>
      <w:r>
        <w:tab/>
        <w:t>initiatives to advance private and public efforts to improve health care quality.</w:t>
      </w:r>
    </w:p>
    <w:p w:rsidR="00B954DF" w:rsidP="00B954DF" w14:paraId="1BC44FF3" w14:textId="77777777">
      <w:pPr>
        <w:tabs>
          <w:tab w:val="left" w:pos="360"/>
        </w:tabs>
      </w:pPr>
    </w:p>
    <w:p w:rsidR="00B1449D" w:rsidRPr="00B1449D" w:rsidP="00203EA5" w14:paraId="6DA770B7" w14:textId="1B28366C">
      <w:pPr>
        <w:rPr>
          <w:b/>
          <w:bCs/>
        </w:rPr>
      </w:pPr>
      <w:r w:rsidRPr="00B1449D">
        <w:rPr>
          <w:b/>
          <w:bCs/>
        </w:rPr>
        <w:t xml:space="preserve">Summary of </w:t>
      </w:r>
      <w:r w:rsidR="002E26FE">
        <w:rPr>
          <w:b/>
          <w:bCs/>
        </w:rPr>
        <w:t>this Information Collection Request</w:t>
      </w:r>
      <w:r w:rsidRPr="00B1449D">
        <w:rPr>
          <w:b/>
          <w:bCs/>
        </w:rPr>
        <w:t>:</w:t>
      </w:r>
    </w:p>
    <w:p w:rsidR="00203EA5" w:rsidP="00203EA5" w14:paraId="38A6F06A" w14:textId="4266CBBD">
      <w:r>
        <w:t xml:space="preserve">This Information Collection Request (ICR) is for a </w:t>
      </w:r>
      <w:r w:rsidR="002E26FE">
        <w:t xml:space="preserve">reinstatement with revision of </w:t>
      </w:r>
      <w:bookmarkStart w:id="8" w:name="_Hlk171494716"/>
      <w:r w:rsidR="002E26FE">
        <w:t>the Patient</w:t>
      </w:r>
      <w:r w:rsidRPr="00B10746">
        <w:rPr>
          <w:i/>
          <w:iCs/>
        </w:rPr>
        <w:t xml:space="preserve"> Safety Organization Certification for Initial Listing and Related Forms, Patient Safety Confidentiality Complaint Form, and Common Formats</w:t>
      </w:r>
      <w:bookmarkEnd w:id="8"/>
      <w:r>
        <w:t xml:space="preserve">. AHRQ is requesting approval for </w:t>
      </w:r>
      <w:r w:rsidR="00154816">
        <w:t xml:space="preserve">changes to clarify language </w:t>
      </w:r>
      <w:r w:rsidR="00B2797F">
        <w:t xml:space="preserve">on 7 of the forms, </w:t>
      </w:r>
      <w:r w:rsidR="00154816">
        <w:t xml:space="preserve">and </w:t>
      </w:r>
      <w:r w:rsidR="002E26FE">
        <w:t xml:space="preserve">an </w:t>
      </w:r>
      <w:r w:rsidR="00154816">
        <w:t xml:space="preserve">updated burden statements for </w:t>
      </w:r>
      <w:r w:rsidRPr="002E26FE" w:rsidR="00B43370">
        <w:t>all forms within this package</w:t>
      </w:r>
      <w:r w:rsidRPr="002E26FE" w:rsidR="00154816">
        <w:t>.  These changes</w:t>
      </w:r>
      <w:r w:rsidR="00154816">
        <w:rPr>
          <w:b/>
          <w:bCs/>
        </w:rPr>
        <w:t xml:space="preserve"> </w:t>
      </w:r>
      <w:r>
        <w:t>are detailed below</w:t>
      </w:r>
      <w:r w:rsidR="001E7D0B">
        <w:t xml:space="preserve"> on page 6</w:t>
      </w:r>
      <w:r>
        <w:t>.  The OMB control number for this ICR is 0935-0143 and will expire on September 30, 2024. AHRQ is requesting a new expiration date, three years from approval.</w:t>
      </w:r>
    </w:p>
    <w:p w:rsidR="00203EA5" w:rsidRPr="00203EA5" w:rsidP="000B6F1F" w14:paraId="56D79E43" w14:textId="77777777"/>
    <w:p w:rsidR="00B1449D" w:rsidP="000B6F1F" w14:paraId="245AA4E4" w14:textId="6D8A4770">
      <w:pPr>
        <w:rPr>
          <w:lang w:val="en"/>
        </w:rPr>
      </w:pPr>
      <w:r w:rsidRPr="00B1449D">
        <w:rPr>
          <w:b/>
          <w:bCs/>
          <w:lang w:val="en"/>
        </w:rPr>
        <w:t xml:space="preserve">Background </w:t>
      </w:r>
      <w:r w:rsidR="002E26FE">
        <w:rPr>
          <w:b/>
          <w:bCs/>
          <w:lang w:val="en"/>
        </w:rPr>
        <w:t xml:space="preserve">and Overview </w:t>
      </w:r>
      <w:r w:rsidRPr="00B1449D">
        <w:rPr>
          <w:b/>
          <w:bCs/>
          <w:lang w:val="en"/>
        </w:rPr>
        <w:t>of the</w:t>
      </w:r>
      <w:r>
        <w:rPr>
          <w:lang w:val="en"/>
        </w:rPr>
        <w:t xml:space="preserve"> </w:t>
      </w:r>
      <w:r w:rsidRPr="00B1449D">
        <w:rPr>
          <w:i/>
          <w:iCs/>
          <w:lang w:val="en"/>
        </w:rPr>
        <w:t>Patient Safety Organization Certification for Initial Listing and Related Forms, Patient Safety Confidentiality Complaint Form, and Common Formats</w:t>
      </w:r>
      <w:r>
        <w:rPr>
          <w:lang w:val="en"/>
        </w:rPr>
        <w:t>:</w:t>
      </w:r>
    </w:p>
    <w:p w:rsidR="002008F1" w:rsidP="000B6F1F" w14:paraId="6CBF6FAB" w14:textId="3D2A8C71">
      <w:r w:rsidRPr="002476BF">
        <w:rPr>
          <w:lang w:val="en"/>
        </w:rPr>
        <w:t>The Patient Safety and Quality Improvement Act of 2005 (Patient Safety Act, see Attachment A),</w:t>
      </w:r>
      <w:r>
        <w:rPr>
          <w:lang w:val="en"/>
        </w:rPr>
        <w:t xml:space="preserve"> signed into law on July 29, 2005, was enacted in response to growing concern about patient safety in the United States and the Institute of Medicine’s 1999 report, </w:t>
      </w:r>
      <w:r>
        <w:rPr>
          <w:i/>
          <w:lang w:val="en"/>
        </w:rPr>
        <w:t xml:space="preserve">To Err is Human:  Building a Safer Health System. </w:t>
      </w:r>
      <w:r>
        <w:t xml:space="preserve">The Patient Safety Act signifies the Federal Government’s commitment to </w:t>
      </w:r>
      <w:r w:rsidR="00D44CE5">
        <w:t xml:space="preserve">fostering </w:t>
      </w:r>
      <w:r w:rsidR="005C25F7">
        <w:t xml:space="preserve">a culture of patient safety among health care providers; it offers a mechanism for </w:t>
      </w:r>
      <w:r>
        <w:t>creating an environment in which the causes of risks and hazards</w:t>
      </w:r>
      <w:r w:rsidR="005C25F7">
        <w:t xml:space="preserve"> to patient safety</w:t>
      </w:r>
      <w:r w:rsidR="00D44CE5">
        <w:t xml:space="preserve"> </w:t>
      </w:r>
      <w:r>
        <w:t>can be thoroughly and honestly examined and discussed without fear of penalties and liabilities.</w:t>
      </w:r>
      <w:r w:rsidR="005C25F7">
        <w:t xml:space="preserve"> It provides for the voluntary formation of Patient Safety Organizations (PSOs) that can collect, aggregate, and analyze confidential information reported voluntarily by health care providers.</w:t>
      </w:r>
      <w:r w:rsidR="005C25F7">
        <w:t xml:space="preserve"> </w:t>
      </w:r>
      <w:r>
        <w:t xml:space="preserve">By analyzing substantial amounts of </w:t>
      </w:r>
      <w:r w:rsidR="006F6DD4">
        <w:t xml:space="preserve">patient safety event </w:t>
      </w:r>
      <w:r>
        <w:t xml:space="preserve">information across multiple institutions, PSOs </w:t>
      </w:r>
      <w:r w:rsidR="00A64DCB">
        <w:t>are able</w:t>
      </w:r>
      <w:r>
        <w:t xml:space="preserve"> to identify patterns of failures and propose</w:t>
      </w:r>
      <w:r w:rsidR="006F6DD4">
        <w:t xml:space="preserve"> measures to eliminate or reduce risks and hazards.</w:t>
      </w:r>
      <w:r>
        <w:t xml:space="preserve"> </w:t>
      </w:r>
    </w:p>
    <w:p w:rsidR="00CC5147" w:rsidP="000B6F1F" w14:paraId="1B0172A0" w14:textId="0D05F3DB"/>
    <w:p w:rsidR="00AC585B" w:rsidP="00AC585B" w14:paraId="15DEF8F7" w14:textId="77777777">
      <w:r>
        <w:t xml:space="preserve">In order to implement the Patient Safety Act, the Department of Health and Human Services (HHS) issued the Patient Safety and Quality Improvement Final Rule (Patient Safety Rule, see Attachment </w:t>
      </w:r>
      <w:r w:rsidR="0032472F">
        <w:t>B</w:t>
      </w:r>
      <w:r>
        <w:t>) which became effective on January 19, 2009.</w:t>
      </w:r>
      <w:r w:rsidR="00F558A6">
        <w:t xml:space="preserve"> </w:t>
      </w:r>
      <w:r>
        <w:t xml:space="preserve">The Patient Safety Rule </w:t>
      </w:r>
      <w:r w:rsidR="00CC5147">
        <w:t>outlines the requirements that entities must meet to become and remain listed as PSOs, the process by which the Secretary of HHS (Secretary) will accept certifications and list PSOs, and provisions pertaining to the confidentiality and privilege protections for patient safety work product (PSWP)</w:t>
      </w:r>
      <w:r>
        <w:t>.</w:t>
      </w:r>
    </w:p>
    <w:p w:rsidR="00AC585B" w:rsidP="00AC585B" w14:paraId="2E883527" w14:textId="77777777"/>
    <w:p w:rsidR="009616C9" w:rsidP="00AC585B" w14:paraId="0F0154C0" w14:textId="3A6BD9D5">
      <w:r>
        <w:t>When specific statutory requirements are met, the information collected and the analyses and deliberations regarding the information receive confidentiality and privilege protections under this legislation.</w:t>
      </w:r>
      <w:r w:rsidR="00F558A6">
        <w:t xml:space="preserve"> </w:t>
      </w:r>
      <w:r w:rsidRPr="00253C26" w:rsidR="00F558A6">
        <w:t>T</w:t>
      </w:r>
      <w:r w:rsidRPr="00253C26">
        <w:t xml:space="preserve">he Secretary delegated authority to the Director of the Office for Civil Rights (OCR) to </w:t>
      </w:r>
      <w:r w:rsidR="006C4481">
        <w:t xml:space="preserve">interpret and </w:t>
      </w:r>
      <w:r w:rsidRPr="00253C26">
        <w:t xml:space="preserve">enforce the confidentiality protections of the </w:t>
      </w:r>
      <w:r w:rsidRPr="00253C26" w:rsidR="0001209E">
        <w:t>Patient Safety Act</w:t>
      </w:r>
      <w:r w:rsidRPr="00253C26">
        <w:t xml:space="preserve"> (</w:t>
      </w:r>
      <w:r w:rsidRPr="00253C26">
        <w:rPr>
          <w:i/>
        </w:rPr>
        <w:t>Federal Register</w:t>
      </w:r>
      <w:r w:rsidRPr="00253C26">
        <w:t>, Vol. 71, No. 95, May 17, 2006, p. 28701-2).</w:t>
      </w:r>
      <w:r w:rsidRPr="00253C26">
        <w:t xml:space="preserve"> </w:t>
      </w:r>
      <w:r w:rsidRPr="00253C26" w:rsidR="00D3554A">
        <w:t xml:space="preserve">Civil money penalties </w:t>
      </w:r>
      <w:r w:rsidRPr="00253C26">
        <w:t>may be imposed for knowing or reckless impermissible disclosures of PSWP.</w:t>
      </w:r>
      <w:r w:rsidRPr="00253C26" w:rsidR="0001209E">
        <w:t xml:space="preserve"> AHRQ implements and administers the rest of the statute’s provisions.</w:t>
      </w:r>
    </w:p>
    <w:p w:rsidR="00AC585B" w:rsidRPr="00D3554A" w:rsidP="00AC585B" w14:paraId="569090DA" w14:textId="77777777"/>
    <w:p w:rsidR="005072C2" w:rsidP="000B6F1F" w14:paraId="411D0B63" w14:textId="687CD829">
      <w:r w:rsidRPr="00B57245">
        <w:t xml:space="preserve">Pursuant to the </w:t>
      </w:r>
      <w:r w:rsidRPr="00B57245" w:rsidR="004D2C93">
        <w:t>Patient Safety Rule</w:t>
      </w:r>
      <w:r w:rsidRPr="00B57245">
        <w:t xml:space="preserve"> (</w:t>
      </w:r>
      <w:r w:rsidRPr="00B57245" w:rsidR="007431E4">
        <w:t xml:space="preserve">42 CFR </w:t>
      </w:r>
      <w:r w:rsidRPr="00B57245" w:rsidR="007C71D6">
        <w:t>§</w:t>
      </w:r>
      <w:r w:rsidRPr="00B57245" w:rsidR="007431E4">
        <w:t>3</w:t>
      </w:r>
      <w:r w:rsidRPr="00B57245" w:rsidR="007C71D6">
        <w:t>.</w:t>
      </w:r>
      <w:r w:rsidRPr="00B57245">
        <w:t>102</w:t>
      </w:r>
      <w:r w:rsidRPr="00B57245" w:rsidR="007431E4">
        <w:t>)</w:t>
      </w:r>
      <w:r w:rsidRPr="00B57245">
        <w:t>, an entity that seeks to be listed as a PSO by the Secretary must certify that it meets certain requirements and, upon listing, would meet other criteria.</w:t>
      </w:r>
      <w:r w:rsidRPr="00B57245" w:rsidR="00F558A6">
        <w:t xml:space="preserve"> </w:t>
      </w:r>
      <w:r w:rsidRPr="00B57245">
        <w:t>To remain listed for renewable three-year periods, a PSO must re</w:t>
      </w:r>
      <w:r w:rsidRPr="00B57245" w:rsidR="00132AD4">
        <w:t>-</w:t>
      </w:r>
      <w:r w:rsidRPr="00B57245">
        <w:t>certify that it meets these obligations and would continue to meet them while listed.</w:t>
      </w:r>
      <w:r w:rsidRPr="00B57245" w:rsidR="00F558A6">
        <w:t xml:space="preserve"> </w:t>
      </w:r>
      <w:r w:rsidRPr="00B57245">
        <w:t xml:space="preserve">The Patient Safety Act </w:t>
      </w:r>
      <w:r w:rsidRPr="00B57245" w:rsidR="002A097D">
        <w:t xml:space="preserve">and Patient Safety Rule </w:t>
      </w:r>
      <w:r w:rsidRPr="00B57245">
        <w:t xml:space="preserve">also impose other obligations discussed below that a PSO must meet to remain listed.  In </w:t>
      </w:r>
      <w:r w:rsidRPr="00B57245" w:rsidR="007431E4">
        <w:t>accordance with the requirements of the Patient Safety Rule (see, e.g., 42 CFR §§ 3.102(a)(1), 3.102(b)(2)(i)(E), 3.102(d)(1), and 3.112),</w:t>
      </w:r>
      <w:r w:rsidRPr="00B57245">
        <w:t xml:space="preserve"> the entities seeking to be listed and to remain listed must complete the proposed forms</w:t>
      </w:r>
      <w:r w:rsidRPr="00B57245" w:rsidR="006401E9">
        <w:t xml:space="preserve"> (see </w:t>
      </w:r>
      <w:r w:rsidRPr="00B969A5" w:rsidR="006401E9">
        <w:t xml:space="preserve">Attachments </w:t>
      </w:r>
      <w:r w:rsidRPr="00B969A5" w:rsidR="002005C2">
        <w:t>C - J</w:t>
      </w:r>
      <w:r w:rsidRPr="00B969A5" w:rsidR="00132AD4">
        <w:t>)</w:t>
      </w:r>
      <w:r w:rsidRPr="00B969A5">
        <w:t xml:space="preserve">, </w:t>
      </w:r>
      <w:r w:rsidRPr="00B969A5" w:rsidR="009D6B9F">
        <w:t xml:space="preserve">in order to attest </w:t>
      </w:r>
      <w:r w:rsidRPr="00B969A5">
        <w:t>to compliance with statutory criteria and the corresponding regulatory requirements.</w:t>
      </w:r>
    </w:p>
    <w:p w:rsidR="00F2392E" w:rsidP="000B6F1F" w14:paraId="124AB34D" w14:textId="012E9897"/>
    <w:p w:rsidR="001B56D9" w:rsidP="000B6F1F" w14:paraId="0C258C8C" w14:textId="40468C54">
      <w:r w:rsidRPr="002130E7">
        <w:rPr>
          <w:b/>
          <w:bCs/>
        </w:rPr>
        <w:t>The goals of the</w:t>
      </w:r>
      <w:r>
        <w:t xml:space="preserve"> </w:t>
      </w:r>
      <w:r w:rsidRPr="00B10746" w:rsidR="002130E7">
        <w:rPr>
          <w:i/>
          <w:iCs/>
        </w:rPr>
        <w:t>Patient Safety Organization Certification for Initial Listing and Related Forms, Patient Safety Confidentiality Complaint Form, and Common Formats</w:t>
      </w:r>
      <w:r w:rsidR="002130E7">
        <w:t xml:space="preserve"> are:</w:t>
      </w:r>
    </w:p>
    <w:p w:rsidR="002130E7" w:rsidRPr="002130E7" w:rsidP="000B6F1F" w14:paraId="5E50F31D" w14:textId="77777777"/>
    <w:p w:rsidR="001D3342" w:rsidP="002130E7" w14:paraId="113DDC26" w14:textId="64B3FDC5">
      <w:pPr>
        <w:pStyle w:val="ListParagraph"/>
        <w:numPr>
          <w:ilvl w:val="0"/>
          <w:numId w:val="32"/>
        </w:numPr>
      </w:pPr>
      <w:r>
        <w:t xml:space="preserve">To </w:t>
      </w:r>
      <w:r>
        <w:t>encourage individual providers and healthcare organizations to voluntarily report quality and patient safety information to PSOs confidentially and without fear of legal discovery</w:t>
      </w:r>
      <w:r>
        <w:t>.</w:t>
      </w:r>
    </w:p>
    <w:p w:rsidR="002130E7" w:rsidRPr="001D3342" w:rsidP="002130E7" w14:paraId="37BA2A6C" w14:textId="5700E2A4">
      <w:pPr>
        <w:pStyle w:val="ListParagraph"/>
        <w:numPr>
          <w:ilvl w:val="0"/>
          <w:numId w:val="32"/>
        </w:numPr>
      </w:pPr>
      <w:r>
        <w:t>To help healthcare professionals learn from quality and patient safety concerns to prevent similar problems from happening in the future.</w:t>
      </w:r>
    </w:p>
    <w:p w:rsidR="007B4C77" w:rsidP="000B6F1F" w14:paraId="50916570" w14:textId="77777777">
      <w:pPr>
        <w:rPr>
          <w:i/>
          <w:iCs/>
        </w:rPr>
      </w:pPr>
    </w:p>
    <w:p w:rsidR="007B4C77" w:rsidRPr="007B4C77" w:rsidP="000B6F1F" w14:paraId="56BB0AF8" w14:textId="64634099">
      <w:r w:rsidRPr="007B4C77">
        <w:t xml:space="preserve">To accomplish these goals, the current forms </w:t>
      </w:r>
      <w:r w:rsidR="002130E7">
        <w:t xml:space="preserve">and </w:t>
      </w:r>
      <w:r w:rsidRPr="007B4C77">
        <w:t>data collections are approved by OMB:</w:t>
      </w:r>
    </w:p>
    <w:p w:rsidR="00F2392E" w:rsidP="000B6F1F" w14:paraId="1FB8B40F" w14:textId="77777777">
      <w:pPr>
        <w:ind w:left="1440"/>
      </w:pPr>
    </w:p>
    <w:p w:rsidR="00B21DE2" w:rsidRPr="00D044CD" w:rsidP="000B6F1F" w14:paraId="174B192F" w14:textId="060090D0">
      <w:pPr>
        <w:numPr>
          <w:ilvl w:val="0"/>
          <w:numId w:val="3"/>
        </w:numPr>
        <w:rPr>
          <w:u w:val="single"/>
        </w:rPr>
      </w:pPr>
      <w:r w:rsidRPr="00D044CD">
        <w:rPr>
          <w:b/>
          <w:bCs/>
        </w:rPr>
        <w:t>PSO Certification for Initial Listing Form</w:t>
      </w:r>
      <w:r w:rsidRPr="002130E7" w:rsidR="00B65323">
        <w:t xml:space="preserve"> (Attachment </w:t>
      </w:r>
      <w:r w:rsidRPr="002130E7" w:rsidR="00245CA9">
        <w:t>C</w:t>
      </w:r>
      <w:r w:rsidRPr="002130E7" w:rsidR="00B65323">
        <w:t>)</w:t>
      </w:r>
      <w:r w:rsidRPr="002130E7">
        <w:t>. This form, containing certifications of eligibility and a capacity and intention to comply with statutory criteria and regulatory requirements, is to be completed, in accordance with 42 U</w:t>
      </w:r>
      <w:r w:rsidRPr="002130E7" w:rsidR="00EE02AB">
        <w:t>.</w:t>
      </w:r>
      <w:r w:rsidRPr="002130E7">
        <w:t>S</w:t>
      </w:r>
      <w:r w:rsidRPr="002130E7" w:rsidR="00EE02AB">
        <w:t>.</w:t>
      </w:r>
      <w:r w:rsidRPr="002130E7">
        <w:t>C</w:t>
      </w:r>
      <w:r w:rsidRPr="002130E7" w:rsidR="00EE02AB">
        <w:t>.</w:t>
      </w:r>
      <w:r w:rsidRPr="002130E7">
        <w:t xml:space="preserve"> 299b-24(a)(1)</w:t>
      </w:r>
      <w:r w:rsidRPr="002130E7" w:rsidR="00F42BC8">
        <w:t>,</w:t>
      </w:r>
      <w:r w:rsidRPr="002130E7">
        <w:t xml:space="preserve"> and the above-cited regulatory certification provisions, by an entity seeking to be listed by the Secretary as a PSO for an initial three</w:t>
      </w:r>
      <w:r w:rsidRPr="002130E7" w:rsidR="009F736C">
        <w:t>-</w:t>
      </w:r>
      <w:r w:rsidRPr="002130E7">
        <w:t>year period</w:t>
      </w:r>
      <w:r w:rsidRPr="002130E7" w:rsidR="00E56C79">
        <w:t>.</w:t>
      </w:r>
      <w:r w:rsidR="006021CC">
        <w:t xml:space="preserve"> </w:t>
      </w:r>
      <w:r w:rsidRPr="009812CF" w:rsidR="009812CF">
        <w:t xml:space="preserve">After submitting a PSO Certification for Initial Listing Form, an entity may withdraw </w:t>
      </w:r>
      <w:r w:rsidRPr="009812CF" w:rsidR="009812CF">
        <w:rPr>
          <w:bCs/>
        </w:rPr>
        <w:t>its form or submit a revised form</w:t>
      </w:r>
      <w:r w:rsidRPr="009812CF" w:rsidR="009812CF">
        <w:t>, particularly after receiving technical assistance from AHRQ. In addition, AHRQ, on behalf of the Secretary, may deny listing if an entity does not meet the requirements of the Patient Safety Act and Patient Safety Rule.</w:t>
      </w:r>
    </w:p>
    <w:p w:rsidR="0015270E" w:rsidRPr="002130E7" w:rsidP="00110AEE" w14:paraId="49D191BC" w14:textId="77777777">
      <w:pPr>
        <w:ind w:left="720"/>
        <w:rPr>
          <w:u w:val="single"/>
        </w:rPr>
      </w:pPr>
    </w:p>
    <w:p w:rsidR="00E2383A" w:rsidRPr="00D51E31" w:rsidP="00E2383A" w14:paraId="1BD40D32" w14:textId="38277DC9">
      <w:pPr>
        <w:numPr>
          <w:ilvl w:val="0"/>
          <w:numId w:val="3"/>
        </w:numPr>
      </w:pPr>
      <w:r w:rsidRPr="00D51E31">
        <w:rPr>
          <w:b/>
          <w:bCs/>
        </w:rPr>
        <w:t>PSO Certification for Continued Listing Form</w:t>
      </w:r>
      <w:r w:rsidRPr="002130E7" w:rsidR="00B65323">
        <w:t xml:space="preserve"> (Attachment </w:t>
      </w:r>
      <w:r w:rsidRPr="002130E7" w:rsidR="00245CA9">
        <w:t>D</w:t>
      </w:r>
      <w:r w:rsidRPr="002130E7" w:rsidR="00B65323">
        <w:t>)</w:t>
      </w:r>
      <w:r w:rsidRPr="002130E7">
        <w:t>.</w:t>
      </w:r>
      <w:r w:rsidRPr="002130E7" w:rsidR="00F558A6">
        <w:t xml:space="preserve"> </w:t>
      </w:r>
      <w:r w:rsidRPr="002130E7">
        <w:t>In accordance with 42 U</w:t>
      </w:r>
      <w:r w:rsidRPr="002130E7" w:rsidR="00EE02AB">
        <w:t>.</w:t>
      </w:r>
      <w:r w:rsidRPr="002130E7">
        <w:t>S</w:t>
      </w:r>
      <w:r w:rsidRPr="002130E7" w:rsidR="00EE02AB">
        <w:t>.</w:t>
      </w:r>
      <w:r w:rsidRPr="002130E7">
        <w:t>C</w:t>
      </w:r>
      <w:r w:rsidRPr="002130E7" w:rsidR="00EE02AB">
        <w:t>.</w:t>
      </w:r>
      <w:r w:rsidRPr="002130E7">
        <w:t xml:space="preserve"> 299b-24(a)(2) and the above-cited regulatory certification provisions, this form is to be completed by a listed PSO seeking continued listing by the Secretary </w:t>
      </w:r>
      <w:r w:rsidRPr="002130E7" w:rsidR="00411365">
        <w:t xml:space="preserve">as a PSO </w:t>
      </w:r>
      <w:r w:rsidRPr="002130E7">
        <w:t xml:space="preserve">for </w:t>
      </w:r>
      <w:r w:rsidRPr="002130E7" w:rsidR="002A097D">
        <w:t xml:space="preserve">each successive </w:t>
      </w:r>
      <w:r w:rsidRPr="002130E7">
        <w:t>three</w:t>
      </w:r>
      <w:r w:rsidRPr="002130E7" w:rsidR="009F736C">
        <w:t>-</w:t>
      </w:r>
      <w:r w:rsidRPr="002130E7">
        <w:t>year</w:t>
      </w:r>
      <w:r w:rsidRPr="002130E7" w:rsidR="002A097D">
        <w:t xml:space="preserve"> period</w:t>
      </w:r>
      <w:r w:rsidRPr="002130E7">
        <w:t>.</w:t>
      </w:r>
      <w:r w:rsidRPr="002130E7" w:rsidR="00B21DE2">
        <w:t xml:space="preserve"> </w:t>
      </w:r>
      <w:r w:rsidRPr="00D044CD" w:rsidR="00C0282B">
        <w:t xml:space="preserve">This form has been revised to include clarifications on the role of the primary point of contact, more precise language about whether there are any changes to the parent organization or any additional parent organizations and an additional note to clarify how users should determine the response to the standardized way they collect patient safety work product (PSWP). </w:t>
      </w:r>
      <w:r w:rsidRPr="00D044CD" w:rsidR="009812CF">
        <w:t xml:space="preserve"> </w:t>
      </w:r>
      <w:r w:rsidRPr="009812CF" w:rsidR="009812CF">
        <w:t xml:space="preserve">The PSO Certification for Continued Listing Form must be completed by any interested PSO at least 75 days before the end of its current three-year listing period.  </w:t>
      </w:r>
    </w:p>
    <w:p w:rsidR="00B21DE2" w:rsidRPr="002130E7" w:rsidP="00B21DE2" w14:paraId="36E98DC0" w14:textId="77777777">
      <w:pPr>
        <w:ind w:left="720"/>
        <w:rPr>
          <w:u w:val="single"/>
        </w:rPr>
      </w:pPr>
    </w:p>
    <w:p w:rsidR="00E2383A" w:rsidRPr="00D51E31" w:rsidP="00E2383A" w14:paraId="042DF89F" w14:textId="1F4375B5">
      <w:pPr>
        <w:numPr>
          <w:ilvl w:val="0"/>
          <w:numId w:val="3"/>
        </w:numPr>
        <w:rPr>
          <w:u w:val="single"/>
        </w:rPr>
      </w:pPr>
      <w:r w:rsidRPr="00D51E31">
        <w:rPr>
          <w:b/>
          <w:bCs/>
        </w:rPr>
        <w:t xml:space="preserve">PSO </w:t>
      </w:r>
      <w:r w:rsidRPr="00D51E31" w:rsidR="00F46A0D">
        <w:rPr>
          <w:b/>
          <w:bCs/>
        </w:rPr>
        <w:t>Two Bona Fide Contracts Requirement Form</w:t>
      </w:r>
      <w:r w:rsidRPr="002130E7" w:rsidR="00B65323">
        <w:t xml:space="preserve"> (Attachment </w:t>
      </w:r>
      <w:r w:rsidRPr="002130E7" w:rsidR="00245CA9">
        <w:t>E</w:t>
      </w:r>
      <w:r w:rsidRPr="002130E7" w:rsidR="00B65323">
        <w:t>)</w:t>
      </w:r>
      <w:r w:rsidRPr="002130E7" w:rsidR="00F46A0D">
        <w:t xml:space="preserve">. To remain listed, a PSO must meet a statutory requirement in </w:t>
      </w:r>
      <w:r w:rsidRPr="002130E7" w:rsidR="009C5ED2">
        <w:t xml:space="preserve">42 U.S.C. </w:t>
      </w:r>
      <w:r w:rsidRPr="002130E7" w:rsidR="009C5ED2">
        <w:rPr>
          <w:bCs/>
        </w:rPr>
        <w:t>299b-24(b)</w:t>
      </w:r>
      <w:r w:rsidRPr="002130E7" w:rsidR="009C5ED2">
        <w:t>(1)(C)</w:t>
      </w:r>
      <w:r w:rsidRPr="002130E7" w:rsidR="00F46A0D">
        <w:t xml:space="preserve"> </w:t>
      </w:r>
      <w:r w:rsidRPr="002130E7" w:rsidR="004F3D63">
        <w:t xml:space="preserve">that it has </w:t>
      </w:r>
      <w:r w:rsidRPr="002130E7" w:rsidR="00F46A0D">
        <w:t>contracts with more than one provider, within successive 24</w:t>
      </w:r>
      <w:r w:rsidRPr="002130E7" w:rsidR="009F736C">
        <w:t>-</w:t>
      </w:r>
      <w:r w:rsidRPr="002130E7" w:rsidR="00F46A0D">
        <w:t xml:space="preserve">month periods, beginning with the date of </w:t>
      </w:r>
      <w:r w:rsidRPr="002130E7" w:rsidR="009C5ED2">
        <w:t>the PSO’s</w:t>
      </w:r>
      <w:r w:rsidRPr="002130E7" w:rsidR="00F46A0D">
        <w:t xml:space="preserve"> </w:t>
      </w:r>
      <w:r w:rsidRPr="002130E7" w:rsidR="00A64DCB">
        <w:t>initial listing</w:t>
      </w:r>
      <w:r w:rsidRPr="002130E7" w:rsidR="00F46A0D">
        <w:t>.</w:t>
      </w:r>
      <w:r w:rsidRPr="002130E7" w:rsidR="00F558A6">
        <w:t xml:space="preserve"> </w:t>
      </w:r>
      <w:r w:rsidRPr="002130E7" w:rsidR="00F46A0D">
        <w:t xml:space="preserve">This form is to be used by a PSO to certify whether it has met this statutory requirement and the </w:t>
      </w:r>
      <w:r w:rsidRPr="002130E7" w:rsidR="00F46A0D">
        <w:t>corresponding regulatory provision</w:t>
      </w:r>
      <w:r w:rsidR="00182C0C">
        <w:t xml:space="preserve"> and is submitted</w:t>
      </w:r>
      <w:r w:rsidRPr="009812CF" w:rsidR="00182C0C">
        <w:t xml:space="preserve"> when the PSO notifies the Secretary that it has entered into contracts with providers.</w:t>
      </w:r>
    </w:p>
    <w:p w:rsidR="00B21DE2" w:rsidRPr="002130E7" w:rsidP="00F81390" w14:paraId="7E26DDB2" w14:textId="72A7AA2D">
      <w:pPr>
        <w:ind w:left="720"/>
      </w:pPr>
    </w:p>
    <w:p w:rsidR="00D31DF5" w:rsidRPr="002130E7" w:rsidP="00861A2C" w14:paraId="4C0978AE" w14:textId="77777777">
      <w:pPr>
        <w:pStyle w:val="ListParagraph"/>
      </w:pPr>
    </w:p>
    <w:p w:rsidR="00E2383A" w:rsidRPr="00775C6F" w:rsidP="00E2383A" w14:paraId="38365B90" w14:textId="12E6D9F8">
      <w:pPr>
        <w:numPr>
          <w:ilvl w:val="0"/>
          <w:numId w:val="3"/>
        </w:numPr>
      </w:pPr>
      <w:r w:rsidRPr="00D51E31">
        <w:rPr>
          <w:b/>
          <w:bCs/>
        </w:rPr>
        <w:t>PSO Disclosure Statement Form</w:t>
      </w:r>
      <w:r w:rsidR="00520F23">
        <w:rPr>
          <w:b/>
          <w:bCs/>
        </w:rPr>
        <w:t xml:space="preserve"> </w:t>
      </w:r>
      <w:r w:rsidRPr="008B44F3" w:rsidR="00520F23">
        <w:t>(Attachment F)</w:t>
      </w:r>
      <w:r w:rsidRPr="002130E7">
        <w:t>.</w:t>
      </w:r>
      <w:r w:rsidRPr="002130E7" w:rsidR="00096CC0">
        <w:t xml:space="preserve"> </w:t>
      </w:r>
      <w:r w:rsidRPr="002130E7">
        <w:t xml:space="preserve">This form provides detailed instructions to a PSO regarding the disclosure statement it must submit and provides for the required certification by the PSO of the statement’s accuracy in accordance with the </w:t>
      </w:r>
      <w:r w:rsidRPr="002130E7" w:rsidR="00F42BC8">
        <w:t>42 U.S.C. 299b-24(b)(1)(E)</w:t>
      </w:r>
      <w:r w:rsidRPr="002130E7">
        <w:t xml:space="preserve">, when it (i) has a contract with a provider and (ii) it has financial, reporting, </w:t>
      </w:r>
      <w:r w:rsidRPr="002130E7" w:rsidR="009C5ED2">
        <w:t>or</w:t>
      </w:r>
      <w:r w:rsidRPr="002130E7">
        <w:t xml:space="preserve"> contractual relationship</w:t>
      </w:r>
      <w:r w:rsidRPr="002130E7" w:rsidR="009C5ED2">
        <w:t>(</w:t>
      </w:r>
      <w:r w:rsidRPr="002130E7">
        <w:t>s</w:t>
      </w:r>
      <w:r w:rsidRPr="002130E7" w:rsidR="009C5ED2">
        <w:t>)</w:t>
      </w:r>
      <w:r w:rsidRPr="002130E7">
        <w:t xml:space="preserve"> with that contracting provider or </w:t>
      </w:r>
      <w:r w:rsidRPr="002130E7" w:rsidR="00D31DF5">
        <w:t>is not managed, controlled, and operated</w:t>
      </w:r>
      <w:r w:rsidRPr="002130E7">
        <w:t xml:space="preserve"> independently from that contracting provider</w:t>
      </w:r>
      <w:r w:rsidRPr="002130E7" w:rsidR="00DC2327">
        <w:t>.</w:t>
      </w:r>
      <w:r w:rsidRPr="002130E7" w:rsidR="00F558A6">
        <w:t xml:space="preserve"> </w:t>
      </w:r>
      <w:r w:rsidRPr="002130E7" w:rsidR="00DC2327">
        <w:t>I</w:t>
      </w:r>
      <w:r w:rsidRPr="002130E7" w:rsidR="00F42BC8">
        <w:t>n accordance with</w:t>
      </w:r>
      <w:r w:rsidRPr="002130E7">
        <w:t xml:space="preserve"> the Patient Safety Act and the </w:t>
      </w:r>
      <w:r w:rsidRPr="002130E7" w:rsidR="00270B9C">
        <w:t>Patient Safety Rule</w:t>
      </w:r>
      <w:r w:rsidRPr="002130E7">
        <w:t>, the Secretary is required to review each such report and make public findings as to whether a PSO can fairly and accurately carry out its responsibilities.</w:t>
      </w:r>
      <w:r w:rsidR="00182C0C">
        <w:t xml:space="preserve">  </w:t>
      </w:r>
      <w:r w:rsidRPr="009812CF" w:rsidR="00182C0C">
        <w:t>This information collection takes place when a PSO first reports having any of the specified types of additional relationships with a provider with which it has a contract to carry out patient safety activities.</w:t>
      </w:r>
    </w:p>
    <w:p w:rsidR="00154816" w:rsidRPr="00775C6F" w:rsidP="00A22505" w14:paraId="1933519D" w14:textId="77777777">
      <w:pPr>
        <w:ind w:left="720"/>
      </w:pPr>
    </w:p>
    <w:p w:rsidR="00D51E31" w:rsidRPr="00775C6F" w:rsidP="00775C6F" w14:paraId="4F5908C2" w14:textId="54ACC049">
      <w:pPr>
        <w:pStyle w:val="ListParagraph"/>
        <w:numPr>
          <w:ilvl w:val="0"/>
          <w:numId w:val="3"/>
        </w:numPr>
      </w:pPr>
      <w:r w:rsidRPr="00D51E31">
        <w:rPr>
          <w:b/>
          <w:bCs/>
        </w:rPr>
        <w:t xml:space="preserve">PSO </w:t>
      </w:r>
      <w:r w:rsidRPr="00D51E31" w:rsidR="00A64DCB">
        <w:rPr>
          <w:b/>
          <w:bCs/>
        </w:rPr>
        <w:t xml:space="preserve">Profile </w:t>
      </w:r>
      <w:r w:rsidR="00353B25">
        <w:rPr>
          <w:b/>
          <w:bCs/>
        </w:rPr>
        <w:t xml:space="preserve">Form </w:t>
      </w:r>
      <w:r w:rsidRPr="008B44F3" w:rsidR="008B44F3">
        <w:t>(Attachment G)</w:t>
      </w:r>
      <w:r w:rsidRPr="00D51E31">
        <w:t xml:space="preserve">. </w:t>
      </w:r>
      <w:r w:rsidRPr="00D51E31" w:rsidR="00411365">
        <w:t xml:space="preserve">This form is designed to collect a minimum level of voluntary data necessary to develop aggregate statistics relating to PSOs, the types of providers they work with, and their general location in the US. The PSO Profile is intended to be completed annually by all PSOs that are “AHRQ-listed” during any part of the previous calendar year. This information is collected by AHRQ’s PSO Privacy Protection Center (PSOPPC) and is used to populate the AHRQ PSO selection tool on the AHRQ PSO website, to generate slides presented at the PSO Annual Meeting, and to develop content for AHRQ </w:t>
      </w:r>
      <w:r w:rsidRPr="00D51E31" w:rsidR="00BC08E2">
        <w:t xml:space="preserve">annual quality report required by 42 U.S.C. 299b-2(b)(2), the </w:t>
      </w:r>
      <w:r w:rsidRPr="00D51E31" w:rsidR="00411365">
        <w:t>National Healthcare Quality and Disparities Report</w:t>
      </w:r>
      <w:r w:rsidRPr="00D51E31" w:rsidR="00BC08E2">
        <w:t>.</w:t>
      </w:r>
      <w:r w:rsidRPr="00D51E31" w:rsidR="00182C0C">
        <w:t xml:space="preserve">  This collection of information takes place annually with newly listed PSOs first eligible to submit the form in the calendar year after their initial listing by the Secretary.</w:t>
      </w:r>
    </w:p>
    <w:p w:rsidR="00D51E31" w:rsidRPr="00775C6F" w:rsidP="00D51E31" w14:paraId="3C1153A0" w14:textId="77777777"/>
    <w:p w:rsidR="00D51E31" w:rsidP="00775C6F" w14:paraId="66D5A41B" w14:textId="2C2994E7">
      <w:pPr>
        <w:pStyle w:val="ListParagraph"/>
        <w:numPr>
          <w:ilvl w:val="0"/>
          <w:numId w:val="3"/>
        </w:numPr>
        <w:rPr>
          <w:u w:val="single"/>
        </w:rPr>
      </w:pPr>
      <w:r w:rsidRPr="0023396F">
        <w:rPr>
          <w:b/>
          <w:bCs/>
        </w:rPr>
        <w:t>PSO Change of Listing Information Form</w:t>
      </w:r>
      <w:r w:rsidRPr="00D04D1E" w:rsidR="008B44F3">
        <w:t xml:space="preserve"> (Attachment H)</w:t>
      </w:r>
      <w:r w:rsidRPr="002130E7">
        <w:t>.</w:t>
      </w:r>
      <w:r w:rsidRPr="002130E7" w:rsidR="00F558A6">
        <w:t xml:space="preserve"> </w:t>
      </w:r>
      <w:r w:rsidRPr="002130E7" w:rsidR="00F42BC8">
        <w:t>The Secret</w:t>
      </w:r>
      <w:r w:rsidRPr="002130E7" w:rsidR="005E5158">
        <w:t>a</w:t>
      </w:r>
      <w:r w:rsidRPr="002130E7" w:rsidR="00F42BC8">
        <w:t>ry is required under</w:t>
      </w:r>
      <w:r w:rsidRPr="002130E7" w:rsidR="0096632E">
        <w:br/>
      </w:r>
      <w:r w:rsidRPr="002130E7" w:rsidR="00F42BC8">
        <w:t>42 U.S.C. 299b-24(d)</w:t>
      </w:r>
      <w:r w:rsidRPr="002130E7" w:rsidR="006B0CE1">
        <w:t xml:space="preserve"> to maintain a publicly</w:t>
      </w:r>
      <w:r w:rsidRPr="002130E7" w:rsidR="00452234">
        <w:t xml:space="preserve"> </w:t>
      </w:r>
      <w:r w:rsidRPr="002130E7" w:rsidR="006B0CE1">
        <w:t>available list of PSOs</w:t>
      </w:r>
      <w:r w:rsidRPr="002130E7" w:rsidR="00B21DE2">
        <w:t>. Under the Patient Safety Rule, that list</w:t>
      </w:r>
      <w:r w:rsidRPr="002130E7" w:rsidR="006B0CE1">
        <w:t xml:space="preserve"> includes, among other information, each PSO’s current contact information.</w:t>
      </w:r>
      <w:r w:rsidRPr="002130E7" w:rsidR="00F558A6">
        <w:t xml:space="preserve"> </w:t>
      </w:r>
      <w:r w:rsidRPr="002130E7" w:rsidR="003905E3">
        <w:t>T</w:t>
      </w:r>
      <w:r w:rsidRPr="002130E7" w:rsidR="006B0CE1">
        <w:t xml:space="preserve">he Patient Safety Rule, </w:t>
      </w:r>
      <w:r w:rsidRPr="002130E7" w:rsidR="00B21DE2">
        <w:t xml:space="preserve">at 42 CFR 3.102(a)(1)(vi), </w:t>
      </w:r>
      <w:r w:rsidRPr="002130E7" w:rsidR="006B0CE1">
        <w:t>also requires that</w:t>
      </w:r>
      <w:r w:rsidRPr="002130E7" w:rsidR="00B21DE2">
        <w:t>, during its period of listing,</w:t>
      </w:r>
      <w:r w:rsidRPr="002130E7" w:rsidR="00B24793">
        <w:t xml:space="preserve"> </w:t>
      </w:r>
      <w:r w:rsidRPr="002130E7" w:rsidR="00B21DE2">
        <w:t xml:space="preserve">a PSO </w:t>
      </w:r>
      <w:r w:rsidRPr="002130E7" w:rsidR="00B24793">
        <w:t xml:space="preserve">must </w:t>
      </w:r>
      <w:r w:rsidRPr="0023396F" w:rsidR="00B24793">
        <w:rPr>
          <w:lang w:val="en"/>
        </w:rPr>
        <w:t xml:space="preserve">promptly notify the Secretary </w:t>
      </w:r>
      <w:r w:rsidRPr="0023396F" w:rsidR="00925A4C">
        <w:rPr>
          <w:lang w:val="en"/>
        </w:rPr>
        <w:t>of</w:t>
      </w:r>
      <w:r w:rsidRPr="0023396F" w:rsidR="00B24793">
        <w:rPr>
          <w:lang w:val="en"/>
        </w:rPr>
        <w:t xml:space="preserve"> any changes in the accuracy of the information submitted for listing</w:t>
      </w:r>
      <w:r w:rsidRPr="002130E7" w:rsidR="00B24793">
        <w:t>.</w:t>
      </w:r>
      <w:r w:rsidRPr="002130E7" w:rsidR="00C75549">
        <w:t xml:space="preserve"> </w:t>
      </w:r>
      <w:r w:rsidRPr="009812CF" w:rsidR="00182C0C">
        <w:t>This collection of information takes place on an ongoing basis as needed when there are changes to the PSO’s administrative listing information.</w:t>
      </w:r>
    </w:p>
    <w:p w:rsidR="00D51E31" w:rsidRPr="00775C6F" w:rsidP="00775C6F" w14:paraId="209E758A" w14:textId="77777777">
      <w:pPr>
        <w:rPr>
          <w:u w:val="single"/>
        </w:rPr>
      </w:pPr>
    </w:p>
    <w:p w:rsidR="0023396F" w:rsidP="00775C6F" w14:paraId="221657BA" w14:textId="452B0412">
      <w:pPr>
        <w:pStyle w:val="ListParagraph"/>
        <w:numPr>
          <w:ilvl w:val="0"/>
          <w:numId w:val="3"/>
        </w:numPr>
      </w:pPr>
      <w:bookmarkStart w:id="9" w:name="_Hlk179562251"/>
      <w:r w:rsidRPr="0023396F">
        <w:rPr>
          <w:b/>
          <w:bCs/>
        </w:rPr>
        <w:t xml:space="preserve">PSO Voluntary Relinquishment </w:t>
      </w:r>
      <w:r w:rsidRPr="000B182A">
        <w:rPr>
          <w:b/>
          <w:bCs/>
        </w:rPr>
        <w:t>Form</w:t>
      </w:r>
      <w:r w:rsidRPr="000B182A" w:rsidR="000B182A">
        <w:t xml:space="preserve"> (Attachment J)</w:t>
      </w:r>
      <w:bookmarkEnd w:id="9"/>
      <w:r w:rsidRPr="000B182A">
        <w:t>.</w:t>
      </w:r>
      <w:r w:rsidRPr="002130E7" w:rsidR="00C75549">
        <w:t xml:space="preserve"> A PSO may voluntarily relinquish its status as a PSO for any reason. Pursuant to 42 CFR 3.108(c)(2), </w:t>
      </w:r>
      <w:r w:rsidRPr="002130E7" w:rsidR="00721CE6">
        <w:t>for</w:t>
      </w:r>
      <w:r w:rsidRPr="002130E7" w:rsidR="00C75549">
        <w:t xml:space="preserve"> the Secretary to accept a PSO’s notification of voluntary relinquishment, the notice must contain certain attestations and future contact information.  This form provides an efficient manner for a PSO seeking voluntary relinquishment to provide </w:t>
      </w:r>
      <w:r w:rsidRPr="002130E7" w:rsidR="00721CE6">
        <w:t>all</w:t>
      </w:r>
      <w:r w:rsidRPr="002130E7" w:rsidR="00C75549">
        <w:t xml:space="preserve"> the required</w:t>
      </w:r>
      <w:r w:rsidRPr="002130E7" w:rsidR="003905E3">
        <w:t xml:space="preserve"> information</w:t>
      </w:r>
      <w:r w:rsidRPr="002130E7" w:rsidR="00C75549">
        <w:t>.</w:t>
      </w:r>
      <w:r w:rsidRPr="002130E7">
        <w:t xml:space="preserve"> </w:t>
      </w:r>
    </w:p>
    <w:p w:rsidR="0023396F" w:rsidRPr="00775C6F" w:rsidP="0023396F" w14:paraId="0D5DD02C" w14:textId="77777777">
      <w:pPr>
        <w:rPr>
          <w:u w:val="single"/>
        </w:rPr>
      </w:pPr>
    </w:p>
    <w:p w:rsidR="0023396F" w:rsidP="00775C6F" w14:paraId="64DBFF1C" w14:textId="2DED507E">
      <w:pPr>
        <w:ind w:left="720" w:hanging="360"/>
        <w:rPr>
          <w:highlight w:val="yellow"/>
          <w:u w:val="single"/>
        </w:rPr>
      </w:pPr>
      <w:r w:rsidRPr="00775C6F">
        <w:t xml:space="preserve">8. </w:t>
      </w:r>
      <w:r w:rsidRPr="00775C6F">
        <w:tab/>
      </w:r>
      <w:r w:rsidR="00D04D1E">
        <w:rPr>
          <w:b/>
          <w:bCs/>
        </w:rPr>
        <w:t xml:space="preserve">OCR Consent </w:t>
      </w:r>
      <w:r w:rsidRPr="00D51E31" w:rsidR="00F2392E">
        <w:rPr>
          <w:b/>
          <w:bCs/>
        </w:rPr>
        <w:t>Form</w:t>
      </w:r>
      <w:r w:rsidRPr="00D04D1E" w:rsidR="00D04D1E">
        <w:t xml:space="preserve"> (Attachment I)</w:t>
      </w:r>
      <w:r w:rsidRPr="00253C26" w:rsidR="00F558A6">
        <w:t xml:space="preserve">. </w:t>
      </w:r>
      <w:r w:rsidRPr="00253C26" w:rsidR="00F2392E">
        <w:t xml:space="preserve">The </w:t>
      </w:r>
      <w:r w:rsidRPr="00253C26" w:rsidR="00F2392E">
        <w:rPr>
          <w:color w:val="000000"/>
        </w:rPr>
        <w:t xml:space="preserve">purpose of this collection is to allow </w:t>
      </w:r>
      <w:r w:rsidR="002130E7">
        <w:rPr>
          <w:color w:val="000000"/>
        </w:rPr>
        <w:t xml:space="preserve">the </w:t>
      </w:r>
      <w:r w:rsidRPr="00253C26" w:rsidR="00F2392E">
        <w:rPr>
          <w:color w:val="000000"/>
        </w:rPr>
        <w:t xml:space="preserve">OCR to collect the minimum information needed from individuals filing patient safety confidentiality complaints with </w:t>
      </w:r>
      <w:r w:rsidRPr="00253C26" w:rsidR="005E5158">
        <w:rPr>
          <w:color w:val="000000"/>
        </w:rPr>
        <w:t>OCR</w:t>
      </w:r>
      <w:r w:rsidRPr="00253C26" w:rsidR="00F2392E">
        <w:rPr>
          <w:color w:val="000000"/>
        </w:rPr>
        <w:t xml:space="preserve"> </w:t>
      </w:r>
      <w:r w:rsidRPr="00253C26" w:rsidR="00925A4C">
        <w:rPr>
          <w:color w:val="000000"/>
        </w:rPr>
        <w:t>so</w:t>
      </w:r>
      <w:r w:rsidRPr="00253C26" w:rsidR="005D3725">
        <w:rPr>
          <w:color w:val="000000"/>
        </w:rPr>
        <w:t xml:space="preserve"> </w:t>
      </w:r>
      <w:r w:rsidRPr="00253C26" w:rsidR="005E5158">
        <w:rPr>
          <w:color w:val="000000"/>
        </w:rPr>
        <w:t xml:space="preserve">that there is </w:t>
      </w:r>
      <w:r w:rsidRPr="00253C26" w:rsidR="00F2392E">
        <w:rPr>
          <w:color w:val="000000"/>
        </w:rPr>
        <w:t>a basis for initial processing of those complaints.</w:t>
      </w:r>
      <w:r w:rsidR="00F2392E">
        <w:rPr>
          <w:color w:val="000000"/>
        </w:rPr>
        <w:t xml:space="preserve">  </w:t>
      </w:r>
      <w:r w:rsidRPr="00E43CAE" w:rsidR="00E43CAE">
        <w:rPr>
          <w:color w:val="000000"/>
        </w:rPr>
        <w:t xml:space="preserve"> </w:t>
      </w:r>
      <w:r w:rsidRPr="004E5039" w:rsidR="00E43CAE">
        <w:rPr>
          <w:color w:val="000000"/>
        </w:rPr>
        <w:t>The form requests basic information about the individual filing the complaint and about the circumstances surrounding the alleged violation of the Patient Safety Act; it also requests that the individual give or deny consent for OCR to reveal his or her identity to persons at the entity under investigation. The collection of this information is necessary in order for OCR to process complaints</w:t>
      </w:r>
      <w:r w:rsidR="004F162E">
        <w:rPr>
          <w:color w:val="000000"/>
        </w:rPr>
        <w:t xml:space="preserve"> and</w:t>
      </w:r>
      <w:r w:rsidRPr="009812CF" w:rsidR="004F162E">
        <w:t xml:space="preserve"> takes place when a member of the public submits a complaint regarding a possible violation of the confidentiality</w:t>
      </w:r>
      <w:r w:rsidR="00D51E31">
        <w:t xml:space="preserve"> </w:t>
      </w:r>
      <w:r w:rsidRPr="009812CF" w:rsidR="004F162E">
        <w:t>provisions of the Patient Safety Act.</w:t>
      </w:r>
    </w:p>
    <w:p w:rsidR="0023396F" w:rsidRPr="00D51E31" w:rsidP="00775C6F" w14:paraId="6E7DC44B" w14:textId="77777777">
      <w:pPr>
        <w:ind w:left="360"/>
        <w:rPr>
          <w:highlight w:val="yellow"/>
          <w:u w:val="single"/>
        </w:rPr>
      </w:pPr>
    </w:p>
    <w:p w:rsidR="00EF05BA" w:rsidP="00775C6F" w14:paraId="1FF4C6E4" w14:textId="5ABD1601">
      <w:pPr>
        <w:ind w:left="720" w:hanging="360"/>
      </w:pPr>
      <w:r>
        <w:t>9.</w:t>
      </w:r>
      <w:r>
        <w:tab/>
      </w:r>
      <w:r w:rsidRPr="008320FD" w:rsidR="008320FD">
        <w:rPr>
          <w:b/>
          <w:bCs/>
        </w:rPr>
        <w:t xml:space="preserve">AHRQ </w:t>
      </w:r>
      <w:r w:rsidRPr="008320FD">
        <w:rPr>
          <w:b/>
          <w:bCs/>
        </w:rPr>
        <w:t>C</w:t>
      </w:r>
      <w:r w:rsidRPr="00775C6F">
        <w:rPr>
          <w:b/>
          <w:bCs/>
        </w:rPr>
        <w:t>ommon Formats</w:t>
      </w:r>
      <w:r w:rsidR="008320FD">
        <w:rPr>
          <w:b/>
          <w:bCs/>
        </w:rPr>
        <w:t xml:space="preserve"> </w:t>
      </w:r>
      <w:r w:rsidRPr="008320FD" w:rsidR="008320FD">
        <w:t>(Attachment K)</w:t>
      </w:r>
      <w:r>
        <w:t xml:space="preserve">. </w:t>
      </w:r>
      <w:r w:rsidRPr="008C19B3" w:rsidR="008C19B3">
        <w:t>AHRQ is requesting approval for a set of common definitions and reporting formats</w:t>
      </w:r>
      <w:r>
        <w:t>:</w:t>
      </w:r>
    </w:p>
    <w:p w:rsidR="00E2383A" w:rsidRPr="00D51E31" w:rsidP="00775C6F" w14:paraId="3181AB73" w14:textId="5E70F406">
      <w:pPr>
        <w:pStyle w:val="ListParagraph"/>
        <w:ind w:left="1440"/>
        <w:rPr>
          <w:highlight w:val="yellow"/>
          <w:u w:val="single"/>
        </w:rPr>
      </w:pPr>
      <w:r w:rsidRPr="008C19B3">
        <w:t xml:space="preserve">As authorized by </w:t>
      </w:r>
      <w:r w:rsidR="00CF0983">
        <w:t>42 U.S.C. 299b-23(b)</w:t>
      </w:r>
      <w:r w:rsidRPr="008C19B3">
        <w:t xml:space="preserve">, AHRQ coordinates the development of the Common </w:t>
      </w:r>
      <w:r w:rsidRPr="008C19B3" w:rsidR="00CC3A6B">
        <w:t>Formats</w:t>
      </w:r>
      <w:r w:rsidR="00CC3A6B">
        <w:t xml:space="preserve"> that</w:t>
      </w:r>
      <w:r w:rsidR="00315929">
        <w:t xml:space="preserve"> </w:t>
      </w:r>
      <w:r w:rsidRPr="003F3CE9" w:rsidR="00315929">
        <w:t>facilitate aggregation of comparable data at local, PSO, regional and national levels.</w:t>
      </w:r>
      <w:r w:rsidR="00315929">
        <w:t xml:space="preserve"> The Common Formats</w:t>
      </w:r>
      <w:r w:rsidR="003B7709">
        <w:t xml:space="preserve"> </w:t>
      </w:r>
      <w:r w:rsidRPr="008C19B3">
        <w:t xml:space="preserve">allow </w:t>
      </w:r>
      <w:r w:rsidR="002D7911">
        <w:t xml:space="preserve">PSOs and </w:t>
      </w:r>
      <w:r w:rsidRPr="008C19B3">
        <w:t>health care providers to voluntarily collect and submit standardized information regarding patient safety events</w:t>
      </w:r>
      <w:r w:rsidR="00925A4C">
        <w:t xml:space="preserve"> to fulfill the national learning system envisioned by the Patient Safety Act</w:t>
      </w:r>
      <w:r w:rsidRPr="008C19B3">
        <w:t>.</w:t>
      </w:r>
      <w:r w:rsidR="003B7709">
        <w:t xml:space="preserve"> </w:t>
      </w:r>
      <w:r w:rsidR="004F162E">
        <w:t xml:space="preserve"> </w:t>
      </w:r>
      <w:r w:rsidRPr="009812CF" w:rsidR="004F162E">
        <w:t>The use of the formats by PSOs and other entities is voluntary and is on an ongoing basis</w:t>
      </w:r>
      <w:r w:rsidR="004F162E">
        <w:t>.</w:t>
      </w:r>
    </w:p>
    <w:p w:rsidR="007B4C77" w:rsidP="007B4C77" w14:paraId="2DCEF45E" w14:textId="558A7F1E">
      <w:pPr>
        <w:rPr>
          <w:highlight w:val="yellow"/>
          <w:u w:val="single"/>
        </w:rPr>
      </w:pPr>
    </w:p>
    <w:p w:rsidR="007B4C77" w:rsidRPr="00775C6F" w:rsidP="00B969A5" w14:paraId="3D3B88A0" w14:textId="62D731ED">
      <w:pPr>
        <w:rPr>
          <w:u w:val="single"/>
        </w:rPr>
      </w:pPr>
      <w:r w:rsidRPr="00775C6F">
        <w:rPr>
          <w:u w:val="single"/>
        </w:rPr>
        <w:t>Proposed revisions to current data collection:</w:t>
      </w:r>
    </w:p>
    <w:p w:rsidR="00B43370" w:rsidRPr="00775C6F" w:rsidP="00B969A5" w14:paraId="74A3460F" w14:textId="4044F3B6">
      <w:pPr>
        <w:rPr>
          <w:u w:val="single"/>
        </w:rPr>
      </w:pPr>
    </w:p>
    <w:p w:rsidR="00B43370" w:rsidP="00B969A5" w14:paraId="3046519A" w14:textId="26E661DE">
      <w:r w:rsidRPr="00775C6F">
        <w:t xml:space="preserve">All forms </w:t>
      </w:r>
      <w:r w:rsidRPr="00775C6F" w:rsidR="00B854F8">
        <w:t xml:space="preserve">in this package </w:t>
      </w:r>
      <w:r w:rsidRPr="00775C6F">
        <w:t>will include updated Burden Statements.  The following forms have revisions</w:t>
      </w:r>
      <w:r w:rsidRPr="00775C6F" w:rsidR="00154816">
        <w:t xml:space="preserve"> for clarification which are described below:</w:t>
      </w:r>
    </w:p>
    <w:p w:rsidR="00D04D1E" w:rsidRPr="00775C6F" w:rsidP="00B969A5" w14:paraId="2CB673CC" w14:textId="77777777"/>
    <w:p w:rsidR="00B43370" w:rsidRPr="00775C6F" w:rsidP="00775C6F" w14:paraId="21460B9A" w14:textId="085C93B9">
      <w:pPr>
        <w:pStyle w:val="ListParagraph"/>
        <w:numPr>
          <w:ilvl w:val="0"/>
          <w:numId w:val="33"/>
        </w:numPr>
      </w:pPr>
      <w:r w:rsidRPr="00775C6F">
        <w:t xml:space="preserve">PSO Certification for Initial Listing </w:t>
      </w:r>
      <w:r w:rsidR="002D1057">
        <w:t xml:space="preserve">(Attachment C) </w:t>
      </w:r>
      <w:r w:rsidRPr="00775C6F">
        <w:t>- This form has been revised to include clarification on the role of the primary point of contact.</w:t>
      </w:r>
    </w:p>
    <w:p w:rsidR="00154816" w:rsidRPr="00775C6F" w:rsidP="00775C6F" w14:paraId="4D52D128" w14:textId="21623084">
      <w:pPr>
        <w:pStyle w:val="ListParagraph"/>
        <w:numPr>
          <w:ilvl w:val="0"/>
          <w:numId w:val="33"/>
        </w:numPr>
      </w:pPr>
      <w:r w:rsidRPr="00775C6F">
        <w:t>PSO Certification for Continued Listing</w:t>
      </w:r>
      <w:r w:rsidR="002D1057">
        <w:t xml:space="preserve"> (Attachment D)</w:t>
      </w:r>
      <w:r w:rsidRPr="00775C6F">
        <w:t xml:space="preserve"> - This form has been revised to include clarifications on the role of the primary point of contact, more precise language about whether there are any changes to the parent organization or any additional parent organizations and an additional note to clarify how users should determine the response to the standardized way they collect patient safety work product (PSWP).</w:t>
      </w:r>
    </w:p>
    <w:p w:rsidR="00154816" w:rsidRPr="00775C6F" w:rsidP="00775C6F" w14:paraId="17D80044" w14:textId="1B37D0A2">
      <w:pPr>
        <w:pStyle w:val="ListParagraph"/>
        <w:numPr>
          <w:ilvl w:val="0"/>
          <w:numId w:val="33"/>
        </w:numPr>
      </w:pPr>
      <w:r w:rsidRPr="00775C6F">
        <w:t xml:space="preserve">PSO Profile </w:t>
      </w:r>
      <w:r w:rsidR="00353B25">
        <w:t xml:space="preserve">Form </w:t>
      </w:r>
      <w:r w:rsidR="002D1057">
        <w:t>(Attachment G)</w:t>
      </w:r>
      <w:r w:rsidRPr="00775C6F">
        <w:t xml:space="preserve"> - The form has been revised to add a new clinical discipline, “Clinical Dialysis Services”.</w:t>
      </w:r>
    </w:p>
    <w:p w:rsidR="00154816" w:rsidRPr="00775C6F" w:rsidP="00775C6F" w14:paraId="102ED696" w14:textId="614F1C6E">
      <w:pPr>
        <w:pStyle w:val="ListParagraph"/>
        <w:numPr>
          <w:ilvl w:val="0"/>
          <w:numId w:val="33"/>
        </w:numPr>
      </w:pPr>
      <w:r w:rsidRPr="00775C6F">
        <w:t xml:space="preserve">PSO Change of Listing Form </w:t>
      </w:r>
      <w:r w:rsidR="002D1057">
        <w:t xml:space="preserve">(Attachment H) </w:t>
      </w:r>
      <w:r w:rsidRPr="00775C6F">
        <w:t xml:space="preserve">- This form has been revised to include note clarification for the parent and the point of contact sections.  </w:t>
      </w:r>
    </w:p>
    <w:p w:rsidR="00B854F8" w:rsidRPr="00775C6F" w:rsidP="00775C6F" w14:paraId="1C5DC6F2" w14:textId="68117E29">
      <w:pPr>
        <w:pStyle w:val="ListParagraph"/>
        <w:numPr>
          <w:ilvl w:val="0"/>
          <w:numId w:val="33"/>
        </w:numPr>
      </w:pPr>
      <w:r w:rsidRPr="00775C6F">
        <w:t>PSO Voluntary Relinquishment Form</w:t>
      </w:r>
      <w:r w:rsidR="000B182A">
        <w:t xml:space="preserve"> (Attachment J)</w:t>
      </w:r>
      <w:r w:rsidRPr="00775C6F">
        <w:t xml:space="preserve"> - This form has been revised to include a change from street to mailing address for future contacts of Delisting PSOs.</w:t>
      </w:r>
    </w:p>
    <w:p w:rsidR="00B854F8" w:rsidRPr="00775C6F" w:rsidP="00775C6F" w14:paraId="5BC2100B" w14:textId="37ECC40D">
      <w:pPr>
        <w:pStyle w:val="ListParagraph"/>
        <w:numPr>
          <w:ilvl w:val="0"/>
          <w:numId w:val="33"/>
        </w:numPr>
        <w:rPr>
          <w:u w:val="single"/>
        </w:rPr>
      </w:pPr>
      <w:r>
        <w:t xml:space="preserve">OCR </w:t>
      </w:r>
      <w:r w:rsidR="00353B25">
        <w:t xml:space="preserve">Complaint </w:t>
      </w:r>
      <w:r>
        <w:t xml:space="preserve">Consent Form (Attachment I) </w:t>
      </w:r>
      <w:r w:rsidR="00353B25">
        <w:t>-</w:t>
      </w:r>
      <w:r w:rsidRPr="002130E7">
        <w:t xml:space="preserve"> </w:t>
      </w:r>
      <w:r w:rsidRPr="002130E7" w:rsidR="009F7E73">
        <w:t xml:space="preserve">The form has two parts, the complaint form and the consent form.  The complaint form was updated to conform notice to individuals about confidentiality of identifying information submitted on complaint form with existing approved OCR HIPAA Rules </w:t>
      </w:r>
      <w:r w:rsidRPr="006021CC" w:rsidR="009F7E73">
        <w:t>complaint form and to</w:t>
      </w:r>
      <w:r w:rsidRPr="002130E7" w:rsidR="009F7E73">
        <w:t xml:space="preserve"> update OCR contact information.  The consent form was updated to conform notice to individuals about confidentiality of identifying information submitted on consent form with existing approved OCR HIPAA Rules consent form, to more fully describe OCR authorities allowing collection o</w:t>
      </w:r>
      <w:r w:rsidRPr="002130E7" w:rsidR="009F7E73">
        <w:rPr>
          <w:color w:val="1F4E79"/>
        </w:rPr>
        <w:t>f</w:t>
      </w:r>
      <w:r w:rsidRPr="002130E7" w:rsidR="009F7E73">
        <w:t xml:space="preserve"> information in Privacy Act of 1974 notice, and update OCR contact information.</w:t>
      </w:r>
    </w:p>
    <w:p w:rsidR="00B854F8" w:rsidRPr="00775C6F" w:rsidP="00775C6F" w14:paraId="323DCDDC" w14:textId="08514DDA">
      <w:pPr>
        <w:pStyle w:val="ListParagraph"/>
        <w:numPr>
          <w:ilvl w:val="0"/>
          <w:numId w:val="33"/>
        </w:numPr>
        <w:rPr>
          <w:u w:val="single"/>
        </w:rPr>
      </w:pPr>
      <w:r>
        <w:t xml:space="preserve">AHRQ </w:t>
      </w:r>
      <w:r w:rsidRPr="002130E7">
        <w:t>Common Formats</w:t>
      </w:r>
      <w:r w:rsidR="000B182A">
        <w:t xml:space="preserve"> (Attachment K)</w:t>
      </w:r>
      <w:r w:rsidRPr="002130E7">
        <w:t xml:space="preserve"> </w:t>
      </w:r>
      <w:r w:rsidRPr="002130E7" w:rsidR="00502C6E">
        <w:t>–</w:t>
      </w:r>
      <w:r w:rsidRPr="002130E7">
        <w:t xml:space="preserve"> </w:t>
      </w:r>
      <w:r w:rsidRPr="002130E7" w:rsidR="00502C6E">
        <w:t xml:space="preserve">Since the last approval, AHRQ has released Common Formats Event Reporting for Diagnostic Safety, Version 1.0 (CFER-DS V1.0) and </w:t>
      </w:r>
      <w:r w:rsidRPr="002130E7" w:rsidR="00F1254B">
        <w:t>is</w:t>
      </w:r>
      <w:r w:rsidRPr="002130E7" w:rsidR="00502C6E">
        <w:t xml:space="preserve"> planning on the release of Common Formats for Surveillance- Hospital V1.0 (CFS-H V1.0</w:t>
      </w:r>
      <w:r w:rsidRPr="002130E7" w:rsidR="00644DDE">
        <w:t>) in</w:t>
      </w:r>
      <w:r w:rsidRPr="002130E7" w:rsidR="00502C6E">
        <w:t xml:space="preserve"> the near future, which is </w:t>
      </w:r>
      <w:r w:rsidRPr="002130E7" w:rsidR="00F1254B">
        <w:t xml:space="preserve">a </w:t>
      </w:r>
      <w:r w:rsidRPr="002130E7" w:rsidR="00502C6E">
        <w:t>revision/update from the last version CFS- H V0.3 Beta.</w:t>
      </w:r>
    </w:p>
    <w:p w:rsidR="008C19B3" w:rsidRPr="008C19B3" w:rsidP="00F81390" w14:paraId="32ADBF46" w14:textId="569B257B">
      <w:pPr>
        <w:pStyle w:val="Default"/>
        <w:ind w:left="360"/>
      </w:pPr>
    </w:p>
    <w:p w:rsidR="008C19B3" w:rsidP="000B6F1F" w14:paraId="4E8FBE3D" w14:textId="77777777">
      <w:pPr>
        <w:rPr>
          <w:color w:val="000000"/>
        </w:rPr>
      </w:pPr>
    </w:p>
    <w:p w:rsidR="00F2392E" w:rsidRPr="00E1264E" w:rsidP="00E1264E" w14:paraId="4841AA41" w14:textId="77777777">
      <w:pPr>
        <w:pStyle w:val="Heading2"/>
        <w:rPr>
          <w:sz w:val="24"/>
          <w:szCs w:val="24"/>
        </w:rPr>
      </w:pPr>
      <w:bookmarkStart w:id="10" w:name="_Toc151782177"/>
      <w:bookmarkStart w:id="11" w:name="_Toc158526217"/>
      <w:bookmarkStart w:id="12" w:name="_Toc178117907"/>
      <w:r w:rsidRPr="00E1264E">
        <w:rPr>
          <w:sz w:val="24"/>
          <w:szCs w:val="24"/>
        </w:rPr>
        <w:t>2. Purpose and Use of Information</w:t>
      </w:r>
      <w:bookmarkEnd w:id="10"/>
      <w:bookmarkEnd w:id="11"/>
      <w:bookmarkEnd w:id="12"/>
    </w:p>
    <w:p w:rsidR="00F2392E" w:rsidP="000B6F1F" w14:paraId="1A2D61D9" w14:textId="77777777"/>
    <w:p w:rsidR="00E971D6" w:rsidP="00E971D6" w14:paraId="1D7DE006" w14:textId="77777777">
      <w:pPr>
        <w:numPr>
          <w:ilvl w:val="0"/>
          <w:numId w:val="4"/>
        </w:numPr>
        <w:tabs>
          <w:tab w:val="num" w:pos="360"/>
        </w:tabs>
        <w:ind w:left="540" w:hanging="540"/>
        <w:rPr>
          <w:i/>
        </w:rPr>
      </w:pPr>
      <w:r w:rsidRPr="0041443A">
        <w:rPr>
          <w:i/>
        </w:rPr>
        <w:t>Purpose</w:t>
      </w:r>
    </w:p>
    <w:p w:rsidR="00E971D6" w:rsidRPr="00E971D6" w:rsidP="00E971D6" w14:paraId="4DB5F1B0" w14:textId="09ECCEA5">
      <w:pPr>
        <w:ind w:left="540"/>
        <w:rPr>
          <w:iCs/>
        </w:rPr>
      </w:pPr>
      <w:r w:rsidRPr="00E971D6">
        <w:rPr>
          <w:iCs/>
        </w:rPr>
        <w:t xml:space="preserve">Patient Safety Organizations (PSOs) collect and analyze data voluntarily reported by healthcare providers to help improve patient safety and healthcare quality. PSOs provide feedback to healthcare providers aimed at promoting learning and preventing future patient safety events. Working with a PSO makes it possible for information from healthcare providers to receive certain legal protections and to be contributed to the Network of Patient Safety Databases (NPSD). Under the Patient Safety and </w:t>
      </w:r>
      <w:r w:rsidRPr="00E971D6">
        <w:rPr>
          <w:iCs/>
        </w:rPr>
        <w:t>Quality Improvement Act of 2005 (the Patient Safety Act), AHRQ certifies and lists PSOs.</w:t>
      </w:r>
      <w:r>
        <w:rPr>
          <w:iCs/>
        </w:rPr>
        <w:t xml:space="preserve"> The forms</w:t>
      </w:r>
      <w:r w:rsidR="00154816">
        <w:rPr>
          <w:iCs/>
        </w:rPr>
        <w:t xml:space="preserve"> listed above are</w:t>
      </w:r>
      <w:r>
        <w:rPr>
          <w:iCs/>
        </w:rPr>
        <w:t xml:space="preserve"> used to certify and list PSOs are the Certification for Initial Listing, PSO Certification for Continued Listing, PSO</w:t>
      </w:r>
      <w:r w:rsidRPr="00E971D6">
        <w:rPr>
          <w:iCs/>
        </w:rPr>
        <w:t xml:space="preserve"> Two Bona Fide Contracts Requirement Certification Form</w:t>
      </w:r>
      <w:r>
        <w:rPr>
          <w:iCs/>
        </w:rPr>
        <w:t xml:space="preserve">, </w:t>
      </w:r>
      <w:r w:rsidRPr="00E971D6">
        <w:rPr>
          <w:iCs/>
        </w:rPr>
        <w:t>PSO Disclosure Statement Form</w:t>
      </w:r>
      <w:r>
        <w:rPr>
          <w:iCs/>
        </w:rPr>
        <w:t xml:space="preserve">, </w:t>
      </w:r>
      <w:r w:rsidRPr="00E971D6">
        <w:rPr>
          <w:iCs/>
        </w:rPr>
        <w:t>PSO Change of Listing Information Form</w:t>
      </w:r>
      <w:r>
        <w:rPr>
          <w:iCs/>
        </w:rPr>
        <w:t xml:space="preserve">.  The </w:t>
      </w:r>
      <w:r w:rsidRPr="00E971D6">
        <w:rPr>
          <w:iCs/>
        </w:rPr>
        <w:t>PSO Voluntary Relinquishment Form</w:t>
      </w:r>
      <w:r>
        <w:rPr>
          <w:iCs/>
        </w:rPr>
        <w:t xml:space="preserve"> is used by PSOs which no longer wish to remain listed and the PSO Profile Form is a voluntary form PSOs can use to report about themselves and the providers they serve.  The Office for Civil Rights (OCR) is responsible for interpretation of the confidentiality provisions of the Patient Safety Act and Rule and has provided the </w:t>
      </w:r>
      <w:r w:rsidRPr="00E971D6">
        <w:rPr>
          <w:iCs/>
        </w:rPr>
        <w:t>OCR Patient Safety Confidentiality Complaint Form</w:t>
      </w:r>
      <w:r>
        <w:rPr>
          <w:iCs/>
        </w:rPr>
        <w:t xml:space="preserve"> which allows </w:t>
      </w:r>
      <w:r w:rsidRPr="00E971D6">
        <w:rPr>
          <w:iCs/>
        </w:rPr>
        <w:t xml:space="preserve">individuals </w:t>
      </w:r>
      <w:r>
        <w:rPr>
          <w:iCs/>
        </w:rPr>
        <w:t>to</w:t>
      </w:r>
      <w:r w:rsidRPr="00E971D6">
        <w:rPr>
          <w:iCs/>
        </w:rPr>
        <w:t xml:space="preserve"> file written complaints with the OCR when they believe that a person or organization subject to the Patient Safety Act has committed a violation of the statute by disclosing confidential PSWP impermissibly</w:t>
      </w:r>
      <w:r>
        <w:rPr>
          <w:iCs/>
        </w:rPr>
        <w:t>.  The information collected on these forms allows the AHRQ and the OCR to administer the Patient Safety Act and Rule.</w:t>
      </w:r>
    </w:p>
    <w:p w:rsidR="001300D8" w:rsidP="00775C6F" w14:paraId="0D1C64F9" w14:textId="77777777">
      <w:pPr>
        <w:pStyle w:val="ListParagraph"/>
      </w:pPr>
    </w:p>
    <w:p w:rsidR="00F2392E" w:rsidRPr="0041443A" w:rsidP="0096632E" w14:paraId="04034173" w14:textId="64AE4866">
      <w:pPr>
        <w:rPr>
          <w:i/>
          <w:u w:val="single"/>
        </w:rPr>
      </w:pPr>
      <w:r w:rsidRPr="0041443A">
        <w:rPr>
          <w:i/>
        </w:rPr>
        <w:t>2. Use of Information</w:t>
      </w:r>
    </w:p>
    <w:p w:rsidR="00F2392E" w:rsidP="000B6F1F" w14:paraId="0BF2953F" w14:textId="77777777">
      <w:pPr>
        <w:ind w:left="360"/>
      </w:pPr>
    </w:p>
    <w:p w:rsidR="00F2392E" w:rsidP="008042BD" w14:paraId="74545BC3" w14:textId="77777777">
      <w:pPr>
        <w:numPr>
          <w:ilvl w:val="0"/>
          <w:numId w:val="6"/>
        </w:numPr>
        <w:tabs>
          <w:tab w:val="num" w:pos="360"/>
          <w:tab w:val="clear" w:pos="720"/>
        </w:tabs>
        <w:ind w:left="360"/>
      </w:pPr>
      <w:r>
        <w:t>AHRQ</w:t>
      </w:r>
      <w:r w:rsidR="000B6F1F">
        <w:br/>
      </w:r>
    </w:p>
    <w:p w:rsidR="00F2392E" w:rsidP="000B6F1F" w14:paraId="53CECAEA" w14:textId="6FBCFE55">
      <w:r>
        <w:t xml:space="preserve">AHRQ </w:t>
      </w:r>
      <w:r w:rsidR="005E0B95">
        <w:t>will use these forms</w:t>
      </w:r>
      <w:r w:rsidR="00AE5F76">
        <w:t xml:space="preserve">, </w:t>
      </w:r>
      <w:r w:rsidRPr="00AE6011" w:rsidR="00AE5F76">
        <w:rPr>
          <w:w w:val="105"/>
        </w:rPr>
        <w:t>other</w:t>
      </w:r>
      <w:r w:rsidRPr="00AE6011" w:rsidR="00AE5F76">
        <w:rPr>
          <w:spacing w:val="5"/>
          <w:w w:val="105"/>
        </w:rPr>
        <w:t xml:space="preserve"> </w:t>
      </w:r>
      <w:r w:rsidRPr="00AE6011" w:rsidR="00AE5F76">
        <w:rPr>
          <w:w w:val="105"/>
        </w:rPr>
        <w:t>than</w:t>
      </w:r>
      <w:r w:rsidRPr="00AE6011" w:rsidR="00AE5F76">
        <w:rPr>
          <w:spacing w:val="5"/>
          <w:w w:val="105"/>
        </w:rPr>
        <w:t xml:space="preserve"> </w:t>
      </w:r>
      <w:r w:rsidRPr="00AE6011" w:rsidR="00AE5F76">
        <w:rPr>
          <w:w w:val="105"/>
        </w:rPr>
        <w:t>the</w:t>
      </w:r>
      <w:r w:rsidRPr="00AE6011" w:rsidR="00AE5F76">
        <w:rPr>
          <w:spacing w:val="5"/>
          <w:w w:val="105"/>
        </w:rPr>
        <w:t xml:space="preserve"> </w:t>
      </w:r>
      <w:r w:rsidRPr="00AE6011" w:rsidR="00AE5F76">
        <w:rPr>
          <w:w w:val="105"/>
        </w:rPr>
        <w:t>Patient Safety Confidentiality Complaint Form,</w:t>
      </w:r>
      <w:r w:rsidR="005E0B95">
        <w:t xml:space="preserve"> </w:t>
      </w:r>
      <w:r>
        <w:t>to obtain information necessary to carry out its authority to implement the Patient Safety Act</w:t>
      </w:r>
      <w:r w:rsidR="00D3554A">
        <w:t xml:space="preserve"> and Patient Safety Rule</w:t>
      </w:r>
      <w:r w:rsidR="00AE5F76">
        <w:t>.</w:t>
      </w:r>
      <w:r w:rsidR="001300D8">
        <w:t xml:space="preserve"> </w:t>
      </w:r>
      <w:r w:rsidR="00AE5F76">
        <w:t xml:space="preserve">This includes </w:t>
      </w:r>
      <w:r>
        <w:t xml:space="preserve">obtaining initial and subsequent certifications from entities seeking to be </w:t>
      </w:r>
      <w:r w:rsidR="00F079BC">
        <w:t xml:space="preserve">or remain </w:t>
      </w:r>
      <w:r>
        <w:t>listed as PSOs and for making the statutorily</w:t>
      </w:r>
      <w:r w:rsidR="001300D8">
        <w:t xml:space="preserve"> </w:t>
      </w:r>
      <w:r>
        <w:t>required determinations prior to and during an entity’s period of listing as a PSO.</w:t>
      </w:r>
      <w:r w:rsidR="005E0B95">
        <w:t xml:space="preserve"> </w:t>
      </w:r>
      <w:r w:rsidR="001300D8">
        <w:t xml:space="preserve">The PSO Division, </w:t>
      </w:r>
      <w:r w:rsidR="00D74241">
        <w:t xml:space="preserve">housed in </w:t>
      </w:r>
      <w:r>
        <w:t>AHRQ’s Center for Quality Improvement and Patient Safety</w:t>
      </w:r>
      <w:r w:rsidR="001300D8">
        <w:t>, uses this information</w:t>
      </w:r>
      <w:r>
        <w:t>.</w:t>
      </w:r>
    </w:p>
    <w:p w:rsidR="00D602A2" w:rsidP="000B6F1F" w14:paraId="3F4B4FD8" w14:textId="77777777"/>
    <w:p w:rsidR="00F2392E" w:rsidP="008042BD" w14:paraId="6D76CBF2" w14:textId="2846708D">
      <w:pPr>
        <w:numPr>
          <w:ilvl w:val="0"/>
          <w:numId w:val="6"/>
        </w:numPr>
        <w:tabs>
          <w:tab w:val="num" w:pos="360"/>
          <w:tab w:val="clear" w:pos="720"/>
        </w:tabs>
        <w:ind w:left="360"/>
      </w:pPr>
      <w:r>
        <w:t>OCR</w:t>
      </w:r>
      <w:r w:rsidR="000B6F1F">
        <w:br/>
      </w:r>
    </w:p>
    <w:p w:rsidR="00F2392E" w:rsidRPr="00253C26" w:rsidP="000B6F1F" w14:paraId="017B019F" w14:textId="020B8847">
      <w:pPr>
        <w:pStyle w:val="CM75"/>
        <w:ind w:right="200"/>
        <w:rPr>
          <w:color w:val="000000"/>
        </w:rPr>
      </w:pPr>
      <w:r w:rsidRPr="00253C26">
        <w:rPr>
          <w:color w:val="000000"/>
        </w:rPr>
        <w:t>OCR will use th</w:t>
      </w:r>
      <w:r w:rsidRPr="00253C26" w:rsidR="00D3554A">
        <w:rPr>
          <w:color w:val="000000"/>
        </w:rPr>
        <w:t>e</w:t>
      </w:r>
      <w:r w:rsidRPr="00253C26">
        <w:rPr>
          <w:color w:val="000000"/>
        </w:rPr>
        <w:t xml:space="preserve"> </w:t>
      </w:r>
      <w:r w:rsidRPr="00253C26" w:rsidR="00A717B2">
        <w:t>Patient Safety Confidentiality Complaint Form</w:t>
      </w:r>
      <w:r w:rsidRPr="00253C26">
        <w:rPr>
          <w:color w:val="000000"/>
        </w:rPr>
        <w:t xml:space="preserve"> to collect information for the initial assessment of an incoming complaint.  </w:t>
      </w:r>
      <w:r w:rsidR="00F51E22">
        <w:rPr>
          <w:color w:val="000000"/>
        </w:rPr>
        <w:t xml:space="preserve">The </w:t>
      </w:r>
      <w:r w:rsidRPr="00253C26">
        <w:rPr>
          <w:color w:val="000000"/>
        </w:rPr>
        <w:t>form is modeled on OCR’s form for complaints alleging violation of the privacy of protected health information.</w:t>
      </w:r>
      <w:r>
        <w:rPr>
          <w:rStyle w:val="FootnoteReference"/>
          <w:color w:val="000000"/>
        </w:rPr>
        <w:footnoteReference w:id="2"/>
      </w:r>
      <w:r w:rsidRPr="00253C26">
        <w:rPr>
          <w:color w:val="000000"/>
        </w:rPr>
        <w:t xml:space="preserve"> Use of the form is voluntary.  It may help a complainant provide the essential information. Alternatively, a complainant may choose to submit a complaint in the form </w:t>
      </w:r>
      <w:r w:rsidRPr="00253C26" w:rsidR="005E0B95">
        <w:rPr>
          <w:color w:val="000000"/>
        </w:rPr>
        <w:t xml:space="preserve">of a letter or electronically. </w:t>
      </w:r>
      <w:r w:rsidRPr="00253C26">
        <w:rPr>
          <w:color w:val="000000"/>
        </w:rPr>
        <w:t xml:space="preserve">An individual who needs help to submit a complaint in writing may call OCR for assistance. </w:t>
      </w:r>
    </w:p>
    <w:p w:rsidR="00F2392E" w:rsidRPr="00253C26" w:rsidP="000B6F1F" w14:paraId="66F9EA3B" w14:textId="77777777">
      <w:pPr>
        <w:pStyle w:val="CM75"/>
        <w:rPr>
          <w:color w:val="000000"/>
        </w:rPr>
      </w:pPr>
      <w:r w:rsidRPr="00253C26">
        <w:rPr>
          <w:color w:val="000000"/>
        </w:rPr>
        <w:t xml:space="preserve">The mandatory fields for the form are: </w:t>
      </w:r>
      <w:r w:rsidRPr="00253C26" w:rsidR="00407EA5">
        <w:rPr>
          <w:color w:val="000000"/>
        </w:rPr>
        <w:t xml:space="preserve"> </w:t>
      </w:r>
      <w:r w:rsidRPr="00253C26">
        <w:rPr>
          <w:color w:val="000000"/>
        </w:rPr>
        <w:t>name, contact information, the identity of the person or persons whose information was impermissibly disclosed, the person or entity against whom or which the complaint is being filed, when the incident(s)</w:t>
      </w:r>
      <w:r w:rsidRPr="00253C26" w:rsidR="0031217C">
        <w:rPr>
          <w:color w:val="000000"/>
        </w:rPr>
        <w:t xml:space="preserve"> </w:t>
      </w:r>
      <w:r w:rsidRPr="00253C26">
        <w:rPr>
          <w:color w:val="000000"/>
        </w:rPr>
        <w:t xml:space="preserve">occurred, and a brief description of what happened. The </w:t>
      </w:r>
      <w:r w:rsidRPr="00253C26" w:rsidR="00A717B2">
        <w:t xml:space="preserve">Patient Safety Confidentiality Complaint Form </w:t>
      </w:r>
      <w:r w:rsidRPr="00253C26">
        <w:rPr>
          <w:color w:val="000000"/>
        </w:rPr>
        <w:t xml:space="preserve">also asks the complainant to give or deny consent for OCR to reveal his or her identity to persons at the entity under investigation and requests that the complainant sign the form. </w:t>
      </w:r>
    </w:p>
    <w:p w:rsidR="00F2392E" w:rsidRPr="00253C26" w:rsidP="000B6F1F" w14:paraId="1C9BBF7D" w14:textId="77777777">
      <w:pPr>
        <w:pStyle w:val="CM75"/>
        <w:rPr>
          <w:color w:val="000000"/>
        </w:rPr>
      </w:pPr>
      <w:r w:rsidRPr="00253C26">
        <w:rPr>
          <w:color w:val="000000"/>
        </w:rPr>
        <w:t>The form requests essentially the same information as the health information privacy complaint form, with the only substantive difference being the basis for the complaint.</w:t>
      </w:r>
      <w:r w:rsidRPr="00253C26" w:rsidR="00E47F45">
        <w:rPr>
          <w:color w:val="000000"/>
        </w:rPr>
        <w:t xml:space="preserve"> </w:t>
      </w:r>
      <w:r w:rsidRPr="00253C26">
        <w:rPr>
          <w:color w:val="000000"/>
        </w:rPr>
        <w:t>The wording is modified to reflect the differing authority.</w:t>
      </w:r>
    </w:p>
    <w:p w:rsidR="00F2392E" w:rsidP="000B6F1F" w14:paraId="1E0DEC7D" w14:textId="4075FE5C">
      <w:r w:rsidRPr="00652EDD">
        <w:rPr>
          <w:color w:val="000000"/>
        </w:rPr>
        <w:t xml:space="preserve">In addition, the </w:t>
      </w:r>
      <w:r w:rsidRPr="00652EDD" w:rsidR="00A717B2">
        <w:t xml:space="preserve">Patient Safety Confidentiality Complaint Form </w:t>
      </w:r>
      <w:r w:rsidRPr="00652EDD">
        <w:rPr>
          <w:color w:val="000000"/>
        </w:rPr>
        <w:t xml:space="preserve">includes several voluntary fields to assist OCR in processing the complaint and to provide appropriate customer service. Those fields are: </w:t>
      </w:r>
      <w:r w:rsidR="004823CD">
        <w:rPr>
          <w:color w:val="000000"/>
        </w:rPr>
        <w:t xml:space="preserve"> </w:t>
      </w:r>
      <w:r w:rsidRPr="00652EDD">
        <w:rPr>
          <w:color w:val="000000"/>
        </w:rPr>
        <w:t xml:space="preserve">an alternate person to contact if the complainant cannot be reached; whether this complaint has been filed with other agencies or is the basis of a lawsuit and, if so, to identify where else the complaint has been filed; whether the complainant needs special accommodations for OCR to communicate with them (e.g., Braille, TDD); and </w:t>
      </w:r>
      <w:r w:rsidRPr="00652EDD">
        <w:rPr>
          <w:color w:val="000000"/>
        </w:rPr>
        <w:t>the ethnicity, race, and primary language spoken by the complainant (if other than English).</w:t>
      </w:r>
      <w:r w:rsidRPr="00652EDD" w:rsidR="005E0B95">
        <w:rPr>
          <w:color w:val="000000"/>
        </w:rPr>
        <w:t xml:space="preserve"> </w:t>
      </w:r>
      <w:r w:rsidRPr="00652EDD" w:rsidR="00A717B2">
        <w:rPr>
          <w:color w:val="000000"/>
        </w:rPr>
        <w:t xml:space="preserve">The </w:t>
      </w:r>
      <w:r w:rsidRPr="00652EDD" w:rsidR="00A717B2">
        <w:t xml:space="preserve">Patient Safety Confidentiality Complaint Form </w:t>
      </w:r>
      <w:r w:rsidRPr="00652EDD">
        <w:rPr>
          <w:color w:val="000000"/>
        </w:rPr>
        <w:t>include</w:t>
      </w:r>
      <w:r w:rsidRPr="00652EDD" w:rsidR="00A717B2">
        <w:rPr>
          <w:color w:val="000000"/>
        </w:rPr>
        <w:t>s</w:t>
      </w:r>
      <w:r w:rsidRPr="00652EDD">
        <w:rPr>
          <w:color w:val="000000"/>
        </w:rPr>
        <w:t xml:space="preserve"> one question, concerning </w:t>
      </w:r>
      <w:r w:rsidRPr="00652EDD" w:rsidR="00721CE6">
        <w:rPr>
          <w:color w:val="000000"/>
        </w:rPr>
        <w:t>how</w:t>
      </w:r>
      <w:r w:rsidRPr="00652EDD">
        <w:rPr>
          <w:color w:val="000000"/>
        </w:rPr>
        <w:t xml:space="preserve"> the complainant learned about filing a complaint with the OC</w:t>
      </w:r>
      <w:r w:rsidRPr="00652EDD" w:rsidR="00270B9C">
        <w:rPr>
          <w:color w:val="000000"/>
        </w:rPr>
        <w:t>R</w:t>
      </w:r>
      <w:r w:rsidRPr="00652EDD">
        <w:rPr>
          <w:color w:val="000000"/>
        </w:rPr>
        <w:t xml:space="preserve">, </w:t>
      </w:r>
      <w:r w:rsidRPr="00652EDD" w:rsidR="00A717B2">
        <w:rPr>
          <w:color w:val="000000"/>
        </w:rPr>
        <w:t xml:space="preserve">which </w:t>
      </w:r>
      <w:r w:rsidRPr="00652EDD">
        <w:rPr>
          <w:color w:val="000000"/>
        </w:rPr>
        <w:t>help</w:t>
      </w:r>
      <w:r w:rsidRPr="00652EDD" w:rsidR="00A717B2">
        <w:rPr>
          <w:color w:val="000000"/>
        </w:rPr>
        <w:t>s</w:t>
      </w:r>
      <w:r w:rsidRPr="00652EDD">
        <w:rPr>
          <w:color w:val="000000"/>
        </w:rPr>
        <w:t xml:space="preserve"> </w:t>
      </w:r>
      <w:r w:rsidRPr="00652EDD" w:rsidR="00A717B2">
        <w:rPr>
          <w:color w:val="000000"/>
        </w:rPr>
        <w:t>OCR</w:t>
      </w:r>
      <w:r w:rsidRPr="00652EDD">
        <w:rPr>
          <w:color w:val="000000"/>
        </w:rPr>
        <w:t xml:space="preserve"> provide better service to complainants.</w:t>
      </w:r>
      <w:r w:rsidRPr="00652EDD" w:rsidR="00E47F45">
        <w:rPr>
          <w:color w:val="000000"/>
        </w:rPr>
        <w:t xml:space="preserve"> </w:t>
      </w:r>
      <w:r w:rsidRPr="00652EDD">
        <w:rPr>
          <w:color w:val="000000"/>
        </w:rPr>
        <w:t>Failure to answer the voluntary questions will not affect OCR’s decision to process a complaint.</w:t>
      </w:r>
    </w:p>
    <w:p w:rsidR="00F2392E" w:rsidP="000B6F1F" w14:paraId="1736353B" w14:textId="77777777">
      <w:pPr>
        <w:pStyle w:val="Heading2"/>
        <w:rPr>
          <w:b w:val="0"/>
          <w:i w:val="0"/>
          <w:sz w:val="24"/>
        </w:rPr>
      </w:pPr>
      <w:bookmarkStart w:id="13" w:name="_Toc151782178"/>
      <w:bookmarkStart w:id="14" w:name="_Toc158526218"/>
      <w:bookmarkStart w:id="15" w:name="_Toc178117908"/>
      <w:r w:rsidRPr="00983636">
        <w:rPr>
          <w:sz w:val="24"/>
        </w:rPr>
        <w:t>3. Use of Improved Information Technology</w:t>
      </w:r>
      <w:bookmarkEnd w:id="13"/>
      <w:bookmarkEnd w:id="14"/>
      <w:bookmarkEnd w:id="15"/>
    </w:p>
    <w:p w:rsidR="00F2392E" w:rsidP="000B6F1F" w14:paraId="15A4C64B" w14:textId="77777777"/>
    <w:p w:rsidR="00F2392E" w:rsidP="008042BD" w14:paraId="6D57E503" w14:textId="77777777">
      <w:pPr>
        <w:numPr>
          <w:ilvl w:val="0"/>
          <w:numId w:val="18"/>
        </w:numPr>
        <w:tabs>
          <w:tab w:val="clear" w:pos="720"/>
        </w:tabs>
        <w:ind w:left="360"/>
      </w:pPr>
      <w:r>
        <w:t>AHRQ</w:t>
      </w:r>
      <w:r w:rsidR="000B6F1F">
        <w:br/>
      </w:r>
    </w:p>
    <w:p w:rsidR="00DC39DC" w:rsidP="000B6F1F" w14:paraId="5FF9A604" w14:textId="26A15B29">
      <w:r>
        <w:t>The f</w:t>
      </w:r>
      <w:r w:rsidR="00F2392E">
        <w:t>orm</w:t>
      </w:r>
      <w:r>
        <w:t>s</w:t>
      </w:r>
      <w:r w:rsidR="00160BCB">
        <w:t xml:space="preserve">, except for the </w:t>
      </w:r>
      <w:r w:rsidR="004C2127">
        <w:t xml:space="preserve">PSO Profile </w:t>
      </w:r>
      <w:r w:rsidR="00E51CD6">
        <w:t>F</w:t>
      </w:r>
      <w:r w:rsidR="00160BCB">
        <w:t>orm,</w:t>
      </w:r>
      <w:r w:rsidR="00F2392E">
        <w:t xml:space="preserve"> </w:t>
      </w:r>
      <w:r>
        <w:t xml:space="preserve">are </w:t>
      </w:r>
      <w:r w:rsidR="00F2392E">
        <w:t xml:space="preserve">available on the </w:t>
      </w:r>
      <w:r w:rsidR="005E0B95">
        <w:t xml:space="preserve">AHRQ PSO </w:t>
      </w:r>
      <w:r w:rsidR="009961E4">
        <w:t>website</w:t>
      </w:r>
      <w:r w:rsidR="005E0B95">
        <w:t xml:space="preserve"> </w:t>
      </w:r>
      <w:r w:rsidR="00F2392E">
        <w:t xml:space="preserve">at </w:t>
      </w:r>
      <w:hyperlink r:id="rId10" w:history="1">
        <w:r w:rsidR="00F2392E">
          <w:rPr>
            <w:rStyle w:val="Hyperlink"/>
          </w:rPr>
          <w:t>www.pso.ahrq.gov</w:t>
        </w:r>
      </w:hyperlink>
      <w:r w:rsidR="00F2392E">
        <w:t xml:space="preserve"> and by e</w:t>
      </w:r>
      <w:r w:rsidR="00E729D5">
        <w:t xml:space="preserve">lectronic </w:t>
      </w:r>
      <w:r w:rsidR="00F2392E">
        <w:t>mail or written request.</w:t>
      </w:r>
      <w:r w:rsidR="005E0B95">
        <w:t xml:space="preserve"> </w:t>
      </w:r>
      <w:r w:rsidR="00D74241">
        <w:t xml:space="preserve">The PSO </w:t>
      </w:r>
      <w:r w:rsidR="002C127F">
        <w:t xml:space="preserve">Profile </w:t>
      </w:r>
      <w:r w:rsidR="00165144">
        <w:t>F</w:t>
      </w:r>
      <w:r w:rsidR="002C127F">
        <w:t>orm</w:t>
      </w:r>
      <w:r w:rsidR="00D74241">
        <w:t xml:space="preserve"> is available </w:t>
      </w:r>
      <w:r w:rsidR="00076A44">
        <w:t>in a format that allows completion and submission of the information online</w:t>
      </w:r>
      <w:r w:rsidR="00076A44">
        <w:t xml:space="preserve"> </w:t>
      </w:r>
      <w:r w:rsidR="00D74241">
        <w:t xml:space="preserve">at the PSOPPC </w:t>
      </w:r>
      <w:r w:rsidR="009961E4">
        <w:t>website</w:t>
      </w:r>
      <w:r w:rsidR="00D74241">
        <w:t xml:space="preserve"> at </w:t>
      </w:r>
      <w:hyperlink r:id="rId11" w:history="1">
        <w:r w:rsidRPr="003721F3" w:rsidR="00D74241">
          <w:rPr>
            <w:rStyle w:val="Hyperlink"/>
          </w:rPr>
          <w:t>www.PSOPPC.org</w:t>
        </w:r>
      </w:hyperlink>
      <w:r w:rsidR="00D74241">
        <w:t>.</w:t>
      </w:r>
      <w:r w:rsidR="00076A44">
        <w:t xml:space="preserve">  </w:t>
      </w:r>
    </w:p>
    <w:p w:rsidR="00DC39DC" w:rsidP="000B6F1F" w14:paraId="0762C019" w14:textId="77777777"/>
    <w:p w:rsidR="00044D37" w:rsidP="000B6F1F" w14:paraId="54A11182" w14:textId="1088F82A">
      <w:r>
        <w:t>The PSO forms are available in a format that allows completion and submission of the information online.</w:t>
      </w:r>
      <w:r w:rsidR="00165144">
        <w:t xml:space="preserve"> AHRQ</w:t>
      </w:r>
      <w:r w:rsidR="007B4158">
        <w:t xml:space="preserve"> has </w:t>
      </w:r>
      <w:r w:rsidR="004823CD">
        <w:t>updated</w:t>
      </w:r>
      <w:r w:rsidR="007B4158">
        <w:t xml:space="preserve"> the electronic submission of all forms</w:t>
      </w:r>
      <w:r w:rsidR="00877838">
        <w:t xml:space="preserve">, except for the </w:t>
      </w:r>
      <w:r w:rsidR="006E1620">
        <w:t xml:space="preserve">PSO </w:t>
      </w:r>
      <w:r w:rsidR="00877838">
        <w:t>Certification for Initial Listing</w:t>
      </w:r>
      <w:r w:rsidR="008523E9">
        <w:t xml:space="preserve"> and the </w:t>
      </w:r>
      <w:r w:rsidRPr="00652EDD" w:rsidR="008523E9">
        <w:t xml:space="preserve">Patient Safety Confidentiality Complaint </w:t>
      </w:r>
      <w:r w:rsidRPr="00652EDD" w:rsidR="000D4320">
        <w:t>Form</w:t>
      </w:r>
      <w:r w:rsidR="000D4320">
        <w:t xml:space="preserve"> that is administered by OCR</w:t>
      </w:r>
      <w:r w:rsidR="00877838">
        <w:t>,</w:t>
      </w:r>
      <w:r w:rsidR="007B4158">
        <w:t xml:space="preserve"> including the </w:t>
      </w:r>
      <w:r w:rsidR="00877838">
        <w:t>capability of the system to auto populate certain fields based on prior submissions by the PSOs.</w:t>
      </w:r>
      <w:r w:rsidR="00916F86">
        <w:t xml:space="preserve"> </w:t>
      </w:r>
      <w:r>
        <w:t>In addition, paper forms can be downloaded, completed and submitted through e</w:t>
      </w:r>
      <w:r w:rsidR="005E0B95">
        <w:t xml:space="preserve">lectronic mail, to </w:t>
      </w:r>
      <w:hyperlink r:id="rId12" w:history="1">
        <w:r w:rsidRPr="00B60243" w:rsidR="005E0B95">
          <w:rPr>
            <w:rStyle w:val="Hyperlink"/>
          </w:rPr>
          <w:t>pso@ahrq.hhs.gov</w:t>
        </w:r>
      </w:hyperlink>
      <w:r w:rsidR="005E0B95">
        <w:t xml:space="preserve">, </w:t>
      </w:r>
      <w:r w:rsidR="00A64DCB">
        <w:t>or via</w:t>
      </w:r>
      <w:r w:rsidR="00CF6C07">
        <w:t xml:space="preserve"> postal mail. </w:t>
      </w:r>
    </w:p>
    <w:p w:rsidR="00D74241" w:rsidP="000B6F1F" w14:paraId="422996E5" w14:textId="77777777"/>
    <w:p w:rsidR="00AB32B7" w:rsidP="000B6F1F" w14:paraId="508EB3E5" w14:textId="2CEB5A0E">
      <w:r>
        <w:t xml:space="preserve">The </w:t>
      </w:r>
      <w:r w:rsidR="00005961">
        <w:t xml:space="preserve">AHRQ </w:t>
      </w:r>
      <w:r w:rsidR="00044D37">
        <w:t xml:space="preserve">Common Formats, accompanying user </w:t>
      </w:r>
      <w:r w:rsidR="00461F31">
        <w:t>guide,</w:t>
      </w:r>
      <w:r w:rsidR="00044D37">
        <w:t xml:space="preserve"> and technical specifications are available as printable electronic files on the</w:t>
      </w:r>
      <w:r w:rsidR="00E32BD4">
        <w:t xml:space="preserve"> PSOPPC </w:t>
      </w:r>
      <w:r w:rsidR="009961E4">
        <w:t>website</w:t>
      </w:r>
      <w:r w:rsidR="00160BCB">
        <w:t xml:space="preserve"> at </w:t>
      </w:r>
      <w:hyperlink r:id="rId11" w:history="1">
        <w:r w:rsidRPr="0062034E" w:rsidR="008B7193">
          <w:rPr>
            <w:rStyle w:val="Hyperlink"/>
          </w:rPr>
          <w:t>www.PSOPPC.org</w:t>
        </w:r>
      </w:hyperlink>
      <w:r>
        <w:t xml:space="preserve">. </w:t>
      </w:r>
    </w:p>
    <w:p w:rsidR="00044D37" w:rsidP="000B6F1F" w14:paraId="0D9836D4" w14:textId="77777777">
      <w:r>
        <w:t xml:space="preserve"> </w:t>
      </w:r>
    </w:p>
    <w:p w:rsidR="00F2392E" w:rsidRPr="000D6509" w:rsidP="008042BD" w14:paraId="237C264E" w14:textId="77777777">
      <w:pPr>
        <w:numPr>
          <w:ilvl w:val="0"/>
          <w:numId w:val="18"/>
        </w:numPr>
        <w:tabs>
          <w:tab w:val="num" w:pos="360"/>
          <w:tab w:val="clear" w:pos="720"/>
        </w:tabs>
        <w:ind w:left="360"/>
      </w:pPr>
      <w:r w:rsidRPr="000D6509">
        <w:t>OCR</w:t>
      </w:r>
      <w:r w:rsidRPr="000D6509" w:rsidR="000B6F1F">
        <w:br/>
      </w:r>
    </w:p>
    <w:p w:rsidR="00F2392E" w:rsidRPr="000D6509" w:rsidP="000B6F1F" w14:paraId="6CD63628" w14:textId="251A6A41">
      <w:pPr>
        <w:pStyle w:val="CM76"/>
      </w:pPr>
      <w:r w:rsidRPr="000D6509">
        <w:t>In addition to paper submission of complaints, OCR facilitates electronic submission of complaints. First,</w:t>
      </w:r>
      <w:r w:rsidRPr="000D6509" w:rsidR="00B64C42">
        <w:t xml:space="preserve"> </w:t>
      </w:r>
      <w:r w:rsidRPr="000D6509" w:rsidR="00B64C42">
        <w:rPr>
          <w:color w:val="000000"/>
        </w:rPr>
        <w:t xml:space="preserve">the </w:t>
      </w:r>
      <w:r w:rsidRPr="000D6509" w:rsidR="00B64C42">
        <w:t xml:space="preserve">Patient Safety Confidentiality Complaint Form is available on the OCR website at </w:t>
      </w:r>
      <w:hyperlink r:id="rId13" w:history="1">
        <w:r w:rsidRPr="00C1457D" w:rsidR="009009AB">
          <w:rPr>
            <w:rStyle w:val="Hyperlink"/>
          </w:rPr>
          <w:t>https://www.hhs.gov/hipaa/filing-a-complaint/patient-safety-confidentiality/index.html</w:t>
        </w:r>
      </w:hyperlink>
      <w:r w:rsidRPr="000D6509" w:rsidR="00B64C42">
        <w:t>.</w:t>
      </w:r>
      <w:r w:rsidR="009009AB">
        <w:t xml:space="preserve"> </w:t>
      </w:r>
      <w:r w:rsidRPr="000D6509" w:rsidR="00B64C42">
        <w:t>The</w:t>
      </w:r>
      <w:r w:rsidRPr="000D6509">
        <w:t xml:space="preserve"> form </w:t>
      </w:r>
      <w:r w:rsidRPr="000D6509" w:rsidR="00A717B2">
        <w:t xml:space="preserve">is </w:t>
      </w:r>
      <w:r w:rsidRPr="000D6509">
        <w:t>available to be downloaded electronically to a user’s own computer in a form that allows a complainant to fill out the form electronically if they so choose.</w:t>
      </w:r>
      <w:r w:rsidRPr="000D6509" w:rsidR="00481096">
        <w:t xml:space="preserve"> </w:t>
      </w:r>
      <w:r w:rsidRPr="000D6509" w:rsidR="0041625B">
        <w:t xml:space="preserve">The Patient Safety Confidentiality Complaint Form can then be printed and submitted, or submitted electronically via electronic mail. </w:t>
      </w:r>
      <w:r w:rsidRPr="000D6509">
        <w:t xml:space="preserve">Second, </w:t>
      </w:r>
      <w:r w:rsidRPr="000D6509" w:rsidR="00407EA5">
        <w:t xml:space="preserve">the </w:t>
      </w:r>
      <w:r w:rsidRPr="000D6509">
        <w:t>form</w:t>
      </w:r>
      <w:r w:rsidRPr="000D6509" w:rsidR="009B2A99">
        <w:t xml:space="preserve"> </w:t>
      </w:r>
      <w:r w:rsidRPr="000D6509" w:rsidR="0041625B">
        <w:t>is available</w:t>
      </w:r>
      <w:r w:rsidRPr="000D6509" w:rsidR="00407EA5">
        <w:t xml:space="preserve"> </w:t>
      </w:r>
      <w:r w:rsidRPr="000D6509">
        <w:t xml:space="preserve">in a format that allows completion and submission of the information online. Actual burden time </w:t>
      </w:r>
      <w:r w:rsidRPr="000D6509" w:rsidR="00A64DCB">
        <w:t>is reduced</w:t>
      </w:r>
      <w:r w:rsidRPr="000D6509">
        <w:t xml:space="preserve"> only marginally using electronic methods since the bulk of the estimated average effort relates to assembling and recording a set of factual information. </w:t>
      </w:r>
      <w:r w:rsidRPr="000D6509" w:rsidR="00FA2FCB">
        <w:t>In addition</w:t>
      </w:r>
      <w:r w:rsidRPr="000D6509">
        <w:t xml:space="preserve">, while someone with strong keyboarding skills might enter the information more quickly electronically, someone without those skills might take considerably longer than they would </w:t>
      </w:r>
      <w:r w:rsidRPr="000D6509" w:rsidR="00481096">
        <w:t xml:space="preserve">if they used </w:t>
      </w:r>
      <w:r w:rsidRPr="000D6509">
        <w:t>the manual method.</w:t>
      </w:r>
      <w:r w:rsidRPr="000D6509" w:rsidR="00481096">
        <w:t xml:space="preserve"> </w:t>
      </w:r>
      <w:r w:rsidRPr="000D6509">
        <w:rPr>
          <w:color w:val="000000"/>
        </w:rPr>
        <w:t xml:space="preserve">Since access to computers and the internet, as well as computer proficiency, still varies widely, these different methods will allow complainants to use the method with which they are most comfortable without increasing burden on any </w:t>
      </w:r>
      <w:r w:rsidRPr="000D6509" w:rsidR="009009AB">
        <w:rPr>
          <w:color w:val="000000"/>
        </w:rPr>
        <w:t>class</w:t>
      </w:r>
      <w:r w:rsidRPr="000D6509">
        <w:rPr>
          <w:color w:val="000000"/>
        </w:rPr>
        <w:t xml:space="preserve"> of individuals.  </w:t>
      </w:r>
    </w:p>
    <w:p w:rsidR="00F2392E" w:rsidP="000B6F1F" w14:paraId="70E882BB" w14:textId="77777777">
      <w:pPr>
        <w:pStyle w:val="Heading2"/>
        <w:rPr>
          <w:b w:val="0"/>
          <w:i w:val="0"/>
          <w:sz w:val="24"/>
        </w:rPr>
      </w:pPr>
      <w:bookmarkStart w:id="16" w:name="_Toc151782179"/>
      <w:bookmarkStart w:id="17" w:name="_Toc158526219"/>
      <w:bookmarkStart w:id="18" w:name="_Toc178117909"/>
      <w:r w:rsidRPr="005F63BC">
        <w:rPr>
          <w:sz w:val="24"/>
        </w:rPr>
        <w:t>4.</w:t>
      </w:r>
      <w:r w:rsidRPr="00983636">
        <w:rPr>
          <w:sz w:val="24"/>
        </w:rPr>
        <w:t xml:space="preserve"> Efforts to Identify Duplication</w:t>
      </w:r>
      <w:bookmarkEnd w:id="16"/>
      <w:bookmarkEnd w:id="17"/>
      <w:bookmarkEnd w:id="18"/>
    </w:p>
    <w:p w:rsidR="00F2392E" w:rsidP="000B6F1F" w14:paraId="22EC36D9" w14:textId="77777777"/>
    <w:p w:rsidR="00F2392E" w:rsidP="008042BD" w14:paraId="5B00E07F" w14:textId="77777777">
      <w:pPr>
        <w:numPr>
          <w:ilvl w:val="0"/>
          <w:numId w:val="19"/>
        </w:numPr>
        <w:tabs>
          <w:tab w:val="clear" w:pos="720"/>
        </w:tabs>
        <w:ind w:left="360"/>
      </w:pPr>
      <w:r>
        <w:t>AHRQ</w:t>
      </w:r>
    </w:p>
    <w:p w:rsidR="00481096" w:rsidP="000B6F1F" w14:paraId="4BB154C8" w14:textId="77777777">
      <w:pPr>
        <w:ind w:left="720"/>
      </w:pPr>
    </w:p>
    <w:p w:rsidR="00F2392E" w:rsidP="000B6F1F" w14:paraId="6D0E6507" w14:textId="5B43958F">
      <w:r>
        <w:t xml:space="preserve">The </w:t>
      </w:r>
      <w:r w:rsidR="004C2127">
        <w:t xml:space="preserve">PSO </w:t>
      </w:r>
      <w:r>
        <w:t>f</w:t>
      </w:r>
      <w:r>
        <w:t>orm</w:t>
      </w:r>
      <w:r>
        <w:t>s</w:t>
      </w:r>
      <w:r>
        <w:t xml:space="preserve"> </w:t>
      </w:r>
      <w:r w:rsidR="005A111A">
        <w:t xml:space="preserve">are the only collection </w:t>
      </w:r>
      <w:r w:rsidR="00871616">
        <w:t>tools used</w:t>
      </w:r>
      <w:r>
        <w:t xml:space="preserve"> by AHRQ to collect data </w:t>
      </w:r>
      <w:r>
        <w:t xml:space="preserve">from entities seeking listing as PSOs and </w:t>
      </w:r>
      <w:r>
        <w:t>from PSOs.</w:t>
      </w:r>
      <w:r w:rsidR="00D17CBE">
        <w:t xml:space="preserve"> </w:t>
      </w:r>
      <w:r w:rsidR="00871616">
        <w:t xml:space="preserve">The </w:t>
      </w:r>
      <w:r w:rsidR="00005961">
        <w:t xml:space="preserve">AHRQ </w:t>
      </w:r>
      <w:r w:rsidRPr="00D602A2" w:rsidR="00871616">
        <w:t>Common Formats</w:t>
      </w:r>
      <w:r w:rsidR="00871616">
        <w:t xml:space="preserve"> </w:t>
      </w:r>
      <w:r w:rsidRPr="00F804AE" w:rsidR="00871616">
        <w:t xml:space="preserve">data can be submitted by PSOs electronically to the </w:t>
      </w:r>
      <w:r w:rsidR="00871616">
        <w:t>PSO</w:t>
      </w:r>
      <w:r w:rsidRPr="00F804AE" w:rsidR="00871616">
        <w:t xml:space="preserve">PPC for data </w:t>
      </w:r>
      <w:r w:rsidR="00731A6C">
        <w:t>non</w:t>
      </w:r>
      <w:r w:rsidRPr="00F804AE" w:rsidR="00871616">
        <w:t>-identification and transmission to the NPSD</w:t>
      </w:r>
      <w:r w:rsidR="00871616">
        <w:t>.</w:t>
      </w:r>
      <w:r w:rsidR="00D17CBE">
        <w:t xml:space="preserve"> </w:t>
      </w:r>
      <w:r w:rsidR="00871616">
        <w:t xml:space="preserve">This information collection does not duplicate any other effort and the information cannot be obtained from any other source. </w:t>
      </w:r>
    </w:p>
    <w:p w:rsidR="00F2392E" w:rsidP="000B6F1F" w14:paraId="5C46BEB8" w14:textId="77777777">
      <w:pPr>
        <w:ind w:left="360"/>
      </w:pPr>
    </w:p>
    <w:p w:rsidR="00F2392E" w:rsidRPr="000D6509" w:rsidP="008042BD" w14:paraId="210F7861" w14:textId="77777777">
      <w:pPr>
        <w:numPr>
          <w:ilvl w:val="0"/>
          <w:numId w:val="19"/>
        </w:numPr>
        <w:tabs>
          <w:tab w:val="num" w:pos="360"/>
          <w:tab w:val="clear" w:pos="720"/>
        </w:tabs>
        <w:ind w:left="360"/>
      </w:pPr>
      <w:r w:rsidRPr="000D6509">
        <w:t>OCR</w:t>
      </w:r>
    </w:p>
    <w:p w:rsidR="00481096" w:rsidRPr="000D6509" w:rsidP="000B6F1F" w14:paraId="6989EB6A" w14:textId="77777777"/>
    <w:p w:rsidR="00F2392E" w:rsidRPr="000D6509" w:rsidP="000B6F1F" w14:paraId="6B193AF7" w14:textId="016AF63D">
      <w:pPr>
        <w:pStyle w:val="CM75"/>
      </w:pPr>
      <w:r w:rsidRPr="000D6509">
        <w:t xml:space="preserve">The information collected by OCR is case-specific and individual-specific and is not otherwise available to OCR. If a person has filed a previous complaint with OCR, a rare occurrence, then data on the individual may be in OCR’s records, but confidentiality considerations would restrict our ability to display that information to the complainant, since it might, in fact, relate to another person with the same name. The use of PIN numbers and other methods that allow individuals to return to the same </w:t>
      </w:r>
      <w:r w:rsidRPr="000D6509" w:rsidR="009961E4">
        <w:t>website</w:t>
      </w:r>
      <w:r w:rsidRPr="000D6509">
        <w:t xml:space="preserve"> without having to re-enter personal information is not likely to be very cost effective given the very limited number of multiple complaint filings by the same individual. </w:t>
      </w:r>
    </w:p>
    <w:p w:rsidR="00F2392E" w:rsidP="000B6F1F" w14:paraId="41F8006E" w14:textId="77777777">
      <w:r w:rsidRPr="000D6509">
        <w:t>Additionally, there may be situations in which OCR will collect data for multiple purposes. Data collected from a patient safety confidentiality complaint may also be used to investigate possible HIPAA Privacy Rule violations arising from the same event.</w:t>
      </w:r>
      <w:r w:rsidRPr="000D6509" w:rsidR="00481096">
        <w:t xml:space="preserve"> </w:t>
      </w:r>
      <w:r w:rsidRPr="000D6509">
        <w:t>In those situations, individuals will have the opportunity to fill out either the Patient Safety Confidentiality Complaint Form or the HIPAA Privacy Complaint Form. OCR will then use the data collected from the complaint form submitted to investigate violations of both statutes; therefore, individuals will not be required to submit multiple complaints arising from a single event.</w:t>
      </w:r>
    </w:p>
    <w:p w:rsidR="00F2392E" w:rsidP="000B6F1F" w14:paraId="6235489C" w14:textId="77777777">
      <w:pPr>
        <w:pStyle w:val="Heading2"/>
        <w:rPr>
          <w:b w:val="0"/>
          <w:i w:val="0"/>
          <w:sz w:val="24"/>
        </w:rPr>
      </w:pPr>
      <w:bookmarkStart w:id="19" w:name="_Toc151782180"/>
      <w:bookmarkStart w:id="20" w:name="_Toc158526220"/>
      <w:bookmarkStart w:id="21" w:name="_Toc178117910"/>
      <w:r w:rsidRPr="00983636">
        <w:rPr>
          <w:sz w:val="24"/>
        </w:rPr>
        <w:t>5. Involvement of Small Entities</w:t>
      </w:r>
      <w:bookmarkEnd w:id="19"/>
      <w:bookmarkEnd w:id="20"/>
      <w:bookmarkEnd w:id="21"/>
    </w:p>
    <w:p w:rsidR="00F2392E" w:rsidP="000B6F1F" w14:paraId="312F81E8" w14:textId="77777777"/>
    <w:p w:rsidR="00F2392E" w:rsidRPr="005A015B" w:rsidP="008042BD" w14:paraId="06977714" w14:textId="77777777">
      <w:pPr>
        <w:numPr>
          <w:ilvl w:val="0"/>
          <w:numId w:val="20"/>
        </w:numPr>
        <w:tabs>
          <w:tab w:val="clear" w:pos="720"/>
        </w:tabs>
        <w:ind w:left="360"/>
      </w:pPr>
      <w:r w:rsidRPr="005A015B">
        <w:t>AHRQ</w:t>
      </w:r>
    </w:p>
    <w:p w:rsidR="00481096" w:rsidP="000B6F1F" w14:paraId="7BBFECEA" w14:textId="77777777"/>
    <w:p w:rsidR="00F2392E" w:rsidRPr="005A015B" w:rsidP="000B6F1F" w14:paraId="0CF0C51F" w14:textId="77777777">
      <w:r w:rsidRPr="005A015B">
        <w:t xml:space="preserve">Burden will be kept to a minimum for all entities.   </w:t>
      </w:r>
    </w:p>
    <w:p w:rsidR="008042BD" w14:paraId="0BC6F056" w14:textId="77777777"/>
    <w:p w:rsidR="00F2392E" w:rsidRPr="000D6509" w:rsidP="008042BD" w14:paraId="69FEBDF3" w14:textId="77777777">
      <w:pPr>
        <w:numPr>
          <w:ilvl w:val="0"/>
          <w:numId w:val="20"/>
        </w:numPr>
        <w:tabs>
          <w:tab w:val="num" w:pos="360"/>
          <w:tab w:val="clear" w:pos="720"/>
        </w:tabs>
        <w:ind w:left="360"/>
      </w:pPr>
      <w:r w:rsidRPr="000D6509">
        <w:t>OCR</w:t>
      </w:r>
    </w:p>
    <w:p w:rsidR="00481096" w:rsidRPr="000D6509" w:rsidP="000B6F1F" w14:paraId="6CCA01A5" w14:textId="77777777"/>
    <w:p w:rsidR="00F2392E" w:rsidRPr="005A015B" w:rsidP="000B6F1F" w14:paraId="1CAE0623" w14:textId="77777777">
      <w:r w:rsidRPr="000D6509">
        <w:t>B</w:t>
      </w:r>
      <w:r w:rsidRPr="000D6509" w:rsidR="00E47F45">
        <w:t xml:space="preserve">urden will be kept to a minimum </w:t>
      </w:r>
      <w:r w:rsidRPr="000D6509">
        <w:t>for all complainants.</w:t>
      </w:r>
    </w:p>
    <w:p w:rsidR="000B6F1F" w:rsidP="000B6F1F" w14:paraId="5B2E3578" w14:textId="77777777">
      <w:pPr>
        <w:rPr>
          <w:rFonts w:ascii="Arial" w:hAnsi="Arial" w:cs="Arial"/>
          <w:b/>
          <w:bCs/>
          <w:i/>
          <w:iCs/>
          <w:szCs w:val="28"/>
        </w:rPr>
      </w:pPr>
      <w:bookmarkStart w:id="22" w:name="_Toc151782181"/>
      <w:bookmarkStart w:id="23" w:name="_Toc158526221"/>
    </w:p>
    <w:p w:rsidR="00F2392E" w:rsidP="008042BD" w14:paraId="16C624BF" w14:textId="77777777">
      <w:pPr>
        <w:pStyle w:val="Heading2"/>
        <w:spacing w:before="0" w:after="0"/>
        <w:rPr>
          <w:b w:val="0"/>
          <w:i w:val="0"/>
          <w:sz w:val="24"/>
        </w:rPr>
      </w:pPr>
      <w:bookmarkStart w:id="24" w:name="_Toc178117911"/>
      <w:r w:rsidRPr="00983636">
        <w:rPr>
          <w:sz w:val="24"/>
        </w:rPr>
        <w:t>6. Consequences if Information Collected Less Frequently</w:t>
      </w:r>
      <w:bookmarkEnd w:id="22"/>
      <w:bookmarkEnd w:id="23"/>
      <w:bookmarkEnd w:id="24"/>
    </w:p>
    <w:p w:rsidR="00F2392E" w:rsidP="000B6F1F" w14:paraId="4A7C794B" w14:textId="77777777"/>
    <w:p w:rsidR="00F2392E" w:rsidRPr="003E7FB6" w:rsidP="008042BD" w14:paraId="24461E25" w14:textId="77777777">
      <w:pPr>
        <w:numPr>
          <w:ilvl w:val="0"/>
          <w:numId w:val="21"/>
        </w:numPr>
      </w:pPr>
      <w:r w:rsidRPr="003E7FB6">
        <w:t xml:space="preserve">AHRQ </w:t>
      </w:r>
    </w:p>
    <w:p w:rsidR="00F558A6" w:rsidP="000B6F1F" w14:paraId="30FF3A7F" w14:textId="44A9BE33"/>
    <w:p w:rsidR="00F2392E" w:rsidP="000B6F1F" w14:paraId="4A73F7CC" w14:textId="7F754598">
      <w:r>
        <w:t>Almost a</w:t>
      </w:r>
      <w:r w:rsidRPr="003E7FB6">
        <w:t xml:space="preserve">ll of the submissions to be required by AHRQ with the </w:t>
      </w:r>
      <w:r w:rsidRPr="003E7FB6" w:rsidR="009009AB">
        <w:t>above-described</w:t>
      </w:r>
      <w:r w:rsidRPr="003E7FB6">
        <w:t xml:space="preserve"> forms pursuant to the </w:t>
      </w:r>
      <w:r w:rsidR="00262450">
        <w:t xml:space="preserve">Patient Safety Act and </w:t>
      </w:r>
      <w:r w:rsidR="007A1F92">
        <w:t>Patient Safety Rule</w:t>
      </w:r>
      <w:r w:rsidRPr="003E7FB6">
        <w:t xml:space="preserve"> have statutorily based frequency requirements that cannot be reduced</w:t>
      </w:r>
      <w:r w:rsidR="00B12E20">
        <w:t>,</w:t>
      </w:r>
      <w:r w:rsidRPr="003E7FB6">
        <w:t xml:space="preserve"> or </w:t>
      </w:r>
      <w:r w:rsidR="00B12E20">
        <w:t xml:space="preserve">they have </w:t>
      </w:r>
      <w:r w:rsidRPr="003E7FB6">
        <w:t>pragmatic foundations that provide AHRQ with the minimum time necessary to take appropriate actions based on the information submitted</w:t>
      </w:r>
      <w:r w:rsidR="00B12E20">
        <w:t xml:space="preserve">, including the </w:t>
      </w:r>
      <w:r w:rsidR="00331E99">
        <w:t xml:space="preserve">PSO </w:t>
      </w:r>
      <w:r w:rsidR="00B12E20">
        <w:t>Change of Listing Information Form which is submitted only for required changes</w:t>
      </w:r>
      <w:r w:rsidR="004C7817">
        <w:t xml:space="preserve">. </w:t>
      </w:r>
      <w:r w:rsidR="00B336AD">
        <w:t>Since the use of t</w:t>
      </w:r>
      <w:r w:rsidR="007158D9">
        <w:t xml:space="preserve">he </w:t>
      </w:r>
      <w:r w:rsidR="00D3554A">
        <w:t>Common Formats</w:t>
      </w:r>
      <w:r w:rsidR="00B336AD">
        <w:t xml:space="preserve"> and submission of PSWP to the NPSD are voluntary, the frequency of the submission of the information will be determined by </w:t>
      </w:r>
      <w:r w:rsidR="00044D37">
        <w:t xml:space="preserve">PSOs and </w:t>
      </w:r>
      <w:r w:rsidR="00B336AD">
        <w:t xml:space="preserve">providers. </w:t>
      </w:r>
      <w:r w:rsidRPr="003E7FB6">
        <w:t xml:space="preserve"> </w:t>
      </w:r>
    </w:p>
    <w:p w:rsidR="00D17CBE" w:rsidRPr="003E7FB6" w:rsidP="000B6F1F" w14:paraId="5DF628E5" w14:textId="77777777"/>
    <w:p w:rsidR="00F2392E" w:rsidRPr="000D6509" w:rsidP="008042BD" w14:paraId="478BC696" w14:textId="77777777">
      <w:pPr>
        <w:numPr>
          <w:ilvl w:val="0"/>
          <w:numId w:val="21"/>
        </w:numPr>
      </w:pPr>
      <w:r w:rsidRPr="000D6509">
        <w:t xml:space="preserve">OCR  </w:t>
      </w:r>
    </w:p>
    <w:p w:rsidR="00481096" w:rsidRPr="000D6509" w:rsidP="000B6F1F" w14:paraId="584E49D3" w14:textId="77777777">
      <w:pPr>
        <w:ind w:left="360"/>
      </w:pPr>
    </w:p>
    <w:p w:rsidR="00F2392E" w:rsidRPr="000D6509" w:rsidP="000B6F1F" w14:paraId="4E72FB9E" w14:textId="0D0F8F73">
      <w:r w:rsidRPr="000D6509">
        <w:t>OCR collects data as necessary.</w:t>
      </w:r>
      <w:r w:rsidRPr="000D6509" w:rsidR="00E47F45">
        <w:t xml:space="preserve"> </w:t>
      </w:r>
      <w:r w:rsidRPr="000D6509">
        <w:t xml:space="preserve">Since OCR needs the mandatory information on these forms to begin an investigation, inability to collect this information would prevent OCR from carrying out our </w:t>
      </w:r>
      <w:r w:rsidRPr="000D6509" w:rsidR="00B87BC9">
        <w:t>statutorily mandated</w:t>
      </w:r>
      <w:r w:rsidRPr="000D6509">
        <w:t xml:space="preserve"> authority to conduct complaint investigations and rectify patient safety confidentiality violations.</w:t>
      </w:r>
      <w:r w:rsidRPr="000D6509" w:rsidR="00E47F45">
        <w:t xml:space="preserve"> </w:t>
      </w:r>
      <w:r w:rsidRPr="000D6509">
        <w:t xml:space="preserve">Further, lack of a standardized form would hinder OCR’s ability to fully and effectively comply with the requirements of the Government Paperwork Elimination Act to support electronic communication with OCR’s stakeholders. </w:t>
      </w:r>
    </w:p>
    <w:p w:rsidR="00F2392E" w:rsidRPr="000D6509" w:rsidP="000B6F1F" w14:paraId="2C2BBFAE" w14:textId="77777777"/>
    <w:p w:rsidR="00F2392E" w:rsidRPr="000D6509" w:rsidP="000B6F1F" w14:paraId="2565438A" w14:textId="4D36304E">
      <w:r w:rsidRPr="000D6509">
        <w:t xml:space="preserve">The </w:t>
      </w:r>
      <w:r w:rsidRPr="000D6509" w:rsidR="009B2A99">
        <w:t xml:space="preserve">Patient Safety Confidentiality Complaint Form </w:t>
      </w:r>
      <w:r w:rsidRPr="000D6509">
        <w:t xml:space="preserve">also includes a set of voluntary questions: those intended to help </w:t>
      </w:r>
      <w:r w:rsidR="000D4320">
        <w:t>OCR</w:t>
      </w:r>
      <w:r w:rsidRPr="000D6509">
        <w:t xml:space="preserve"> communicate with the complainant in processing the complaint, and one designed to help OCR provide appropriate customer service.</w:t>
      </w:r>
    </w:p>
    <w:p w:rsidR="00F2392E" w:rsidRPr="000D6509" w:rsidP="000B6F1F" w14:paraId="38DCC9FE" w14:textId="77777777">
      <w:r w:rsidRPr="000D6509">
        <w:t xml:space="preserve">   </w:t>
      </w:r>
    </w:p>
    <w:p w:rsidR="00F2392E" w:rsidRPr="000D6509" w:rsidP="000B6F1F" w14:paraId="093DEC58" w14:textId="28FED91D">
      <w:r w:rsidRPr="000D6509">
        <w:t xml:space="preserve">For the first type of voluntary questions (e.g., does the complainant need us to communicate using Braille, is there an alternate person to contact if the complainant cannot be reached), if they were removed from the form, the complaint process could proceed.  </w:t>
      </w:r>
      <w:r w:rsidRPr="000D6509" w:rsidR="00FA2FCB">
        <w:t>However,</w:t>
      </w:r>
      <w:r w:rsidRPr="000D6509">
        <w:t xml:space="preserve"> there would be a cost in effective customer service in that OCR would not discover special communications needs until contact has been made and the initial contacts may prove to be extremely frustrating for the complainant while increasing the potential for missed communications.  </w:t>
      </w:r>
    </w:p>
    <w:p w:rsidR="00F2392E" w:rsidRPr="000D6509" w:rsidP="000B6F1F" w14:paraId="27A0A1FE" w14:textId="77777777"/>
    <w:p w:rsidR="00F2392E" w:rsidRPr="000D6509" w:rsidP="000B6F1F" w14:paraId="587365B0" w14:textId="77777777">
      <w:r w:rsidRPr="000D6509">
        <w:t xml:space="preserve">For the question regarding how the complainant learned of OCR, again, if it was removed from the form, the complaint process could proceed.  However, over the long-term, OCR’s effectiveness in reaching populations in need of our services may be impaired by lack of data on who does, and by implication, does not, avail themselves of OCR’s services. </w:t>
      </w:r>
    </w:p>
    <w:p w:rsidR="00F2392E" w:rsidRPr="000D6509" w:rsidP="000B6F1F" w14:paraId="5E10F7AA" w14:textId="77777777"/>
    <w:p w:rsidR="00F2392E" w:rsidRPr="003E7FB6" w:rsidP="000B6F1F" w14:paraId="4BFA0FB8" w14:textId="77777777">
      <w:r w:rsidRPr="000D6509">
        <w:t>There are no other technical or legal obstacles to reducing burden other than as described in this question or in Question 3.</w:t>
      </w:r>
      <w:bookmarkStart w:id="25" w:name="_Toc151782182"/>
      <w:bookmarkStart w:id="26" w:name="_Toc158526222"/>
      <w:r w:rsidRPr="00FB6500">
        <w:rPr>
          <w:i/>
        </w:rPr>
        <w:t xml:space="preserve"> </w:t>
      </w:r>
    </w:p>
    <w:p w:rsidR="00F2392E" w:rsidP="000B6F1F" w14:paraId="5339F350" w14:textId="77777777">
      <w:pPr>
        <w:pStyle w:val="Heading2"/>
        <w:spacing w:after="0"/>
        <w:rPr>
          <w:b w:val="0"/>
          <w:i w:val="0"/>
          <w:sz w:val="24"/>
        </w:rPr>
      </w:pPr>
      <w:bookmarkStart w:id="27" w:name="_Toc178117912"/>
      <w:r w:rsidRPr="00412C6F">
        <w:rPr>
          <w:sz w:val="24"/>
        </w:rPr>
        <w:t>7. Special Circumstances</w:t>
      </w:r>
      <w:bookmarkEnd w:id="25"/>
      <w:bookmarkEnd w:id="26"/>
      <w:bookmarkEnd w:id="27"/>
    </w:p>
    <w:p w:rsidR="00393E76" w:rsidP="000B6F1F" w14:paraId="71382C5C" w14:textId="77777777"/>
    <w:p w:rsidR="00F2392E" w:rsidP="000B6F1F" w14:paraId="130ABFA2" w14:textId="64EF5E3F">
      <w:r>
        <w:t>T</w:t>
      </w:r>
      <w:r w:rsidRPr="003E7FB6">
        <w:t>here are no special circumstances associated with</w:t>
      </w:r>
      <w:r>
        <w:t xml:space="preserve"> the above-proposed collections other</w:t>
      </w:r>
      <w:r w:rsidRPr="003E7FB6">
        <w:t xml:space="preserve"> than the necessity of carrying out the Secretary’s responsibilities under the Patient Safety Act</w:t>
      </w:r>
      <w:r w:rsidR="00076A44">
        <w:t xml:space="preserve"> and </w:t>
      </w:r>
      <w:r w:rsidR="001B3CD0">
        <w:t>Patient Safety Rule</w:t>
      </w:r>
      <w:r>
        <w:t>.</w:t>
      </w:r>
    </w:p>
    <w:p w:rsidR="00644DDE" w:rsidP="000B6F1F" w14:paraId="16310CD7" w14:textId="77777777"/>
    <w:p w:rsidR="000B6F1F" w:rsidP="000B6F1F" w14:paraId="1E666738" w14:textId="77777777">
      <w:pPr>
        <w:rPr>
          <w:rFonts w:ascii="Arial" w:hAnsi="Arial" w:cs="Arial"/>
          <w:b/>
          <w:bCs/>
          <w:i/>
          <w:iCs/>
          <w:szCs w:val="28"/>
        </w:rPr>
      </w:pPr>
      <w:bookmarkStart w:id="28" w:name="_Toc151782183"/>
      <w:bookmarkStart w:id="29" w:name="_Toc158526223"/>
    </w:p>
    <w:p w:rsidR="00F2392E" w:rsidP="000B6F1F" w14:paraId="5992A01D" w14:textId="77777777">
      <w:pPr>
        <w:pStyle w:val="Heading2"/>
        <w:spacing w:before="0" w:after="0"/>
        <w:rPr>
          <w:sz w:val="24"/>
          <w:szCs w:val="24"/>
        </w:rPr>
      </w:pPr>
      <w:bookmarkStart w:id="30" w:name="_Toc178117913"/>
      <w:r w:rsidRPr="00412C6F">
        <w:rPr>
          <w:sz w:val="24"/>
        </w:rPr>
        <w:t>8.</w:t>
      </w:r>
      <w:r w:rsidRPr="004E3A1B">
        <w:rPr>
          <w:sz w:val="24"/>
          <w:szCs w:val="24"/>
        </w:rPr>
        <w:t xml:space="preserve"> </w:t>
      </w:r>
      <w:bookmarkEnd w:id="28"/>
      <w:bookmarkEnd w:id="29"/>
      <w:r w:rsidRPr="004E3A1B">
        <w:rPr>
          <w:sz w:val="24"/>
          <w:szCs w:val="24"/>
        </w:rPr>
        <w:t>Federal Register Notice and Outside Consultations</w:t>
      </w:r>
      <w:bookmarkEnd w:id="30"/>
    </w:p>
    <w:p w:rsidR="00F2392E" w:rsidP="000B6F1F" w14:paraId="69157164" w14:textId="77777777"/>
    <w:p w:rsidR="00F2392E" w:rsidP="000B6F1F" w14:paraId="76AC0901"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1A50FE" w:rsidP="000B6F1F" w14:paraId="40E258FC" w14:textId="77777777"/>
    <w:p w:rsidR="000B0697" w:rsidP="000B0697" w14:paraId="6872E5AF" w14:textId="2E37CD62">
      <w:r>
        <w:t>As required by 5 CFR 1320.8(d), n</w:t>
      </w:r>
      <w:r w:rsidRPr="007B4120">
        <w:t>otice was published</w:t>
      </w:r>
      <w:r w:rsidR="00F340E3">
        <w:t xml:space="preserve"> </w:t>
      </w:r>
      <w:r w:rsidR="00CF24BC">
        <w:t xml:space="preserve">in the Federal Register </w:t>
      </w:r>
      <w:r w:rsidR="00F340E3">
        <w:t xml:space="preserve">on </w:t>
      </w:r>
      <w:r w:rsidR="00CF24BC">
        <w:t xml:space="preserve">August 12, 2024, </w:t>
      </w:r>
      <w:r w:rsidR="00384D75">
        <w:t xml:space="preserve">volume </w:t>
      </w:r>
      <w:r w:rsidR="00005961">
        <w:t>89</w:t>
      </w:r>
      <w:r w:rsidR="00CF24BC">
        <w:t xml:space="preserve">, </w:t>
      </w:r>
      <w:r w:rsidR="00384D75">
        <w:t>page</w:t>
      </w:r>
      <w:r w:rsidRPr="00384D75" w:rsidR="00384D75">
        <w:t xml:space="preserve"> </w:t>
      </w:r>
      <w:r w:rsidR="00CF24BC">
        <w:t>65629</w:t>
      </w:r>
      <w:r w:rsidR="00384D75">
        <w:t xml:space="preserve"> </w:t>
      </w:r>
      <w:r w:rsidRPr="007B4120">
        <w:t>for 60 days</w:t>
      </w:r>
      <w:r w:rsidR="004D4312">
        <w:t xml:space="preserve"> (see Attachment </w:t>
      </w:r>
      <w:r>
        <w:t>L</w:t>
      </w:r>
      <w:r>
        <w:t>)</w:t>
      </w:r>
      <w:r w:rsidR="00F340E3">
        <w:t>.</w:t>
      </w:r>
      <w:r w:rsidR="00BC23D7">
        <w:t xml:space="preserve"> </w:t>
      </w:r>
      <w:r w:rsidRPr="006E01A8">
        <w:rPr>
          <w:bCs/>
          <w:iCs/>
        </w:rPr>
        <w:t xml:space="preserve">AHRQ </w:t>
      </w:r>
      <w:r>
        <w:rPr>
          <w:bCs/>
          <w:iCs/>
        </w:rPr>
        <w:t>did not receive</w:t>
      </w:r>
      <w:r w:rsidRPr="006E01A8">
        <w:rPr>
          <w:bCs/>
          <w:iCs/>
        </w:rPr>
        <w:t xml:space="preserve"> substantive c</w:t>
      </w:r>
      <w:r>
        <w:rPr>
          <w:bCs/>
          <w:iCs/>
        </w:rPr>
        <w:t xml:space="preserve">omments </w:t>
      </w:r>
      <w:r w:rsidRPr="006E01A8">
        <w:rPr>
          <w:bCs/>
          <w:iCs/>
        </w:rPr>
        <w:t>from members of the public</w:t>
      </w:r>
      <w:r w:rsidR="00C74138">
        <w:rPr>
          <w:bCs/>
          <w:iCs/>
        </w:rPr>
        <w:t xml:space="preserve"> during the 60-day review period</w:t>
      </w:r>
      <w:r w:rsidRPr="006E01A8">
        <w:rPr>
          <w:bCs/>
          <w:iCs/>
        </w:rPr>
        <w:t>.</w:t>
      </w:r>
    </w:p>
    <w:p w:rsidR="00F2392E" w:rsidP="000B6F1F" w14:paraId="467C8B7F" w14:textId="6D601263"/>
    <w:p w:rsidR="00F2392E" w:rsidP="000B6F1F" w14:paraId="330059B5" w14:textId="77777777">
      <w:pPr>
        <w:pStyle w:val="Heading2"/>
      </w:pPr>
      <w:bookmarkStart w:id="31" w:name="_Toc178117914"/>
      <w:r w:rsidRPr="0034695F">
        <w:rPr>
          <w:sz w:val="24"/>
          <w:szCs w:val="24"/>
        </w:rPr>
        <w:t>8.b.  Outside Consultations</w:t>
      </w:r>
      <w:bookmarkStart w:id="32" w:name="_Toc457285506"/>
      <w:bookmarkStart w:id="33" w:name="_Toc58725294"/>
      <w:bookmarkStart w:id="34" w:name="_Toc151782184"/>
      <w:bookmarkStart w:id="35" w:name="_Toc158526224"/>
      <w:bookmarkEnd w:id="31"/>
    </w:p>
    <w:p w:rsidR="009142D1" w:rsidP="000B6F1F" w14:paraId="2F7E550A" w14:textId="77777777"/>
    <w:p w:rsidR="009142D1" w:rsidRPr="005A015B" w:rsidP="00BA52E2" w14:paraId="1C9123C5" w14:textId="77777777">
      <w:pPr>
        <w:numPr>
          <w:ilvl w:val="0"/>
          <w:numId w:val="22"/>
        </w:numPr>
      </w:pPr>
      <w:r w:rsidRPr="005A015B">
        <w:t>AHRQ</w:t>
      </w:r>
    </w:p>
    <w:p w:rsidR="009142D1" w:rsidRPr="005A015B" w:rsidP="000B6F1F" w14:paraId="07160CD2" w14:textId="77777777"/>
    <w:p w:rsidR="00462F03" w:rsidP="000B6F1F" w14:paraId="73F67601" w14:textId="32E80710">
      <w:pPr>
        <w:pStyle w:val="HTMLPreformatted"/>
        <w:rPr>
          <w:rFonts w:ascii="Times New Roman" w:hAnsi="Times New Roman" w:cs="Times New Roman"/>
          <w:sz w:val="24"/>
          <w:szCs w:val="24"/>
        </w:rPr>
      </w:pPr>
      <w:r w:rsidRPr="0089381E">
        <w:rPr>
          <w:rFonts w:ascii="Times New Roman" w:hAnsi="Times New Roman" w:cs="Times New Roman"/>
          <w:sz w:val="24"/>
          <w:szCs w:val="24"/>
        </w:rPr>
        <w:t xml:space="preserve">In </w:t>
      </w:r>
      <w:r w:rsidRPr="00076A44">
        <w:rPr>
          <w:rFonts w:ascii="Times New Roman" w:hAnsi="Times New Roman" w:cs="Times New Roman"/>
          <w:sz w:val="24"/>
          <w:szCs w:val="24"/>
        </w:rPr>
        <w:t>develop</w:t>
      </w:r>
      <w:r w:rsidRPr="00076A44" w:rsidR="00076A44">
        <w:rPr>
          <w:rFonts w:ascii="Times New Roman" w:hAnsi="Times New Roman" w:cs="Times New Roman"/>
          <w:sz w:val="24"/>
          <w:szCs w:val="24"/>
        </w:rPr>
        <w:t>ing</w:t>
      </w:r>
      <w:r w:rsidRPr="00076A44">
        <w:rPr>
          <w:rFonts w:ascii="Times New Roman" w:hAnsi="Times New Roman" w:cs="Times New Roman"/>
          <w:sz w:val="24"/>
          <w:szCs w:val="24"/>
        </w:rPr>
        <w:t xml:space="preserve"> the Common Formats, AHRQ </w:t>
      </w:r>
      <w:r w:rsidRPr="00076A44" w:rsidR="00076A44">
        <w:rPr>
          <w:rFonts w:ascii="Times New Roman" w:hAnsi="Times New Roman" w:cs="Times New Roman"/>
          <w:sz w:val="24"/>
          <w:szCs w:val="24"/>
        </w:rPr>
        <w:t xml:space="preserve">convenes </w:t>
      </w:r>
      <w:r w:rsidRPr="00076A44" w:rsidR="00A64DCB">
        <w:rPr>
          <w:rFonts w:ascii="Times New Roman" w:hAnsi="Times New Roman" w:cs="Times New Roman"/>
          <w:sz w:val="24"/>
          <w:szCs w:val="24"/>
        </w:rPr>
        <w:t>the PSWG</w:t>
      </w:r>
      <w:r w:rsidRPr="00076A44">
        <w:rPr>
          <w:rFonts w:ascii="Times New Roman" w:hAnsi="Times New Roman" w:cs="Times New Roman"/>
          <w:sz w:val="24"/>
          <w:szCs w:val="24"/>
        </w:rPr>
        <w:t xml:space="preserve"> </w:t>
      </w:r>
      <w:r w:rsidRPr="00741261" w:rsidR="00076A44">
        <w:rPr>
          <w:rFonts w:ascii="Times New Roman" w:hAnsi="Times New Roman" w:cs="Times New Roman"/>
          <w:color w:val="1B1B1B"/>
          <w:sz w:val="24"/>
          <w:szCs w:val="24"/>
          <w:shd w:val="clear" w:color="auto" w:fill="FFFFFF"/>
        </w:rPr>
        <w:t>to assure consistency with definitions and formats used by other Federal agencies.</w:t>
      </w:r>
      <w:r w:rsidRPr="00076A44">
        <w:rPr>
          <w:rFonts w:ascii="Times New Roman" w:hAnsi="Times New Roman" w:cs="Times New Roman"/>
          <w:sz w:val="24"/>
          <w:szCs w:val="24"/>
        </w:rPr>
        <w:t xml:space="preserve"> The PSWG includes </w:t>
      </w:r>
      <w:r w:rsidRPr="00076A44" w:rsidR="001A0A88">
        <w:rPr>
          <w:rFonts w:ascii="Times New Roman" w:hAnsi="Times New Roman" w:cs="Times New Roman"/>
          <w:sz w:val="24"/>
          <w:szCs w:val="24"/>
        </w:rPr>
        <w:t xml:space="preserve">offices and </w:t>
      </w:r>
      <w:r w:rsidRPr="00076A44">
        <w:rPr>
          <w:rFonts w:ascii="Times New Roman" w:hAnsi="Times New Roman" w:cs="Times New Roman"/>
          <w:sz w:val="24"/>
          <w:szCs w:val="24"/>
        </w:rPr>
        <w:t xml:space="preserve">agencies within HHS </w:t>
      </w:r>
      <w:r w:rsidR="00076A44">
        <w:rPr>
          <w:rFonts w:ascii="Times New Roman" w:hAnsi="Times New Roman" w:cs="Times New Roman"/>
          <w:sz w:val="24"/>
          <w:szCs w:val="24"/>
        </w:rPr>
        <w:t xml:space="preserve">– </w:t>
      </w:r>
      <w:r w:rsidRPr="00076A44" w:rsidR="001A0A88">
        <w:rPr>
          <w:rFonts w:ascii="Times New Roman" w:hAnsi="Times New Roman" w:cs="Times New Roman"/>
          <w:sz w:val="24"/>
          <w:szCs w:val="24"/>
        </w:rPr>
        <w:t>Office of the Assistant Secretary for Health (OASH),</w:t>
      </w:r>
      <w:r w:rsidR="00076A44">
        <w:rPr>
          <w:rFonts w:ascii="Times New Roman" w:hAnsi="Times New Roman" w:cs="Times New Roman"/>
          <w:sz w:val="24"/>
          <w:szCs w:val="24"/>
        </w:rPr>
        <w:t xml:space="preserve"> </w:t>
      </w:r>
      <w:r w:rsidRPr="00076A44">
        <w:rPr>
          <w:rFonts w:ascii="Times New Roman" w:hAnsi="Times New Roman" w:cs="Times New Roman"/>
          <w:sz w:val="24"/>
          <w:szCs w:val="24"/>
        </w:rPr>
        <w:t>Centers</w:t>
      </w:r>
      <w:r w:rsidRPr="0089381E">
        <w:rPr>
          <w:rFonts w:ascii="Times New Roman" w:hAnsi="Times New Roman" w:cs="Times New Roman"/>
          <w:sz w:val="24"/>
          <w:szCs w:val="24"/>
        </w:rPr>
        <w:t xml:space="preserve"> for Disease Control and Prevention, Centers for Medicare </w:t>
      </w:r>
      <w:r w:rsidRPr="0089381E" w:rsidR="001A50FE">
        <w:rPr>
          <w:rFonts w:ascii="Times New Roman" w:hAnsi="Times New Roman" w:cs="Times New Roman"/>
          <w:sz w:val="24"/>
          <w:szCs w:val="24"/>
        </w:rPr>
        <w:t xml:space="preserve">and </w:t>
      </w:r>
      <w:r w:rsidRPr="0089381E">
        <w:rPr>
          <w:rFonts w:ascii="Times New Roman" w:hAnsi="Times New Roman" w:cs="Times New Roman"/>
          <w:sz w:val="24"/>
          <w:szCs w:val="24"/>
        </w:rPr>
        <w:t xml:space="preserve">Medicaid Services, </w:t>
      </w:r>
      <w:r w:rsidRPr="0089381E" w:rsidR="0041067C">
        <w:rPr>
          <w:rFonts w:ascii="Times New Roman" w:hAnsi="Times New Roman" w:cs="Times New Roman"/>
          <w:sz w:val="24"/>
          <w:szCs w:val="24"/>
        </w:rPr>
        <w:t>FDA</w:t>
      </w:r>
      <w:r w:rsidRPr="0089381E">
        <w:rPr>
          <w:rFonts w:ascii="Times New Roman" w:hAnsi="Times New Roman" w:cs="Times New Roman"/>
          <w:sz w:val="24"/>
          <w:szCs w:val="24"/>
        </w:rPr>
        <w:t xml:space="preserve">, </w:t>
      </w:r>
      <w:r w:rsidR="00583E01">
        <w:rPr>
          <w:rFonts w:ascii="Times New Roman" w:hAnsi="Times New Roman" w:cs="Times New Roman"/>
          <w:sz w:val="24"/>
          <w:szCs w:val="24"/>
        </w:rPr>
        <w:t xml:space="preserve">the </w:t>
      </w:r>
      <w:r w:rsidRPr="0089381E">
        <w:rPr>
          <w:rFonts w:ascii="Times New Roman" w:hAnsi="Times New Roman" w:cs="Times New Roman"/>
          <w:sz w:val="24"/>
          <w:szCs w:val="24"/>
        </w:rPr>
        <w:t xml:space="preserve">Health Resources and Services Administration, the Indian Health Service, the National Institutes of Health, </w:t>
      </w:r>
      <w:r w:rsidR="007C675A">
        <w:rPr>
          <w:rFonts w:ascii="Times New Roman" w:hAnsi="Times New Roman" w:cs="Times New Roman"/>
          <w:sz w:val="24"/>
          <w:szCs w:val="24"/>
        </w:rPr>
        <w:t xml:space="preserve">and </w:t>
      </w:r>
      <w:r w:rsidRPr="0089381E">
        <w:rPr>
          <w:rFonts w:ascii="Times New Roman" w:hAnsi="Times New Roman" w:cs="Times New Roman"/>
          <w:sz w:val="24"/>
          <w:szCs w:val="24"/>
        </w:rPr>
        <w:t>the Substance Abuse and Mental Health Services Administration</w:t>
      </w:r>
      <w:r w:rsidRPr="0089381E" w:rsidR="00E51CD6">
        <w:rPr>
          <w:rFonts w:ascii="Times New Roman" w:hAnsi="Times New Roman" w:cs="Times New Roman"/>
          <w:sz w:val="24"/>
          <w:szCs w:val="24"/>
        </w:rPr>
        <w:t xml:space="preserve"> </w:t>
      </w:r>
      <w:r w:rsidR="00076A44">
        <w:rPr>
          <w:rFonts w:ascii="Times New Roman" w:hAnsi="Times New Roman" w:cs="Times New Roman"/>
          <w:sz w:val="24"/>
          <w:szCs w:val="24"/>
        </w:rPr>
        <w:t xml:space="preserve">– </w:t>
      </w:r>
      <w:r w:rsidRPr="0089381E">
        <w:rPr>
          <w:rFonts w:ascii="Times New Roman" w:hAnsi="Times New Roman" w:cs="Times New Roman"/>
          <w:sz w:val="24"/>
          <w:szCs w:val="24"/>
        </w:rPr>
        <w:t xml:space="preserve">as well as the Department of Defense and the Department of Veterans Affairs. </w:t>
      </w:r>
    </w:p>
    <w:p w:rsidR="00111D83" w:rsidP="000B6F1F" w14:paraId="1528EE3B" w14:textId="52A076CD">
      <w:pPr>
        <w:pStyle w:val="HTMLPreformatted"/>
        <w:rPr>
          <w:rFonts w:ascii="Times New Roman" w:hAnsi="Times New Roman" w:cs="Times New Roman"/>
          <w:sz w:val="24"/>
          <w:szCs w:val="24"/>
        </w:rPr>
      </w:pPr>
    </w:p>
    <w:p w:rsidR="00F64FB3" w:rsidP="000B6F1F" w14:paraId="6CACD1C0" w14:textId="0731DC35">
      <w:pPr>
        <w:pStyle w:val="HTMLPreformatted"/>
        <w:rPr>
          <w:rFonts w:ascii="Times New Roman" w:hAnsi="Times New Roman" w:cs="Times New Roman"/>
          <w:sz w:val="24"/>
          <w:szCs w:val="24"/>
        </w:rPr>
      </w:pPr>
      <w:r w:rsidRPr="0089381E">
        <w:rPr>
          <w:rFonts w:ascii="Times New Roman" w:hAnsi="Times New Roman" w:cs="Times New Roman"/>
          <w:sz w:val="24"/>
          <w:szCs w:val="24"/>
        </w:rPr>
        <w:t>In addition, t</w:t>
      </w:r>
      <w:r w:rsidRPr="0089381E">
        <w:rPr>
          <w:rFonts w:ascii="Times New Roman" w:hAnsi="Times New Roman" w:cs="Times New Roman"/>
          <w:sz w:val="24"/>
          <w:szCs w:val="24"/>
        </w:rPr>
        <w:t xml:space="preserve">hrough a contract with AHRQ, </w:t>
      </w:r>
      <w:r w:rsidR="00925551">
        <w:rPr>
          <w:rFonts w:ascii="Times New Roman" w:hAnsi="Times New Roman" w:cs="Times New Roman"/>
          <w:sz w:val="24"/>
          <w:szCs w:val="24"/>
        </w:rPr>
        <w:t xml:space="preserve">the </w:t>
      </w:r>
      <w:r w:rsidR="00903734">
        <w:rPr>
          <w:rFonts w:ascii="Times New Roman" w:hAnsi="Times New Roman" w:cs="Times New Roman"/>
          <w:sz w:val="24"/>
          <w:szCs w:val="24"/>
        </w:rPr>
        <w:t>PSOPPC</w:t>
      </w:r>
      <w:r w:rsidRPr="0089381E">
        <w:rPr>
          <w:rFonts w:ascii="Times New Roman" w:hAnsi="Times New Roman" w:cs="Times New Roman"/>
          <w:sz w:val="24"/>
          <w:szCs w:val="24"/>
        </w:rPr>
        <w:t xml:space="preserve"> solicits </w:t>
      </w:r>
      <w:r w:rsidR="00E23DC2">
        <w:rPr>
          <w:rFonts w:ascii="Times New Roman" w:hAnsi="Times New Roman" w:cs="Times New Roman"/>
          <w:sz w:val="24"/>
          <w:szCs w:val="24"/>
        </w:rPr>
        <w:t xml:space="preserve">public </w:t>
      </w:r>
      <w:r w:rsidRPr="0089381E">
        <w:rPr>
          <w:rFonts w:ascii="Times New Roman" w:hAnsi="Times New Roman" w:cs="Times New Roman"/>
          <w:sz w:val="24"/>
          <w:szCs w:val="24"/>
        </w:rPr>
        <w:t>feedback on each version of the Common Formats</w:t>
      </w:r>
      <w:r w:rsidRPr="0089381E" w:rsidR="00A44265">
        <w:rPr>
          <w:rFonts w:ascii="Times New Roman" w:hAnsi="Times New Roman" w:cs="Times New Roman"/>
          <w:sz w:val="24"/>
          <w:szCs w:val="24"/>
        </w:rPr>
        <w:t xml:space="preserve">. The </w:t>
      </w:r>
      <w:r w:rsidR="00903734">
        <w:rPr>
          <w:rFonts w:ascii="Times New Roman" w:hAnsi="Times New Roman" w:cs="Times New Roman"/>
          <w:sz w:val="24"/>
          <w:szCs w:val="24"/>
        </w:rPr>
        <w:t>PSOPPC</w:t>
      </w:r>
      <w:r w:rsidRPr="0089381E" w:rsidR="00A44265">
        <w:rPr>
          <w:rFonts w:ascii="Times New Roman" w:hAnsi="Times New Roman" w:cs="Times New Roman"/>
          <w:sz w:val="24"/>
          <w:szCs w:val="24"/>
        </w:rPr>
        <w:t xml:space="preserve"> </w:t>
      </w:r>
      <w:r w:rsidRPr="0089381E">
        <w:rPr>
          <w:rFonts w:ascii="Times New Roman" w:hAnsi="Times New Roman" w:cs="Times New Roman"/>
          <w:sz w:val="24"/>
          <w:szCs w:val="24"/>
        </w:rPr>
        <w:t>then convenes an expert panel to review the comments received and provide feedback</w:t>
      </w:r>
      <w:r w:rsidR="00E23DC2">
        <w:rPr>
          <w:rFonts w:ascii="Times New Roman" w:hAnsi="Times New Roman" w:cs="Times New Roman"/>
          <w:sz w:val="24"/>
          <w:szCs w:val="24"/>
        </w:rPr>
        <w:t xml:space="preserve"> to AHRQ</w:t>
      </w:r>
      <w:r w:rsidRPr="0089381E">
        <w:rPr>
          <w:rFonts w:ascii="Times New Roman" w:hAnsi="Times New Roman" w:cs="Times New Roman"/>
          <w:sz w:val="24"/>
          <w:szCs w:val="24"/>
        </w:rPr>
        <w:t>. Based upon the</w:t>
      </w:r>
      <w:r w:rsidR="00903734">
        <w:rPr>
          <w:rFonts w:ascii="Times New Roman" w:hAnsi="Times New Roman" w:cs="Times New Roman"/>
          <w:sz w:val="24"/>
          <w:szCs w:val="24"/>
        </w:rPr>
        <w:t xml:space="preserve"> PSOPPC’s review of the</w:t>
      </w:r>
      <w:r w:rsidRPr="0089381E">
        <w:rPr>
          <w:rFonts w:ascii="Times New Roman" w:hAnsi="Times New Roman" w:cs="Times New Roman"/>
          <w:sz w:val="24"/>
          <w:szCs w:val="24"/>
        </w:rPr>
        <w:t xml:space="preserve"> expert panel's feedback, AHRQ </w:t>
      </w:r>
      <w:r w:rsidR="00903734">
        <w:rPr>
          <w:rFonts w:ascii="Times New Roman" w:hAnsi="Times New Roman" w:cs="Times New Roman"/>
          <w:sz w:val="24"/>
          <w:szCs w:val="24"/>
        </w:rPr>
        <w:t xml:space="preserve">may </w:t>
      </w:r>
      <w:r w:rsidRPr="0089381E">
        <w:rPr>
          <w:rFonts w:ascii="Times New Roman" w:hAnsi="Times New Roman" w:cs="Times New Roman"/>
          <w:sz w:val="24"/>
          <w:szCs w:val="24"/>
        </w:rPr>
        <w:t>further revise the Common Formats.</w:t>
      </w:r>
    </w:p>
    <w:p w:rsidR="00E23DC2" w:rsidRPr="0089381E" w:rsidP="000B6F1F" w14:paraId="19B28F5F" w14:textId="1A51377C">
      <w:pPr>
        <w:pStyle w:val="HTMLPreformatted"/>
        <w:rPr>
          <w:rFonts w:ascii="Times New Roman" w:hAnsi="Times New Roman" w:cs="Times New Roman"/>
          <w:sz w:val="24"/>
          <w:szCs w:val="24"/>
        </w:rPr>
      </w:pPr>
    </w:p>
    <w:p w:rsidR="009142D1" w:rsidRPr="000D6509" w:rsidP="00BA52E2" w14:paraId="03180928" w14:textId="77777777">
      <w:pPr>
        <w:numPr>
          <w:ilvl w:val="0"/>
          <w:numId w:val="22"/>
        </w:numPr>
      </w:pPr>
      <w:r w:rsidRPr="000D6509">
        <w:t>OCR</w:t>
      </w:r>
    </w:p>
    <w:p w:rsidR="009142D1" w:rsidRPr="005F63BC" w:rsidP="000B6F1F" w14:paraId="4C23F4D5" w14:textId="77777777">
      <w:pPr>
        <w:pStyle w:val="Default"/>
      </w:pPr>
    </w:p>
    <w:p w:rsidR="00F2392E" w:rsidRPr="00772BD8" w:rsidP="000B6F1F" w14:paraId="1A747D27" w14:textId="00E001E1">
      <w:pPr>
        <w:pStyle w:val="Default"/>
      </w:pPr>
      <w:r w:rsidRPr="005F63BC">
        <w:t xml:space="preserve">Because OCR is using a complaint-driven information collection form, from which information collected </w:t>
      </w:r>
      <w:r w:rsidRPr="005F63BC">
        <w:t>will only be used to process and investigate complaints alleging possible violations of the Patient Safety Act, OCR did not consult with any outside individual or agency with respect to this new information collection. Additionally, as OCR has modeled this new information collection on a comparable complaint form currently used by OCR to collect information regarding possible violations of the</w:t>
      </w:r>
      <w:r w:rsidRPr="001C0EC4">
        <w:t xml:space="preserve"> HIPAA Privacy Rule, consultation with any outside individuals or agencies regarding the availability of data, the data elements to </w:t>
      </w:r>
      <w:r w:rsidRPr="00772BD8">
        <w:t>be recorded, and the reporting format was unnecessary.</w:t>
      </w:r>
    </w:p>
    <w:p w:rsidR="00772BD8" w:rsidRPr="004C6DAE" w:rsidP="000B6F1F" w14:paraId="2CB4B555" w14:textId="2B9D583F">
      <w:pPr>
        <w:pStyle w:val="Default"/>
      </w:pPr>
    </w:p>
    <w:p w:rsidR="00772BD8" w:rsidRPr="000D6509" w:rsidP="00772BD8" w14:paraId="4E0F65BA" w14:textId="2D3785F9">
      <w:pPr>
        <w:pStyle w:val="Default"/>
      </w:pPr>
      <w:r w:rsidRPr="00AC585B">
        <w:t>After developing the Patient Safety Confidentiality Complaint Form, OCR did consult with the Office of the Assistant Secretary for Planning and Evaluation regarding the time burden the complaint form may impose on future complainants and the clarity of the form</w:t>
      </w:r>
      <w:r w:rsidRPr="00772BD8">
        <w:t>.</w:t>
      </w:r>
    </w:p>
    <w:p w:rsidR="00772BD8" w:rsidRPr="001C0EC4" w:rsidP="000B6F1F" w14:paraId="4E4F2A1C" w14:textId="77777777">
      <w:pPr>
        <w:pStyle w:val="Default"/>
      </w:pPr>
    </w:p>
    <w:p w:rsidR="00F2392E" w:rsidRPr="0034695F" w:rsidP="000B6F1F" w14:paraId="05764ABF" w14:textId="77777777">
      <w:pPr>
        <w:pStyle w:val="Heading2"/>
        <w:spacing w:after="0"/>
        <w:rPr>
          <w:sz w:val="24"/>
          <w:szCs w:val="24"/>
        </w:rPr>
      </w:pPr>
      <w:bookmarkStart w:id="36" w:name="_Toc178117915"/>
      <w:r w:rsidRPr="0034695F">
        <w:rPr>
          <w:sz w:val="24"/>
          <w:szCs w:val="24"/>
        </w:rPr>
        <w:t>9. Payments/Gifts to Respondents</w:t>
      </w:r>
      <w:bookmarkEnd w:id="32"/>
      <w:bookmarkEnd w:id="33"/>
      <w:bookmarkEnd w:id="34"/>
      <w:bookmarkEnd w:id="35"/>
      <w:bookmarkEnd w:id="36"/>
    </w:p>
    <w:p w:rsidR="000549AE" w:rsidP="000B6F1F" w14:paraId="261E4559" w14:textId="77777777">
      <w:pPr>
        <w:jc w:val="both"/>
      </w:pPr>
    </w:p>
    <w:p w:rsidR="00F2392E" w:rsidRPr="00696D23" w:rsidP="000B6F1F" w14:paraId="72573781" w14:textId="77777777">
      <w:pPr>
        <w:jc w:val="both"/>
      </w:pPr>
      <w:r>
        <w:t>No payment,</w:t>
      </w:r>
      <w:r w:rsidRPr="00696D23">
        <w:t xml:space="preserve"> gift or remuneration</w:t>
      </w:r>
      <w:r>
        <w:t xml:space="preserve"> will be provided to </w:t>
      </w:r>
      <w:r w:rsidRPr="00696D23">
        <w:t xml:space="preserve">respondents.  </w:t>
      </w:r>
    </w:p>
    <w:p w:rsidR="00F2392E" w:rsidP="000B6F1F" w14:paraId="16F93758" w14:textId="77777777">
      <w:pPr>
        <w:pStyle w:val="Heading2"/>
        <w:spacing w:after="0"/>
        <w:rPr>
          <w:sz w:val="24"/>
        </w:rPr>
      </w:pPr>
      <w:bookmarkStart w:id="37" w:name="_Toc151782185"/>
      <w:bookmarkStart w:id="38" w:name="_Toc158526225"/>
      <w:bookmarkStart w:id="39" w:name="_Toc178117916"/>
      <w:r>
        <w:rPr>
          <w:sz w:val="24"/>
        </w:rPr>
        <w:t>1</w:t>
      </w:r>
      <w:r w:rsidRPr="00412C6F">
        <w:rPr>
          <w:sz w:val="24"/>
        </w:rPr>
        <w:t>0. Assurance of Confidentiality</w:t>
      </w:r>
      <w:bookmarkEnd w:id="37"/>
      <w:bookmarkEnd w:id="38"/>
      <w:bookmarkEnd w:id="39"/>
    </w:p>
    <w:p w:rsidR="0059060F" w:rsidP="000B6F1F" w14:paraId="71CCD899" w14:textId="3BEF78E0"/>
    <w:p w:rsidR="004B217C" w:rsidP="004B217C" w14:paraId="1DD87CCC" w14:textId="0B338FDD">
      <w:pPr>
        <w:autoSpaceDE w:val="0"/>
        <w:autoSpaceDN w:val="0"/>
        <w:adjustRightInd w:val="0"/>
      </w:pPr>
      <w:bookmarkStart w:id="40" w:name="_Hlk150381190"/>
      <w:r w:rsidRPr="009041D3">
        <w:t>Data will be kept private to the extent allowed by law</w:t>
      </w:r>
      <w:r>
        <w:t xml:space="preserve">. </w:t>
      </w:r>
      <w:bookmarkEnd w:id="40"/>
      <w:r w:rsidRPr="00012921">
        <w:t>Individuals and organizations will be assured of the confidentiality of their replies under Section 944(c) of the Public Health Service Act.  42 U.S.C. 299c</w:t>
      </w:r>
      <w:r w:rsidR="002C469A">
        <w:t>-</w:t>
      </w:r>
      <w:r w:rsidRPr="00012921">
        <w:t xml:space="preserve">3(c).  That law requires that information collected for </w:t>
      </w:r>
      <w:r w:rsidR="00A4787E">
        <w:t xml:space="preserve">activities </w:t>
      </w:r>
      <w:r w:rsidRPr="00012921">
        <w:t>conducted or supported by AHRQ that identifies individuals or establishments be used only for the purpose for which it was supplied</w:t>
      </w:r>
      <w:r>
        <w:t xml:space="preserve">. </w:t>
      </w:r>
    </w:p>
    <w:p w:rsidR="004B217C" w:rsidP="000B6F1F" w14:paraId="6CFD09BB" w14:textId="0BB5CE03"/>
    <w:p w:rsidR="004B217C" w:rsidP="000B6F1F" w14:paraId="2A73DBAA" w14:textId="38AA25D3"/>
    <w:p w:rsidR="00F2392E" w:rsidP="000B6F1F" w14:paraId="5A9E572C" w14:textId="77777777">
      <w:pPr>
        <w:numPr>
          <w:ilvl w:val="0"/>
          <w:numId w:val="7"/>
        </w:numPr>
        <w:tabs>
          <w:tab w:val="num" w:pos="360"/>
          <w:tab w:val="clear" w:pos="720"/>
        </w:tabs>
        <w:ind w:left="360"/>
      </w:pPr>
      <w:bookmarkStart w:id="41" w:name="_Toc151782186"/>
      <w:bookmarkStart w:id="42" w:name="_Toc158526226"/>
      <w:r>
        <w:t>AHRQ</w:t>
      </w:r>
      <w:r w:rsidR="000B6F1F">
        <w:br/>
      </w:r>
    </w:p>
    <w:p w:rsidR="00F2392E" w:rsidP="000B6F1F" w14:paraId="07831AEA" w14:textId="04DDFE46">
      <w:r>
        <w:t>The f</w:t>
      </w:r>
      <w:r>
        <w:t xml:space="preserve">orms from the entities that seek certification as a PSO </w:t>
      </w:r>
      <w:r w:rsidR="00176DF7">
        <w:t>are</w:t>
      </w:r>
      <w:r>
        <w:t xml:space="preserve"> kept</w:t>
      </w:r>
      <w:r w:rsidR="00331E99">
        <w:t xml:space="preserve"> on the</w:t>
      </w:r>
      <w:r>
        <w:t xml:space="preserve"> AHRQ computer system and related database(s</w:t>
      </w:r>
      <w:r w:rsidR="00741261">
        <w:t>) that are password</w:t>
      </w:r>
      <w:r>
        <w:t xml:space="preserve"> protect</w:t>
      </w:r>
      <w:r w:rsidR="00D262B4">
        <w:t xml:space="preserve">ed for electronic information. </w:t>
      </w:r>
      <w:r>
        <w:t xml:space="preserve">However, the </w:t>
      </w:r>
      <w:r w:rsidR="007A1F92">
        <w:t>Patient Safety Rule</w:t>
      </w:r>
      <w:r>
        <w:t xml:space="preserve"> provides that </w:t>
      </w:r>
      <w:r w:rsidR="00772BD8">
        <w:t xml:space="preserve">certain </w:t>
      </w:r>
      <w:r>
        <w:t xml:space="preserve">information </w:t>
      </w:r>
      <w:r w:rsidR="00176DF7">
        <w:t xml:space="preserve">provided </w:t>
      </w:r>
      <w:r>
        <w:t xml:space="preserve">on the </w:t>
      </w:r>
      <w:r w:rsidR="00331E99">
        <w:t xml:space="preserve">PSO </w:t>
      </w:r>
      <w:r>
        <w:t xml:space="preserve">forms for </w:t>
      </w:r>
      <w:r w:rsidR="00331E99">
        <w:t xml:space="preserve">Certification for </w:t>
      </w:r>
      <w:r w:rsidR="00176DF7">
        <w:t>I</w:t>
      </w:r>
      <w:r>
        <w:t xml:space="preserve">nitial and </w:t>
      </w:r>
      <w:r w:rsidR="00176DF7">
        <w:t>C</w:t>
      </w:r>
      <w:r>
        <w:t xml:space="preserve">ontinued </w:t>
      </w:r>
      <w:r w:rsidR="00176DF7">
        <w:t>L</w:t>
      </w:r>
      <w:r>
        <w:t xml:space="preserve">isting, </w:t>
      </w:r>
      <w:r w:rsidR="00331E99">
        <w:t xml:space="preserve">PSO </w:t>
      </w:r>
      <w:r w:rsidR="00176DF7">
        <w:t>T</w:t>
      </w:r>
      <w:r w:rsidR="007278DA">
        <w:t xml:space="preserve">wo </w:t>
      </w:r>
      <w:r w:rsidR="00176DF7">
        <w:t>B</w:t>
      </w:r>
      <w:r w:rsidR="007278DA">
        <w:t xml:space="preserve">ona </w:t>
      </w:r>
      <w:r w:rsidR="00176DF7">
        <w:t>F</w:t>
      </w:r>
      <w:r w:rsidR="007278DA">
        <w:t xml:space="preserve">ide </w:t>
      </w:r>
      <w:r w:rsidR="00176DF7">
        <w:t>C</w:t>
      </w:r>
      <w:r w:rsidR="007278DA">
        <w:t xml:space="preserve">ontracts </w:t>
      </w:r>
      <w:r w:rsidR="00176DF7">
        <w:t>R</w:t>
      </w:r>
      <w:r w:rsidR="00C96E80">
        <w:t>equirement</w:t>
      </w:r>
      <w:r w:rsidR="007278DA">
        <w:t xml:space="preserve">, </w:t>
      </w:r>
      <w:r w:rsidR="00331E99">
        <w:t xml:space="preserve">PSO </w:t>
      </w:r>
      <w:r w:rsidR="00176DF7">
        <w:t>D</w:t>
      </w:r>
      <w:r>
        <w:t xml:space="preserve">isclosure </w:t>
      </w:r>
      <w:r w:rsidR="00176DF7">
        <w:t>S</w:t>
      </w:r>
      <w:r w:rsidR="006746A7">
        <w:t>tatement</w:t>
      </w:r>
      <w:r w:rsidR="00176DF7">
        <w:t>,</w:t>
      </w:r>
      <w:r w:rsidR="006746A7">
        <w:t xml:space="preserve"> </w:t>
      </w:r>
      <w:r w:rsidR="00331E99">
        <w:t xml:space="preserve">PSO </w:t>
      </w:r>
      <w:r w:rsidR="00176DF7">
        <w:t>C</w:t>
      </w:r>
      <w:r w:rsidR="001A50FE">
        <w:t xml:space="preserve">hange of </w:t>
      </w:r>
      <w:r w:rsidR="00176DF7">
        <w:t>L</w:t>
      </w:r>
      <w:r w:rsidR="00C96E80">
        <w:t xml:space="preserve">isting </w:t>
      </w:r>
      <w:r w:rsidR="00176DF7">
        <w:t>I</w:t>
      </w:r>
      <w:r w:rsidR="001A50FE">
        <w:t>nformation</w:t>
      </w:r>
      <w:r w:rsidR="00557BC5">
        <w:t xml:space="preserve">, and </w:t>
      </w:r>
      <w:r w:rsidR="00331E99">
        <w:t xml:space="preserve">PSO </w:t>
      </w:r>
      <w:r w:rsidR="00557BC5">
        <w:t>Voluntary Relinquishment</w:t>
      </w:r>
      <w:r w:rsidR="001A50FE">
        <w:t xml:space="preserve"> </w:t>
      </w:r>
      <w:r w:rsidR="00A64DCB">
        <w:t>are made</w:t>
      </w:r>
      <w:r>
        <w:t xml:space="preserve"> available to the public</w:t>
      </w:r>
      <w:r w:rsidR="00FE46E0">
        <w:t xml:space="preserve">. In addition, information from the forms </w:t>
      </w:r>
      <w:r w:rsidR="00772BD8">
        <w:t xml:space="preserve">is </w:t>
      </w:r>
      <w:r>
        <w:t xml:space="preserve">posted on AHRQ’s </w:t>
      </w:r>
      <w:r>
        <w:t xml:space="preserve">PSO </w:t>
      </w:r>
      <w:r w:rsidR="00E72EBC">
        <w:t>w</w:t>
      </w:r>
      <w:r w:rsidR="009961E4">
        <w:t>ebsite</w:t>
      </w:r>
      <w:r>
        <w:t xml:space="preserve"> unless a completed form contains information that it is determined by the Secretary to be confidential commercial information or personal information that should be protected.</w:t>
      </w:r>
      <w:r w:rsidR="005D2C14">
        <w:t xml:space="preserve"> </w:t>
      </w:r>
      <w:r>
        <w:t xml:space="preserve">Generally, AHRQ is not seeking to collect any individual-specific information on the </w:t>
      </w:r>
      <w:r>
        <w:t>f</w:t>
      </w:r>
      <w:r>
        <w:t>orms.</w:t>
      </w:r>
    </w:p>
    <w:p w:rsidR="001B3CD0" w:rsidP="000B6F1F" w14:paraId="4BAC3403" w14:textId="77777777"/>
    <w:p w:rsidR="00B12E20" w:rsidP="000B6F1F" w14:paraId="285428FD" w14:textId="0A3D1392">
      <w:r>
        <w:t xml:space="preserve">The PSO </w:t>
      </w:r>
      <w:r w:rsidR="001A50FE">
        <w:t xml:space="preserve">Profile </w:t>
      </w:r>
      <w:r>
        <w:t xml:space="preserve">Form is intended to provide information </w:t>
      </w:r>
      <w:r>
        <w:t>to characterize</w:t>
      </w:r>
      <w:r>
        <w:t xml:space="preserve"> </w:t>
      </w:r>
      <w:r w:rsidR="00B270F5">
        <w:t>PSOs</w:t>
      </w:r>
      <w:r>
        <w:t xml:space="preserve"> </w:t>
      </w:r>
      <w:r>
        <w:t xml:space="preserve">and their health care providers in the conduct </w:t>
      </w:r>
      <w:r w:rsidR="008969EB">
        <w:t>of patient</w:t>
      </w:r>
      <w:r>
        <w:t xml:space="preserve"> safety activities. This form is</w:t>
      </w:r>
      <w:r w:rsidR="004C4277">
        <w:t xml:space="preserve"> </w:t>
      </w:r>
      <w:r>
        <w:t xml:space="preserve">designed to collect a minimum level of </w:t>
      </w:r>
      <w:r w:rsidR="004926EF">
        <w:t>information</w:t>
      </w:r>
      <w:r>
        <w:t xml:space="preserve"> </w:t>
      </w:r>
      <w:r w:rsidR="00EA2A14">
        <w:t>to</w:t>
      </w:r>
      <w:r>
        <w:t xml:space="preserve"> gather aggregate </w:t>
      </w:r>
      <w:r w:rsidR="004926EF">
        <w:t>data</w:t>
      </w:r>
      <w:r>
        <w:t xml:space="preserve"> on the impact of the Patient Safety Act</w:t>
      </w:r>
      <w:r w:rsidR="004926EF">
        <w:t>.</w:t>
      </w:r>
      <w:r w:rsidR="005F09D4">
        <w:t xml:space="preserve"> The PSOs may </w:t>
      </w:r>
      <w:r w:rsidR="00331E99">
        <w:t xml:space="preserve">voluntarily </w:t>
      </w:r>
      <w:r w:rsidR="005F09D4">
        <w:t xml:space="preserve">submit this information to </w:t>
      </w:r>
      <w:r w:rsidR="00044D37">
        <w:t xml:space="preserve">the </w:t>
      </w:r>
      <w:r w:rsidR="005F09D4">
        <w:t xml:space="preserve">PSOPPC using an online data entry tool through the secure area of the PSOPPC.org </w:t>
      </w:r>
      <w:r w:rsidR="00E72EBC">
        <w:t>w</w:t>
      </w:r>
      <w:r w:rsidR="009961E4">
        <w:t>ebsite</w:t>
      </w:r>
      <w:r w:rsidR="005F09D4">
        <w:t>.</w:t>
      </w:r>
      <w:r w:rsidR="009C0FD1">
        <w:t xml:space="preserve"> </w:t>
      </w:r>
    </w:p>
    <w:p w:rsidR="00B12E20" w:rsidP="000B6F1F" w14:paraId="3FB539D7" w14:textId="77777777"/>
    <w:p w:rsidR="005F09D4" w:rsidP="000B6F1F" w14:paraId="2678D555" w14:textId="35519578">
      <w:r>
        <w:t>PSOs</w:t>
      </w:r>
      <w:r w:rsidR="009C0FD1">
        <w:t xml:space="preserve"> </w:t>
      </w:r>
      <w:r w:rsidR="00772BD8">
        <w:t xml:space="preserve">that </w:t>
      </w:r>
      <w:r w:rsidR="009C0FD1">
        <w:t xml:space="preserve">submit </w:t>
      </w:r>
      <w:r w:rsidR="00772BD8">
        <w:t xml:space="preserve">Common Formats </w:t>
      </w:r>
      <w:r w:rsidR="009C0FD1">
        <w:t xml:space="preserve">data </w:t>
      </w:r>
      <w:r w:rsidR="00772BD8">
        <w:t xml:space="preserve">to the PSOPPC must </w:t>
      </w:r>
      <w:r w:rsidR="009C0FD1">
        <w:t>us</w:t>
      </w:r>
      <w:r w:rsidR="00772BD8">
        <w:t>e</w:t>
      </w:r>
      <w:r w:rsidR="009C0FD1">
        <w:t xml:space="preserve"> the secure log in area of the PSOPPC.org </w:t>
      </w:r>
      <w:r w:rsidR="00E72EBC">
        <w:t>w</w:t>
      </w:r>
      <w:r w:rsidR="009961E4">
        <w:t>ebsite</w:t>
      </w:r>
      <w:r w:rsidR="009C0FD1">
        <w:t>.</w:t>
      </w:r>
      <w:r w:rsidR="005205A9">
        <w:t xml:space="preserve"> These </w:t>
      </w:r>
      <w:r w:rsidR="00331E99">
        <w:t xml:space="preserve">voluntary </w:t>
      </w:r>
      <w:r w:rsidR="005205A9">
        <w:t>data submission</w:t>
      </w:r>
      <w:r w:rsidR="00772BD8">
        <w:t>s</w:t>
      </w:r>
      <w:r w:rsidR="005205A9">
        <w:t xml:space="preserve"> are treated as PSWP and processed pursuant to a data agreement between each PSO and the PSOPPC.</w:t>
      </w:r>
      <w:r>
        <w:t xml:space="preserve"> </w:t>
      </w:r>
    </w:p>
    <w:p w:rsidR="00F2392E" w:rsidP="000B6F1F" w14:paraId="049CEAC2" w14:textId="77777777">
      <w:r>
        <w:t xml:space="preserve">  </w:t>
      </w:r>
    </w:p>
    <w:p w:rsidR="00F2392E" w:rsidRPr="000D6509" w:rsidP="000B6F1F" w14:paraId="12E6D5E4" w14:textId="77777777">
      <w:pPr>
        <w:numPr>
          <w:ilvl w:val="0"/>
          <w:numId w:val="7"/>
        </w:numPr>
        <w:tabs>
          <w:tab w:val="num" w:pos="360"/>
          <w:tab w:val="clear" w:pos="720"/>
        </w:tabs>
        <w:ind w:left="360"/>
      </w:pPr>
      <w:r w:rsidRPr="000D6509">
        <w:t>OCR</w:t>
      </w:r>
      <w:r w:rsidRPr="000D6509" w:rsidR="000B6F1F">
        <w:br/>
      </w:r>
    </w:p>
    <w:p w:rsidR="00F2392E" w:rsidP="009961E4" w14:paraId="3CA85542" w14:textId="3127711C">
      <w:pPr>
        <w:pStyle w:val="CM76"/>
        <w:spacing w:after="0"/>
        <w:rPr>
          <w:color w:val="000000"/>
        </w:rPr>
      </w:pPr>
      <w:r w:rsidRPr="000D6509">
        <w:t xml:space="preserve">Pursuant to the Privacy Act, disclosure of information collected from complainants is strictly for investigatory purposes or for a limited set of routine uses consistent with those investigatory purposes. </w:t>
      </w:r>
    </w:p>
    <w:p w:rsidR="00F2392E" w:rsidP="000B6F1F" w14:paraId="20DB9F1E" w14:textId="77777777">
      <w:pPr>
        <w:pStyle w:val="Heading2"/>
        <w:spacing w:after="0"/>
        <w:rPr>
          <w:sz w:val="24"/>
        </w:rPr>
      </w:pPr>
      <w:bookmarkStart w:id="43" w:name="_Toc178117917"/>
      <w:r w:rsidRPr="00412C6F">
        <w:rPr>
          <w:sz w:val="24"/>
        </w:rPr>
        <w:t>11. Questions of a Sensitive Nature</w:t>
      </w:r>
      <w:bookmarkEnd w:id="41"/>
      <w:bookmarkEnd w:id="42"/>
      <w:bookmarkEnd w:id="43"/>
    </w:p>
    <w:p w:rsidR="002008F1" w:rsidRPr="002008F1" w:rsidP="000B6F1F" w14:paraId="24740915" w14:textId="77777777"/>
    <w:p w:rsidR="00F2392E" w:rsidRPr="00A563B8" w:rsidP="000B6F1F" w14:paraId="128D338A" w14:textId="77777777">
      <w:r>
        <w:t>No questions of a sensitive nature will be asked.</w:t>
      </w:r>
    </w:p>
    <w:p w:rsidR="00F2392E" w:rsidP="000B6F1F" w14:paraId="4DFEDE7E" w14:textId="77777777">
      <w:pPr>
        <w:pStyle w:val="Heading2"/>
        <w:spacing w:after="0"/>
        <w:rPr>
          <w:sz w:val="24"/>
        </w:rPr>
      </w:pPr>
      <w:bookmarkStart w:id="44" w:name="_Toc151782187"/>
      <w:bookmarkStart w:id="45" w:name="_Toc158526227"/>
      <w:bookmarkStart w:id="46" w:name="_Toc178117918"/>
      <w:r w:rsidRPr="00412C6F">
        <w:rPr>
          <w:sz w:val="24"/>
        </w:rPr>
        <w:t>12. Estimates of Annualized Burden Hours and Costs</w:t>
      </w:r>
      <w:bookmarkEnd w:id="44"/>
      <w:bookmarkEnd w:id="45"/>
      <w:bookmarkEnd w:id="46"/>
    </w:p>
    <w:p w:rsidR="00407EA5" w:rsidRPr="00407EA5" w:rsidP="000B6F1F" w14:paraId="45AA6BCD" w14:textId="77777777"/>
    <w:p w:rsidR="000549AE" w:rsidP="000B6F1F" w14:paraId="35F6841F" w14:textId="0A63CBC7">
      <w:r>
        <w:t xml:space="preserve">The PSO </w:t>
      </w:r>
      <w:r w:rsidR="00F2392E">
        <w:t>information collection forms described below</w:t>
      </w:r>
      <w:r w:rsidR="00E04CFE">
        <w:t xml:space="preserve"> </w:t>
      </w:r>
      <w:r w:rsidR="00F2392E">
        <w:t>will be</w:t>
      </w:r>
      <w:r w:rsidR="0042764B">
        <w:t xml:space="preserve"> </w:t>
      </w:r>
      <w:r w:rsidR="00F2392E">
        <w:t>implemented at different times</w:t>
      </w:r>
      <w:r w:rsidR="00785955">
        <w:t xml:space="preserve"> and frequenc</w:t>
      </w:r>
      <w:r>
        <w:t>ies</w:t>
      </w:r>
      <w:r w:rsidR="00785955">
        <w:t xml:space="preserve"> due to the voluntary nature of seeking listing </w:t>
      </w:r>
      <w:r w:rsidR="004A7013">
        <w:t>and remain</w:t>
      </w:r>
      <w:r w:rsidR="005D2C14">
        <w:t>ing</w:t>
      </w:r>
      <w:r w:rsidR="004A7013">
        <w:t xml:space="preserve"> listed </w:t>
      </w:r>
      <w:r w:rsidR="00785955">
        <w:t>as a PSO</w:t>
      </w:r>
      <w:r w:rsidR="00176DF7">
        <w:t xml:space="preserve">, </w:t>
      </w:r>
      <w:r w:rsidRPr="00314BBC" w:rsidR="00176DF7">
        <w:t>filing a</w:t>
      </w:r>
      <w:r w:rsidRPr="00314BBC" w:rsidR="005E5724">
        <w:t>n OCR</w:t>
      </w:r>
      <w:r w:rsidRPr="00314BBC" w:rsidR="00176DF7">
        <w:t xml:space="preserve"> </w:t>
      </w:r>
      <w:r w:rsidRPr="00314BBC" w:rsidR="00176DF7">
        <w:rPr>
          <w:rFonts w:ascii="Times New (W1)" w:hAnsi="Times New (W1)"/>
        </w:rPr>
        <w:t>Patient Safety Confidentiality Complaint Form,</w:t>
      </w:r>
      <w:r w:rsidRPr="00314BBC" w:rsidR="00785955">
        <w:t xml:space="preserve"> and using the Common Formats</w:t>
      </w:r>
      <w:r w:rsidRPr="00314BBC" w:rsidR="00F2392E">
        <w:t>.</w:t>
      </w:r>
      <w:r w:rsidRPr="00314BBC" w:rsidR="0089381E">
        <w:t xml:space="preserve"> </w:t>
      </w:r>
      <w:r w:rsidR="004A1E62">
        <w:t>For the PSO forms, t</w:t>
      </w:r>
      <w:r w:rsidRPr="00314BBC" w:rsidR="00E47F45">
        <w:t>he bu</w:t>
      </w:r>
      <w:r w:rsidR="00E47F45">
        <w:t xml:space="preserve">rden estimates are based on the average of submissions received </w:t>
      </w:r>
      <w:r>
        <w:t>over</w:t>
      </w:r>
      <w:r w:rsidR="00E47F45">
        <w:t xml:space="preserve"> the past three years</w:t>
      </w:r>
      <w:r>
        <w:t>.</w:t>
      </w:r>
      <w:r w:rsidR="00E9645E">
        <w:t xml:space="preserve"> For the Common Formats, t</w:t>
      </w:r>
      <w:r w:rsidRPr="007874EA" w:rsidR="00E9645E">
        <w:t>his estimate is based on the feedback that AHRQ has received during meetings and technical assistance calls from PSOs and other entities that have been utilizing the formats.</w:t>
      </w:r>
      <w:r w:rsidR="004A1E62">
        <w:t xml:space="preserve"> </w:t>
      </w:r>
    </w:p>
    <w:p w:rsidR="000549AE" w:rsidP="000B6F1F" w14:paraId="4D375B46" w14:textId="439855C1"/>
    <w:p w:rsidR="00F2392E" w:rsidP="000B6F1F" w14:paraId="5FB5673E" w14:textId="6858A060">
      <w:r w:rsidRPr="00340F77">
        <w:t xml:space="preserve">Exhibit 1 shows the estimated annualized burden hours for the respondent to provide the requested </w:t>
      </w:r>
      <w:r w:rsidRPr="00340F77" w:rsidR="006020C1">
        <w:t>information and</w:t>
      </w:r>
      <w:r w:rsidRPr="00340F77">
        <w:t xml:space="preserve"> Exhibit 2 shows the estimated annualized cost burden </w:t>
      </w:r>
      <w:r w:rsidRPr="00340F77" w:rsidR="00633270">
        <w:t>associated with the</w:t>
      </w:r>
      <w:r w:rsidRPr="00340F77">
        <w:t xml:space="preserve"> respondents' time to provide the requested </w:t>
      </w:r>
      <w:r w:rsidRPr="00340F77" w:rsidR="000549AE">
        <w:t>information. The</w:t>
      </w:r>
      <w:r w:rsidRPr="00340F77" w:rsidR="00004D2D">
        <w:t xml:space="preserve"> total burden hours are estimated to be</w:t>
      </w:r>
      <w:r w:rsidRPr="00340F77" w:rsidR="00395377">
        <w:t xml:space="preserve"> </w:t>
      </w:r>
      <w:r w:rsidR="006020C1">
        <w:t>100,811.58</w:t>
      </w:r>
      <w:r w:rsidRPr="00340F77" w:rsidR="00F0157B">
        <w:t xml:space="preserve"> </w:t>
      </w:r>
      <w:r w:rsidRPr="00340F77" w:rsidR="00004D2D">
        <w:t>hours annually and the total cost burden is estimated to be</w:t>
      </w:r>
      <w:r w:rsidRPr="00340F77" w:rsidR="0033707A">
        <w:t xml:space="preserve"> $</w:t>
      </w:r>
      <w:r w:rsidRPr="00340F77" w:rsidR="001F28D3">
        <w:t xml:space="preserve"> </w:t>
      </w:r>
      <w:r w:rsidR="009F7E73">
        <w:t xml:space="preserve">4,946,824.23 </w:t>
      </w:r>
      <w:r w:rsidRPr="00340F77" w:rsidR="00A64DCB">
        <w:t>annually</w:t>
      </w:r>
      <w:r w:rsidRPr="00340F77" w:rsidR="00004D2D">
        <w:t>.</w:t>
      </w:r>
    </w:p>
    <w:p w:rsidR="00F2392E" w:rsidP="000B6F1F" w14:paraId="4D46950E" w14:textId="77777777"/>
    <w:p w:rsidR="00005961" w:rsidP="000B6F1F" w14:paraId="6A301150" w14:textId="77777777"/>
    <w:p w:rsidR="005F63BC" w:rsidRPr="009812CF" w14:paraId="64B19312" w14:textId="29E37FA1">
      <w:pPr>
        <w:rPr>
          <w:b/>
        </w:rPr>
      </w:pPr>
    </w:p>
    <w:p w:rsidR="00F2392E" w:rsidRPr="009812CF" w:rsidP="000B6F1F" w14:paraId="1F8C75FE" w14:textId="3D7A7849">
      <w:pPr>
        <w:rPr>
          <w:b/>
          <w:color w:val="FF0000"/>
        </w:rPr>
      </w:pPr>
      <w:r w:rsidRPr="009812CF">
        <w:rPr>
          <w:b/>
        </w:rPr>
        <w:t>Exhibit 1.  Estimated Annualized Burden Hours</w:t>
      </w:r>
      <w:r w:rsidRPr="009812CF" w:rsidR="00314BBC">
        <w:rPr>
          <w:b/>
        </w:rPr>
        <w:t xml:space="preserve"> </w:t>
      </w:r>
    </w:p>
    <w:tbl>
      <w:tblPr>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258"/>
        <w:gridCol w:w="1420"/>
        <w:gridCol w:w="1620"/>
        <w:gridCol w:w="1080"/>
        <w:gridCol w:w="1348"/>
      </w:tblGrid>
      <w:tr w14:paraId="611F15B3" w14:textId="77777777" w:rsidTr="0043124E">
        <w:tblPrEx>
          <w:tblW w:w="10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1273"/>
          <w:tblHeader/>
        </w:trPr>
        <w:tc>
          <w:tcPr>
            <w:tcW w:w="5258" w:type="dxa"/>
            <w:vAlign w:val="center"/>
          </w:tcPr>
          <w:p w:rsidR="00F2392E" w:rsidRPr="009812CF" w:rsidP="000B6F1F" w14:paraId="6A974FC3" w14:textId="77777777">
            <w:pPr>
              <w:jc w:val="center"/>
              <w:rPr>
                <w:b/>
                <w:sz w:val="22"/>
                <w:szCs w:val="22"/>
              </w:rPr>
            </w:pPr>
            <w:r w:rsidRPr="009812CF">
              <w:rPr>
                <w:b/>
                <w:sz w:val="22"/>
                <w:szCs w:val="22"/>
              </w:rPr>
              <w:t>Form</w:t>
            </w:r>
          </w:p>
        </w:tc>
        <w:tc>
          <w:tcPr>
            <w:tcW w:w="1420" w:type="dxa"/>
            <w:tcBorders>
              <w:bottom w:val="single" w:sz="4" w:space="0" w:color="auto"/>
            </w:tcBorders>
            <w:vAlign w:val="center"/>
          </w:tcPr>
          <w:p w:rsidR="00F2392E" w:rsidRPr="009812CF" w:rsidP="000B6F1F" w14:paraId="49DBD869" w14:textId="77777777">
            <w:pPr>
              <w:jc w:val="center"/>
              <w:rPr>
                <w:b/>
                <w:sz w:val="22"/>
                <w:szCs w:val="22"/>
              </w:rPr>
            </w:pPr>
            <w:r w:rsidRPr="009812CF">
              <w:rPr>
                <w:b/>
                <w:sz w:val="22"/>
                <w:szCs w:val="22"/>
              </w:rPr>
              <w:t>Number of Respondents</w:t>
            </w:r>
          </w:p>
        </w:tc>
        <w:tc>
          <w:tcPr>
            <w:tcW w:w="1620" w:type="dxa"/>
            <w:tcBorders>
              <w:bottom w:val="single" w:sz="4" w:space="0" w:color="auto"/>
            </w:tcBorders>
            <w:vAlign w:val="center"/>
          </w:tcPr>
          <w:p w:rsidR="00F2392E" w:rsidRPr="009812CF" w:rsidP="000B6F1F" w14:paraId="120A158E" w14:textId="77777777">
            <w:pPr>
              <w:jc w:val="center"/>
              <w:rPr>
                <w:b/>
                <w:sz w:val="22"/>
                <w:szCs w:val="22"/>
              </w:rPr>
            </w:pPr>
            <w:r w:rsidRPr="009812CF">
              <w:rPr>
                <w:b/>
                <w:sz w:val="22"/>
                <w:szCs w:val="22"/>
              </w:rPr>
              <w:t>Number of responses per respondent</w:t>
            </w:r>
          </w:p>
          <w:p w:rsidR="00372067" w:rsidRPr="009812CF" w:rsidP="000B6F1F" w14:paraId="27E9A129" w14:textId="77777777">
            <w:pPr>
              <w:jc w:val="center"/>
              <w:rPr>
                <w:b/>
                <w:sz w:val="22"/>
                <w:szCs w:val="22"/>
              </w:rPr>
            </w:pPr>
          </w:p>
        </w:tc>
        <w:tc>
          <w:tcPr>
            <w:tcW w:w="1080" w:type="dxa"/>
            <w:tcBorders>
              <w:bottom w:val="single" w:sz="4" w:space="0" w:color="auto"/>
            </w:tcBorders>
            <w:vAlign w:val="center"/>
          </w:tcPr>
          <w:p w:rsidR="00F2392E" w:rsidRPr="009812CF" w:rsidP="000B6F1F" w14:paraId="48D85AB1" w14:textId="77777777">
            <w:pPr>
              <w:jc w:val="center"/>
              <w:rPr>
                <w:b/>
                <w:sz w:val="22"/>
                <w:szCs w:val="22"/>
              </w:rPr>
            </w:pPr>
            <w:r w:rsidRPr="009812CF">
              <w:rPr>
                <w:b/>
                <w:color w:val="000000"/>
                <w:sz w:val="22"/>
                <w:szCs w:val="22"/>
              </w:rPr>
              <w:t>Hours per response</w:t>
            </w:r>
          </w:p>
        </w:tc>
        <w:tc>
          <w:tcPr>
            <w:tcW w:w="1348" w:type="dxa"/>
            <w:tcBorders>
              <w:bottom w:val="single" w:sz="4" w:space="0" w:color="auto"/>
            </w:tcBorders>
            <w:vAlign w:val="center"/>
          </w:tcPr>
          <w:p w:rsidR="00F2392E" w:rsidRPr="009812CF" w:rsidP="000B6F1F" w14:paraId="2F1C0601" w14:textId="77777777">
            <w:pPr>
              <w:jc w:val="center"/>
              <w:rPr>
                <w:b/>
                <w:sz w:val="22"/>
                <w:szCs w:val="22"/>
              </w:rPr>
            </w:pPr>
            <w:r w:rsidRPr="009812CF">
              <w:rPr>
                <w:b/>
                <w:sz w:val="22"/>
                <w:szCs w:val="22"/>
              </w:rPr>
              <w:t>Total Burden Hours</w:t>
            </w:r>
          </w:p>
        </w:tc>
      </w:tr>
      <w:tr w14:paraId="1F00A217" w14:textId="77777777" w:rsidTr="0043124E">
        <w:tblPrEx>
          <w:tblW w:w="10726" w:type="dxa"/>
          <w:tblLayout w:type="fixed"/>
          <w:tblLook w:val="01E0"/>
        </w:tblPrEx>
        <w:trPr>
          <w:trHeight w:val="629"/>
        </w:trPr>
        <w:tc>
          <w:tcPr>
            <w:tcW w:w="5258" w:type="dxa"/>
          </w:tcPr>
          <w:p w:rsidR="00F2392E" w:rsidRPr="009812CF" w:rsidP="000B6F1F" w14:paraId="00905CDB" w14:textId="67866052">
            <w:pPr>
              <w:rPr>
                <w:sz w:val="22"/>
                <w:szCs w:val="22"/>
              </w:rPr>
            </w:pPr>
            <w:r w:rsidRPr="009812CF">
              <w:rPr>
                <w:sz w:val="22"/>
                <w:szCs w:val="22"/>
              </w:rPr>
              <w:t>1</w:t>
            </w:r>
            <w:r w:rsidR="00775C6F">
              <w:rPr>
                <w:sz w:val="22"/>
                <w:szCs w:val="22"/>
              </w:rPr>
              <w:t>.</w:t>
            </w:r>
            <w:r w:rsidRPr="009812CF" w:rsidR="00473B6C">
              <w:rPr>
                <w:sz w:val="22"/>
                <w:szCs w:val="22"/>
              </w:rPr>
              <w:t xml:space="preserve"> </w:t>
            </w:r>
            <w:r w:rsidRPr="009812CF" w:rsidR="001F246E">
              <w:rPr>
                <w:sz w:val="22"/>
                <w:szCs w:val="22"/>
              </w:rPr>
              <w:t xml:space="preserve">PSO </w:t>
            </w:r>
            <w:r w:rsidRPr="009812CF">
              <w:rPr>
                <w:sz w:val="22"/>
                <w:szCs w:val="22"/>
              </w:rPr>
              <w:t>Certification for Initial Listing Form</w:t>
            </w:r>
          </w:p>
        </w:tc>
        <w:tc>
          <w:tcPr>
            <w:tcW w:w="1420" w:type="dxa"/>
            <w:tcBorders>
              <w:bottom w:val="single" w:sz="4" w:space="0" w:color="auto"/>
            </w:tcBorders>
            <w:vAlign w:val="center"/>
          </w:tcPr>
          <w:p w:rsidR="00F2392E" w:rsidRPr="009812CF" w:rsidP="0043124E" w14:paraId="3D46F575" w14:textId="1B402773">
            <w:pPr>
              <w:jc w:val="right"/>
            </w:pPr>
            <w:r w:rsidRPr="009812CF">
              <w:t>11</w:t>
            </w:r>
          </w:p>
        </w:tc>
        <w:tc>
          <w:tcPr>
            <w:tcW w:w="1620" w:type="dxa"/>
            <w:tcBorders>
              <w:bottom w:val="single" w:sz="4" w:space="0" w:color="auto"/>
            </w:tcBorders>
            <w:vAlign w:val="center"/>
          </w:tcPr>
          <w:p w:rsidR="00F2392E" w:rsidRPr="009812CF" w:rsidP="006A7E31" w14:paraId="6643504F" w14:textId="77777777">
            <w:pPr>
              <w:jc w:val="right"/>
            </w:pPr>
            <w:r w:rsidRPr="009812CF">
              <w:t>1</w:t>
            </w:r>
          </w:p>
        </w:tc>
        <w:tc>
          <w:tcPr>
            <w:tcW w:w="1080" w:type="dxa"/>
            <w:tcBorders>
              <w:bottom w:val="single" w:sz="4" w:space="0" w:color="auto"/>
            </w:tcBorders>
            <w:vAlign w:val="center"/>
          </w:tcPr>
          <w:p w:rsidR="00F2392E" w:rsidRPr="009812CF" w:rsidP="006A7E31" w14:paraId="3F6CE4F4" w14:textId="77777777">
            <w:pPr>
              <w:jc w:val="right"/>
            </w:pPr>
            <w:r w:rsidRPr="009812CF">
              <w:t>18</w:t>
            </w:r>
          </w:p>
        </w:tc>
        <w:tc>
          <w:tcPr>
            <w:tcW w:w="1348" w:type="dxa"/>
            <w:tcBorders>
              <w:bottom w:val="single" w:sz="4" w:space="0" w:color="auto"/>
            </w:tcBorders>
            <w:vAlign w:val="center"/>
          </w:tcPr>
          <w:p w:rsidR="00F2392E" w:rsidRPr="009812CF" w:rsidP="006A7E31" w14:paraId="4F9840F4" w14:textId="5137D5AB">
            <w:pPr>
              <w:jc w:val="right"/>
            </w:pPr>
            <w:r w:rsidRPr="009812CF">
              <w:t>198</w:t>
            </w:r>
          </w:p>
        </w:tc>
      </w:tr>
      <w:tr w14:paraId="7D86DD28" w14:textId="77777777" w:rsidTr="0043124E">
        <w:tblPrEx>
          <w:tblW w:w="10726" w:type="dxa"/>
          <w:tblLayout w:type="fixed"/>
          <w:tblLook w:val="01E0"/>
        </w:tblPrEx>
        <w:trPr>
          <w:trHeight w:val="629"/>
        </w:trPr>
        <w:tc>
          <w:tcPr>
            <w:tcW w:w="5258" w:type="dxa"/>
          </w:tcPr>
          <w:p w:rsidR="00F2392E" w:rsidRPr="009812CF" w:rsidP="000B6F1F" w14:paraId="765710D6" w14:textId="70596BCE">
            <w:pPr>
              <w:rPr>
                <w:sz w:val="22"/>
                <w:szCs w:val="22"/>
              </w:rPr>
            </w:pPr>
            <w:r w:rsidRPr="009812CF">
              <w:rPr>
                <w:sz w:val="22"/>
                <w:szCs w:val="22"/>
              </w:rPr>
              <w:t>2</w:t>
            </w:r>
            <w:r w:rsidR="00775C6F">
              <w:rPr>
                <w:sz w:val="22"/>
                <w:szCs w:val="22"/>
              </w:rPr>
              <w:t>.</w:t>
            </w:r>
            <w:r w:rsidRPr="009812CF">
              <w:rPr>
                <w:sz w:val="22"/>
                <w:szCs w:val="22"/>
              </w:rPr>
              <w:t xml:space="preserve"> </w:t>
            </w:r>
            <w:r w:rsidRPr="009812CF" w:rsidR="001F246E">
              <w:rPr>
                <w:sz w:val="22"/>
                <w:szCs w:val="22"/>
              </w:rPr>
              <w:t xml:space="preserve">PSO </w:t>
            </w:r>
            <w:r w:rsidRPr="009812CF">
              <w:rPr>
                <w:sz w:val="22"/>
                <w:szCs w:val="22"/>
              </w:rPr>
              <w:t>Certification for Continued Listing Form</w:t>
            </w:r>
          </w:p>
        </w:tc>
        <w:tc>
          <w:tcPr>
            <w:tcW w:w="1420" w:type="dxa"/>
            <w:tcBorders>
              <w:bottom w:val="single" w:sz="4" w:space="0" w:color="auto"/>
            </w:tcBorders>
            <w:vAlign w:val="center"/>
          </w:tcPr>
          <w:p w:rsidR="00F2392E" w:rsidRPr="009812CF" w:rsidP="0043124E" w14:paraId="052DE2B3" w14:textId="660CEA8B">
            <w:pPr>
              <w:jc w:val="right"/>
            </w:pPr>
            <w:r w:rsidRPr="009812CF">
              <w:t>40</w:t>
            </w:r>
          </w:p>
        </w:tc>
        <w:tc>
          <w:tcPr>
            <w:tcW w:w="1620" w:type="dxa"/>
            <w:tcBorders>
              <w:bottom w:val="single" w:sz="4" w:space="0" w:color="auto"/>
            </w:tcBorders>
            <w:vAlign w:val="center"/>
          </w:tcPr>
          <w:p w:rsidR="00F2392E" w:rsidRPr="009812CF" w:rsidP="006A7E31" w14:paraId="4C5E915E" w14:textId="77777777">
            <w:pPr>
              <w:jc w:val="right"/>
            </w:pPr>
            <w:r w:rsidRPr="009812CF">
              <w:t>1</w:t>
            </w:r>
          </w:p>
        </w:tc>
        <w:tc>
          <w:tcPr>
            <w:tcW w:w="1080" w:type="dxa"/>
            <w:tcBorders>
              <w:bottom w:val="single" w:sz="4" w:space="0" w:color="auto"/>
            </w:tcBorders>
            <w:vAlign w:val="center"/>
          </w:tcPr>
          <w:p w:rsidR="00F2392E" w:rsidRPr="009812CF" w:rsidP="006A7E31" w14:paraId="62FBA0A8" w14:textId="77777777">
            <w:pPr>
              <w:jc w:val="right"/>
            </w:pPr>
            <w:r w:rsidRPr="009812CF">
              <w:t>8</w:t>
            </w:r>
          </w:p>
        </w:tc>
        <w:tc>
          <w:tcPr>
            <w:tcW w:w="1348" w:type="dxa"/>
            <w:tcBorders>
              <w:bottom w:val="single" w:sz="4" w:space="0" w:color="auto"/>
            </w:tcBorders>
            <w:vAlign w:val="center"/>
          </w:tcPr>
          <w:p w:rsidR="00F2392E" w:rsidRPr="009812CF" w:rsidP="006A7E31" w14:paraId="6A4F413E" w14:textId="188EC624">
            <w:pPr>
              <w:jc w:val="right"/>
            </w:pPr>
            <w:r w:rsidRPr="009812CF">
              <w:t>320</w:t>
            </w:r>
          </w:p>
        </w:tc>
      </w:tr>
      <w:tr w14:paraId="621BCB26" w14:textId="77777777" w:rsidTr="0043124E">
        <w:tblPrEx>
          <w:tblW w:w="10726" w:type="dxa"/>
          <w:tblLayout w:type="fixed"/>
          <w:tblLook w:val="01E0"/>
        </w:tblPrEx>
        <w:trPr>
          <w:trHeight w:val="392"/>
        </w:trPr>
        <w:tc>
          <w:tcPr>
            <w:tcW w:w="5258" w:type="dxa"/>
          </w:tcPr>
          <w:p w:rsidR="008F579F" w:rsidRPr="009812CF" w:rsidP="000B6F1F" w14:paraId="39DF4E7A" w14:textId="7F49DD8F">
            <w:pPr>
              <w:rPr>
                <w:sz w:val="22"/>
                <w:szCs w:val="22"/>
              </w:rPr>
            </w:pPr>
            <w:r w:rsidRPr="009812CF">
              <w:rPr>
                <w:sz w:val="22"/>
                <w:szCs w:val="22"/>
              </w:rPr>
              <w:t>3</w:t>
            </w:r>
            <w:r w:rsidR="00775C6F">
              <w:rPr>
                <w:sz w:val="22"/>
                <w:szCs w:val="22"/>
              </w:rPr>
              <w:t>.</w:t>
            </w:r>
            <w:r w:rsidRPr="009812CF">
              <w:rPr>
                <w:sz w:val="22"/>
                <w:szCs w:val="22"/>
              </w:rPr>
              <w:t xml:space="preserve"> </w:t>
            </w:r>
            <w:r w:rsidRPr="009812CF" w:rsidR="001F246E">
              <w:rPr>
                <w:sz w:val="22"/>
                <w:szCs w:val="22"/>
              </w:rPr>
              <w:t xml:space="preserve">PSO </w:t>
            </w:r>
            <w:r w:rsidRPr="009812CF">
              <w:rPr>
                <w:sz w:val="22"/>
                <w:szCs w:val="22"/>
              </w:rPr>
              <w:t>Two Bona Fide Contracts Requirement Form</w:t>
            </w:r>
          </w:p>
        </w:tc>
        <w:tc>
          <w:tcPr>
            <w:tcW w:w="1420" w:type="dxa"/>
            <w:tcBorders>
              <w:bottom w:val="single" w:sz="4" w:space="0" w:color="auto"/>
            </w:tcBorders>
            <w:vAlign w:val="center"/>
          </w:tcPr>
          <w:p w:rsidR="008F579F" w:rsidRPr="009812CF" w:rsidP="0043124E" w14:paraId="46D27D67" w14:textId="38541F48">
            <w:pPr>
              <w:jc w:val="right"/>
            </w:pPr>
            <w:r w:rsidRPr="009812CF">
              <w:t>56</w:t>
            </w:r>
          </w:p>
        </w:tc>
        <w:tc>
          <w:tcPr>
            <w:tcW w:w="1620" w:type="dxa"/>
            <w:tcBorders>
              <w:bottom w:val="single" w:sz="4" w:space="0" w:color="auto"/>
            </w:tcBorders>
            <w:vAlign w:val="center"/>
          </w:tcPr>
          <w:p w:rsidR="008F579F" w:rsidRPr="009812CF" w:rsidP="006A7E31" w14:paraId="1421C584" w14:textId="77777777">
            <w:pPr>
              <w:jc w:val="right"/>
            </w:pPr>
            <w:r w:rsidRPr="009812CF">
              <w:t>1</w:t>
            </w:r>
          </w:p>
        </w:tc>
        <w:tc>
          <w:tcPr>
            <w:tcW w:w="1080" w:type="dxa"/>
            <w:tcBorders>
              <w:bottom w:val="single" w:sz="4" w:space="0" w:color="auto"/>
            </w:tcBorders>
            <w:vAlign w:val="center"/>
          </w:tcPr>
          <w:p w:rsidR="008F579F" w:rsidRPr="009812CF" w:rsidP="006A7E31" w14:paraId="6EA31E69" w14:textId="77777777">
            <w:pPr>
              <w:jc w:val="right"/>
            </w:pPr>
            <w:r w:rsidRPr="009812CF">
              <w:t>1</w:t>
            </w:r>
          </w:p>
        </w:tc>
        <w:tc>
          <w:tcPr>
            <w:tcW w:w="1348" w:type="dxa"/>
            <w:tcBorders>
              <w:bottom w:val="single" w:sz="4" w:space="0" w:color="auto"/>
            </w:tcBorders>
            <w:vAlign w:val="center"/>
          </w:tcPr>
          <w:p w:rsidR="008F579F" w:rsidRPr="009812CF" w:rsidP="006A7E31" w14:paraId="02D28A99" w14:textId="0E40DC95">
            <w:pPr>
              <w:jc w:val="right"/>
            </w:pPr>
            <w:r w:rsidRPr="009812CF">
              <w:t>56</w:t>
            </w:r>
          </w:p>
        </w:tc>
      </w:tr>
      <w:tr w14:paraId="79739BAC" w14:textId="77777777" w:rsidTr="0043124E">
        <w:tblPrEx>
          <w:tblW w:w="10726" w:type="dxa"/>
          <w:tblLayout w:type="fixed"/>
          <w:tblLook w:val="01E0"/>
        </w:tblPrEx>
        <w:trPr>
          <w:trHeight w:val="345"/>
        </w:trPr>
        <w:tc>
          <w:tcPr>
            <w:tcW w:w="5258" w:type="dxa"/>
          </w:tcPr>
          <w:p w:rsidR="008F579F" w:rsidRPr="009812CF" w:rsidP="000B6F1F" w14:paraId="5F4D5A28" w14:textId="0ED9D405">
            <w:pPr>
              <w:rPr>
                <w:sz w:val="22"/>
                <w:szCs w:val="22"/>
              </w:rPr>
            </w:pPr>
            <w:r w:rsidRPr="009812CF">
              <w:rPr>
                <w:sz w:val="22"/>
                <w:szCs w:val="22"/>
              </w:rPr>
              <w:t>4</w:t>
            </w:r>
            <w:r w:rsidR="00775C6F">
              <w:rPr>
                <w:sz w:val="22"/>
                <w:szCs w:val="22"/>
              </w:rPr>
              <w:t>.</w:t>
            </w:r>
            <w:r w:rsidRPr="009812CF">
              <w:rPr>
                <w:sz w:val="22"/>
                <w:szCs w:val="22"/>
              </w:rPr>
              <w:t xml:space="preserve"> </w:t>
            </w:r>
            <w:r w:rsidRPr="009812CF" w:rsidR="000C7BA8">
              <w:rPr>
                <w:sz w:val="22"/>
                <w:szCs w:val="22"/>
              </w:rPr>
              <w:t xml:space="preserve">PSO </w:t>
            </w:r>
            <w:r w:rsidRPr="009812CF">
              <w:rPr>
                <w:sz w:val="22"/>
                <w:szCs w:val="22"/>
              </w:rPr>
              <w:t>Disclosure Statement Form</w:t>
            </w:r>
          </w:p>
        </w:tc>
        <w:tc>
          <w:tcPr>
            <w:tcW w:w="1420" w:type="dxa"/>
            <w:tcBorders>
              <w:bottom w:val="single" w:sz="4" w:space="0" w:color="auto"/>
            </w:tcBorders>
            <w:vAlign w:val="center"/>
          </w:tcPr>
          <w:p w:rsidR="008F579F" w:rsidRPr="009812CF" w:rsidP="0043124E" w14:paraId="358889D9" w14:textId="695B0848">
            <w:pPr>
              <w:jc w:val="right"/>
            </w:pPr>
            <w:r w:rsidRPr="009812CF">
              <w:t>3</w:t>
            </w:r>
          </w:p>
        </w:tc>
        <w:tc>
          <w:tcPr>
            <w:tcW w:w="1620" w:type="dxa"/>
            <w:tcBorders>
              <w:bottom w:val="single" w:sz="4" w:space="0" w:color="auto"/>
            </w:tcBorders>
            <w:vAlign w:val="center"/>
          </w:tcPr>
          <w:p w:rsidR="008F579F" w:rsidRPr="009812CF" w:rsidP="006A7E31" w14:paraId="521D1117" w14:textId="77777777">
            <w:pPr>
              <w:jc w:val="right"/>
            </w:pPr>
            <w:r w:rsidRPr="009812CF">
              <w:t>1</w:t>
            </w:r>
          </w:p>
        </w:tc>
        <w:tc>
          <w:tcPr>
            <w:tcW w:w="1080" w:type="dxa"/>
            <w:tcBorders>
              <w:bottom w:val="single" w:sz="4" w:space="0" w:color="auto"/>
            </w:tcBorders>
            <w:vAlign w:val="center"/>
          </w:tcPr>
          <w:p w:rsidR="008F579F" w:rsidRPr="009812CF" w:rsidP="006A7E31" w14:paraId="40256F3B" w14:textId="77777777">
            <w:pPr>
              <w:jc w:val="right"/>
            </w:pPr>
            <w:r w:rsidRPr="009812CF">
              <w:t>3</w:t>
            </w:r>
          </w:p>
        </w:tc>
        <w:tc>
          <w:tcPr>
            <w:tcW w:w="1348" w:type="dxa"/>
            <w:tcBorders>
              <w:bottom w:val="single" w:sz="4" w:space="0" w:color="auto"/>
            </w:tcBorders>
            <w:vAlign w:val="center"/>
          </w:tcPr>
          <w:p w:rsidR="008F579F" w:rsidRPr="009812CF" w:rsidP="006A7E31" w14:paraId="7728F608" w14:textId="6459AF49">
            <w:pPr>
              <w:jc w:val="right"/>
            </w:pPr>
            <w:r w:rsidRPr="009812CF">
              <w:t>9</w:t>
            </w:r>
          </w:p>
        </w:tc>
      </w:tr>
      <w:tr w14:paraId="729DA120" w14:textId="77777777" w:rsidTr="0043124E">
        <w:tblPrEx>
          <w:tblW w:w="10726" w:type="dxa"/>
          <w:tblLayout w:type="fixed"/>
          <w:tblLook w:val="01E0"/>
        </w:tblPrEx>
        <w:trPr>
          <w:trHeight w:val="345"/>
        </w:trPr>
        <w:tc>
          <w:tcPr>
            <w:tcW w:w="5258" w:type="dxa"/>
          </w:tcPr>
          <w:p w:rsidR="008F579F" w:rsidRPr="009812CF" w:rsidP="000B6F1F" w14:paraId="6327FE9B" w14:textId="4EC4B31B">
            <w:pPr>
              <w:rPr>
                <w:sz w:val="22"/>
                <w:szCs w:val="22"/>
              </w:rPr>
            </w:pPr>
            <w:r w:rsidRPr="009812CF">
              <w:rPr>
                <w:sz w:val="22"/>
                <w:szCs w:val="22"/>
              </w:rPr>
              <w:t>5</w:t>
            </w:r>
            <w:r w:rsidR="00775C6F">
              <w:rPr>
                <w:sz w:val="22"/>
                <w:szCs w:val="22"/>
              </w:rPr>
              <w:t>.</w:t>
            </w:r>
            <w:r w:rsidRPr="009812CF">
              <w:rPr>
                <w:sz w:val="22"/>
                <w:szCs w:val="22"/>
              </w:rPr>
              <w:t xml:space="preserve"> </w:t>
            </w:r>
            <w:r w:rsidRPr="009812CF" w:rsidR="000C7BA8">
              <w:rPr>
                <w:sz w:val="22"/>
                <w:szCs w:val="22"/>
              </w:rPr>
              <w:t xml:space="preserve">PSO </w:t>
            </w:r>
            <w:r w:rsidRPr="009812CF" w:rsidR="000B7A2D">
              <w:rPr>
                <w:sz w:val="22"/>
                <w:szCs w:val="22"/>
              </w:rPr>
              <w:t xml:space="preserve">Profile </w:t>
            </w:r>
            <w:r w:rsidRPr="009812CF">
              <w:rPr>
                <w:sz w:val="22"/>
                <w:szCs w:val="22"/>
              </w:rPr>
              <w:t>Form</w:t>
            </w:r>
          </w:p>
        </w:tc>
        <w:tc>
          <w:tcPr>
            <w:tcW w:w="1420" w:type="dxa"/>
            <w:tcBorders>
              <w:bottom w:val="single" w:sz="4" w:space="0" w:color="auto"/>
            </w:tcBorders>
            <w:vAlign w:val="center"/>
          </w:tcPr>
          <w:p w:rsidR="008F579F" w:rsidRPr="009812CF" w:rsidP="0043124E" w14:paraId="105F7A85" w14:textId="0E4C8D98">
            <w:pPr>
              <w:jc w:val="right"/>
            </w:pPr>
            <w:r w:rsidRPr="009812CF">
              <w:t>74</w:t>
            </w:r>
          </w:p>
        </w:tc>
        <w:tc>
          <w:tcPr>
            <w:tcW w:w="1620" w:type="dxa"/>
            <w:tcBorders>
              <w:bottom w:val="single" w:sz="4" w:space="0" w:color="auto"/>
            </w:tcBorders>
            <w:vAlign w:val="center"/>
          </w:tcPr>
          <w:p w:rsidR="008F579F" w:rsidRPr="009812CF" w:rsidP="006A7E31" w14:paraId="39EBFD9C" w14:textId="77777777">
            <w:pPr>
              <w:jc w:val="right"/>
            </w:pPr>
            <w:r w:rsidRPr="009812CF">
              <w:t>1</w:t>
            </w:r>
          </w:p>
        </w:tc>
        <w:tc>
          <w:tcPr>
            <w:tcW w:w="1080" w:type="dxa"/>
            <w:tcBorders>
              <w:bottom w:val="single" w:sz="4" w:space="0" w:color="auto"/>
            </w:tcBorders>
            <w:vAlign w:val="center"/>
          </w:tcPr>
          <w:p w:rsidR="008F579F" w:rsidRPr="009812CF" w:rsidP="006A7E31" w14:paraId="2D6D137A" w14:textId="77777777">
            <w:pPr>
              <w:jc w:val="right"/>
            </w:pPr>
            <w:r w:rsidRPr="009812CF">
              <w:t>3</w:t>
            </w:r>
          </w:p>
        </w:tc>
        <w:tc>
          <w:tcPr>
            <w:tcW w:w="1348" w:type="dxa"/>
            <w:tcBorders>
              <w:bottom w:val="single" w:sz="4" w:space="0" w:color="auto"/>
            </w:tcBorders>
            <w:vAlign w:val="center"/>
          </w:tcPr>
          <w:p w:rsidR="008F579F" w:rsidRPr="009812CF" w:rsidP="006A7E31" w14:paraId="4C9105F0" w14:textId="2E0F71AE">
            <w:pPr>
              <w:jc w:val="right"/>
            </w:pPr>
            <w:r w:rsidRPr="009812CF">
              <w:t>222</w:t>
            </w:r>
          </w:p>
        </w:tc>
      </w:tr>
      <w:tr w14:paraId="7ACC17AE" w14:textId="77777777" w:rsidTr="0043124E">
        <w:tblPrEx>
          <w:tblW w:w="10726" w:type="dxa"/>
          <w:tblLayout w:type="fixed"/>
          <w:tblLook w:val="01E0"/>
        </w:tblPrEx>
        <w:trPr>
          <w:trHeight w:val="345"/>
        </w:trPr>
        <w:tc>
          <w:tcPr>
            <w:tcW w:w="5258" w:type="dxa"/>
          </w:tcPr>
          <w:p w:rsidR="005745C4" w:rsidRPr="009812CF" w:rsidP="000B6F1F" w14:paraId="243B39C5" w14:textId="09D04E56">
            <w:pPr>
              <w:rPr>
                <w:sz w:val="22"/>
                <w:szCs w:val="22"/>
              </w:rPr>
            </w:pPr>
            <w:r w:rsidRPr="009812CF">
              <w:rPr>
                <w:sz w:val="22"/>
                <w:szCs w:val="22"/>
              </w:rPr>
              <w:t>6</w:t>
            </w:r>
            <w:r w:rsidR="00775C6F">
              <w:rPr>
                <w:sz w:val="22"/>
                <w:szCs w:val="22"/>
              </w:rPr>
              <w:t>.</w:t>
            </w:r>
            <w:r w:rsidRPr="009812CF">
              <w:rPr>
                <w:sz w:val="22"/>
                <w:szCs w:val="22"/>
              </w:rPr>
              <w:t xml:space="preserve"> </w:t>
            </w:r>
            <w:r w:rsidRPr="009812CF" w:rsidR="000C7BA8">
              <w:rPr>
                <w:sz w:val="22"/>
                <w:szCs w:val="22"/>
              </w:rPr>
              <w:t xml:space="preserve">PSO </w:t>
            </w:r>
            <w:r w:rsidRPr="009812CF" w:rsidR="000549AE">
              <w:rPr>
                <w:sz w:val="22"/>
                <w:szCs w:val="22"/>
              </w:rPr>
              <w:t>Change of Listing Information</w:t>
            </w:r>
          </w:p>
        </w:tc>
        <w:tc>
          <w:tcPr>
            <w:tcW w:w="1420" w:type="dxa"/>
            <w:vAlign w:val="center"/>
          </w:tcPr>
          <w:p w:rsidR="005745C4" w:rsidRPr="009812CF" w:rsidP="0043124E" w14:paraId="0F23F8D6" w14:textId="2188ED04">
            <w:pPr>
              <w:jc w:val="right"/>
            </w:pPr>
            <w:r w:rsidRPr="009812CF">
              <w:t>51</w:t>
            </w:r>
          </w:p>
        </w:tc>
        <w:tc>
          <w:tcPr>
            <w:tcW w:w="1620" w:type="dxa"/>
            <w:vAlign w:val="center"/>
          </w:tcPr>
          <w:p w:rsidR="005745C4" w:rsidRPr="009812CF" w:rsidP="006A7E31" w14:paraId="720DDB0B" w14:textId="77777777">
            <w:pPr>
              <w:jc w:val="right"/>
            </w:pPr>
            <w:r w:rsidRPr="009812CF">
              <w:t>1</w:t>
            </w:r>
          </w:p>
        </w:tc>
        <w:tc>
          <w:tcPr>
            <w:tcW w:w="1080" w:type="dxa"/>
            <w:vAlign w:val="center"/>
          </w:tcPr>
          <w:p w:rsidR="005745C4" w:rsidRPr="009812CF" w:rsidP="006A7E31" w14:paraId="189922C5" w14:textId="1764EFB4">
            <w:pPr>
              <w:jc w:val="right"/>
            </w:pPr>
            <w:r w:rsidRPr="009812CF">
              <w:t>5/60</w:t>
            </w:r>
          </w:p>
        </w:tc>
        <w:tc>
          <w:tcPr>
            <w:tcW w:w="1348" w:type="dxa"/>
            <w:vAlign w:val="center"/>
          </w:tcPr>
          <w:p w:rsidR="005745C4" w:rsidRPr="009812CF" w:rsidP="006A7E31" w14:paraId="45D79717" w14:textId="27D3811B">
            <w:pPr>
              <w:jc w:val="right"/>
            </w:pPr>
            <w:r w:rsidRPr="009812CF">
              <w:t>4.25</w:t>
            </w:r>
          </w:p>
        </w:tc>
      </w:tr>
      <w:tr w14:paraId="0F9D20A4" w14:textId="77777777" w:rsidTr="0043124E">
        <w:tblPrEx>
          <w:tblW w:w="10726" w:type="dxa"/>
          <w:tblLayout w:type="fixed"/>
          <w:tblLook w:val="01E0"/>
        </w:tblPrEx>
        <w:trPr>
          <w:trHeight w:val="381"/>
        </w:trPr>
        <w:tc>
          <w:tcPr>
            <w:tcW w:w="5258" w:type="dxa"/>
          </w:tcPr>
          <w:p w:rsidR="001F28D3" w:rsidRPr="009812CF" w:rsidP="001F28D3" w14:paraId="6EA1CD15" w14:textId="52F0194F">
            <w:pPr>
              <w:rPr>
                <w:sz w:val="22"/>
                <w:szCs w:val="22"/>
              </w:rPr>
            </w:pPr>
            <w:r w:rsidRPr="009812CF">
              <w:rPr>
                <w:sz w:val="22"/>
                <w:szCs w:val="22"/>
              </w:rPr>
              <w:t>7</w:t>
            </w:r>
            <w:r w:rsidR="00775C6F">
              <w:rPr>
                <w:sz w:val="22"/>
                <w:szCs w:val="22"/>
              </w:rPr>
              <w:t>.</w:t>
            </w:r>
            <w:r w:rsidRPr="009812CF">
              <w:rPr>
                <w:sz w:val="22"/>
                <w:szCs w:val="22"/>
              </w:rPr>
              <w:t xml:space="preserve"> </w:t>
            </w:r>
            <w:r w:rsidRPr="009812CF">
              <w:rPr>
                <w:sz w:val="22"/>
                <w:szCs w:val="22"/>
              </w:rPr>
              <w:t>PSO Voluntary Relinquishment Form</w:t>
            </w:r>
          </w:p>
        </w:tc>
        <w:tc>
          <w:tcPr>
            <w:tcW w:w="1420" w:type="dxa"/>
            <w:vAlign w:val="center"/>
          </w:tcPr>
          <w:p w:rsidR="001F28D3" w:rsidRPr="009812CF" w:rsidP="0043124E" w14:paraId="5045922B" w14:textId="0297755C">
            <w:pPr>
              <w:jc w:val="right"/>
            </w:pPr>
            <w:r w:rsidRPr="009812CF">
              <w:t>4</w:t>
            </w:r>
          </w:p>
        </w:tc>
        <w:tc>
          <w:tcPr>
            <w:tcW w:w="1620" w:type="dxa"/>
            <w:vAlign w:val="center"/>
          </w:tcPr>
          <w:p w:rsidR="001F28D3" w:rsidRPr="009812CF" w:rsidP="001F28D3" w14:paraId="1805590F" w14:textId="077DEC71">
            <w:pPr>
              <w:jc w:val="right"/>
            </w:pPr>
            <w:r w:rsidRPr="009812CF">
              <w:t>1</w:t>
            </w:r>
          </w:p>
        </w:tc>
        <w:tc>
          <w:tcPr>
            <w:tcW w:w="1080" w:type="dxa"/>
            <w:vAlign w:val="center"/>
          </w:tcPr>
          <w:p w:rsidR="001F28D3" w:rsidRPr="009812CF" w:rsidP="001F28D3" w14:paraId="20365B55" w14:textId="04E4705E">
            <w:pPr>
              <w:jc w:val="right"/>
            </w:pPr>
            <w:r w:rsidRPr="009812CF">
              <w:t>30/60</w:t>
            </w:r>
          </w:p>
        </w:tc>
        <w:tc>
          <w:tcPr>
            <w:tcW w:w="1348" w:type="dxa"/>
            <w:vAlign w:val="center"/>
          </w:tcPr>
          <w:p w:rsidR="001F28D3" w:rsidRPr="009812CF" w:rsidP="001F28D3" w14:paraId="605A9F46" w14:textId="4AB76AEE">
            <w:pPr>
              <w:jc w:val="right"/>
            </w:pPr>
            <w:r w:rsidRPr="009812CF">
              <w:t>2</w:t>
            </w:r>
          </w:p>
        </w:tc>
      </w:tr>
      <w:tr w14:paraId="70160EC5" w14:textId="77777777" w:rsidTr="0043124E">
        <w:tblPrEx>
          <w:tblW w:w="10726" w:type="dxa"/>
          <w:tblLayout w:type="fixed"/>
          <w:tblLook w:val="01E0"/>
        </w:tblPrEx>
        <w:trPr>
          <w:trHeight w:val="345"/>
        </w:trPr>
        <w:tc>
          <w:tcPr>
            <w:tcW w:w="5258" w:type="dxa"/>
          </w:tcPr>
          <w:p w:rsidR="005745C4" w:rsidRPr="009812CF" w:rsidP="000B6F1F" w14:paraId="02B5759C" w14:textId="62E39C47">
            <w:pPr>
              <w:rPr>
                <w:sz w:val="22"/>
                <w:szCs w:val="22"/>
              </w:rPr>
            </w:pPr>
            <w:r w:rsidRPr="009812CF">
              <w:rPr>
                <w:sz w:val="22"/>
                <w:szCs w:val="22"/>
              </w:rPr>
              <w:t>8</w:t>
            </w:r>
            <w:r w:rsidR="00775C6F">
              <w:rPr>
                <w:sz w:val="22"/>
                <w:szCs w:val="22"/>
              </w:rPr>
              <w:t>.</w:t>
            </w:r>
            <w:r w:rsidRPr="009812CF">
              <w:rPr>
                <w:sz w:val="22"/>
                <w:szCs w:val="22"/>
              </w:rPr>
              <w:t xml:space="preserve"> </w:t>
            </w:r>
            <w:r w:rsidRPr="009812CF" w:rsidR="000C7BA8">
              <w:rPr>
                <w:sz w:val="22"/>
                <w:szCs w:val="22"/>
              </w:rPr>
              <w:t xml:space="preserve">OCR </w:t>
            </w:r>
            <w:r w:rsidRPr="009812CF" w:rsidR="000549AE">
              <w:rPr>
                <w:sz w:val="22"/>
                <w:szCs w:val="22"/>
              </w:rPr>
              <w:t xml:space="preserve">Complaint </w:t>
            </w:r>
            <w:r w:rsidR="00353B25">
              <w:rPr>
                <w:sz w:val="22"/>
                <w:szCs w:val="22"/>
              </w:rPr>
              <w:t xml:space="preserve">Consent </w:t>
            </w:r>
            <w:r w:rsidRPr="009812CF" w:rsidR="000549AE">
              <w:rPr>
                <w:sz w:val="22"/>
                <w:szCs w:val="22"/>
              </w:rPr>
              <w:t>Form</w:t>
            </w:r>
          </w:p>
        </w:tc>
        <w:tc>
          <w:tcPr>
            <w:tcW w:w="1420" w:type="dxa"/>
            <w:vAlign w:val="center"/>
          </w:tcPr>
          <w:p w:rsidR="005745C4" w:rsidRPr="009812CF" w:rsidP="0043124E" w14:paraId="066D9DD8" w14:textId="77777777">
            <w:pPr>
              <w:jc w:val="right"/>
            </w:pPr>
            <w:r w:rsidRPr="009812CF">
              <w:t>1</w:t>
            </w:r>
          </w:p>
        </w:tc>
        <w:tc>
          <w:tcPr>
            <w:tcW w:w="1620" w:type="dxa"/>
            <w:vAlign w:val="center"/>
          </w:tcPr>
          <w:p w:rsidR="005745C4" w:rsidRPr="009812CF" w:rsidP="006A7E31" w14:paraId="364D157A" w14:textId="77777777">
            <w:pPr>
              <w:jc w:val="right"/>
            </w:pPr>
            <w:r w:rsidRPr="009812CF">
              <w:t>1</w:t>
            </w:r>
          </w:p>
        </w:tc>
        <w:tc>
          <w:tcPr>
            <w:tcW w:w="1080" w:type="dxa"/>
            <w:vAlign w:val="center"/>
          </w:tcPr>
          <w:p w:rsidR="005745C4" w:rsidRPr="009812CF" w:rsidP="006A7E31" w14:paraId="463DC805" w14:textId="77777777">
            <w:pPr>
              <w:jc w:val="right"/>
            </w:pPr>
            <w:r w:rsidRPr="009812CF">
              <w:t>20/60</w:t>
            </w:r>
          </w:p>
        </w:tc>
        <w:tc>
          <w:tcPr>
            <w:tcW w:w="1348" w:type="dxa"/>
            <w:vAlign w:val="center"/>
          </w:tcPr>
          <w:p w:rsidR="005745C4" w:rsidRPr="009812CF" w:rsidP="006A7E31" w14:paraId="4B2F4926" w14:textId="065BC3FC">
            <w:pPr>
              <w:jc w:val="right"/>
            </w:pPr>
            <w:r w:rsidRPr="009812CF">
              <w:t>.</w:t>
            </w:r>
            <w:r w:rsidRPr="009812CF" w:rsidR="00C5363A">
              <w:t>33</w:t>
            </w:r>
          </w:p>
        </w:tc>
      </w:tr>
      <w:tr w14:paraId="4CA561D1" w14:textId="77777777" w:rsidTr="0043124E">
        <w:tblPrEx>
          <w:tblW w:w="10726" w:type="dxa"/>
          <w:tblLayout w:type="fixed"/>
          <w:tblLook w:val="01E0"/>
        </w:tblPrEx>
        <w:trPr>
          <w:trHeight w:val="180"/>
        </w:trPr>
        <w:tc>
          <w:tcPr>
            <w:tcW w:w="5258" w:type="dxa"/>
          </w:tcPr>
          <w:p w:rsidR="005745C4" w:rsidRPr="009812CF" w:rsidP="000B6F1F" w14:paraId="76561F30" w14:textId="464E2A3B">
            <w:pPr>
              <w:rPr>
                <w:sz w:val="22"/>
                <w:szCs w:val="22"/>
              </w:rPr>
            </w:pPr>
            <w:r w:rsidRPr="009812CF">
              <w:rPr>
                <w:sz w:val="22"/>
                <w:szCs w:val="22"/>
              </w:rPr>
              <w:t>9</w:t>
            </w:r>
            <w:r w:rsidR="00775C6F">
              <w:rPr>
                <w:sz w:val="22"/>
                <w:szCs w:val="22"/>
              </w:rPr>
              <w:t>.</w:t>
            </w:r>
            <w:r w:rsidRPr="009812CF">
              <w:rPr>
                <w:sz w:val="22"/>
                <w:szCs w:val="22"/>
              </w:rPr>
              <w:t xml:space="preserve"> </w:t>
            </w:r>
            <w:r w:rsidR="00005961">
              <w:rPr>
                <w:sz w:val="22"/>
                <w:szCs w:val="22"/>
              </w:rPr>
              <w:t xml:space="preserve">AHRQ </w:t>
            </w:r>
            <w:r w:rsidRPr="009812CF">
              <w:rPr>
                <w:sz w:val="22"/>
                <w:szCs w:val="22"/>
              </w:rPr>
              <w:t>Common Formats</w:t>
            </w:r>
          </w:p>
        </w:tc>
        <w:tc>
          <w:tcPr>
            <w:tcW w:w="1420" w:type="dxa"/>
            <w:vAlign w:val="center"/>
          </w:tcPr>
          <w:p w:rsidR="005745C4" w:rsidRPr="009812CF" w:rsidP="0043124E" w14:paraId="60F7722A" w14:textId="77777777">
            <w:pPr>
              <w:jc w:val="right"/>
            </w:pPr>
            <w:r w:rsidRPr="009812CF">
              <w:t>1,000</w:t>
            </w:r>
          </w:p>
        </w:tc>
        <w:tc>
          <w:tcPr>
            <w:tcW w:w="1620" w:type="dxa"/>
            <w:vAlign w:val="center"/>
          </w:tcPr>
          <w:p w:rsidR="005745C4" w:rsidRPr="009812CF" w:rsidP="006A7E31" w14:paraId="0FE3ADAC" w14:textId="77777777">
            <w:pPr>
              <w:jc w:val="right"/>
            </w:pPr>
            <w:r w:rsidRPr="009812CF">
              <w:t>1</w:t>
            </w:r>
          </w:p>
        </w:tc>
        <w:tc>
          <w:tcPr>
            <w:tcW w:w="1080" w:type="dxa"/>
            <w:vAlign w:val="center"/>
          </w:tcPr>
          <w:p w:rsidR="005745C4" w:rsidRPr="009812CF" w:rsidP="006A7E31" w14:paraId="2C8A4EFE" w14:textId="77777777">
            <w:pPr>
              <w:jc w:val="right"/>
            </w:pPr>
            <w:r w:rsidRPr="009812CF">
              <w:t>100</w:t>
            </w:r>
          </w:p>
        </w:tc>
        <w:tc>
          <w:tcPr>
            <w:tcW w:w="1348" w:type="dxa"/>
            <w:vAlign w:val="center"/>
          </w:tcPr>
          <w:p w:rsidR="005745C4" w:rsidRPr="009812CF" w:rsidP="006A7E31" w14:paraId="51051FE5" w14:textId="3263C11F">
            <w:pPr>
              <w:jc w:val="right"/>
            </w:pPr>
            <w:r w:rsidRPr="009812CF">
              <w:t>100,000</w:t>
            </w:r>
          </w:p>
        </w:tc>
      </w:tr>
      <w:tr w14:paraId="7DC81D65" w14:textId="77777777" w:rsidTr="0043124E">
        <w:tblPrEx>
          <w:tblW w:w="10726" w:type="dxa"/>
          <w:tblLayout w:type="fixed"/>
          <w:tblLook w:val="01E0"/>
        </w:tblPrEx>
        <w:trPr>
          <w:trHeight w:hRule="exact" w:val="837"/>
        </w:trPr>
        <w:tc>
          <w:tcPr>
            <w:tcW w:w="5258" w:type="dxa"/>
          </w:tcPr>
          <w:p w:rsidR="00AF7C92" w:rsidRPr="009812CF" w:rsidP="000B6F1F" w14:paraId="7FA66FA8" w14:textId="77777777">
            <w:pPr>
              <w:rPr>
                <w:sz w:val="22"/>
                <w:szCs w:val="22"/>
              </w:rPr>
            </w:pPr>
          </w:p>
          <w:p w:rsidR="005745C4" w:rsidRPr="009812CF" w:rsidP="000B6F1F" w14:paraId="2F166CFA" w14:textId="77777777">
            <w:pPr>
              <w:rPr>
                <w:sz w:val="22"/>
                <w:szCs w:val="22"/>
              </w:rPr>
            </w:pPr>
            <w:r w:rsidRPr="009812CF">
              <w:rPr>
                <w:sz w:val="22"/>
                <w:szCs w:val="22"/>
              </w:rPr>
              <w:t>Total</w:t>
            </w:r>
          </w:p>
        </w:tc>
        <w:tc>
          <w:tcPr>
            <w:tcW w:w="1420" w:type="dxa"/>
            <w:vAlign w:val="center"/>
          </w:tcPr>
          <w:p w:rsidR="005745C4" w:rsidRPr="009812CF" w:rsidP="0043124E" w14:paraId="0A5F90DC" w14:textId="77777777">
            <w:pPr>
              <w:jc w:val="right"/>
            </w:pPr>
          </w:p>
        </w:tc>
        <w:tc>
          <w:tcPr>
            <w:tcW w:w="1620" w:type="dxa"/>
            <w:vAlign w:val="center"/>
          </w:tcPr>
          <w:p w:rsidR="005745C4" w:rsidRPr="009812CF" w:rsidP="000B6F1F" w14:paraId="0F44F9D4" w14:textId="77777777">
            <w:pPr>
              <w:jc w:val="center"/>
            </w:pPr>
            <w:r w:rsidRPr="009812CF">
              <w:t>NA</w:t>
            </w:r>
          </w:p>
        </w:tc>
        <w:tc>
          <w:tcPr>
            <w:tcW w:w="1080" w:type="dxa"/>
            <w:vAlign w:val="center"/>
          </w:tcPr>
          <w:p w:rsidR="005745C4" w:rsidRPr="009812CF" w:rsidP="000B6F1F" w14:paraId="6430EC71" w14:textId="77777777">
            <w:pPr>
              <w:jc w:val="center"/>
            </w:pPr>
            <w:r w:rsidRPr="009812CF">
              <w:t>NA</w:t>
            </w:r>
          </w:p>
        </w:tc>
        <w:tc>
          <w:tcPr>
            <w:tcW w:w="1348" w:type="dxa"/>
            <w:vAlign w:val="center"/>
          </w:tcPr>
          <w:p w:rsidR="00AF7C92" w:rsidRPr="009812CF" w:rsidP="00775C6F" w14:paraId="7D59EC38" w14:textId="4422B2F2">
            <w:pPr>
              <w:jc w:val="right"/>
            </w:pPr>
            <w:r w:rsidRPr="009812CF">
              <w:t>100,</w:t>
            </w:r>
            <w:r w:rsidRPr="009812CF" w:rsidR="00290605">
              <w:t>811.58</w:t>
            </w:r>
          </w:p>
        </w:tc>
      </w:tr>
    </w:tbl>
    <w:p w:rsidR="00BA52E2" w14:paraId="011CB20B" w14:textId="77777777">
      <w:pPr>
        <w:rPr>
          <w:b/>
        </w:rPr>
      </w:pPr>
    </w:p>
    <w:p w:rsidR="0043124E" w14:paraId="37FC95DD" w14:textId="77777777">
      <w:pPr>
        <w:rPr>
          <w:b/>
        </w:rPr>
      </w:pPr>
    </w:p>
    <w:p w:rsidR="0043124E" w14:paraId="784EE4F0" w14:textId="77777777">
      <w:pPr>
        <w:rPr>
          <w:b/>
        </w:rPr>
      </w:pPr>
    </w:p>
    <w:p w:rsidR="0043124E" w14:paraId="11826C73" w14:textId="77777777">
      <w:pPr>
        <w:rPr>
          <w:b/>
        </w:rPr>
      </w:pPr>
    </w:p>
    <w:p w:rsidR="0043124E" w14:paraId="2EEB6A42" w14:textId="77777777">
      <w:pPr>
        <w:rPr>
          <w:b/>
        </w:rPr>
      </w:pPr>
    </w:p>
    <w:p w:rsidR="0043124E" w14:paraId="18688B86" w14:textId="77777777">
      <w:pPr>
        <w:rPr>
          <w:b/>
        </w:rPr>
      </w:pPr>
    </w:p>
    <w:p w:rsidR="00372067" w:rsidP="000B6F1F" w14:paraId="6BAB5F94" w14:textId="77777777">
      <w:pPr>
        <w:rPr>
          <w:b/>
        </w:rPr>
      </w:pPr>
    </w:p>
    <w:p w:rsidR="00005961" w:rsidRPr="009812CF" w:rsidP="000B6F1F" w14:paraId="21AB4132" w14:textId="77777777">
      <w:pPr>
        <w:rPr>
          <w:b/>
        </w:rPr>
      </w:pPr>
    </w:p>
    <w:p w:rsidR="00040212" w:rsidRPr="009812CF" w:rsidP="000B6F1F" w14:paraId="287EA50E" w14:textId="1E65606A">
      <w:r w:rsidRPr="009812CF">
        <w:rPr>
          <w:b/>
        </w:rPr>
        <w:t>Exhibit 2.</w:t>
      </w:r>
      <w:r w:rsidRPr="009812CF">
        <w:t xml:space="preserve">  </w:t>
      </w:r>
      <w:r w:rsidRPr="009812CF">
        <w:rPr>
          <w:b/>
          <w:bCs/>
        </w:rPr>
        <w:t>Estimated annualized cost burden</w:t>
      </w:r>
      <w:r w:rsidRPr="009812CF" w:rsidR="00314BBC">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8"/>
        <w:gridCol w:w="1710"/>
        <w:gridCol w:w="1890"/>
        <w:gridCol w:w="1753"/>
      </w:tblGrid>
      <w:tr w14:paraId="2EF077E8" w14:textId="77777777" w:rsidTr="0000596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773"/>
          <w:tblHeader/>
        </w:trPr>
        <w:tc>
          <w:tcPr>
            <w:tcW w:w="5148" w:type="dxa"/>
            <w:tcBorders>
              <w:left w:val="single" w:sz="4" w:space="0" w:color="000000"/>
              <w:bottom w:val="single" w:sz="4" w:space="0" w:color="000000"/>
              <w:right w:val="single" w:sz="4" w:space="0" w:color="000000"/>
            </w:tcBorders>
          </w:tcPr>
          <w:p w:rsidR="00D75D26" w:rsidRPr="009812CF" w:rsidP="00D75D26" w14:paraId="349F2E50" w14:textId="77777777">
            <w:pPr>
              <w:jc w:val="center"/>
              <w:rPr>
                <w:b/>
                <w:sz w:val="22"/>
                <w:szCs w:val="22"/>
              </w:rPr>
            </w:pPr>
          </w:p>
          <w:p w:rsidR="000D1C57" w:rsidRPr="009812CF" w:rsidP="00D75D26" w14:paraId="1D8EE055" w14:textId="171FA8E6">
            <w:pPr>
              <w:jc w:val="center"/>
              <w:rPr>
                <w:b/>
                <w:sz w:val="22"/>
                <w:szCs w:val="22"/>
              </w:rPr>
            </w:pPr>
            <w:r w:rsidRPr="009812CF">
              <w:rPr>
                <w:b/>
                <w:sz w:val="22"/>
                <w:szCs w:val="22"/>
              </w:rPr>
              <w:t>Form</w:t>
            </w:r>
          </w:p>
        </w:tc>
        <w:tc>
          <w:tcPr>
            <w:tcW w:w="1710" w:type="dxa"/>
            <w:tcBorders>
              <w:left w:val="single" w:sz="4" w:space="0" w:color="000000"/>
              <w:bottom w:val="single" w:sz="4" w:space="0" w:color="000000"/>
              <w:right w:val="single" w:sz="4" w:space="0" w:color="000000"/>
            </w:tcBorders>
            <w:vAlign w:val="center"/>
          </w:tcPr>
          <w:p w:rsidR="000D1C57" w:rsidRPr="009812CF" w:rsidP="00D75D26" w14:paraId="0AEAA035" w14:textId="77777777">
            <w:pPr>
              <w:rPr>
                <w:b/>
                <w:sz w:val="22"/>
                <w:szCs w:val="22"/>
              </w:rPr>
            </w:pPr>
            <w:r w:rsidRPr="009812CF">
              <w:rPr>
                <w:b/>
                <w:sz w:val="22"/>
                <w:szCs w:val="22"/>
              </w:rPr>
              <w:t>Total burden hours</w:t>
            </w:r>
          </w:p>
        </w:tc>
        <w:tc>
          <w:tcPr>
            <w:tcW w:w="1890" w:type="dxa"/>
            <w:tcBorders>
              <w:left w:val="single" w:sz="4" w:space="0" w:color="000000"/>
              <w:bottom w:val="single" w:sz="4" w:space="0" w:color="000000"/>
              <w:right w:val="single" w:sz="4" w:space="0" w:color="000000"/>
            </w:tcBorders>
            <w:vAlign w:val="center"/>
          </w:tcPr>
          <w:p w:rsidR="000D1C57" w:rsidRPr="009812CF" w:rsidP="000B6F1F" w14:paraId="6610CD7F" w14:textId="77777777">
            <w:pPr>
              <w:rPr>
                <w:b/>
                <w:sz w:val="22"/>
                <w:szCs w:val="22"/>
                <w:vertAlign w:val="superscript"/>
              </w:rPr>
            </w:pPr>
            <w:r w:rsidRPr="009812CF">
              <w:rPr>
                <w:b/>
                <w:sz w:val="22"/>
                <w:szCs w:val="22"/>
              </w:rPr>
              <w:t>Average hourly wage rate</w:t>
            </w:r>
            <w:r w:rsidRPr="009812CF">
              <w:rPr>
                <w:b/>
                <w:sz w:val="22"/>
                <w:szCs w:val="22"/>
                <w:vertAlign w:val="superscript"/>
              </w:rPr>
              <w:t>*</w:t>
            </w:r>
          </w:p>
        </w:tc>
        <w:tc>
          <w:tcPr>
            <w:tcW w:w="1753" w:type="dxa"/>
            <w:tcBorders>
              <w:left w:val="single" w:sz="4" w:space="0" w:color="000000"/>
              <w:bottom w:val="single" w:sz="4" w:space="0" w:color="000000"/>
              <w:right w:val="single" w:sz="4" w:space="0" w:color="000000"/>
            </w:tcBorders>
            <w:vAlign w:val="center"/>
          </w:tcPr>
          <w:p w:rsidR="000D1C57" w:rsidRPr="009812CF" w:rsidP="000B6F1F" w14:paraId="2DA85C7A" w14:textId="77777777">
            <w:pPr>
              <w:rPr>
                <w:b/>
                <w:sz w:val="22"/>
                <w:szCs w:val="22"/>
              </w:rPr>
            </w:pPr>
            <w:r w:rsidRPr="009812CF">
              <w:rPr>
                <w:b/>
                <w:sz w:val="22"/>
                <w:szCs w:val="22"/>
              </w:rPr>
              <w:t xml:space="preserve">Total cost </w:t>
            </w:r>
          </w:p>
        </w:tc>
      </w:tr>
      <w:tr w14:paraId="71120C1D" w14:textId="77777777" w:rsidTr="00005961">
        <w:tblPrEx>
          <w:tblW w:w="0" w:type="auto"/>
          <w:tblLayout w:type="fixed"/>
          <w:tblLook w:val="01E0"/>
        </w:tblPrEx>
        <w:trPr>
          <w:trHeight w:val="350"/>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5A34D2FA" w14:textId="6F43C867">
            <w:pPr>
              <w:rPr>
                <w:sz w:val="22"/>
                <w:szCs w:val="22"/>
              </w:rPr>
            </w:pPr>
            <w:r w:rsidRPr="009812CF">
              <w:rPr>
                <w:sz w:val="22"/>
                <w:szCs w:val="22"/>
              </w:rPr>
              <w:t>1</w:t>
            </w:r>
            <w:r w:rsidR="00353B25">
              <w:rPr>
                <w:sz w:val="22"/>
                <w:szCs w:val="22"/>
              </w:rPr>
              <w:t>.</w:t>
            </w:r>
            <w:r w:rsidRPr="009812CF">
              <w:rPr>
                <w:sz w:val="22"/>
                <w:szCs w:val="22"/>
              </w:rPr>
              <w:t xml:space="preserve"> </w:t>
            </w:r>
            <w:r w:rsidRPr="009812CF">
              <w:rPr>
                <w:sz w:val="22"/>
                <w:szCs w:val="22"/>
              </w:rPr>
              <w:t>PSO Certification for Initial Listing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7431FE2D" w14:textId="5A074882">
            <w:pPr>
              <w:jc w:val="right"/>
            </w:pPr>
            <w:r w:rsidRPr="009812CF">
              <w:t>198</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3CF10094" w14:textId="647594BE">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C55980" w14:paraId="04B00DE7" w14:textId="0DD81DFC">
            <w:pPr>
              <w:jc w:val="right"/>
            </w:pPr>
            <w:r w:rsidRPr="009812CF">
              <w:t>$</w:t>
            </w:r>
            <w:r w:rsidRPr="009812CF" w:rsidR="00F1254B">
              <w:t>9,715.86</w:t>
            </w:r>
          </w:p>
        </w:tc>
      </w:tr>
      <w:tr w14:paraId="56FF3707" w14:textId="77777777" w:rsidTr="00005961">
        <w:tblPrEx>
          <w:tblW w:w="0" w:type="auto"/>
          <w:tblLayout w:type="fixed"/>
          <w:tblLook w:val="01E0"/>
        </w:tblPrEx>
        <w:trPr>
          <w:trHeight w:val="717"/>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5C67B363" w14:textId="4F3E44F4">
            <w:pPr>
              <w:rPr>
                <w:sz w:val="22"/>
                <w:szCs w:val="22"/>
              </w:rPr>
            </w:pPr>
            <w:r w:rsidRPr="009812CF">
              <w:rPr>
                <w:sz w:val="22"/>
                <w:szCs w:val="22"/>
              </w:rPr>
              <w:t>2</w:t>
            </w:r>
            <w:r w:rsidR="00353B25">
              <w:rPr>
                <w:sz w:val="22"/>
                <w:szCs w:val="22"/>
              </w:rPr>
              <w:t>.</w:t>
            </w:r>
            <w:r w:rsidRPr="009812CF">
              <w:rPr>
                <w:sz w:val="22"/>
                <w:szCs w:val="22"/>
              </w:rPr>
              <w:t xml:space="preserve"> </w:t>
            </w:r>
            <w:r w:rsidRPr="009812CF">
              <w:rPr>
                <w:sz w:val="22"/>
                <w:szCs w:val="22"/>
              </w:rPr>
              <w:t>PSO Certification for Continued Listing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3CC36C1C" w14:textId="370301AC">
            <w:pPr>
              <w:jc w:val="right"/>
            </w:pPr>
            <w:r w:rsidRPr="009812CF">
              <w:t>320</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30173189" w14:textId="0963F503">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04D41390" w14:textId="5ABB192E">
            <w:pPr>
              <w:jc w:val="right"/>
            </w:pPr>
            <w:r w:rsidRPr="009812CF">
              <w:t>$</w:t>
            </w:r>
            <w:r w:rsidRPr="009812CF" w:rsidR="00F1254B">
              <w:t>15,702.40</w:t>
            </w:r>
          </w:p>
        </w:tc>
      </w:tr>
      <w:tr w14:paraId="2A9F4AF7" w14:textId="77777777" w:rsidTr="00005961">
        <w:tblPrEx>
          <w:tblW w:w="0" w:type="auto"/>
          <w:tblLayout w:type="fixed"/>
          <w:tblLook w:val="01E0"/>
        </w:tblPrEx>
        <w:trPr>
          <w:trHeight w:val="717"/>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17EEFED5" w14:textId="393590D7">
            <w:pPr>
              <w:rPr>
                <w:sz w:val="22"/>
                <w:szCs w:val="22"/>
              </w:rPr>
            </w:pPr>
            <w:r w:rsidRPr="009812CF">
              <w:rPr>
                <w:sz w:val="22"/>
                <w:szCs w:val="22"/>
              </w:rPr>
              <w:t>3</w:t>
            </w:r>
            <w:r w:rsidR="00353B25">
              <w:rPr>
                <w:sz w:val="22"/>
                <w:szCs w:val="22"/>
              </w:rPr>
              <w:t>.</w:t>
            </w:r>
            <w:r w:rsidRPr="009812CF">
              <w:rPr>
                <w:sz w:val="22"/>
                <w:szCs w:val="22"/>
              </w:rPr>
              <w:t xml:space="preserve"> </w:t>
            </w:r>
            <w:r w:rsidRPr="009812CF">
              <w:rPr>
                <w:sz w:val="22"/>
                <w:szCs w:val="22"/>
              </w:rPr>
              <w:t>PSO Two Bona Fide Contracts Requirement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58FF6BD9" w14:textId="56C1D02D">
            <w:pPr>
              <w:jc w:val="right"/>
            </w:pPr>
            <w:r w:rsidRPr="009812CF">
              <w:t>56</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59D95233" w14:textId="645C3FB6">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01335DBA" w14:textId="42052280">
            <w:pPr>
              <w:jc w:val="right"/>
            </w:pPr>
            <w:r w:rsidRPr="009812CF">
              <w:t>$</w:t>
            </w:r>
            <w:r w:rsidRPr="009812CF" w:rsidR="00F1254B">
              <w:t>2,747.92</w:t>
            </w:r>
          </w:p>
        </w:tc>
      </w:tr>
      <w:tr w14:paraId="4F04ED71" w14:textId="77777777" w:rsidTr="00005961">
        <w:tblPrEx>
          <w:tblW w:w="0" w:type="auto"/>
          <w:tblLayout w:type="fixed"/>
          <w:tblLook w:val="01E0"/>
        </w:tblPrEx>
        <w:trPr>
          <w:trHeight w:val="393"/>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3C0BA785" w14:textId="01A2777E">
            <w:pPr>
              <w:rPr>
                <w:sz w:val="22"/>
                <w:szCs w:val="22"/>
              </w:rPr>
            </w:pPr>
            <w:r w:rsidRPr="009812CF">
              <w:rPr>
                <w:sz w:val="22"/>
                <w:szCs w:val="22"/>
              </w:rPr>
              <w:t>4</w:t>
            </w:r>
            <w:r w:rsidR="00353B25">
              <w:rPr>
                <w:sz w:val="22"/>
                <w:szCs w:val="22"/>
              </w:rPr>
              <w:t>.</w:t>
            </w:r>
            <w:r w:rsidRPr="009812CF">
              <w:rPr>
                <w:sz w:val="22"/>
                <w:szCs w:val="22"/>
              </w:rPr>
              <w:t xml:space="preserve"> </w:t>
            </w:r>
            <w:r w:rsidRPr="009812CF">
              <w:rPr>
                <w:sz w:val="22"/>
                <w:szCs w:val="22"/>
              </w:rPr>
              <w:t>PSO Disclosure Statement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2AD935CB" w14:textId="5A096C3A">
            <w:pPr>
              <w:jc w:val="right"/>
            </w:pPr>
            <w:r w:rsidRPr="009812CF">
              <w:t>9</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69F16683" w14:textId="3689E435">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6CF6B183" w14:textId="630497C0">
            <w:pPr>
              <w:jc w:val="right"/>
            </w:pPr>
            <w:r w:rsidRPr="009812CF">
              <w:t>$</w:t>
            </w:r>
            <w:r w:rsidRPr="009812CF" w:rsidR="00F1254B">
              <w:t>441.63</w:t>
            </w:r>
          </w:p>
        </w:tc>
      </w:tr>
      <w:tr w14:paraId="59BB0A45" w14:textId="77777777" w:rsidTr="00005961">
        <w:tblPrEx>
          <w:tblW w:w="0" w:type="auto"/>
          <w:tblLayout w:type="fixed"/>
          <w:tblLook w:val="01E0"/>
        </w:tblPrEx>
        <w:trPr>
          <w:trHeight w:val="393"/>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0B15F5D3" w14:textId="54471555">
            <w:pPr>
              <w:rPr>
                <w:sz w:val="22"/>
                <w:szCs w:val="22"/>
              </w:rPr>
            </w:pPr>
            <w:r w:rsidRPr="009812CF">
              <w:rPr>
                <w:sz w:val="22"/>
                <w:szCs w:val="22"/>
              </w:rPr>
              <w:t>5</w:t>
            </w:r>
            <w:r w:rsidR="00353B25">
              <w:rPr>
                <w:sz w:val="22"/>
                <w:szCs w:val="22"/>
              </w:rPr>
              <w:t>.</w:t>
            </w:r>
            <w:r w:rsidRPr="009812CF">
              <w:rPr>
                <w:sz w:val="22"/>
                <w:szCs w:val="22"/>
              </w:rPr>
              <w:t xml:space="preserve"> </w:t>
            </w:r>
            <w:r w:rsidRPr="009812CF">
              <w:rPr>
                <w:sz w:val="22"/>
                <w:szCs w:val="22"/>
              </w:rPr>
              <w:t>PSO Profile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440E43CE" w14:textId="423E7A11">
            <w:pPr>
              <w:jc w:val="right"/>
            </w:pPr>
            <w:r w:rsidRPr="009812CF">
              <w:t>222</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724C1AFD" w14:textId="71DDA56E">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6CB43DFD" w14:textId="5F206332">
            <w:pPr>
              <w:jc w:val="right"/>
            </w:pPr>
            <w:r w:rsidRPr="009812CF">
              <w:t>$</w:t>
            </w:r>
            <w:r w:rsidRPr="009812CF" w:rsidR="00F1254B">
              <w:t>10,893.54</w:t>
            </w:r>
          </w:p>
        </w:tc>
      </w:tr>
      <w:tr w14:paraId="058626C3" w14:textId="77777777" w:rsidTr="00005961">
        <w:tblPrEx>
          <w:tblW w:w="0" w:type="auto"/>
          <w:tblLayout w:type="fixed"/>
          <w:tblLook w:val="01E0"/>
        </w:tblPrEx>
        <w:trPr>
          <w:trHeight w:val="393"/>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7785E08A" w14:textId="463FA24D">
            <w:pPr>
              <w:rPr>
                <w:sz w:val="22"/>
                <w:szCs w:val="22"/>
              </w:rPr>
            </w:pPr>
            <w:r w:rsidRPr="009812CF">
              <w:rPr>
                <w:sz w:val="22"/>
                <w:szCs w:val="22"/>
              </w:rPr>
              <w:t>6</w:t>
            </w:r>
            <w:r w:rsidR="00353B25">
              <w:rPr>
                <w:sz w:val="22"/>
                <w:szCs w:val="22"/>
              </w:rPr>
              <w:t>.</w:t>
            </w:r>
            <w:r w:rsidRPr="009812CF">
              <w:rPr>
                <w:sz w:val="22"/>
                <w:szCs w:val="22"/>
              </w:rPr>
              <w:t xml:space="preserve"> </w:t>
            </w:r>
            <w:r w:rsidRPr="009812CF">
              <w:rPr>
                <w:sz w:val="22"/>
                <w:szCs w:val="22"/>
              </w:rPr>
              <w:t>PSO Change of Listing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43C3B522" w14:textId="788A6747">
            <w:pPr>
              <w:jc w:val="right"/>
            </w:pPr>
            <w:r w:rsidRPr="009812CF">
              <w:t>4.25</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46089F09" w14:textId="70A90122">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53C9F343" w14:textId="1E9D5663">
            <w:pPr>
              <w:jc w:val="right"/>
            </w:pPr>
            <w:r w:rsidRPr="009812CF">
              <w:t>$</w:t>
            </w:r>
            <w:r w:rsidRPr="009812CF" w:rsidR="00F1254B">
              <w:t>208.55</w:t>
            </w:r>
          </w:p>
        </w:tc>
      </w:tr>
      <w:tr w14:paraId="78F313C2" w14:textId="77777777" w:rsidTr="00005961">
        <w:tblPrEx>
          <w:tblW w:w="0" w:type="auto"/>
          <w:tblLayout w:type="fixed"/>
          <w:tblLook w:val="01E0"/>
        </w:tblPrEx>
        <w:trPr>
          <w:trHeight w:val="296"/>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97541F" w14:paraId="3557B67A" w14:textId="63183F7C">
            <w:pPr>
              <w:rPr>
                <w:sz w:val="22"/>
                <w:szCs w:val="22"/>
              </w:rPr>
            </w:pPr>
            <w:r w:rsidRPr="009812CF">
              <w:rPr>
                <w:sz w:val="22"/>
                <w:szCs w:val="22"/>
              </w:rPr>
              <w:t>7</w:t>
            </w:r>
            <w:r w:rsidR="00353B25">
              <w:rPr>
                <w:sz w:val="22"/>
                <w:szCs w:val="22"/>
              </w:rPr>
              <w:t>.</w:t>
            </w:r>
            <w:r w:rsidRPr="009812CF">
              <w:rPr>
                <w:sz w:val="22"/>
                <w:szCs w:val="22"/>
              </w:rPr>
              <w:t xml:space="preserve"> </w:t>
            </w:r>
            <w:r w:rsidRPr="009812CF">
              <w:rPr>
                <w:sz w:val="22"/>
                <w:szCs w:val="22"/>
              </w:rPr>
              <w:t>PSO Voluntary Relinquishment 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97541F" w14:paraId="02F4C7B3" w14:textId="17F9F174">
            <w:pPr>
              <w:jc w:val="right"/>
            </w:pPr>
            <w:r w:rsidRPr="009812CF">
              <w:t>2</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039DC37F" w14:textId="1507D023">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97541F" w14:paraId="56619738" w14:textId="67C87CB8">
            <w:pPr>
              <w:jc w:val="right"/>
            </w:pPr>
            <w:r w:rsidRPr="009812CF">
              <w:t>$</w:t>
            </w:r>
            <w:r w:rsidRPr="009812CF" w:rsidR="00F1254B">
              <w:t>98.14</w:t>
            </w:r>
          </w:p>
        </w:tc>
      </w:tr>
      <w:tr w14:paraId="6066C084" w14:textId="77777777" w:rsidTr="00005961">
        <w:tblPrEx>
          <w:tblW w:w="0" w:type="auto"/>
          <w:tblLayout w:type="fixed"/>
          <w:tblLook w:val="01E0"/>
        </w:tblPrEx>
        <w:trPr>
          <w:trHeight w:val="449"/>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0689BD04" w14:textId="2CA974A1">
            <w:pPr>
              <w:rPr>
                <w:sz w:val="22"/>
                <w:szCs w:val="22"/>
              </w:rPr>
            </w:pPr>
            <w:r w:rsidRPr="009812CF">
              <w:rPr>
                <w:sz w:val="22"/>
                <w:szCs w:val="22"/>
              </w:rPr>
              <w:t>8</w:t>
            </w:r>
            <w:r w:rsidR="00353B25">
              <w:rPr>
                <w:sz w:val="22"/>
                <w:szCs w:val="22"/>
              </w:rPr>
              <w:t>.</w:t>
            </w:r>
            <w:r w:rsidRPr="009812CF">
              <w:rPr>
                <w:sz w:val="22"/>
                <w:szCs w:val="22"/>
              </w:rPr>
              <w:t xml:space="preserve"> </w:t>
            </w:r>
            <w:r w:rsidRPr="009812CF">
              <w:rPr>
                <w:sz w:val="22"/>
                <w:szCs w:val="22"/>
              </w:rPr>
              <w:t xml:space="preserve">OCR Complaint </w:t>
            </w:r>
            <w:r w:rsidR="00353B25">
              <w:rPr>
                <w:sz w:val="22"/>
                <w:szCs w:val="22"/>
              </w:rPr>
              <w:t xml:space="preserve">Consent </w:t>
            </w:r>
            <w:r w:rsidRPr="009812CF">
              <w:rPr>
                <w:sz w:val="22"/>
                <w:szCs w:val="22"/>
              </w:rPr>
              <w:t>Form</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431BD080" w14:textId="77777777">
            <w:pPr>
              <w:jc w:val="right"/>
            </w:pPr>
          </w:p>
          <w:p w:rsidR="000D1C57" w:rsidRPr="009812CF" w:rsidP="006A7E31" w14:paraId="3FDB8789" w14:textId="30A4F370">
            <w:pPr>
              <w:jc w:val="right"/>
            </w:pPr>
            <w:r w:rsidRPr="009812CF">
              <w:t>.33</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63EB6E8E" w14:textId="11658CEB">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518BE8B4" w14:textId="77777777">
            <w:pPr>
              <w:jc w:val="right"/>
            </w:pPr>
          </w:p>
          <w:p w:rsidR="000D1C57" w:rsidRPr="009812CF" w:rsidP="006A7E31" w14:paraId="59FD2AFB" w14:textId="7FDBC053">
            <w:pPr>
              <w:jc w:val="right"/>
            </w:pPr>
            <w:r w:rsidRPr="009812CF">
              <w:t>$15.35</w:t>
            </w:r>
          </w:p>
        </w:tc>
      </w:tr>
      <w:tr w14:paraId="259EA638" w14:textId="77777777" w:rsidTr="00005961">
        <w:tblPrEx>
          <w:tblW w:w="0" w:type="auto"/>
          <w:tblLayout w:type="fixed"/>
          <w:tblLook w:val="01E0"/>
        </w:tblPrEx>
        <w:trPr>
          <w:trHeight w:val="376"/>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409B80F3" w14:textId="6FD60A81">
            <w:pPr>
              <w:rPr>
                <w:sz w:val="22"/>
                <w:szCs w:val="22"/>
              </w:rPr>
            </w:pPr>
            <w:r w:rsidRPr="009812CF">
              <w:rPr>
                <w:sz w:val="22"/>
                <w:szCs w:val="22"/>
              </w:rPr>
              <w:t>9</w:t>
            </w:r>
            <w:r w:rsidR="00353B25">
              <w:rPr>
                <w:sz w:val="22"/>
                <w:szCs w:val="22"/>
              </w:rPr>
              <w:t>.</w:t>
            </w:r>
            <w:r w:rsidRPr="009812CF">
              <w:rPr>
                <w:sz w:val="22"/>
                <w:szCs w:val="22"/>
              </w:rPr>
              <w:t xml:space="preserve"> </w:t>
            </w:r>
            <w:r w:rsidR="00005961">
              <w:rPr>
                <w:sz w:val="22"/>
                <w:szCs w:val="22"/>
              </w:rPr>
              <w:t xml:space="preserve">AHRQ </w:t>
            </w:r>
            <w:r w:rsidRPr="009812CF">
              <w:rPr>
                <w:sz w:val="22"/>
                <w:szCs w:val="22"/>
              </w:rPr>
              <w:t>Common Formats</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5458BC8D" w14:textId="77777777">
            <w:pPr>
              <w:jc w:val="right"/>
            </w:pPr>
            <w:r w:rsidRPr="009812CF">
              <w:t>100,000</w:t>
            </w:r>
          </w:p>
        </w:tc>
        <w:tc>
          <w:tcPr>
            <w:tcW w:w="1890" w:type="dxa"/>
            <w:tcBorders>
              <w:top w:val="single" w:sz="4" w:space="0" w:color="000000"/>
              <w:left w:val="single" w:sz="4" w:space="0" w:color="000000"/>
              <w:bottom w:val="single" w:sz="4" w:space="0" w:color="000000"/>
              <w:right w:val="single" w:sz="4" w:space="0" w:color="000000"/>
            </w:tcBorders>
            <w:vAlign w:val="center"/>
          </w:tcPr>
          <w:p w:rsidR="000D1C57" w:rsidRPr="009812CF" w:rsidP="009D1465" w14:paraId="6B4653A6" w14:textId="2C6E2FC2">
            <w:pPr>
              <w:jc w:val="right"/>
            </w:pPr>
            <w:r w:rsidRPr="009812CF">
              <w:t>$</w:t>
            </w:r>
            <w:r w:rsidRPr="009812CF" w:rsidR="00F1254B">
              <w:t>49.07</w:t>
            </w:r>
          </w:p>
        </w:tc>
        <w:tc>
          <w:tcPr>
            <w:tcW w:w="1753"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0403ECC3" w14:textId="1A2AE5D8">
            <w:pPr>
              <w:jc w:val="right"/>
            </w:pPr>
            <w:r w:rsidRPr="009812CF">
              <w:t>$</w:t>
            </w:r>
            <w:r w:rsidRPr="009812CF" w:rsidR="00F1254B">
              <w:t>4,907,000</w:t>
            </w:r>
          </w:p>
        </w:tc>
      </w:tr>
      <w:tr w14:paraId="48E343D5" w14:textId="77777777" w:rsidTr="00005961">
        <w:tblPrEx>
          <w:tblW w:w="0" w:type="auto"/>
          <w:tblLayout w:type="fixed"/>
          <w:tblLook w:val="01E0"/>
        </w:tblPrEx>
        <w:trPr>
          <w:trHeight w:val="393"/>
          <w:tblHeader/>
        </w:trPr>
        <w:tc>
          <w:tcPr>
            <w:tcW w:w="5148" w:type="dxa"/>
            <w:tcBorders>
              <w:top w:val="single" w:sz="4" w:space="0" w:color="000000"/>
              <w:left w:val="single" w:sz="4" w:space="0" w:color="000000"/>
              <w:bottom w:val="single" w:sz="4" w:space="0" w:color="000000"/>
              <w:right w:val="single" w:sz="4" w:space="0" w:color="000000"/>
            </w:tcBorders>
          </w:tcPr>
          <w:p w:rsidR="000D1C57" w:rsidRPr="009812CF" w:rsidP="000B6F1F" w14:paraId="525B80B8" w14:textId="77777777">
            <w:r w:rsidRPr="009812CF">
              <w:t>Total</w:t>
            </w:r>
          </w:p>
        </w:tc>
        <w:tc>
          <w:tcPr>
            <w:tcW w:w="1710" w:type="dxa"/>
            <w:tcBorders>
              <w:top w:val="single" w:sz="4" w:space="0" w:color="000000"/>
              <w:left w:val="single" w:sz="4" w:space="0" w:color="000000"/>
              <w:bottom w:val="single" w:sz="4" w:space="0" w:color="000000"/>
              <w:right w:val="single" w:sz="4" w:space="0" w:color="000000"/>
            </w:tcBorders>
            <w:vAlign w:val="center"/>
          </w:tcPr>
          <w:p w:rsidR="000D1C57" w:rsidRPr="009812CF" w:rsidP="006A7E31" w14:paraId="30300782" w14:textId="77777777">
            <w:pPr>
              <w:jc w:val="right"/>
            </w:pPr>
          </w:p>
        </w:tc>
        <w:tc>
          <w:tcPr>
            <w:tcW w:w="1890" w:type="dxa"/>
            <w:tcBorders>
              <w:top w:val="single" w:sz="4" w:space="0" w:color="000000"/>
              <w:left w:val="single" w:sz="4" w:space="0" w:color="000000"/>
              <w:bottom w:val="single" w:sz="4" w:space="0" w:color="000000"/>
              <w:right w:val="single" w:sz="4" w:space="0" w:color="000000"/>
            </w:tcBorders>
          </w:tcPr>
          <w:p w:rsidR="000D1C57" w:rsidRPr="009812CF" w:rsidP="006A7E31" w14:paraId="3D9CC17F" w14:textId="77777777">
            <w:pPr>
              <w:jc w:val="right"/>
            </w:pPr>
          </w:p>
        </w:tc>
        <w:tc>
          <w:tcPr>
            <w:tcW w:w="1753" w:type="dxa"/>
            <w:tcBorders>
              <w:top w:val="single" w:sz="4" w:space="0" w:color="000000"/>
              <w:left w:val="single" w:sz="4" w:space="0" w:color="000000"/>
              <w:bottom w:val="single" w:sz="4" w:space="0" w:color="000000"/>
              <w:right w:val="single" w:sz="4" w:space="0" w:color="000000"/>
            </w:tcBorders>
          </w:tcPr>
          <w:p w:rsidR="000D1C57" w:rsidRPr="009812CF" w:rsidP="009F7E73" w14:paraId="41B7F29D" w14:textId="7AC04411">
            <w:pPr>
              <w:jc w:val="right"/>
            </w:pPr>
            <w:r w:rsidRPr="009812CF">
              <w:t>$</w:t>
            </w:r>
            <w:r w:rsidRPr="009812CF" w:rsidR="009F7E73">
              <w:t>4,946,824.23</w:t>
            </w:r>
          </w:p>
        </w:tc>
      </w:tr>
    </w:tbl>
    <w:p w:rsidR="000549AE" w:rsidP="000B6F1F" w14:paraId="51AE1134" w14:textId="77777777">
      <w:pPr>
        <w:contextualSpacing/>
        <w:rPr>
          <w:sz w:val="20"/>
          <w:szCs w:val="20"/>
          <w:highlight w:val="white"/>
        </w:rPr>
      </w:pPr>
      <w:bookmarkStart w:id="47" w:name="_Toc151782188"/>
      <w:bookmarkStart w:id="48" w:name="_Toc158526228"/>
    </w:p>
    <w:p w:rsidR="00481096" w:rsidP="000B6F1F" w14:paraId="1DD6D507" w14:textId="15FC095A">
      <w:pPr>
        <w:contextualSpacing/>
        <w:rPr>
          <w:sz w:val="20"/>
          <w:szCs w:val="20"/>
          <w:highlight w:val="white"/>
        </w:rPr>
      </w:pPr>
      <w:r w:rsidRPr="00BB073E">
        <w:rPr>
          <w:sz w:val="20"/>
          <w:szCs w:val="20"/>
          <w:highlight w:val="white"/>
        </w:rPr>
        <w:t xml:space="preserve">* </w:t>
      </w:r>
      <w:r w:rsidRPr="00BB073E" w:rsidR="00AE7489">
        <w:rPr>
          <w:sz w:val="20"/>
          <w:szCs w:val="20"/>
          <w:highlight w:val="white"/>
        </w:rPr>
        <w:t xml:space="preserve">Based upon the mean of the </w:t>
      </w:r>
      <w:r w:rsidRPr="00BB073E">
        <w:rPr>
          <w:sz w:val="20"/>
          <w:szCs w:val="20"/>
          <w:highlight w:val="white"/>
        </w:rPr>
        <w:t xml:space="preserve">hourly average wages </w:t>
      </w:r>
      <w:r w:rsidRPr="00BB073E" w:rsidR="00AE7489">
        <w:rPr>
          <w:sz w:val="20"/>
          <w:szCs w:val="20"/>
          <w:highlight w:val="white"/>
        </w:rPr>
        <w:t>for healthcare practitioner and technical occupations, 29</w:t>
      </w:r>
      <w:r w:rsidR="009247A5">
        <w:rPr>
          <w:sz w:val="20"/>
          <w:szCs w:val="20"/>
          <w:highlight w:val="white"/>
        </w:rPr>
        <w:t>-0</w:t>
      </w:r>
      <w:r w:rsidRPr="00BB073E" w:rsidR="00AE7489">
        <w:rPr>
          <w:sz w:val="20"/>
          <w:szCs w:val="20"/>
          <w:highlight w:val="white"/>
        </w:rPr>
        <w:t xml:space="preserve">000, </w:t>
      </w:r>
    </w:p>
    <w:p w:rsidR="0040376D" w:rsidRPr="00374A2C" w:rsidP="000B6F1F" w14:paraId="55B73EEA" w14:textId="272D2D3E">
      <w:pPr>
        <w:contextualSpacing/>
        <w:rPr>
          <w:rFonts w:ascii="Arial Narrow" w:hAnsi="Arial Narrow"/>
        </w:rPr>
      </w:pPr>
      <w:r w:rsidRPr="00BB073E">
        <w:rPr>
          <w:sz w:val="20"/>
          <w:szCs w:val="20"/>
          <w:highlight w:val="white"/>
        </w:rPr>
        <w:t xml:space="preserve">National Compensation Survey, May </w:t>
      </w:r>
      <w:r w:rsidR="00461E85">
        <w:rPr>
          <w:sz w:val="20"/>
          <w:szCs w:val="20"/>
          <w:highlight w:val="white"/>
        </w:rPr>
        <w:t>202</w:t>
      </w:r>
      <w:r w:rsidR="00F1254B">
        <w:rPr>
          <w:sz w:val="20"/>
          <w:szCs w:val="20"/>
          <w:highlight w:val="white"/>
        </w:rPr>
        <w:t>3</w:t>
      </w:r>
      <w:r w:rsidRPr="00BB073E">
        <w:rPr>
          <w:sz w:val="20"/>
          <w:szCs w:val="20"/>
          <w:highlight w:val="white"/>
        </w:rPr>
        <w:t xml:space="preserve">, “U.S. Department of Labor, </w:t>
      </w:r>
      <w:r w:rsidRPr="00BB073E">
        <w:rPr>
          <w:sz w:val="20"/>
          <w:szCs w:val="20"/>
          <w:highlight w:val="white"/>
        </w:rPr>
        <w:t>Bureau of Labor Statistics</w:t>
      </w:r>
      <w:r w:rsidRPr="00BB073E">
        <w:rPr>
          <w:sz w:val="20"/>
          <w:szCs w:val="20"/>
          <w:highlight w:val="white"/>
        </w:rPr>
        <w:t>.”</w:t>
      </w:r>
      <w:r w:rsidRPr="00BB073E">
        <w:rPr>
          <w:sz w:val="20"/>
          <w:szCs w:val="20"/>
        </w:rPr>
        <w:t xml:space="preserve"> </w:t>
      </w:r>
      <w:hyperlink r:id="rId14" w:history="1">
        <w:r w:rsidRPr="00BB073E">
          <w:rPr>
            <w:rStyle w:val="Hyperlink"/>
            <w:sz w:val="20"/>
            <w:szCs w:val="20"/>
          </w:rPr>
          <w:t>https://www.bls.gov/oes/current/oes290000.htm</w:t>
        </w:r>
      </w:hyperlink>
      <w:r w:rsidRPr="00374A2C">
        <w:rPr>
          <w:rFonts w:ascii="Arial Narrow" w:hAnsi="Arial Narrow"/>
        </w:rPr>
        <w:t xml:space="preserve"> </w:t>
      </w:r>
    </w:p>
    <w:p w:rsidR="00F2392E" w:rsidRPr="00412C6F" w:rsidP="000B6F1F" w14:paraId="71F57AE2" w14:textId="77777777">
      <w:pPr>
        <w:pStyle w:val="Heading2"/>
        <w:rPr>
          <w:sz w:val="24"/>
        </w:rPr>
      </w:pPr>
      <w:bookmarkStart w:id="49" w:name="_Toc178117919"/>
      <w:r w:rsidRPr="00412C6F">
        <w:rPr>
          <w:sz w:val="24"/>
        </w:rPr>
        <w:t>13. Estimates of Annualized Respondent Capital and Maintenance Costs</w:t>
      </w:r>
      <w:bookmarkEnd w:id="47"/>
      <w:bookmarkEnd w:id="48"/>
      <w:bookmarkEnd w:id="49"/>
    </w:p>
    <w:p w:rsidR="00F2392E" w:rsidP="000B6F1F" w14:paraId="7178352C" w14:textId="6B959B53">
      <w:pPr>
        <w:spacing w:before="120"/>
      </w:pPr>
      <w:r>
        <w:t xml:space="preserve">Capital and maintenance costs include the purchase of equipment, computers or computer software or services, or storage facilities for records, </w:t>
      </w:r>
      <w:r w:rsidR="00925551">
        <w:t>because</w:t>
      </w:r>
      <w:r>
        <w:t xml:space="preserve"> of complying with this data collection.</w:t>
      </w:r>
      <w:r w:rsidR="00585CEB">
        <w:t xml:space="preserve"> </w:t>
      </w:r>
      <w:r>
        <w:t>There are no direct costs to respondents other than their time to participate in the study.</w:t>
      </w:r>
    </w:p>
    <w:p w:rsidR="00F2392E" w:rsidP="000B6F1F" w14:paraId="2B9CC99A" w14:textId="77777777">
      <w:pPr>
        <w:pStyle w:val="Heading2"/>
        <w:rPr>
          <w:sz w:val="24"/>
        </w:rPr>
      </w:pPr>
      <w:bookmarkStart w:id="50" w:name="_Toc58725299"/>
      <w:bookmarkStart w:id="51" w:name="_Toc151782189"/>
      <w:bookmarkStart w:id="52" w:name="_Toc158526229"/>
      <w:bookmarkStart w:id="53" w:name="_Toc178117920"/>
      <w:r w:rsidRPr="00412C6F">
        <w:rPr>
          <w:sz w:val="24"/>
        </w:rPr>
        <w:t>14. Estimates of Annualized Cost to the Government</w:t>
      </w:r>
      <w:bookmarkEnd w:id="50"/>
      <w:bookmarkEnd w:id="51"/>
      <w:bookmarkEnd w:id="52"/>
      <w:bookmarkEnd w:id="53"/>
    </w:p>
    <w:p w:rsidR="008357B2" w:rsidRPr="008357B2" w:rsidP="000B6F1F" w14:paraId="38EEF316" w14:textId="77777777"/>
    <w:p w:rsidR="00F2392E" w:rsidP="000B6F1F" w14:paraId="41F05A2D" w14:textId="77777777">
      <w:pPr>
        <w:numPr>
          <w:ilvl w:val="0"/>
          <w:numId w:val="8"/>
        </w:numPr>
        <w:tabs>
          <w:tab w:val="num" w:pos="360"/>
          <w:tab w:val="clear" w:pos="720"/>
        </w:tabs>
        <w:ind w:hanging="720"/>
      </w:pPr>
      <w:bookmarkStart w:id="54" w:name="_Toc151782190"/>
      <w:bookmarkStart w:id="55" w:name="_Toc158526230"/>
      <w:r>
        <w:t>AHRQ</w:t>
      </w:r>
      <w:r w:rsidR="009961E4">
        <w:br/>
      </w:r>
    </w:p>
    <w:p w:rsidR="003A0756" w:rsidRPr="007874EA" w:rsidP="000B6F1F" w14:paraId="3CC03941" w14:textId="137107C6">
      <w:r w:rsidRPr="006914AD">
        <w:t xml:space="preserve">The total cost to the Federal Government for the PSO forms and Common Formats </w:t>
      </w:r>
      <w:r w:rsidRPr="006914AD" w:rsidR="006746A7">
        <w:t>is</w:t>
      </w:r>
      <w:r w:rsidRPr="006914AD" w:rsidR="00F17378">
        <w:t xml:space="preserve"> </w:t>
      </w:r>
      <w:r w:rsidRPr="006914AD" w:rsidR="00681BAD">
        <w:rPr>
          <w:rFonts w:eastAsia="Calibri"/>
          <w:sz w:val="22"/>
          <w:szCs w:val="22"/>
        </w:rPr>
        <w:t>$</w:t>
      </w:r>
      <w:r w:rsidR="00A363E4">
        <w:rPr>
          <w:rFonts w:eastAsia="Calibri"/>
          <w:sz w:val="22"/>
          <w:szCs w:val="22"/>
        </w:rPr>
        <w:t xml:space="preserve"> </w:t>
      </w:r>
      <w:r w:rsidRPr="00A22505" w:rsidR="00A363E4">
        <w:rPr>
          <w:rFonts w:eastAsia="Calibri"/>
        </w:rPr>
        <w:t>1,373,674.97</w:t>
      </w:r>
      <w:r w:rsidRPr="009F7E73" w:rsidR="00EC2224">
        <w:rPr>
          <w:sz w:val="28"/>
          <w:szCs w:val="28"/>
        </w:rPr>
        <w:t xml:space="preserve"> </w:t>
      </w:r>
      <w:r w:rsidRPr="007874EA" w:rsidR="0041625B">
        <w:t>annually includ</w:t>
      </w:r>
      <w:r w:rsidRPr="007874EA" w:rsidR="00F80D3D">
        <w:t>ing</w:t>
      </w:r>
      <w:r w:rsidRPr="007874EA" w:rsidR="00E36F4F">
        <w:t xml:space="preserve"> </w:t>
      </w:r>
      <w:r w:rsidRPr="007874EA" w:rsidR="004565FE">
        <w:t xml:space="preserve">federal staff </w:t>
      </w:r>
      <w:r w:rsidRPr="007874EA" w:rsidR="00CA4C73">
        <w:t xml:space="preserve">and contract </w:t>
      </w:r>
      <w:r w:rsidRPr="007874EA" w:rsidR="004565FE">
        <w:t xml:space="preserve">costs for </w:t>
      </w:r>
      <w:r w:rsidRPr="007874EA" w:rsidR="00E36F4F">
        <w:t>the PSO forms and the Common</w:t>
      </w:r>
      <w:r w:rsidRPr="007874EA">
        <w:t xml:space="preserve"> Formats.</w:t>
      </w:r>
      <w:r w:rsidRPr="00582C88" w:rsidR="00582C88">
        <w:t xml:space="preserve"> </w:t>
      </w:r>
      <w:r w:rsidRPr="000B7A2D" w:rsidR="00582C88">
        <w:t>The previous information collection request (ICR</w:t>
      </w:r>
      <w:r w:rsidR="00582C88">
        <w:t>)</w:t>
      </w:r>
      <w:r w:rsidRPr="000B7A2D" w:rsidR="00582C88">
        <w:t xml:space="preserve"> included an </w:t>
      </w:r>
      <w:r w:rsidRPr="00340F77" w:rsidR="00582C88">
        <w:t>estimate of</w:t>
      </w:r>
      <w:r w:rsidR="00582C88">
        <w:t xml:space="preserve"> $2,047,360.31 total annualized cost to the government for personnel and contracting work costs.  This reduction can be attributed to efficiencies gained by </w:t>
      </w:r>
      <w:r w:rsidR="00324A55">
        <w:t xml:space="preserve">shifting AHRQ Common Formats work from </w:t>
      </w:r>
      <w:r w:rsidR="00797B3E">
        <w:t>one</w:t>
      </w:r>
      <w:r w:rsidR="00324A55">
        <w:t xml:space="preserve"> of the contractors to the PSO Privacy and Protection Center (PSO PPC) and to the reduction of </w:t>
      </w:r>
      <w:r w:rsidR="00A363E4">
        <w:t xml:space="preserve">time needed for </w:t>
      </w:r>
      <w:r w:rsidR="00324A55">
        <w:t>AHRQ staff to review the PSO Listing forms and conduct technical assistance related to these forms.</w:t>
      </w:r>
    </w:p>
    <w:p w:rsidR="004565FE" w:rsidRPr="007874EA" w:rsidP="000B6F1F" w14:paraId="35614257" w14:textId="77777777"/>
    <w:p w:rsidR="004565FE" w:rsidRPr="0042764B" w:rsidP="000B6F1F" w14:paraId="6F3AC145" w14:textId="7844DC44">
      <w:pPr>
        <w:rPr>
          <w:color w:val="000000"/>
        </w:rPr>
      </w:pPr>
      <w:r w:rsidRPr="007874EA">
        <w:rPr>
          <w:color w:val="000000"/>
        </w:rPr>
        <w:t xml:space="preserve">Exhibit 3 shows the estimated annualized </w:t>
      </w:r>
      <w:r w:rsidRPr="007874EA" w:rsidR="00573584">
        <w:rPr>
          <w:color w:val="000000"/>
        </w:rPr>
        <w:t xml:space="preserve">federal staff </w:t>
      </w:r>
      <w:r w:rsidRPr="007874EA">
        <w:rPr>
          <w:color w:val="000000"/>
        </w:rPr>
        <w:t xml:space="preserve">for project management and support for the development, administration, and review of the </w:t>
      </w:r>
      <w:r w:rsidRPr="007874EA" w:rsidR="003704A1">
        <w:rPr>
          <w:color w:val="000000"/>
        </w:rPr>
        <w:t>PSO forms</w:t>
      </w:r>
      <w:r w:rsidRPr="007874EA" w:rsidR="00573584">
        <w:rPr>
          <w:color w:val="000000"/>
        </w:rPr>
        <w:t xml:space="preserve"> and development </w:t>
      </w:r>
      <w:r w:rsidRPr="007874EA" w:rsidR="00A46C45">
        <w:rPr>
          <w:color w:val="000000"/>
        </w:rPr>
        <w:t>and maintenance</w:t>
      </w:r>
      <w:r w:rsidRPr="007874EA" w:rsidR="00573584">
        <w:rPr>
          <w:color w:val="000000"/>
        </w:rPr>
        <w:t xml:space="preserve"> of the Common Formats</w:t>
      </w:r>
      <w:r w:rsidRPr="007874EA">
        <w:rPr>
          <w:color w:val="000000"/>
        </w:rPr>
        <w:t>.</w:t>
      </w:r>
      <w:r w:rsidRPr="007874EA" w:rsidR="00D45FAA">
        <w:rPr>
          <w:color w:val="000000"/>
        </w:rPr>
        <w:t xml:space="preserve"> The estimates below reflect shifting of tasks among staf</w:t>
      </w:r>
      <w:r w:rsidR="00681BAD">
        <w:rPr>
          <w:color w:val="000000"/>
        </w:rPr>
        <w:t>f and staff changes.</w:t>
      </w:r>
    </w:p>
    <w:p w:rsidR="00BA52E2" w14:paraId="3C1560B7" w14:textId="06AF79CC">
      <w:pPr>
        <w:rPr>
          <w:b/>
          <w:sz w:val="22"/>
          <w:szCs w:val="22"/>
        </w:rPr>
      </w:pPr>
    </w:p>
    <w:p w:rsidR="00847DA4" w14:paraId="5C0BC4EC" w14:textId="77777777">
      <w:pPr>
        <w:rPr>
          <w:b/>
          <w:sz w:val="22"/>
          <w:szCs w:val="22"/>
        </w:rPr>
      </w:pPr>
    </w:p>
    <w:p w:rsidR="00847DA4" w14:paraId="0C08E56F" w14:textId="77777777">
      <w:pPr>
        <w:rPr>
          <w:b/>
          <w:sz w:val="22"/>
          <w:szCs w:val="22"/>
        </w:rPr>
      </w:pPr>
    </w:p>
    <w:p w:rsidR="00847DA4" w14:paraId="77BE0B1B" w14:textId="77777777">
      <w:pPr>
        <w:rPr>
          <w:b/>
          <w:sz w:val="22"/>
          <w:szCs w:val="22"/>
        </w:rPr>
      </w:pPr>
    </w:p>
    <w:p w:rsidR="00847DA4" w14:paraId="0154B684" w14:textId="77777777">
      <w:pPr>
        <w:rPr>
          <w:b/>
          <w:sz w:val="22"/>
          <w:szCs w:val="22"/>
        </w:rPr>
      </w:pPr>
    </w:p>
    <w:p w:rsidR="00847DA4" w14:paraId="1312C4A3" w14:textId="77777777">
      <w:pPr>
        <w:rPr>
          <w:b/>
          <w:sz w:val="22"/>
          <w:szCs w:val="22"/>
        </w:rPr>
      </w:pPr>
    </w:p>
    <w:p w:rsidR="00847DA4" w14:paraId="3298B40F" w14:textId="77777777">
      <w:pPr>
        <w:rPr>
          <w:b/>
          <w:sz w:val="22"/>
          <w:szCs w:val="22"/>
        </w:rPr>
      </w:pPr>
    </w:p>
    <w:p w:rsidR="00847DA4" w14:paraId="74EADE18" w14:textId="77777777">
      <w:pPr>
        <w:rPr>
          <w:b/>
          <w:sz w:val="22"/>
          <w:szCs w:val="22"/>
        </w:rPr>
      </w:pPr>
    </w:p>
    <w:p w:rsidR="00873A4E" w:rsidP="000B6F1F" w14:paraId="1B2C0EA5" w14:textId="7243EAC7">
      <w:pPr>
        <w:rPr>
          <w:b/>
          <w:sz w:val="22"/>
          <w:szCs w:val="22"/>
        </w:rPr>
      </w:pPr>
      <w:r w:rsidRPr="00405196">
        <w:rPr>
          <w:b/>
          <w:sz w:val="22"/>
          <w:szCs w:val="22"/>
        </w:rPr>
        <w:t>Exhibit 3</w:t>
      </w:r>
      <w:r w:rsidR="0099706F">
        <w:rPr>
          <w:b/>
          <w:sz w:val="22"/>
          <w:szCs w:val="22"/>
        </w:rPr>
        <w:t>.</w:t>
      </w:r>
      <w:r w:rsidRPr="00405196" w:rsidR="0099706F">
        <w:rPr>
          <w:b/>
          <w:sz w:val="22"/>
          <w:szCs w:val="22"/>
        </w:rPr>
        <w:t xml:space="preserve"> </w:t>
      </w:r>
      <w:r w:rsidRPr="00405196">
        <w:rPr>
          <w:b/>
          <w:sz w:val="22"/>
          <w:szCs w:val="22"/>
        </w:rPr>
        <w:t>Annual Cost for Federal Staff</w:t>
      </w:r>
    </w:p>
    <w:tbl>
      <w:tblPr>
        <w:tblW w:w="9270" w:type="dxa"/>
        <w:tblInd w:w="198" w:type="dxa"/>
        <w:tblLayout w:type="fixed"/>
        <w:tblCellMar>
          <w:left w:w="0" w:type="dxa"/>
          <w:right w:w="0" w:type="dxa"/>
        </w:tblCellMar>
        <w:tblLook w:val="04A0"/>
      </w:tblPr>
      <w:tblGrid>
        <w:gridCol w:w="2970"/>
        <w:gridCol w:w="810"/>
        <w:gridCol w:w="1530"/>
        <w:gridCol w:w="1710"/>
        <w:gridCol w:w="2250"/>
      </w:tblGrid>
      <w:tr w14:paraId="72FD45C0" w14:textId="77777777" w:rsidTr="00775C6F">
        <w:tblPrEx>
          <w:tblW w:w="9270" w:type="dxa"/>
          <w:tblInd w:w="198" w:type="dxa"/>
          <w:tblLayout w:type="fixed"/>
          <w:tblCellMar>
            <w:left w:w="0" w:type="dxa"/>
            <w:right w:w="0" w:type="dxa"/>
          </w:tblCellMar>
          <w:tblLook w:val="04A0"/>
        </w:tblPrEx>
        <w:trPr>
          <w:tblHeader/>
        </w:trPr>
        <w:tc>
          <w:tcPr>
            <w:tcW w:w="29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3A4E" w:rsidRPr="00405196" w:rsidP="00775C6F" w14:paraId="043A9255" w14:textId="77777777">
            <w:pPr>
              <w:jc w:val="center"/>
              <w:rPr>
                <w:rFonts w:eastAsia="Calibri"/>
                <w:b/>
                <w:bCs/>
                <w:sz w:val="22"/>
                <w:szCs w:val="22"/>
              </w:rPr>
            </w:pPr>
            <w:r w:rsidRPr="00405196">
              <w:rPr>
                <w:b/>
                <w:bCs/>
                <w:color w:val="000000"/>
                <w:sz w:val="22"/>
                <w:szCs w:val="22"/>
              </w:rPr>
              <w:t>Personnel</w:t>
            </w:r>
          </w:p>
        </w:tc>
        <w:tc>
          <w:tcPr>
            <w:tcW w:w="810" w:type="dxa"/>
            <w:tcBorders>
              <w:top w:val="single" w:sz="8" w:space="0" w:color="auto"/>
              <w:left w:val="nil"/>
              <w:bottom w:val="single" w:sz="8" w:space="0" w:color="auto"/>
              <w:right w:val="nil"/>
            </w:tcBorders>
            <w:vAlign w:val="center"/>
            <w:hideMark/>
          </w:tcPr>
          <w:p w:rsidR="00873A4E" w:rsidRPr="00405196" w:rsidP="009D1465" w14:paraId="560C77CE" w14:textId="77777777">
            <w:pPr>
              <w:jc w:val="center"/>
              <w:rPr>
                <w:rFonts w:eastAsia="Calibri"/>
                <w:b/>
                <w:bCs/>
                <w:sz w:val="22"/>
                <w:szCs w:val="22"/>
              </w:rPr>
            </w:pPr>
            <w:r w:rsidRPr="00405196">
              <w:rPr>
                <w:b/>
                <w:bCs/>
                <w:sz w:val="22"/>
                <w:szCs w:val="22"/>
              </w:rPr>
              <w:t>Staff</w:t>
            </w:r>
          </w:p>
          <w:p w:rsidR="00873A4E" w:rsidRPr="00405196" w:rsidP="009D1465" w14:paraId="375D0B21" w14:textId="77777777">
            <w:pPr>
              <w:jc w:val="center"/>
              <w:rPr>
                <w:rFonts w:eastAsia="Calibri"/>
                <w:b/>
                <w:bCs/>
                <w:sz w:val="22"/>
                <w:szCs w:val="22"/>
              </w:rPr>
            </w:pPr>
            <w:r w:rsidRPr="00405196">
              <w:rPr>
                <w:b/>
                <w:bCs/>
                <w:sz w:val="22"/>
                <w:szCs w:val="22"/>
              </w:rPr>
              <w:t>Count</w:t>
            </w:r>
          </w:p>
        </w:tc>
        <w:tc>
          <w:tcPr>
            <w:tcW w:w="15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3A4E" w:rsidRPr="00405196" w:rsidP="009D1465" w14:paraId="0780BD0B" w14:textId="77777777">
            <w:pPr>
              <w:jc w:val="center"/>
              <w:rPr>
                <w:rFonts w:eastAsia="Calibri"/>
                <w:b/>
                <w:bCs/>
                <w:sz w:val="22"/>
                <w:szCs w:val="22"/>
              </w:rPr>
            </w:pPr>
            <w:r w:rsidRPr="00405196">
              <w:rPr>
                <w:b/>
                <w:bCs/>
                <w:sz w:val="22"/>
                <w:szCs w:val="22"/>
              </w:rPr>
              <w:t>Annual Salary</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73A4E" w:rsidRPr="00405196" w:rsidP="009D1465" w14:paraId="70E1107B" w14:textId="77777777">
            <w:pPr>
              <w:jc w:val="center"/>
              <w:rPr>
                <w:rFonts w:eastAsia="Calibri"/>
                <w:b/>
                <w:bCs/>
                <w:sz w:val="22"/>
                <w:szCs w:val="22"/>
              </w:rPr>
            </w:pPr>
            <w:r w:rsidRPr="00405196">
              <w:rPr>
                <w:b/>
                <w:bCs/>
                <w:sz w:val="22"/>
                <w:szCs w:val="22"/>
              </w:rPr>
              <w:t>% of Time</w:t>
            </w:r>
          </w:p>
        </w:tc>
        <w:tc>
          <w:tcPr>
            <w:tcW w:w="2250" w:type="dxa"/>
            <w:tcBorders>
              <w:top w:val="single" w:sz="8" w:space="0" w:color="auto"/>
              <w:left w:val="nil"/>
              <w:bottom w:val="single" w:sz="8" w:space="0" w:color="auto"/>
              <w:right w:val="single" w:sz="8" w:space="0" w:color="auto"/>
            </w:tcBorders>
            <w:vAlign w:val="center"/>
          </w:tcPr>
          <w:p w:rsidR="00873A4E" w:rsidRPr="00405196" w:rsidP="009D1465" w14:paraId="58092C81" w14:textId="4368396F">
            <w:pPr>
              <w:jc w:val="center"/>
              <w:rPr>
                <w:rFonts w:eastAsia="Calibri"/>
                <w:b/>
                <w:bCs/>
                <w:sz w:val="22"/>
                <w:szCs w:val="22"/>
              </w:rPr>
            </w:pPr>
            <w:r>
              <w:rPr>
                <w:b/>
                <w:bCs/>
                <w:sz w:val="22"/>
                <w:szCs w:val="22"/>
              </w:rPr>
              <w:t>Co</w:t>
            </w:r>
            <w:r w:rsidRPr="00405196">
              <w:rPr>
                <w:b/>
                <w:bCs/>
                <w:sz w:val="22"/>
                <w:szCs w:val="22"/>
              </w:rPr>
              <w:t>st</w:t>
            </w:r>
          </w:p>
        </w:tc>
      </w:tr>
      <w:tr w14:paraId="6FCD09DF" w14:textId="77777777" w:rsidTr="00775C6F">
        <w:tblPrEx>
          <w:tblW w:w="9270" w:type="dxa"/>
          <w:tblInd w:w="198" w:type="dxa"/>
          <w:tblLayout w:type="fixed"/>
          <w:tblCellMar>
            <w:left w:w="0" w:type="dxa"/>
            <w:right w:w="0" w:type="dxa"/>
          </w:tblCellMar>
          <w:tblLook w:val="04A0"/>
        </w:tblPrEx>
        <w:trPr>
          <w:trHeight w:val="331"/>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3A4E" w:rsidRPr="00405196" w:rsidP="000B6F1F" w14:paraId="7969BE5F" w14:textId="77777777">
            <w:pPr>
              <w:rPr>
                <w:rFonts w:eastAsia="Calibri"/>
                <w:sz w:val="22"/>
                <w:szCs w:val="22"/>
              </w:rPr>
            </w:pPr>
            <w:r w:rsidRPr="00405196">
              <w:rPr>
                <w:sz w:val="22"/>
                <w:szCs w:val="22"/>
              </w:rPr>
              <w:t>GS-15, Step 5 average</w:t>
            </w:r>
          </w:p>
        </w:tc>
        <w:tc>
          <w:tcPr>
            <w:tcW w:w="810" w:type="dxa"/>
            <w:tcBorders>
              <w:top w:val="nil"/>
              <w:left w:val="nil"/>
              <w:bottom w:val="single" w:sz="8" w:space="0" w:color="auto"/>
              <w:right w:val="nil"/>
            </w:tcBorders>
          </w:tcPr>
          <w:p w:rsidR="00873A4E" w:rsidRPr="00405196" w:rsidP="000B6F1F" w14:paraId="68B94ACE" w14:textId="77777777">
            <w:pPr>
              <w:jc w:val="center"/>
              <w:rPr>
                <w:rFonts w:eastAsia="Calibri"/>
                <w:sz w:val="22"/>
                <w:szCs w:val="22"/>
              </w:rPr>
            </w:pPr>
          </w:p>
          <w:p w:rsidR="00873A4E" w:rsidRPr="00405196" w:rsidP="000B6F1F" w14:paraId="2777AA43" w14:textId="3292C8CF">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3A4E" w:rsidRPr="00405196" w:rsidP="000B6F1F" w14:paraId="34CB959F" w14:textId="77777777">
            <w:pPr>
              <w:jc w:val="right"/>
              <w:rPr>
                <w:rFonts w:eastAsia="Calibri"/>
                <w:sz w:val="22"/>
                <w:szCs w:val="22"/>
              </w:rPr>
            </w:pPr>
          </w:p>
          <w:p w:rsidR="00873A4E" w:rsidRPr="00405196" w:rsidP="000B6F1F" w14:paraId="0137C0F8" w14:textId="442E720F">
            <w:pPr>
              <w:jc w:val="right"/>
              <w:rPr>
                <w:rFonts w:eastAsia="Calibri"/>
                <w:sz w:val="22"/>
                <w:szCs w:val="22"/>
              </w:rPr>
            </w:pPr>
            <w:r w:rsidRPr="00405196">
              <w:rPr>
                <w:sz w:val="22"/>
                <w:szCs w:val="22"/>
              </w:rPr>
              <w:t>$</w:t>
            </w:r>
            <w:r w:rsidR="00D56A53">
              <w:rPr>
                <w:sz w:val="22"/>
                <w:szCs w:val="22"/>
              </w:rPr>
              <w:t>176,458</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873A4E" w:rsidRPr="00405196" w:rsidP="000B6F1F" w14:paraId="52F29327" w14:textId="77777777">
            <w:pPr>
              <w:jc w:val="right"/>
              <w:rPr>
                <w:rFonts w:eastAsia="Calibri"/>
                <w:sz w:val="22"/>
                <w:szCs w:val="22"/>
              </w:rPr>
            </w:pPr>
          </w:p>
          <w:p w:rsidR="00873A4E" w:rsidRPr="00405196" w:rsidP="000B6F1F" w14:paraId="3F042DB0" w14:textId="217296EA">
            <w:pPr>
              <w:jc w:val="right"/>
              <w:rPr>
                <w:rFonts w:eastAsia="Calibri"/>
                <w:sz w:val="22"/>
                <w:szCs w:val="22"/>
              </w:rPr>
            </w:pPr>
            <w:r>
              <w:rPr>
                <w:sz w:val="22"/>
                <w:szCs w:val="22"/>
              </w:rPr>
              <w:t xml:space="preserve">65 </w:t>
            </w:r>
            <w:r w:rsidRPr="00405196">
              <w:rPr>
                <w:sz w:val="22"/>
                <w:szCs w:val="22"/>
              </w:rPr>
              <w:t>%</w:t>
            </w:r>
          </w:p>
        </w:tc>
        <w:tc>
          <w:tcPr>
            <w:tcW w:w="2250" w:type="dxa"/>
            <w:tcBorders>
              <w:top w:val="nil"/>
              <w:left w:val="nil"/>
              <w:bottom w:val="single" w:sz="8" w:space="0" w:color="auto"/>
              <w:right w:val="single" w:sz="8" w:space="0" w:color="auto"/>
            </w:tcBorders>
          </w:tcPr>
          <w:p w:rsidR="00873A4E" w:rsidRPr="00405196" w:rsidP="000B6F1F" w14:paraId="1E599B2C" w14:textId="77777777">
            <w:pPr>
              <w:jc w:val="right"/>
              <w:rPr>
                <w:rFonts w:eastAsia="Calibri"/>
                <w:sz w:val="22"/>
                <w:szCs w:val="22"/>
              </w:rPr>
            </w:pPr>
          </w:p>
          <w:p w:rsidR="00873A4E" w:rsidRPr="00405196" w:rsidP="000B6F1F" w14:paraId="6EA29F7A" w14:textId="0D812458">
            <w:pPr>
              <w:jc w:val="right"/>
              <w:rPr>
                <w:rFonts w:eastAsia="Calibri"/>
                <w:sz w:val="22"/>
                <w:szCs w:val="22"/>
              </w:rPr>
            </w:pPr>
            <w:r>
              <w:rPr>
                <w:sz w:val="22"/>
                <w:szCs w:val="22"/>
              </w:rPr>
              <w:t>$114,697.70</w:t>
            </w:r>
          </w:p>
        </w:tc>
      </w:tr>
      <w:tr w14:paraId="2DB03501" w14:textId="77777777" w:rsidTr="00775C6F">
        <w:tblPrEx>
          <w:tblW w:w="9270" w:type="dxa"/>
          <w:tblInd w:w="198" w:type="dxa"/>
          <w:tblLayout w:type="fixed"/>
          <w:tblCellMar>
            <w:left w:w="0" w:type="dxa"/>
            <w:right w:w="0" w:type="dxa"/>
          </w:tblCellMar>
          <w:tblLook w:val="04A0"/>
        </w:tblPrEx>
        <w:trPr>
          <w:trHeight w:val="358"/>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D75E9" w:rsidRPr="00405196" w:rsidP="000B6F1F" w14:paraId="2233E86B" w14:textId="45A724FC">
            <w:pPr>
              <w:rPr>
                <w:sz w:val="22"/>
                <w:szCs w:val="22"/>
              </w:rPr>
            </w:pPr>
            <w:r>
              <w:rPr>
                <w:sz w:val="22"/>
                <w:szCs w:val="22"/>
              </w:rPr>
              <w:t>GS-15, Step 5 average</w:t>
            </w:r>
          </w:p>
        </w:tc>
        <w:tc>
          <w:tcPr>
            <w:tcW w:w="810" w:type="dxa"/>
            <w:tcBorders>
              <w:top w:val="nil"/>
              <w:left w:val="nil"/>
              <w:bottom w:val="single" w:sz="8" w:space="0" w:color="auto"/>
              <w:right w:val="nil"/>
            </w:tcBorders>
          </w:tcPr>
          <w:p w:rsidR="00AD75E9" w:rsidRPr="00405196" w:rsidP="000B6F1F" w14:paraId="3C682803" w14:textId="3B585317">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AD75E9" w:rsidRPr="00405196" w:rsidP="000B6F1F" w14:paraId="02D3DE73" w14:textId="4F39AE17">
            <w:pPr>
              <w:jc w:val="right"/>
              <w:rPr>
                <w:rFonts w:eastAsia="Calibri"/>
                <w:sz w:val="22"/>
                <w:szCs w:val="22"/>
              </w:rPr>
            </w:pPr>
            <w:r>
              <w:rPr>
                <w:rFonts w:eastAsia="Calibri"/>
                <w:sz w:val="22"/>
                <w:szCs w:val="22"/>
              </w:rPr>
              <w:t>176,458</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AD75E9" w:rsidRPr="00405196" w:rsidP="000B6F1F" w14:paraId="15098FB6" w14:textId="2B70BF4C">
            <w:pPr>
              <w:jc w:val="right"/>
              <w:rPr>
                <w:rFonts w:eastAsia="Calibri"/>
                <w:sz w:val="22"/>
                <w:szCs w:val="22"/>
              </w:rPr>
            </w:pPr>
            <w:r>
              <w:rPr>
                <w:rFonts w:eastAsia="Calibri"/>
                <w:sz w:val="22"/>
                <w:szCs w:val="22"/>
              </w:rPr>
              <w:t>50%</w:t>
            </w:r>
          </w:p>
        </w:tc>
        <w:tc>
          <w:tcPr>
            <w:tcW w:w="2250" w:type="dxa"/>
            <w:tcBorders>
              <w:top w:val="nil"/>
              <w:left w:val="nil"/>
              <w:bottom w:val="single" w:sz="8" w:space="0" w:color="auto"/>
              <w:right w:val="single" w:sz="8" w:space="0" w:color="auto"/>
            </w:tcBorders>
          </w:tcPr>
          <w:p w:rsidR="00AD75E9" w:rsidRPr="00405196" w:rsidP="00AD75E9" w14:paraId="2ADAF9DC" w14:textId="35C9F549">
            <w:pPr>
              <w:jc w:val="right"/>
              <w:rPr>
                <w:rFonts w:eastAsia="Calibri"/>
                <w:sz w:val="22"/>
                <w:szCs w:val="22"/>
              </w:rPr>
            </w:pPr>
            <w:r>
              <w:rPr>
                <w:rFonts w:eastAsia="Calibri"/>
                <w:sz w:val="22"/>
                <w:szCs w:val="22"/>
              </w:rPr>
              <w:t>$88,229.00</w:t>
            </w:r>
          </w:p>
        </w:tc>
      </w:tr>
      <w:tr w14:paraId="590C42EF" w14:textId="77777777" w:rsidTr="00775C6F">
        <w:tblPrEx>
          <w:tblW w:w="9270" w:type="dxa"/>
          <w:tblInd w:w="198" w:type="dxa"/>
          <w:tblLayout w:type="fixed"/>
          <w:tblCellMar>
            <w:left w:w="0" w:type="dxa"/>
            <w:right w:w="0" w:type="dxa"/>
          </w:tblCellMar>
          <w:tblLook w:val="04A0"/>
        </w:tblPrEx>
        <w:trPr>
          <w:trHeight w:val="358"/>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3A4E" w:rsidRPr="00405196" w:rsidP="000B6F1F" w14:paraId="2800A846" w14:textId="03DA2020">
            <w:pPr>
              <w:rPr>
                <w:rFonts w:eastAsia="Calibri"/>
                <w:sz w:val="22"/>
                <w:szCs w:val="22"/>
              </w:rPr>
            </w:pPr>
            <w:r w:rsidRPr="00405196">
              <w:rPr>
                <w:sz w:val="22"/>
                <w:szCs w:val="22"/>
              </w:rPr>
              <w:t>GS-14, Step 5 average</w:t>
            </w:r>
          </w:p>
        </w:tc>
        <w:tc>
          <w:tcPr>
            <w:tcW w:w="810" w:type="dxa"/>
            <w:tcBorders>
              <w:top w:val="nil"/>
              <w:left w:val="nil"/>
              <w:bottom w:val="single" w:sz="8" w:space="0" w:color="auto"/>
              <w:right w:val="nil"/>
            </w:tcBorders>
          </w:tcPr>
          <w:p w:rsidR="00873A4E" w:rsidRPr="00405196" w:rsidP="000B6F1F" w14:paraId="3C444D70" w14:textId="337F7D53">
            <w:pPr>
              <w:jc w:val="center"/>
              <w:rPr>
                <w:rFonts w:eastAsia="Calibri"/>
                <w:sz w:val="22"/>
                <w:szCs w:val="22"/>
              </w:rPr>
            </w:pPr>
          </w:p>
          <w:p w:rsidR="00873A4E" w:rsidRPr="00405196" w:rsidP="000B6F1F" w14:paraId="235B8A85" w14:textId="2E5BF606">
            <w:pPr>
              <w:jc w:val="center"/>
              <w:rPr>
                <w:rFonts w:eastAsia="Calibri"/>
                <w:sz w:val="22"/>
                <w:szCs w:val="22"/>
              </w:rPr>
            </w:pPr>
            <w:r>
              <w:rPr>
                <w:rFonts w:eastAsia="Calibri"/>
                <w:sz w:val="22"/>
                <w:szCs w:val="22"/>
              </w:rPr>
              <w:t>2</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3A4E" w:rsidRPr="00405196" w:rsidP="000B6F1F" w14:paraId="1EDD6FB1" w14:textId="4A8D2375">
            <w:pPr>
              <w:jc w:val="right"/>
              <w:rPr>
                <w:rFonts w:eastAsia="Calibri"/>
                <w:sz w:val="22"/>
                <w:szCs w:val="22"/>
              </w:rPr>
            </w:pPr>
            <w:r>
              <w:rPr>
                <w:sz w:val="22"/>
                <w:szCs w:val="22"/>
              </w:rPr>
              <w:t>$</w:t>
            </w:r>
            <w:r>
              <w:rPr>
                <w:rFonts w:eastAsia="Calibri"/>
                <w:sz w:val="22"/>
                <w:szCs w:val="22"/>
              </w:rPr>
              <w:t>150,016</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873A4E" w:rsidRPr="00405196" w:rsidP="000B6F1F" w14:paraId="30129F36" w14:textId="515EFD46">
            <w:pPr>
              <w:jc w:val="right"/>
              <w:rPr>
                <w:rFonts w:eastAsia="Calibri"/>
                <w:sz w:val="22"/>
                <w:szCs w:val="22"/>
              </w:rPr>
            </w:pPr>
          </w:p>
          <w:p w:rsidR="00873A4E" w:rsidRPr="00405196" w:rsidP="000B6F1F" w14:paraId="5572A026" w14:textId="330FAF43">
            <w:pPr>
              <w:jc w:val="right"/>
              <w:rPr>
                <w:rFonts w:eastAsia="Calibri"/>
                <w:sz w:val="22"/>
                <w:szCs w:val="22"/>
              </w:rPr>
            </w:pPr>
            <w:r>
              <w:rPr>
                <w:sz w:val="22"/>
                <w:szCs w:val="22"/>
              </w:rPr>
              <w:t xml:space="preserve">25 </w:t>
            </w:r>
            <w:r w:rsidRPr="00405196">
              <w:rPr>
                <w:sz w:val="22"/>
                <w:szCs w:val="22"/>
              </w:rPr>
              <w:t>%</w:t>
            </w:r>
          </w:p>
        </w:tc>
        <w:tc>
          <w:tcPr>
            <w:tcW w:w="2250" w:type="dxa"/>
            <w:tcBorders>
              <w:top w:val="nil"/>
              <w:left w:val="nil"/>
              <w:bottom w:val="single" w:sz="8" w:space="0" w:color="auto"/>
              <w:right w:val="single" w:sz="8" w:space="0" w:color="auto"/>
            </w:tcBorders>
          </w:tcPr>
          <w:p w:rsidR="00873A4E" w:rsidRPr="00405196" w:rsidP="000B6F1F" w14:paraId="2976C13A" w14:textId="731EDBF4">
            <w:pPr>
              <w:jc w:val="right"/>
              <w:rPr>
                <w:rFonts w:eastAsia="Calibri"/>
                <w:sz w:val="22"/>
                <w:szCs w:val="22"/>
              </w:rPr>
            </w:pPr>
          </w:p>
          <w:p w:rsidR="00B72DC1" w:rsidP="000B6F1F" w14:paraId="3FC69600" w14:textId="3124898B">
            <w:pPr>
              <w:jc w:val="right"/>
              <w:rPr>
                <w:sz w:val="22"/>
                <w:szCs w:val="22"/>
              </w:rPr>
            </w:pPr>
            <w:r w:rsidRPr="00405196">
              <w:rPr>
                <w:sz w:val="22"/>
                <w:szCs w:val="22"/>
              </w:rPr>
              <w:t>$</w:t>
            </w:r>
            <w:r w:rsidR="00E619EF">
              <w:rPr>
                <w:sz w:val="22"/>
                <w:szCs w:val="22"/>
              </w:rPr>
              <w:t>75,00</w:t>
            </w:r>
            <w:r>
              <w:rPr>
                <w:sz w:val="22"/>
                <w:szCs w:val="22"/>
              </w:rPr>
              <w:t>8</w:t>
            </w:r>
            <w:r w:rsidR="006020C1">
              <w:rPr>
                <w:sz w:val="22"/>
                <w:szCs w:val="22"/>
              </w:rPr>
              <w:t>.00</w:t>
            </w:r>
          </w:p>
          <w:p w:rsidR="00873A4E" w:rsidRPr="00405196" w:rsidP="000B6F1F" w14:paraId="4BDF855E" w14:textId="534834C2">
            <w:pPr>
              <w:jc w:val="right"/>
              <w:rPr>
                <w:rFonts w:eastAsia="Calibri"/>
                <w:sz w:val="22"/>
                <w:szCs w:val="22"/>
              </w:rPr>
            </w:pPr>
          </w:p>
        </w:tc>
      </w:tr>
      <w:tr w14:paraId="66F2A413" w14:textId="77777777" w:rsidTr="00775C6F">
        <w:tblPrEx>
          <w:tblW w:w="9270" w:type="dxa"/>
          <w:tblInd w:w="198" w:type="dxa"/>
          <w:tblLayout w:type="fixed"/>
          <w:tblCellMar>
            <w:left w:w="0" w:type="dxa"/>
            <w:right w:w="0" w:type="dxa"/>
          </w:tblCellMar>
          <w:tblLook w:val="04A0"/>
        </w:tblPrEx>
        <w:trPr>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3A4E" w:rsidRPr="00405196" w:rsidP="000B6F1F" w14:paraId="4670B838" w14:textId="77777777">
            <w:pPr>
              <w:rPr>
                <w:b/>
                <w:bCs/>
                <w:color w:val="000000"/>
                <w:sz w:val="22"/>
                <w:szCs w:val="22"/>
              </w:rPr>
            </w:pPr>
            <w:r w:rsidRPr="00405196">
              <w:rPr>
                <w:sz w:val="22"/>
                <w:szCs w:val="22"/>
              </w:rPr>
              <w:t>GS-13, Step 5 average</w:t>
            </w:r>
          </w:p>
        </w:tc>
        <w:tc>
          <w:tcPr>
            <w:tcW w:w="810" w:type="dxa"/>
            <w:tcBorders>
              <w:top w:val="nil"/>
              <w:left w:val="nil"/>
              <w:bottom w:val="single" w:sz="8" w:space="0" w:color="auto"/>
              <w:right w:val="nil"/>
            </w:tcBorders>
          </w:tcPr>
          <w:p w:rsidR="00873A4E" w:rsidRPr="00405196" w:rsidP="000B6F1F" w14:paraId="6D581DAC" w14:textId="77777777">
            <w:pPr>
              <w:jc w:val="center"/>
              <w:rPr>
                <w:rFonts w:eastAsia="Calibri"/>
                <w:sz w:val="22"/>
                <w:szCs w:val="22"/>
              </w:rPr>
            </w:pPr>
          </w:p>
          <w:p w:rsidR="00873A4E" w:rsidRPr="00405196" w:rsidP="000B6F1F" w14:paraId="68774DD0" w14:textId="141CCA53">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873A4E" w:rsidRPr="00405196" w:rsidP="000B6F1F" w14:paraId="43F107FE" w14:textId="77777777">
            <w:pPr>
              <w:jc w:val="right"/>
              <w:rPr>
                <w:rFonts w:eastAsia="Calibri"/>
                <w:sz w:val="22"/>
                <w:szCs w:val="22"/>
              </w:rPr>
            </w:pPr>
          </w:p>
          <w:p w:rsidR="00873A4E" w:rsidRPr="00405196" w:rsidP="000B6F1F" w14:paraId="10CC768A" w14:textId="2F8A8F72">
            <w:pPr>
              <w:jc w:val="right"/>
              <w:rPr>
                <w:rFonts w:eastAsia="Calibri"/>
                <w:sz w:val="22"/>
                <w:szCs w:val="22"/>
              </w:rPr>
            </w:pPr>
            <w:r w:rsidRPr="00405196">
              <w:rPr>
                <w:sz w:val="22"/>
                <w:szCs w:val="22"/>
              </w:rPr>
              <w:t>$</w:t>
            </w:r>
            <w:r w:rsidR="00D56A53">
              <w:rPr>
                <w:sz w:val="22"/>
                <w:szCs w:val="22"/>
              </w:rPr>
              <w:t>126,949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873A4E" w:rsidRPr="00405196" w:rsidP="000B6F1F" w14:paraId="0EEC48C1" w14:textId="77777777">
            <w:pPr>
              <w:jc w:val="right"/>
              <w:rPr>
                <w:rFonts w:eastAsia="Calibri"/>
                <w:sz w:val="22"/>
                <w:szCs w:val="22"/>
              </w:rPr>
            </w:pPr>
          </w:p>
          <w:p w:rsidR="00873A4E" w:rsidRPr="00405196" w:rsidP="000B6F1F" w14:paraId="19AFC592" w14:textId="22962A85">
            <w:pPr>
              <w:jc w:val="right"/>
              <w:rPr>
                <w:rFonts w:eastAsia="Calibri"/>
                <w:sz w:val="22"/>
                <w:szCs w:val="22"/>
              </w:rPr>
            </w:pPr>
            <w:r>
              <w:rPr>
                <w:sz w:val="22"/>
                <w:szCs w:val="22"/>
              </w:rPr>
              <w:t>6</w:t>
            </w:r>
            <w:r w:rsidR="003D1EA4">
              <w:rPr>
                <w:sz w:val="22"/>
                <w:szCs w:val="22"/>
              </w:rPr>
              <w:t xml:space="preserve">5 </w:t>
            </w:r>
            <w:r w:rsidRPr="00405196">
              <w:rPr>
                <w:sz w:val="22"/>
                <w:szCs w:val="22"/>
              </w:rPr>
              <w:t>%</w:t>
            </w:r>
          </w:p>
        </w:tc>
        <w:tc>
          <w:tcPr>
            <w:tcW w:w="2250" w:type="dxa"/>
            <w:tcBorders>
              <w:top w:val="nil"/>
              <w:left w:val="nil"/>
              <w:bottom w:val="single" w:sz="8" w:space="0" w:color="auto"/>
              <w:right w:val="single" w:sz="8" w:space="0" w:color="auto"/>
            </w:tcBorders>
          </w:tcPr>
          <w:p w:rsidR="00873A4E" w:rsidRPr="00405196" w:rsidP="000B6F1F" w14:paraId="073B2106" w14:textId="77777777">
            <w:pPr>
              <w:jc w:val="right"/>
              <w:rPr>
                <w:rFonts w:eastAsia="Calibri"/>
                <w:sz w:val="22"/>
                <w:szCs w:val="22"/>
              </w:rPr>
            </w:pPr>
          </w:p>
          <w:p w:rsidR="00873A4E" w:rsidRPr="00405196" w:rsidP="000B6F1F" w14:paraId="026E9263" w14:textId="71ADD237">
            <w:pPr>
              <w:jc w:val="right"/>
              <w:rPr>
                <w:sz w:val="22"/>
                <w:szCs w:val="22"/>
              </w:rPr>
            </w:pPr>
            <w:r>
              <w:rPr>
                <w:sz w:val="22"/>
                <w:szCs w:val="22"/>
              </w:rPr>
              <w:t>$</w:t>
            </w:r>
            <w:r w:rsidR="00D56A53">
              <w:rPr>
                <w:sz w:val="22"/>
                <w:szCs w:val="22"/>
              </w:rPr>
              <w:t>82,516.85</w:t>
            </w:r>
          </w:p>
        </w:tc>
      </w:tr>
      <w:tr w14:paraId="5E74F3E7" w14:textId="77777777" w:rsidTr="00775C6F">
        <w:tblPrEx>
          <w:tblW w:w="9270" w:type="dxa"/>
          <w:tblInd w:w="198" w:type="dxa"/>
          <w:tblLayout w:type="fixed"/>
          <w:tblCellMar>
            <w:left w:w="0" w:type="dxa"/>
            <w:right w:w="0" w:type="dxa"/>
          </w:tblCellMar>
          <w:tblLook w:val="04A0"/>
        </w:tblPrEx>
        <w:trPr>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406" w:rsidRPr="00405196" w:rsidP="000B6F1F" w14:paraId="601C6F74" w14:textId="3B42FE31">
            <w:pPr>
              <w:rPr>
                <w:sz w:val="22"/>
                <w:szCs w:val="22"/>
              </w:rPr>
            </w:pPr>
            <w:r>
              <w:rPr>
                <w:sz w:val="22"/>
                <w:szCs w:val="22"/>
              </w:rPr>
              <w:t>GS-13, Step 5 average</w:t>
            </w:r>
          </w:p>
        </w:tc>
        <w:tc>
          <w:tcPr>
            <w:tcW w:w="810" w:type="dxa"/>
            <w:tcBorders>
              <w:top w:val="nil"/>
              <w:left w:val="nil"/>
              <w:bottom w:val="single" w:sz="8" w:space="0" w:color="auto"/>
              <w:right w:val="nil"/>
            </w:tcBorders>
          </w:tcPr>
          <w:p w:rsidR="003E7406" w:rsidRPr="00405196" w:rsidP="000B6F1F" w14:paraId="3DECADB3" w14:textId="028EC248">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E7406" w:rsidRPr="00405196" w:rsidP="000B6F1F" w14:paraId="3BD08FD5" w14:textId="50655E23">
            <w:pPr>
              <w:jc w:val="right"/>
              <w:rPr>
                <w:rFonts w:eastAsia="Calibri"/>
                <w:sz w:val="22"/>
                <w:szCs w:val="22"/>
              </w:rPr>
            </w:pPr>
            <w:r>
              <w:rPr>
                <w:rFonts w:eastAsia="Calibri"/>
                <w:sz w:val="22"/>
                <w:szCs w:val="22"/>
              </w:rPr>
              <w:t>126,949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3E7406" w:rsidRPr="003D1EA4" w:rsidP="000B6F1F" w14:paraId="4B2AB61F" w14:textId="32FFEA90">
            <w:pPr>
              <w:jc w:val="right"/>
              <w:rPr>
                <w:rFonts w:eastAsia="Calibri"/>
                <w:sz w:val="22"/>
                <w:szCs w:val="22"/>
              </w:rPr>
            </w:pPr>
            <w:r>
              <w:rPr>
                <w:rFonts w:eastAsia="Calibri"/>
                <w:sz w:val="22"/>
                <w:szCs w:val="22"/>
              </w:rPr>
              <w:t>25%</w:t>
            </w:r>
          </w:p>
        </w:tc>
        <w:tc>
          <w:tcPr>
            <w:tcW w:w="2250" w:type="dxa"/>
            <w:tcBorders>
              <w:top w:val="nil"/>
              <w:left w:val="nil"/>
              <w:bottom w:val="single" w:sz="8" w:space="0" w:color="auto"/>
              <w:right w:val="single" w:sz="8" w:space="0" w:color="auto"/>
            </w:tcBorders>
          </w:tcPr>
          <w:p w:rsidR="003E7406" w:rsidRPr="00405196" w:rsidP="000B6F1F" w14:paraId="409991A3" w14:textId="0F8C8D30">
            <w:pPr>
              <w:jc w:val="right"/>
              <w:rPr>
                <w:rFonts w:eastAsia="Calibri"/>
                <w:sz w:val="22"/>
                <w:szCs w:val="22"/>
              </w:rPr>
            </w:pPr>
            <w:r>
              <w:rPr>
                <w:rFonts w:eastAsia="Calibri"/>
                <w:sz w:val="22"/>
                <w:szCs w:val="22"/>
              </w:rPr>
              <w:t>$31,737.25</w:t>
            </w:r>
          </w:p>
        </w:tc>
      </w:tr>
      <w:tr w14:paraId="57ED48EF" w14:textId="77777777" w:rsidTr="00775C6F">
        <w:tblPrEx>
          <w:tblW w:w="9270" w:type="dxa"/>
          <w:tblInd w:w="198" w:type="dxa"/>
          <w:tblLayout w:type="fixed"/>
          <w:tblCellMar>
            <w:left w:w="0" w:type="dxa"/>
            <w:right w:w="0" w:type="dxa"/>
          </w:tblCellMar>
          <w:tblLook w:val="04A0"/>
        </w:tblPrEx>
        <w:trPr>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06C2" w:rsidRPr="00405196" w:rsidP="000B6F1F" w14:paraId="058D4B05" w14:textId="2AF6DBD9">
            <w:pPr>
              <w:rPr>
                <w:b/>
                <w:bCs/>
                <w:color w:val="000000"/>
                <w:sz w:val="22"/>
                <w:szCs w:val="22"/>
              </w:rPr>
            </w:pPr>
            <w:r w:rsidRPr="00405196">
              <w:rPr>
                <w:sz w:val="22"/>
                <w:szCs w:val="22"/>
              </w:rPr>
              <w:t>GS-1</w:t>
            </w:r>
            <w:r w:rsidR="00A458E9">
              <w:rPr>
                <w:sz w:val="22"/>
                <w:szCs w:val="22"/>
              </w:rPr>
              <w:t>2</w:t>
            </w:r>
            <w:r w:rsidRPr="00405196">
              <w:rPr>
                <w:sz w:val="22"/>
                <w:szCs w:val="22"/>
              </w:rPr>
              <w:t>, Step 5 average</w:t>
            </w:r>
          </w:p>
        </w:tc>
        <w:tc>
          <w:tcPr>
            <w:tcW w:w="810" w:type="dxa"/>
            <w:tcBorders>
              <w:top w:val="nil"/>
              <w:left w:val="nil"/>
              <w:bottom w:val="single" w:sz="8" w:space="0" w:color="auto"/>
              <w:right w:val="nil"/>
            </w:tcBorders>
          </w:tcPr>
          <w:p w:rsidR="000D06C2" w:rsidRPr="00405196" w:rsidP="000B6F1F" w14:paraId="1883A854" w14:textId="77777777">
            <w:pPr>
              <w:jc w:val="center"/>
              <w:rPr>
                <w:rFonts w:eastAsia="Calibri"/>
                <w:sz w:val="22"/>
                <w:szCs w:val="22"/>
              </w:rPr>
            </w:pPr>
          </w:p>
          <w:p w:rsidR="000D06C2" w:rsidRPr="00405196" w:rsidP="000B6F1F" w14:paraId="0DDD6A1F" w14:textId="77777777">
            <w:pPr>
              <w:jc w:val="center"/>
              <w:rPr>
                <w:rFonts w:eastAsia="Calibri"/>
                <w:sz w:val="22"/>
                <w:szCs w:val="22"/>
              </w:rPr>
            </w:pPr>
            <w:r>
              <w:rPr>
                <w:rFonts w:eastAsia="Calibri"/>
                <w:sz w:val="22"/>
                <w:szCs w:val="22"/>
              </w:rPr>
              <w:t>1</w:t>
            </w: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06C2" w:rsidRPr="00405196" w:rsidP="000B6F1F" w14:paraId="023CE54E" w14:textId="77777777">
            <w:pPr>
              <w:jc w:val="right"/>
              <w:rPr>
                <w:rFonts w:eastAsia="Calibri"/>
                <w:sz w:val="22"/>
                <w:szCs w:val="22"/>
              </w:rPr>
            </w:pPr>
          </w:p>
          <w:p w:rsidR="000D06C2" w:rsidRPr="00405196" w:rsidP="000B6F1F" w14:paraId="7535A418" w14:textId="2D1D637B">
            <w:pPr>
              <w:jc w:val="right"/>
              <w:rPr>
                <w:rFonts w:eastAsia="Calibri"/>
                <w:sz w:val="22"/>
                <w:szCs w:val="22"/>
              </w:rPr>
            </w:pPr>
            <w:r w:rsidRPr="00405196">
              <w:rPr>
                <w:sz w:val="22"/>
                <w:szCs w:val="22"/>
              </w:rPr>
              <w:t>$</w:t>
            </w:r>
            <w:r w:rsidR="00D56A53">
              <w:rPr>
                <w:sz w:val="22"/>
                <w:szCs w:val="22"/>
              </w:rPr>
              <w:t>106,759</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0D06C2" w:rsidRPr="003D1EA4" w:rsidP="000B6F1F" w14:paraId="25E526DB" w14:textId="77777777">
            <w:pPr>
              <w:jc w:val="right"/>
              <w:rPr>
                <w:rFonts w:eastAsia="Calibri"/>
                <w:sz w:val="22"/>
                <w:szCs w:val="22"/>
              </w:rPr>
            </w:pPr>
          </w:p>
          <w:p w:rsidR="000D06C2" w:rsidRPr="003D1EA4" w:rsidP="000B6F1F" w14:paraId="63106CF5" w14:textId="77777777">
            <w:pPr>
              <w:jc w:val="right"/>
              <w:rPr>
                <w:rFonts w:eastAsia="Calibri"/>
                <w:sz w:val="22"/>
                <w:szCs w:val="22"/>
              </w:rPr>
            </w:pPr>
            <w:r w:rsidRPr="003D1EA4">
              <w:rPr>
                <w:sz w:val="22"/>
                <w:szCs w:val="22"/>
              </w:rPr>
              <w:t>5</w:t>
            </w:r>
            <w:r w:rsidRPr="003D1EA4" w:rsidR="00B9435C">
              <w:rPr>
                <w:sz w:val="22"/>
                <w:szCs w:val="22"/>
              </w:rPr>
              <w:t>0</w:t>
            </w:r>
            <w:r w:rsidRPr="003D1EA4" w:rsidR="003D1EA4">
              <w:rPr>
                <w:sz w:val="22"/>
                <w:szCs w:val="22"/>
              </w:rPr>
              <w:t xml:space="preserve"> </w:t>
            </w:r>
            <w:r w:rsidRPr="003D1EA4">
              <w:rPr>
                <w:sz w:val="22"/>
                <w:szCs w:val="22"/>
              </w:rPr>
              <w:t>%</w:t>
            </w:r>
          </w:p>
        </w:tc>
        <w:tc>
          <w:tcPr>
            <w:tcW w:w="2250" w:type="dxa"/>
            <w:tcBorders>
              <w:top w:val="nil"/>
              <w:left w:val="nil"/>
              <w:bottom w:val="single" w:sz="8" w:space="0" w:color="auto"/>
              <w:right w:val="single" w:sz="8" w:space="0" w:color="auto"/>
            </w:tcBorders>
          </w:tcPr>
          <w:p w:rsidR="000D06C2" w:rsidRPr="00405196" w:rsidP="000B6F1F" w14:paraId="0830E533" w14:textId="77777777">
            <w:pPr>
              <w:jc w:val="right"/>
              <w:rPr>
                <w:rFonts w:eastAsia="Calibri"/>
                <w:sz w:val="22"/>
                <w:szCs w:val="22"/>
              </w:rPr>
            </w:pPr>
          </w:p>
          <w:p w:rsidR="000D06C2" w:rsidRPr="00405196" w:rsidP="000B6F1F" w14:paraId="56D5821C" w14:textId="5B7E23CC">
            <w:pPr>
              <w:jc w:val="right"/>
              <w:rPr>
                <w:sz w:val="22"/>
                <w:szCs w:val="22"/>
              </w:rPr>
            </w:pPr>
            <w:r w:rsidRPr="00405196">
              <w:rPr>
                <w:sz w:val="22"/>
                <w:szCs w:val="22"/>
              </w:rPr>
              <w:t>$</w:t>
            </w:r>
            <w:r w:rsidR="00D56A53">
              <w:rPr>
                <w:sz w:val="22"/>
                <w:szCs w:val="22"/>
              </w:rPr>
              <w:t>53,379.50</w:t>
            </w:r>
          </w:p>
        </w:tc>
      </w:tr>
      <w:tr w14:paraId="42502D26" w14:textId="77777777" w:rsidTr="00775C6F">
        <w:tblPrEx>
          <w:tblW w:w="9270" w:type="dxa"/>
          <w:tblInd w:w="198" w:type="dxa"/>
          <w:tblLayout w:type="fixed"/>
          <w:tblCellMar>
            <w:left w:w="0" w:type="dxa"/>
            <w:right w:w="0" w:type="dxa"/>
          </w:tblCellMar>
          <w:tblLook w:val="04A0"/>
        </w:tblPrEx>
        <w:trPr>
          <w:tblHeader/>
        </w:trPr>
        <w:tc>
          <w:tcPr>
            <w:tcW w:w="297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D06C2" w:rsidRPr="00405196" w:rsidP="000B6F1F" w14:paraId="4AD56110" w14:textId="77777777">
            <w:pPr>
              <w:rPr>
                <w:rFonts w:eastAsia="Calibri"/>
                <w:sz w:val="22"/>
                <w:szCs w:val="22"/>
              </w:rPr>
            </w:pPr>
            <w:r w:rsidRPr="00405196">
              <w:rPr>
                <w:b/>
                <w:bCs/>
                <w:color w:val="000000"/>
                <w:sz w:val="22"/>
                <w:szCs w:val="22"/>
              </w:rPr>
              <w:t>Grand Total</w:t>
            </w:r>
          </w:p>
        </w:tc>
        <w:tc>
          <w:tcPr>
            <w:tcW w:w="810" w:type="dxa"/>
            <w:tcBorders>
              <w:top w:val="nil"/>
              <w:left w:val="nil"/>
              <w:bottom w:val="single" w:sz="8" w:space="0" w:color="auto"/>
              <w:right w:val="nil"/>
            </w:tcBorders>
          </w:tcPr>
          <w:p w:rsidR="000D06C2" w:rsidRPr="00405196" w:rsidP="000B6F1F" w14:paraId="76F98D22" w14:textId="77777777">
            <w:pPr>
              <w:jc w:val="right"/>
              <w:rPr>
                <w:rFonts w:eastAsia="Calibri"/>
                <w:sz w:val="22"/>
                <w:szCs w:val="22"/>
              </w:rPr>
            </w:pPr>
          </w:p>
        </w:tc>
        <w:tc>
          <w:tcPr>
            <w:tcW w:w="153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06C2" w:rsidRPr="00405196" w:rsidP="000B6F1F" w14:paraId="5EA847E3" w14:textId="77777777">
            <w:pPr>
              <w:jc w:val="right"/>
              <w:rPr>
                <w:rFonts w:eastAsia="Calibri"/>
                <w:sz w:val="22"/>
                <w:szCs w:val="22"/>
              </w:rPr>
            </w:pP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0D06C2" w:rsidRPr="00405196" w:rsidP="000B6F1F" w14:paraId="78DAB716" w14:textId="77777777">
            <w:pPr>
              <w:jc w:val="right"/>
              <w:rPr>
                <w:rFonts w:eastAsia="Calibri"/>
                <w:sz w:val="22"/>
                <w:szCs w:val="22"/>
              </w:rPr>
            </w:pPr>
          </w:p>
        </w:tc>
        <w:tc>
          <w:tcPr>
            <w:tcW w:w="2250" w:type="dxa"/>
            <w:tcBorders>
              <w:top w:val="nil"/>
              <w:left w:val="nil"/>
              <w:bottom w:val="single" w:sz="8" w:space="0" w:color="auto"/>
              <w:right w:val="single" w:sz="8" w:space="0" w:color="auto"/>
            </w:tcBorders>
            <w:hideMark/>
          </w:tcPr>
          <w:p w:rsidR="00B72DC1" w:rsidP="000B6F1F" w14:paraId="06987CF2" w14:textId="70C74D4D">
            <w:pPr>
              <w:jc w:val="right"/>
              <w:rPr>
                <w:sz w:val="22"/>
                <w:szCs w:val="22"/>
              </w:rPr>
            </w:pPr>
            <w:r w:rsidRPr="00405196">
              <w:rPr>
                <w:sz w:val="22"/>
                <w:szCs w:val="22"/>
              </w:rPr>
              <w:t>$</w:t>
            </w:r>
            <w:r>
              <w:rPr>
                <w:sz w:val="22"/>
                <w:szCs w:val="22"/>
              </w:rPr>
              <w:t>4</w:t>
            </w:r>
            <w:r w:rsidR="00AD75E9">
              <w:rPr>
                <w:sz w:val="22"/>
                <w:szCs w:val="22"/>
              </w:rPr>
              <w:t>45,568.30</w:t>
            </w:r>
          </w:p>
          <w:p w:rsidR="00AB55EA" w:rsidRPr="00405196" w:rsidP="000B6F1F" w14:paraId="79AECF35" w14:textId="11303935">
            <w:pPr>
              <w:jc w:val="right"/>
              <w:rPr>
                <w:rFonts w:eastAsia="Calibri"/>
                <w:sz w:val="22"/>
                <w:szCs w:val="22"/>
              </w:rPr>
            </w:pPr>
          </w:p>
        </w:tc>
      </w:tr>
    </w:tbl>
    <w:p w:rsidR="004565FE" w:rsidRPr="00405196" w:rsidP="000B6F1F" w14:paraId="18E0DF40" w14:textId="77777777">
      <w:pPr>
        <w:rPr>
          <w:b/>
          <w:sz w:val="22"/>
          <w:szCs w:val="22"/>
        </w:rPr>
      </w:pPr>
      <w:r w:rsidRPr="00405196">
        <w:rPr>
          <w:b/>
          <w:sz w:val="22"/>
          <w:szCs w:val="22"/>
        </w:rPr>
        <w:t xml:space="preserve"> </w:t>
      </w:r>
    </w:p>
    <w:p w:rsidR="00FF723E" w:rsidRPr="00681BAD" w:rsidP="000B6F1F" w14:paraId="05E168EE" w14:textId="020F4F8B">
      <w:pPr>
        <w:rPr>
          <w:color w:val="000000"/>
          <w:sz w:val="20"/>
          <w:szCs w:val="20"/>
        </w:rPr>
      </w:pPr>
      <w:r w:rsidRPr="00BB073E">
        <w:rPr>
          <w:color w:val="000000"/>
          <w:sz w:val="20"/>
          <w:szCs w:val="20"/>
        </w:rPr>
        <w:t>Average a</w:t>
      </w:r>
      <w:r w:rsidRPr="00BB073E" w:rsidR="004565FE">
        <w:rPr>
          <w:color w:val="000000"/>
          <w:sz w:val="20"/>
          <w:szCs w:val="20"/>
        </w:rPr>
        <w:t xml:space="preserve">nnual salaries </w:t>
      </w:r>
      <w:r w:rsidRPr="00BB073E">
        <w:rPr>
          <w:color w:val="000000"/>
          <w:sz w:val="20"/>
          <w:szCs w:val="20"/>
        </w:rPr>
        <w:t xml:space="preserve">are based </w:t>
      </w:r>
      <w:r w:rsidRPr="00BB073E" w:rsidR="004565FE">
        <w:rPr>
          <w:color w:val="000000"/>
          <w:sz w:val="20"/>
          <w:szCs w:val="20"/>
        </w:rPr>
        <w:t xml:space="preserve">on </w:t>
      </w:r>
      <w:r w:rsidRPr="00BB073E">
        <w:rPr>
          <w:color w:val="000000"/>
          <w:sz w:val="20"/>
          <w:szCs w:val="20"/>
        </w:rPr>
        <w:t xml:space="preserve">the Step </w:t>
      </w:r>
      <w:r w:rsidRPr="00681BAD">
        <w:rPr>
          <w:color w:val="000000"/>
          <w:sz w:val="20"/>
          <w:szCs w:val="20"/>
        </w:rPr>
        <w:t xml:space="preserve">5 for each grade level, </w:t>
      </w:r>
      <w:r w:rsidRPr="00681BAD" w:rsidR="00D56A53">
        <w:rPr>
          <w:color w:val="000000"/>
          <w:sz w:val="20"/>
          <w:szCs w:val="20"/>
        </w:rPr>
        <w:t>202</w:t>
      </w:r>
      <w:r w:rsidR="00D56A53">
        <w:rPr>
          <w:color w:val="000000"/>
          <w:sz w:val="20"/>
          <w:szCs w:val="20"/>
        </w:rPr>
        <w:t>3</w:t>
      </w:r>
      <w:r w:rsidRPr="00681BAD" w:rsidR="00D56A53">
        <w:rPr>
          <w:color w:val="000000"/>
          <w:sz w:val="20"/>
          <w:szCs w:val="20"/>
        </w:rPr>
        <w:t xml:space="preserve"> </w:t>
      </w:r>
      <w:r w:rsidRPr="00681BAD" w:rsidR="004565FE">
        <w:rPr>
          <w:color w:val="000000"/>
          <w:sz w:val="20"/>
          <w:szCs w:val="20"/>
        </w:rPr>
        <w:t>OPM Pay Schedule for Washington/DC area:</w:t>
      </w:r>
      <w:r w:rsidRPr="00681BAD" w:rsidR="008357B2">
        <w:rPr>
          <w:color w:val="000000"/>
          <w:sz w:val="20"/>
          <w:szCs w:val="20"/>
        </w:rPr>
        <w:t xml:space="preserve"> </w:t>
      </w:r>
    </w:p>
    <w:p w:rsidR="00BB073E" w:rsidRPr="00681BAD" w:rsidP="000B6F1F" w14:paraId="33831B4C" w14:textId="61DDF235">
      <w:pPr>
        <w:rPr>
          <w:color w:val="000000"/>
          <w:sz w:val="20"/>
          <w:szCs w:val="20"/>
        </w:rPr>
      </w:pPr>
      <w:hyperlink r:id="rId15" w:history="1">
        <w:r w:rsidRPr="00C1457D" w:rsidR="00655A32">
          <w:rPr>
            <w:rStyle w:val="Hyperlink"/>
            <w:sz w:val="20"/>
            <w:szCs w:val="20"/>
          </w:rPr>
          <w:t>https://www.opm.gov/policy-data-oversight/pay-leave/salaries-wages/salary-tables/21Tables/html/DCB.aspx</w:t>
        </w:r>
      </w:hyperlink>
      <w:r w:rsidR="00655A32">
        <w:rPr>
          <w:sz w:val="20"/>
          <w:szCs w:val="20"/>
        </w:rPr>
        <w:t xml:space="preserve"> </w:t>
      </w:r>
    </w:p>
    <w:p w:rsidR="00BB073E" w:rsidP="000B6F1F" w14:paraId="47BB0C39" w14:textId="77777777">
      <w:pPr>
        <w:rPr>
          <w:color w:val="000000"/>
          <w:sz w:val="20"/>
          <w:szCs w:val="20"/>
        </w:rPr>
      </w:pPr>
    </w:p>
    <w:p w:rsidR="004565FE" w:rsidRPr="00BB073E" w:rsidP="000B6F1F" w14:paraId="6DD0C9D6" w14:textId="77777777">
      <w:pPr>
        <w:rPr>
          <w:color w:val="000000"/>
        </w:rPr>
      </w:pPr>
      <w:r w:rsidRPr="00BB073E">
        <w:rPr>
          <w:color w:val="000000"/>
        </w:rPr>
        <w:t xml:space="preserve">Exhibit 4 shows the estimated annualized contract costs for the </w:t>
      </w:r>
      <w:r w:rsidRPr="00BB073E" w:rsidR="00CA4C73">
        <w:rPr>
          <w:color w:val="000000"/>
        </w:rPr>
        <w:t>PS</w:t>
      </w:r>
      <w:r w:rsidRPr="00BB073E" w:rsidR="00155AFA">
        <w:rPr>
          <w:color w:val="000000"/>
        </w:rPr>
        <w:t>O</w:t>
      </w:r>
      <w:r w:rsidRPr="00BB073E" w:rsidR="00CA4C73">
        <w:rPr>
          <w:color w:val="000000"/>
        </w:rPr>
        <w:t xml:space="preserve"> forms and </w:t>
      </w:r>
      <w:r w:rsidRPr="00BB073E">
        <w:rPr>
          <w:color w:val="000000"/>
        </w:rPr>
        <w:t>development and maintenance of the Common Formats. </w:t>
      </w:r>
    </w:p>
    <w:p w:rsidR="004565FE" w:rsidP="000B6F1F" w14:paraId="7DDBFC7E" w14:textId="77777777">
      <w:pPr>
        <w:rPr>
          <w:color w:val="000000"/>
        </w:rPr>
      </w:pPr>
    </w:p>
    <w:p w:rsidR="00005961" w:rsidP="000B6F1F" w14:paraId="0C304102" w14:textId="77777777">
      <w:pPr>
        <w:rPr>
          <w:color w:val="000000"/>
        </w:rPr>
      </w:pPr>
    </w:p>
    <w:p w:rsidR="004565FE" w:rsidP="000B6F1F" w14:paraId="7B726162" w14:textId="206B3E32">
      <w:r>
        <w:rPr>
          <w:b/>
          <w:bCs/>
          <w:color w:val="000000"/>
        </w:rPr>
        <w:t xml:space="preserve">Exhibit 4 </w:t>
      </w:r>
      <w:r w:rsidR="00B72DC1">
        <w:rPr>
          <w:b/>
          <w:bCs/>
          <w:color w:val="000000"/>
        </w:rPr>
        <w:t>–</w:t>
      </w:r>
      <w:r>
        <w:rPr>
          <w:b/>
          <w:bCs/>
          <w:color w:val="000000"/>
        </w:rPr>
        <w:t xml:space="preserve"> Estimated Total Contract Costs </w:t>
      </w:r>
    </w:p>
    <w:tbl>
      <w:tblPr>
        <w:tblW w:w="0" w:type="auto"/>
        <w:tblInd w:w="18" w:type="dxa"/>
        <w:tblCellMar>
          <w:left w:w="0" w:type="dxa"/>
          <w:right w:w="0" w:type="dxa"/>
        </w:tblCellMar>
        <w:tblLook w:val="04A0"/>
      </w:tblPr>
      <w:tblGrid>
        <w:gridCol w:w="7920"/>
        <w:gridCol w:w="1530"/>
      </w:tblGrid>
      <w:tr w14:paraId="46975941" w14:textId="77777777" w:rsidTr="00012075">
        <w:tblPrEx>
          <w:tblW w:w="0" w:type="auto"/>
          <w:tblInd w:w="18" w:type="dxa"/>
          <w:tblCellMar>
            <w:left w:w="0" w:type="dxa"/>
            <w:right w:w="0" w:type="dxa"/>
          </w:tblCellMar>
          <w:tblLook w:val="04A0"/>
        </w:tblPrEx>
        <w:tc>
          <w:tcPr>
            <w:tcW w:w="7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565FE" w:rsidRPr="00B908EE" w:rsidP="000B6F1F" w14:paraId="6E0EF74B" w14:textId="77777777">
            <w:pPr>
              <w:rPr>
                <w:rFonts w:eastAsia="Calibri"/>
                <w:b/>
                <w:bCs/>
                <w:sz w:val="22"/>
                <w:szCs w:val="22"/>
              </w:rPr>
            </w:pPr>
            <w:r w:rsidRPr="00B908EE">
              <w:rPr>
                <w:b/>
                <w:bCs/>
                <w:color w:val="000000"/>
                <w:sz w:val="22"/>
                <w:szCs w:val="22"/>
              </w:rPr>
              <w:t>Co</w:t>
            </w:r>
            <w:r w:rsidRPr="00B908EE" w:rsidR="00CA4C73">
              <w:rPr>
                <w:b/>
                <w:bCs/>
                <w:color w:val="000000"/>
                <w:sz w:val="22"/>
                <w:szCs w:val="22"/>
              </w:rPr>
              <w:t>ntract</w:t>
            </w:r>
            <w:r w:rsidRPr="00B908EE">
              <w:rPr>
                <w:b/>
                <w:bCs/>
                <w:color w:val="000000"/>
                <w:sz w:val="22"/>
                <w:szCs w:val="22"/>
              </w:rPr>
              <w:t xml:space="preserve"> </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65FE" w:rsidRPr="00B908EE" w:rsidP="000B6F1F" w14:paraId="4F31DA7A" w14:textId="77777777">
            <w:pPr>
              <w:jc w:val="center"/>
              <w:rPr>
                <w:rFonts w:eastAsia="Calibri"/>
                <w:b/>
                <w:bCs/>
                <w:sz w:val="22"/>
                <w:szCs w:val="22"/>
              </w:rPr>
            </w:pPr>
            <w:r w:rsidRPr="00B908EE">
              <w:rPr>
                <w:b/>
                <w:bCs/>
                <w:sz w:val="22"/>
                <w:szCs w:val="22"/>
              </w:rPr>
              <w:t>Annualized Cost</w:t>
            </w:r>
          </w:p>
        </w:tc>
      </w:tr>
      <w:tr w14:paraId="1AF23631" w14:textId="77777777" w:rsidTr="00FF2761">
        <w:tblPrEx>
          <w:tblW w:w="0" w:type="auto"/>
          <w:tblInd w:w="18" w:type="dxa"/>
          <w:tblCellMar>
            <w:left w:w="0" w:type="dxa"/>
            <w:right w:w="0" w:type="dxa"/>
          </w:tblCellMar>
          <w:tblLook w:val="04A0"/>
        </w:tblPrEx>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4565FE" w:rsidRPr="00FB3E48" w:rsidP="000B6F1F" w14:paraId="3747F1C6" w14:textId="0BDFD4C1">
            <w:pPr>
              <w:rPr>
                <w:rFonts w:eastAsia="Calibri"/>
                <w:sz w:val="22"/>
                <w:szCs w:val="22"/>
              </w:rPr>
            </w:pPr>
            <w:r w:rsidRPr="00910FDD">
              <w:rPr>
                <w:sz w:val="22"/>
                <w:szCs w:val="22"/>
              </w:rPr>
              <w:t>Technical Assistance for Development and Enhancement of the Quality and Safety Review System (QSRS) and enhancement and development of Common Formats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FE" w:rsidRPr="00FB3E48" w:rsidP="000B6F1F" w14:paraId="5E1306A1" w14:textId="65B322CD">
            <w:pPr>
              <w:jc w:val="right"/>
              <w:rPr>
                <w:rFonts w:eastAsia="Calibri"/>
                <w:sz w:val="22"/>
                <w:szCs w:val="22"/>
              </w:rPr>
            </w:pPr>
            <w:r>
              <w:rPr>
                <w:rFonts w:eastAsia="Calibri"/>
                <w:sz w:val="22"/>
                <w:szCs w:val="22"/>
              </w:rPr>
              <w:t xml:space="preserve"> $536,48</w:t>
            </w:r>
            <w:r w:rsidR="00CE48FF">
              <w:rPr>
                <w:rFonts w:eastAsia="Calibri"/>
                <w:sz w:val="22"/>
                <w:szCs w:val="22"/>
              </w:rPr>
              <w:t>1.67</w:t>
            </w:r>
          </w:p>
        </w:tc>
      </w:tr>
      <w:tr w14:paraId="1BCB9AC1" w14:textId="77777777" w:rsidTr="00012075">
        <w:tblPrEx>
          <w:tblW w:w="0" w:type="auto"/>
          <w:tblInd w:w="18" w:type="dxa"/>
          <w:tblCellMar>
            <w:left w:w="0" w:type="dxa"/>
            <w:right w:w="0" w:type="dxa"/>
          </w:tblCellMar>
          <w:tblLook w:val="04A0"/>
        </w:tblPrEx>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65FE" w:rsidRPr="00F93846" w:rsidP="000B6F1F" w14:paraId="5915B843" w14:textId="244AFBC0">
            <w:pPr>
              <w:rPr>
                <w:rFonts w:eastAsia="Calibri"/>
                <w:bCs/>
                <w:sz w:val="22"/>
                <w:szCs w:val="22"/>
              </w:rPr>
            </w:pPr>
            <w:r w:rsidRPr="00F93846">
              <w:rPr>
                <w:bCs/>
                <w:sz w:val="22"/>
                <w:szCs w:val="22"/>
              </w:rPr>
              <w:t xml:space="preserve">PSOPPC – </w:t>
            </w:r>
            <w:bookmarkStart w:id="56" w:name="_Hlk150245450"/>
            <w:r w:rsidRPr="00F93846">
              <w:rPr>
                <w:bCs/>
                <w:sz w:val="22"/>
                <w:szCs w:val="22"/>
              </w:rPr>
              <w:t>PSO Profile Form</w:t>
            </w:r>
            <w:r w:rsidRPr="00F93846" w:rsidR="00BB073E">
              <w:rPr>
                <w:bCs/>
                <w:sz w:val="22"/>
                <w:szCs w:val="22"/>
              </w:rPr>
              <w:t>,</w:t>
            </w:r>
            <w:r w:rsidRPr="00F93846">
              <w:rPr>
                <w:bCs/>
                <w:sz w:val="22"/>
                <w:szCs w:val="22"/>
              </w:rPr>
              <w:t xml:space="preserve"> Common Formats Development</w:t>
            </w:r>
            <w:r w:rsidR="00D56A53">
              <w:rPr>
                <w:bCs/>
                <w:sz w:val="22"/>
                <w:szCs w:val="22"/>
              </w:rPr>
              <w:t>,</w:t>
            </w:r>
            <w:r w:rsidRPr="00F93846">
              <w:rPr>
                <w:bCs/>
                <w:sz w:val="22"/>
                <w:szCs w:val="22"/>
              </w:rPr>
              <w:t xml:space="preserve"> </w:t>
            </w:r>
            <w:r w:rsidRPr="00F93846" w:rsidR="00BB073E">
              <w:rPr>
                <w:bCs/>
                <w:sz w:val="22"/>
                <w:szCs w:val="22"/>
              </w:rPr>
              <w:t>M</w:t>
            </w:r>
            <w:r w:rsidRPr="00F93846">
              <w:rPr>
                <w:bCs/>
                <w:sz w:val="22"/>
                <w:szCs w:val="22"/>
              </w:rPr>
              <w:t>aintenance Support</w:t>
            </w:r>
            <w:r w:rsidR="00D56A53">
              <w:rPr>
                <w:bCs/>
                <w:sz w:val="22"/>
                <w:szCs w:val="22"/>
              </w:rPr>
              <w:t>, and Common Formats Expert Panel</w:t>
            </w:r>
            <w:bookmarkEnd w:id="56"/>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FE" w:rsidRPr="00F93846" w:rsidP="005D5637" w14:paraId="314AC09A" w14:textId="41785D2A">
            <w:pPr>
              <w:jc w:val="right"/>
              <w:rPr>
                <w:rFonts w:eastAsia="Calibri"/>
                <w:bCs/>
                <w:sz w:val="22"/>
                <w:szCs w:val="22"/>
              </w:rPr>
            </w:pPr>
            <w:r w:rsidRPr="00F93846">
              <w:rPr>
                <w:rFonts w:eastAsia="Calibri"/>
                <w:bCs/>
                <w:sz w:val="22"/>
                <w:szCs w:val="22"/>
              </w:rPr>
              <w:t>$</w:t>
            </w:r>
            <w:r w:rsidR="00CE48FF">
              <w:rPr>
                <w:rFonts w:eastAsia="Calibri"/>
                <w:bCs/>
                <w:sz w:val="22"/>
                <w:szCs w:val="22"/>
              </w:rPr>
              <w:t>391,625.33</w:t>
            </w:r>
          </w:p>
        </w:tc>
      </w:tr>
      <w:tr w14:paraId="3A0CF9D9" w14:textId="77777777" w:rsidTr="00012075">
        <w:tblPrEx>
          <w:tblW w:w="0" w:type="auto"/>
          <w:tblInd w:w="18" w:type="dxa"/>
          <w:tblCellMar>
            <w:left w:w="0" w:type="dxa"/>
            <w:right w:w="0" w:type="dxa"/>
          </w:tblCellMar>
          <w:tblLook w:val="04A0"/>
        </w:tblPrEx>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65FE" w:rsidRPr="00B908EE" w:rsidP="000B6F1F" w14:paraId="26963EF1" w14:textId="77777777">
            <w:pPr>
              <w:rPr>
                <w:rFonts w:eastAsia="Calibri"/>
                <w:sz w:val="22"/>
                <w:szCs w:val="22"/>
              </w:rPr>
            </w:pPr>
            <w:r w:rsidRPr="00B908EE">
              <w:rPr>
                <w:b/>
                <w:bCs/>
                <w:color w:val="000000"/>
                <w:sz w:val="22"/>
                <w:szCs w:val="22"/>
              </w:rPr>
              <w:t>Total</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4565FE" w:rsidRPr="00B908EE" w:rsidP="000B6F1F" w14:paraId="6CF97BBD" w14:textId="6E0399E4">
            <w:pPr>
              <w:jc w:val="right"/>
              <w:rPr>
                <w:rFonts w:eastAsia="Calibri"/>
                <w:sz w:val="22"/>
                <w:szCs w:val="22"/>
              </w:rPr>
            </w:pPr>
            <w:r>
              <w:rPr>
                <w:rFonts w:eastAsia="Calibri"/>
                <w:sz w:val="22"/>
                <w:szCs w:val="22"/>
              </w:rPr>
              <w:t>$</w:t>
            </w:r>
            <w:r w:rsidR="00EC0D9E">
              <w:rPr>
                <w:rFonts w:eastAsia="Calibri"/>
                <w:sz w:val="22"/>
                <w:szCs w:val="22"/>
              </w:rPr>
              <w:t>928,106.67</w:t>
            </w:r>
          </w:p>
        </w:tc>
      </w:tr>
    </w:tbl>
    <w:p w:rsidR="00BB073E" w:rsidP="000B6F1F" w14:paraId="1ED9BACC" w14:textId="77777777">
      <w:pPr>
        <w:autoSpaceDE w:val="0"/>
        <w:autoSpaceDN w:val="0"/>
        <w:adjustRightInd w:val="0"/>
      </w:pPr>
    </w:p>
    <w:p w:rsidR="00BB073E" w:rsidP="00BA52E2" w14:paraId="21DFEA18" w14:textId="77777777">
      <w:pPr>
        <w:numPr>
          <w:ilvl w:val="0"/>
          <w:numId w:val="8"/>
        </w:numPr>
        <w:tabs>
          <w:tab w:val="clear" w:pos="720"/>
        </w:tabs>
        <w:autoSpaceDE w:val="0"/>
        <w:autoSpaceDN w:val="0"/>
        <w:adjustRightInd w:val="0"/>
        <w:ind w:left="360"/>
      </w:pPr>
      <w:r>
        <w:t>OCR</w:t>
      </w:r>
    </w:p>
    <w:p w:rsidR="00BB073E" w:rsidP="000B6F1F" w14:paraId="26246739" w14:textId="77777777">
      <w:pPr>
        <w:autoSpaceDE w:val="0"/>
        <w:autoSpaceDN w:val="0"/>
        <w:adjustRightInd w:val="0"/>
      </w:pPr>
    </w:p>
    <w:p w:rsidR="006914AD" w:rsidP="000B6F1F" w14:paraId="563F2D19" w14:textId="5A6B2D16">
      <w:pPr>
        <w:rPr>
          <w:color w:val="000000"/>
        </w:rPr>
      </w:pPr>
      <w:r>
        <w:t>Considering</w:t>
      </w:r>
      <w:r w:rsidR="00AA6A46">
        <w:t xml:space="preserve"> the very l</w:t>
      </w:r>
      <w:r w:rsidR="0057104E">
        <w:t>imited</w:t>
      </w:r>
      <w:r w:rsidR="00AA6A46">
        <w:t xml:space="preserve"> number of </w:t>
      </w:r>
      <w:r w:rsidRPr="00103A8E" w:rsidR="00AA6A46">
        <w:rPr>
          <w:sz w:val="22"/>
          <w:szCs w:val="22"/>
        </w:rPr>
        <w:t>Patient Safety Confidentiality Complaint Form</w:t>
      </w:r>
      <w:r w:rsidR="00AA6A46">
        <w:rPr>
          <w:sz w:val="22"/>
          <w:szCs w:val="22"/>
        </w:rPr>
        <w:t xml:space="preserve">s received by OCR, the estimated annual federal staff </w:t>
      </w:r>
      <w:r w:rsidRPr="007874EA" w:rsidR="00AA6A46">
        <w:rPr>
          <w:color w:val="000000"/>
        </w:rPr>
        <w:t>for the development, administration, and review of the form</w:t>
      </w:r>
      <w:r w:rsidR="00AA6A46">
        <w:rPr>
          <w:color w:val="000000"/>
        </w:rPr>
        <w:t xml:space="preserve"> is negligible. </w:t>
      </w:r>
    </w:p>
    <w:p w:rsidR="000974E3" w:rsidP="000B6F1F" w14:paraId="148740C4" w14:textId="24E73DEB">
      <w:pPr>
        <w:rPr>
          <w:color w:val="000000"/>
        </w:rPr>
      </w:pPr>
      <w:r>
        <w:rPr>
          <w:color w:val="000000"/>
        </w:rPr>
        <w:t xml:space="preserve"> </w:t>
      </w:r>
    </w:p>
    <w:p w:rsidR="00005961" w:rsidP="000B6F1F" w14:paraId="4B6B0D99" w14:textId="77777777"/>
    <w:p w:rsidR="0042050A" w:rsidP="000B6F1F" w14:paraId="23CC5C0C" w14:textId="58431D5E">
      <w:r>
        <w:rPr>
          <w:b/>
          <w:bCs/>
          <w:color w:val="000000"/>
        </w:rPr>
        <w:t xml:space="preserve">Exhibit 5 </w:t>
      </w:r>
      <w:r w:rsidR="00910FDD">
        <w:rPr>
          <w:b/>
          <w:bCs/>
          <w:color w:val="000000"/>
        </w:rPr>
        <w:t>–</w:t>
      </w:r>
      <w:r>
        <w:rPr>
          <w:b/>
          <w:bCs/>
          <w:color w:val="000000"/>
        </w:rPr>
        <w:t xml:space="preserve"> Estimated Annualized Costs for the Federal Government</w:t>
      </w:r>
    </w:p>
    <w:tbl>
      <w:tblPr>
        <w:tblW w:w="0" w:type="auto"/>
        <w:tblInd w:w="18" w:type="dxa"/>
        <w:tblCellMar>
          <w:left w:w="0" w:type="dxa"/>
          <w:right w:w="0" w:type="dxa"/>
        </w:tblCellMar>
        <w:tblLook w:val="04A0"/>
      </w:tblPr>
      <w:tblGrid>
        <w:gridCol w:w="7920"/>
        <w:gridCol w:w="1710"/>
      </w:tblGrid>
      <w:tr w14:paraId="24FBC72E" w14:textId="77777777" w:rsidTr="00372067">
        <w:tblPrEx>
          <w:tblW w:w="0" w:type="auto"/>
          <w:tblInd w:w="18" w:type="dxa"/>
          <w:tblCellMar>
            <w:left w:w="0" w:type="dxa"/>
            <w:right w:w="0" w:type="dxa"/>
          </w:tblCellMar>
          <w:tblLook w:val="04A0"/>
        </w:tblPrEx>
        <w:trPr>
          <w:trHeight w:val="556"/>
        </w:trPr>
        <w:tc>
          <w:tcPr>
            <w:tcW w:w="79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2050A" w:rsidP="000B6F1F" w14:paraId="71F3FEB7" w14:textId="77777777">
            <w:pPr>
              <w:rPr>
                <w:b/>
                <w:sz w:val="22"/>
                <w:szCs w:val="22"/>
              </w:rPr>
            </w:pPr>
            <w:r w:rsidRPr="00B908EE">
              <w:rPr>
                <w:b/>
                <w:sz w:val="22"/>
                <w:szCs w:val="22"/>
              </w:rPr>
              <w:t>Cost Categories</w:t>
            </w:r>
          </w:p>
          <w:p w:rsidR="00585CEB" w:rsidRPr="00B908EE" w:rsidP="000B6F1F" w14:paraId="387FA1D3" w14:textId="77777777">
            <w:pPr>
              <w:rPr>
                <w:rFonts w:eastAsia="Calibri"/>
                <w:b/>
                <w:bCs/>
                <w:sz w:val="22"/>
                <w:szCs w:val="22"/>
              </w:rPr>
            </w:pP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85CEB" w:rsidP="00372067" w14:paraId="136FF27F" w14:textId="77777777">
            <w:pPr>
              <w:jc w:val="center"/>
              <w:rPr>
                <w:b/>
                <w:bCs/>
                <w:sz w:val="22"/>
                <w:szCs w:val="22"/>
              </w:rPr>
            </w:pPr>
            <w:r w:rsidRPr="00B908EE">
              <w:rPr>
                <w:b/>
                <w:bCs/>
                <w:sz w:val="22"/>
                <w:szCs w:val="22"/>
              </w:rPr>
              <w:t>Annualized Cost</w:t>
            </w:r>
          </w:p>
          <w:p w:rsidR="00372067" w:rsidRPr="00B908EE" w:rsidP="00372067" w14:paraId="48B6B99E" w14:textId="77777777">
            <w:pPr>
              <w:jc w:val="center"/>
              <w:rPr>
                <w:rFonts w:eastAsia="Calibri"/>
                <w:b/>
                <w:bCs/>
                <w:sz w:val="22"/>
                <w:szCs w:val="22"/>
              </w:rPr>
            </w:pPr>
          </w:p>
        </w:tc>
      </w:tr>
      <w:tr w14:paraId="1DF44E66" w14:textId="77777777" w:rsidTr="00012075">
        <w:tblPrEx>
          <w:tblW w:w="0" w:type="auto"/>
          <w:tblInd w:w="18" w:type="dxa"/>
          <w:tblCellMar>
            <w:left w:w="0" w:type="dxa"/>
            <w:right w:w="0" w:type="dxa"/>
          </w:tblCellMar>
          <w:tblLook w:val="04A0"/>
        </w:tblPrEx>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5CEB" w:rsidRPr="004C37F4" w:rsidP="00372067" w14:paraId="6A14EEF3" w14:textId="77777777">
            <w:pPr>
              <w:rPr>
                <w:rFonts w:eastAsia="Calibri"/>
                <w:sz w:val="22"/>
                <w:szCs w:val="22"/>
              </w:rPr>
            </w:pPr>
            <w:r w:rsidRPr="00B908EE">
              <w:rPr>
                <w:sz w:val="22"/>
                <w:szCs w:val="22"/>
              </w:rPr>
              <w:t>AHRQ Contract support for the development and maintenance of Common Formats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42050A" w:rsidRPr="00D17CBE" w:rsidP="000B6F1F" w14:paraId="401FC5CE" w14:textId="21CA79E4">
            <w:pPr>
              <w:jc w:val="right"/>
              <w:rPr>
                <w:rFonts w:eastAsia="Calibri"/>
                <w:sz w:val="22"/>
                <w:szCs w:val="22"/>
              </w:rPr>
            </w:pPr>
            <w:r>
              <w:rPr>
                <w:rFonts w:eastAsia="Calibri"/>
                <w:sz w:val="22"/>
                <w:szCs w:val="22"/>
              </w:rPr>
              <w:t>$</w:t>
            </w:r>
            <w:r w:rsidR="00E619EF">
              <w:rPr>
                <w:rFonts w:eastAsia="Calibri"/>
                <w:sz w:val="22"/>
                <w:szCs w:val="22"/>
              </w:rPr>
              <w:t>928,</w:t>
            </w:r>
            <w:r w:rsidR="002727C2">
              <w:rPr>
                <w:rFonts w:eastAsia="Calibri"/>
                <w:sz w:val="22"/>
                <w:szCs w:val="22"/>
              </w:rPr>
              <w:t>106.67</w:t>
            </w:r>
          </w:p>
        </w:tc>
      </w:tr>
      <w:tr w14:paraId="6AE090C0" w14:textId="77777777" w:rsidTr="00372067">
        <w:tblPrEx>
          <w:tblW w:w="0" w:type="auto"/>
          <w:tblInd w:w="18" w:type="dxa"/>
          <w:tblCellMar>
            <w:left w:w="0" w:type="dxa"/>
            <w:right w:w="0" w:type="dxa"/>
          </w:tblCellMar>
          <w:tblLook w:val="04A0"/>
        </w:tblPrEx>
        <w:trPr>
          <w:trHeight w:val="538"/>
        </w:trPr>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5CEB" w:rsidRPr="00583B67" w:rsidP="00372067" w14:paraId="40705B5F" w14:textId="77777777">
            <w:pPr>
              <w:rPr>
                <w:rFonts w:eastAsia="Calibri"/>
                <w:sz w:val="22"/>
                <w:szCs w:val="22"/>
              </w:rPr>
            </w:pPr>
            <w:r w:rsidRPr="00B908EE">
              <w:rPr>
                <w:sz w:val="22"/>
                <w:szCs w:val="22"/>
              </w:rPr>
              <w:t>AHRQ Federal Government Staff support for the review and administration of the PSO forms a</w:t>
            </w:r>
            <w:r w:rsidRPr="004C37F4">
              <w:rPr>
                <w:sz w:val="22"/>
                <w:szCs w:val="22"/>
              </w:rPr>
              <w:t>nd development and maintenance of Common Formats</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B72DC1" w:rsidRPr="00B72DC1" w:rsidP="00B72DC1" w14:paraId="316E2DD2" w14:textId="3BE810FA">
            <w:pPr>
              <w:jc w:val="right"/>
              <w:rPr>
                <w:sz w:val="22"/>
                <w:szCs w:val="22"/>
              </w:rPr>
            </w:pPr>
            <w:r w:rsidRPr="00405196">
              <w:rPr>
                <w:sz w:val="22"/>
                <w:szCs w:val="22"/>
              </w:rPr>
              <w:t>$</w:t>
            </w:r>
            <w:r w:rsidR="00AD75E9">
              <w:rPr>
                <w:sz w:val="22"/>
                <w:szCs w:val="22"/>
              </w:rPr>
              <w:t>445,568.30</w:t>
            </w:r>
          </w:p>
        </w:tc>
      </w:tr>
      <w:tr w14:paraId="48DD91AD" w14:textId="77777777" w:rsidTr="00775C6F">
        <w:tblPrEx>
          <w:tblW w:w="0" w:type="auto"/>
          <w:tblInd w:w="18" w:type="dxa"/>
          <w:tblCellMar>
            <w:left w:w="0" w:type="dxa"/>
            <w:right w:w="0" w:type="dxa"/>
          </w:tblCellMar>
          <w:tblLook w:val="04A0"/>
        </w:tblPrEx>
        <w:trPr>
          <w:trHeight w:val="259"/>
        </w:trPr>
        <w:tc>
          <w:tcPr>
            <w:tcW w:w="79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85CEB" w:rsidP="00847DA4" w14:paraId="129EFD8A" w14:textId="77777777">
            <w:pPr>
              <w:rPr>
                <w:b/>
                <w:bCs/>
                <w:color w:val="000000"/>
                <w:sz w:val="22"/>
                <w:szCs w:val="22"/>
              </w:rPr>
            </w:pPr>
          </w:p>
          <w:p w:rsidR="0042050A" w:rsidRPr="00B908EE" w:rsidP="00847DA4" w14:paraId="78713FE4" w14:textId="77777777">
            <w:pPr>
              <w:rPr>
                <w:rFonts w:eastAsia="Calibri"/>
                <w:sz w:val="22"/>
                <w:szCs w:val="22"/>
              </w:rPr>
            </w:pPr>
            <w:r w:rsidRPr="00B908EE">
              <w:rPr>
                <w:b/>
                <w:bCs/>
                <w:color w:val="000000"/>
                <w:sz w:val="22"/>
                <w:szCs w:val="22"/>
              </w:rPr>
              <w:t>Total</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tcPr>
          <w:p w:rsidR="00585CEB" w:rsidP="00847DA4" w14:paraId="2BAD1257" w14:textId="77777777">
            <w:pPr>
              <w:jc w:val="right"/>
              <w:rPr>
                <w:rFonts w:eastAsia="Calibri"/>
                <w:sz w:val="22"/>
                <w:szCs w:val="22"/>
              </w:rPr>
            </w:pPr>
          </w:p>
          <w:p w:rsidR="0042050A" w:rsidRPr="00D17CBE" w:rsidP="00847DA4" w14:paraId="29A56342" w14:textId="3A9CBB02">
            <w:pPr>
              <w:jc w:val="right"/>
              <w:rPr>
                <w:rFonts w:eastAsia="Calibri"/>
                <w:sz w:val="22"/>
                <w:szCs w:val="22"/>
              </w:rPr>
            </w:pPr>
            <w:r>
              <w:rPr>
                <w:rFonts w:eastAsia="Calibri"/>
                <w:sz w:val="22"/>
                <w:szCs w:val="22"/>
              </w:rPr>
              <w:t>$</w:t>
            </w:r>
            <w:r w:rsidR="00AD75E9">
              <w:rPr>
                <w:rFonts w:eastAsia="Calibri"/>
                <w:sz w:val="22"/>
                <w:szCs w:val="22"/>
              </w:rPr>
              <w:t>1,373,674.97</w:t>
            </w:r>
          </w:p>
        </w:tc>
      </w:tr>
    </w:tbl>
    <w:p w:rsidR="0042050A" w:rsidP="000B6F1F" w14:paraId="772A6440" w14:textId="77777777"/>
    <w:p w:rsidR="00005961" w:rsidP="000B6F1F" w14:paraId="339C7A9D" w14:textId="77777777"/>
    <w:p w:rsidR="000B7A2D" w:rsidP="000B6F1F" w14:paraId="3054D340" w14:textId="77777777">
      <w:pPr>
        <w:autoSpaceDE w:val="0"/>
        <w:autoSpaceDN w:val="0"/>
        <w:adjustRightInd w:val="0"/>
        <w:rPr>
          <w:rFonts w:ascii="Arial" w:hAnsi="Arial" w:cs="Arial"/>
          <w:b/>
          <w:i/>
        </w:rPr>
      </w:pPr>
      <w:r w:rsidRPr="001B52B3">
        <w:rPr>
          <w:rFonts w:ascii="Arial" w:hAnsi="Arial" w:cs="Arial"/>
          <w:b/>
          <w:i/>
        </w:rPr>
        <w:t>15. Changes in Hour Burden</w:t>
      </w:r>
      <w:bookmarkStart w:id="57" w:name="_Toc151782191"/>
      <w:bookmarkStart w:id="58" w:name="_Toc158526231"/>
      <w:bookmarkEnd w:id="54"/>
      <w:bookmarkEnd w:id="55"/>
    </w:p>
    <w:p w:rsidR="008357B2" w:rsidRPr="000B7A2D" w:rsidP="000B6F1F" w14:paraId="41391C96" w14:textId="77777777">
      <w:pPr>
        <w:autoSpaceDE w:val="0"/>
        <w:autoSpaceDN w:val="0"/>
        <w:adjustRightInd w:val="0"/>
      </w:pPr>
    </w:p>
    <w:p w:rsidR="00585CEB" w:rsidP="000B6F1F" w14:paraId="470A7445" w14:textId="3C36EA9A">
      <w:pPr>
        <w:autoSpaceDE w:val="0"/>
        <w:autoSpaceDN w:val="0"/>
        <w:adjustRightInd w:val="0"/>
      </w:pPr>
      <w:r w:rsidRPr="000B7A2D">
        <w:t>The previous information collection request (ICR</w:t>
      </w:r>
      <w:r w:rsidR="00A64DCB">
        <w:t>)</w:t>
      </w:r>
      <w:r w:rsidRPr="000B7A2D" w:rsidR="00A64DCB">
        <w:t xml:space="preserve"> included</w:t>
      </w:r>
      <w:r w:rsidRPr="000B7A2D">
        <w:t xml:space="preserve"> an </w:t>
      </w:r>
      <w:r w:rsidRPr="00340F77">
        <w:t xml:space="preserve">estimate of </w:t>
      </w:r>
      <w:r w:rsidR="00320697">
        <w:t xml:space="preserve"> </w:t>
      </w:r>
      <w:r w:rsidR="00E43F89">
        <w:t>100,795.83</w:t>
      </w:r>
      <w:r w:rsidRPr="00727922" w:rsidR="00E43F89">
        <w:t xml:space="preserve"> </w:t>
      </w:r>
      <w:r w:rsidRPr="00340F77">
        <w:t>total burden hour</w:t>
      </w:r>
      <w:r w:rsidRPr="00340F77" w:rsidR="00422453">
        <w:t>s</w:t>
      </w:r>
      <w:r w:rsidRPr="00B42684" w:rsidR="00422453">
        <w:t xml:space="preserve"> for the </w:t>
      </w:r>
      <w:r w:rsidR="00762D50">
        <w:t xml:space="preserve">Common Formats and the </w:t>
      </w:r>
      <w:r w:rsidRPr="00B42684" w:rsidR="00422453">
        <w:t xml:space="preserve">following forms:  </w:t>
      </w:r>
      <w:r w:rsidR="00133AE1">
        <w:t>PSO Certification for Initial Listing Form, PSO Certification for Continued Listing Form, PSO Two Bona Fide Contracts Requirement Form, PSO Disclosure Statement Form, PSO Profile Form, PSO Change of Listing Form, the OCR Patient Safety Confidentiality Form</w:t>
      </w:r>
      <w:r w:rsidR="00925551">
        <w:t>, and the PSO Voluntary Relinquishment Form.</w:t>
      </w:r>
    </w:p>
    <w:p w:rsidR="00585CEB" w:rsidP="000B6F1F" w14:paraId="771B435F" w14:textId="77777777">
      <w:pPr>
        <w:autoSpaceDE w:val="0"/>
        <w:autoSpaceDN w:val="0"/>
        <w:adjustRightInd w:val="0"/>
      </w:pPr>
    </w:p>
    <w:p w:rsidR="00762D50" w:rsidP="00487F4F" w14:paraId="6BF47837" w14:textId="09F93500">
      <w:r w:rsidRPr="00AB4364">
        <w:t>The estimated burden hours for the current ICR are</w:t>
      </w:r>
      <w:r w:rsidRPr="00AB4364" w:rsidR="00487F4F">
        <w:t xml:space="preserve"> </w:t>
      </w:r>
      <w:r w:rsidR="00E619EF">
        <w:t>100,</w:t>
      </w:r>
      <w:r w:rsidR="00E43F89">
        <w:t>811.58</w:t>
      </w:r>
      <w:r w:rsidR="00202923">
        <w:t xml:space="preserve"> </w:t>
      </w:r>
      <w:r w:rsidRPr="00AB4364" w:rsidR="00487F4F">
        <w:t>that</w:t>
      </w:r>
      <w:r w:rsidRPr="00AB4364">
        <w:t xml:space="preserve"> </w:t>
      </w:r>
      <w:r w:rsidRPr="00AB4364" w:rsidR="00C26635">
        <w:t>represent</w:t>
      </w:r>
      <w:r w:rsidRPr="00AB4364">
        <w:t xml:space="preserve"> </w:t>
      </w:r>
      <w:r w:rsidRPr="00AB4364" w:rsidR="00320697">
        <w:t>an</w:t>
      </w:r>
      <w:r w:rsidRPr="00AB4364" w:rsidR="00487F4F">
        <w:t xml:space="preserve"> increase</w:t>
      </w:r>
      <w:r w:rsidRPr="00AB4364">
        <w:t xml:space="preserve"> of</w:t>
      </w:r>
      <w:r w:rsidRPr="00AB4364" w:rsidR="00C834C6">
        <w:t xml:space="preserve"> </w:t>
      </w:r>
      <w:r w:rsidR="00202923">
        <w:t xml:space="preserve"> </w:t>
      </w:r>
      <w:r w:rsidR="00E43F89">
        <w:t>15</w:t>
      </w:r>
      <w:r w:rsidR="00202923">
        <w:t>.75</w:t>
      </w:r>
      <w:r w:rsidRPr="00AB4364" w:rsidR="00C834C6">
        <w:t xml:space="preserve"> </w:t>
      </w:r>
      <w:r w:rsidRPr="00AB4364">
        <w:t>hours</w:t>
      </w:r>
      <w:r w:rsidRPr="00AB4364">
        <w:t>.</w:t>
      </w:r>
    </w:p>
    <w:p w:rsidR="00762D50" w:rsidP="000B6F1F" w14:paraId="1CB4B49E" w14:textId="77777777">
      <w:pPr>
        <w:autoSpaceDE w:val="0"/>
        <w:autoSpaceDN w:val="0"/>
        <w:adjustRightInd w:val="0"/>
      </w:pPr>
    </w:p>
    <w:p w:rsidR="00D43284" w:rsidP="000B6F1F" w14:paraId="5B81D4C2" w14:textId="62488403">
      <w:pPr>
        <w:autoSpaceDE w:val="0"/>
        <w:autoSpaceDN w:val="0"/>
        <w:adjustRightInd w:val="0"/>
      </w:pPr>
      <w:bookmarkStart w:id="59" w:name="_Hlk179571456"/>
      <w:r>
        <w:t xml:space="preserve">For this submission, the burden of the forms remains unchanged. </w:t>
      </w:r>
      <w:r w:rsidR="0057104E">
        <w:t xml:space="preserve">A few minor edits for clarity are being made to some of the existing forms which have not affected the burden estimates. </w:t>
      </w:r>
      <w:r w:rsidR="004A3520">
        <w:t xml:space="preserve">The </w:t>
      </w:r>
      <w:r w:rsidR="00EC2224">
        <w:t xml:space="preserve">increase of </w:t>
      </w:r>
      <w:r w:rsidR="00261620">
        <w:t>15</w:t>
      </w:r>
      <w:r w:rsidR="00202923">
        <w:t>.75</w:t>
      </w:r>
      <w:r w:rsidR="00E619EF">
        <w:t xml:space="preserve"> </w:t>
      </w:r>
      <w:r w:rsidRPr="00B42684" w:rsidR="00616E64">
        <w:t xml:space="preserve">burden hours is attributed to </w:t>
      </w:r>
      <w:r w:rsidR="00737C7D">
        <w:t>t</w:t>
      </w:r>
      <w:r w:rsidR="00B939F3">
        <w:t xml:space="preserve">he </w:t>
      </w:r>
      <w:r w:rsidRPr="00B42684" w:rsidR="00B36659">
        <w:t xml:space="preserve">changes in the number of </w:t>
      </w:r>
      <w:r w:rsidRPr="00B42684" w:rsidR="00A64DCB">
        <w:t>respondents for</w:t>
      </w:r>
      <w:r w:rsidRPr="00B42684" w:rsidR="00B36659">
        <w:t xml:space="preserve"> the PSO forms</w:t>
      </w:r>
      <w:r w:rsidR="00727922">
        <w:t>.</w:t>
      </w:r>
    </w:p>
    <w:bookmarkEnd w:id="59"/>
    <w:p w:rsidR="00CF2A01" w:rsidP="000B6F1F" w14:paraId="1ECBFBA2" w14:textId="77777777">
      <w:pPr>
        <w:autoSpaceDE w:val="0"/>
        <w:autoSpaceDN w:val="0"/>
        <w:adjustRightInd w:val="0"/>
        <w:rPr>
          <w:b/>
          <w:i/>
        </w:rPr>
      </w:pPr>
    </w:p>
    <w:p w:rsidR="00CF2A01" w:rsidRPr="00005961" w:rsidP="000B6F1F" w14:paraId="2FE36CAD" w14:textId="77777777">
      <w:pPr>
        <w:autoSpaceDE w:val="0"/>
        <w:autoSpaceDN w:val="0"/>
        <w:adjustRightInd w:val="0"/>
        <w:rPr>
          <w:b/>
          <w:iCs/>
        </w:rPr>
      </w:pPr>
    </w:p>
    <w:p w:rsidR="00F2392E" w:rsidP="000B6F1F" w14:paraId="42CCF9EC" w14:textId="4676E29B">
      <w:pPr>
        <w:pStyle w:val="Heading2"/>
        <w:rPr>
          <w:sz w:val="24"/>
        </w:rPr>
      </w:pPr>
      <w:bookmarkStart w:id="60" w:name="_Toc178117921"/>
      <w:r w:rsidRPr="00412C6F">
        <w:rPr>
          <w:sz w:val="24"/>
        </w:rPr>
        <w:t>16. Time Schedule, Publication and Analysis Plans</w:t>
      </w:r>
      <w:bookmarkEnd w:id="57"/>
      <w:bookmarkEnd w:id="58"/>
      <w:bookmarkEnd w:id="60"/>
    </w:p>
    <w:p w:rsidR="00092C42" w:rsidRPr="00092C42" w:rsidP="00092C42" w14:paraId="59E02561" w14:textId="77777777"/>
    <w:p w:rsidR="00F2392E" w:rsidP="000B6F1F" w14:paraId="4C9C9ABD" w14:textId="77777777">
      <w:pPr>
        <w:numPr>
          <w:ilvl w:val="0"/>
          <w:numId w:val="9"/>
        </w:numPr>
        <w:tabs>
          <w:tab w:val="num" w:pos="360"/>
          <w:tab w:val="clear" w:pos="720"/>
        </w:tabs>
        <w:ind w:left="360"/>
      </w:pPr>
      <w:bookmarkStart w:id="61" w:name="_Toc151782192"/>
      <w:r>
        <w:t>AHRQ</w:t>
      </w:r>
    </w:p>
    <w:p w:rsidR="00F2392E" w:rsidP="000B6F1F" w14:paraId="2EE933DB" w14:textId="77777777">
      <w:pPr>
        <w:ind w:left="360"/>
      </w:pPr>
    </w:p>
    <w:p w:rsidR="00F2392E" w:rsidP="000B6F1F" w14:paraId="43772150" w14:textId="77777777">
      <w:r>
        <w:t xml:space="preserve">Data collected </w:t>
      </w:r>
      <w:r w:rsidR="002B48CA">
        <w:t xml:space="preserve">via the PSO forms </w:t>
      </w:r>
      <w:r>
        <w:t xml:space="preserve">may be made public by the Secretary. </w:t>
      </w:r>
      <w:r w:rsidR="002B48CA">
        <w:t>S</w:t>
      </w:r>
      <w:r>
        <w:t xml:space="preserve">tatistical information about PSOs </w:t>
      </w:r>
      <w:r w:rsidR="002B48CA">
        <w:t xml:space="preserve">and data submitted in the Common Formats </w:t>
      </w:r>
      <w:r>
        <w:t>will be published</w:t>
      </w:r>
      <w:r w:rsidR="002B48CA">
        <w:t xml:space="preserve"> only as non-identifiable aggregated information.</w:t>
      </w:r>
      <w:r>
        <w:t xml:space="preserve"> </w:t>
      </w:r>
    </w:p>
    <w:p w:rsidR="00F2392E" w:rsidP="000B6F1F" w14:paraId="4C45E236" w14:textId="77777777">
      <w:pPr>
        <w:ind w:left="360"/>
      </w:pPr>
    </w:p>
    <w:p w:rsidR="00F2392E" w:rsidRPr="007F7897" w:rsidP="000B6F1F" w14:paraId="30041DE4" w14:textId="77777777">
      <w:pPr>
        <w:numPr>
          <w:ilvl w:val="0"/>
          <w:numId w:val="9"/>
        </w:numPr>
        <w:tabs>
          <w:tab w:val="num" w:pos="360"/>
          <w:tab w:val="clear" w:pos="720"/>
        </w:tabs>
        <w:ind w:left="360"/>
      </w:pPr>
      <w:r w:rsidRPr="007F7897">
        <w:t>OCR</w:t>
      </w:r>
    </w:p>
    <w:p w:rsidR="00F2392E" w:rsidRPr="007F7897" w:rsidP="000B6F1F" w14:paraId="28FB795D" w14:textId="77777777">
      <w:pPr>
        <w:ind w:left="360"/>
      </w:pPr>
    </w:p>
    <w:p w:rsidR="00F2392E" w:rsidP="000B6F1F" w14:paraId="526BADD7" w14:textId="77777777">
      <w:pPr>
        <w:pStyle w:val="CM75"/>
      </w:pPr>
      <w:r w:rsidRPr="007F7897">
        <w:t xml:space="preserve">The information on alleged violations of statutory confidentiality requirements collected under this data collection request will not be published. The data collection will begin after the effective date of the </w:t>
      </w:r>
      <w:r w:rsidRPr="007F7897" w:rsidR="007A1F92">
        <w:t>Patient Safety Rule</w:t>
      </w:r>
      <w:r w:rsidRPr="007F7897">
        <w:t xml:space="preserve"> with the first reported violation under the Patient Safety Act. (See 42 U.S.C. 299b-22(b).)</w:t>
      </w:r>
    </w:p>
    <w:p w:rsidR="00005961" w:rsidRPr="00005961" w:rsidP="00005961" w14:paraId="5018661B" w14:textId="77777777">
      <w:pPr>
        <w:rPr>
          <w:lang w:eastAsia="zh-TW"/>
        </w:rPr>
      </w:pPr>
    </w:p>
    <w:p w:rsidR="00F2392E" w:rsidP="000B6F1F" w14:paraId="07F8EEC5" w14:textId="77777777">
      <w:pPr>
        <w:pStyle w:val="Heading2"/>
        <w:rPr>
          <w:sz w:val="24"/>
        </w:rPr>
      </w:pPr>
      <w:bookmarkStart w:id="62" w:name="_Toc151782196"/>
      <w:bookmarkStart w:id="63" w:name="_Toc158526232"/>
      <w:bookmarkStart w:id="64" w:name="_Toc178117922"/>
      <w:bookmarkEnd w:id="61"/>
      <w:r w:rsidRPr="00424E6E">
        <w:rPr>
          <w:sz w:val="24"/>
        </w:rPr>
        <w:t>17. Exemption for Display of Expiration Date</w:t>
      </w:r>
      <w:bookmarkEnd w:id="62"/>
      <w:bookmarkEnd w:id="63"/>
      <w:bookmarkEnd w:id="64"/>
    </w:p>
    <w:p w:rsidR="0043541C" w:rsidRPr="0043541C" w:rsidP="000B6F1F" w14:paraId="73ECB0FD" w14:textId="77777777"/>
    <w:p w:rsidR="00F2392E" w:rsidP="000B6F1F" w14:paraId="5A4EC74E" w14:textId="77777777">
      <w:r>
        <w:t>Neither AHRQ nor OCR</w:t>
      </w:r>
      <w:r w:rsidRPr="004F03D2">
        <w:t xml:space="preserve"> seek</w:t>
      </w:r>
      <w:r>
        <w:t>s</w:t>
      </w:r>
      <w:r w:rsidRPr="004F03D2">
        <w:t xml:space="preserve"> this exemption</w:t>
      </w:r>
      <w:r>
        <w:t>.</w:t>
      </w:r>
    </w:p>
    <w:p w:rsidR="00005961" w:rsidP="000B6F1F" w14:paraId="2D3A0F32" w14:textId="77777777"/>
    <w:p w:rsidR="002B48CA" w:rsidP="002B48CA" w14:paraId="1B40DCAC" w14:textId="77777777">
      <w:pPr>
        <w:rPr>
          <w:rFonts w:ascii="Arial" w:hAnsi="Arial" w:cs="Arial"/>
          <w:b/>
        </w:rPr>
      </w:pPr>
    </w:p>
    <w:p w:rsidR="00F2392E" w:rsidRPr="00016560" w:rsidP="002B48CA" w14:paraId="225E6417" w14:textId="77777777">
      <w:pPr>
        <w:rPr>
          <w:rFonts w:ascii="Arial" w:hAnsi="Arial" w:cs="Arial"/>
          <w:b/>
        </w:rPr>
      </w:pPr>
      <w:r>
        <w:rPr>
          <w:rFonts w:ascii="Arial" w:hAnsi="Arial" w:cs="Arial"/>
          <w:b/>
        </w:rPr>
        <w:t xml:space="preserve">18. </w:t>
      </w:r>
      <w:r w:rsidRPr="00016560">
        <w:rPr>
          <w:rFonts w:ascii="Arial" w:hAnsi="Arial" w:cs="Arial"/>
          <w:b/>
        </w:rPr>
        <w:t>Attachments:</w:t>
      </w:r>
    </w:p>
    <w:p w:rsidR="00F2392E" w:rsidRPr="00160BCB" w:rsidP="00372067" w14:paraId="1A328346" w14:textId="5957BD4A">
      <w:pPr>
        <w:pStyle w:val="NormalWeb"/>
        <w:ind w:left="2160" w:hanging="2160"/>
      </w:pPr>
      <w:bookmarkStart w:id="65" w:name="_Hlk178086222"/>
      <w:r>
        <w:t xml:space="preserve">Attachment A:  </w:t>
      </w:r>
      <w:r w:rsidR="00D718B7">
        <w:tab/>
      </w:r>
      <w:r w:rsidRPr="00160BCB">
        <w:t>Patient Safety and Quality Improvement Act of 200</w:t>
      </w:r>
      <w:r w:rsidR="000B5C62">
        <w:t>5 (</w:t>
      </w:r>
      <w:r w:rsidRPr="002476BF" w:rsidR="000B5C62">
        <w:rPr>
          <w:lang w:val="en"/>
        </w:rPr>
        <w:t>Patient Safety Act</w:t>
      </w:r>
      <w:r w:rsidR="000B5C62">
        <w:rPr>
          <w:lang w:val="en"/>
        </w:rPr>
        <w:t>)</w:t>
      </w:r>
      <w:r w:rsidRPr="00160BCB" w:rsidR="0032472F">
        <w:t xml:space="preserve"> </w:t>
      </w:r>
    </w:p>
    <w:p w:rsidR="00F2392E" w:rsidRPr="00160BCB" w:rsidP="000B6F1F" w14:paraId="1EE2E1C2" w14:textId="77777777">
      <w:pPr>
        <w:pStyle w:val="NormalWeb"/>
      </w:pPr>
      <w:r w:rsidRPr="00160BCB">
        <w:rPr>
          <w:lang w:val="en"/>
        </w:rPr>
        <w:t xml:space="preserve">Attachment B: </w:t>
      </w:r>
      <w:r w:rsidR="00D718B7">
        <w:rPr>
          <w:lang w:val="en"/>
        </w:rPr>
        <w:tab/>
      </w:r>
      <w:r w:rsidRPr="00160BCB" w:rsidR="0032472F">
        <w:t>Patient Safety and Quality Improvement Final Rule</w:t>
      </w:r>
      <w:r w:rsidRPr="00160BCB" w:rsidR="0032472F">
        <w:rPr>
          <w:lang w:val="en"/>
        </w:rPr>
        <w:t xml:space="preserve"> (</w:t>
      </w:r>
      <w:r w:rsidRPr="00160BCB" w:rsidR="00CC4041">
        <w:rPr>
          <w:lang w:val="en"/>
        </w:rPr>
        <w:t xml:space="preserve">Patient Safety </w:t>
      </w:r>
      <w:r w:rsidRPr="00160BCB">
        <w:t>Rule</w:t>
      </w:r>
      <w:r w:rsidRPr="00160BCB" w:rsidR="0032472F">
        <w:t>)</w:t>
      </w:r>
    </w:p>
    <w:p w:rsidR="0032472F" w:rsidRPr="00160BCB" w:rsidP="000B6F1F" w14:paraId="32D87917" w14:textId="1D795626">
      <w:pPr>
        <w:pStyle w:val="NormalWeb"/>
      </w:pPr>
      <w:r w:rsidRPr="00160BCB">
        <w:t xml:space="preserve">Attachment </w:t>
      </w:r>
      <w:r w:rsidR="002005C2">
        <w:t>C</w:t>
      </w:r>
      <w:r w:rsidR="0039741B">
        <w:t>:</w:t>
      </w:r>
      <w:r w:rsidR="00D718B7">
        <w:tab/>
      </w:r>
      <w:r w:rsidR="00D718B7">
        <w:tab/>
      </w:r>
      <w:r w:rsidR="002B48CA">
        <w:t xml:space="preserve">PSO </w:t>
      </w:r>
      <w:r w:rsidRPr="00160BCB">
        <w:t>Certification for Initial Listing Form</w:t>
      </w:r>
    </w:p>
    <w:p w:rsidR="00F2392E" w:rsidRPr="00160BCB" w:rsidP="000B6F1F" w14:paraId="35AA24DF" w14:textId="52EAB8EF">
      <w:pPr>
        <w:pStyle w:val="NormalWeb"/>
      </w:pPr>
      <w:r w:rsidRPr="00160BCB">
        <w:t xml:space="preserve">Attachment </w:t>
      </w:r>
      <w:r w:rsidR="002005C2">
        <w:t>D</w:t>
      </w:r>
      <w:r w:rsidR="0039741B">
        <w:t>:</w:t>
      </w:r>
      <w:r w:rsidR="00D718B7">
        <w:tab/>
      </w:r>
      <w:r w:rsidR="00D718B7">
        <w:tab/>
      </w:r>
      <w:r w:rsidR="002B48CA">
        <w:t xml:space="preserve">PSO </w:t>
      </w:r>
      <w:r w:rsidRPr="00160BCB">
        <w:t>Certification for Continued Listing Form</w:t>
      </w:r>
    </w:p>
    <w:p w:rsidR="000A5B58" w:rsidRPr="00160BCB" w:rsidP="000B6F1F" w14:paraId="5B555DB8" w14:textId="11C58D75">
      <w:pPr>
        <w:pStyle w:val="NormalWeb"/>
      </w:pPr>
      <w:r w:rsidRPr="00160BCB">
        <w:t xml:space="preserve">Attachment </w:t>
      </w:r>
      <w:r w:rsidR="002005C2">
        <w:t>E</w:t>
      </w:r>
      <w:r w:rsidR="0039741B">
        <w:t>:</w:t>
      </w:r>
      <w:r w:rsidR="00D718B7">
        <w:tab/>
      </w:r>
      <w:r w:rsidR="00D718B7">
        <w:tab/>
      </w:r>
      <w:r w:rsidR="002B48CA">
        <w:t xml:space="preserve">PSO </w:t>
      </w:r>
      <w:r w:rsidRPr="00160BCB">
        <w:t>Two Bona Fide Contracts Requirement Form</w:t>
      </w:r>
    </w:p>
    <w:p w:rsidR="000A5B58" w:rsidRPr="00160BCB" w:rsidP="000B6F1F" w14:paraId="74F94C75" w14:textId="62D072CE">
      <w:pPr>
        <w:pStyle w:val="NormalWeb"/>
      </w:pPr>
      <w:r w:rsidRPr="00160BCB">
        <w:t xml:space="preserve">Attachment </w:t>
      </w:r>
      <w:r w:rsidR="002005C2">
        <w:t>F</w:t>
      </w:r>
      <w:r w:rsidR="0039741B">
        <w:t>:</w:t>
      </w:r>
      <w:r w:rsidR="00D718B7">
        <w:tab/>
      </w:r>
      <w:r w:rsidR="00D718B7">
        <w:tab/>
      </w:r>
      <w:r w:rsidR="002B48CA">
        <w:t xml:space="preserve">PSO </w:t>
      </w:r>
      <w:r w:rsidRPr="00160BCB">
        <w:t>Disclosure Statement Form</w:t>
      </w:r>
    </w:p>
    <w:p w:rsidR="00F2392E" w:rsidRPr="00160BCB" w:rsidP="000B6F1F" w14:paraId="1AF724EF" w14:textId="71D1369A">
      <w:pPr>
        <w:pStyle w:val="NormalWeb"/>
      </w:pPr>
      <w:r w:rsidRPr="00160BCB">
        <w:t xml:space="preserve">Attachment </w:t>
      </w:r>
      <w:r w:rsidR="002005C2">
        <w:t>G:</w:t>
      </w:r>
      <w:r w:rsidR="00D718B7">
        <w:tab/>
      </w:r>
      <w:r w:rsidR="00D718B7">
        <w:tab/>
      </w:r>
      <w:r w:rsidR="002B48CA">
        <w:t xml:space="preserve">PSO </w:t>
      </w:r>
      <w:r w:rsidR="00A64DCB">
        <w:t xml:space="preserve">Profile </w:t>
      </w:r>
      <w:r w:rsidRPr="00160BCB" w:rsidR="00A64DCB">
        <w:t>Form</w:t>
      </w:r>
    </w:p>
    <w:p w:rsidR="008969EB" w:rsidP="000B6F1F" w14:paraId="1650A531" w14:textId="0228B61F">
      <w:pPr>
        <w:pStyle w:val="NormalWeb"/>
      </w:pPr>
      <w:r w:rsidRPr="00160BCB">
        <w:t xml:space="preserve">Attachment </w:t>
      </w:r>
      <w:r w:rsidR="002005C2">
        <w:t>H</w:t>
      </w:r>
      <w:r w:rsidR="0039741B">
        <w:t>:</w:t>
      </w:r>
      <w:r w:rsidR="00D718B7">
        <w:tab/>
      </w:r>
      <w:r w:rsidR="00D718B7">
        <w:tab/>
      </w:r>
      <w:r w:rsidR="002B48CA">
        <w:t>PS</w:t>
      </w:r>
      <w:r w:rsidR="00D718B7">
        <w:t>O</w:t>
      </w:r>
      <w:r w:rsidR="002B48CA">
        <w:t xml:space="preserve"> </w:t>
      </w:r>
      <w:r w:rsidR="00B35CA8">
        <w:t>Change of Listing Information</w:t>
      </w:r>
    </w:p>
    <w:p w:rsidR="0042764B" w:rsidP="000B6F1F" w14:paraId="2EDDFD67" w14:textId="288DAB1D">
      <w:pPr>
        <w:pStyle w:val="NormalWeb"/>
      </w:pPr>
      <w:r w:rsidRPr="007F7897">
        <w:t xml:space="preserve">Attachment </w:t>
      </w:r>
      <w:r w:rsidR="002005C2">
        <w:t>I</w:t>
      </w:r>
      <w:r w:rsidRPr="007F7897" w:rsidR="0039741B">
        <w:t>:</w:t>
      </w:r>
      <w:r w:rsidRPr="007F7897" w:rsidR="00D718B7">
        <w:tab/>
      </w:r>
      <w:r w:rsidRPr="007F7897" w:rsidR="00D718B7">
        <w:tab/>
      </w:r>
      <w:r w:rsidRPr="007F7897" w:rsidR="002379E8">
        <w:t xml:space="preserve">OCR </w:t>
      </w:r>
      <w:r w:rsidRPr="007F7897">
        <w:t xml:space="preserve">Complaint </w:t>
      </w:r>
      <w:r w:rsidR="00353B25">
        <w:t xml:space="preserve">Consent </w:t>
      </w:r>
      <w:r w:rsidRPr="007F7897">
        <w:t>Form</w:t>
      </w:r>
    </w:p>
    <w:p w:rsidR="0042764B" w:rsidP="000B6F1F" w14:paraId="154F1F87" w14:textId="103C66EC">
      <w:pPr>
        <w:pStyle w:val="NormalWeb"/>
      </w:pPr>
      <w:r>
        <w:t xml:space="preserve">Attachment </w:t>
      </w:r>
      <w:r w:rsidR="002005C2">
        <w:t>J</w:t>
      </w:r>
      <w:r w:rsidR="0039741B">
        <w:t>:</w:t>
      </w:r>
      <w:r w:rsidR="00D718B7">
        <w:tab/>
      </w:r>
      <w:r w:rsidR="00D718B7">
        <w:tab/>
      </w:r>
      <w:r w:rsidR="002379E8">
        <w:t xml:space="preserve">PSO </w:t>
      </w:r>
      <w:r>
        <w:t>Voluntary Relinquishment Form</w:t>
      </w:r>
    </w:p>
    <w:p w:rsidR="00D53855" w:rsidP="000B6F1F" w14:paraId="17793FFC" w14:textId="61D1C848">
      <w:pPr>
        <w:pStyle w:val="NormalWeb"/>
      </w:pPr>
      <w:r w:rsidRPr="009917D0">
        <w:t xml:space="preserve">Attachment </w:t>
      </w:r>
      <w:r w:rsidR="002005C2">
        <w:t>K</w:t>
      </w:r>
      <w:r w:rsidRPr="009917D0">
        <w:t>:</w:t>
      </w:r>
      <w:r w:rsidRPr="009917D0" w:rsidR="00D718B7">
        <w:tab/>
      </w:r>
      <w:r w:rsidR="002005C2">
        <w:tab/>
      </w:r>
      <w:r w:rsidR="000B182A">
        <w:t xml:space="preserve">AHRQ </w:t>
      </w:r>
      <w:r w:rsidRPr="009917D0" w:rsidR="0039741B">
        <w:t>C</w:t>
      </w:r>
      <w:r w:rsidRPr="009917D0">
        <w:t xml:space="preserve">ommon Formats </w:t>
      </w:r>
    </w:p>
    <w:bookmarkEnd w:id="65"/>
    <w:p w:rsidR="00F2392E" w:rsidP="000B6F1F" w14:paraId="21985408" w14:textId="63E7195F">
      <w:pPr>
        <w:pStyle w:val="NormalWeb"/>
      </w:pPr>
      <w:r w:rsidRPr="00160BCB">
        <w:t xml:space="preserve">Attachment </w:t>
      </w:r>
      <w:r w:rsidR="00A24837">
        <w:t>L</w:t>
      </w:r>
      <w:r w:rsidR="005246C6">
        <w:t>:</w:t>
      </w:r>
      <w:r w:rsidR="00D718B7">
        <w:tab/>
      </w:r>
      <w:r w:rsidR="00D718B7">
        <w:tab/>
      </w:r>
      <w:r w:rsidR="00005961">
        <w:t xml:space="preserve">60 Day </w:t>
      </w:r>
      <w:r w:rsidRPr="00160BCB">
        <w:t>Federal Register Notice</w:t>
      </w:r>
    </w:p>
    <w:sectPr w:rsidSect="001C0EC4">
      <w:footerReference w:type="even" r:id="rId16"/>
      <w:footerReference w:type="default" r:id="rId17"/>
      <w:endnotePr>
        <w:numFmt w:val="decimal"/>
      </w:endnotePr>
      <w:pgSz w:w="12240" w:h="15840"/>
      <w:pgMar w:top="864" w:right="864" w:bottom="864" w:left="864"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697" w:rsidP="00F2392E" w14:paraId="596E5E9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B0697" w14:paraId="7A30C09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0697" w:rsidP="00F2392E" w14:paraId="4A6C528F" w14:textId="72CFD7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CF9">
      <w:rPr>
        <w:rStyle w:val="PageNumber"/>
        <w:noProof/>
      </w:rPr>
      <w:t>- 18 -</w:t>
    </w:r>
    <w:r>
      <w:rPr>
        <w:rStyle w:val="PageNumber"/>
      </w:rPr>
      <w:fldChar w:fldCharType="end"/>
    </w:r>
  </w:p>
  <w:p w:rsidR="000B0697" w14:paraId="38A81A1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95E63" w14:paraId="4BBE0A82" w14:textId="77777777">
      <w:r>
        <w:separator/>
      </w:r>
    </w:p>
  </w:footnote>
  <w:footnote w:type="continuationSeparator" w:id="1">
    <w:p w:rsidR="00595E63" w14:paraId="7CC22754" w14:textId="77777777">
      <w:r>
        <w:continuationSeparator/>
      </w:r>
    </w:p>
  </w:footnote>
  <w:footnote w:id="2">
    <w:p w:rsidR="000B0697" w:rsidP="00F2392E" w14:paraId="03AAA781" w14:textId="414E9573">
      <w:pPr>
        <w:pStyle w:val="FootnoteText"/>
      </w:pPr>
      <w:r w:rsidRPr="00253C26">
        <w:rPr>
          <w:rStyle w:val="FootnoteReference"/>
        </w:rPr>
        <w:footnoteRef/>
      </w:r>
      <w:r w:rsidRPr="00253C26">
        <w:t xml:space="preserve"> The existing health information privacy form was approved by OMB </w:t>
      </w:r>
      <w:r w:rsidR="00820901">
        <w:t xml:space="preserve">September 28, 2012 </w:t>
      </w:r>
      <w:r w:rsidRPr="00253C26">
        <w:t>(OMB 0990-0269).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D0DF2"/>
    <w:multiLevelType w:val="hybridMultilevel"/>
    <w:tmpl w:val="61A8CE6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2261AB2"/>
    <w:multiLevelType w:val="hybridMultilevel"/>
    <w:tmpl w:val="8E18D18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3B02CEB"/>
    <w:multiLevelType w:val="hybridMultilevel"/>
    <w:tmpl w:val="9C94618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146CA0"/>
    <w:multiLevelType w:val="hybridMultilevel"/>
    <w:tmpl w:val="6C6AC07E"/>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F350A1D"/>
    <w:multiLevelType w:val="multilevel"/>
    <w:tmpl w:val="73A4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4B3C54"/>
    <w:multiLevelType w:val="hybridMultilevel"/>
    <w:tmpl w:val="455407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1F351E2"/>
    <w:multiLevelType w:val="hybridMultilevel"/>
    <w:tmpl w:val="609EF98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13350B44"/>
    <w:multiLevelType w:val="hybridMultilevel"/>
    <w:tmpl w:val="C11625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312410"/>
    <w:multiLevelType w:val="multilevel"/>
    <w:tmpl w:val="5FC8D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061C58"/>
    <w:multiLevelType w:val="hybridMultilevel"/>
    <w:tmpl w:val="EEB0987A"/>
    <w:lvl w:ilvl="0">
      <w:start w:val="1"/>
      <w:numFmt w:val="decimal"/>
      <w:lvlText w:val="%1."/>
      <w:lvlJc w:val="left"/>
      <w:pPr>
        <w:tabs>
          <w:tab w:val="num" w:pos="2160"/>
        </w:tabs>
        <w:ind w:left="2160" w:hanging="360"/>
      </w:pPr>
    </w:lvl>
    <w:lvl w:ilvl="1">
      <w:start w:val="2"/>
      <w:numFmt w:val="lowerLetter"/>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0">
    <w:nsid w:val="1D9B0756"/>
    <w:multiLevelType w:val="hybridMultilevel"/>
    <w:tmpl w:val="D8D2A2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CA7D3B"/>
    <w:multiLevelType w:val="hybridMultilevel"/>
    <w:tmpl w:val="EEB0987A"/>
    <w:lvl w:ilvl="0">
      <w:start w:val="1"/>
      <w:numFmt w:val="decimal"/>
      <w:lvlText w:val="%1."/>
      <w:lvlJc w:val="left"/>
      <w:pPr>
        <w:tabs>
          <w:tab w:val="num" w:pos="2160"/>
        </w:tabs>
        <w:ind w:left="2160" w:hanging="360"/>
      </w:pPr>
    </w:lvl>
    <w:lvl w:ilvl="1">
      <w:start w:val="2"/>
      <w:numFmt w:val="lowerLetter"/>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2">
    <w:nsid w:val="2C395354"/>
    <w:multiLevelType w:val="multilevel"/>
    <w:tmpl w:val="0592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C379DA"/>
    <w:multiLevelType w:val="hybridMultilevel"/>
    <w:tmpl w:val="EEB0987A"/>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71F4C2B"/>
    <w:multiLevelType w:val="hybridMultilevel"/>
    <w:tmpl w:val="609EF98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C9618F4"/>
    <w:multiLevelType w:val="hybridMultilevel"/>
    <w:tmpl w:val="0F4E6C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DE353E"/>
    <w:multiLevelType w:val="hybridMultilevel"/>
    <w:tmpl w:val="9DB6F0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F5317F8"/>
    <w:multiLevelType w:val="hybridMultilevel"/>
    <w:tmpl w:val="C644CCF8"/>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1F528A7"/>
    <w:multiLevelType w:val="hybridMultilevel"/>
    <w:tmpl w:val="EEB0987A"/>
    <w:lvl w:ilvl="0">
      <w:start w:val="1"/>
      <w:numFmt w:val="decimal"/>
      <w:lvlText w:val="%1."/>
      <w:lvlJc w:val="left"/>
      <w:pPr>
        <w:tabs>
          <w:tab w:val="num" w:pos="2160"/>
        </w:tabs>
        <w:ind w:left="2160" w:hanging="360"/>
      </w:pPr>
    </w:lvl>
    <w:lvl w:ilvl="1">
      <w:start w:val="2"/>
      <w:numFmt w:val="lowerLetter"/>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9">
    <w:nsid w:val="48355714"/>
    <w:multiLevelType w:val="hybridMultilevel"/>
    <w:tmpl w:val="BFD2656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8F17FCE"/>
    <w:multiLevelType w:val="hybridMultilevel"/>
    <w:tmpl w:val="B212D82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9E34EEB"/>
    <w:multiLevelType w:val="hybridMultilevel"/>
    <w:tmpl w:val="91666D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FC9050B"/>
    <w:multiLevelType w:val="hybridMultilevel"/>
    <w:tmpl w:val="AAD6829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1B00D48"/>
    <w:multiLevelType w:val="hybridMultilevel"/>
    <w:tmpl w:val="EEB0987A"/>
    <w:lvl w:ilvl="0">
      <w:start w:val="1"/>
      <w:numFmt w:val="decimal"/>
      <w:lvlText w:val="%1."/>
      <w:lvlJc w:val="left"/>
      <w:pPr>
        <w:tabs>
          <w:tab w:val="num" w:pos="2160"/>
        </w:tabs>
        <w:ind w:left="2160" w:hanging="360"/>
      </w:pPr>
    </w:lvl>
    <w:lvl w:ilvl="1">
      <w:start w:val="2"/>
      <w:numFmt w:val="lowerLetter"/>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4">
    <w:nsid w:val="51DD5795"/>
    <w:multiLevelType w:val="hybridMultilevel"/>
    <w:tmpl w:val="0114D4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3DA144D"/>
    <w:multiLevelType w:val="hybridMultilevel"/>
    <w:tmpl w:val="21E835E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DB03FF"/>
    <w:multiLevelType w:val="multilevel"/>
    <w:tmpl w:val="F9A61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8">
    <w:nsid w:val="5FA10181"/>
    <w:multiLevelType w:val="hybridMultilevel"/>
    <w:tmpl w:val="AD309052"/>
    <w:lvl w:ilvl="0">
      <w:start w:val="1"/>
      <w:numFmt w:val="decimal"/>
      <w:lvlText w:val="%1."/>
      <w:lvlJc w:val="left"/>
      <w:pPr>
        <w:tabs>
          <w:tab w:val="num" w:pos="2880"/>
        </w:tabs>
        <w:ind w:left="2880" w:hanging="1080"/>
      </w:pPr>
      <w:rPr>
        <w:rFonts w:hint="default"/>
        <w:u w:val="none"/>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9">
    <w:nsid w:val="64252B6E"/>
    <w:multiLevelType w:val="hybridMultilevel"/>
    <w:tmpl w:val="EEB0987A"/>
    <w:lvl w:ilvl="0">
      <w:start w:val="1"/>
      <w:numFmt w:val="decimal"/>
      <w:lvlText w:val="%1."/>
      <w:lvlJc w:val="left"/>
      <w:pPr>
        <w:tabs>
          <w:tab w:val="num" w:pos="2160"/>
        </w:tabs>
        <w:ind w:left="2160" w:hanging="360"/>
      </w:pPr>
    </w:lvl>
    <w:lvl w:ilvl="1">
      <w:start w:val="2"/>
      <w:numFmt w:val="lowerLetter"/>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0">
    <w:nsid w:val="65A24B90"/>
    <w:multiLevelType w:val="hybridMultilevel"/>
    <w:tmpl w:val="609EF98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5D97E42"/>
    <w:multiLevelType w:val="hybridMultilevel"/>
    <w:tmpl w:val="05861F8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69771DB"/>
    <w:multiLevelType w:val="hybridMultilevel"/>
    <w:tmpl w:val="3DF07D5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9885F4E"/>
    <w:multiLevelType w:val="multilevel"/>
    <w:tmpl w:val="098A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7B08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4912FC0"/>
    <w:multiLevelType w:val="hybridMultilevel"/>
    <w:tmpl w:val="609EF980"/>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6">
    <w:nsid w:val="792E3634"/>
    <w:multiLevelType w:val="hybridMultilevel"/>
    <w:tmpl w:val="EEB0987A"/>
    <w:lvl w:ilvl="0">
      <w:start w:val="1"/>
      <w:numFmt w:val="decimal"/>
      <w:lvlText w:val="%1."/>
      <w:lvlJc w:val="left"/>
      <w:pPr>
        <w:tabs>
          <w:tab w:val="num" w:pos="2160"/>
        </w:tabs>
        <w:ind w:left="2160" w:hanging="360"/>
      </w:pPr>
    </w:lvl>
    <w:lvl w:ilvl="1">
      <w:start w:val="2"/>
      <w:numFmt w:val="lowerLetter"/>
      <w:lvlText w:val="%2."/>
      <w:lvlJc w:val="left"/>
      <w:pPr>
        <w:tabs>
          <w:tab w:val="num" w:pos="2880"/>
        </w:tabs>
        <w:ind w:left="2880" w:hanging="360"/>
      </w:pPr>
      <w:rPr>
        <w:rFonts w:hint="default"/>
      </w:r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37">
    <w:nsid w:val="7B9F435A"/>
    <w:multiLevelType w:val="hybridMultilevel"/>
    <w:tmpl w:val="25B4D8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39">
    <w:nsid w:val="7EC2203F"/>
    <w:multiLevelType w:val="hybridMultilevel"/>
    <w:tmpl w:val="4DEA76C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17829591">
    <w:abstractNumId w:val="38"/>
  </w:num>
  <w:num w:numId="2" w16cid:durableId="485781575">
    <w:abstractNumId w:val="27"/>
  </w:num>
  <w:num w:numId="3" w16cid:durableId="1594707022">
    <w:abstractNumId w:val="13"/>
  </w:num>
  <w:num w:numId="4" w16cid:durableId="1728996020">
    <w:abstractNumId w:val="28"/>
  </w:num>
  <w:num w:numId="5" w16cid:durableId="485515143">
    <w:abstractNumId w:val="17"/>
  </w:num>
  <w:num w:numId="6" w16cid:durableId="96098736">
    <w:abstractNumId w:val="1"/>
  </w:num>
  <w:num w:numId="7" w16cid:durableId="373623017">
    <w:abstractNumId w:val="32"/>
  </w:num>
  <w:num w:numId="8" w16cid:durableId="2124109772">
    <w:abstractNumId w:val="3"/>
  </w:num>
  <w:num w:numId="9" w16cid:durableId="1730761900">
    <w:abstractNumId w:val="22"/>
  </w:num>
  <w:num w:numId="10" w16cid:durableId="1821268041">
    <w:abstractNumId w:val="33"/>
  </w:num>
  <w:num w:numId="11" w16cid:durableId="1244410548">
    <w:abstractNumId w:val="8"/>
  </w:num>
  <w:num w:numId="12" w16cid:durableId="1016544607">
    <w:abstractNumId w:val="12"/>
  </w:num>
  <w:num w:numId="13" w16cid:durableId="762262663">
    <w:abstractNumId w:val="21"/>
  </w:num>
  <w:num w:numId="14" w16cid:durableId="1508210894">
    <w:abstractNumId w:val="26"/>
  </w:num>
  <w:num w:numId="15" w16cid:durableId="1429305770">
    <w:abstractNumId w:val="4"/>
  </w:num>
  <w:num w:numId="16" w16cid:durableId="2072461908">
    <w:abstractNumId w:val="19"/>
  </w:num>
  <w:num w:numId="17" w16cid:durableId="991642470">
    <w:abstractNumId w:val="24"/>
  </w:num>
  <w:num w:numId="18" w16cid:durableId="545875068">
    <w:abstractNumId w:val="39"/>
  </w:num>
  <w:num w:numId="19" w16cid:durableId="1067609931">
    <w:abstractNumId w:val="30"/>
  </w:num>
  <w:num w:numId="20" w16cid:durableId="1038237506">
    <w:abstractNumId w:val="14"/>
  </w:num>
  <w:num w:numId="21" w16cid:durableId="547762445">
    <w:abstractNumId w:val="6"/>
  </w:num>
  <w:num w:numId="22" w16cid:durableId="1216966225">
    <w:abstractNumId w:val="35"/>
  </w:num>
  <w:num w:numId="23" w16cid:durableId="1564753249">
    <w:abstractNumId w:val="9"/>
  </w:num>
  <w:num w:numId="24" w16cid:durableId="191069716">
    <w:abstractNumId w:val="36"/>
  </w:num>
  <w:num w:numId="25" w16cid:durableId="1991127807">
    <w:abstractNumId w:val="11"/>
  </w:num>
  <w:num w:numId="26" w16cid:durableId="243074065">
    <w:abstractNumId w:val="23"/>
  </w:num>
  <w:num w:numId="27" w16cid:durableId="121536022">
    <w:abstractNumId w:val="18"/>
  </w:num>
  <w:num w:numId="28" w16cid:durableId="1210070561">
    <w:abstractNumId w:val="29"/>
  </w:num>
  <w:num w:numId="29" w16cid:durableId="515727475">
    <w:abstractNumId w:val="10"/>
  </w:num>
  <w:num w:numId="30" w16cid:durableId="549388969">
    <w:abstractNumId w:val="37"/>
  </w:num>
  <w:num w:numId="31" w16cid:durableId="1982036571">
    <w:abstractNumId w:val="15"/>
  </w:num>
  <w:num w:numId="32" w16cid:durableId="397096334">
    <w:abstractNumId w:val="16"/>
  </w:num>
  <w:num w:numId="33" w16cid:durableId="2002587163">
    <w:abstractNumId w:val="2"/>
  </w:num>
  <w:num w:numId="34" w16cid:durableId="1582717818">
    <w:abstractNumId w:val="7"/>
  </w:num>
  <w:num w:numId="35" w16cid:durableId="468859015">
    <w:abstractNumId w:val="20"/>
  </w:num>
  <w:num w:numId="36" w16cid:durableId="269510034">
    <w:abstractNumId w:val="31"/>
  </w:num>
  <w:num w:numId="37" w16cid:durableId="2050295584">
    <w:abstractNumId w:val="0"/>
  </w:num>
  <w:num w:numId="38" w16cid:durableId="1162116001">
    <w:abstractNumId w:val="5"/>
  </w:num>
  <w:num w:numId="39" w16cid:durableId="879433865">
    <w:abstractNumId w:val="34"/>
  </w:num>
  <w:num w:numId="40" w16cid:durableId="113257489">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74"/>
    <w:rsid w:val="00004D2D"/>
    <w:rsid w:val="00005961"/>
    <w:rsid w:val="00006ABA"/>
    <w:rsid w:val="00007CF2"/>
    <w:rsid w:val="00012075"/>
    <w:rsid w:val="0001209E"/>
    <w:rsid w:val="0001267C"/>
    <w:rsid w:val="0001280D"/>
    <w:rsid w:val="00012921"/>
    <w:rsid w:val="00013A38"/>
    <w:rsid w:val="00014F6B"/>
    <w:rsid w:val="00015525"/>
    <w:rsid w:val="00016560"/>
    <w:rsid w:val="000213F3"/>
    <w:rsid w:val="000227E1"/>
    <w:rsid w:val="00026EE0"/>
    <w:rsid w:val="00031001"/>
    <w:rsid w:val="000313A2"/>
    <w:rsid w:val="000313AC"/>
    <w:rsid w:val="00031CD3"/>
    <w:rsid w:val="00037CC9"/>
    <w:rsid w:val="00040212"/>
    <w:rsid w:val="00042414"/>
    <w:rsid w:val="00042EC6"/>
    <w:rsid w:val="00044D37"/>
    <w:rsid w:val="00045196"/>
    <w:rsid w:val="00046626"/>
    <w:rsid w:val="00047C5C"/>
    <w:rsid w:val="0005082F"/>
    <w:rsid w:val="000549AE"/>
    <w:rsid w:val="00054C67"/>
    <w:rsid w:val="000550DC"/>
    <w:rsid w:val="00057188"/>
    <w:rsid w:val="000659E2"/>
    <w:rsid w:val="00065E04"/>
    <w:rsid w:val="000676DF"/>
    <w:rsid w:val="00071951"/>
    <w:rsid w:val="0007260B"/>
    <w:rsid w:val="00072D85"/>
    <w:rsid w:val="0007526E"/>
    <w:rsid w:val="00075818"/>
    <w:rsid w:val="000759C3"/>
    <w:rsid w:val="00076A44"/>
    <w:rsid w:val="00076BB9"/>
    <w:rsid w:val="00076D72"/>
    <w:rsid w:val="00077E11"/>
    <w:rsid w:val="00081036"/>
    <w:rsid w:val="00081BB8"/>
    <w:rsid w:val="00082047"/>
    <w:rsid w:val="00082346"/>
    <w:rsid w:val="0008326D"/>
    <w:rsid w:val="00083D9D"/>
    <w:rsid w:val="00084CF4"/>
    <w:rsid w:val="00084F3A"/>
    <w:rsid w:val="00086745"/>
    <w:rsid w:val="00086DA0"/>
    <w:rsid w:val="00092C42"/>
    <w:rsid w:val="00093944"/>
    <w:rsid w:val="00096CC0"/>
    <w:rsid w:val="000974E3"/>
    <w:rsid w:val="00097904"/>
    <w:rsid w:val="000A083A"/>
    <w:rsid w:val="000A5B58"/>
    <w:rsid w:val="000A7B27"/>
    <w:rsid w:val="000B0697"/>
    <w:rsid w:val="000B098A"/>
    <w:rsid w:val="000B182A"/>
    <w:rsid w:val="000B1CF9"/>
    <w:rsid w:val="000B2A21"/>
    <w:rsid w:val="000B5C62"/>
    <w:rsid w:val="000B5D29"/>
    <w:rsid w:val="000B6F1F"/>
    <w:rsid w:val="000B7A2D"/>
    <w:rsid w:val="000C193F"/>
    <w:rsid w:val="000C267C"/>
    <w:rsid w:val="000C49D8"/>
    <w:rsid w:val="000C4F93"/>
    <w:rsid w:val="000C64C8"/>
    <w:rsid w:val="000C7BA8"/>
    <w:rsid w:val="000C7D53"/>
    <w:rsid w:val="000D06C2"/>
    <w:rsid w:val="000D0FE8"/>
    <w:rsid w:val="000D1B36"/>
    <w:rsid w:val="000D1C57"/>
    <w:rsid w:val="000D4320"/>
    <w:rsid w:val="000D44DA"/>
    <w:rsid w:val="000D62BB"/>
    <w:rsid w:val="000D6509"/>
    <w:rsid w:val="000D718B"/>
    <w:rsid w:val="000D7E1E"/>
    <w:rsid w:val="000E0E8A"/>
    <w:rsid w:val="000E1EBC"/>
    <w:rsid w:val="000E46BD"/>
    <w:rsid w:val="000E4F39"/>
    <w:rsid w:val="000E68DB"/>
    <w:rsid w:val="000E6DB1"/>
    <w:rsid w:val="000F2105"/>
    <w:rsid w:val="000F4AC8"/>
    <w:rsid w:val="001013DA"/>
    <w:rsid w:val="00102B3C"/>
    <w:rsid w:val="00102E8C"/>
    <w:rsid w:val="00103A8E"/>
    <w:rsid w:val="00105251"/>
    <w:rsid w:val="00105935"/>
    <w:rsid w:val="00110AEE"/>
    <w:rsid w:val="00111D83"/>
    <w:rsid w:val="0011307E"/>
    <w:rsid w:val="00113CB6"/>
    <w:rsid w:val="00113F85"/>
    <w:rsid w:val="00116496"/>
    <w:rsid w:val="001176A8"/>
    <w:rsid w:val="001204BF"/>
    <w:rsid w:val="001219E2"/>
    <w:rsid w:val="001221D0"/>
    <w:rsid w:val="001222CB"/>
    <w:rsid w:val="00127750"/>
    <w:rsid w:val="001300D8"/>
    <w:rsid w:val="00130F50"/>
    <w:rsid w:val="001311B0"/>
    <w:rsid w:val="00131CF2"/>
    <w:rsid w:val="00132AD4"/>
    <w:rsid w:val="00132B01"/>
    <w:rsid w:val="00133AE1"/>
    <w:rsid w:val="00135942"/>
    <w:rsid w:val="00136053"/>
    <w:rsid w:val="00141263"/>
    <w:rsid w:val="0014219C"/>
    <w:rsid w:val="0015025E"/>
    <w:rsid w:val="00150409"/>
    <w:rsid w:val="00151028"/>
    <w:rsid w:val="00152404"/>
    <w:rsid w:val="0015270E"/>
    <w:rsid w:val="00152E45"/>
    <w:rsid w:val="001531CD"/>
    <w:rsid w:val="00154816"/>
    <w:rsid w:val="00155669"/>
    <w:rsid w:val="00155AFA"/>
    <w:rsid w:val="00160BCB"/>
    <w:rsid w:val="00160BF4"/>
    <w:rsid w:val="001646A6"/>
    <w:rsid w:val="0016511F"/>
    <w:rsid w:val="00165144"/>
    <w:rsid w:val="00166E3B"/>
    <w:rsid w:val="001706CD"/>
    <w:rsid w:val="001710EF"/>
    <w:rsid w:val="00172927"/>
    <w:rsid w:val="0017306A"/>
    <w:rsid w:val="001743AC"/>
    <w:rsid w:val="0017460A"/>
    <w:rsid w:val="001764E9"/>
    <w:rsid w:val="00176DF7"/>
    <w:rsid w:val="001776C5"/>
    <w:rsid w:val="00181178"/>
    <w:rsid w:val="00182182"/>
    <w:rsid w:val="001826CF"/>
    <w:rsid w:val="00182C0C"/>
    <w:rsid w:val="00183897"/>
    <w:rsid w:val="0018510E"/>
    <w:rsid w:val="00186021"/>
    <w:rsid w:val="00186D3D"/>
    <w:rsid w:val="00187DEE"/>
    <w:rsid w:val="0019162F"/>
    <w:rsid w:val="00191D41"/>
    <w:rsid w:val="00191E1D"/>
    <w:rsid w:val="001940DF"/>
    <w:rsid w:val="00194379"/>
    <w:rsid w:val="00194585"/>
    <w:rsid w:val="00194FCA"/>
    <w:rsid w:val="001A02BC"/>
    <w:rsid w:val="001A0A88"/>
    <w:rsid w:val="001A3AD5"/>
    <w:rsid w:val="001A4199"/>
    <w:rsid w:val="001A42D2"/>
    <w:rsid w:val="001A50FE"/>
    <w:rsid w:val="001A565A"/>
    <w:rsid w:val="001A573F"/>
    <w:rsid w:val="001A7611"/>
    <w:rsid w:val="001B05D3"/>
    <w:rsid w:val="001B0671"/>
    <w:rsid w:val="001B0EA3"/>
    <w:rsid w:val="001B12CD"/>
    <w:rsid w:val="001B221F"/>
    <w:rsid w:val="001B275D"/>
    <w:rsid w:val="001B3CD0"/>
    <w:rsid w:val="001B52B3"/>
    <w:rsid w:val="001B56D9"/>
    <w:rsid w:val="001B6E08"/>
    <w:rsid w:val="001C0EC4"/>
    <w:rsid w:val="001C1F37"/>
    <w:rsid w:val="001C3072"/>
    <w:rsid w:val="001C5AD9"/>
    <w:rsid w:val="001C6C61"/>
    <w:rsid w:val="001D0454"/>
    <w:rsid w:val="001D1367"/>
    <w:rsid w:val="001D3342"/>
    <w:rsid w:val="001D421E"/>
    <w:rsid w:val="001D5288"/>
    <w:rsid w:val="001D5D91"/>
    <w:rsid w:val="001E36DA"/>
    <w:rsid w:val="001E4119"/>
    <w:rsid w:val="001E4709"/>
    <w:rsid w:val="001E7D0B"/>
    <w:rsid w:val="001F0372"/>
    <w:rsid w:val="001F2255"/>
    <w:rsid w:val="001F246E"/>
    <w:rsid w:val="001F28D3"/>
    <w:rsid w:val="002005C2"/>
    <w:rsid w:val="002008F1"/>
    <w:rsid w:val="00202923"/>
    <w:rsid w:val="00203EA5"/>
    <w:rsid w:val="00205733"/>
    <w:rsid w:val="00205E3D"/>
    <w:rsid w:val="0020702C"/>
    <w:rsid w:val="00211C92"/>
    <w:rsid w:val="002130E7"/>
    <w:rsid w:val="00214B6F"/>
    <w:rsid w:val="0021666E"/>
    <w:rsid w:val="00217ABF"/>
    <w:rsid w:val="002218A9"/>
    <w:rsid w:val="00221D2E"/>
    <w:rsid w:val="00222656"/>
    <w:rsid w:val="002227EA"/>
    <w:rsid w:val="002242AB"/>
    <w:rsid w:val="002246AD"/>
    <w:rsid w:val="00232092"/>
    <w:rsid w:val="00232638"/>
    <w:rsid w:val="0023396F"/>
    <w:rsid w:val="00234120"/>
    <w:rsid w:val="00235EBC"/>
    <w:rsid w:val="00235F56"/>
    <w:rsid w:val="002379E8"/>
    <w:rsid w:val="0024094C"/>
    <w:rsid w:val="00241055"/>
    <w:rsid w:val="002428A6"/>
    <w:rsid w:val="002439F0"/>
    <w:rsid w:val="00245CA9"/>
    <w:rsid w:val="002476BF"/>
    <w:rsid w:val="00247858"/>
    <w:rsid w:val="00247961"/>
    <w:rsid w:val="00247E28"/>
    <w:rsid w:val="00253C26"/>
    <w:rsid w:val="002540E6"/>
    <w:rsid w:val="00261620"/>
    <w:rsid w:val="00262450"/>
    <w:rsid w:val="002672C6"/>
    <w:rsid w:val="00267FE1"/>
    <w:rsid w:val="00270B9C"/>
    <w:rsid w:val="00270D52"/>
    <w:rsid w:val="00271234"/>
    <w:rsid w:val="00271A53"/>
    <w:rsid w:val="00271B36"/>
    <w:rsid w:val="002727C2"/>
    <w:rsid w:val="00273704"/>
    <w:rsid w:val="002759DF"/>
    <w:rsid w:val="00276E9D"/>
    <w:rsid w:val="00277C74"/>
    <w:rsid w:val="00277DC7"/>
    <w:rsid w:val="0028027C"/>
    <w:rsid w:val="00280D44"/>
    <w:rsid w:val="00280DE6"/>
    <w:rsid w:val="0028122E"/>
    <w:rsid w:val="00281BE1"/>
    <w:rsid w:val="0028491A"/>
    <w:rsid w:val="00285304"/>
    <w:rsid w:val="00285411"/>
    <w:rsid w:val="002858AA"/>
    <w:rsid w:val="00286BD2"/>
    <w:rsid w:val="00287A1B"/>
    <w:rsid w:val="00290605"/>
    <w:rsid w:val="00290972"/>
    <w:rsid w:val="00290E74"/>
    <w:rsid w:val="00292EC9"/>
    <w:rsid w:val="0029311B"/>
    <w:rsid w:val="002A097D"/>
    <w:rsid w:val="002A656B"/>
    <w:rsid w:val="002A7F38"/>
    <w:rsid w:val="002B2CB2"/>
    <w:rsid w:val="002B4205"/>
    <w:rsid w:val="002B471B"/>
    <w:rsid w:val="002B48CA"/>
    <w:rsid w:val="002B580B"/>
    <w:rsid w:val="002C127F"/>
    <w:rsid w:val="002C1B0E"/>
    <w:rsid w:val="002C4314"/>
    <w:rsid w:val="002C469A"/>
    <w:rsid w:val="002D1057"/>
    <w:rsid w:val="002D16B2"/>
    <w:rsid w:val="002D2139"/>
    <w:rsid w:val="002D70C6"/>
    <w:rsid w:val="002D7911"/>
    <w:rsid w:val="002E20BA"/>
    <w:rsid w:val="002E26FE"/>
    <w:rsid w:val="002E406A"/>
    <w:rsid w:val="002E6CFD"/>
    <w:rsid w:val="002F2183"/>
    <w:rsid w:val="002F3EB6"/>
    <w:rsid w:val="002F507F"/>
    <w:rsid w:val="00300628"/>
    <w:rsid w:val="00301969"/>
    <w:rsid w:val="003029E3"/>
    <w:rsid w:val="00303D7E"/>
    <w:rsid w:val="00306998"/>
    <w:rsid w:val="0031217C"/>
    <w:rsid w:val="00313F1E"/>
    <w:rsid w:val="00314BBC"/>
    <w:rsid w:val="00315929"/>
    <w:rsid w:val="00317D86"/>
    <w:rsid w:val="00320697"/>
    <w:rsid w:val="00321C9D"/>
    <w:rsid w:val="0032472F"/>
    <w:rsid w:val="00324A55"/>
    <w:rsid w:val="00331E99"/>
    <w:rsid w:val="00335BAA"/>
    <w:rsid w:val="00336EE4"/>
    <w:rsid w:val="0033707A"/>
    <w:rsid w:val="00340F77"/>
    <w:rsid w:val="00341053"/>
    <w:rsid w:val="00342571"/>
    <w:rsid w:val="00344906"/>
    <w:rsid w:val="00345598"/>
    <w:rsid w:val="00345636"/>
    <w:rsid w:val="0034695F"/>
    <w:rsid w:val="00347CA8"/>
    <w:rsid w:val="0035205A"/>
    <w:rsid w:val="0035215E"/>
    <w:rsid w:val="00353B25"/>
    <w:rsid w:val="00355364"/>
    <w:rsid w:val="00357249"/>
    <w:rsid w:val="00357E24"/>
    <w:rsid w:val="00363BBA"/>
    <w:rsid w:val="00364212"/>
    <w:rsid w:val="00365C74"/>
    <w:rsid w:val="00370221"/>
    <w:rsid w:val="003704A1"/>
    <w:rsid w:val="00372067"/>
    <w:rsid w:val="003721F3"/>
    <w:rsid w:val="00372E35"/>
    <w:rsid w:val="00374492"/>
    <w:rsid w:val="00374A2C"/>
    <w:rsid w:val="00375985"/>
    <w:rsid w:val="0037651C"/>
    <w:rsid w:val="00377064"/>
    <w:rsid w:val="0038046D"/>
    <w:rsid w:val="00381090"/>
    <w:rsid w:val="0038244D"/>
    <w:rsid w:val="00384333"/>
    <w:rsid w:val="00384CC0"/>
    <w:rsid w:val="00384D75"/>
    <w:rsid w:val="00386399"/>
    <w:rsid w:val="003905E3"/>
    <w:rsid w:val="0039063A"/>
    <w:rsid w:val="00391B0B"/>
    <w:rsid w:val="00391DCC"/>
    <w:rsid w:val="00393E76"/>
    <w:rsid w:val="00395377"/>
    <w:rsid w:val="00396DF2"/>
    <w:rsid w:val="003970B0"/>
    <w:rsid w:val="0039741B"/>
    <w:rsid w:val="003A0756"/>
    <w:rsid w:val="003A1109"/>
    <w:rsid w:val="003A1E8E"/>
    <w:rsid w:val="003A433A"/>
    <w:rsid w:val="003A5F55"/>
    <w:rsid w:val="003B0360"/>
    <w:rsid w:val="003B0463"/>
    <w:rsid w:val="003B063D"/>
    <w:rsid w:val="003B2942"/>
    <w:rsid w:val="003B3302"/>
    <w:rsid w:val="003B5657"/>
    <w:rsid w:val="003B7709"/>
    <w:rsid w:val="003C01F2"/>
    <w:rsid w:val="003C226F"/>
    <w:rsid w:val="003C310B"/>
    <w:rsid w:val="003C7281"/>
    <w:rsid w:val="003D1EA4"/>
    <w:rsid w:val="003D3971"/>
    <w:rsid w:val="003D6CE1"/>
    <w:rsid w:val="003E01EB"/>
    <w:rsid w:val="003E1784"/>
    <w:rsid w:val="003E3B48"/>
    <w:rsid w:val="003E473D"/>
    <w:rsid w:val="003E7406"/>
    <w:rsid w:val="003E7FB6"/>
    <w:rsid w:val="003F0BF8"/>
    <w:rsid w:val="003F3CE9"/>
    <w:rsid w:val="003F4B0F"/>
    <w:rsid w:val="003F4C41"/>
    <w:rsid w:val="003F72BF"/>
    <w:rsid w:val="003F7E12"/>
    <w:rsid w:val="0040376D"/>
    <w:rsid w:val="00403C8A"/>
    <w:rsid w:val="00404F5B"/>
    <w:rsid w:val="00405196"/>
    <w:rsid w:val="00407EA5"/>
    <w:rsid w:val="0041067C"/>
    <w:rsid w:val="00411365"/>
    <w:rsid w:val="00412C6F"/>
    <w:rsid w:val="0041443A"/>
    <w:rsid w:val="00415935"/>
    <w:rsid w:val="0041625B"/>
    <w:rsid w:val="0042050A"/>
    <w:rsid w:val="00420915"/>
    <w:rsid w:val="0042129F"/>
    <w:rsid w:val="00422453"/>
    <w:rsid w:val="004232C8"/>
    <w:rsid w:val="004247F0"/>
    <w:rsid w:val="00424E6E"/>
    <w:rsid w:val="004257F3"/>
    <w:rsid w:val="00426C73"/>
    <w:rsid w:val="0042764B"/>
    <w:rsid w:val="00430DA2"/>
    <w:rsid w:val="0043124E"/>
    <w:rsid w:val="004318AB"/>
    <w:rsid w:val="004324F6"/>
    <w:rsid w:val="00434D6A"/>
    <w:rsid w:val="0043541C"/>
    <w:rsid w:val="00435A02"/>
    <w:rsid w:val="00436052"/>
    <w:rsid w:val="00442D2F"/>
    <w:rsid w:val="0044337B"/>
    <w:rsid w:val="0044370C"/>
    <w:rsid w:val="004439E0"/>
    <w:rsid w:val="00445F1A"/>
    <w:rsid w:val="0045194E"/>
    <w:rsid w:val="00452234"/>
    <w:rsid w:val="00452E20"/>
    <w:rsid w:val="004535E8"/>
    <w:rsid w:val="00454298"/>
    <w:rsid w:val="00454A58"/>
    <w:rsid w:val="00454AD4"/>
    <w:rsid w:val="00456179"/>
    <w:rsid w:val="004565FE"/>
    <w:rsid w:val="0045756B"/>
    <w:rsid w:val="00460CBD"/>
    <w:rsid w:val="0046102A"/>
    <w:rsid w:val="00461E85"/>
    <w:rsid w:val="00461F31"/>
    <w:rsid w:val="00462F03"/>
    <w:rsid w:val="00462F3D"/>
    <w:rsid w:val="00463086"/>
    <w:rsid w:val="00464A61"/>
    <w:rsid w:val="0046575E"/>
    <w:rsid w:val="00465A3F"/>
    <w:rsid w:val="004730C6"/>
    <w:rsid w:val="00473B6C"/>
    <w:rsid w:val="00473BA2"/>
    <w:rsid w:val="004775E2"/>
    <w:rsid w:val="00481096"/>
    <w:rsid w:val="0048165C"/>
    <w:rsid w:val="00481A99"/>
    <w:rsid w:val="004823CD"/>
    <w:rsid w:val="0048261B"/>
    <w:rsid w:val="0048326C"/>
    <w:rsid w:val="00484D0B"/>
    <w:rsid w:val="0048681E"/>
    <w:rsid w:val="00486EF7"/>
    <w:rsid w:val="00487F4F"/>
    <w:rsid w:val="00490DA7"/>
    <w:rsid w:val="00491FDF"/>
    <w:rsid w:val="004926EF"/>
    <w:rsid w:val="0049395F"/>
    <w:rsid w:val="004A1654"/>
    <w:rsid w:val="004A1E62"/>
    <w:rsid w:val="004A1FF2"/>
    <w:rsid w:val="004A3520"/>
    <w:rsid w:val="004A393B"/>
    <w:rsid w:val="004A4AEC"/>
    <w:rsid w:val="004A7013"/>
    <w:rsid w:val="004B14BB"/>
    <w:rsid w:val="004B217C"/>
    <w:rsid w:val="004B28BF"/>
    <w:rsid w:val="004B317F"/>
    <w:rsid w:val="004B320A"/>
    <w:rsid w:val="004B3E99"/>
    <w:rsid w:val="004C1A51"/>
    <w:rsid w:val="004C1AC3"/>
    <w:rsid w:val="004C2127"/>
    <w:rsid w:val="004C222C"/>
    <w:rsid w:val="004C23B5"/>
    <w:rsid w:val="004C37F4"/>
    <w:rsid w:val="004C4277"/>
    <w:rsid w:val="004C6DAE"/>
    <w:rsid w:val="004C7817"/>
    <w:rsid w:val="004D018F"/>
    <w:rsid w:val="004D0C2F"/>
    <w:rsid w:val="004D2C93"/>
    <w:rsid w:val="004D4312"/>
    <w:rsid w:val="004D5EE3"/>
    <w:rsid w:val="004D61C2"/>
    <w:rsid w:val="004D62D8"/>
    <w:rsid w:val="004E3A1B"/>
    <w:rsid w:val="004E5039"/>
    <w:rsid w:val="004E5254"/>
    <w:rsid w:val="004E558A"/>
    <w:rsid w:val="004E5DDC"/>
    <w:rsid w:val="004E62F4"/>
    <w:rsid w:val="004F03D2"/>
    <w:rsid w:val="004F162E"/>
    <w:rsid w:val="004F3D63"/>
    <w:rsid w:val="00500298"/>
    <w:rsid w:val="005024E2"/>
    <w:rsid w:val="00502C6E"/>
    <w:rsid w:val="00503739"/>
    <w:rsid w:val="005040FD"/>
    <w:rsid w:val="0050694E"/>
    <w:rsid w:val="00506E67"/>
    <w:rsid w:val="005072C2"/>
    <w:rsid w:val="005076EF"/>
    <w:rsid w:val="00510286"/>
    <w:rsid w:val="00510A58"/>
    <w:rsid w:val="00515717"/>
    <w:rsid w:val="00517A43"/>
    <w:rsid w:val="005205A9"/>
    <w:rsid w:val="0052079F"/>
    <w:rsid w:val="00520B3D"/>
    <w:rsid w:val="00520F23"/>
    <w:rsid w:val="005235CC"/>
    <w:rsid w:val="005246C6"/>
    <w:rsid w:val="00525EBF"/>
    <w:rsid w:val="00526B58"/>
    <w:rsid w:val="00530E06"/>
    <w:rsid w:val="00535320"/>
    <w:rsid w:val="005362D6"/>
    <w:rsid w:val="005409E9"/>
    <w:rsid w:val="00541834"/>
    <w:rsid w:val="005428CF"/>
    <w:rsid w:val="00543EA5"/>
    <w:rsid w:val="0054417D"/>
    <w:rsid w:val="00554544"/>
    <w:rsid w:val="005552F8"/>
    <w:rsid w:val="00556066"/>
    <w:rsid w:val="00557BC5"/>
    <w:rsid w:val="00560D33"/>
    <w:rsid w:val="005645A6"/>
    <w:rsid w:val="00565B7A"/>
    <w:rsid w:val="0057104E"/>
    <w:rsid w:val="00571E48"/>
    <w:rsid w:val="005721FA"/>
    <w:rsid w:val="0057348F"/>
    <w:rsid w:val="00573584"/>
    <w:rsid w:val="00573795"/>
    <w:rsid w:val="005745C4"/>
    <w:rsid w:val="00580600"/>
    <w:rsid w:val="00582C88"/>
    <w:rsid w:val="00583B67"/>
    <w:rsid w:val="00583E01"/>
    <w:rsid w:val="00584203"/>
    <w:rsid w:val="00585CEB"/>
    <w:rsid w:val="00585D90"/>
    <w:rsid w:val="00586C9C"/>
    <w:rsid w:val="0059060F"/>
    <w:rsid w:val="00590A7B"/>
    <w:rsid w:val="00594FF3"/>
    <w:rsid w:val="00595E63"/>
    <w:rsid w:val="00596A17"/>
    <w:rsid w:val="00597173"/>
    <w:rsid w:val="005A015B"/>
    <w:rsid w:val="005A111A"/>
    <w:rsid w:val="005A1D69"/>
    <w:rsid w:val="005A42BB"/>
    <w:rsid w:val="005A66B6"/>
    <w:rsid w:val="005A68F7"/>
    <w:rsid w:val="005B001D"/>
    <w:rsid w:val="005B0073"/>
    <w:rsid w:val="005B1815"/>
    <w:rsid w:val="005B2B3F"/>
    <w:rsid w:val="005B3CEC"/>
    <w:rsid w:val="005B4FDD"/>
    <w:rsid w:val="005B50EA"/>
    <w:rsid w:val="005B5B99"/>
    <w:rsid w:val="005B6467"/>
    <w:rsid w:val="005B7B6A"/>
    <w:rsid w:val="005C0D12"/>
    <w:rsid w:val="005C1AB5"/>
    <w:rsid w:val="005C25F7"/>
    <w:rsid w:val="005C4C47"/>
    <w:rsid w:val="005C5163"/>
    <w:rsid w:val="005C56DC"/>
    <w:rsid w:val="005C7477"/>
    <w:rsid w:val="005D0BB5"/>
    <w:rsid w:val="005D2C14"/>
    <w:rsid w:val="005D2DF7"/>
    <w:rsid w:val="005D3725"/>
    <w:rsid w:val="005D5637"/>
    <w:rsid w:val="005D66BA"/>
    <w:rsid w:val="005D68C5"/>
    <w:rsid w:val="005E0B95"/>
    <w:rsid w:val="005E5158"/>
    <w:rsid w:val="005E5724"/>
    <w:rsid w:val="005E6887"/>
    <w:rsid w:val="005E748F"/>
    <w:rsid w:val="005F0841"/>
    <w:rsid w:val="005F09D4"/>
    <w:rsid w:val="005F1061"/>
    <w:rsid w:val="005F4330"/>
    <w:rsid w:val="005F5E96"/>
    <w:rsid w:val="005F60DB"/>
    <w:rsid w:val="005F63BC"/>
    <w:rsid w:val="005F67E9"/>
    <w:rsid w:val="005F7AC1"/>
    <w:rsid w:val="006014DB"/>
    <w:rsid w:val="006020C1"/>
    <w:rsid w:val="006021CC"/>
    <w:rsid w:val="00602ABA"/>
    <w:rsid w:val="00602C7E"/>
    <w:rsid w:val="006041B4"/>
    <w:rsid w:val="00605B28"/>
    <w:rsid w:val="006063EB"/>
    <w:rsid w:val="00606D40"/>
    <w:rsid w:val="006078F3"/>
    <w:rsid w:val="0061333F"/>
    <w:rsid w:val="006142C5"/>
    <w:rsid w:val="00616887"/>
    <w:rsid w:val="00616E64"/>
    <w:rsid w:val="00617637"/>
    <w:rsid w:val="00617B17"/>
    <w:rsid w:val="0062034E"/>
    <w:rsid w:val="00621996"/>
    <w:rsid w:val="00622149"/>
    <w:rsid w:val="00622FD4"/>
    <w:rsid w:val="00625610"/>
    <w:rsid w:val="00625C20"/>
    <w:rsid w:val="006260FA"/>
    <w:rsid w:val="00626A2F"/>
    <w:rsid w:val="00631CA5"/>
    <w:rsid w:val="00633270"/>
    <w:rsid w:val="006401E9"/>
    <w:rsid w:val="006402BC"/>
    <w:rsid w:val="00640D46"/>
    <w:rsid w:val="006413AC"/>
    <w:rsid w:val="006426D4"/>
    <w:rsid w:val="006448C2"/>
    <w:rsid w:val="00644DDE"/>
    <w:rsid w:val="0064639D"/>
    <w:rsid w:val="00652CEC"/>
    <w:rsid w:val="00652EDD"/>
    <w:rsid w:val="006543A9"/>
    <w:rsid w:val="00655A32"/>
    <w:rsid w:val="00657CD9"/>
    <w:rsid w:val="00660016"/>
    <w:rsid w:val="00662984"/>
    <w:rsid w:val="006639A4"/>
    <w:rsid w:val="00664F99"/>
    <w:rsid w:val="00666807"/>
    <w:rsid w:val="00667C51"/>
    <w:rsid w:val="00670B74"/>
    <w:rsid w:val="00671279"/>
    <w:rsid w:val="006732C3"/>
    <w:rsid w:val="00673B5D"/>
    <w:rsid w:val="00673C5A"/>
    <w:rsid w:val="006746A7"/>
    <w:rsid w:val="00677A0B"/>
    <w:rsid w:val="00681BAD"/>
    <w:rsid w:val="00682773"/>
    <w:rsid w:val="006852E9"/>
    <w:rsid w:val="006860EB"/>
    <w:rsid w:val="00687740"/>
    <w:rsid w:val="006910FA"/>
    <w:rsid w:val="006914AD"/>
    <w:rsid w:val="006941A6"/>
    <w:rsid w:val="006941AD"/>
    <w:rsid w:val="006959EE"/>
    <w:rsid w:val="00696D23"/>
    <w:rsid w:val="00697461"/>
    <w:rsid w:val="006A119D"/>
    <w:rsid w:val="006A274E"/>
    <w:rsid w:val="006A289C"/>
    <w:rsid w:val="006A7E31"/>
    <w:rsid w:val="006B0CE1"/>
    <w:rsid w:val="006B469A"/>
    <w:rsid w:val="006B5813"/>
    <w:rsid w:val="006C00F2"/>
    <w:rsid w:val="006C0CF6"/>
    <w:rsid w:val="006C0DAB"/>
    <w:rsid w:val="006C1E74"/>
    <w:rsid w:val="006C2C6F"/>
    <w:rsid w:val="006C4481"/>
    <w:rsid w:val="006C5D46"/>
    <w:rsid w:val="006C677D"/>
    <w:rsid w:val="006D07CD"/>
    <w:rsid w:val="006D0DF9"/>
    <w:rsid w:val="006D18AB"/>
    <w:rsid w:val="006D616B"/>
    <w:rsid w:val="006D6FDF"/>
    <w:rsid w:val="006E01A8"/>
    <w:rsid w:val="006E03FA"/>
    <w:rsid w:val="006E1620"/>
    <w:rsid w:val="006E3F5B"/>
    <w:rsid w:val="006E457B"/>
    <w:rsid w:val="006E5726"/>
    <w:rsid w:val="006F4BF6"/>
    <w:rsid w:val="006F5936"/>
    <w:rsid w:val="006F5E29"/>
    <w:rsid w:val="006F6DD4"/>
    <w:rsid w:val="00710294"/>
    <w:rsid w:val="0071069D"/>
    <w:rsid w:val="00711226"/>
    <w:rsid w:val="0071233E"/>
    <w:rsid w:val="0071576C"/>
    <w:rsid w:val="007158D9"/>
    <w:rsid w:val="00721256"/>
    <w:rsid w:val="00721CE6"/>
    <w:rsid w:val="00724159"/>
    <w:rsid w:val="00724BBE"/>
    <w:rsid w:val="00725EDC"/>
    <w:rsid w:val="007278DA"/>
    <w:rsid w:val="00727922"/>
    <w:rsid w:val="00731A6C"/>
    <w:rsid w:val="007336D9"/>
    <w:rsid w:val="00737C7D"/>
    <w:rsid w:val="00741261"/>
    <w:rsid w:val="00741474"/>
    <w:rsid w:val="007416E8"/>
    <w:rsid w:val="007431E4"/>
    <w:rsid w:val="007449F9"/>
    <w:rsid w:val="00746083"/>
    <w:rsid w:val="00746666"/>
    <w:rsid w:val="007506FF"/>
    <w:rsid w:val="00750A07"/>
    <w:rsid w:val="00752EA8"/>
    <w:rsid w:val="00753ED4"/>
    <w:rsid w:val="00753F69"/>
    <w:rsid w:val="00756E04"/>
    <w:rsid w:val="00760F03"/>
    <w:rsid w:val="00762D50"/>
    <w:rsid w:val="00766A59"/>
    <w:rsid w:val="00771818"/>
    <w:rsid w:val="00771B1F"/>
    <w:rsid w:val="00772BD8"/>
    <w:rsid w:val="00774CF8"/>
    <w:rsid w:val="00775C05"/>
    <w:rsid w:val="00775C6F"/>
    <w:rsid w:val="007807F1"/>
    <w:rsid w:val="00780A74"/>
    <w:rsid w:val="00780EA8"/>
    <w:rsid w:val="00782F69"/>
    <w:rsid w:val="00784B7B"/>
    <w:rsid w:val="00785955"/>
    <w:rsid w:val="007874EA"/>
    <w:rsid w:val="0078785C"/>
    <w:rsid w:val="00792BF1"/>
    <w:rsid w:val="00794A14"/>
    <w:rsid w:val="00797B3E"/>
    <w:rsid w:val="007A0B56"/>
    <w:rsid w:val="007A1F92"/>
    <w:rsid w:val="007A2803"/>
    <w:rsid w:val="007A3069"/>
    <w:rsid w:val="007A4256"/>
    <w:rsid w:val="007A6F46"/>
    <w:rsid w:val="007A6FCE"/>
    <w:rsid w:val="007B1D61"/>
    <w:rsid w:val="007B297E"/>
    <w:rsid w:val="007B2D60"/>
    <w:rsid w:val="007B3A8E"/>
    <w:rsid w:val="007B4108"/>
    <w:rsid w:val="007B4120"/>
    <w:rsid w:val="007B4158"/>
    <w:rsid w:val="007B4C77"/>
    <w:rsid w:val="007B4E6F"/>
    <w:rsid w:val="007B4F8E"/>
    <w:rsid w:val="007B5F17"/>
    <w:rsid w:val="007B6DAA"/>
    <w:rsid w:val="007B76F9"/>
    <w:rsid w:val="007B7D10"/>
    <w:rsid w:val="007C0DF7"/>
    <w:rsid w:val="007C24E2"/>
    <w:rsid w:val="007C6191"/>
    <w:rsid w:val="007C675A"/>
    <w:rsid w:val="007C6BAD"/>
    <w:rsid w:val="007C71D6"/>
    <w:rsid w:val="007D1D19"/>
    <w:rsid w:val="007D1D98"/>
    <w:rsid w:val="007D3D39"/>
    <w:rsid w:val="007D6520"/>
    <w:rsid w:val="007D7A87"/>
    <w:rsid w:val="007E09AC"/>
    <w:rsid w:val="007E0D14"/>
    <w:rsid w:val="007F04C7"/>
    <w:rsid w:val="007F1506"/>
    <w:rsid w:val="007F371F"/>
    <w:rsid w:val="007F3F3D"/>
    <w:rsid w:val="007F604A"/>
    <w:rsid w:val="007F7897"/>
    <w:rsid w:val="007F79BC"/>
    <w:rsid w:val="00803807"/>
    <w:rsid w:val="008042BD"/>
    <w:rsid w:val="00804961"/>
    <w:rsid w:val="0080515F"/>
    <w:rsid w:val="00807B39"/>
    <w:rsid w:val="00811A47"/>
    <w:rsid w:val="00811AEA"/>
    <w:rsid w:val="00811C7F"/>
    <w:rsid w:val="00812764"/>
    <w:rsid w:val="0081302F"/>
    <w:rsid w:val="00814868"/>
    <w:rsid w:val="00814A37"/>
    <w:rsid w:val="00814BD3"/>
    <w:rsid w:val="00817F98"/>
    <w:rsid w:val="00820901"/>
    <w:rsid w:val="00820B72"/>
    <w:rsid w:val="0082407B"/>
    <w:rsid w:val="008250A2"/>
    <w:rsid w:val="00825F83"/>
    <w:rsid w:val="008264A2"/>
    <w:rsid w:val="008271CB"/>
    <w:rsid w:val="00827506"/>
    <w:rsid w:val="008301ED"/>
    <w:rsid w:val="00830770"/>
    <w:rsid w:val="008320FD"/>
    <w:rsid w:val="0083436E"/>
    <w:rsid w:val="00835251"/>
    <w:rsid w:val="008357B2"/>
    <w:rsid w:val="00836395"/>
    <w:rsid w:val="00837485"/>
    <w:rsid w:val="00840014"/>
    <w:rsid w:val="008402DC"/>
    <w:rsid w:val="00840FBD"/>
    <w:rsid w:val="008478C5"/>
    <w:rsid w:val="00847DA4"/>
    <w:rsid w:val="00850504"/>
    <w:rsid w:val="0085060F"/>
    <w:rsid w:val="008523E9"/>
    <w:rsid w:val="00852BF3"/>
    <w:rsid w:val="00855258"/>
    <w:rsid w:val="00861A2C"/>
    <w:rsid w:val="00862BB9"/>
    <w:rsid w:val="00865CBB"/>
    <w:rsid w:val="00865E4B"/>
    <w:rsid w:val="0086708E"/>
    <w:rsid w:val="00871616"/>
    <w:rsid w:val="0087215A"/>
    <w:rsid w:val="00873A4E"/>
    <w:rsid w:val="00873F74"/>
    <w:rsid w:val="008749D8"/>
    <w:rsid w:val="00876DAE"/>
    <w:rsid w:val="00877838"/>
    <w:rsid w:val="00877AA6"/>
    <w:rsid w:val="00880C30"/>
    <w:rsid w:val="00886378"/>
    <w:rsid w:val="008878C6"/>
    <w:rsid w:val="00890A37"/>
    <w:rsid w:val="0089381E"/>
    <w:rsid w:val="00893A09"/>
    <w:rsid w:val="00895EA1"/>
    <w:rsid w:val="00896611"/>
    <w:rsid w:val="008969EB"/>
    <w:rsid w:val="00897485"/>
    <w:rsid w:val="008A10CE"/>
    <w:rsid w:val="008A1B18"/>
    <w:rsid w:val="008A2196"/>
    <w:rsid w:val="008A4E2E"/>
    <w:rsid w:val="008A647F"/>
    <w:rsid w:val="008A7B90"/>
    <w:rsid w:val="008B0B52"/>
    <w:rsid w:val="008B44F3"/>
    <w:rsid w:val="008B7193"/>
    <w:rsid w:val="008C00C9"/>
    <w:rsid w:val="008C0550"/>
    <w:rsid w:val="008C0F90"/>
    <w:rsid w:val="008C19B3"/>
    <w:rsid w:val="008C2D37"/>
    <w:rsid w:val="008C308A"/>
    <w:rsid w:val="008C580E"/>
    <w:rsid w:val="008C5BCD"/>
    <w:rsid w:val="008C7FB0"/>
    <w:rsid w:val="008D2F80"/>
    <w:rsid w:val="008D4D43"/>
    <w:rsid w:val="008E3E5B"/>
    <w:rsid w:val="008E5BB6"/>
    <w:rsid w:val="008E5D5D"/>
    <w:rsid w:val="008F3C21"/>
    <w:rsid w:val="008F4767"/>
    <w:rsid w:val="008F579F"/>
    <w:rsid w:val="008F587C"/>
    <w:rsid w:val="008F62C3"/>
    <w:rsid w:val="009001C3"/>
    <w:rsid w:val="009009AB"/>
    <w:rsid w:val="00903734"/>
    <w:rsid w:val="009041D3"/>
    <w:rsid w:val="0090576C"/>
    <w:rsid w:val="00907AEB"/>
    <w:rsid w:val="00910FDD"/>
    <w:rsid w:val="00911403"/>
    <w:rsid w:val="0091264D"/>
    <w:rsid w:val="00913EE0"/>
    <w:rsid w:val="009142D1"/>
    <w:rsid w:val="00916F86"/>
    <w:rsid w:val="0092065C"/>
    <w:rsid w:val="009247A5"/>
    <w:rsid w:val="009249A9"/>
    <w:rsid w:val="00925551"/>
    <w:rsid w:val="00925A4C"/>
    <w:rsid w:val="00926B92"/>
    <w:rsid w:val="00926F00"/>
    <w:rsid w:val="00930846"/>
    <w:rsid w:val="00932D6F"/>
    <w:rsid w:val="0093343C"/>
    <w:rsid w:val="00935F0E"/>
    <w:rsid w:val="00940B2B"/>
    <w:rsid w:val="00942769"/>
    <w:rsid w:val="00947502"/>
    <w:rsid w:val="00952E28"/>
    <w:rsid w:val="009531BC"/>
    <w:rsid w:val="00960F1A"/>
    <w:rsid w:val="009616C9"/>
    <w:rsid w:val="00961F78"/>
    <w:rsid w:val="00963D05"/>
    <w:rsid w:val="00963EB5"/>
    <w:rsid w:val="00964FFD"/>
    <w:rsid w:val="0096632E"/>
    <w:rsid w:val="0097081D"/>
    <w:rsid w:val="0097322A"/>
    <w:rsid w:val="00974D43"/>
    <w:rsid w:val="0097541F"/>
    <w:rsid w:val="009766EF"/>
    <w:rsid w:val="00977EAE"/>
    <w:rsid w:val="009812CF"/>
    <w:rsid w:val="00983636"/>
    <w:rsid w:val="0098481D"/>
    <w:rsid w:val="00985591"/>
    <w:rsid w:val="00986E81"/>
    <w:rsid w:val="009917D0"/>
    <w:rsid w:val="00992D58"/>
    <w:rsid w:val="009961E4"/>
    <w:rsid w:val="0099706F"/>
    <w:rsid w:val="009A0222"/>
    <w:rsid w:val="009A2099"/>
    <w:rsid w:val="009A23DE"/>
    <w:rsid w:val="009A37A6"/>
    <w:rsid w:val="009B2A99"/>
    <w:rsid w:val="009B3BF1"/>
    <w:rsid w:val="009B3D8B"/>
    <w:rsid w:val="009B545F"/>
    <w:rsid w:val="009B667F"/>
    <w:rsid w:val="009B6C0B"/>
    <w:rsid w:val="009C0BB9"/>
    <w:rsid w:val="009C0FD1"/>
    <w:rsid w:val="009C1D72"/>
    <w:rsid w:val="009C306A"/>
    <w:rsid w:val="009C3501"/>
    <w:rsid w:val="009C42D8"/>
    <w:rsid w:val="009C5ED2"/>
    <w:rsid w:val="009C64FE"/>
    <w:rsid w:val="009C6884"/>
    <w:rsid w:val="009D1465"/>
    <w:rsid w:val="009D19E7"/>
    <w:rsid w:val="009D34F6"/>
    <w:rsid w:val="009D3A56"/>
    <w:rsid w:val="009D3DF8"/>
    <w:rsid w:val="009D6B9F"/>
    <w:rsid w:val="009E0BE3"/>
    <w:rsid w:val="009E1673"/>
    <w:rsid w:val="009E4D49"/>
    <w:rsid w:val="009E4EEB"/>
    <w:rsid w:val="009E6C2A"/>
    <w:rsid w:val="009F1310"/>
    <w:rsid w:val="009F1C25"/>
    <w:rsid w:val="009F235A"/>
    <w:rsid w:val="009F2D7D"/>
    <w:rsid w:val="009F736C"/>
    <w:rsid w:val="009F7E73"/>
    <w:rsid w:val="00A00385"/>
    <w:rsid w:val="00A00DE3"/>
    <w:rsid w:val="00A02906"/>
    <w:rsid w:val="00A10AF1"/>
    <w:rsid w:val="00A11704"/>
    <w:rsid w:val="00A166FF"/>
    <w:rsid w:val="00A16A8F"/>
    <w:rsid w:val="00A17049"/>
    <w:rsid w:val="00A17129"/>
    <w:rsid w:val="00A17C27"/>
    <w:rsid w:val="00A21E1B"/>
    <w:rsid w:val="00A22505"/>
    <w:rsid w:val="00A24837"/>
    <w:rsid w:val="00A24D7E"/>
    <w:rsid w:val="00A3274D"/>
    <w:rsid w:val="00A32773"/>
    <w:rsid w:val="00A3329E"/>
    <w:rsid w:val="00A35E99"/>
    <w:rsid w:val="00A35ECA"/>
    <w:rsid w:val="00A363E4"/>
    <w:rsid w:val="00A37959"/>
    <w:rsid w:val="00A4014B"/>
    <w:rsid w:val="00A40706"/>
    <w:rsid w:val="00A44265"/>
    <w:rsid w:val="00A458E9"/>
    <w:rsid w:val="00A46BA3"/>
    <w:rsid w:val="00A46C45"/>
    <w:rsid w:val="00A4787E"/>
    <w:rsid w:val="00A52754"/>
    <w:rsid w:val="00A52D65"/>
    <w:rsid w:val="00A53764"/>
    <w:rsid w:val="00A55428"/>
    <w:rsid w:val="00A55FBB"/>
    <w:rsid w:val="00A563B8"/>
    <w:rsid w:val="00A57960"/>
    <w:rsid w:val="00A579B4"/>
    <w:rsid w:val="00A605EA"/>
    <w:rsid w:val="00A61FA8"/>
    <w:rsid w:val="00A62619"/>
    <w:rsid w:val="00A62C9F"/>
    <w:rsid w:val="00A64DCB"/>
    <w:rsid w:val="00A657CB"/>
    <w:rsid w:val="00A667CF"/>
    <w:rsid w:val="00A66E01"/>
    <w:rsid w:val="00A71605"/>
    <w:rsid w:val="00A717B2"/>
    <w:rsid w:val="00A749A9"/>
    <w:rsid w:val="00A757D4"/>
    <w:rsid w:val="00A80358"/>
    <w:rsid w:val="00A839DB"/>
    <w:rsid w:val="00A841D3"/>
    <w:rsid w:val="00A85844"/>
    <w:rsid w:val="00A86647"/>
    <w:rsid w:val="00A86D34"/>
    <w:rsid w:val="00A92960"/>
    <w:rsid w:val="00A96FC2"/>
    <w:rsid w:val="00A97417"/>
    <w:rsid w:val="00AA2461"/>
    <w:rsid w:val="00AA2730"/>
    <w:rsid w:val="00AA4B15"/>
    <w:rsid w:val="00AA4D29"/>
    <w:rsid w:val="00AA6A46"/>
    <w:rsid w:val="00AA6C70"/>
    <w:rsid w:val="00AA75AC"/>
    <w:rsid w:val="00AA7A8C"/>
    <w:rsid w:val="00AB2F78"/>
    <w:rsid w:val="00AB3196"/>
    <w:rsid w:val="00AB32B7"/>
    <w:rsid w:val="00AB340D"/>
    <w:rsid w:val="00AB3B8D"/>
    <w:rsid w:val="00AB4364"/>
    <w:rsid w:val="00AB48B2"/>
    <w:rsid w:val="00AB55EA"/>
    <w:rsid w:val="00AB5706"/>
    <w:rsid w:val="00AB5A7F"/>
    <w:rsid w:val="00AB60B1"/>
    <w:rsid w:val="00AC091E"/>
    <w:rsid w:val="00AC0F7C"/>
    <w:rsid w:val="00AC13E4"/>
    <w:rsid w:val="00AC1CDF"/>
    <w:rsid w:val="00AC2F3A"/>
    <w:rsid w:val="00AC4725"/>
    <w:rsid w:val="00AC585B"/>
    <w:rsid w:val="00AC5E3B"/>
    <w:rsid w:val="00AC6067"/>
    <w:rsid w:val="00AC77DA"/>
    <w:rsid w:val="00AD44CB"/>
    <w:rsid w:val="00AD503C"/>
    <w:rsid w:val="00AD5FA9"/>
    <w:rsid w:val="00AD687F"/>
    <w:rsid w:val="00AD75E9"/>
    <w:rsid w:val="00AE2336"/>
    <w:rsid w:val="00AE253F"/>
    <w:rsid w:val="00AE5F76"/>
    <w:rsid w:val="00AE6011"/>
    <w:rsid w:val="00AE7489"/>
    <w:rsid w:val="00AE76B9"/>
    <w:rsid w:val="00AF0F27"/>
    <w:rsid w:val="00AF1B2A"/>
    <w:rsid w:val="00AF27B5"/>
    <w:rsid w:val="00AF2C77"/>
    <w:rsid w:val="00AF2E93"/>
    <w:rsid w:val="00AF5BDE"/>
    <w:rsid w:val="00AF7C92"/>
    <w:rsid w:val="00B016DA"/>
    <w:rsid w:val="00B026D5"/>
    <w:rsid w:val="00B05C0D"/>
    <w:rsid w:val="00B061D2"/>
    <w:rsid w:val="00B074F0"/>
    <w:rsid w:val="00B10746"/>
    <w:rsid w:val="00B12E20"/>
    <w:rsid w:val="00B1449D"/>
    <w:rsid w:val="00B16835"/>
    <w:rsid w:val="00B16C38"/>
    <w:rsid w:val="00B21DE2"/>
    <w:rsid w:val="00B228C5"/>
    <w:rsid w:val="00B24793"/>
    <w:rsid w:val="00B270F5"/>
    <w:rsid w:val="00B27864"/>
    <w:rsid w:val="00B27926"/>
    <w:rsid w:val="00B2797F"/>
    <w:rsid w:val="00B30296"/>
    <w:rsid w:val="00B31A0B"/>
    <w:rsid w:val="00B32F22"/>
    <w:rsid w:val="00B336AD"/>
    <w:rsid w:val="00B35CA8"/>
    <w:rsid w:val="00B36659"/>
    <w:rsid w:val="00B374C1"/>
    <w:rsid w:val="00B37532"/>
    <w:rsid w:val="00B40B84"/>
    <w:rsid w:val="00B42684"/>
    <w:rsid w:val="00B42A69"/>
    <w:rsid w:val="00B43370"/>
    <w:rsid w:val="00B44EF8"/>
    <w:rsid w:val="00B451A3"/>
    <w:rsid w:val="00B465DD"/>
    <w:rsid w:val="00B473D0"/>
    <w:rsid w:val="00B47EE8"/>
    <w:rsid w:val="00B504E5"/>
    <w:rsid w:val="00B514A4"/>
    <w:rsid w:val="00B530E4"/>
    <w:rsid w:val="00B55450"/>
    <w:rsid w:val="00B5558A"/>
    <w:rsid w:val="00B57245"/>
    <w:rsid w:val="00B60243"/>
    <w:rsid w:val="00B635CF"/>
    <w:rsid w:val="00B643F3"/>
    <w:rsid w:val="00B6476A"/>
    <w:rsid w:val="00B64C42"/>
    <w:rsid w:val="00B64D04"/>
    <w:rsid w:val="00B65058"/>
    <w:rsid w:val="00B65323"/>
    <w:rsid w:val="00B660A2"/>
    <w:rsid w:val="00B66A7E"/>
    <w:rsid w:val="00B72DC1"/>
    <w:rsid w:val="00B74668"/>
    <w:rsid w:val="00B74DEA"/>
    <w:rsid w:val="00B8123D"/>
    <w:rsid w:val="00B821C2"/>
    <w:rsid w:val="00B82A2C"/>
    <w:rsid w:val="00B8381C"/>
    <w:rsid w:val="00B84799"/>
    <w:rsid w:val="00B847D4"/>
    <w:rsid w:val="00B854F8"/>
    <w:rsid w:val="00B86F1B"/>
    <w:rsid w:val="00B87BC9"/>
    <w:rsid w:val="00B87D20"/>
    <w:rsid w:val="00B908EE"/>
    <w:rsid w:val="00B922D3"/>
    <w:rsid w:val="00B93971"/>
    <w:rsid w:val="00B939F3"/>
    <w:rsid w:val="00B9435C"/>
    <w:rsid w:val="00B950C5"/>
    <w:rsid w:val="00B954DF"/>
    <w:rsid w:val="00B969A5"/>
    <w:rsid w:val="00BA0507"/>
    <w:rsid w:val="00BA1BFE"/>
    <w:rsid w:val="00BA20F3"/>
    <w:rsid w:val="00BA52E2"/>
    <w:rsid w:val="00BB073E"/>
    <w:rsid w:val="00BB0FDC"/>
    <w:rsid w:val="00BB48C6"/>
    <w:rsid w:val="00BB4D14"/>
    <w:rsid w:val="00BB53CE"/>
    <w:rsid w:val="00BB7402"/>
    <w:rsid w:val="00BC08E2"/>
    <w:rsid w:val="00BC23D7"/>
    <w:rsid w:val="00BC3364"/>
    <w:rsid w:val="00BC4D61"/>
    <w:rsid w:val="00BD3BE5"/>
    <w:rsid w:val="00BD4FC0"/>
    <w:rsid w:val="00BD761A"/>
    <w:rsid w:val="00BE07CE"/>
    <w:rsid w:val="00BE0CDF"/>
    <w:rsid w:val="00BE37F3"/>
    <w:rsid w:val="00BF21E6"/>
    <w:rsid w:val="00BF27B2"/>
    <w:rsid w:val="00BF7E5C"/>
    <w:rsid w:val="00C007D7"/>
    <w:rsid w:val="00C0282B"/>
    <w:rsid w:val="00C02B85"/>
    <w:rsid w:val="00C06894"/>
    <w:rsid w:val="00C14361"/>
    <w:rsid w:val="00C1457D"/>
    <w:rsid w:val="00C15EF6"/>
    <w:rsid w:val="00C170CD"/>
    <w:rsid w:val="00C2327F"/>
    <w:rsid w:val="00C237AF"/>
    <w:rsid w:val="00C25089"/>
    <w:rsid w:val="00C26635"/>
    <w:rsid w:val="00C30AAD"/>
    <w:rsid w:val="00C3135C"/>
    <w:rsid w:val="00C4346E"/>
    <w:rsid w:val="00C462AE"/>
    <w:rsid w:val="00C464EA"/>
    <w:rsid w:val="00C4661E"/>
    <w:rsid w:val="00C4675F"/>
    <w:rsid w:val="00C47592"/>
    <w:rsid w:val="00C50603"/>
    <w:rsid w:val="00C50AF6"/>
    <w:rsid w:val="00C5363A"/>
    <w:rsid w:val="00C55980"/>
    <w:rsid w:val="00C6194C"/>
    <w:rsid w:val="00C62350"/>
    <w:rsid w:val="00C66670"/>
    <w:rsid w:val="00C70B99"/>
    <w:rsid w:val="00C71EC6"/>
    <w:rsid w:val="00C73739"/>
    <w:rsid w:val="00C74138"/>
    <w:rsid w:val="00C75549"/>
    <w:rsid w:val="00C76115"/>
    <w:rsid w:val="00C81EB1"/>
    <w:rsid w:val="00C82482"/>
    <w:rsid w:val="00C834C6"/>
    <w:rsid w:val="00C87A45"/>
    <w:rsid w:val="00C90025"/>
    <w:rsid w:val="00C94721"/>
    <w:rsid w:val="00C955FC"/>
    <w:rsid w:val="00C96E80"/>
    <w:rsid w:val="00C96F82"/>
    <w:rsid w:val="00C97609"/>
    <w:rsid w:val="00CA1280"/>
    <w:rsid w:val="00CA47C1"/>
    <w:rsid w:val="00CA4C73"/>
    <w:rsid w:val="00CA5799"/>
    <w:rsid w:val="00CA79DC"/>
    <w:rsid w:val="00CB0874"/>
    <w:rsid w:val="00CB5AAA"/>
    <w:rsid w:val="00CB5C2C"/>
    <w:rsid w:val="00CB5CFA"/>
    <w:rsid w:val="00CC2907"/>
    <w:rsid w:val="00CC3A6B"/>
    <w:rsid w:val="00CC4041"/>
    <w:rsid w:val="00CC5147"/>
    <w:rsid w:val="00CC523C"/>
    <w:rsid w:val="00CC645C"/>
    <w:rsid w:val="00CD198F"/>
    <w:rsid w:val="00CD43DD"/>
    <w:rsid w:val="00CD465F"/>
    <w:rsid w:val="00CD69FF"/>
    <w:rsid w:val="00CD7935"/>
    <w:rsid w:val="00CE1B2C"/>
    <w:rsid w:val="00CE3E2F"/>
    <w:rsid w:val="00CE42B3"/>
    <w:rsid w:val="00CE48FF"/>
    <w:rsid w:val="00CE64EE"/>
    <w:rsid w:val="00CF0983"/>
    <w:rsid w:val="00CF13BF"/>
    <w:rsid w:val="00CF1D63"/>
    <w:rsid w:val="00CF24BC"/>
    <w:rsid w:val="00CF2A01"/>
    <w:rsid w:val="00CF539D"/>
    <w:rsid w:val="00CF6C07"/>
    <w:rsid w:val="00D0284A"/>
    <w:rsid w:val="00D044CD"/>
    <w:rsid w:val="00D0482E"/>
    <w:rsid w:val="00D04D1E"/>
    <w:rsid w:val="00D10EBB"/>
    <w:rsid w:val="00D1190B"/>
    <w:rsid w:val="00D11DB9"/>
    <w:rsid w:val="00D148DC"/>
    <w:rsid w:val="00D15962"/>
    <w:rsid w:val="00D173BD"/>
    <w:rsid w:val="00D1791A"/>
    <w:rsid w:val="00D17CBE"/>
    <w:rsid w:val="00D2040B"/>
    <w:rsid w:val="00D2131D"/>
    <w:rsid w:val="00D238EB"/>
    <w:rsid w:val="00D24899"/>
    <w:rsid w:val="00D262B4"/>
    <w:rsid w:val="00D26993"/>
    <w:rsid w:val="00D30C8B"/>
    <w:rsid w:val="00D31DF5"/>
    <w:rsid w:val="00D337E9"/>
    <w:rsid w:val="00D3554A"/>
    <w:rsid w:val="00D4158C"/>
    <w:rsid w:val="00D41D5B"/>
    <w:rsid w:val="00D43284"/>
    <w:rsid w:val="00D43846"/>
    <w:rsid w:val="00D440F4"/>
    <w:rsid w:val="00D44CE5"/>
    <w:rsid w:val="00D451F5"/>
    <w:rsid w:val="00D45FAA"/>
    <w:rsid w:val="00D50D0B"/>
    <w:rsid w:val="00D51E31"/>
    <w:rsid w:val="00D53855"/>
    <w:rsid w:val="00D53FA2"/>
    <w:rsid w:val="00D55149"/>
    <w:rsid w:val="00D56A53"/>
    <w:rsid w:val="00D56D3D"/>
    <w:rsid w:val="00D577AB"/>
    <w:rsid w:val="00D57964"/>
    <w:rsid w:val="00D602A2"/>
    <w:rsid w:val="00D608C4"/>
    <w:rsid w:val="00D632B5"/>
    <w:rsid w:val="00D64349"/>
    <w:rsid w:val="00D64D99"/>
    <w:rsid w:val="00D6559F"/>
    <w:rsid w:val="00D66A34"/>
    <w:rsid w:val="00D6738F"/>
    <w:rsid w:val="00D718B7"/>
    <w:rsid w:val="00D72194"/>
    <w:rsid w:val="00D74241"/>
    <w:rsid w:val="00D75D26"/>
    <w:rsid w:val="00D778FB"/>
    <w:rsid w:val="00D80F16"/>
    <w:rsid w:val="00D82A32"/>
    <w:rsid w:val="00D954F8"/>
    <w:rsid w:val="00D955F5"/>
    <w:rsid w:val="00D95B04"/>
    <w:rsid w:val="00DA15FB"/>
    <w:rsid w:val="00DA1622"/>
    <w:rsid w:val="00DA1B38"/>
    <w:rsid w:val="00DA1B45"/>
    <w:rsid w:val="00DA3CE3"/>
    <w:rsid w:val="00DA52D6"/>
    <w:rsid w:val="00DA6CD5"/>
    <w:rsid w:val="00DB0D24"/>
    <w:rsid w:val="00DB4575"/>
    <w:rsid w:val="00DB52CE"/>
    <w:rsid w:val="00DB5F99"/>
    <w:rsid w:val="00DB7874"/>
    <w:rsid w:val="00DC0924"/>
    <w:rsid w:val="00DC1610"/>
    <w:rsid w:val="00DC2327"/>
    <w:rsid w:val="00DC34AA"/>
    <w:rsid w:val="00DC39DC"/>
    <w:rsid w:val="00DC43E2"/>
    <w:rsid w:val="00DC6C55"/>
    <w:rsid w:val="00DC6DCA"/>
    <w:rsid w:val="00DD0880"/>
    <w:rsid w:val="00DD1269"/>
    <w:rsid w:val="00DD23EC"/>
    <w:rsid w:val="00DD308C"/>
    <w:rsid w:val="00DD55C7"/>
    <w:rsid w:val="00DD7196"/>
    <w:rsid w:val="00DE295B"/>
    <w:rsid w:val="00DF4A0D"/>
    <w:rsid w:val="00DF5CA7"/>
    <w:rsid w:val="00E029FC"/>
    <w:rsid w:val="00E03590"/>
    <w:rsid w:val="00E04CFE"/>
    <w:rsid w:val="00E11D74"/>
    <w:rsid w:val="00E1264E"/>
    <w:rsid w:val="00E1433C"/>
    <w:rsid w:val="00E2236F"/>
    <w:rsid w:val="00E2256C"/>
    <w:rsid w:val="00E22C51"/>
    <w:rsid w:val="00E2383A"/>
    <w:rsid w:val="00E23DC2"/>
    <w:rsid w:val="00E24B34"/>
    <w:rsid w:val="00E2665B"/>
    <w:rsid w:val="00E318F9"/>
    <w:rsid w:val="00E31B8A"/>
    <w:rsid w:val="00E31E72"/>
    <w:rsid w:val="00E32BD4"/>
    <w:rsid w:val="00E32E85"/>
    <w:rsid w:val="00E34618"/>
    <w:rsid w:val="00E359CC"/>
    <w:rsid w:val="00E36972"/>
    <w:rsid w:val="00E36C0C"/>
    <w:rsid w:val="00E36F4F"/>
    <w:rsid w:val="00E423AA"/>
    <w:rsid w:val="00E42DB3"/>
    <w:rsid w:val="00E43CAE"/>
    <w:rsid w:val="00E43F89"/>
    <w:rsid w:val="00E47F45"/>
    <w:rsid w:val="00E5086C"/>
    <w:rsid w:val="00E51CD6"/>
    <w:rsid w:val="00E52CCC"/>
    <w:rsid w:val="00E56C79"/>
    <w:rsid w:val="00E57211"/>
    <w:rsid w:val="00E619EF"/>
    <w:rsid w:val="00E63261"/>
    <w:rsid w:val="00E679FB"/>
    <w:rsid w:val="00E70ADF"/>
    <w:rsid w:val="00E713BB"/>
    <w:rsid w:val="00E729D5"/>
    <w:rsid w:val="00E72EBC"/>
    <w:rsid w:val="00E73ADC"/>
    <w:rsid w:val="00E76F1F"/>
    <w:rsid w:val="00E7740C"/>
    <w:rsid w:val="00E77987"/>
    <w:rsid w:val="00E80164"/>
    <w:rsid w:val="00E808AC"/>
    <w:rsid w:val="00E856AC"/>
    <w:rsid w:val="00E861BD"/>
    <w:rsid w:val="00E8693D"/>
    <w:rsid w:val="00E90486"/>
    <w:rsid w:val="00E90C53"/>
    <w:rsid w:val="00E9454D"/>
    <w:rsid w:val="00E9645E"/>
    <w:rsid w:val="00E971D6"/>
    <w:rsid w:val="00EA2A14"/>
    <w:rsid w:val="00EA33EA"/>
    <w:rsid w:val="00EA3A51"/>
    <w:rsid w:val="00EA4960"/>
    <w:rsid w:val="00EA5B8D"/>
    <w:rsid w:val="00EA7C0B"/>
    <w:rsid w:val="00EA7EDD"/>
    <w:rsid w:val="00EB2282"/>
    <w:rsid w:val="00EB46F9"/>
    <w:rsid w:val="00EB6469"/>
    <w:rsid w:val="00EB67BE"/>
    <w:rsid w:val="00EB7080"/>
    <w:rsid w:val="00EB7E58"/>
    <w:rsid w:val="00EC072C"/>
    <w:rsid w:val="00EC0D9E"/>
    <w:rsid w:val="00EC2224"/>
    <w:rsid w:val="00EC2AA6"/>
    <w:rsid w:val="00EC5855"/>
    <w:rsid w:val="00EC627C"/>
    <w:rsid w:val="00EC6619"/>
    <w:rsid w:val="00EC779F"/>
    <w:rsid w:val="00ED0877"/>
    <w:rsid w:val="00ED445A"/>
    <w:rsid w:val="00ED59ED"/>
    <w:rsid w:val="00ED5B19"/>
    <w:rsid w:val="00ED60F5"/>
    <w:rsid w:val="00ED7850"/>
    <w:rsid w:val="00EE02AB"/>
    <w:rsid w:val="00EE241B"/>
    <w:rsid w:val="00EE2551"/>
    <w:rsid w:val="00EE47E5"/>
    <w:rsid w:val="00EE592D"/>
    <w:rsid w:val="00EE757C"/>
    <w:rsid w:val="00EF05BA"/>
    <w:rsid w:val="00EF209C"/>
    <w:rsid w:val="00EF2160"/>
    <w:rsid w:val="00EF4FD4"/>
    <w:rsid w:val="00F007F9"/>
    <w:rsid w:val="00F00CF0"/>
    <w:rsid w:val="00F0157B"/>
    <w:rsid w:val="00F01A96"/>
    <w:rsid w:val="00F03BA3"/>
    <w:rsid w:val="00F04F44"/>
    <w:rsid w:val="00F079BC"/>
    <w:rsid w:val="00F10749"/>
    <w:rsid w:val="00F11862"/>
    <w:rsid w:val="00F1254B"/>
    <w:rsid w:val="00F15E36"/>
    <w:rsid w:val="00F16E48"/>
    <w:rsid w:val="00F17378"/>
    <w:rsid w:val="00F2392E"/>
    <w:rsid w:val="00F27669"/>
    <w:rsid w:val="00F32516"/>
    <w:rsid w:val="00F33689"/>
    <w:rsid w:val="00F340E3"/>
    <w:rsid w:val="00F34835"/>
    <w:rsid w:val="00F40AAE"/>
    <w:rsid w:val="00F41B86"/>
    <w:rsid w:val="00F42647"/>
    <w:rsid w:val="00F42BC8"/>
    <w:rsid w:val="00F46A0D"/>
    <w:rsid w:val="00F51E22"/>
    <w:rsid w:val="00F52A84"/>
    <w:rsid w:val="00F54C6D"/>
    <w:rsid w:val="00F54E15"/>
    <w:rsid w:val="00F557D5"/>
    <w:rsid w:val="00F558A6"/>
    <w:rsid w:val="00F55B4A"/>
    <w:rsid w:val="00F57678"/>
    <w:rsid w:val="00F578D8"/>
    <w:rsid w:val="00F60FFE"/>
    <w:rsid w:val="00F61F61"/>
    <w:rsid w:val="00F64787"/>
    <w:rsid w:val="00F64FB3"/>
    <w:rsid w:val="00F65457"/>
    <w:rsid w:val="00F71C11"/>
    <w:rsid w:val="00F720A4"/>
    <w:rsid w:val="00F73560"/>
    <w:rsid w:val="00F745CC"/>
    <w:rsid w:val="00F76696"/>
    <w:rsid w:val="00F804AE"/>
    <w:rsid w:val="00F80D3D"/>
    <w:rsid w:val="00F81390"/>
    <w:rsid w:val="00F84955"/>
    <w:rsid w:val="00F9013D"/>
    <w:rsid w:val="00F914EF"/>
    <w:rsid w:val="00F92CE4"/>
    <w:rsid w:val="00F93846"/>
    <w:rsid w:val="00F93C64"/>
    <w:rsid w:val="00F9565C"/>
    <w:rsid w:val="00F96DC1"/>
    <w:rsid w:val="00F972F6"/>
    <w:rsid w:val="00FA12B3"/>
    <w:rsid w:val="00FA18C1"/>
    <w:rsid w:val="00FA2FCB"/>
    <w:rsid w:val="00FA344E"/>
    <w:rsid w:val="00FB3871"/>
    <w:rsid w:val="00FB3E48"/>
    <w:rsid w:val="00FB4DAD"/>
    <w:rsid w:val="00FB6500"/>
    <w:rsid w:val="00FC2780"/>
    <w:rsid w:val="00FD3097"/>
    <w:rsid w:val="00FD4F3D"/>
    <w:rsid w:val="00FE13F2"/>
    <w:rsid w:val="00FE46E0"/>
    <w:rsid w:val="00FE592B"/>
    <w:rsid w:val="00FE7FAF"/>
    <w:rsid w:val="00FF094F"/>
    <w:rsid w:val="00FF2761"/>
    <w:rsid w:val="00FF3EFF"/>
    <w:rsid w:val="00FF4703"/>
    <w:rsid w:val="00FF67E5"/>
    <w:rsid w:val="00FF723E"/>
    <w:rsid w:val="00FF7F24"/>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FF5B44"/>
  <w15:docId w15:val="{764DC398-D17A-474D-A4CF-72A9CB2F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383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semiHidden/>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uiPriority w:val="20"/>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uiPriority w:val="99"/>
    <w:rsid w:val="00450538"/>
    <w:pPr>
      <w:spacing w:before="100" w:beforeAutospacing="1" w:after="100" w:afterAutospacing="1"/>
    </w:pPr>
  </w:style>
  <w:style w:type="paragraph" w:customStyle="1" w:styleId="CM75">
    <w:name w:val="CM75"/>
    <w:basedOn w:val="Normal"/>
    <w:next w:val="Normal"/>
    <w:rsid w:val="008B66E7"/>
    <w:pPr>
      <w:widowControl w:val="0"/>
      <w:autoSpaceDE w:val="0"/>
      <w:autoSpaceDN w:val="0"/>
      <w:adjustRightInd w:val="0"/>
      <w:spacing w:after="270"/>
    </w:pPr>
    <w:rPr>
      <w:rFonts w:eastAsia="Batang"/>
      <w:lang w:eastAsia="zh-TW"/>
    </w:rPr>
  </w:style>
  <w:style w:type="paragraph" w:customStyle="1" w:styleId="CM76">
    <w:name w:val="CM76"/>
    <w:basedOn w:val="Normal"/>
    <w:next w:val="Normal"/>
    <w:rsid w:val="005A015B"/>
    <w:pPr>
      <w:widowControl w:val="0"/>
      <w:autoSpaceDE w:val="0"/>
      <w:autoSpaceDN w:val="0"/>
      <w:adjustRightInd w:val="0"/>
      <w:spacing w:after="408"/>
    </w:pPr>
    <w:rPr>
      <w:rFonts w:eastAsia="Batang"/>
      <w:lang w:eastAsia="zh-TW"/>
    </w:rPr>
  </w:style>
  <w:style w:type="paragraph" w:customStyle="1" w:styleId="Default">
    <w:name w:val="Default"/>
    <w:rsid w:val="006F7853"/>
    <w:pPr>
      <w:widowControl w:val="0"/>
      <w:autoSpaceDE w:val="0"/>
      <w:autoSpaceDN w:val="0"/>
      <w:adjustRightInd w:val="0"/>
    </w:pPr>
    <w:rPr>
      <w:rFonts w:eastAsia="Batang"/>
      <w:color w:val="000000"/>
      <w:sz w:val="24"/>
      <w:szCs w:val="24"/>
      <w:lang w:eastAsia="zh-TW"/>
    </w:rPr>
  </w:style>
  <w:style w:type="paragraph" w:styleId="HTMLPreformatted">
    <w:name w:val="HTML Preformatted"/>
    <w:basedOn w:val="Normal"/>
    <w:link w:val="HTMLPreformattedChar"/>
    <w:uiPriority w:val="99"/>
    <w:rsid w:val="007B4E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1A50FE"/>
    <w:pPr>
      <w:ind w:left="720"/>
    </w:pPr>
  </w:style>
  <w:style w:type="character" w:customStyle="1" w:styleId="HTMLPreformattedChar">
    <w:name w:val="HTML Preformatted Char"/>
    <w:link w:val="HTMLPreformatted"/>
    <w:uiPriority w:val="99"/>
    <w:locked/>
    <w:rsid w:val="00435A02"/>
    <w:rPr>
      <w:rFonts w:ascii="Courier New" w:hAnsi="Courier New" w:cs="Courier New"/>
    </w:rPr>
  </w:style>
  <w:style w:type="paragraph" w:customStyle="1" w:styleId="size2">
    <w:name w:val="size2"/>
    <w:basedOn w:val="Normal"/>
    <w:rsid w:val="00B24793"/>
    <w:pPr>
      <w:spacing w:before="100" w:beforeAutospacing="1" w:after="100" w:afterAutospacing="1" w:line="312" w:lineRule="atLeast"/>
      <w:ind w:left="150"/>
    </w:pPr>
    <w:rPr>
      <w:rFonts w:ascii="Arial" w:hAnsi="Arial" w:cs="Arial"/>
      <w:sz w:val="19"/>
      <w:szCs w:val="19"/>
    </w:rPr>
  </w:style>
  <w:style w:type="character" w:customStyle="1" w:styleId="EndnoteTextChar">
    <w:name w:val="Endnote Text Char"/>
    <w:link w:val="EndnoteText"/>
    <w:uiPriority w:val="99"/>
    <w:rsid w:val="007C0DF7"/>
  </w:style>
  <w:style w:type="character" w:customStyle="1" w:styleId="CommentTextChar">
    <w:name w:val="Comment Text Char"/>
    <w:basedOn w:val="DefaultParagraphFont"/>
    <w:link w:val="CommentText"/>
    <w:uiPriority w:val="99"/>
    <w:semiHidden/>
    <w:rsid w:val="0001209E"/>
  </w:style>
  <w:style w:type="paragraph" w:styleId="Revision">
    <w:name w:val="Revision"/>
    <w:hidden/>
    <w:uiPriority w:val="99"/>
    <w:semiHidden/>
    <w:rsid w:val="00B21DE2"/>
    <w:rPr>
      <w:sz w:val="24"/>
      <w:szCs w:val="24"/>
    </w:rPr>
  </w:style>
  <w:style w:type="character" w:customStyle="1" w:styleId="UnresolvedMention1">
    <w:name w:val="Unresolved Mention1"/>
    <w:basedOn w:val="DefaultParagraphFont"/>
    <w:uiPriority w:val="99"/>
    <w:semiHidden/>
    <w:unhideWhenUsed/>
    <w:rsid w:val="00B30296"/>
    <w:rPr>
      <w:color w:val="605E5C"/>
      <w:shd w:val="clear" w:color="auto" w:fill="E1DFDD"/>
    </w:rPr>
  </w:style>
  <w:style w:type="character" w:customStyle="1" w:styleId="UnresolvedMention2">
    <w:name w:val="Unresolved Mention2"/>
    <w:basedOn w:val="DefaultParagraphFont"/>
    <w:uiPriority w:val="99"/>
    <w:semiHidden/>
    <w:unhideWhenUsed/>
    <w:rsid w:val="00076A44"/>
    <w:rPr>
      <w:color w:val="605E5C"/>
      <w:shd w:val="clear" w:color="auto" w:fill="E1DFDD"/>
    </w:rPr>
  </w:style>
  <w:style w:type="character" w:styleId="UnresolvedMention">
    <w:name w:val="Unresolved Mention"/>
    <w:basedOn w:val="DefaultParagraphFont"/>
    <w:uiPriority w:val="99"/>
    <w:semiHidden/>
    <w:unhideWhenUsed/>
    <w:rsid w:val="00900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so.ahrq.gov" TargetMode="External" /><Relationship Id="rId11" Type="http://schemas.openxmlformats.org/officeDocument/2006/relationships/hyperlink" Target="http://www.PSOPPC.org" TargetMode="External" /><Relationship Id="rId12" Type="http://schemas.openxmlformats.org/officeDocument/2006/relationships/hyperlink" Target="mailto:pso@ahrq.hhs.gov" TargetMode="External" /><Relationship Id="rId13" Type="http://schemas.openxmlformats.org/officeDocument/2006/relationships/hyperlink" Target="https://www.hhs.gov/hipaa/filing-a-complaint/patient-safety-confidentiality/index.html" TargetMode="External" /><Relationship Id="rId14" Type="http://schemas.openxmlformats.org/officeDocument/2006/relationships/hyperlink" Target="https://www.bls.gov/oes/current/oes290000.htm" TargetMode="External" /><Relationship Id="rId15" Type="http://schemas.openxmlformats.org/officeDocument/2006/relationships/hyperlink" Target="https://www.opm.gov/policy-data-oversight/pay-leave/salaries-wages/salary-tables/21Tables/html/DCB.aspx" TargetMode="Externa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hrq.gov/policymakers/hrqa99a.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BDE0755F54754A85EECF2AAE6F5FDE" ma:contentTypeVersion="18" ma:contentTypeDescription="Create a new document." ma:contentTypeScope="" ma:versionID="3de58a78063c608fd81095f9f1947f52">
  <xsd:schema xmlns:xsd="http://www.w3.org/2001/XMLSchema" xmlns:xs="http://www.w3.org/2001/XMLSchema" xmlns:p="http://schemas.microsoft.com/office/2006/metadata/properties" xmlns:ns1="http://schemas.microsoft.com/sharepoint/v3" xmlns:ns3="7c466308-165e-400f-a764-8baf8d655df5" xmlns:ns4="947490ce-ccf9-46b4-a1c7-0b9df1ef18e9" targetNamespace="http://schemas.microsoft.com/office/2006/metadata/properties" ma:root="true" ma:fieldsID="72f1ef441cca1ec5c71abed9975d1768" ns1:_="" ns3:_="" ns4:_="">
    <xsd:import namespace="http://schemas.microsoft.com/sharepoint/v3"/>
    <xsd:import namespace="7c466308-165e-400f-a764-8baf8d655df5"/>
    <xsd:import namespace="947490ce-ccf9-46b4-a1c7-0b9df1ef18e9"/>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466308-165e-400f-a764-8baf8d655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490ce-ccf9-46b4-a1c7-0b9df1ef18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7c466308-165e-400f-a764-8baf8d655df5"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BDDE84-D590-41BB-87A7-44948A2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466308-165e-400f-a764-8baf8d655df5"/>
    <ds:schemaRef ds:uri="947490ce-ccf9-46b4-a1c7-0b9df1ef1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BBB85-1010-4FE2-9A5A-6B635D7229DE}">
  <ds:schemaRefs>
    <ds:schemaRef ds:uri="http://schemas.openxmlformats.org/officeDocument/2006/bibliography"/>
  </ds:schemaRefs>
</ds:datastoreItem>
</file>

<file path=customXml/itemProps3.xml><?xml version="1.0" encoding="utf-8"?>
<ds:datastoreItem xmlns:ds="http://schemas.openxmlformats.org/officeDocument/2006/customXml" ds:itemID="{A183C643-2D55-4E24-AD4E-7642F8415787}">
  <ds:schemaRefs>
    <ds:schemaRef ds:uri="7c466308-165e-400f-a764-8baf8d655df5"/>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947490ce-ccf9-46b4-a1c7-0b9df1ef18e9"/>
    <ds:schemaRef ds:uri="http://www.w3.org/XML/1998/namespace"/>
  </ds:schemaRefs>
</ds:datastoreItem>
</file>

<file path=customXml/itemProps4.xml><?xml version="1.0" encoding="utf-8"?>
<ds:datastoreItem xmlns:ds="http://schemas.openxmlformats.org/officeDocument/2006/customXml" ds:itemID="{AAAA5DBC-9414-4DDE-B2FE-4798D5DC4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2541</TotalTime>
  <Pages>16</Pages>
  <Words>6006</Words>
  <Characters>34239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N.O.R.C.</Company>
  <LinksUpToDate>false</LinksUpToDate>
  <CharactersWithSpaces>40165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Larry Patton</dc:creator>
  <cp:lastModifiedBy>Roberts, Michelle (AHRQ/CFACT)</cp:lastModifiedBy>
  <cp:revision>6</cp:revision>
  <cp:lastPrinted>2018-05-01T19:46:00Z</cp:lastPrinted>
  <dcterms:created xsi:type="dcterms:W3CDTF">2024-09-24T19:55:00Z</dcterms:created>
  <dcterms:modified xsi:type="dcterms:W3CDTF">2024-10-12T00:39:00Z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0x0101002BBDE0755F54754A85EECF2AAE6F5FDE</vt:lpwstr>
  </property>
</Properties>
</file>