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07BC4" w:rsidRPr="002B4D2C" w:rsidP="002B4D2C" w14:paraId="1E1D6898" w14:textId="1E9FFC68">
      <w:pPr>
        <w:pStyle w:val="Title"/>
        <w:jc w:val="center"/>
        <w:rPr>
          <w:rStyle w:val="Strong"/>
          <w:sz w:val="40"/>
          <w:szCs w:val="40"/>
        </w:rPr>
      </w:pPr>
      <w:r w:rsidRPr="002B4D2C">
        <w:rPr>
          <w:rStyle w:val="Strong"/>
          <w:sz w:val="40"/>
          <w:szCs w:val="40"/>
        </w:rPr>
        <w:t>Public Comment Log</w:t>
      </w:r>
    </w:p>
    <w:p w:rsidR="002B4D2C" w:rsidP="002B4D2C" w14:paraId="551E082A" w14:textId="631EF8CB">
      <w:pPr>
        <w:pStyle w:val="Title"/>
        <w:jc w:val="center"/>
        <w:rPr>
          <w:rStyle w:val="Strong"/>
          <w:sz w:val="40"/>
          <w:szCs w:val="40"/>
        </w:rPr>
      </w:pPr>
      <w:r w:rsidRPr="002B4D2C">
        <w:rPr>
          <w:rStyle w:val="Strong"/>
          <w:sz w:val="40"/>
          <w:szCs w:val="40"/>
        </w:rPr>
        <w:t xml:space="preserve">(ICR </w:t>
      </w:r>
      <w:r w:rsidRPr="00231249" w:rsidR="00231249">
        <w:rPr>
          <w:rStyle w:val="Strong"/>
          <w:sz w:val="40"/>
          <w:szCs w:val="40"/>
        </w:rPr>
        <w:t>202512-0925-002</w:t>
      </w:r>
      <w:r w:rsidRPr="002B4D2C">
        <w:rPr>
          <w:rStyle w:val="Strong"/>
          <w:sz w:val="40"/>
          <w:szCs w:val="40"/>
        </w:rPr>
        <w:t>)</w:t>
      </w:r>
    </w:p>
    <w:p w:rsidR="002B4D2C" w:rsidRPr="002B4D2C" w:rsidP="002B4D2C" w14:paraId="17C2E03C" w14:textId="77777777"/>
    <w:tbl>
      <w:tblPr>
        <w:tblStyle w:val="TableGrid"/>
        <w:tblW w:w="0" w:type="auto"/>
        <w:tblLook w:val="04A0"/>
      </w:tblPr>
      <w:tblGrid>
        <w:gridCol w:w="4675"/>
        <w:gridCol w:w="4675"/>
      </w:tblGrid>
      <w:tr w14:paraId="40E5C475" w14:textId="77777777" w:rsidTr="00E71AEF">
        <w:tblPrEx>
          <w:tblW w:w="0" w:type="auto"/>
          <w:tblLook w:val="04A0"/>
        </w:tblPrEx>
        <w:tc>
          <w:tcPr>
            <w:tcW w:w="9350" w:type="dxa"/>
            <w:gridSpan w:val="2"/>
          </w:tcPr>
          <w:p w:rsidR="00F93AA4" w:rsidRPr="00F93AA4" w:rsidP="00F93AA4" w14:paraId="12C594AF" w14:textId="743DE683">
            <w:pPr>
              <w:jc w:val="center"/>
              <w:rPr>
                <w:b/>
                <w:bCs/>
              </w:rPr>
            </w:pPr>
            <w:r w:rsidRPr="00F93AA4">
              <w:rPr>
                <w:b/>
                <w:bCs/>
              </w:rPr>
              <w:t>Public Comment #1</w:t>
            </w:r>
          </w:p>
        </w:tc>
      </w:tr>
      <w:tr w14:paraId="47AF209D" w14:textId="77777777" w:rsidTr="002B4D2C">
        <w:tblPrEx>
          <w:tblW w:w="0" w:type="auto"/>
          <w:tblLook w:val="04A0"/>
        </w:tblPrEx>
        <w:tc>
          <w:tcPr>
            <w:tcW w:w="4675" w:type="dxa"/>
          </w:tcPr>
          <w:p w:rsidR="002B4D2C" w:rsidRPr="002B4D2C" w:rsidP="002B4D2C" w14:paraId="23BD7284" w14:textId="052C1A0F">
            <w:pPr>
              <w:rPr>
                <w:b/>
                <w:bCs/>
              </w:rPr>
            </w:pPr>
            <w:r w:rsidRPr="002B4D2C">
              <w:rPr>
                <w:b/>
                <w:bCs/>
              </w:rPr>
              <w:t>Date of Comment:</w:t>
            </w:r>
          </w:p>
        </w:tc>
        <w:tc>
          <w:tcPr>
            <w:tcW w:w="4675" w:type="dxa"/>
          </w:tcPr>
          <w:p w:rsidR="002B4D2C" w:rsidP="002B4D2C" w14:paraId="35DF0427" w14:textId="15B5B31B">
            <w:r>
              <w:t>March 2, 2026</w:t>
            </w:r>
          </w:p>
        </w:tc>
      </w:tr>
      <w:tr w14:paraId="1079FB0B" w14:textId="77777777" w:rsidTr="002B4D2C">
        <w:tblPrEx>
          <w:tblW w:w="0" w:type="auto"/>
          <w:tblLook w:val="04A0"/>
        </w:tblPrEx>
        <w:tc>
          <w:tcPr>
            <w:tcW w:w="4675" w:type="dxa"/>
          </w:tcPr>
          <w:p w:rsidR="002B4D2C" w:rsidRPr="002B4D2C" w:rsidP="002B4D2C" w14:paraId="2482F5B6" w14:textId="07F064A1">
            <w:pPr>
              <w:rPr>
                <w:b/>
                <w:bCs/>
              </w:rPr>
            </w:pPr>
            <w:r w:rsidRPr="002B4D2C">
              <w:rPr>
                <w:b/>
                <w:bCs/>
              </w:rPr>
              <w:t>Date Received:</w:t>
            </w:r>
          </w:p>
        </w:tc>
        <w:tc>
          <w:tcPr>
            <w:tcW w:w="4675" w:type="dxa"/>
          </w:tcPr>
          <w:p w:rsidR="002B4D2C" w:rsidP="002B4D2C" w14:paraId="4F191651" w14:textId="7811CDD0">
            <w:r>
              <w:t>March 2, 2026</w:t>
            </w:r>
          </w:p>
        </w:tc>
      </w:tr>
      <w:tr w14:paraId="34035352" w14:textId="77777777" w:rsidTr="002B4D2C">
        <w:tblPrEx>
          <w:tblW w:w="0" w:type="auto"/>
          <w:tblLook w:val="04A0"/>
        </w:tblPrEx>
        <w:tc>
          <w:tcPr>
            <w:tcW w:w="4675" w:type="dxa"/>
          </w:tcPr>
          <w:p w:rsidR="002B4D2C" w:rsidRPr="002B4D2C" w:rsidP="002B4D2C" w14:paraId="32A091C4" w14:textId="2C512A4A">
            <w:pPr>
              <w:rPr>
                <w:b/>
                <w:bCs/>
              </w:rPr>
            </w:pPr>
            <w:r w:rsidRPr="002B4D2C">
              <w:rPr>
                <w:b/>
                <w:bCs/>
              </w:rPr>
              <w:t>Category: (Simple or Multiple Comments)</w:t>
            </w:r>
          </w:p>
        </w:tc>
        <w:tc>
          <w:tcPr>
            <w:tcW w:w="4675" w:type="dxa"/>
          </w:tcPr>
          <w:p w:rsidR="002B4D2C" w:rsidP="002B4D2C" w14:paraId="5504CB97" w14:textId="4A52773C">
            <w:r>
              <w:t>Simple</w:t>
            </w:r>
          </w:p>
        </w:tc>
      </w:tr>
      <w:tr w14:paraId="2CF99180" w14:textId="77777777" w:rsidTr="002B4D2C">
        <w:tblPrEx>
          <w:tblW w:w="0" w:type="auto"/>
          <w:tblLook w:val="04A0"/>
        </w:tblPrEx>
        <w:tc>
          <w:tcPr>
            <w:tcW w:w="4675" w:type="dxa"/>
          </w:tcPr>
          <w:p w:rsidR="002B4D2C" w:rsidRPr="002B4D2C" w:rsidP="002B4D2C" w14:paraId="7EA0471A" w14:textId="40D01C65">
            <w:pPr>
              <w:rPr>
                <w:b/>
                <w:bCs/>
              </w:rPr>
            </w:pPr>
            <w:r w:rsidRPr="002B4D2C">
              <w:rPr>
                <w:b/>
                <w:bCs/>
              </w:rPr>
              <w:t>Comment Type: (Fax, Letter, Email, Post Card, Other)</w:t>
            </w:r>
          </w:p>
        </w:tc>
        <w:tc>
          <w:tcPr>
            <w:tcW w:w="4675" w:type="dxa"/>
          </w:tcPr>
          <w:p w:rsidR="002B4D2C" w:rsidP="002B4D2C" w14:paraId="65D4BA3D" w14:textId="38D6501C">
            <w:r>
              <w:t>Email</w:t>
            </w:r>
          </w:p>
        </w:tc>
      </w:tr>
      <w:tr w14:paraId="21834FBC" w14:textId="77777777" w:rsidTr="002B4D2C">
        <w:tblPrEx>
          <w:tblW w:w="0" w:type="auto"/>
          <w:tblLook w:val="04A0"/>
        </w:tblPrEx>
        <w:tc>
          <w:tcPr>
            <w:tcW w:w="4675" w:type="dxa"/>
          </w:tcPr>
          <w:p w:rsidR="002B4D2C" w:rsidRPr="002B4D2C" w:rsidP="002B4D2C" w14:paraId="7D4F9F15" w14:textId="0ADE1B6C">
            <w:pPr>
              <w:rPr>
                <w:b/>
                <w:bCs/>
              </w:rPr>
            </w:pPr>
            <w:r w:rsidRPr="002B4D2C">
              <w:rPr>
                <w:b/>
                <w:bCs/>
              </w:rPr>
              <w:t>Author’s First Name:</w:t>
            </w:r>
          </w:p>
        </w:tc>
        <w:tc>
          <w:tcPr>
            <w:tcW w:w="4675" w:type="dxa"/>
          </w:tcPr>
          <w:p w:rsidR="002B4D2C" w:rsidP="002B4D2C" w14:paraId="7296E2AF" w14:textId="2ED99C75">
            <w:r>
              <w:t>Teri</w:t>
            </w:r>
          </w:p>
        </w:tc>
      </w:tr>
      <w:tr w14:paraId="3463D56E" w14:textId="77777777" w:rsidTr="002B4D2C">
        <w:tblPrEx>
          <w:tblW w:w="0" w:type="auto"/>
          <w:tblLook w:val="04A0"/>
        </w:tblPrEx>
        <w:tc>
          <w:tcPr>
            <w:tcW w:w="4675" w:type="dxa"/>
          </w:tcPr>
          <w:p w:rsidR="002B4D2C" w:rsidRPr="002B4D2C" w:rsidP="002B4D2C" w14:paraId="45969206" w14:textId="05CEB1B7">
            <w:pPr>
              <w:rPr>
                <w:b/>
                <w:bCs/>
              </w:rPr>
            </w:pPr>
            <w:r w:rsidRPr="002B4D2C">
              <w:rPr>
                <w:b/>
                <w:bCs/>
              </w:rPr>
              <w:t>Author’s Last Name:</w:t>
            </w:r>
          </w:p>
        </w:tc>
        <w:tc>
          <w:tcPr>
            <w:tcW w:w="4675" w:type="dxa"/>
          </w:tcPr>
          <w:p w:rsidR="002B4D2C" w:rsidP="002B4D2C" w14:paraId="3C6CC8E5" w14:textId="34C611C7">
            <w:r>
              <w:t>Sanor</w:t>
            </w:r>
          </w:p>
        </w:tc>
      </w:tr>
      <w:tr w14:paraId="1220A153" w14:textId="77777777" w:rsidTr="002B4D2C">
        <w:tblPrEx>
          <w:tblW w:w="0" w:type="auto"/>
          <w:tblLook w:val="04A0"/>
        </w:tblPrEx>
        <w:tc>
          <w:tcPr>
            <w:tcW w:w="4675" w:type="dxa"/>
          </w:tcPr>
          <w:p w:rsidR="002B4D2C" w:rsidRPr="002B4D2C" w:rsidP="002B4D2C" w14:paraId="74FFA770" w14:textId="658464C9">
            <w:pPr>
              <w:rPr>
                <w:b/>
                <w:bCs/>
              </w:rPr>
            </w:pPr>
            <w:r w:rsidRPr="002B4D2C">
              <w:rPr>
                <w:b/>
                <w:bCs/>
              </w:rPr>
              <w:t>Author’s Affiliation: (if available)</w:t>
            </w:r>
          </w:p>
        </w:tc>
        <w:tc>
          <w:tcPr>
            <w:tcW w:w="4675" w:type="dxa"/>
          </w:tcPr>
          <w:p w:rsidR="002B4D2C" w:rsidP="002B4D2C" w14:paraId="0EC762A9" w14:textId="77777777"/>
        </w:tc>
      </w:tr>
      <w:tr w14:paraId="352F5605" w14:textId="77777777" w:rsidTr="002B4D2C">
        <w:tblPrEx>
          <w:tblW w:w="0" w:type="auto"/>
          <w:tblLook w:val="04A0"/>
        </w:tblPrEx>
        <w:tc>
          <w:tcPr>
            <w:tcW w:w="4675" w:type="dxa"/>
          </w:tcPr>
          <w:p w:rsidR="002B4D2C" w:rsidRPr="002B4D2C" w:rsidP="002B4D2C" w14:paraId="5016F537" w14:textId="7E562B35">
            <w:pPr>
              <w:rPr>
                <w:b/>
                <w:bCs/>
              </w:rPr>
            </w:pPr>
            <w:r w:rsidRPr="002B4D2C">
              <w:rPr>
                <w:b/>
                <w:bCs/>
              </w:rPr>
              <w:t>Sponsoring Organization: (if available)</w:t>
            </w:r>
          </w:p>
        </w:tc>
        <w:tc>
          <w:tcPr>
            <w:tcW w:w="4675" w:type="dxa"/>
          </w:tcPr>
          <w:p w:rsidR="002B4D2C" w:rsidP="002B4D2C" w14:paraId="1BCA2663" w14:textId="77777777"/>
        </w:tc>
      </w:tr>
      <w:tr w14:paraId="7B2AC153" w14:textId="77777777" w:rsidTr="002B4D2C">
        <w:tblPrEx>
          <w:tblW w:w="0" w:type="auto"/>
          <w:tblLook w:val="04A0"/>
        </w:tblPrEx>
        <w:tc>
          <w:tcPr>
            <w:tcW w:w="4675" w:type="dxa"/>
          </w:tcPr>
          <w:p w:rsidR="002B4D2C" w:rsidRPr="002B4D2C" w:rsidP="002B4D2C" w14:paraId="7BE3451A" w14:textId="4AC47B8D">
            <w:pPr>
              <w:rPr>
                <w:b/>
                <w:bCs/>
              </w:rPr>
            </w:pPr>
            <w:r w:rsidRPr="002B4D2C">
              <w:rPr>
                <w:b/>
                <w:bCs/>
              </w:rPr>
              <w:t>Comment received:</w:t>
            </w:r>
          </w:p>
        </w:tc>
        <w:tc>
          <w:tcPr>
            <w:tcW w:w="4675" w:type="dxa"/>
          </w:tcPr>
          <w:p w:rsidR="002B4D2C" w:rsidP="002B4D2C" w14:paraId="58DEECAE" w14:textId="151E94DF">
            <w:r>
              <w:t xml:space="preserve">[Representative excerpt] </w:t>
            </w:r>
            <w:r w:rsidRPr="00E75E1E" w:rsidR="00E75E1E">
              <w:t xml:space="preserve">Autism is the starting point for fixing a system that has failed millions for decades. Requiring upstream testing and treatment—before diagnoses and before drug trials is a </w:t>
            </w:r>
            <w:r w:rsidRPr="00E75E1E" w:rsidR="00E75E1E">
              <w:t>much</w:t>
            </w:r>
            <w:r>
              <w:t xml:space="preserve"> </w:t>
            </w:r>
            <w:r w:rsidRPr="00E75E1E" w:rsidR="00E75E1E">
              <w:t>needed</w:t>
            </w:r>
            <w:r w:rsidRPr="00E75E1E" w:rsidR="00E75E1E">
              <w:t xml:space="preserve"> Standard of Care and Ethics. It would transform outcomes across autism, severe mental illness, and dementia and bypass the lack of education of researchers and clinicians. Please let me know if any comments, questions, additional links are desired. AlzPi.org, Neuroimmune.org are 2 consortiums doing what NIH should do-coordinating the work of researchers to focus on already proven infections causing brain disorders with goal of cures. Free research lectures are on those sites.</w:t>
            </w:r>
          </w:p>
        </w:tc>
      </w:tr>
      <w:tr w14:paraId="13E10FE0" w14:textId="77777777" w:rsidTr="002B4D2C">
        <w:tblPrEx>
          <w:tblW w:w="0" w:type="auto"/>
          <w:tblLook w:val="04A0"/>
        </w:tblPrEx>
        <w:tc>
          <w:tcPr>
            <w:tcW w:w="4675" w:type="dxa"/>
          </w:tcPr>
          <w:p w:rsidR="002B4D2C" w:rsidRPr="002B4D2C" w:rsidP="002B4D2C" w14:paraId="3066F24B" w14:textId="1A8889DF">
            <w:pPr>
              <w:rPr>
                <w:b/>
                <w:bCs/>
              </w:rPr>
            </w:pPr>
            <w:r w:rsidRPr="002B4D2C">
              <w:rPr>
                <w:b/>
                <w:bCs/>
              </w:rPr>
              <w:t>Date responded to comment:</w:t>
            </w:r>
          </w:p>
        </w:tc>
        <w:tc>
          <w:tcPr>
            <w:tcW w:w="4675" w:type="dxa"/>
          </w:tcPr>
          <w:p w:rsidR="002B4D2C" w:rsidP="002B4D2C" w14:paraId="7869F4CB" w14:textId="35202497">
            <w:r>
              <w:t>N/A</w:t>
            </w:r>
          </w:p>
        </w:tc>
      </w:tr>
      <w:tr w14:paraId="5B7398CD" w14:textId="77777777" w:rsidTr="002B4D2C">
        <w:tblPrEx>
          <w:tblW w:w="0" w:type="auto"/>
          <w:tblLook w:val="04A0"/>
        </w:tblPrEx>
        <w:tc>
          <w:tcPr>
            <w:tcW w:w="4675" w:type="dxa"/>
          </w:tcPr>
          <w:p w:rsidR="002B4D2C" w:rsidRPr="002B4D2C" w:rsidP="002B4D2C" w14:paraId="018B673A" w14:textId="77777777">
            <w:pPr>
              <w:rPr>
                <w:b/>
                <w:bCs/>
              </w:rPr>
            </w:pPr>
            <w:r w:rsidRPr="002B4D2C">
              <w:rPr>
                <w:b/>
                <w:bCs/>
              </w:rPr>
              <w:t>Program response provided:</w:t>
            </w:r>
          </w:p>
          <w:p w:rsidR="002B4D2C" w:rsidRPr="002B4D2C" w:rsidP="002B4D2C" w14:paraId="7091E6EC" w14:textId="5C03C834">
            <w:pPr>
              <w:rPr>
                <w:b/>
                <w:bCs/>
              </w:rPr>
            </w:pPr>
            <w:r w:rsidRPr="002B4D2C">
              <w:rPr>
                <w:b/>
                <w:bCs/>
              </w:rPr>
              <w:t>(if lengthy please provide screenshot below)</w:t>
            </w:r>
          </w:p>
        </w:tc>
        <w:tc>
          <w:tcPr>
            <w:tcW w:w="4675" w:type="dxa"/>
          </w:tcPr>
          <w:p w:rsidR="002B4D2C" w:rsidP="002B4D2C" w14:paraId="2854E21F" w14:textId="006772EC">
            <w:r>
              <w:t>[I assessed that the comment did not require a response as it was not directly re</w:t>
            </w:r>
            <w:r w:rsidR="00714685">
              <w:t xml:space="preserve">sponsive </w:t>
            </w:r>
            <w:r>
              <w:t>to th</w:t>
            </w:r>
            <w:r w:rsidR="00714685">
              <w:t>e</w:t>
            </w:r>
            <w:r>
              <w:t xml:space="preserve"> FR Notice]</w:t>
            </w:r>
          </w:p>
        </w:tc>
      </w:tr>
    </w:tbl>
    <w:p w:rsidR="00037EE2" w:rsidP="002B4D2C" w14:paraId="4AAE7C24" w14:textId="394CB816"/>
    <w:p w:rsidR="00037EE2" w14:paraId="4F3EE75A" w14:textId="77777777">
      <w:r>
        <w:br w:type="page"/>
      </w:r>
    </w:p>
    <w:p w:rsidR="002B4D2C" w:rsidRPr="002B4D2C" w:rsidP="002B4D2C" w14:paraId="78E6620E" w14:textId="77777777"/>
    <w:tbl>
      <w:tblPr>
        <w:tblStyle w:val="TableGrid"/>
        <w:tblW w:w="0" w:type="auto"/>
        <w:tblLook w:val="04A0"/>
      </w:tblPr>
      <w:tblGrid>
        <w:gridCol w:w="3457"/>
        <w:gridCol w:w="5893"/>
      </w:tblGrid>
      <w:tr w14:paraId="3C734A1A" w14:textId="77777777" w:rsidTr="00555C02">
        <w:tblPrEx>
          <w:tblW w:w="0" w:type="auto"/>
          <w:tblLook w:val="04A0"/>
        </w:tblPrEx>
        <w:tc>
          <w:tcPr>
            <w:tcW w:w="9350" w:type="dxa"/>
            <w:gridSpan w:val="2"/>
          </w:tcPr>
          <w:p w:rsidR="00F93AA4" w:rsidRPr="007E4832" w:rsidP="00F93AA4" w14:paraId="0BBBBDF6" w14:textId="162CEF24">
            <w:pPr>
              <w:jc w:val="center"/>
            </w:pPr>
            <w:r w:rsidRPr="00F93AA4">
              <w:rPr>
                <w:b/>
                <w:bCs/>
              </w:rPr>
              <w:t>Public Comment #</w:t>
            </w:r>
            <w:r>
              <w:rPr>
                <w:b/>
                <w:bCs/>
              </w:rPr>
              <w:t>2</w:t>
            </w:r>
          </w:p>
        </w:tc>
      </w:tr>
      <w:tr w14:paraId="4D2845BE" w14:textId="77777777" w:rsidTr="009E34DD">
        <w:tblPrEx>
          <w:tblW w:w="0" w:type="auto"/>
          <w:tblLook w:val="04A0"/>
        </w:tblPrEx>
        <w:tc>
          <w:tcPr>
            <w:tcW w:w="4675" w:type="dxa"/>
          </w:tcPr>
          <w:p w:rsidR="002B4D2C" w:rsidRPr="002B4D2C" w:rsidP="009E34DD" w14:paraId="066E667E" w14:textId="77777777">
            <w:pPr>
              <w:rPr>
                <w:b/>
                <w:bCs/>
              </w:rPr>
            </w:pPr>
            <w:r w:rsidRPr="002B4D2C">
              <w:rPr>
                <w:b/>
                <w:bCs/>
              </w:rPr>
              <w:t>Date of Comment:</w:t>
            </w:r>
          </w:p>
        </w:tc>
        <w:tc>
          <w:tcPr>
            <w:tcW w:w="4675" w:type="dxa"/>
          </w:tcPr>
          <w:p w:rsidR="002B4D2C" w:rsidP="009E34DD" w14:paraId="545E9FE0" w14:textId="44289B54">
            <w:r>
              <w:t>March 6, 2026</w:t>
            </w:r>
          </w:p>
        </w:tc>
      </w:tr>
      <w:tr w14:paraId="73007A57" w14:textId="77777777" w:rsidTr="009E34DD">
        <w:tblPrEx>
          <w:tblW w:w="0" w:type="auto"/>
          <w:tblLook w:val="04A0"/>
        </w:tblPrEx>
        <w:tc>
          <w:tcPr>
            <w:tcW w:w="4675" w:type="dxa"/>
          </w:tcPr>
          <w:p w:rsidR="002B4D2C" w:rsidRPr="002B4D2C" w:rsidP="009E34DD" w14:paraId="1D085D0C" w14:textId="77777777">
            <w:pPr>
              <w:rPr>
                <w:b/>
                <w:bCs/>
              </w:rPr>
            </w:pPr>
            <w:r w:rsidRPr="002B4D2C">
              <w:rPr>
                <w:b/>
                <w:bCs/>
              </w:rPr>
              <w:t>Date Received:</w:t>
            </w:r>
          </w:p>
        </w:tc>
        <w:tc>
          <w:tcPr>
            <w:tcW w:w="4675" w:type="dxa"/>
          </w:tcPr>
          <w:p w:rsidR="002B4D2C" w:rsidP="009E34DD" w14:paraId="64E652B9" w14:textId="351C0525">
            <w:r>
              <w:t>March 6, 2026</w:t>
            </w:r>
          </w:p>
        </w:tc>
      </w:tr>
      <w:tr w14:paraId="2855CC10" w14:textId="77777777" w:rsidTr="009E34DD">
        <w:tblPrEx>
          <w:tblW w:w="0" w:type="auto"/>
          <w:tblLook w:val="04A0"/>
        </w:tblPrEx>
        <w:tc>
          <w:tcPr>
            <w:tcW w:w="4675" w:type="dxa"/>
          </w:tcPr>
          <w:p w:rsidR="002B4D2C" w:rsidRPr="002B4D2C" w:rsidP="009E34DD" w14:paraId="74625476" w14:textId="77777777">
            <w:pPr>
              <w:rPr>
                <w:b/>
                <w:bCs/>
              </w:rPr>
            </w:pPr>
            <w:r w:rsidRPr="002B4D2C">
              <w:rPr>
                <w:b/>
                <w:bCs/>
              </w:rPr>
              <w:t>Category: (Simple or Multiple Comments)</w:t>
            </w:r>
          </w:p>
        </w:tc>
        <w:tc>
          <w:tcPr>
            <w:tcW w:w="4675" w:type="dxa"/>
          </w:tcPr>
          <w:p w:rsidR="002B4D2C" w:rsidP="009E34DD" w14:paraId="7B4F329E" w14:textId="5AAF041B">
            <w:r>
              <w:t>Simple</w:t>
            </w:r>
          </w:p>
        </w:tc>
      </w:tr>
      <w:tr w14:paraId="0E96EC47" w14:textId="77777777" w:rsidTr="009E34DD">
        <w:tblPrEx>
          <w:tblW w:w="0" w:type="auto"/>
          <w:tblLook w:val="04A0"/>
        </w:tblPrEx>
        <w:tc>
          <w:tcPr>
            <w:tcW w:w="4675" w:type="dxa"/>
          </w:tcPr>
          <w:p w:rsidR="002B4D2C" w:rsidRPr="002B4D2C" w:rsidP="009E34DD" w14:paraId="7E82549B" w14:textId="77777777">
            <w:pPr>
              <w:rPr>
                <w:b/>
                <w:bCs/>
              </w:rPr>
            </w:pPr>
            <w:r w:rsidRPr="002B4D2C">
              <w:rPr>
                <w:b/>
                <w:bCs/>
              </w:rPr>
              <w:t>Comment Type: (Fax, Letter, Email, Post Card, Other)</w:t>
            </w:r>
          </w:p>
        </w:tc>
        <w:tc>
          <w:tcPr>
            <w:tcW w:w="4675" w:type="dxa"/>
          </w:tcPr>
          <w:p w:rsidR="002B4D2C" w:rsidP="009E34DD" w14:paraId="68F4B37F" w14:textId="0C3D0DD8">
            <w:r>
              <w:t>Voicemail and Email</w:t>
            </w:r>
          </w:p>
        </w:tc>
      </w:tr>
      <w:tr w14:paraId="544EE167" w14:textId="77777777" w:rsidTr="009E34DD">
        <w:tblPrEx>
          <w:tblW w:w="0" w:type="auto"/>
          <w:tblLook w:val="04A0"/>
        </w:tblPrEx>
        <w:tc>
          <w:tcPr>
            <w:tcW w:w="4675" w:type="dxa"/>
          </w:tcPr>
          <w:p w:rsidR="002B4D2C" w:rsidRPr="002B4D2C" w:rsidP="009E34DD" w14:paraId="4EF30ACD" w14:textId="77777777">
            <w:pPr>
              <w:rPr>
                <w:b/>
                <w:bCs/>
              </w:rPr>
            </w:pPr>
            <w:r w:rsidRPr="002B4D2C">
              <w:rPr>
                <w:b/>
                <w:bCs/>
              </w:rPr>
              <w:t>Author’s First Name:</w:t>
            </w:r>
          </w:p>
        </w:tc>
        <w:tc>
          <w:tcPr>
            <w:tcW w:w="4675" w:type="dxa"/>
          </w:tcPr>
          <w:p w:rsidR="002B4D2C" w:rsidP="009E34DD" w14:paraId="5CF23E5A" w14:textId="0DD926D9">
            <w:r>
              <w:t>Albert</w:t>
            </w:r>
          </w:p>
        </w:tc>
      </w:tr>
      <w:tr w14:paraId="1F4DEF9C" w14:textId="77777777" w:rsidTr="009E34DD">
        <w:tblPrEx>
          <w:tblW w:w="0" w:type="auto"/>
          <w:tblLook w:val="04A0"/>
        </w:tblPrEx>
        <w:tc>
          <w:tcPr>
            <w:tcW w:w="4675" w:type="dxa"/>
          </w:tcPr>
          <w:p w:rsidR="002B4D2C" w:rsidRPr="002B4D2C" w:rsidP="009E34DD" w14:paraId="712A1D08" w14:textId="77777777">
            <w:pPr>
              <w:rPr>
                <w:b/>
                <w:bCs/>
              </w:rPr>
            </w:pPr>
            <w:r w:rsidRPr="002B4D2C">
              <w:rPr>
                <w:b/>
                <w:bCs/>
              </w:rPr>
              <w:t>Author’s Last Name:</w:t>
            </w:r>
          </w:p>
        </w:tc>
        <w:tc>
          <w:tcPr>
            <w:tcW w:w="4675" w:type="dxa"/>
          </w:tcPr>
          <w:p w:rsidR="002B4D2C" w:rsidP="009E34DD" w14:paraId="77A8BC55" w14:textId="5A1AA700">
            <w:r>
              <w:t>Donnay</w:t>
            </w:r>
          </w:p>
        </w:tc>
      </w:tr>
      <w:tr w14:paraId="6F06B5F5" w14:textId="77777777" w:rsidTr="009E34DD">
        <w:tblPrEx>
          <w:tblW w:w="0" w:type="auto"/>
          <w:tblLook w:val="04A0"/>
        </w:tblPrEx>
        <w:tc>
          <w:tcPr>
            <w:tcW w:w="4675" w:type="dxa"/>
          </w:tcPr>
          <w:p w:rsidR="002B4D2C" w:rsidRPr="002B4D2C" w:rsidP="009E34DD" w14:paraId="0BEDE85A" w14:textId="77777777">
            <w:pPr>
              <w:rPr>
                <w:b/>
                <w:bCs/>
              </w:rPr>
            </w:pPr>
            <w:r w:rsidRPr="002B4D2C">
              <w:rPr>
                <w:b/>
                <w:bCs/>
              </w:rPr>
              <w:t>Author’s Affiliation: (if available)</w:t>
            </w:r>
          </w:p>
        </w:tc>
        <w:tc>
          <w:tcPr>
            <w:tcW w:w="4675" w:type="dxa"/>
          </w:tcPr>
          <w:p w:rsidR="002B4D2C" w:rsidP="009E34DD" w14:paraId="40F76C68" w14:textId="77777777"/>
        </w:tc>
      </w:tr>
      <w:tr w14:paraId="669309C3" w14:textId="77777777" w:rsidTr="009E34DD">
        <w:tblPrEx>
          <w:tblW w:w="0" w:type="auto"/>
          <w:tblLook w:val="04A0"/>
        </w:tblPrEx>
        <w:tc>
          <w:tcPr>
            <w:tcW w:w="4675" w:type="dxa"/>
          </w:tcPr>
          <w:p w:rsidR="002B4D2C" w:rsidRPr="002B4D2C" w:rsidP="009E34DD" w14:paraId="6F7F7296" w14:textId="77777777">
            <w:pPr>
              <w:rPr>
                <w:b/>
                <w:bCs/>
              </w:rPr>
            </w:pPr>
            <w:r w:rsidRPr="002B4D2C">
              <w:rPr>
                <w:b/>
                <w:bCs/>
              </w:rPr>
              <w:t>Sponsoring Organization: (if available)</w:t>
            </w:r>
          </w:p>
        </w:tc>
        <w:tc>
          <w:tcPr>
            <w:tcW w:w="4675" w:type="dxa"/>
          </w:tcPr>
          <w:p w:rsidR="002B4D2C" w:rsidP="009E34DD" w14:paraId="075BC4A1" w14:textId="77777777"/>
        </w:tc>
      </w:tr>
      <w:tr w14:paraId="2901E04B" w14:textId="77777777" w:rsidTr="009E34DD">
        <w:tblPrEx>
          <w:tblW w:w="0" w:type="auto"/>
          <w:tblLook w:val="04A0"/>
        </w:tblPrEx>
        <w:tc>
          <w:tcPr>
            <w:tcW w:w="4675" w:type="dxa"/>
          </w:tcPr>
          <w:p w:rsidR="002B4D2C" w:rsidRPr="002B4D2C" w:rsidP="009E34DD" w14:paraId="31EA5D4D" w14:textId="77777777">
            <w:pPr>
              <w:rPr>
                <w:b/>
                <w:bCs/>
              </w:rPr>
            </w:pPr>
            <w:r w:rsidRPr="002B4D2C">
              <w:rPr>
                <w:b/>
                <w:bCs/>
              </w:rPr>
              <w:t>Comment received:</w:t>
            </w:r>
          </w:p>
        </w:tc>
        <w:tc>
          <w:tcPr>
            <w:tcW w:w="4675" w:type="dxa"/>
          </w:tcPr>
          <w:p w:rsidR="00CE6EE1" w:rsidP="00CE6EE1" w14:paraId="52FBD78A" w14:textId="77777777">
            <w:r>
              <w:t xml:space="preserve">Dear </w:t>
            </w:r>
            <w:r>
              <w:t>Mr</w:t>
            </w:r>
            <w:r>
              <w:t xml:space="preserve"> Hooper or other staff who can help, </w:t>
            </w:r>
          </w:p>
          <w:p w:rsidR="00CE6EE1" w:rsidP="00CE6EE1" w14:paraId="2288B748" w14:textId="77777777"/>
          <w:p w:rsidR="00CE6EE1" w:rsidP="00CE6EE1" w14:paraId="71EBF914" w14:textId="77777777">
            <w:r>
              <w:t xml:space="preserve">regarding the </w:t>
            </w:r>
          </w:p>
          <w:p w:rsidR="00CE6EE1" w:rsidP="00CE6EE1" w14:paraId="04BF6FC0" w14:textId="77777777">
            <w:r>
              <w:t>Regular Clearance for Autism Spectrum Disorder (ASD) Research Portfolio Analysis noticed at https://www.federalregister.gov/documents/2026/02/06/2026-02440/submission-for-omb-review-30-day-comment-request-regular-clearance-for-autism-spectrum-disorder-asd</w:t>
            </w:r>
          </w:p>
          <w:p w:rsidR="00CE6EE1" w:rsidP="00CE6EE1" w14:paraId="3F2ED96A" w14:textId="77777777">
            <w:r>
              <w:t xml:space="preserve"> </w:t>
            </w:r>
          </w:p>
          <w:p w:rsidR="002B4D2C" w:rsidP="00CE6EE1" w14:paraId="070A1630" w14:textId="035787FC">
            <w:r>
              <w:t>I am writing to request more information on this proposed project. Please send me a copy of the data collection plans and instruments, including all those funded by US HRSA.</w:t>
            </w:r>
          </w:p>
        </w:tc>
      </w:tr>
      <w:tr w14:paraId="27EC8313" w14:textId="77777777" w:rsidTr="009E34DD">
        <w:tblPrEx>
          <w:tblW w:w="0" w:type="auto"/>
          <w:tblLook w:val="04A0"/>
        </w:tblPrEx>
        <w:tc>
          <w:tcPr>
            <w:tcW w:w="4675" w:type="dxa"/>
          </w:tcPr>
          <w:p w:rsidR="002B4D2C" w:rsidRPr="002B4D2C" w:rsidP="009E34DD" w14:paraId="48066135" w14:textId="77777777">
            <w:pPr>
              <w:rPr>
                <w:b/>
                <w:bCs/>
              </w:rPr>
            </w:pPr>
            <w:r w:rsidRPr="002B4D2C">
              <w:rPr>
                <w:b/>
                <w:bCs/>
              </w:rPr>
              <w:t>Date responded to comment:</w:t>
            </w:r>
          </w:p>
        </w:tc>
        <w:tc>
          <w:tcPr>
            <w:tcW w:w="4675" w:type="dxa"/>
          </w:tcPr>
          <w:p w:rsidR="002B4D2C" w:rsidP="009E34DD" w14:paraId="37CBFE6E" w14:textId="01C9EFD8">
            <w:r>
              <w:t>March 9, 2026</w:t>
            </w:r>
          </w:p>
        </w:tc>
      </w:tr>
      <w:tr w14:paraId="77F95C70" w14:textId="77777777" w:rsidTr="009E34DD">
        <w:tblPrEx>
          <w:tblW w:w="0" w:type="auto"/>
          <w:tblLook w:val="04A0"/>
        </w:tblPrEx>
        <w:tc>
          <w:tcPr>
            <w:tcW w:w="4675" w:type="dxa"/>
          </w:tcPr>
          <w:p w:rsidR="002B4D2C" w:rsidRPr="002B4D2C" w:rsidP="009E34DD" w14:paraId="376D43D3" w14:textId="77777777">
            <w:pPr>
              <w:rPr>
                <w:b/>
                <w:bCs/>
              </w:rPr>
            </w:pPr>
            <w:r w:rsidRPr="002B4D2C">
              <w:rPr>
                <w:b/>
                <w:bCs/>
              </w:rPr>
              <w:t>Program response provided:</w:t>
            </w:r>
          </w:p>
          <w:p w:rsidR="002B4D2C" w:rsidRPr="002B4D2C" w:rsidP="009E34DD" w14:paraId="75CFB9E9" w14:textId="77777777">
            <w:pPr>
              <w:rPr>
                <w:b/>
                <w:bCs/>
              </w:rPr>
            </w:pPr>
            <w:r w:rsidRPr="002B4D2C">
              <w:rPr>
                <w:b/>
                <w:bCs/>
              </w:rPr>
              <w:t>(if lengthy please provide screenshot below)</w:t>
            </w:r>
          </w:p>
        </w:tc>
        <w:tc>
          <w:tcPr>
            <w:tcW w:w="4675" w:type="dxa"/>
          </w:tcPr>
          <w:p w:rsidR="008D603D" w:rsidP="008D603D" w14:paraId="540D54DB" w14:textId="5230B68A">
            <w:r>
              <w:t>Thank you again for your interest in NIMH’s proposed information collection “</w:t>
            </w:r>
            <w:r>
              <w:t>Autism Spectrum Disorder</w:t>
            </w:r>
            <w:r>
              <w:t xml:space="preserve"> (ASD) Research Portfolio Analysis.” Per your request for more information, I am sharing the attached data collection instruments. As detailed in the Supplementary Information section of FR 2026-02440: the NIMH Office of National Autism Coordination (ONAC) plans to use these instruments to collect research funding data from numerous U.S. and international ASD research-funding organizations, both government and private. The results of this data collection will guide future research-funding efforts by identifying gaps and opportunities, particularly with respect to the seven general priority areas (Questions) outlined in the 2021-2023 IACC Strategic Plan for Autism Research, Services, and Policy.</w:t>
            </w:r>
          </w:p>
          <w:p w:rsidR="008D603D" w:rsidP="008D603D" w14:paraId="1E7D3C5D" w14:textId="77777777"/>
          <w:p w:rsidR="002B4D2C" w:rsidP="008D603D" w14:paraId="5EBD15A9" w14:textId="77777777">
            <w:r>
              <w:t>I hope that you find this additional information helpful, and I look forward to receiving any follow-up questions or comments that you might have regarding the proposed collection. Thank you again for reaching out to me.</w:t>
            </w:r>
          </w:p>
          <w:p w:rsidR="00F03FA3" w:rsidP="008D603D" w14:paraId="49DD76DB" w14:textId="77777777"/>
          <w:p w:rsidR="00F03FA3" w:rsidP="008D603D" w14:paraId="0E0CFC55" w14:textId="77777777">
            <w:r>
              <w:t>[Enclosures:</w:t>
            </w:r>
          </w:p>
          <w:p w:rsidR="00F03FA3" w:rsidP="008D603D" w14:paraId="749325AB" w14:textId="77777777">
            <w:r>
              <w:t>“FR 2026-02440_Instrument - 202X Autism Data Call Guidance.pdf”</w:t>
            </w:r>
          </w:p>
          <w:p w:rsidR="00F03FA3" w:rsidP="008D603D" w14:paraId="3D1C0BB1" w14:textId="7AEEC081">
            <w:r>
              <w:t>“FR 2026-02440_Instrument - Data Collection Spreadsheet.xlsx”</w:t>
            </w:r>
          </w:p>
        </w:tc>
      </w:tr>
    </w:tbl>
    <w:p w:rsidR="00037EE2" w14:paraId="471F3B74" w14:textId="5A786227"/>
    <w:p w:rsidR="00037EE2" w14:paraId="575A6A0D" w14:textId="77777777">
      <w:r>
        <w:br w:type="page"/>
      </w:r>
    </w:p>
    <w:tbl>
      <w:tblPr>
        <w:tblStyle w:val="TableGrid"/>
        <w:tblW w:w="0" w:type="auto"/>
        <w:tblLook w:val="04A0"/>
      </w:tblPr>
      <w:tblGrid>
        <w:gridCol w:w="4675"/>
        <w:gridCol w:w="4675"/>
      </w:tblGrid>
      <w:tr w14:paraId="11A1929A" w14:textId="77777777" w:rsidTr="00317A8F">
        <w:tblPrEx>
          <w:tblW w:w="0" w:type="auto"/>
          <w:tblLook w:val="04A0"/>
        </w:tblPrEx>
        <w:tc>
          <w:tcPr>
            <w:tcW w:w="9350" w:type="dxa"/>
            <w:gridSpan w:val="2"/>
          </w:tcPr>
          <w:p w:rsidR="00037EE2" w:rsidRPr="007E4832" w:rsidP="00317A8F" w14:paraId="42A3668A" w14:textId="50C30E5D">
            <w:pPr>
              <w:jc w:val="center"/>
            </w:pPr>
            <w:r w:rsidRPr="00F93AA4">
              <w:rPr>
                <w:b/>
                <w:bCs/>
              </w:rPr>
              <w:t>Public Comment #</w:t>
            </w:r>
            <w:r>
              <w:rPr>
                <w:b/>
                <w:bCs/>
              </w:rPr>
              <w:t>3</w:t>
            </w:r>
          </w:p>
        </w:tc>
      </w:tr>
      <w:tr w14:paraId="1F509857" w14:textId="77777777" w:rsidTr="00317A8F">
        <w:tblPrEx>
          <w:tblW w:w="0" w:type="auto"/>
          <w:tblLook w:val="04A0"/>
        </w:tblPrEx>
        <w:tc>
          <w:tcPr>
            <w:tcW w:w="4675" w:type="dxa"/>
          </w:tcPr>
          <w:p w:rsidR="00037EE2" w:rsidRPr="002B4D2C" w:rsidP="00317A8F" w14:paraId="7E81E8F2" w14:textId="77777777">
            <w:pPr>
              <w:rPr>
                <w:b/>
                <w:bCs/>
              </w:rPr>
            </w:pPr>
            <w:r w:rsidRPr="002B4D2C">
              <w:rPr>
                <w:b/>
                <w:bCs/>
              </w:rPr>
              <w:t>Date of Comment:</w:t>
            </w:r>
          </w:p>
        </w:tc>
        <w:tc>
          <w:tcPr>
            <w:tcW w:w="4675" w:type="dxa"/>
          </w:tcPr>
          <w:p w:rsidR="00037EE2" w:rsidP="00317A8F" w14:paraId="58D2854C" w14:textId="05586350">
            <w:r>
              <w:t>February 24</w:t>
            </w:r>
            <w:r>
              <w:t>, 2026</w:t>
            </w:r>
          </w:p>
        </w:tc>
      </w:tr>
      <w:tr w14:paraId="622C36AF" w14:textId="77777777" w:rsidTr="00317A8F">
        <w:tblPrEx>
          <w:tblW w:w="0" w:type="auto"/>
          <w:tblLook w:val="04A0"/>
        </w:tblPrEx>
        <w:tc>
          <w:tcPr>
            <w:tcW w:w="4675" w:type="dxa"/>
          </w:tcPr>
          <w:p w:rsidR="00037EE2" w:rsidRPr="002B4D2C" w:rsidP="00317A8F" w14:paraId="71F11260" w14:textId="77777777">
            <w:pPr>
              <w:rPr>
                <w:b/>
                <w:bCs/>
              </w:rPr>
            </w:pPr>
            <w:r w:rsidRPr="002B4D2C">
              <w:rPr>
                <w:b/>
                <w:bCs/>
              </w:rPr>
              <w:t>Date Received:</w:t>
            </w:r>
          </w:p>
        </w:tc>
        <w:tc>
          <w:tcPr>
            <w:tcW w:w="4675" w:type="dxa"/>
          </w:tcPr>
          <w:p w:rsidR="00037EE2" w:rsidP="00317A8F" w14:paraId="485AE5BC" w14:textId="2AE6A5E4">
            <w:r>
              <w:t xml:space="preserve">March </w:t>
            </w:r>
            <w:r w:rsidR="00D90DAE">
              <w:t>1</w:t>
            </w:r>
            <w:r>
              <w:t>6, 2026</w:t>
            </w:r>
          </w:p>
        </w:tc>
      </w:tr>
      <w:tr w14:paraId="4E2CC611" w14:textId="77777777" w:rsidTr="00317A8F">
        <w:tblPrEx>
          <w:tblW w:w="0" w:type="auto"/>
          <w:tblLook w:val="04A0"/>
        </w:tblPrEx>
        <w:tc>
          <w:tcPr>
            <w:tcW w:w="4675" w:type="dxa"/>
          </w:tcPr>
          <w:p w:rsidR="00037EE2" w:rsidRPr="002B4D2C" w:rsidP="00317A8F" w14:paraId="553ACC29" w14:textId="77777777">
            <w:pPr>
              <w:rPr>
                <w:b/>
                <w:bCs/>
              </w:rPr>
            </w:pPr>
            <w:r w:rsidRPr="002B4D2C">
              <w:rPr>
                <w:b/>
                <w:bCs/>
              </w:rPr>
              <w:t>Category: (Simple or Multiple Comments)</w:t>
            </w:r>
          </w:p>
        </w:tc>
        <w:tc>
          <w:tcPr>
            <w:tcW w:w="4675" w:type="dxa"/>
          </w:tcPr>
          <w:p w:rsidR="00037EE2" w:rsidP="00317A8F" w14:paraId="4BB73303" w14:textId="77777777">
            <w:r>
              <w:t>Simple</w:t>
            </w:r>
          </w:p>
        </w:tc>
      </w:tr>
      <w:tr w14:paraId="55A359BC" w14:textId="77777777" w:rsidTr="00317A8F">
        <w:tblPrEx>
          <w:tblW w:w="0" w:type="auto"/>
          <w:tblLook w:val="04A0"/>
        </w:tblPrEx>
        <w:tc>
          <w:tcPr>
            <w:tcW w:w="4675" w:type="dxa"/>
          </w:tcPr>
          <w:p w:rsidR="00037EE2" w:rsidRPr="002B4D2C" w:rsidP="00317A8F" w14:paraId="26B75B0F" w14:textId="77777777">
            <w:pPr>
              <w:rPr>
                <w:b/>
                <w:bCs/>
              </w:rPr>
            </w:pPr>
            <w:r w:rsidRPr="002B4D2C">
              <w:rPr>
                <w:b/>
                <w:bCs/>
              </w:rPr>
              <w:t>Comment Type: (Fax, Letter, Email, Post Card, Other)</w:t>
            </w:r>
          </w:p>
        </w:tc>
        <w:tc>
          <w:tcPr>
            <w:tcW w:w="4675" w:type="dxa"/>
          </w:tcPr>
          <w:p w:rsidR="00037EE2" w:rsidP="00317A8F" w14:paraId="632D22F7" w14:textId="2BDB1592">
            <w:r>
              <w:t>Email</w:t>
            </w:r>
          </w:p>
        </w:tc>
      </w:tr>
      <w:tr w14:paraId="0B0C3DFE" w14:textId="77777777" w:rsidTr="00317A8F">
        <w:tblPrEx>
          <w:tblW w:w="0" w:type="auto"/>
          <w:tblLook w:val="04A0"/>
        </w:tblPrEx>
        <w:tc>
          <w:tcPr>
            <w:tcW w:w="4675" w:type="dxa"/>
          </w:tcPr>
          <w:p w:rsidR="00037EE2" w:rsidRPr="002B4D2C" w:rsidP="00317A8F" w14:paraId="76B672BC" w14:textId="77777777">
            <w:pPr>
              <w:rPr>
                <w:b/>
                <w:bCs/>
              </w:rPr>
            </w:pPr>
            <w:r w:rsidRPr="002B4D2C">
              <w:rPr>
                <w:b/>
                <w:bCs/>
              </w:rPr>
              <w:t>Author’s First Name:</w:t>
            </w:r>
          </w:p>
        </w:tc>
        <w:tc>
          <w:tcPr>
            <w:tcW w:w="4675" w:type="dxa"/>
          </w:tcPr>
          <w:p w:rsidR="00037EE2" w:rsidP="00317A8F" w14:paraId="505C96A6" w14:textId="749B93E0">
            <w:r>
              <w:t>Paolo</w:t>
            </w:r>
          </w:p>
        </w:tc>
      </w:tr>
      <w:tr w14:paraId="1D06AC37" w14:textId="77777777" w:rsidTr="00317A8F">
        <w:tblPrEx>
          <w:tblW w:w="0" w:type="auto"/>
          <w:tblLook w:val="04A0"/>
        </w:tblPrEx>
        <w:tc>
          <w:tcPr>
            <w:tcW w:w="4675" w:type="dxa"/>
          </w:tcPr>
          <w:p w:rsidR="00037EE2" w:rsidRPr="002B4D2C" w:rsidP="00317A8F" w14:paraId="6FB2EB06" w14:textId="77777777">
            <w:pPr>
              <w:rPr>
                <w:b/>
                <w:bCs/>
              </w:rPr>
            </w:pPr>
            <w:r w:rsidRPr="002B4D2C">
              <w:rPr>
                <w:b/>
                <w:bCs/>
              </w:rPr>
              <w:t>Author’s Last Name:</w:t>
            </w:r>
          </w:p>
        </w:tc>
        <w:tc>
          <w:tcPr>
            <w:tcW w:w="4675" w:type="dxa"/>
          </w:tcPr>
          <w:p w:rsidR="00037EE2" w:rsidP="00317A8F" w14:paraId="3DEF3666" w14:textId="6842CC7C">
            <w:r>
              <w:t>Bowyer</w:t>
            </w:r>
          </w:p>
        </w:tc>
      </w:tr>
      <w:tr w14:paraId="587A701C" w14:textId="77777777" w:rsidTr="00317A8F">
        <w:tblPrEx>
          <w:tblW w:w="0" w:type="auto"/>
          <w:tblLook w:val="04A0"/>
        </w:tblPrEx>
        <w:tc>
          <w:tcPr>
            <w:tcW w:w="4675" w:type="dxa"/>
          </w:tcPr>
          <w:p w:rsidR="00037EE2" w:rsidRPr="002B4D2C" w:rsidP="00317A8F" w14:paraId="2409868F" w14:textId="77777777">
            <w:pPr>
              <w:rPr>
                <w:b/>
                <w:bCs/>
              </w:rPr>
            </w:pPr>
            <w:r w:rsidRPr="002B4D2C">
              <w:rPr>
                <w:b/>
                <w:bCs/>
              </w:rPr>
              <w:t>Author’s Affiliation: (if available)</w:t>
            </w:r>
          </w:p>
        </w:tc>
        <w:tc>
          <w:tcPr>
            <w:tcW w:w="4675" w:type="dxa"/>
          </w:tcPr>
          <w:p w:rsidR="00037EE2" w:rsidP="00317A8F" w14:paraId="1C7BE7DB" w14:textId="77777777"/>
        </w:tc>
      </w:tr>
      <w:tr w14:paraId="7ECFC420" w14:textId="77777777" w:rsidTr="00317A8F">
        <w:tblPrEx>
          <w:tblW w:w="0" w:type="auto"/>
          <w:tblLook w:val="04A0"/>
        </w:tblPrEx>
        <w:tc>
          <w:tcPr>
            <w:tcW w:w="4675" w:type="dxa"/>
          </w:tcPr>
          <w:p w:rsidR="00037EE2" w:rsidRPr="002B4D2C" w:rsidP="00317A8F" w14:paraId="6C2BBACF" w14:textId="77777777">
            <w:pPr>
              <w:rPr>
                <w:b/>
                <w:bCs/>
              </w:rPr>
            </w:pPr>
            <w:r w:rsidRPr="002B4D2C">
              <w:rPr>
                <w:b/>
                <w:bCs/>
              </w:rPr>
              <w:t>Sponsoring Organization: (if available)</w:t>
            </w:r>
          </w:p>
        </w:tc>
        <w:tc>
          <w:tcPr>
            <w:tcW w:w="4675" w:type="dxa"/>
          </w:tcPr>
          <w:p w:rsidR="00037EE2" w:rsidP="00317A8F" w14:paraId="64AA92D4" w14:textId="77777777"/>
        </w:tc>
      </w:tr>
      <w:tr w14:paraId="387FFCE0" w14:textId="77777777" w:rsidTr="00317A8F">
        <w:tblPrEx>
          <w:tblW w:w="0" w:type="auto"/>
          <w:tblLook w:val="04A0"/>
        </w:tblPrEx>
        <w:tc>
          <w:tcPr>
            <w:tcW w:w="4675" w:type="dxa"/>
          </w:tcPr>
          <w:p w:rsidR="00037EE2" w:rsidRPr="002B4D2C" w:rsidP="00317A8F" w14:paraId="03A3FC29" w14:textId="77777777">
            <w:pPr>
              <w:rPr>
                <w:b/>
                <w:bCs/>
              </w:rPr>
            </w:pPr>
            <w:r w:rsidRPr="002B4D2C">
              <w:rPr>
                <w:b/>
                <w:bCs/>
              </w:rPr>
              <w:t>Comment received:</w:t>
            </w:r>
          </w:p>
        </w:tc>
        <w:tc>
          <w:tcPr>
            <w:tcW w:w="4675" w:type="dxa"/>
          </w:tcPr>
          <w:p w:rsidR="00037EE2" w:rsidP="00317A8F" w14:paraId="21AB0232" w14:textId="1922FAEE">
            <w:r w:rsidRPr="00BB4744">
              <w:t xml:space="preserve">More research into gut </w:t>
            </w:r>
            <w:r w:rsidRPr="00BB4744">
              <w:t>microbiome</w:t>
            </w:r>
            <w:r w:rsidRPr="00BB4744">
              <w:t>, toxins and mitochondrial health. Root cause healing and prevention.</w:t>
            </w:r>
          </w:p>
        </w:tc>
      </w:tr>
      <w:tr w14:paraId="3F810471" w14:textId="77777777" w:rsidTr="00317A8F">
        <w:tblPrEx>
          <w:tblW w:w="0" w:type="auto"/>
          <w:tblLook w:val="04A0"/>
        </w:tblPrEx>
        <w:tc>
          <w:tcPr>
            <w:tcW w:w="4675" w:type="dxa"/>
          </w:tcPr>
          <w:p w:rsidR="00037EE2" w:rsidRPr="002B4D2C" w:rsidP="00317A8F" w14:paraId="2114E682" w14:textId="77777777">
            <w:pPr>
              <w:rPr>
                <w:b/>
                <w:bCs/>
              </w:rPr>
            </w:pPr>
            <w:r w:rsidRPr="002B4D2C">
              <w:rPr>
                <w:b/>
                <w:bCs/>
              </w:rPr>
              <w:t>Date responded to comment:</w:t>
            </w:r>
          </w:p>
        </w:tc>
        <w:tc>
          <w:tcPr>
            <w:tcW w:w="4675" w:type="dxa"/>
          </w:tcPr>
          <w:p w:rsidR="00037EE2" w:rsidP="00317A8F" w14:paraId="39DBC77E" w14:textId="676CDE17">
            <w:r>
              <w:t xml:space="preserve">March </w:t>
            </w:r>
            <w:r w:rsidR="00BB4744">
              <w:t>19</w:t>
            </w:r>
            <w:r>
              <w:t>, 2026</w:t>
            </w:r>
          </w:p>
        </w:tc>
      </w:tr>
      <w:tr w14:paraId="219361F3" w14:textId="77777777" w:rsidTr="00317A8F">
        <w:tblPrEx>
          <w:tblW w:w="0" w:type="auto"/>
          <w:tblLook w:val="04A0"/>
        </w:tblPrEx>
        <w:tc>
          <w:tcPr>
            <w:tcW w:w="4675" w:type="dxa"/>
          </w:tcPr>
          <w:p w:rsidR="00037EE2" w:rsidRPr="002B4D2C" w:rsidP="00317A8F" w14:paraId="53942A75" w14:textId="77777777">
            <w:pPr>
              <w:rPr>
                <w:b/>
                <w:bCs/>
              </w:rPr>
            </w:pPr>
            <w:r w:rsidRPr="002B4D2C">
              <w:rPr>
                <w:b/>
                <w:bCs/>
              </w:rPr>
              <w:t>Program response provided:</w:t>
            </w:r>
          </w:p>
          <w:p w:rsidR="00037EE2" w:rsidRPr="002B4D2C" w:rsidP="00317A8F" w14:paraId="762DA850" w14:textId="77777777">
            <w:pPr>
              <w:rPr>
                <w:b/>
                <w:bCs/>
              </w:rPr>
            </w:pPr>
            <w:r w:rsidRPr="002B4D2C">
              <w:rPr>
                <w:b/>
                <w:bCs/>
              </w:rPr>
              <w:t>(if lengthy please provide screenshot below)</w:t>
            </w:r>
          </w:p>
        </w:tc>
        <w:tc>
          <w:tcPr>
            <w:tcW w:w="4675" w:type="dxa"/>
          </w:tcPr>
          <w:p w:rsidR="00B26838" w:rsidP="00B26838" w14:paraId="1BBF05A9" w14:textId="77777777">
            <w:r>
              <w:t>Thank you for your public comment regarding the research topics of the gut microbiome, toxins, and mitochondrial health in response to NIMH’s proposed information collection “</w:t>
            </w:r>
            <w:r>
              <w:t>Autism Spectrum Disorder</w:t>
            </w:r>
            <w:r>
              <w:t xml:space="preserve"> (ASD) Research Portfolio Analysis.”</w:t>
            </w:r>
          </w:p>
          <w:p w:rsidR="00B26838" w:rsidP="00B26838" w14:paraId="0A48E36A" w14:textId="77777777"/>
          <w:p w:rsidR="00B26838" w:rsidP="00B26838" w14:paraId="294903C5" w14:textId="77777777">
            <w:r>
              <w:t>As detailed in the Supplementary Information section of FR 2026-02440: the NIMH Office of National Autism Coordination (ONAC) plans to collect research funding data from numerous U.S. and international ASD research-funding organizations, both government and private. The results of this data collection will guide future research-funding efforts by identifying gaps and opportunities, particularly with respect to the seven general priority areas (Questions) outlined in the 2021-2023 IACC Strategic Plan for Autism Research, Services, and Policy.</w:t>
            </w:r>
          </w:p>
          <w:p w:rsidR="00B26838" w:rsidP="00B26838" w14:paraId="71226120" w14:textId="77777777"/>
          <w:p w:rsidR="00B26838" w:rsidP="00B26838" w14:paraId="4EF4EA2E" w14:textId="77777777">
            <w:r>
              <w:t xml:space="preserve">Additionally, on September 22, 2025, NIH launched the Autism Data Science Initiative (ADSI), a landmark research effort that will harness large-scale data resources to explore contributors to the causes and rising prevalence of autism spectrum disorder. NIH announced $50 million in awards supporting 13 pioneering projects that draw on genomic, epigenomic, metabolomic, proteomic, clinical, behavioral and autism services data. These projects will integrate, aggregate and analyze existing data resources, generate targeted new data and </w:t>
            </w:r>
            <w:r>
              <w:t>validate findings through independent replication hubs.</w:t>
            </w:r>
          </w:p>
          <w:p w:rsidR="00B26838" w:rsidP="00B26838" w14:paraId="24C8D3BC" w14:textId="77777777"/>
          <w:p w:rsidR="00B26838" w:rsidP="00B26838" w14:paraId="476F91C9" w14:textId="77777777">
            <w:r>
              <w:t>Thank you once again for your comment.</w:t>
            </w:r>
          </w:p>
          <w:p w:rsidR="00B26838" w:rsidP="00B26838" w14:paraId="1E38B898" w14:textId="77777777"/>
          <w:p w:rsidR="00037EE2" w:rsidP="00B26838" w14:paraId="3EA380DD" w14:textId="15A6C825">
            <w:r>
              <w:t>Best,</w:t>
            </w:r>
          </w:p>
        </w:tc>
      </w:tr>
    </w:tbl>
    <w:p w:rsidR="002B4D2C" w14:paraId="527480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C"/>
    <w:rsid w:val="00037EE2"/>
    <w:rsid w:val="000A52F7"/>
    <w:rsid w:val="000C1297"/>
    <w:rsid w:val="000E068D"/>
    <w:rsid w:val="001042A7"/>
    <w:rsid w:val="00231249"/>
    <w:rsid w:val="002B4D2C"/>
    <w:rsid w:val="00317A8F"/>
    <w:rsid w:val="003F29D0"/>
    <w:rsid w:val="00466FC3"/>
    <w:rsid w:val="006D7667"/>
    <w:rsid w:val="006F74AE"/>
    <w:rsid w:val="00714685"/>
    <w:rsid w:val="00737840"/>
    <w:rsid w:val="0075349A"/>
    <w:rsid w:val="007E4832"/>
    <w:rsid w:val="0087585E"/>
    <w:rsid w:val="008D603D"/>
    <w:rsid w:val="008D7281"/>
    <w:rsid w:val="00936A89"/>
    <w:rsid w:val="00982644"/>
    <w:rsid w:val="009D628C"/>
    <w:rsid w:val="009E34DD"/>
    <w:rsid w:val="00A00764"/>
    <w:rsid w:val="00AE7ED6"/>
    <w:rsid w:val="00B26838"/>
    <w:rsid w:val="00BB4744"/>
    <w:rsid w:val="00BD7A6B"/>
    <w:rsid w:val="00CE6EE1"/>
    <w:rsid w:val="00D90DAE"/>
    <w:rsid w:val="00DD2417"/>
    <w:rsid w:val="00E07BC4"/>
    <w:rsid w:val="00E75E1E"/>
    <w:rsid w:val="00F03FA3"/>
    <w:rsid w:val="00F67C2E"/>
    <w:rsid w:val="00F93AA4"/>
    <w:rsid w:val="00FE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83701E"/>
  <w15:chartTrackingRefBased/>
  <w15:docId w15:val="{793F41B3-C006-4CBE-8778-9E0AE9E6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4D2C"/>
    <w:rPr>
      <w:b/>
      <w:bCs/>
    </w:rPr>
  </w:style>
  <w:style w:type="paragraph" w:styleId="Title">
    <w:name w:val="Title"/>
    <w:basedOn w:val="Normal"/>
    <w:next w:val="Normal"/>
    <w:link w:val="TitleChar"/>
    <w:uiPriority w:val="10"/>
    <w:qFormat/>
    <w:rsid w:val="002B4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2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B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EE1"/>
    <w:rPr>
      <w:color w:val="0563C1" w:themeColor="hyperlink"/>
      <w:u w:val="single"/>
    </w:rPr>
  </w:style>
  <w:style w:type="character" w:styleId="UnresolvedMention">
    <w:name w:val="Unresolved Mention"/>
    <w:basedOn w:val="DefaultParagraphFont"/>
    <w:uiPriority w:val="99"/>
    <w:semiHidden/>
    <w:unhideWhenUsed/>
    <w:rsid w:val="00CE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Currie, Mikia (NIH/OD) [E]</cp:lastModifiedBy>
  <cp:revision>2</cp:revision>
  <dcterms:created xsi:type="dcterms:W3CDTF">2026-03-20T17:42:00Z</dcterms:created>
  <dcterms:modified xsi:type="dcterms:W3CDTF">2026-03-20T17:42:00Z</dcterms:modified>
</cp:coreProperties>
</file>