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2010" w:rsidP="00042010" w14:paraId="78DB79CA" w14:textId="797E9DE8">
      <w:pPr>
        <w:spacing w:before="240"/>
        <w:jc w:val="center"/>
      </w:pPr>
      <w:r>
        <w:t xml:space="preserve">Annual Evaluation and Performance Measurement Report (I.4- WHOLE GENOME SEQUENCING (WGS) OF </w:t>
      </w:r>
      <w:r w:rsidR="104AE885">
        <w:t>CARBAPENEMASE-PRODUCING</w:t>
      </w:r>
      <w:r>
        <w:t xml:space="preserve"> AR THREATS IN JURISDICTION)</w:t>
      </w:r>
    </w:p>
    <w:p w:rsidR="00042010" w:rsidP="00042010" w14:paraId="16DC374B" w14:textId="77777777">
      <w:r>
        <w:t xml:space="preserve">Annually, each funded laboratory is required to report to CDC evaluation and performance measures. Data </w:t>
      </w:r>
      <w:r>
        <w:t>are</w:t>
      </w:r>
      <w:r>
        <w:t xml:space="preserve"> used to indicate progress made toward program outcomes. These summary reports </w:t>
      </w:r>
      <w:r>
        <w:t>have to</w:t>
      </w:r>
      <w:r>
        <w:t xml:space="preserve"> be uploaded to the ELC CAMP at the end of each funding year. Required performance measures are listed below.</w:t>
      </w:r>
    </w:p>
    <w:tbl>
      <w:tblPr>
        <w:tblStyle w:val="TableGrid"/>
        <w:tblW w:w="0" w:type="auto"/>
        <w:tblLook w:val="04A0"/>
      </w:tblPr>
      <w:tblGrid>
        <w:gridCol w:w="9350"/>
      </w:tblGrid>
      <w:tr w14:paraId="38735890" w14:textId="77777777" w:rsidTr="4D804591">
        <w:tblPrEx>
          <w:tblW w:w="0" w:type="auto"/>
          <w:tblLook w:val="04A0"/>
        </w:tblPrEx>
        <w:tc>
          <w:tcPr>
            <w:tcW w:w="9350" w:type="dxa"/>
          </w:tcPr>
          <w:p w:rsidR="00042010" w:rsidRPr="00BE74C7" w:rsidP="761953B5" w14:paraId="69D0DE70" w14:textId="62025742">
            <w:pPr>
              <w:pStyle w:val="ListParagraph"/>
              <w:numPr>
                <w:ilvl w:val="0"/>
                <w:numId w:val="2"/>
              </w:numPr>
              <w:rPr>
                <w:b/>
                <w:bCs/>
              </w:rPr>
            </w:pPr>
            <w:r w:rsidRPr="4D804591">
              <w:rPr>
                <w:b/>
                <w:bCs/>
              </w:rPr>
              <w:t xml:space="preserve">Proportion of </w:t>
            </w:r>
            <w:r w:rsidRPr="4D804591" w:rsidR="695F25F8">
              <w:rPr>
                <w:b/>
                <w:bCs/>
              </w:rPr>
              <w:t>sequencing attemp</w:t>
            </w:r>
            <w:r w:rsidRPr="4D804591" w:rsidR="114121E1">
              <w:rPr>
                <w:b/>
                <w:bCs/>
              </w:rPr>
              <w:t>t</w:t>
            </w:r>
            <w:r w:rsidRPr="4D804591" w:rsidR="695F25F8">
              <w:rPr>
                <w:b/>
                <w:bCs/>
              </w:rPr>
              <w:t xml:space="preserve">s for </w:t>
            </w:r>
            <w:r w:rsidRPr="4D804591" w:rsidR="5032BCFC">
              <w:rPr>
                <w:b/>
                <w:bCs/>
              </w:rPr>
              <w:t xml:space="preserve">prioritized </w:t>
            </w:r>
            <w:r w:rsidRPr="4D804591">
              <w:rPr>
                <w:b/>
                <w:bCs/>
              </w:rPr>
              <w:t>isolates received (</w:t>
            </w:r>
            <w:r w:rsidRPr="4D804591" w:rsidR="0B253180">
              <w:rPr>
                <w:b/>
                <w:bCs/>
              </w:rPr>
              <w:t xml:space="preserve">i.e., </w:t>
            </w:r>
            <w:r w:rsidRPr="4D804591">
              <w:rPr>
                <w:b/>
                <w:bCs/>
              </w:rPr>
              <w:t>C</w:t>
            </w:r>
            <w:r w:rsidRPr="4D804591" w:rsidR="52DAB97F">
              <w:rPr>
                <w:b/>
                <w:bCs/>
              </w:rPr>
              <w:t xml:space="preserve">POS, </w:t>
            </w:r>
            <w:r w:rsidRPr="4D804591" w:rsidR="74797ED6">
              <w:rPr>
                <w:b/>
                <w:bCs/>
              </w:rPr>
              <w:t xml:space="preserve">as defined in the latest General Guidance for Whole Genome Sequencing of Healthcare-Associated Infection/Antibiotic Resistant Pathogens in State and Local Public Health Laboratories) </w:t>
            </w:r>
            <w:r w:rsidRPr="4D804591">
              <w:rPr>
                <w:b/>
                <w:bCs/>
              </w:rPr>
              <w:t xml:space="preserve">that </w:t>
            </w:r>
            <w:r w:rsidRPr="4D804591">
              <w:rPr>
                <w:b/>
                <w:bCs/>
              </w:rPr>
              <w:t>apassed</w:t>
            </w:r>
            <w:r w:rsidRPr="4D804591">
              <w:rPr>
                <w:b/>
                <w:bCs/>
              </w:rPr>
              <w:t xml:space="preserve"> </w:t>
            </w:r>
            <w:r w:rsidRPr="4D804591" w:rsidR="535EEBA1">
              <w:rPr>
                <w:b/>
                <w:bCs/>
              </w:rPr>
              <w:t>quality control (</w:t>
            </w:r>
            <w:r w:rsidRPr="4D804591">
              <w:rPr>
                <w:b/>
                <w:bCs/>
              </w:rPr>
              <w:t>QC</w:t>
            </w:r>
            <w:r w:rsidRPr="4D804591" w:rsidR="6C30D5C7">
              <w:rPr>
                <w:b/>
                <w:bCs/>
              </w:rPr>
              <w:t>)</w:t>
            </w:r>
            <w:r w:rsidRPr="4D804591">
              <w:rPr>
                <w:b/>
                <w:bCs/>
              </w:rPr>
              <w:t xml:space="preserve"> in accordance with CDC </w:t>
            </w:r>
            <w:r w:rsidRPr="4D804591" w:rsidR="7B762CEA">
              <w:rPr>
                <w:b/>
                <w:bCs/>
              </w:rPr>
              <w:t>criteria</w:t>
            </w:r>
            <w:r w:rsidRPr="4D804591">
              <w:rPr>
                <w:b/>
                <w:bCs/>
              </w:rPr>
              <w:t>:</w:t>
            </w:r>
          </w:p>
          <w:p w:rsidR="00042010" w:rsidRPr="00BE74C7" w:rsidP="761953B5" w14:paraId="0CF24C47" w14:textId="0EDA7418">
            <w:r>
              <w:t xml:space="preserve">a. Numerator: Number of </w:t>
            </w:r>
            <w:r w:rsidR="0E38C888">
              <w:t>prioritized</w:t>
            </w:r>
            <w:r w:rsidR="09640696">
              <w:t xml:space="preserve"> </w:t>
            </w:r>
            <w:r>
              <w:t>isolates that passed QC</w:t>
            </w:r>
            <w:r w:rsidR="33809747">
              <w:t xml:space="preserve"> following first sequencing attempt</w:t>
            </w:r>
            <w:r>
              <w:t xml:space="preserve"> (see guidance for sequencing priorities and QC</w:t>
            </w:r>
            <w:r w:rsidR="41E4B762">
              <w:t xml:space="preserve"> thresholds</w:t>
            </w:r>
            <w:r>
              <w:t>)</w:t>
            </w:r>
          </w:p>
          <w:p w:rsidR="00042010" w:rsidRPr="00BE74C7" w:rsidP="761953B5" w14:paraId="4664EE40" w14:textId="6DA46C85">
            <w:r>
              <w:t xml:space="preserve">b. Denominator: Total number of </w:t>
            </w:r>
            <w:r w:rsidR="31AF60B6">
              <w:t xml:space="preserve">sequencing attempts for </w:t>
            </w:r>
            <w:r w:rsidR="5E8285D9">
              <w:t xml:space="preserve">prioritized </w:t>
            </w:r>
            <w:r>
              <w:t xml:space="preserve">isolates </w:t>
            </w:r>
            <w:r w:rsidR="48EED371">
              <w:t>(including all failed sequencing)</w:t>
            </w:r>
          </w:p>
          <w:p w:rsidR="00042010" w:rsidRPr="00BE74C7" w:rsidP="761953B5" w14:paraId="2914D868" w14:textId="3CB20D15">
            <w:r>
              <w:t xml:space="preserve">c. Calculated: Percent of </w:t>
            </w:r>
            <w:r w:rsidR="411D0103">
              <w:t xml:space="preserve">prioritized </w:t>
            </w:r>
            <w:r>
              <w:t>isolates tested by WGS that passed QC</w:t>
            </w:r>
            <w:r w:rsidR="4D6227E8">
              <w:t xml:space="preserve"> within first sequencing attempt</w:t>
            </w:r>
          </w:p>
          <w:p w:rsidR="00042010" w:rsidRPr="00BE74C7" w14:paraId="6393CED9" w14:textId="77777777"/>
        </w:tc>
      </w:tr>
      <w:tr w14:paraId="18DF22BC" w14:textId="77777777" w:rsidTr="4D804591">
        <w:tblPrEx>
          <w:tblW w:w="0" w:type="auto"/>
          <w:tblLook w:val="04A0"/>
        </w:tblPrEx>
        <w:trPr>
          <w:trHeight w:val="300"/>
        </w:trPr>
        <w:tc>
          <w:tcPr>
            <w:tcW w:w="9350" w:type="dxa"/>
          </w:tcPr>
          <w:p w:rsidR="1245EE18" w:rsidP="00AC1C72" w14:paraId="77C01D7D" w14:textId="5F45526C">
            <w:pPr>
              <w:pStyle w:val="ListParagraph"/>
              <w:numPr>
                <w:ilvl w:val="0"/>
                <w:numId w:val="2"/>
              </w:numPr>
              <w:rPr>
                <w:b/>
                <w:bCs/>
              </w:rPr>
            </w:pPr>
            <w:r w:rsidRPr="02A65A35">
              <w:rPr>
                <w:b/>
                <w:bCs/>
              </w:rPr>
              <w:t xml:space="preserve">Number of prioritized isolates stratified by priority category (i.e., CPOs, as defined in the latest General Guidance for Whole Genome Sequencing of Healthcare-Associated Infection/Antibiotic Resistant Pathogens in State and Local Public Health Laboratories) tested by WGS: </w:t>
            </w:r>
          </w:p>
          <w:p w:rsidR="1245EE18" w:rsidP="00AC1C72" w14:paraId="06D14A16" w14:textId="5AF042F1">
            <w:pPr>
              <w:ind w:left="360"/>
              <w:rPr>
                <w:rFonts w:ascii="Calibri" w:eastAsia="Calibri" w:hAnsi="Calibri" w:cs="Calibri"/>
              </w:rPr>
            </w:pPr>
            <w:r w:rsidRPr="02A65A35">
              <w:rPr>
                <w:rFonts w:ascii="Calibri" w:eastAsia="Calibri" w:hAnsi="Calibri" w:cs="Calibri"/>
              </w:rPr>
              <w:t xml:space="preserve">a. Total number of CRAB carrying Class A, Class B, or blaOXA-48-like </w:t>
            </w:r>
            <w:r w:rsidRPr="02A65A35">
              <w:rPr>
                <w:rFonts w:ascii="Calibri" w:eastAsia="Calibri" w:hAnsi="Calibri" w:cs="Calibri"/>
              </w:rPr>
              <w:t>carbapenemase</w:t>
            </w:r>
            <w:r w:rsidRPr="02A65A35">
              <w:rPr>
                <w:rFonts w:ascii="Calibri" w:eastAsia="Calibri" w:hAnsi="Calibri" w:cs="Calibri"/>
              </w:rPr>
              <w:t xml:space="preserve"> genes tested by WGS</w:t>
            </w:r>
          </w:p>
          <w:p w:rsidR="1245EE18" w:rsidP="00AC1C72" w14:paraId="169AF53D" w14:textId="3BD0E4BE">
            <w:pPr>
              <w:ind w:left="360"/>
              <w:rPr>
                <w:rFonts w:ascii="Calibri" w:eastAsia="Calibri" w:hAnsi="Calibri" w:cs="Calibri"/>
              </w:rPr>
            </w:pPr>
            <w:r w:rsidRPr="02A65A35">
              <w:rPr>
                <w:rFonts w:ascii="Calibri" w:eastAsia="Calibri" w:hAnsi="Calibri" w:cs="Calibri"/>
              </w:rPr>
              <w:t xml:space="preserve">b. Total number of </w:t>
            </w:r>
            <w:r w:rsidRPr="02A65A35">
              <w:rPr>
                <w:rFonts w:ascii="Calibri" w:eastAsia="Calibri" w:hAnsi="Calibri" w:cs="Calibri"/>
              </w:rPr>
              <w:t>Carbapenemase</w:t>
            </w:r>
            <w:r w:rsidRPr="02A65A35">
              <w:rPr>
                <w:rFonts w:ascii="Calibri" w:eastAsia="Calibri" w:hAnsi="Calibri" w:cs="Calibri"/>
              </w:rPr>
              <w:t>-producing/</w:t>
            </w:r>
            <w:r w:rsidRPr="02A65A35">
              <w:rPr>
                <w:rFonts w:ascii="Calibri" w:eastAsia="Calibri" w:hAnsi="Calibri" w:cs="Calibri"/>
              </w:rPr>
              <w:t>carbapenemase</w:t>
            </w:r>
            <w:r w:rsidRPr="02A65A35">
              <w:rPr>
                <w:rFonts w:ascii="Calibri" w:eastAsia="Calibri" w:hAnsi="Calibri" w:cs="Calibri"/>
              </w:rPr>
              <w:t>-gene positive CRPA tested by WGS</w:t>
            </w:r>
          </w:p>
          <w:p w:rsidR="1245EE18" w:rsidP="00AC1C72" w14:paraId="2BD30E99" w14:textId="50B56CCD">
            <w:pPr>
              <w:pStyle w:val="ListParagraph"/>
              <w:ind w:left="360"/>
              <w:rPr>
                <w:rFonts w:ascii="Calibri" w:eastAsia="Calibri" w:hAnsi="Calibri" w:cs="Calibri"/>
              </w:rPr>
            </w:pPr>
            <w:r w:rsidRPr="02A65A35">
              <w:rPr>
                <w:rFonts w:ascii="Calibri" w:eastAsia="Calibri" w:hAnsi="Calibri" w:cs="Calibri"/>
              </w:rPr>
              <w:t xml:space="preserve">c. Total number of </w:t>
            </w:r>
            <w:r w:rsidRPr="02A65A35">
              <w:rPr>
                <w:rFonts w:ascii="Calibri" w:eastAsia="Calibri" w:hAnsi="Calibri" w:cs="Calibri"/>
              </w:rPr>
              <w:t>Carbapenemase</w:t>
            </w:r>
            <w:r w:rsidRPr="02A65A35">
              <w:rPr>
                <w:rFonts w:ascii="Calibri" w:eastAsia="Calibri" w:hAnsi="Calibri" w:cs="Calibri"/>
              </w:rPr>
              <w:t>-producing/</w:t>
            </w:r>
            <w:r w:rsidRPr="02A65A35">
              <w:rPr>
                <w:rFonts w:ascii="Calibri" w:eastAsia="Calibri" w:hAnsi="Calibri" w:cs="Calibri"/>
              </w:rPr>
              <w:t>carbapenemase</w:t>
            </w:r>
            <w:r w:rsidRPr="02A65A35">
              <w:rPr>
                <w:rFonts w:ascii="Calibri" w:eastAsia="Calibri" w:hAnsi="Calibri" w:cs="Calibri"/>
              </w:rPr>
              <w:t>-gene positive CRE tested by WGS</w:t>
            </w:r>
          </w:p>
        </w:tc>
      </w:tr>
      <w:tr w14:paraId="3440058D" w14:textId="77777777" w:rsidTr="4D804591">
        <w:tblPrEx>
          <w:tblW w:w="0" w:type="auto"/>
          <w:tblLook w:val="04A0"/>
        </w:tblPrEx>
        <w:tc>
          <w:tcPr>
            <w:tcW w:w="9350" w:type="dxa"/>
          </w:tcPr>
          <w:p w:rsidR="00042010" w:rsidRPr="00BE74C7" w:rsidP="02A65A35" w14:paraId="3E4A94AB" w14:textId="61AA56B7">
            <w:pPr>
              <w:pStyle w:val="ListParagraph"/>
              <w:numPr>
                <w:ilvl w:val="0"/>
                <w:numId w:val="2"/>
              </w:numPr>
              <w:rPr>
                <w:b/>
                <w:bCs/>
              </w:rPr>
            </w:pPr>
            <w:r w:rsidRPr="02A65A35">
              <w:rPr>
                <w:b/>
                <w:bCs/>
              </w:rPr>
              <w:t xml:space="preserve">Number and type of </w:t>
            </w:r>
            <w:r w:rsidRPr="02A65A35" w:rsidR="13C651C7">
              <w:rPr>
                <w:b/>
                <w:bCs/>
              </w:rPr>
              <w:t>prioritized isolates</w:t>
            </w:r>
            <w:r w:rsidRPr="02A65A35">
              <w:rPr>
                <w:b/>
                <w:bCs/>
              </w:rPr>
              <w:t xml:space="preserve"> (i.e., </w:t>
            </w:r>
            <w:r w:rsidRPr="02A65A35" w:rsidR="7A0000EA">
              <w:rPr>
                <w:rFonts w:ascii="Calibri" w:eastAsia="Calibri" w:hAnsi="Calibri" w:cs="Calibri"/>
              </w:rPr>
              <w:t>CPOs, as defined in the latest General Guidance for Whole Genome Sequencing of Healthcare-Associated Infection/Antibiotic Resistant Pathogens in State and Local Public Health Laboratories</w:t>
            </w:r>
            <w:r w:rsidRPr="02A65A35">
              <w:rPr>
                <w:b/>
                <w:bCs/>
              </w:rPr>
              <w:t>) tested by WGS</w:t>
            </w:r>
            <w:r w:rsidRPr="02A65A35" w:rsidR="4692192A">
              <w:rPr>
                <w:b/>
                <w:bCs/>
              </w:rPr>
              <w:t xml:space="preserve"> associated with a known epidemiological investigation</w:t>
            </w:r>
          </w:p>
          <w:p w:rsidR="00042010" w:rsidRPr="00BE74C7" w:rsidP="761953B5" w14:paraId="4E3645D4" w14:textId="62D55582">
            <w:pPr>
              <w:pStyle w:val="ListParagraph"/>
              <w:numPr>
                <w:ilvl w:val="0"/>
                <w:numId w:val="3"/>
              </w:numPr>
            </w:pPr>
            <w:r w:rsidRPr="761953B5">
              <w:t xml:space="preserve">Number of </w:t>
            </w:r>
            <w:r w:rsidRPr="761953B5" w:rsidR="4A421FA0">
              <w:t xml:space="preserve">prioritized </w:t>
            </w:r>
            <w:r w:rsidRPr="761953B5">
              <w:t>organisms tested by WGS</w:t>
            </w:r>
          </w:p>
          <w:p w:rsidR="00042010" w:rsidRPr="00BE74C7" w:rsidP="761953B5" w14:paraId="1321AA76" w14:textId="3E67E1C7">
            <w:pPr>
              <w:pStyle w:val="ListParagraph"/>
              <w:numPr>
                <w:ilvl w:val="0"/>
                <w:numId w:val="3"/>
              </w:numPr>
            </w:pPr>
            <w:r w:rsidRPr="761953B5">
              <w:t xml:space="preserve">Type of </w:t>
            </w:r>
            <w:r w:rsidRPr="761953B5" w:rsidR="4B407CAF">
              <w:t xml:space="preserve">prioritized </w:t>
            </w:r>
            <w:r w:rsidRPr="761953B5">
              <w:t>organisms tested by WGS</w:t>
            </w:r>
          </w:p>
          <w:p w:rsidR="00042010" w:rsidRPr="00BE74C7" w:rsidP="00042010" w14:paraId="3C195E36" w14:textId="77777777"/>
        </w:tc>
      </w:tr>
      <w:tr w14:paraId="03067CDF" w14:textId="77777777" w:rsidTr="4D804591">
        <w:tblPrEx>
          <w:tblW w:w="0" w:type="auto"/>
          <w:tblLook w:val="04A0"/>
        </w:tblPrEx>
        <w:tc>
          <w:tcPr>
            <w:tcW w:w="9350" w:type="dxa"/>
          </w:tcPr>
          <w:p w:rsidR="00042010" w:rsidRPr="00BE74C7" w:rsidP="00042010" w14:paraId="6357E4C7" w14:textId="77777777">
            <w:pPr>
              <w:pStyle w:val="ListParagraph"/>
              <w:numPr>
                <w:ilvl w:val="0"/>
                <w:numId w:val="2"/>
              </w:numPr>
              <w:rPr>
                <w:rFonts w:cstheme="minorHAnsi"/>
                <w:b/>
                <w:bCs/>
              </w:rPr>
            </w:pPr>
            <w:r w:rsidRPr="00BE74C7">
              <w:rPr>
                <w:rFonts w:cstheme="minorHAnsi"/>
                <w:b/>
                <w:bCs/>
              </w:rPr>
              <w:t>Median number and range from date of sequencing completion to upload of sequence data to NCBI:</w:t>
            </w:r>
          </w:p>
          <w:p w:rsidR="00042010" w:rsidRPr="00BE74C7" w:rsidP="00042010" w14:paraId="3DF08D9F" w14:textId="77777777">
            <w:pPr>
              <w:pStyle w:val="ListParagraph"/>
              <w:numPr>
                <w:ilvl w:val="0"/>
                <w:numId w:val="4"/>
              </w:numPr>
              <w:rPr>
                <w:rFonts w:cstheme="minorHAnsi"/>
              </w:rPr>
            </w:pPr>
            <w:r w:rsidRPr="00BE74C7">
              <w:rPr>
                <w:rFonts w:cstheme="minorHAnsi"/>
              </w:rPr>
              <w:t>Median (in days)</w:t>
            </w:r>
          </w:p>
          <w:p w:rsidR="00042010" w:rsidRPr="00BE74C7" w:rsidP="00042010" w14:paraId="5075D2BE" w14:textId="77777777">
            <w:pPr>
              <w:pStyle w:val="ListParagraph"/>
              <w:numPr>
                <w:ilvl w:val="0"/>
                <w:numId w:val="4"/>
              </w:numPr>
              <w:rPr>
                <w:rFonts w:cstheme="minorHAnsi"/>
              </w:rPr>
            </w:pPr>
            <w:r w:rsidRPr="00BE74C7">
              <w:rPr>
                <w:rFonts w:cstheme="minorHAnsi"/>
              </w:rPr>
              <w:t>Range (in days)</w:t>
            </w:r>
          </w:p>
          <w:p w:rsidR="00042010" w:rsidRPr="00BE74C7" w14:paraId="1721B416" w14:textId="77777777"/>
        </w:tc>
      </w:tr>
      <w:tr w14:paraId="030E7709" w14:textId="77777777" w:rsidTr="4D804591">
        <w:tblPrEx>
          <w:tblW w:w="0" w:type="auto"/>
          <w:tblLook w:val="04A0"/>
        </w:tblPrEx>
        <w:tc>
          <w:tcPr>
            <w:tcW w:w="9350" w:type="dxa"/>
          </w:tcPr>
          <w:p w:rsidR="00042010" w:rsidRPr="00BE74C7" w:rsidP="02A65A35" w14:paraId="084F7588" w14:textId="0EE16C7A">
            <w:pPr>
              <w:pStyle w:val="ListParagraph"/>
              <w:numPr>
                <w:ilvl w:val="0"/>
                <w:numId w:val="2"/>
              </w:numPr>
              <w:rPr>
                <w:rFonts w:ascii="Calibri" w:eastAsia="Calibri" w:hAnsi="Calibri" w:cs="Calibri"/>
              </w:rPr>
            </w:pPr>
            <w:r w:rsidRPr="02A65A35">
              <w:rPr>
                <w:b/>
                <w:bCs/>
              </w:rPr>
              <w:t xml:space="preserve">Median number and range from date of sequencing completion to recording the </w:t>
            </w:r>
            <w:r w:rsidRPr="02A65A35" w:rsidR="3A05A249">
              <w:rPr>
                <w:b/>
                <w:bCs/>
              </w:rPr>
              <w:t>HAI WGS ID</w:t>
            </w:r>
            <w:r w:rsidRPr="02A65A35" w:rsidR="60C7F53A">
              <w:rPr>
                <w:b/>
                <w:bCs/>
              </w:rPr>
              <w:t xml:space="preserve"> and NCBI</w:t>
            </w:r>
            <w:r w:rsidRPr="02A65A35" w:rsidR="3A05A249">
              <w:rPr>
                <w:b/>
                <w:bCs/>
              </w:rPr>
              <w:t xml:space="preserve"> SRR</w:t>
            </w:r>
            <w:r w:rsidRPr="02A65A35" w:rsidR="0B95C693">
              <w:rPr>
                <w:rFonts w:ascii="Calibri" w:eastAsia="Calibri" w:hAnsi="Calibri" w:cs="Calibri"/>
              </w:rPr>
              <w:t xml:space="preserve">ID to </w:t>
            </w:r>
            <w:r w:rsidRPr="02A65A35" w:rsidR="0B95C693">
              <w:rPr>
                <w:rFonts w:ascii="Calibri" w:eastAsia="Calibri" w:hAnsi="Calibri" w:cs="Calibri"/>
              </w:rPr>
              <w:t>REDCap</w:t>
            </w:r>
            <w:r w:rsidRPr="02A65A35" w:rsidR="0B95C693">
              <w:rPr>
                <w:rFonts w:ascii="Calibri" w:eastAsia="Calibri" w:hAnsi="Calibri" w:cs="Calibri"/>
              </w:rPr>
              <w:t xml:space="preserve"> alerts records or AIMS DAART platform via HL7 2.5.1 messages or DHQP CSV upload:</w:t>
            </w:r>
          </w:p>
          <w:p w:rsidR="00042010" w:rsidRPr="00BE74C7" w:rsidP="00042010" w14:paraId="6B5C91AF" w14:textId="77777777">
            <w:pPr>
              <w:rPr>
                <w:rFonts w:cstheme="minorHAnsi"/>
              </w:rPr>
            </w:pPr>
            <w:r w:rsidRPr="00BE74C7">
              <w:rPr>
                <w:rFonts w:cstheme="minorHAnsi"/>
              </w:rPr>
              <w:t>a. Median (in days)</w:t>
            </w:r>
          </w:p>
          <w:p w:rsidR="00042010" w:rsidRPr="00BE74C7" w:rsidP="00042010" w14:paraId="594DD804" w14:textId="77777777">
            <w:pPr>
              <w:rPr>
                <w:rFonts w:cstheme="minorHAnsi"/>
              </w:rPr>
            </w:pPr>
            <w:r w:rsidRPr="00BE74C7">
              <w:rPr>
                <w:rFonts w:cstheme="minorHAnsi"/>
              </w:rPr>
              <w:t>b. Range (in days)</w:t>
            </w:r>
          </w:p>
          <w:p w:rsidR="00042010" w:rsidRPr="00BE74C7" w14:paraId="2AF1386D" w14:textId="77777777"/>
        </w:tc>
      </w:tr>
      <w:tr w14:paraId="3559686C" w14:textId="77777777" w:rsidTr="4D804591">
        <w:tblPrEx>
          <w:tblW w:w="0" w:type="auto"/>
          <w:tblLook w:val="04A0"/>
        </w:tblPrEx>
        <w:tc>
          <w:tcPr>
            <w:tcW w:w="9350" w:type="dxa"/>
          </w:tcPr>
          <w:p w:rsidR="00BE74C7" w:rsidRPr="00BE74C7" w:rsidP="761953B5" w14:paraId="5DE1AA91" w14:textId="2A2649EF">
            <w:pPr>
              <w:pStyle w:val="ListParagraph"/>
              <w:numPr>
                <w:ilvl w:val="0"/>
                <w:numId w:val="2"/>
              </w:numPr>
              <w:rPr>
                <w:b/>
                <w:bCs/>
              </w:rPr>
            </w:pPr>
            <w:r w:rsidRPr="761953B5">
              <w:rPr>
                <w:b/>
                <w:bCs/>
              </w:rPr>
              <w:t xml:space="preserve">Describe challenges or barriers to </w:t>
            </w:r>
            <w:r w:rsidRPr="761953B5" w:rsidR="0E582A14">
              <w:rPr>
                <w:b/>
                <w:bCs/>
              </w:rPr>
              <w:t xml:space="preserve">sequencing prioritized </w:t>
            </w:r>
            <w:r w:rsidRPr="761953B5">
              <w:rPr>
                <w:b/>
                <w:bCs/>
              </w:rPr>
              <w:t>isolates in accordance with CDC guidelines.</w:t>
            </w:r>
          </w:p>
        </w:tc>
      </w:tr>
    </w:tbl>
    <w:p w:rsidR="003C6000" w14:paraId="3DA8DF74"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ECB" w:rsidP="0667B01A" w14:paraId="5842CF43" w14:textId="11F30462">
    <w:pPr>
      <w:ind w:left="720"/>
      <w:rPr>
        <w:sz w:val="16"/>
        <w:szCs w:val="16"/>
      </w:rPr>
    </w:pPr>
    <w:r w:rsidRPr="0667B01A">
      <w:rPr>
        <w:sz w:val="16"/>
        <w:szCs w:val="16"/>
      </w:rPr>
      <w:t xml:space="preserve">Public reporting burden of this collection of information is estimated to average </w:t>
    </w:r>
    <w:r w:rsidR="006B5BC7">
      <w:t>1</w:t>
    </w:r>
    <w:r w:rsidR="00495E6C">
      <w:t>0</w:t>
    </w:r>
    <w:r>
      <w:t xml:space="preserve"> </w:t>
    </w:r>
    <w:r w:rsidRPr="0667B01A">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667B01A">
      <w:rPr>
        <w:rFonts w:ascii="Calibri" w:eastAsia="Calibri" w:hAnsi="Calibri" w:cs="Calibri"/>
        <w:sz w:val="16"/>
        <w:szCs w:val="16"/>
      </w:rPr>
      <w:t>MS H21-8</w:t>
    </w:r>
    <w:r w:rsidRPr="0667B01A">
      <w:rPr>
        <w:sz w:val="16"/>
        <w:szCs w:val="16"/>
      </w:rPr>
      <w:t>, Atlanta, Georgia 30333; ATTN: PRA 0920-1310</w:t>
    </w:r>
  </w:p>
  <w:p w:rsidR="00703ECB" w:rsidRPr="00703ECB" w14:paraId="6BC2C3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A65" w:rsidP="00104A65" w14:paraId="45C13F6F" w14:textId="77777777">
    <w:pPr>
      <w:spacing w:line="240" w:lineRule="auto"/>
      <w:ind w:left="720"/>
      <w:contextualSpacing/>
      <w:jc w:val="right"/>
    </w:pPr>
    <w:r>
      <w:t>Form Approved</w:t>
    </w:r>
  </w:p>
  <w:p w:rsidR="00104A65" w:rsidP="00104A65" w14:paraId="21AB6A24" w14:textId="77777777">
    <w:pPr>
      <w:spacing w:line="240" w:lineRule="auto"/>
      <w:ind w:left="720"/>
      <w:contextualSpacing/>
      <w:jc w:val="right"/>
    </w:pPr>
    <w:r>
      <w:t xml:space="preserve">OMB Control No.: 0920-XXXX </w:t>
    </w:r>
  </w:p>
  <w:p w:rsidR="00104A65" w:rsidP="00104A65" w14:paraId="4813BCF2" w14:textId="77777777">
    <w:pPr>
      <w:spacing w:line="240" w:lineRule="auto"/>
      <w:ind w:left="720"/>
      <w:contextualSpacing/>
      <w:jc w:val="right"/>
    </w:pPr>
    <w:r>
      <w:t>Expiration date: XX/XX/XXXX</w:t>
    </w:r>
  </w:p>
  <w:p w:rsidR="00703ECB" w14:paraId="43854D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36655"/>
    <w:multiLevelType w:val="hybridMultilevel"/>
    <w:tmpl w:val="F8E2C17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25D0E58"/>
    <w:multiLevelType w:val="hybridMultilevel"/>
    <w:tmpl w:val="B71EAA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D213A4"/>
    <w:multiLevelType w:val="hybridMultilevel"/>
    <w:tmpl w:val="80FCD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D9FEDA"/>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657326"/>
    <w:multiLevelType w:val="hybridMultilevel"/>
    <w:tmpl w:val="412A6F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CB07F0"/>
    <w:multiLevelType w:val="hybridMultilevel"/>
    <w:tmpl w:val="82B6100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A64B80"/>
    <w:multiLevelType w:val="hybridMultilevel"/>
    <w:tmpl w:val="6FE638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F186225"/>
    <w:multiLevelType w:val="hybridMultilevel"/>
    <w:tmpl w:val="D8CE0A9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6128553">
    <w:abstractNumId w:val="6"/>
  </w:num>
  <w:num w:numId="2" w16cid:durableId="1186094620">
    <w:abstractNumId w:val="7"/>
  </w:num>
  <w:num w:numId="3" w16cid:durableId="325287714">
    <w:abstractNumId w:val="3"/>
  </w:num>
  <w:num w:numId="4" w16cid:durableId="410279032">
    <w:abstractNumId w:val="0"/>
  </w:num>
  <w:num w:numId="5" w16cid:durableId="1712533734">
    <w:abstractNumId w:val="2"/>
  </w:num>
  <w:num w:numId="6" w16cid:durableId="553784054">
    <w:abstractNumId w:val="4"/>
  </w:num>
  <w:num w:numId="7" w16cid:durableId="258218300">
    <w:abstractNumId w:val="1"/>
  </w:num>
  <w:num w:numId="8" w16cid:durableId="1075708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10"/>
    <w:rsid w:val="00042010"/>
    <w:rsid w:val="00104A65"/>
    <w:rsid w:val="00310AFC"/>
    <w:rsid w:val="003C6000"/>
    <w:rsid w:val="00495E6C"/>
    <w:rsid w:val="005C3CA1"/>
    <w:rsid w:val="006B5BC7"/>
    <w:rsid w:val="00703ECB"/>
    <w:rsid w:val="0083147B"/>
    <w:rsid w:val="008F3339"/>
    <w:rsid w:val="0093122F"/>
    <w:rsid w:val="00AC1C72"/>
    <w:rsid w:val="00BE74C7"/>
    <w:rsid w:val="00FD2A7A"/>
    <w:rsid w:val="02A65A35"/>
    <w:rsid w:val="0667B01A"/>
    <w:rsid w:val="0927E1B5"/>
    <w:rsid w:val="09640696"/>
    <w:rsid w:val="0B253180"/>
    <w:rsid w:val="0B95C693"/>
    <w:rsid w:val="0E38C888"/>
    <w:rsid w:val="0E582A14"/>
    <w:rsid w:val="0EF68229"/>
    <w:rsid w:val="104AE885"/>
    <w:rsid w:val="114121E1"/>
    <w:rsid w:val="1245EE18"/>
    <w:rsid w:val="13C651C7"/>
    <w:rsid w:val="16642F68"/>
    <w:rsid w:val="1F0903ED"/>
    <w:rsid w:val="29046C63"/>
    <w:rsid w:val="2914FCDD"/>
    <w:rsid w:val="295FE127"/>
    <w:rsid w:val="2AE2892B"/>
    <w:rsid w:val="2E5A8E50"/>
    <w:rsid w:val="2F167DB9"/>
    <w:rsid w:val="31AF60B6"/>
    <w:rsid w:val="33809747"/>
    <w:rsid w:val="38ACBD3E"/>
    <w:rsid w:val="38E55BB9"/>
    <w:rsid w:val="3A05A249"/>
    <w:rsid w:val="3DFC6670"/>
    <w:rsid w:val="411D0103"/>
    <w:rsid w:val="41E4B762"/>
    <w:rsid w:val="42931C2D"/>
    <w:rsid w:val="437BDBB9"/>
    <w:rsid w:val="43DB893C"/>
    <w:rsid w:val="4692192A"/>
    <w:rsid w:val="48EED371"/>
    <w:rsid w:val="4A421FA0"/>
    <w:rsid w:val="4B407CAF"/>
    <w:rsid w:val="4D6227E8"/>
    <w:rsid w:val="4D804591"/>
    <w:rsid w:val="5032BCFC"/>
    <w:rsid w:val="52DAB97F"/>
    <w:rsid w:val="52F73736"/>
    <w:rsid w:val="535EEBA1"/>
    <w:rsid w:val="54E8402D"/>
    <w:rsid w:val="55B1637E"/>
    <w:rsid w:val="5E8285D9"/>
    <w:rsid w:val="60C7F53A"/>
    <w:rsid w:val="620B0E8A"/>
    <w:rsid w:val="64974FBD"/>
    <w:rsid w:val="658A4A89"/>
    <w:rsid w:val="65D59AF1"/>
    <w:rsid w:val="683DF23F"/>
    <w:rsid w:val="695F25F8"/>
    <w:rsid w:val="6B6F4E5A"/>
    <w:rsid w:val="6C30D5C7"/>
    <w:rsid w:val="74797ED6"/>
    <w:rsid w:val="761953B5"/>
    <w:rsid w:val="769F1D4B"/>
    <w:rsid w:val="7A0000EA"/>
    <w:rsid w:val="7B762CEA"/>
    <w:rsid w:val="7DA7DB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88D096"/>
  <w15:chartTrackingRefBased/>
  <w15:docId w15:val="{747D1C9C-6774-44E0-8084-65F962BF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010"/>
    <w:pPr>
      <w:ind w:left="720"/>
      <w:contextualSpacing/>
    </w:pPr>
    <w:rPr>
      <w:kern w:val="0"/>
      <w14:ligatures w14:val="none"/>
    </w:rPr>
  </w:style>
  <w:style w:type="table" w:styleId="GridTable4Accent5">
    <w:name w:val="Grid Table 4 Accent 5"/>
    <w:basedOn w:val="TableNormal"/>
    <w:uiPriority w:val="49"/>
    <w:rsid w:val="00042010"/>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70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ECB"/>
  </w:style>
  <w:style w:type="paragraph" w:styleId="Footer">
    <w:name w:val="footer"/>
    <w:basedOn w:val="Normal"/>
    <w:link w:val="FooterChar"/>
    <w:uiPriority w:val="99"/>
    <w:unhideWhenUsed/>
    <w:rsid w:val="0070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EC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3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5779ff51f1494a8d4d3f21bc49fdc813">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735e8765c5dba5cd4303ef8cda99097"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59C72-8DCF-4C10-A7C6-3009BDB46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EDC9A-CBE9-49B9-81CF-64A46C86E1EC}">
  <ds:schemaRefs>
    <ds:schemaRef ds:uri="http://www.w3.org/XML/1998/namespace"/>
    <ds:schemaRef ds:uri="http://schemas.microsoft.com/office/2006/documentManagement/types"/>
    <ds:schemaRef ds:uri="d5afd6ed-dffc-47fb-9498-53333e2fa0bd"/>
    <ds:schemaRef ds:uri="010c16f9-7756-49b4-a9d4-d26aa40a7ef6"/>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A75CE9E-27B2-40F3-81DA-509397532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2208</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(CDC/NCEZID/DHQP/OD) (CTR)</dc:creator>
  <cp:lastModifiedBy>Joyce, Kevin J. (CDC/OD/OS)</cp:lastModifiedBy>
  <cp:revision>5</cp:revision>
  <dcterms:created xsi:type="dcterms:W3CDTF">2026-01-06T13:07:00Z</dcterms:created>
  <dcterms:modified xsi:type="dcterms:W3CDTF">2026-01-06T14:30:00Z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9a77ce88-ba49-4929-bd76-046c42e64fb1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2026-01-06T13:08:56Z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