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47742" w:rsidRPr="00A60F4F" w:rsidP="000B41D3" w14:paraId="7475C528" w14:textId="77777777">
      <w:pPr>
        <w:spacing w:after="0" w:line="240" w:lineRule="auto"/>
        <w:rPr>
          <w:b/>
          <w:bCs/>
          <w:sz w:val="22"/>
          <w:szCs w:val="22"/>
          <w:u w:val="single"/>
        </w:rPr>
      </w:pPr>
      <w:r w:rsidRPr="00A60F4F">
        <w:rPr>
          <w:b/>
          <w:bCs/>
          <w:sz w:val="22"/>
          <w:szCs w:val="22"/>
          <w:u w:val="single"/>
        </w:rPr>
        <w:t>PUBLIC COMMENT</w:t>
      </w:r>
    </w:p>
    <w:p w:rsidR="00547742" w:rsidRPr="00A60F4F" w:rsidP="000B41D3" w14:paraId="12CA05ED" w14:textId="594273A5">
      <w:pPr>
        <w:spacing w:after="0" w:line="240" w:lineRule="auto"/>
        <w:rPr>
          <w:sz w:val="22"/>
          <w:szCs w:val="22"/>
        </w:rPr>
      </w:pPr>
      <w:r w:rsidRPr="00A60F4F">
        <w:rPr>
          <w:b/>
          <w:bCs/>
          <w:sz w:val="22"/>
          <w:szCs w:val="22"/>
        </w:rPr>
        <w:t>Name: </w:t>
      </w:r>
      <w:r w:rsidRPr="00A60F4F">
        <w:rPr>
          <w:sz w:val="22"/>
          <w:szCs w:val="22"/>
        </w:rPr>
        <w:t>SARAH CALDWELL</w:t>
      </w:r>
      <w:r w:rsidRPr="00A60F4F">
        <w:rPr>
          <w:sz w:val="22"/>
          <w:szCs w:val="22"/>
        </w:rPr>
        <w:br/>
      </w:r>
      <w:r w:rsidRPr="00A60F4F">
        <w:rPr>
          <w:b/>
          <w:bCs/>
          <w:sz w:val="22"/>
          <w:szCs w:val="22"/>
        </w:rPr>
        <w:t>Address:</w:t>
      </w:r>
    </w:p>
    <w:p w:rsidR="00547742" w:rsidRPr="00A60F4F" w:rsidP="000B41D3" w14:paraId="6B520460" w14:textId="77777777">
      <w:pPr>
        <w:spacing w:after="0" w:line="240" w:lineRule="auto"/>
        <w:rPr>
          <w:sz w:val="22"/>
          <w:szCs w:val="22"/>
        </w:rPr>
      </w:pPr>
      <w:r w:rsidRPr="00A60F4F">
        <w:rPr>
          <w:sz w:val="22"/>
          <w:szCs w:val="22"/>
        </w:rPr>
        <w:t>Aurora, CO,  CO,  80016</w:t>
      </w:r>
    </w:p>
    <w:p w:rsidR="00547742" w:rsidRPr="00A60F4F" w:rsidP="000B41D3" w14:paraId="71F4D2CA" w14:textId="77777777">
      <w:pPr>
        <w:spacing w:after="0" w:line="240" w:lineRule="auto"/>
        <w:rPr>
          <w:sz w:val="22"/>
          <w:szCs w:val="22"/>
        </w:rPr>
      </w:pPr>
      <w:r w:rsidRPr="00A60F4F">
        <w:rPr>
          <w:b/>
          <w:bCs/>
          <w:sz w:val="22"/>
          <w:szCs w:val="22"/>
        </w:rPr>
        <w:t>Email:</w:t>
      </w:r>
      <w:r w:rsidRPr="00A60F4F">
        <w:rPr>
          <w:sz w:val="22"/>
          <w:szCs w:val="22"/>
        </w:rPr>
        <w:t> sarahbethcaldwell@gmail.com</w:t>
      </w:r>
      <w:r w:rsidRPr="00A60F4F">
        <w:rPr>
          <w:sz w:val="22"/>
          <w:szCs w:val="22"/>
        </w:rPr>
        <w:br/>
      </w:r>
      <w:r w:rsidRPr="00A60F4F">
        <w:rPr>
          <w:b/>
          <w:bCs/>
          <w:sz w:val="22"/>
          <w:szCs w:val="22"/>
        </w:rPr>
        <w:t>Phone:</w:t>
      </w:r>
      <w:r w:rsidRPr="00A60F4F">
        <w:rPr>
          <w:sz w:val="22"/>
          <w:szCs w:val="22"/>
        </w:rPr>
        <w:t> 7193379673</w:t>
      </w:r>
    </w:p>
    <w:p w:rsidR="00547742" w:rsidRPr="00A60F4F" w:rsidP="000B41D3" w14:paraId="079912F2" w14:textId="77777777">
      <w:pPr>
        <w:spacing w:after="0" w:line="240" w:lineRule="auto"/>
        <w:rPr>
          <w:sz w:val="22"/>
          <w:szCs w:val="22"/>
        </w:rPr>
      </w:pPr>
    </w:p>
    <w:p w:rsidR="00547742" w:rsidRPr="00A60F4F" w:rsidP="000B41D3" w14:paraId="2C89B692" w14:textId="3A2DBC2E">
      <w:pPr>
        <w:spacing w:after="0" w:line="240" w:lineRule="auto"/>
        <w:rPr>
          <w:sz w:val="22"/>
          <w:szCs w:val="22"/>
        </w:rPr>
      </w:pPr>
      <w:r w:rsidRPr="00A60F4F">
        <w:rPr>
          <w:sz w:val="22"/>
          <w:szCs w:val="22"/>
        </w:rPr>
        <w:t>Department of Health and Human Services</w:t>
      </w:r>
      <w:r w:rsidRPr="00A60F4F">
        <w:rPr>
          <w:sz w:val="22"/>
          <w:szCs w:val="22"/>
        </w:rPr>
        <w:br/>
        <w:t>Center for Disease Control and Prevention</w:t>
      </w:r>
      <w:r w:rsidRPr="00A60F4F">
        <w:rPr>
          <w:sz w:val="22"/>
          <w:szCs w:val="22"/>
        </w:rPr>
        <w:br/>
        <w:t>Federal Register Document Number Docket No. CDC-2024-0105</w:t>
      </w:r>
      <w:r w:rsidRPr="00A60F4F">
        <w:rPr>
          <w:sz w:val="22"/>
          <w:szCs w:val="22"/>
        </w:rPr>
        <w:br/>
      </w:r>
    </w:p>
    <w:p w:rsidR="00A60F4F" w:rsidP="000B41D3" w14:paraId="7D3754D0" w14:textId="77777777">
      <w:pPr>
        <w:spacing w:after="0" w:line="240" w:lineRule="auto"/>
        <w:rPr>
          <w:sz w:val="22"/>
          <w:szCs w:val="22"/>
        </w:rPr>
      </w:pPr>
      <w:r w:rsidRPr="00A60F4F">
        <w:rPr>
          <w:b/>
          <w:bCs/>
          <w:sz w:val="22"/>
          <w:szCs w:val="22"/>
        </w:rPr>
        <w:t>Date</w:t>
      </w:r>
      <w:r w:rsidRPr="00A60F4F">
        <w:rPr>
          <w:sz w:val="22"/>
          <w:szCs w:val="22"/>
        </w:rPr>
        <w:t>: January 30, 2025</w:t>
      </w:r>
      <w:r w:rsidRPr="00A60F4F">
        <w:rPr>
          <w:sz w:val="22"/>
          <w:szCs w:val="22"/>
        </w:rPr>
        <w:br/>
        <w:t>I am a college student majoring in Geography and passionate about public health. I am writing to express my support and provide feedback from academic research and personal experience for the National Program of Cancer Registries Cancer (NPCR) Surveillance System on information collected on cancer incidence, trends, and outcomes (CDC, 2025).</w:t>
      </w:r>
      <w:r w:rsidRPr="00A60F4F">
        <w:rPr>
          <w:sz w:val="22"/>
          <w:szCs w:val="22"/>
        </w:rPr>
        <w:br/>
      </w:r>
    </w:p>
    <w:p w:rsidR="00547742" w:rsidRPr="00A60F4F" w:rsidP="000B41D3" w14:paraId="28C94256" w14:textId="1DC08191">
      <w:pPr>
        <w:spacing w:after="0" w:line="240" w:lineRule="auto"/>
        <w:rPr>
          <w:sz w:val="22"/>
          <w:szCs w:val="22"/>
        </w:rPr>
      </w:pPr>
      <w:r w:rsidRPr="00A60F4F">
        <w:rPr>
          <w:sz w:val="22"/>
          <w:szCs w:val="22"/>
        </w:rPr>
        <w:t>According to the Surveillance, Epidemiology, and End Results Program (SEER), brain and other nervous system cancers accounted for 3.1% of cancer-related deaths in 2024; 18,760 individuals lost their battle with Brain and Other Nervous System Cancer (NCI, 2025). Much like the families and friends that this terrible disease has impacted, I am inspired to act. My father lost his courageous battle to an aggressive and rare form of brain cancer, glioblastoma multiforme (GBM). I have committed my research to studying the spatial relationship between cancer incidence rates and environmental factors. The NPCR data collection is imperative in identifying these complex relationships and has vital implications in addressing public health challenges.</w:t>
      </w:r>
      <w:r w:rsidRPr="00A60F4F">
        <w:rPr>
          <w:sz w:val="22"/>
          <w:szCs w:val="22"/>
        </w:rPr>
        <w:br/>
      </w:r>
    </w:p>
    <w:p w:rsidR="00547742" w:rsidRPr="00A60F4F" w:rsidP="000B41D3" w14:paraId="1E02E024" w14:textId="77777777">
      <w:pPr>
        <w:spacing w:after="0" w:line="240" w:lineRule="auto"/>
        <w:rPr>
          <w:sz w:val="22"/>
          <w:szCs w:val="22"/>
        </w:rPr>
      </w:pPr>
      <w:r w:rsidRPr="00A60F4F">
        <w:rPr>
          <w:sz w:val="22"/>
          <w:szCs w:val="22"/>
        </w:rPr>
        <w:t>The data collected is invaluable in bridging the critical gaps in cancer research by collecting and disseminating comprehensive and spatially enabled data. Existing policies, such as the Agency for Toxic Substances and Disease Registry (ATSDR), underscore the importance of linking environmental hazards to human health outcomes (ATSDR, n.d.).</w:t>
      </w:r>
      <w:r w:rsidRPr="00A60F4F">
        <w:rPr>
          <w:sz w:val="22"/>
          <w:szCs w:val="22"/>
        </w:rPr>
        <w:br/>
        <w:t>A lack of standardized data collection on cancer statistics impedes accurate analysis in predicting human health outcomes when applying environmental factors. This hinders the ability to analyze information across geographic regions accurately. The lack of accurate analysis impedes policymakers' capacity to recommend and implement evidence-based policies.</w:t>
      </w:r>
      <w:r w:rsidRPr="00A60F4F">
        <w:rPr>
          <w:sz w:val="22"/>
          <w:szCs w:val="22"/>
        </w:rPr>
        <w:br/>
      </w:r>
    </w:p>
    <w:p w:rsidR="00A60F4F" w:rsidP="000B41D3" w14:paraId="4351373A" w14:textId="77777777">
      <w:pPr>
        <w:spacing w:after="0" w:line="240" w:lineRule="auto"/>
        <w:rPr>
          <w:sz w:val="22"/>
          <w:szCs w:val="22"/>
        </w:rPr>
      </w:pPr>
      <w:r w:rsidRPr="00A60F4F">
        <w:rPr>
          <w:sz w:val="22"/>
          <w:szCs w:val="22"/>
        </w:rPr>
        <w:t>The NPCR Cancer Surveillance System (CSS) allows the Center for Disease Control and Prevention (CDC) to collect, aggregate, evaluate, and disseminate cancer incidence data at the national level. This initiative provides a standard, allows for the accurate analysis of cancer incidence rates, and enables spatial analysis of the relationship of environmental exposures that contribute to cancer risks. Geospatial information (zip codes, census tracts) combined with the Environmental Protection Agency (EPA) superfund sites enable an analysis to uncover previously undiscovered patterns to implement in targeted interventions and policies.</w:t>
      </w:r>
      <w:r w:rsidRPr="00A60F4F">
        <w:rPr>
          <w:sz w:val="22"/>
          <w:szCs w:val="22"/>
        </w:rPr>
        <w:br/>
      </w:r>
    </w:p>
    <w:p w:rsidR="00A60F4F" w:rsidP="000B41D3" w14:paraId="2DD41657" w14:textId="3C69D65B">
      <w:pPr>
        <w:spacing w:after="0" w:line="240" w:lineRule="auto"/>
        <w:rPr>
          <w:sz w:val="22"/>
          <w:szCs w:val="22"/>
        </w:rPr>
      </w:pPr>
      <w:r w:rsidRPr="00A60F4F">
        <w:rPr>
          <w:sz w:val="22"/>
          <w:szCs w:val="22"/>
        </w:rPr>
        <w:t xml:space="preserve">The CSS's data collection improves our understanding of cancer incidence rates and environmental factors by providing spatial information and accessibility. With unprecedented exposure to toxic exposure (EPA, 2025) and the unknown future, it is imperative to continue to research and understand the relationship environmental exposure has on human health. Evidence-based analysis empowers policymakers to advocate for policies to protect the human population. I am </w:t>
      </w:r>
      <w:r w:rsidRPr="00A60F4F">
        <w:rPr>
          <w:sz w:val="22"/>
          <w:szCs w:val="22"/>
        </w:rPr>
        <w:t>hopeful that these efforts will inspire future scientists and researchers to continue to ask important questions, analyze spatial relationships, and advocate for change that will inspire meaningful changes.</w:t>
      </w:r>
      <w:r w:rsidRPr="00A60F4F">
        <w:rPr>
          <w:sz w:val="22"/>
          <w:szCs w:val="22"/>
        </w:rPr>
        <w:br/>
      </w:r>
    </w:p>
    <w:p w:rsidR="00547742" w:rsidRPr="00A60F4F" w:rsidP="000B41D3" w14:paraId="4CC69A61" w14:textId="4903B218">
      <w:pPr>
        <w:spacing w:after="0" w:line="240" w:lineRule="auto"/>
        <w:rPr>
          <w:sz w:val="22"/>
          <w:szCs w:val="22"/>
        </w:rPr>
      </w:pPr>
      <w:r w:rsidRPr="00A60F4F">
        <w:rPr>
          <w:sz w:val="22"/>
          <w:szCs w:val="22"/>
        </w:rPr>
        <w:t>Thank you for the opportunity to provide my input and perspectives. I am hopeful that this initiative will help improve cancer outcomes and provide a safer environment for everyone.</w:t>
      </w:r>
    </w:p>
    <w:p w:rsidR="00547742" w:rsidRPr="00A60F4F" w:rsidP="000B41D3" w14:paraId="5269D108" w14:textId="77777777">
      <w:pPr>
        <w:spacing w:after="0" w:line="240" w:lineRule="auto"/>
        <w:rPr>
          <w:sz w:val="22"/>
          <w:szCs w:val="22"/>
        </w:rPr>
      </w:pPr>
    </w:p>
    <w:p w:rsidR="000B41D3" w:rsidRPr="00A60F4F" w:rsidP="000B41D3" w14:paraId="7ECC3767" w14:textId="77777777">
      <w:pPr>
        <w:spacing w:after="0" w:line="240" w:lineRule="auto"/>
        <w:rPr>
          <w:b/>
          <w:bCs/>
          <w:sz w:val="22"/>
          <w:szCs w:val="22"/>
          <w:u w:val="single"/>
        </w:rPr>
      </w:pPr>
    </w:p>
    <w:p w:rsidR="000B41D3" w:rsidRPr="00A60F4F" w:rsidP="000B41D3" w14:paraId="07EDF2A2" w14:textId="77777777">
      <w:pPr>
        <w:spacing w:after="0" w:line="240" w:lineRule="auto"/>
        <w:rPr>
          <w:b/>
          <w:bCs/>
          <w:sz w:val="22"/>
          <w:szCs w:val="22"/>
          <w:u w:val="single"/>
        </w:rPr>
      </w:pPr>
    </w:p>
    <w:p w:rsidR="00547742" w:rsidRPr="00A60F4F" w:rsidP="000B41D3" w14:paraId="46CEA3A1" w14:textId="7B76642C">
      <w:pPr>
        <w:spacing w:after="0" w:line="240" w:lineRule="auto"/>
        <w:rPr>
          <w:b/>
          <w:bCs/>
          <w:sz w:val="22"/>
          <w:szCs w:val="22"/>
          <w:u w:val="single"/>
        </w:rPr>
      </w:pPr>
      <w:r w:rsidRPr="00A60F4F">
        <w:rPr>
          <w:b/>
          <w:bCs/>
          <w:sz w:val="22"/>
          <w:szCs w:val="22"/>
          <w:u w:val="single"/>
        </w:rPr>
        <w:t xml:space="preserve">CDC </w:t>
      </w:r>
      <w:r w:rsidRPr="00A60F4F" w:rsidR="00052426">
        <w:rPr>
          <w:b/>
          <w:bCs/>
          <w:sz w:val="22"/>
          <w:szCs w:val="22"/>
          <w:u w:val="single"/>
        </w:rPr>
        <w:t>RESPONSE</w:t>
      </w:r>
    </w:p>
    <w:p w:rsidR="00331B37" w:rsidP="000B41D3" w14:paraId="4286CB79" w14:textId="77777777">
      <w:pPr>
        <w:spacing w:after="0" w:line="240" w:lineRule="auto"/>
        <w:rPr>
          <w:sz w:val="22"/>
          <w:szCs w:val="22"/>
        </w:rPr>
      </w:pPr>
      <w:r w:rsidRPr="00A60F4F">
        <w:rPr>
          <w:b/>
          <w:bCs/>
          <w:sz w:val="22"/>
          <w:szCs w:val="22"/>
        </w:rPr>
        <w:t>From:</w:t>
      </w:r>
      <w:r w:rsidRPr="00A60F4F">
        <w:rPr>
          <w:sz w:val="22"/>
          <w:szCs w:val="22"/>
        </w:rPr>
        <w:t xml:space="preserve"> </w:t>
      </w:r>
      <w:r>
        <w:rPr>
          <w:sz w:val="22"/>
          <w:szCs w:val="22"/>
        </w:rPr>
        <w:t>CDC</w:t>
      </w:r>
    </w:p>
    <w:p w:rsidR="00A6353B" w:rsidRPr="00A60F4F" w:rsidP="000B41D3" w14:paraId="02C2C4B5" w14:textId="1F84BE57">
      <w:pPr>
        <w:spacing w:after="0" w:line="240" w:lineRule="auto"/>
        <w:rPr>
          <w:b/>
          <w:bCs/>
          <w:sz w:val="22"/>
          <w:szCs w:val="22"/>
        </w:rPr>
      </w:pPr>
      <w:r w:rsidRPr="00A60F4F">
        <w:rPr>
          <w:b/>
          <w:bCs/>
          <w:sz w:val="22"/>
          <w:szCs w:val="22"/>
        </w:rPr>
        <w:t>Sent:</w:t>
      </w:r>
      <w:r w:rsidRPr="00A60F4F">
        <w:rPr>
          <w:sz w:val="22"/>
          <w:szCs w:val="22"/>
        </w:rPr>
        <w:t>, September 30, 2025</w:t>
      </w:r>
      <w:r w:rsidRPr="00A60F4F">
        <w:rPr>
          <w:sz w:val="22"/>
          <w:szCs w:val="22"/>
        </w:rPr>
        <w:br/>
      </w:r>
      <w:r w:rsidRPr="00A60F4F">
        <w:rPr>
          <w:b/>
          <w:bCs/>
          <w:sz w:val="22"/>
          <w:szCs w:val="22"/>
        </w:rPr>
        <w:t>To:</w:t>
      </w:r>
      <w:r w:rsidRPr="00A60F4F">
        <w:rPr>
          <w:sz w:val="22"/>
          <w:szCs w:val="22"/>
        </w:rPr>
        <w:t xml:space="preserve"> sarahbethcaldwell@gmail.com</w:t>
      </w:r>
      <w:r w:rsidRPr="00A60F4F">
        <w:rPr>
          <w:b/>
          <w:bCs/>
          <w:sz w:val="22"/>
          <w:szCs w:val="22"/>
        </w:rPr>
        <w:t xml:space="preserve"> </w:t>
      </w:r>
    </w:p>
    <w:p w:rsidR="00052426" w:rsidRPr="00A60F4F" w:rsidP="000B41D3" w14:paraId="2EF37E59" w14:textId="38801BDE">
      <w:pPr>
        <w:spacing w:after="0" w:line="240" w:lineRule="auto"/>
        <w:rPr>
          <w:b/>
          <w:bCs/>
          <w:sz w:val="22"/>
          <w:szCs w:val="22"/>
          <w:u w:val="single"/>
        </w:rPr>
      </w:pPr>
      <w:r w:rsidRPr="00A60F4F">
        <w:rPr>
          <w:b/>
          <w:bCs/>
          <w:sz w:val="22"/>
          <w:szCs w:val="22"/>
        </w:rPr>
        <w:t>Subject:</w:t>
      </w:r>
      <w:r w:rsidRPr="00A60F4F">
        <w:rPr>
          <w:sz w:val="22"/>
          <w:szCs w:val="22"/>
        </w:rPr>
        <w:t xml:space="preserve"> RE: </w:t>
      </w:r>
      <w:r w:rsidRPr="00A60F4F" w:rsidR="000B41D3">
        <w:rPr>
          <w:sz w:val="22"/>
          <w:szCs w:val="22"/>
        </w:rPr>
        <w:t>National Program of Cancer Registries Cancer Surveillance System 2025-00163</w:t>
      </w:r>
    </w:p>
    <w:p w:rsidR="000B41D3" w:rsidRPr="00A60F4F" w:rsidP="000B41D3" w14:paraId="7524000B" w14:textId="77777777">
      <w:pPr>
        <w:spacing w:after="0" w:line="240" w:lineRule="auto"/>
        <w:rPr>
          <w:sz w:val="22"/>
          <w:szCs w:val="22"/>
        </w:rPr>
      </w:pPr>
    </w:p>
    <w:p w:rsidR="00532FBC" w:rsidRPr="00A60F4F" w:rsidP="000B41D3" w14:paraId="14CAD7D6" w14:textId="7BF806A6">
      <w:pPr>
        <w:spacing w:after="0" w:line="240" w:lineRule="auto"/>
        <w:rPr>
          <w:sz w:val="22"/>
          <w:szCs w:val="22"/>
        </w:rPr>
      </w:pPr>
      <w:r w:rsidRPr="00A60F4F">
        <w:rPr>
          <w:sz w:val="22"/>
          <w:szCs w:val="22"/>
        </w:rPr>
        <w:t>Hello Ms. Caldwell,</w:t>
      </w:r>
    </w:p>
    <w:p w:rsidR="00532FBC" w:rsidRPr="00A60F4F" w:rsidP="000B41D3" w14:paraId="44C6EEC1" w14:textId="77777777">
      <w:pPr>
        <w:spacing w:after="0" w:line="240" w:lineRule="auto"/>
        <w:rPr>
          <w:sz w:val="22"/>
          <w:szCs w:val="22"/>
        </w:rPr>
      </w:pPr>
      <w:r w:rsidRPr="00A60F4F">
        <w:rPr>
          <w:sz w:val="22"/>
          <w:szCs w:val="22"/>
        </w:rPr>
        <w:t xml:space="preserve">Thank you for your comment on the Federal Register Notice for </w:t>
      </w:r>
      <w:r w:rsidRPr="00A60F4F">
        <w:rPr>
          <w:i/>
          <w:iCs/>
          <w:sz w:val="22"/>
          <w:szCs w:val="22"/>
        </w:rPr>
        <w:t>National Program of Cancer Registries Cancer Surveillance System</w:t>
      </w:r>
      <w:r w:rsidRPr="00A60F4F">
        <w:rPr>
          <w:sz w:val="22"/>
          <w:szCs w:val="22"/>
        </w:rPr>
        <w:t xml:space="preserve"> (OMB #0920-0469). We appreciate your support and for sharing your perspective. Your public comment has been noted in our records. </w:t>
      </w:r>
    </w:p>
    <w:p w:rsidR="00532FBC" w:rsidRPr="00A60F4F" w:rsidP="000B41D3" w14:paraId="1EC23CEE" w14:textId="4D7235AA">
      <w:pPr>
        <w:spacing w:after="0" w:line="240" w:lineRule="auto"/>
        <w:rPr>
          <w:sz w:val="22"/>
          <w:szCs w:val="22"/>
        </w:rPr>
      </w:pPr>
    </w:p>
    <w:p w:rsidR="000B41D3" w:rsidRPr="00A60F4F" w:rsidP="000B41D3" w14:paraId="52E0E6BF" w14:textId="2C43151A">
      <w:pPr>
        <w:spacing w:after="0" w:line="240" w:lineRule="auto"/>
        <w:rPr>
          <w:sz w:val="22"/>
          <w:szCs w:val="22"/>
        </w:rPr>
      </w:pPr>
      <w:r w:rsidRPr="00A60F4F">
        <w:rPr>
          <w:sz w:val="22"/>
          <w:szCs w:val="22"/>
        </w:rPr>
        <w:t>Thank you,</w:t>
      </w:r>
    </w:p>
    <w:p w:rsidR="000B41D3" w:rsidRPr="00A60F4F" w:rsidP="000B41D3" w14:paraId="5D1B748E" w14:textId="31E5D2E7">
      <w:pPr>
        <w:spacing w:after="0" w:line="240" w:lineRule="auto"/>
        <w:rPr>
          <w:sz w:val="22"/>
          <w:szCs w:val="22"/>
        </w:rPr>
      </w:pPr>
      <w:r w:rsidRPr="00A60F4F">
        <w:rPr>
          <w:sz w:val="22"/>
          <w:szCs w:val="22"/>
        </w:rPr>
        <w:t>CDC</w:t>
      </w:r>
    </w:p>
    <w:p w:rsidR="000B41D3" w:rsidP="000B41D3" w14:paraId="0A04B566" w14:textId="77777777">
      <w:pPr>
        <w:spacing w:after="0" w:line="240" w:lineRule="auto"/>
      </w:pPr>
    </w:p>
    <w:p w:rsidR="00F8376F" w:rsidP="000B41D3" w14:paraId="23E680FB" w14:textId="77777777">
      <w:pPr>
        <w:spacing w:after="0" w:line="240" w:lineRule="auto"/>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BC"/>
    <w:rsid w:val="000110CA"/>
    <w:rsid w:val="00052426"/>
    <w:rsid w:val="000B41D3"/>
    <w:rsid w:val="00177D70"/>
    <w:rsid w:val="00331B37"/>
    <w:rsid w:val="00336C34"/>
    <w:rsid w:val="00412EEE"/>
    <w:rsid w:val="004E6286"/>
    <w:rsid w:val="004E7D7D"/>
    <w:rsid w:val="00532FBC"/>
    <w:rsid w:val="00547742"/>
    <w:rsid w:val="00631E1C"/>
    <w:rsid w:val="00A548F2"/>
    <w:rsid w:val="00A60F4F"/>
    <w:rsid w:val="00A6353B"/>
    <w:rsid w:val="00AC192E"/>
    <w:rsid w:val="00CE6077"/>
    <w:rsid w:val="00D947C0"/>
    <w:rsid w:val="00F837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6312EB"/>
  <w15:chartTrackingRefBased/>
  <w15:docId w15:val="{60CDF221-BD63-4E39-A729-1A6ABA6D1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32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2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2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2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F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F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F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F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F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2F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2F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2F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F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F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F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F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FBC"/>
    <w:rPr>
      <w:rFonts w:eastAsiaTheme="majorEastAsia" w:cstheme="majorBidi"/>
      <w:color w:val="272727" w:themeColor="text1" w:themeTint="D8"/>
    </w:rPr>
  </w:style>
  <w:style w:type="paragraph" w:styleId="Title">
    <w:name w:val="Title"/>
    <w:basedOn w:val="Normal"/>
    <w:next w:val="Normal"/>
    <w:link w:val="TitleChar"/>
    <w:uiPriority w:val="10"/>
    <w:qFormat/>
    <w:rsid w:val="00532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F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F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FBC"/>
    <w:pPr>
      <w:spacing w:before="160"/>
      <w:jc w:val="center"/>
    </w:pPr>
    <w:rPr>
      <w:i/>
      <w:iCs/>
      <w:color w:val="404040" w:themeColor="text1" w:themeTint="BF"/>
    </w:rPr>
  </w:style>
  <w:style w:type="character" w:customStyle="1" w:styleId="QuoteChar">
    <w:name w:val="Quote Char"/>
    <w:basedOn w:val="DefaultParagraphFont"/>
    <w:link w:val="Quote"/>
    <w:uiPriority w:val="29"/>
    <w:rsid w:val="00532FBC"/>
    <w:rPr>
      <w:i/>
      <w:iCs/>
      <w:color w:val="404040" w:themeColor="text1" w:themeTint="BF"/>
    </w:rPr>
  </w:style>
  <w:style w:type="paragraph" w:styleId="ListParagraph">
    <w:name w:val="List Paragraph"/>
    <w:basedOn w:val="Normal"/>
    <w:uiPriority w:val="34"/>
    <w:qFormat/>
    <w:rsid w:val="00532FBC"/>
    <w:pPr>
      <w:ind w:left="720"/>
      <w:contextualSpacing/>
    </w:pPr>
  </w:style>
  <w:style w:type="character" w:styleId="IntenseEmphasis">
    <w:name w:val="Intense Emphasis"/>
    <w:basedOn w:val="DefaultParagraphFont"/>
    <w:uiPriority w:val="21"/>
    <w:qFormat/>
    <w:rsid w:val="00532FBC"/>
    <w:rPr>
      <w:i/>
      <w:iCs/>
      <w:color w:val="0F4761" w:themeColor="accent1" w:themeShade="BF"/>
    </w:rPr>
  </w:style>
  <w:style w:type="paragraph" w:styleId="IntenseQuote">
    <w:name w:val="Intense Quote"/>
    <w:basedOn w:val="Normal"/>
    <w:next w:val="Normal"/>
    <w:link w:val="IntenseQuoteChar"/>
    <w:uiPriority w:val="30"/>
    <w:qFormat/>
    <w:rsid w:val="00532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FBC"/>
    <w:rPr>
      <w:i/>
      <w:iCs/>
      <w:color w:val="0F4761" w:themeColor="accent1" w:themeShade="BF"/>
    </w:rPr>
  </w:style>
  <w:style w:type="character" w:styleId="IntenseReference">
    <w:name w:val="Intense Reference"/>
    <w:basedOn w:val="DefaultParagraphFont"/>
    <w:uiPriority w:val="32"/>
    <w:qFormat/>
    <w:rsid w:val="00532FBC"/>
    <w:rPr>
      <w:b/>
      <w:bCs/>
      <w:smallCaps/>
      <w:color w:val="0F4761" w:themeColor="accent1" w:themeShade="BF"/>
      <w:spacing w:val="5"/>
    </w:rPr>
  </w:style>
  <w:style w:type="character" w:styleId="Hyperlink">
    <w:name w:val="Hyperlink"/>
    <w:basedOn w:val="DefaultParagraphFont"/>
    <w:uiPriority w:val="99"/>
    <w:unhideWhenUsed/>
    <w:rsid w:val="00532FBC"/>
    <w:rPr>
      <w:color w:val="467886" w:themeColor="hyperlink"/>
      <w:u w:val="single"/>
    </w:rPr>
  </w:style>
  <w:style w:type="character" w:styleId="UnresolvedMention">
    <w:name w:val="Unresolved Mention"/>
    <w:basedOn w:val="DefaultParagraphFont"/>
    <w:uiPriority w:val="99"/>
    <w:semiHidden/>
    <w:unhideWhenUsed/>
    <w:rsid w:val="00532F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80bde2-5096-4d7d-9e35-aa33f13d69d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A8C118D95A274B97BB5C0CCC84D467" ma:contentTypeVersion="14" ma:contentTypeDescription="Create a new document." ma:contentTypeScope="" ma:versionID="41c92c96b10d4d4eb8c6303a475b63d0">
  <xsd:schema xmlns:xsd="http://www.w3.org/2001/XMLSchema" xmlns:xs="http://www.w3.org/2001/XMLSchema" xmlns:p="http://schemas.microsoft.com/office/2006/metadata/properties" xmlns:ns2="5480bde2-5096-4d7d-9e35-aa33f13d69dc" xmlns:ns3="9ec12645-3cdf-422c-8d62-172057fe0e8a" targetNamespace="http://schemas.microsoft.com/office/2006/metadata/properties" ma:root="true" ma:fieldsID="1ae2a19a751771a1e1877de2cdfc6c86" ns2:_="" ns3:_="">
    <xsd:import namespace="5480bde2-5096-4d7d-9e35-aa33f13d69dc"/>
    <xsd:import namespace="9ec12645-3cdf-422c-8d62-172057fe0e8a"/>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0bde2-5096-4d7d-9e35-aa33f13d69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c12645-3cdf-422c-8d62-172057fe0e8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811398-5F66-4DC5-B0ED-928291F13BB9}">
  <ds:schemaRefs>
    <ds:schemaRef ds:uri="http://schemas.microsoft.com/office/2006/metadata/properties"/>
    <ds:schemaRef ds:uri="http://schemas.microsoft.com/office/infopath/2007/PartnerControls"/>
    <ds:schemaRef ds:uri="5480bde2-5096-4d7d-9e35-aa33f13d69dc"/>
  </ds:schemaRefs>
</ds:datastoreItem>
</file>

<file path=customXml/itemProps2.xml><?xml version="1.0" encoding="utf-8"?>
<ds:datastoreItem xmlns:ds="http://schemas.openxmlformats.org/officeDocument/2006/customXml" ds:itemID="{733D7B5D-61F7-4BC6-9A68-7BF8C9E683D0}">
  <ds:schemaRefs>
    <ds:schemaRef ds:uri="http://schemas.microsoft.com/sharepoint/v3/contenttype/forms"/>
  </ds:schemaRefs>
</ds:datastoreItem>
</file>

<file path=customXml/itemProps3.xml><?xml version="1.0" encoding="utf-8"?>
<ds:datastoreItem xmlns:ds="http://schemas.openxmlformats.org/officeDocument/2006/customXml" ds:itemID="{2CFF810A-456A-4F2D-837B-925620C955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0bde2-5096-4d7d-9e35-aa33f13d69dc"/>
    <ds:schemaRef ds:uri="9ec12645-3cdf-422c-8d62-172057fe0e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604</Words>
  <Characters>3447</Characters>
  <Application>Microsoft Office Word</Application>
  <DocSecurity>0</DocSecurity>
  <Lines>28</Lines>
  <Paragraphs>8</Paragraphs>
  <ScaleCrop>false</ScaleCrop>
  <Company/>
  <LinksUpToDate>false</LinksUpToDate>
  <CharactersWithSpaces>4043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Patel, Nita (CDC/NCCDPHP/DCPC)</dc:creator>
  <cp:lastModifiedBy>Patel, Nita (CDC/NCCDPHP/DCPC)</cp:lastModifiedBy>
  <cp:revision>8</cp:revision>
  <dcterms:created xsi:type="dcterms:W3CDTF">2025-09-30T17:36:00Z</dcterms:created>
  <dcterms:modified xsi:type="dcterms:W3CDTF">2025-09-30T18:24:00Z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0x0101004EA8C118D95A274B97BB5C0CCC84D467</vt:lpwstr>
  </property>
  <property fmtid="{D5CDD505-2E9C-101B-9397-08002B2CF9AE}" pid="3" name="MSIP_Label_7b94a7b8-f06c-4dfe-bdcc-9b548fd58c31_ActionId">
    <vt:lpwstr>c123c2d5-bc49-4bf1-8a0e-5325baa54a02</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2025-09-30T17:36:55Z</vt:lpwstr>
  </property>
  <property fmtid="{D5CDD505-2E9C-101B-9397-08002B2CF9AE}" pid="9" name="MSIP_Label_7b94a7b8-f06c-4dfe-bdcc-9b548fd58c31_SiteId">
    <vt:lpwstr>9ce70869-60db-44fd-abe8-d2767077fc8f</vt:lpwstr>
  </property>
  <property fmtid="{D5CDD505-2E9C-101B-9397-08002B2CF9AE}" pid="10" name="MSIP_Label_7b94a7b8-f06c-4dfe-bdcc-9b548fd58c31_Tag">
    <vt:lpwstr>10, 0, 1, 1</vt:lpwstr>
  </property>
</Properties>
</file>