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40F92" w:rsidRPr="00747F31" w:rsidP="00840F92" w14:paraId="36CAC587" w14:textId="77777777">
      <w:pPr>
        <w:jc w:val="center"/>
        <w:rPr>
          <w:rStyle w:val="Strong"/>
          <w:rFonts w:ascii="Cambria" w:hAnsi="Cambria" w:cs="Arial"/>
          <w:b w:val="0"/>
          <w:bCs w:val="0"/>
          <w:sz w:val="28"/>
          <w:szCs w:val="24"/>
          <w:u w:val="single"/>
        </w:rPr>
      </w:pPr>
      <w:r w:rsidRPr="00747F31">
        <w:rPr>
          <w:rStyle w:val="Strong"/>
          <w:rFonts w:ascii="Cambria" w:hAnsi="Cambria" w:cs="Arial"/>
          <w:b w:val="0"/>
          <w:bCs w:val="0"/>
          <w:sz w:val="28"/>
          <w:szCs w:val="24"/>
          <w:u w:val="single"/>
        </w:rPr>
        <w:t>SUPPORTING STATEMENT - PART A</w:t>
      </w:r>
    </w:p>
    <w:p w:rsidR="00840F92" w:rsidRPr="00747F31" w:rsidP="00840F92" w14:paraId="1C08A788" w14:textId="77777777">
      <w:pPr>
        <w:jc w:val="center"/>
        <w:rPr>
          <w:rStyle w:val="Strong"/>
          <w:rFonts w:ascii="Cambria" w:hAnsi="Cambria" w:cs="Arial"/>
          <w:b w:val="0"/>
          <w:bCs w:val="0"/>
          <w:szCs w:val="24"/>
          <w:u w:val="single"/>
        </w:rPr>
      </w:pPr>
    </w:p>
    <w:p w:rsidR="002E610F" w:rsidRPr="00C13ABC" w:rsidP="00612C6E" w14:paraId="2E97501D" w14:textId="77777777">
      <w:pPr>
        <w:jc w:val="center"/>
        <w:rPr>
          <w:rStyle w:val="Strong"/>
          <w:rFonts w:ascii="Cambria" w:hAnsi="Cambria" w:cs="Arial"/>
          <w:b w:val="0"/>
          <w:bCs w:val="0"/>
          <w:szCs w:val="24"/>
        </w:rPr>
      </w:pPr>
      <w:r w:rsidRPr="00C13ABC">
        <w:rPr>
          <w:rStyle w:val="Strong"/>
          <w:rFonts w:ascii="Cambria" w:hAnsi="Cambria" w:cs="Arial"/>
          <w:b w:val="0"/>
          <w:bCs w:val="0"/>
          <w:szCs w:val="24"/>
        </w:rPr>
        <w:t>Exchange Security Verification for Contractors/Vendors</w:t>
      </w:r>
      <w:r w:rsidRPr="00C13ABC" w:rsidR="00F65979">
        <w:rPr>
          <w:rStyle w:val="Strong"/>
          <w:rFonts w:ascii="Cambria" w:hAnsi="Cambria" w:cs="Arial"/>
          <w:b w:val="0"/>
          <w:bCs w:val="0"/>
          <w:szCs w:val="24"/>
        </w:rPr>
        <w:t xml:space="preserve"> </w:t>
      </w:r>
    </w:p>
    <w:p w:rsidR="002E610F" w:rsidRPr="00C13ABC" w:rsidP="00612C6E" w14:paraId="73D02627" w14:textId="77777777">
      <w:pPr>
        <w:jc w:val="center"/>
        <w:rPr>
          <w:rStyle w:val="Strong"/>
          <w:rFonts w:ascii="Cambria" w:hAnsi="Cambria" w:cs="Arial"/>
          <w:b w:val="0"/>
          <w:bCs w:val="0"/>
          <w:szCs w:val="24"/>
        </w:rPr>
      </w:pPr>
    </w:p>
    <w:p w:rsidR="00AE288E" w:rsidRPr="008943A9" w:rsidP="003A7810" w14:paraId="62816976" w14:textId="64C3C3C8">
      <w:pPr>
        <w:jc w:val="center"/>
        <w:rPr>
          <w:i/>
        </w:rPr>
      </w:pPr>
      <w:r w:rsidRPr="00C13ABC">
        <w:rPr>
          <w:rStyle w:val="Strong"/>
          <w:rFonts w:ascii="Cambria" w:hAnsi="Cambria" w:cs="Arial"/>
          <w:b w:val="0"/>
          <w:bCs w:val="0"/>
          <w:szCs w:val="24"/>
        </w:rPr>
        <w:t xml:space="preserve">OMB Control Number </w:t>
      </w:r>
      <w:r w:rsidRPr="00C13ABC" w:rsidR="00F65979">
        <w:rPr>
          <w:rStyle w:val="Strong"/>
          <w:rFonts w:ascii="Cambria" w:hAnsi="Cambria" w:cs="Arial"/>
          <w:b w:val="0"/>
          <w:bCs w:val="0"/>
          <w:szCs w:val="24"/>
        </w:rPr>
        <w:t>0702-0135</w:t>
      </w:r>
    </w:p>
    <w:p w:rsidR="00840F92" w:rsidRPr="00C13ABC" w:rsidP="00612C6E" w14:paraId="6D342C52" w14:textId="77777777">
      <w:pPr>
        <w:rPr>
          <w:rStyle w:val="Strong"/>
          <w:rFonts w:ascii="Cambria" w:hAnsi="Cambria" w:cs="Arial"/>
          <w:b w:val="0"/>
          <w:szCs w:val="24"/>
        </w:rPr>
      </w:pPr>
    </w:p>
    <w:p w:rsidR="00840F92" w:rsidRPr="00C13ABC" w:rsidP="00840F92" w14:paraId="05953F2D" w14:textId="77777777">
      <w:pPr>
        <w:pStyle w:val="ListParagraph"/>
        <w:numPr>
          <w:ilvl w:val="1"/>
          <w:numId w:val="1"/>
        </w:numPr>
        <w:ind w:left="0" w:firstLine="0"/>
        <w:rPr>
          <w:rStyle w:val="Strong"/>
          <w:rFonts w:ascii="Cambria" w:hAnsi="Cambria" w:cs="Arial"/>
          <w:b w:val="0"/>
          <w:szCs w:val="24"/>
        </w:rPr>
      </w:pPr>
      <w:r w:rsidRPr="00C13ABC">
        <w:rPr>
          <w:rStyle w:val="Strong"/>
          <w:rFonts w:ascii="Cambria" w:hAnsi="Cambria" w:cs="Arial"/>
          <w:b w:val="0"/>
          <w:szCs w:val="24"/>
          <w:u w:val="single"/>
        </w:rPr>
        <w:t>Need for the Information Collection</w:t>
      </w:r>
    </w:p>
    <w:p w:rsidR="00840F92" w:rsidRPr="00C13ABC" w:rsidP="008943A9" w14:paraId="49A55EB7" w14:textId="5D24C797">
      <w:pPr>
        <w:pStyle w:val="ListParagraph"/>
        <w:tabs>
          <w:tab w:val="left" w:pos="6996"/>
        </w:tabs>
        <w:ind w:left="1440"/>
        <w:rPr>
          <w:rStyle w:val="Strong"/>
          <w:rFonts w:ascii="Cambria" w:hAnsi="Cambria" w:cs="Arial"/>
          <w:b w:val="0"/>
          <w:szCs w:val="24"/>
        </w:rPr>
      </w:pPr>
      <w:r w:rsidRPr="00C13ABC">
        <w:rPr>
          <w:rStyle w:val="Strong"/>
          <w:rFonts w:ascii="Cambria" w:hAnsi="Cambria" w:cs="Arial"/>
          <w:b w:val="0"/>
          <w:szCs w:val="24"/>
        </w:rPr>
        <w:tab/>
      </w:r>
    </w:p>
    <w:p w:rsidR="00897C7F" w:rsidRPr="004802EB" w:rsidP="00F5783C" w14:paraId="66E5B240" w14:textId="318685D6">
      <w:pPr>
        <w:rPr>
          <w:rFonts w:ascii="Cambria" w:hAnsi="Cambria"/>
          <w:iCs/>
        </w:rPr>
      </w:pPr>
      <w:r w:rsidRPr="004802EB">
        <w:rPr>
          <w:rFonts w:ascii="Cambria" w:hAnsi="Cambria"/>
          <w:iCs/>
        </w:rPr>
        <w:t xml:space="preserve">The Secretary of Defense has delegated authority for </w:t>
      </w:r>
      <w:r w:rsidRPr="008943A9">
        <w:t>Army and Air Force Exchange Service (the Exchange)</w:t>
      </w:r>
      <w:r w:rsidRPr="004802EB">
        <w:rPr>
          <w:rFonts w:ascii="Cambria" w:hAnsi="Cambria"/>
          <w:iCs/>
        </w:rPr>
        <w:t xml:space="preserve"> activities to the Secretary of the Army and the Secretary of the Air Force. Army Regulation (AR) 215-8 and Department of the Air Force Instruction (DAFI) 34-110(I), Army and Air Force Exchange Service Operations, assign the Exchange the ongoing mission of providing quality merchandise and services at competitive prices, while generating earnings to support family, morale, welfare, and recreation (FMWR) programs.</w:t>
      </w:r>
    </w:p>
    <w:p w:rsidR="00F5783C" w:rsidP="008943A9" w14:paraId="0039047C" w14:textId="77777777">
      <w:pPr>
        <w:rPr>
          <w:rFonts w:ascii="Cambria" w:hAnsi="Cambria"/>
          <w:iCs/>
        </w:rPr>
      </w:pPr>
    </w:p>
    <w:p w:rsidR="00F5783C" w:rsidP="00F5783C" w14:paraId="1B17E2A5" w14:textId="7B9F1804">
      <w:pPr>
        <w:rPr>
          <w:rFonts w:ascii="Cambria" w:hAnsi="Cambria"/>
          <w:iCs/>
        </w:rPr>
      </w:pPr>
      <w:r w:rsidRPr="004802EB">
        <w:rPr>
          <w:rFonts w:ascii="Cambria" w:hAnsi="Cambria"/>
          <w:iCs/>
        </w:rPr>
        <w:t>To fulfill this mission, the Exchange must ensure that its employees, contractors, and vendors meet applicable Department of Defense (DoD) security requirements. Security investigations and clearance determinations are governed by DoDI 5200.01 (DoD Information Security Program and Protection of Sensitive Compartmented Information) and DoDI 5200.02 (DoD Personnel Security Program), as well as by:</w:t>
      </w:r>
    </w:p>
    <w:p w:rsidR="00BC5571" w:rsidRPr="004802EB" w:rsidP="00F5783C" w14:paraId="31C7C839" w14:textId="77777777">
      <w:pPr>
        <w:rPr>
          <w:rFonts w:ascii="Cambria" w:hAnsi="Cambria"/>
          <w:iCs/>
        </w:rPr>
      </w:pPr>
    </w:p>
    <w:p w:rsidR="00897C7F" w:rsidRPr="004802EB" w:rsidP="008943A9" w14:paraId="78605DBE" w14:textId="74F4F2CF">
      <w:pPr>
        <w:numPr>
          <w:ilvl w:val="0"/>
          <w:numId w:val="35"/>
        </w:numPr>
        <w:spacing w:after="120"/>
        <w:rPr>
          <w:rFonts w:ascii="Cambria" w:hAnsi="Cambria"/>
          <w:iCs/>
        </w:rPr>
      </w:pPr>
      <w:r w:rsidRPr="004802EB">
        <w:rPr>
          <w:rFonts w:ascii="Cambria" w:hAnsi="Cambria"/>
          <w:iCs/>
        </w:rPr>
        <w:t>Executive Order (EO) 13526, Classified National Security Information</w:t>
      </w:r>
    </w:p>
    <w:p w:rsidR="00897C7F" w:rsidRPr="008943A9" w:rsidP="008943A9" w14:paraId="23F937E3" w14:textId="369F0AEB">
      <w:pPr>
        <w:numPr>
          <w:ilvl w:val="0"/>
          <w:numId w:val="35"/>
        </w:numPr>
        <w:spacing w:after="120"/>
        <w:rPr>
          <w:rFonts w:ascii="Cambria" w:hAnsi="Cambria"/>
        </w:rPr>
      </w:pPr>
      <w:r w:rsidRPr="004802EB">
        <w:rPr>
          <w:rFonts w:ascii="Cambria" w:hAnsi="Cambria"/>
          <w:iCs/>
        </w:rPr>
        <w:t>EO 10450, Security Requirements for Government Employment</w:t>
      </w:r>
    </w:p>
    <w:p w:rsidR="00897C7F" w:rsidRPr="004802EB" w:rsidP="008943A9" w14:paraId="2AE1CEAA" w14:textId="0B9D6BE4">
      <w:pPr>
        <w:numPr>
          <w:ilvl w:val="0"/>
          <w:numId w:val="35"/>
        </w:numPr>
        <w:spacing w:after="120"/>
        <w:rPr>
          <w:rFonts w:ascii="Cambria" w:hAnsi="Cambria"/>
          <w:iCs/>
        </w:rPr>
      </w:pPr>
      <w:r w:rsidRPr="004802EB">
        <w:rPr>
          <w:rFonts w:ascii="Cambria" w:hAnsi="Cambria"/>
          <w:iCs/>
        </w:rPr>
        <w:t>AR 380-67, Personnel Security Program</w:t>
      </w:r>
    </w:p>
    <w:p w:rsidR="00897C7F" w:rsidRPr="004802EB" w:rsidP="008943A9" w14:paraId="33C22960" w14:textId="1663B732">
      <w:pPr>
        <w:numPr>
          <w:ilvl w:val="0"/>
          <w:numId w:val="35"/>
        </w:numPr>
        <w:spacing w:after="120"/>
        <w:rPr>
          <w:rFonts w:ascii="Cambria" w:hAnsi="Cambria"/>
          <w:iCs/>
        </w:rPr>
      </w:pPr>
      <w:r w:rsidRPr="004802EB">
        <w:rPr>
          <w:rFonts w:ascii="Cambria" w:hAnsi="Cambria"/>
          <w:iCs/>
        </w:rPr>
        <w:t>DAFI 16-1405, Air Force Personnel Security Program</w:t>
      </w:r>
    </w:p>
    <w:p w:rsidR="00897C7F" w:rsidRPr="004802EB" w:rsidP="008943A9" w14:paraId="3ABA04A4" w14:textId="03ED494D">
      <w:pPr>
        <w:numPr>
          <w:ilvl w:val="0"/>
          <w:numId w:val="35"/>
        </w:numPr>
        <w:spacing w:after="120"/>
        <w:rPr>
          <w:rFonts w:ascii="Cambria" w:hAnsi="Cambria"/>
          <w:iCs/>
        </w:rPr>
      </w:pPr>
      <w:r w:rsidRPr="004802EB">
        <w:rPr>
          <w:rFonts w:ascii="Cambria" w:hAnsi="Cambria"/>
          <w:iCs/>
        </w:rPr>
        <w:t>DAFI 16-1404, Information Security Program Management</w:t>
      </w:r>
    </w:p>
    <w:p w:rsidR="00F5783C" w:rsidP="00F5783C" w14:paraId="22653395" w14:textId="77777777">
      <w:pPr>
        <w:rPr>
          <w:rFonts w:ascii="Cambria" w:hAnsi="Cambria"/>
          <w:iCs/>
        </w:rPr>
      </w:pPr>
    </w:p>
    <w:p w:rsidR="00897C7F" w:rsidP="00F5783C" w14:paraId="0D50ED56" w14:textId="1C5CEAB2">
      <w:pPr>
        <w:rPr>
          <w:rFonts w:ascii="Cambria" w:hAnsi="Cambria"/>
          <w:iCs/>
        </w:rPr>
      </w:pPr>
      <w:r w:rsidRPr="004802EB">
        <w:rPr>
          <w:rFonts w:ascii="Cambria" w:hAnsi="Cambria"/>
          <w:iCs/>
        </w:rPr>
        <w:t>The Exchange Director and Chief Executive Officer (CEO) is responsible for identifying and exercising security clearance jurisdiction over Exchange Headquarters and subordinate activities.</w:t>
      </w:r>
    </w:p>
    <w:p w:rsidR="00F5783C" w:rsidRPr="004802EB" w:rsidP="008943A9" w14:paraId="0CCE8C5C" w14:textId="77777777">
      <w:pPr>
        <w:rPr>
          <w:rFonts w:ascii="Cambria" w:hAnsi="Cambria"/>
          <w:iCs/>
        </w:rPr>
      </w:pPr>
    </w:p>
    <w:p w:rsidR="00897C7F" w:rsidP="00F5783C" w14:paraId="74ADA2FA" w14:textId="77777777">
      <w:pPr>
        <w:rPr>
          <w:rFonts w:ascii="Cambria" w:hAnsi="Cambria"/>
          <w:iCs/>
        </w:rPr>
      </w:pPr>
      <w:r w:rsidRPr="004802EB">
        <w:rPr>
          <w:rFonts w:ascii="Cambria" w:hAnsi="Cambria"/>
          <w:iCs/>
        </w:rPr>
        <w:t>Because the Exchange relies on contractors and vendors to support its retail mission on military installations, it must collect certain personal and identifying information to initiate, review, and adjudicate background investigations and security clearances required for access to federal installations and systems. Collection of this information is necessary to comply with DoD security policy and to protect personnel, facilities, and sensitive information.</w:t>
      </w:r>
    </w:p>
    <w:p w:rsidR="00F5783C" w:rsidRPr="004802EB" w:rsidP="00F5783C" w14:paraId="0839F8C4" w14:textId="77777777">
      <w:pPr>
        <w:rPr>
          <w:rFonts w:ascii="Cambria" w:hAnsi="Cambria"/>
          <w:iCs/>
        </w:rPr>
      </w:pPr>
    </w:p>
    <w:p w:rsidR="00840F92" w:rsidRPr="008943A9" w:rsidP="00F5783C" w14:paraId="4A6B5C88" w14:textId="72E2CED5">
      <w:r w:rsidRPr="004802EB">
        <w:rPr>
          <w:rFonts w:ascii="Cambria" w:hAnsi="Cambria"/>
          <w:iCs/>
        </w:rPr>
        <w:t xml:space="preserve">Additionally, </w:t>
      </w:r>
      <w:r w:rsidRPr="004802EB">
        <w:rPr>
          <w:rFonts w:ascii="Cambria" w:hAnsi="Cambria"/>
          <w:iCs/>
        </w:rPr>
        <w:t xml:space="preserve">following </w:t>
      </w:r>
      <w:r w:rsidRPr="008943A9">
        <w:t xml:space="preserve">contract </w:t>
      </w:r>
      <w:r w:rsidRPr="004802EB">
        <w:rPr>
          <w:rFonts w:ascii="Cambria" w:hAnsi="Cambria"/>
          <w:iCs/>
        </w:rPr>
        <w:t>award and</w:t>
      </w:r>
      <w:r w:rsidRPr="008943A9">
        <w:t xml:space="preserve"> prior to performing work on </w:t>
      </w:r>
      <w:r w:rsidRPr="004802EB">
        <w:rPr>
          <w:rFonts w:ascii="Cambria" w:hAnsi="Cambria"/>
          <w:iCs/>
        </w:rPr>
        <w:t>a</w:t>
      </w:r>
      <w:r w:rsidRPr="008943A9">
        <w:t xml:space="preserve"> federal installation, </w:t>
      </w:r>
      <w:r w:rsidRPr="004802EB">
        <w:rPr>
          <w:rFonts w:ascii="Cambria" w:hAnsi="Cambria"/>
          <w:iCs/>
        </w:rPr>
        <w:t>contractors and vendors must</w:t>
      </w:r>
      <w:r w:rsidRPr="008943A9">
        <w:t xml:space="preserve"> comply with local </w:t>
      </w:r>
      <w:r w:rsidRPr="004802EB">
        <w:rPr>
          <w:rFonts w:ascii="Cambria" w:hAnsi="Cambria"/>
          <w:iCs/>
        </w:rPr>
        <w:t xml:space="preserve">installation </w:t>
      </w:r>
      <w:r w:rsidRPr="008943A9">
        <w:t xml:space="preserve">identity verification </w:t>
      </w:r>
      <w:r w:rsidRPr="004802EB">
        <w:rPr>
          <w:rFonts w:ascii="Cambria" w:hAnsi="Cambria"/>
          <w:iCs/>
        </w:rPr>
        <w:t xml:space="preserve">requirements in accordance with </w:t>
      </w:r>
      <w:r w:rsidRPr="008943A9">
        <w:t>Homeland Security Presidential Directive</w:t>
      </w:r>
      <w:r w:rsidRPr="004802EB">
        <w:rPr>
          <w:rFonts w:ascii="Cambria" w:hAnsi="Cambria"/>
          <w:iCs/>
        </w:rPr>
        <w:t>-12</w:t>
      </w:r>
      <w:r w:rsidRPr="008943A9">
        <w:t xml:space="preserve"> (HSPD</w:t>
      </w:r>
      <w:r w:rsidRPr="004802EB">
        <w:rPr>
          <w:rFonts w:ascii="Cambria" w:hAnsi="Cambria"/>
          <w:iCs/>
        </w:rPr>
        <w:t>-12).</w:t>
      </w:r>
    </w:p>
    <w:p w:rsidR="00F5783C" w:rsidRPr="00C13ABC" w:rsidP="008943A9" w14:paraId="40EEACC7" w14:textId="0225B8D2">
      <w:pPr>
        <w:rPr>
          <w:rFonts w:ascii="Cambria" w:hAnsi="Cambria"/>
          <w:szCs w:val="24"/>
        </w:rPr>
      </w:pPr>
    </w:p>
    <w:p w:rsidR="00840F92" w:rsidRPr="00C13ABC" w:rsidP="00840F92" w14:paraId="13C99E08" w14:textId="77777777">
      <w:pPr>
        <w:pStyle w:val="ListParagraph"/>
        <w:numPr>
          <w:ilvl w:val="1"/>
          <w:numId w:val="1"/>
        </w:numPr>
        <w:tabs>
          <w:tab w:val="left" w:pos="810"/>
        </w:tabs>
        <w:ind w:left="720" w:hanging="720"/>
        <w:rPr>
          <w:rStyle w:val="Strong"/>
          <w:rFonts w:ascii="Cambria" w:hAnsi="Cambria"/>
          <w:b w:val="0"/>
          <w:szCs w:val="24"/>
        </w:rPr>
      </w:pPr>
      <w:r w:rsidRPr="00C13ABC">
        <w:rPr>
          <w:rStyle w:val="Strong"/>
          <w:rFonts w:ascii="Cambria" w:hAnsi="Cambria" w:cs="Arial"/>
          <w:b w:val="0"/>
          <w:szCs w:val="24"/>
          <w:u w:val="single"/>
        </w:rPr>
        <w:t>Use of the Information</w:t>
      </w:r>
    </w:p>
    <w:p w:rsidR="00840F92" w:rsidRPr="00C13ABC" w:rsidP="00840F92" w14:paraId="38C05D77" w14:textId="77777777">
      <w:pPr>
        <w:rPr>
          <w:rStyle w:val="Strong"/>
          <w:rFonts w:ascii="Cambria" w:hAnsi="Cambria" w:cs="Arial"/>
          <w:b w:val="0"/>
          <w:szCs w:val="24"/>
        </w:rPr>
      </w:pPr>
    </w:p>
    <w:p w:rsidR="00897C7F" w:rsidRPr="005625CE" w:rsidP="005625CE" w14:paraId="260B7BE5" w14:textId="3B8DD38A">
      <w:pPr>
        <w:rPr>
          <w:rFonts w:ascii="Cambria" w:hAnsi="Cambria"/>
          <w:iCs/>
        </w:rPr>
      </w:pPr>
      <w:r w:rsidRPr="008943A9">
        <w:t>After contract</w:t>
      </w:r>
      <w:r w:rsidRPr="005625CE">
        <w:rPr>
          <w:rFonts w:ascii="Cambria" w:hAnsi="Cambria"/>
          <w:iCs/>
        </w:rPr>
        <w:t xml:space="preserve"> award, contractors and vendors complete a security pre-screening process. The Exchange primarily collects this information through the Exchange</w:t>
      </w:r>
      <w:r w:rsidRPr="008943A9">
        <w:t xml:space="preserve"> Resource Onboarding Application (ROBA</w:t>
      </w:r>
      <w:r w:rsidRPr="005625CE">
        <w:rPr>
          <w:rFonts w:ascii="Cambria" w:hAnsi="Cambria"/>
          <w:iCs/>
        </w:rPr>
        <w:t xml:space="preserve">). ROBA pre-populates required </w:t>
      </w:r>
      <w:r w:rsidRPr="008943A9">
        <w:t xml:space="preserve">Exchange security forms </w:t>
      </w:r>
      <w:r w:rsidRPr="005625CE">
        <w:rPr>
          <w:rFonts w:ascii="Cambria" w:hAnsi="Cambria"/>
          <w:iCs/>
        </w:rPr>
        <w:t>using a single data entry by the respondent, reducing</w:t>
      </w:r>
      <w:r w:rsidRPr="008943A9">
        <w:t xml:space="preserve"> burden</w:t>
      </w:r>
      <w:r w:rsidRPr="005625CE">
        <w:rPr>
          <w:rFonts w:ascii="Cambria" w:hAnsi="Cambria"/>
          <w:iCs/>
        </w:rPr>
        <w:t xml:space="preserve"> and minimizing duplicate submissions.</w:t>
      </w:r>
    </w:p>
    <w:p w:rsidR="005625CE" w:rsidRPr="005625CE" w:rsidP="005625CE" w14:paraId="56F37F99" w14:textId="77777777">
      <w:pPr>
        <w:rPr>
          <w:rFonts w:ascii="Cambria" w:hAnsi="Cambria"/>
          <w:iCs/>
        </w:rPr>
      </w:pPr>
    </w:p>
    <w:p w:rsidR="00897C7F" w:rsidRPr="005625CE" w:rsidP="005625CE" w14:paraId="219CD709" w14:textId="1B975958">
      <w:pPr>
        <w:rPr>
          <w:rFonts w:ascii="Cambria" w:hAnsi="Cambria"/>
          <w:iCs/>
        </w:rPr>
      </w:pPr>
      <w:r w:rsidRPr="005625CE">
        <w:rPr>
          <w:rFonts w:ascii="Cambria" w:hAnsi="Cambria"/>
          <w:iCs/>
        </w:rPr>
        <w:t>Contractors and vendors access ROBA using</w:t>
      </w:r>
      <w:r w:rsidRPr="008943A9">
        <w:t xml:space="preserve"> temporary </w:t>
      </w:r>
      <w:r w:rsidRPr="005625CE">
        <w:rPr>
          <w:rFonts w:ascii="Cambria" w:hAnsi="Cambria"/>
          <w:iCs/>
        </w:rPr>
        <w:t>credentials provided</w:t>
      </w:r>
      <w:r w:rsidRPr="008943A9">
        <w:t xml:space="preserve"> by the Exchange Resource Administrator (RA). </w:t>
      </w:r>
      <w:r w:rsidRPr="005625CE">
        <w:rPr>
          <w:rFonts w:ascii="Cambria" w:hAnsi="Cambria"/>
          <w:iCs/>
        </w:rPr>
        <w:t>Information collected is used to conduct</w:t>
      </w:r>
      <w:r w:rsidRPr="008943A9">
        <w:t xml:space="preserve"> a preliminary </w:t>
      </w:r>
      <w:r w:rsidRPr="005625CE">
        <w:rPr>
          <w:rFonts w:ascii="Cambria" w:hAnsi="Cambria"/>
          <w:iCs/>
        </w:rPr>
        <w:t>screening to determine whether an individual is likely to meet minimum</w:t>
      </w:r>
      <w:r w:rsidRPr="008943A9">
        <w:t xml:space="preserve"> background investigation</w:t>
      </w:r>
      <w:r w:rsidRPr="005625CE">
        <w:rPr>
          <w:rFonts w:ascii="Cambria" w:hAnsi="Cambria"/>
          <w:iCs/>
        </w:rPr>
        <w:t xml:space="preserve"> requirements. This process reduces unnecessary investigative costs and avoids initiating full background investigations for individuals who do not meet eligibility criteria.</w:t>
      </w:r>
    </w:p>
    <w:p w:rsidR="005625CE" w:rsidRPr="005625CE" w:rsidP="005625CE" w14:paraId="0878260E" w14:textId="77777777">
      <w:pPr>
        <w:rPr>
          <w:rFonts w:ascii="Cambria" w:hAnsi="Cambria"/>
          <w:iCs/>
        </w:rPr>
      </w:pPr>
    </w:p>
    <w:p w:rsidR="00897C7F" w:rsidRPr="008943A9" w:rsidP="005625CE" w14:paraId="18F23BC1" w14:textId="50FC3831">
      <w:r w:rsidRPr="005625CE">
        <w:rPr>
          <w:rFonts w:ascii="Cambria" w:hAnsi="Cambria"/>
          <w:iCs/>
        </w:rPr>
        <w:t>ROBA also</w:t>
      </w:r>
      <w:r w:rsidRPr="008943A9">
        <w:t xml:space="preserve"> allows </w:t>
      </w:r>
      <w:r w:rsidRPr="005625CE">
        <w:rPr>
          <w:rFonts w:ascii="Cambria" w:hAnsi="Cambria"/>
          <w:iCs/>
        </w:rPr>
        <w:t xml:space="preserve">respondents to schedule appointments for fingerprinting and submission of required security documentation. When in-person submission is not possible, respondents may submit certified </w:t>
      </w:r>
      <w:r w:rsidRPr="008943A9">
        <w:t xml:space="preserve">fingerprint </w:t>
      </w:r>
      <w:r w:rsidRPr="005625CE">
        <w:rPr>
          <w:rFonts w:ascii="Cambria" w:hAnsi="Cambria"/>
          <w:iCs/>
        </w:rPr>
        <w:t>cards using FBI</w:t>
      </w:r>
      <w:r w:rsidRPr="008943A9">
        <w:t xml:space="preserve"> Form FD-258 or Standard Form (SF) 87</w:t>
      </w:r>
      <w:r w:rsidRPr="005625CE">
        <w:rPr>
          <w:rFonts w:ascii="Cambria" w:hAnsi="Cambria"/>
          <w:iCs/>
        </w:rPr>
        <w:t>.</w:t>
      </w:r>
    </w:p>
    <w:p w:rsidR="005625CE" w:rsidRPr="008943A9" w:rsidP="005625CE" w14:paraId="1D5641EA" w14:textId="77777777"/>
    <w:p w:rsidR="00897C7F" w:rsidRPr="008943A9" w:rsidP="005625CE" w14:paraId="1FEB1988" w14:textId="284B72B1">
      <w:r w:rsidRPr="005625CE">
        <w:rPr>
          <w:rFonts w:ascii="Cambria" w:hAnsi="Cambria"/>
          <w:iCs/>
        </w:rPr>
        <w:t>In limited circumstances—</w:t>
      </w:r>
      <w:r w:rsidRPr="008943A9">
        <w:t xml:space="preserve">such as overseas locations or technical </w:t>
      </w:r>
      <w:r w:rsidRPr="005625CE" w:rsidR="00654F30">
        <w:rPr>
          <w:rFonts w:ascii="Cambria" w:hAnsi="Cambria"/>
          <w:iCs/>
        </w:rPr>
        <w:t xml:space="preserve">constraints, </w:t>
      </w:r>
      <w:r w:rsidRPr="005625CE">
        <w:rPr>
          <w:rFonts w:ascii="Cambria" w:hAnsi="Cambria"/>
          <w:iCs/>
        </w:rPr>
        <w:t xml:space="preserve">ROBA may not be accessible. In these cases, paper forms and instructions are provided to ensure respondents understand </w:t>
      </w:r>
      <w:r w:rsidRPr="008943A9">
        <w:t xml:space="preserve">the information required, how to complete forms, and what </w:t>
      </w:r>
      <w:r w:rsidRPr="005625CE">
        <w:rPr>
          <w:rFonts w:ascii="Cambria" w:hAnsi="Cambria"/>
          <w:iCs/>
        </w:rPr>
        <w:t>supporting documentation must be included. Completed packets</w:t>
      </w:r>
      <w:r w:rsidRPr="008943A9">
        <w:t xml:space="preserve"> must be </w:t>
      </w:r>
      <w:r w:rsidRPr="005625CE">
        <w:rPr>
          <w:rFonts w:ascii="Cambria" w:hAnsi="Cambria"/>
          <w:iCs/>
        </w:rPr>
        <w:t>mailed</w:t>
      </w:r>
      <w:r w:rsidRPr="008943A9">
        <w:t xml:space="preserve"> or </w:t>
      </w:r>
      <w:r w:rsidRPr="005625CE">
        <w:rPr>
          <w:rFonts w:ascii="Cambria" w:hAnsi="Cambria"/>
          <w:iCs/>
        </w:rPr>
        <w:t>delivered</w:t>
      </w:r>
      <w:r w:rsidRPr="008943A9">
        <w:t xml:space="preserve"> to the RA. </w:t>
      </w:r>
      <w:r w:rsidRPr="005625CE">
        <w:rPr>
          <w:rFonts w:ascii="Cambria" w:hAnsi="Cambria"/>
          <w:iCs/>
        </w:rPr>
        <w:t>When ROBA is unavailable,</w:t>
      </w:r>
      <w:r w:rsidRPr="008943A9">
        <w:t xml:space="preserve"> the following </w:t>
      </w:r>
      <w:r w:rsidRPr="005625CE">
        <w:rPr>
          <w:rFonts w:ascii="Cambria" w:hAnsi="Cambria"/>
          <w:iCs/>
        </w:rPr>
        <w:t>Exchange forms may be used</w:t>
      </w:r>
      <w:r w:rsidRPr="008943A9">
        <w:t>:</w:t>
      </w:r>
    </w:p>
    <w:p w:rsidR="005625CE" w:rsidRPr="008943A9" w:rsidP="005625CE" w14:paraId="07643F00" w14:textId="77777777"/>
    <w:p w:rsidR="005625CE" w:rsidRPr="008943A9" w:rsidP="008943A9" w14:paraId="0E71B07F" w14:textId="22EC0B1D">
      <w:pPr>
        <w:pStyle w:val="ListParagraph"/>
        <w:numPr>
          <w:ilvl w:val="0"/>
          <w:numId w:val="37"/>
        </w:numPr>
      </w:pPr>
      <w:r w:rsidRPr="008943A9">
        <w:t>Exchange Form 3900-002 (Trusted Associate Sponsorship System</w:t>
      </w:r>
      <w:r w:rsidRPr="005625CE">
        <w:rPr>
          <w:rFonts w:ascii="Cambria" w:hAnsi="Cambria"/>
          <w:iCs/>
        </w:rPr>
        <w:t xml:space="preserve">): Sponsors contractors and vendors in the Defense Enrollment and Eligibility Reporting System (DEERS) through </w:t>
      </w:r>
      <w:r w:rsidRPr="008943A9">
        <w:t xml:space="preserve">the Trusted Associate Sponsorship System (TASS), </w:t>
      </w:r>
      <w:r w:rsidRPr="005625CE">
        <w:rPr>
          <w:rFonts w:ascii="Cambria" w:hAnsi="Cambria"/>
          <w:iCs/>
        </w:rPr>
        <w:t>enabling issuance of a Common Access Card (CAC) for installation access.</w:t>
      </w:r>
    </w:p>
    <w:p w:rsidR="005625CE" w:rsidRPr="008943A9" w:rsidP="008943A9" w14:paraId="0E84D4D0" w14:textId="77777777">
      <w:pPr>
        <w:pStyle w:val="ListParagraph"/>
      </w:pPr>
    </w:p>
    <w:p w:rsidR="005625CE" w:rsidRPr="008943A9" w:rsidP="008943A9" w14:paraId="378C4E87" w14:textId="03A6A587">
      <w:pPr>
        <w:pStyle w:val="ListParagraph"/>
        <w:numPr>
          <w:ilvl w:val="0"/>
          <w:numId w:val="37"/>
        </w:numPr>
      </w:pPr>
      <w:r w:rsidRPr="008943A9">
        <w:rPr>
          <w:sz w:val="22"/>
        </w:rPr>
        <w:t>Exchange Form 3900-006 (Background Check for Facility Access</w:t>
      </w:r>
      <w:r w:rsidRPr="005625CE">
        <w:rPr>
          <w:rFonts w:ascii="Cambria" w:hAnsi="Cambria"/>
          <w:iCs/>
        </w:rPr>
        <w:t>): Required</w:t>
      </w:r>
      <w:r w:rsidRPr="008943A9">
        <w:t xml:space="preserve"> when a contractor</w:t>
      </w:r>
      <w:r w:rsidRPr="005625CE">
        <w:rPr>
          <w:rFonts w:ascii="Cambria" w:hAnsi="Cambria"/>
          <w:iCs/>
        </w:rPr>
        <w:t xml:space="preserve"> or </w:t>
      </w:r>
      <w:r w:rsidRPr="008943A9">
        <w:t xml:space="preserve">vendor requires </w:t>
      </w:r>
      <w:r w:rsidRPr="005625CE">
        <w:rPr>
          <w:rFonts w:ascii="Cambria" w:hAnsi="Cambria"/>
          <w:iCs/>
        </w:rPr>
        <w:t xml:space="preserve">access to </w:t>
      </w:r>
      <w:r w:rsidRPr="008943A9">
        <w:t xml:space="preserve">Exchange </w:t>
      </w:r>
      <w:r w:rsidRPr="005625CE" w:rsidR="00654F30">
        <w:rPr>
          <w:rFonts w:ascii="Cambria" w:hAnsi="Cambria"/>
          <w:iCs/>
        </w:rPr>
        <w:t>facilities and</w:t>
      </w:r>
      <w:r w:rsidRPr="008943A9">
        <w:t xml:space="preserve"> must be completed prior to </w:t>
      </w:r>
      <w:r w:rsidRPr="005625CE">
        <w:rPr>
          <w:rFonts w:ascii="Cambria" w:hAnsi="Cambria"/>
          <w:iCs/>
        </w:rPr>
        <w:t>coordination</w:t>
      </w:r>
      <w:r w:rsidRPr="008943A9">
        <w:t xml:space="preserve"> with Force Protection</w:t>
      </w:r>
      <w:r w:rsidRPr="005625CE">
        <w:rPr>
          <w:rFonts w:ascii="Cambria" w:hAnsi="Cambria"/>
          <w:iCs/>
        </w:rPr>
        <w:t>.</w:t>
      </w:r>
    </w:p>
    <w:p w:rsidR="005625CE" w:rsidRPr="008943A9" w:rsidP="008943A9" w14:paraId="6B6A11FE" w14:textId="77777777">
      <w:pPr>
        <w:pStyle w:val="ListParagraph"/>
      </w:pPr>
    </w:p>
    <w:p w:rsidR="00897C7F" w:rsidRPr="008943A9" w:rsidP="008943A9" w14:paraId="15253A28" w14:textId="57F1A70E">
      <w:pPr>
        <w:pStyle w:val="ListParagraph"/>
        <w:numPr>
          <w:ilvl w:val="0"/>
          <w:numId w:val="37"/>
        </w:numPr>
      </w:pPr>
      <w:r w:rsidRPr="008943A9">
        <w:t xml:space="preserve">Exchange Form 3900-013 (Request for </w:t>
      </w:r>
      <w:r w:rsidRPr="005625CE">
        <w:rPr>
          <w:rFonts w:ascii="Cambria" w:hAnsi="Cambria"/>
          <w:iCs/>
        </w:rPr>
        <w:t>eAPP</w:t>
      </w:r>
      <w:r w:rsidRPr="005625CE">
        <w:rPr>
          <w:rFonts w:ascii="Cambria" w:hAnsi="Cambria"/>
          <w:iCs/>
        </w:rPr>
        <w:t xml:space="preserve"> Access): Supports pre-screening and authorizes access to DCSA’s NBIS </w:t>
      </w:r>
      <w:r w:rsidRPr="005625CE">
        <w:rPr>
          <w:rFonts w:ascii="Cambria" w:hAnsi="Cambria"/>
          <w:iCs/>
        </w:rPr>
        <w:t>eAPP</w:t>
      </w:r>
      <w:r w:rsidRPr="005625CE">
        <w:rPr>
          <w:rFonts w:ascii="Cambria" w:hAnsi="Cambria"/>
          <w:iCs/>
        </w:rPr>
        <w:t xml:space="preserve"> system. Identifies special investigation requirements based on job duties.</w:t>
      </w:r>
    </w:p>
    <w:p w:rsidR="005625CE" w:rsidRPr="008943A9" w:rsidP="008943A9" w14:paraId="6623BD61" w14:textId="77777777"/>
    <w:p w:rsidR="00897C7F" w:rsidRPr="008943A9" w:rsidP="005625CE" w14:paraId="5034CCD9" w14:textId="2D3D9FA1">
      <w:r w:rsidRPr="005625CE">
        <w:rPr>
          <w:rFonts w:ascii="Cambria" w:hAnsi="Cambria"/>
          <w:iCs/>
        </w:rPr>
        <w:t>Certain positions require additional background investigation coverage. For example, individuals working with children under 18 must undergo</w:t>
      </w:r>
      <w:r w:rsidRPr="008943A9">
        <w:t xml:space="preserve"> childcare </w:t>
      </w:r>
      <w:r w:rsidRPr="005625CE">
        <w:rPr>
          <w:rFonts w:ascii="Cambria" w:hAnsi="Cambria"/>
          <w:iCs/>
        </w:rPr>
        <w:t xml:space="preserve">background </w:t>
      </w:r>
      <w:r w:rsidRPr="008943A9">
        <w:t xml:space="preserve">checks in accordance with the Crime Control Act of 1990 (Public Law 101-647). </w:t>
      </w:r>
      <w:r w:rsidRPr="005625CE">
        <w:rPr>
          <w:rFonts w:ascii="Cambria" w:hAnsi="Cambria"/>
          <w:iCs/>
        </w:rPr>
        <w:t xml:space="preserve">Other requirements—such as deployment status or firearms access—are identified on Exchange Form 3900-013 </w:t>
      </w:r>
      <w:r w:rsidRPr="008943A9">
        <w:t xml:space="preserve">to ensure DCSA conducts the appropriate </w:t>
      </w:r>
      <w:r w:rsidRPr="005625CE">
        <w:rPr>
          <w:rFonts w:ascii="Cambria" w:hAnsi="Cambria"/>
          <w:iCs/>
        </w:rPr>
        <w:t xml:space="preserve">level of </w:t>
      </w:r>
      <w:r w:rsidRPr="008943A9">
        <w:t>investigation.</w:t>
      </w:r>
    </w:p>
    <w:p w:rsidR="005625CE" w:rsidRPr="008943A9" w:rsidP="008943A9" w14:paraId="01ECE9D8" w14:textId="77777777"/>
    <w:p w:rsidR="00897C7F" w:rsidRPr="008943A9" w:rsidP="008943A9" w14:paraId="14A38324" w14:textId="7DCC0D8E">
      <w:r w:rsidRPr="008943A9">
        <w:t xml:space="preserve">The Exchange </w:t>
      </w:r>
      <w:r w:rsidRPr="005625CE">
        <w:rPr>
          <w:rFonts w:ascii="Cambria" w:hAnsi="Cambria"/>
          <w:iCs/>
        </w:rPr>
        <w:t xml:space="preserve">also complies with </w:t>
      </w:r>
      <w:r w:rsidRPr="008943A9">
        <w:t xml:space="preserve">Bureau of Alcohol, Tobacco, Firearms, and Explosives (ATF) </w:t>
      </w:r>
      <w:r w:rsidRPr="005625CE">
        <w:rPr>
          <w:rFonts w:ascii="Cambria" w:hAnsi="Cambria"/>
          <w:iCs/>
        </w:rPr>
        <w:t>regulations</w:t>
      </w:r>
      <w:r w:rsidRPr="008943A9">
        <w:t xml:space="preserve"> and installation</w:t>
      </w:r>
      <w:r w:rsidRPr="005625CE">
        <w:rPr>
          <w:rFonts w:ascii="Cambria" w:hAnsi="Cambria"/>
          <w:iCs/>
        </w:rPr>
        <w:t xml:space="preserve">-specific requirements for firearms and other regulated items. </w:t>
      </w:r>
      <w:r w:rsidRPr="005625CE">
        <w:rPr>
          <w:rFonts w:ascii="Cambria" w:hAnsi="Cambria"/>
          <w:iCs/>
        </w:rPr>
        <w:t xml:space="preserve">Information collected in support </w:t>
      </w:r>
      <w:r w:rsidRPr="008943A9">
        <w:t xml:space="preserve">of </w:t>
      </w:r>
      <w:r w:rsidRPr="005625CE">
        <w:rPr>
          <w:rFonts w:ascii="Cambria" w:hAnsi="Cambria"/>
          <w:iCs/>
        </w:rPr>
        <w:t xml:space="preserve">the Exchange </w:t>
      </w:r>
      <w:r w:rsidRPr="008943A9">
        <w:t xml:space="preserve">Firearms Sales Program </w:t>
      </w:r>
      <w:r w:rsidRPr="005625CE">
        <w:rPr>
          <w:rFonts w:ascii="Cambria" w:hAnsi="Cambria"/>
          <w:iCs/>
        </w:rPr>
        <w:t>ensures</w:t>
      </w:r>
      <w:r w:rsidRPr="008943A9">
        <w:t xml:space="preserve"> compliance </w:t>
      </w:r>
      <w:r w:rsidRPr="005625CE">
        <w:rPr>
          <w:rFonts w:ascii="Cambria" w:hAnsi="Cambria"/>
          <w:iCs/>
        </w:rPr>
        <w:t>with</w:t>
      </w:r>
      <w:r w:rsidRPr="008943A9">
        <w:t xml:space="preserve"> federal, state</w:t>
      </w:r>
      <w:r w:rsidRPr="005625CE">
        <w:rPr>
          <w:rFonts w:ascii="Cambria" w:hAnsi="Cambria"/>
          <w:iCs/>
        </w:rPr>
        <w:t>,</w:t>
      </w:r>
      <w:r w:rsidRPr="008943A9">
        <w:t xml:space="preserve"> and installation </w:t>
      </w:r>
      <w:r w:rsidRPr="005625CE">
        <w:rPr>
          <w:rFonts w:ascii="Cambria" w:hAnsi="Cambria"/>
          <w:iCs/>
        </w:rPr>
        <w:t>regulations, protecting public safety.</w:t>
      </w:r>
    </w:p>
    <w:p w:rsidR="005625CE" w:rsidRPr="008943A9" w:rsidP="005625CE" w14:paraId="2BC9FDD5" w14:textId="77777777"/>
    <w:p w:rsidR="005625CE" w:rsidRPr="008943A9" w:rsidP="005625CE" w14:paraId="2FF6AB10" w14:textId="1F1CBFD0">
      <w:r w:rsidRPr="008943A9">
        <w:t xml:space="preserve">Once all </w:t>
      </w:r>
      <w:r w:rsidRPr="005625CE">
        <w:rPr>
          <w:rFonts w:ascii="Cambria" w:hAnsi="Cambria"/>
          <w:iCs/>
        </w:rPr>
        <w:t>required</w:t>
      </w:r>
      <w:r w:rsidRPr="008943A9">
        <w:t xml:space="preserve"> information is </w:t>
      </w:r>
      <w:r w:rsidRPr="005625CE">
        <w:rPr>
          <w:rFonts w:ascii="Cambria" w:hAnsi="Cambria"/>
          <w:iCs/>
        </w:rPr>
        <w:t>collected</w:t>
      </w:r>
      <w:r w:rsidRPr="008943A9">
        <w:t xml:space="preserve"> and </w:t>
      </w:r>
      <w:r w:rsidRPr="005625CE">
        <w:rPr>
          <w:rFonts w:ascii="Cambria" w:hAnsi="Cambria"/>
          <w:iCs/>
        </w:rPr>
        <w:t>reviewed</w:t>
      </w:r>
      <w:r w:rsidRPr="008943A9">
        <w:t xml:space="preserve">, Exchange Force Protection </w:t>
      </w:r>
      <w:r w:rsidRPr="005625CE">
        <w:rPr>
          <w:rFonts w:ascii="Cambria" w:hAnsi="Cambria"/>
          <w:iCs/>
        </w:rPr>
        <w:t>personnel enter</w:t>
      </w:r>
      <w:r w:rsidRPr="008943A9">
        <w:t xml:space="preserve"> the data into </w:t>
      </w:r>
      <w:r w:rsidRPr="005625CE">
        <w:rPr>
          <w:rFonts w:ascii="Cambria" w:hAnsi="Cambria"/>
          <w:iCs/>
        </w:rPr>
        <w:t>eAPP</w:t>
      </w:r>
      <w:r w:rsidRPr="008943A9">
        <w:t xml:space="preserve"> to </w:t>
      </w:r>
      <w:r w:rsidRPr="005625CE">
        <w:rPr>
          <w:rFonts w:ascii="Cambria" w:hAnsi="Cambria"/>
          <w:iCs/>
        </w:rPr>
        <w:t>initiate processing of</w:t>
      </w:r>
      <w:r w:rsidRPr="008943A9">
        <w:t xml:space="preserve"> SF 85</w:t>
      </w:r>
      <w:r w:rsidRPr="005625CE">
        <w:rPr>
          <w:rFonts w:ascii="Cambria" w:hAnsi="Cambria"/>
          <w:iCs/>
        </w:rPr>
        <w:t xml:space="preserve"> (</w:t>
      </w:r>
      <w:r w:rsidRPr="008943A9">
        <w:t>Questionnaire for Non-Sensitive Positions</w:t>
      </w:r>
      <w:r w:rsidRPr="005625CE">
        <w:rPr>
          <w:rFonts w:ascii="Cambria" w:hAnsi="Cambria"/>
          <w:iCs/>
        </w:rPr>
        <w:t>)</w:t>
      </w:r>
      <w:r w:rsidRPr="008943A9">
        <w:t xml:space="preserve"> and/or SF 86</w:t>
      </w:r>
      <w:r w:rsidRPr="005625CE">
        <w:rPr>
          <w:rFonts w:ascii="Cambria" w:hAnsi="Cambria"/>
          <w:iCs/>
        </w:rPr>
        <w:t xml:space="preserve"> (</w:t>
      </w:r>
      <w:r w:rsidRPr="008943A9">
        <w:t>Questionnaire for National Security Positions</w:t>
      </w:r>
      <w:r w:rsidRPr="005625CE">
        <w:rPr>
          <w:rFonts w:ascii="Cambria" w:hAnsi="Cambria"/>
          <w:iCs/>
        </w:rPr>
        <w:t>). Respondents review and certify their information prior to submission for investigation.</w:t>
      </w:r>
    </w:p>
    <w:p w:rsidR="005625CE" w:rsidRPr="008943A9" w:rsidP="008943A9" w14:paraId="4A1F7B32" w14:textId="77777777">
      <w:pPr>
        <w:rPr>
          <w:rStyle w:val="Strong"/>
          <w:rFonts w:ascii="Cambria" w:hAnsi="Cambria"/>
          <w:b w:val="0"/>
        </w:rPr>
      </w:pPr>
    </w:p>
    <w:p w:rsidR="00840F92" w:rsidRPr="00C13ABC" w:rsidP="00840F92" w14:paraId="790AF36D" w14:textId="77777777">
      <w:pPr>
        <w:pStyle w:val="ListParagraph"/>
        <w:numPr>
          <w:ilvl w:val="1"/>
          <w:numId w:val="1"/>
        </w:numPr>
        <w:tabs>
          <w:tab w:val="left" w:pos="810"/>
        </w:tabs>
        <w:ind w:left="720" w:hanging="720"/>
        <w:rPr>
          <w:rStyle w:val="Strong"/>
          <w:rFonts w:ascii="Cambria" w:hAnsi="Cambria" w:cs="Arial"/>
          <w:b w:val="0"/>
          <w:szCs w:val="24"/>
        </w:rPr>
      </w:pPr>
      <w:r w:rsidRPr="00C13ABC">
        <w:rPr>
          <w:rStyle w:val="Strong"/>
          <w:rFonts w:ascii="Cambria" w:hAnsi="Cambria" w:cs="Arial"/>
          <w:b w:val="0"/>
          <w:szCs w:val="24"/>
          <w:u w:val="single"/>
        </w:rPr>
        <w:t>Use of Information Technology</w:t>
      </w:r>
    </w:p>
    <w:p w:rsidR="00840F92" w:rsidRPr="00C13ABC" w:rsidP="00840F92" w14:paraId="34299E60" w14:textId="77777777">
      <w:pPr>
        <w:pStyle w:val="ListParagraph"/>
        <w:tabs>
          <w:tab w:val="left" w:pos="810"/>
        </w:tabs>
        <w:rPr>
          <w:rStyle w:val="Strong"/>
          <w:rFonts w:ascii="Cambria" w:hAnsi="Cambria" w:cs="Arial"/>
          <w:b w:val="0"/>
          <w:szCs w:val="24"/>
        </w:rPr>
      </w:pPr>
    </w:p>
    <w:p w:rsidR="00840F92" w:rsidP="008943A9" w14:paraId="37B577D0" w14:textId="104AA6B7">
      <w:pPr>
        <w:rPr>
          <w:rFonts w:ascii="Cambria" w:hAnsi="Cambria"/>
          <w:iCs/>
        </w:rPr>
      </w:pPr>
      <w:r w:rsidRPr="005625CE">
        <w:rPr>
          <w:rFonts w:ascii="Cambria" w:hAnsi="Cambria"/>
          <w:iCs/>
        </w:rPr>
        <w:t xml:space="preserve">Approximately 98% of information is submitted electronically through ROBA. The web-based system reduces respondent burden, limits duplicate data </w:t>
      </w:r>
      <w:r w:rsidRPr="005625CE" w:rsidR="005C70B3">
        <w:rPr>
          <w:rFonts w:ascii="Cambria" w:hAnsi="Cambria"/>
          <w:iCs/>
        </w:rPr>
        <w:t>entry</w:t>
      </w:r>
      <w:r w:rsidRPr="005625CE" w:rsidR="00654F30">
        <w:rPr>
          <w:rFonts w:ascii="Cambria" w:hAnsi="Cambria"/>
          <w:iCs/>
        </w:rPr>
        <w:t>,</w:t>
      </w:r>
      <w:r w:rsidRPr="005625CE" w:rsidR="005C70B3">
        <w:rPr>
          <w:rFonts w:ascii="Cambria" w:hAnsi="Cambria"/>
          <w:iCs/>
        </w:rPr>
        <w:t xml:space="preserve"> and</w:t>
      </w:r>
      <w:r w:rsidRPr="005625CE">
        <w:rPr>
          <w:rFonts w:ascii="Cambria" w:hAnsi="Cambria"/>
          <w:iCs/>
        </w:rPr>
        <w:t xml:space="preserve"> improves data accuracy. </w:t>
      </w:r>
      <w:r w:rsidRPr="008943A9">
        <w:t xml:space="preserve">Paper </w:t>
      </w:r>
      <w:r w:rsidRPr="005625CE">
        <w:rPr>
          <w:rFonts w:ascii="Cambria" w:hAnsi="Cambria"/>
          <w:iCs/>
        </w:rPr>
        <w:t>submissions</w:t>
      </w:r>
      <w:r w:rsidRPr="008943A9">
        <w:t xml:space="preserve"> are </w:t>
      </w:r>
      <w:r w:rsidRPr="005625CE">
        <w:rPr>
          <w:rFonts w:ascii="Cambria" w:hAnsi="Cambria"/>
          <w:iCs/>
        </w:rPr>
        <w:t>accepted only when electronic access is not feasible</w:t>
      </w:r>
      <w:r w:rsidRPr="008943A9">
        <w:t xml:space="preserve"> and </w:t>
      </w:r>
      <w:r w:rsidRPr="005625CE">
        <w:rPr>
          <w:rFonts w:ascii="Cambria" w:hAnsi="Cambria"/>
          <w:iCs/>
        </w:rPr>
        <w:t>are processed</w:t>
      </w:r>
      <w:r w:rsidRPr="008943A9">
        <w:t xml:space="preserve"> manually.</w:t>
      </w:r>
    </w:p>
    <w:p w:rsidR="005625CE" w:rsidRPr="005625CE" w:rsidP="008943A9" w14:paraId="13D8697E" w14:textId="77777777">
      <w:pPr>
        <w:rPr>
          <w:rFonts w:ascii="Cambria" w:hAnsi="Cambria"/>
          <w:iCs/>
        </w:rPr>
      </w:pPr>
    </w:p>
    <w:p w:rsidR="00840F92" w:rsidRPr="00C13ABC" w:rsidP="00840F92" w14:paraId="47C227D3" w14:textId="77777777">
      <w:pPr>
        <w:pStyle w:val="ListParagraph"/>
        <w:numPr>
          <w:ilvl w:val="1"/>
          <w:numId w:val="1"/>
        </w:numPr>
        <w:tabs>
          <w:tab w:val="left" w:pos="810"/>
        </w:tabs>
        <w:ind w:left="720" w:hanging="720"/>
        <w:rPr>
          <w:rStyle w:val="Strong"/>
          <w:rFonts w:ascii="Cambria" w:hAnsi="Cambria"/>
          <w:b w:val="0"/>
          <w:szCs w:val="24"/>
        </w:rPr>
      </w:pPr>
      <w:r w:rsidRPr="00C13ABC">
        <w:rPr>
          <w:rStyle w:val="Strong"/>
          <w:rFonts w:ascii="Cambria" w:hAnsi="Cambria" w:cs="Arial"/>
          <w:b w:val="0"/>
          <w:szCs w:val="24"/>
          <w:u w:val="single"/>
        </w:rPr>
        <w:t>Non-Duplication</w:t>
      </w:r>
    </w:p>
    <w:p w:rsidR="00840F92" w:rsidRPr="00C13ABC" w:rsidP="00840F92" w14:paraId="7E7EAB81" w14:textId="77777777">
      <w:pPr>
        <w:pStyle w:val="ListParagraph"/>
        <w:rPr>
          <w:rStyle w:val="Strong"/>
          <w:rFonts w:ascii="Cambria" w:hAnsi="Cambria" w:cs="Arial"/>
          <w:b w:val="0"/>
          <w:szCs w:val="24"/>
        </w:rPr>
      </w:pPr>
    </w:p>
    <w:p w:rsidR="00840F92" w:rsidP="005379F7" w14:paraId="2E67332E" w14:textId="10DE6D7F">
      <w:pPr>
        <w:rPr>
          <w:rFonts w:ascii="Cambria" w:hAnsi="Cambria"/>
          <w:szCs w:val="24"/>
        </w:rPr>
      </w:pPr>
      <w:r w:rsidRPr="00C13ABC">
        <w:rPr>
          <w:rFonts w:ascii="Cambria" w:hAnsi="Cambria"/>
          <w:szCs w:val="24"/>
        </w:rPr>
        <w:t xml:space="preserve">The Exchange is a Non-Appropriated Fund Instrumentality and is required to use certain forms that differ from standard DoD forms. While some information may be </w:t>
      </w:r>
      <w:r w:rsidRPr="00C13ABC">
        <w:rPr>
          <w:rFonts w:ascii="Cambria" w:hAnsi="Cambria"/>
          <w:szCs w:val="24"/>
        </w:rPr>
        <w:t>similar to</w:t>
      </w:r>
      <w:r w:rsidRPr="00C13ABC">
        <w:rPr>
          <w:rFonts w:ascii="Cambria" w:hAnsi="Cambria"/>
          <w:szCs w:val="24"/>
        </w:rPr>
        <w:t xml:space="preserve"> that collected in other DoD systems (such as JPAS or </w:t>
      </w:r>
      <w:r w:rsidRPr="00C13ABC">
        <w:rPr>
          <w:rFonts w:ascii="Cambria" w:hAnsi="Cambria"/>
          <w:szCs w:val="24"/>
        </w:rPr>
        <w:t>eAPP</w:t>
      </w:r>
      <w:r w:rsidRPr="00C13ABC">
        <w:rPr>
          <w:rFonts w:ascii="Cambria" w:hAnsi="Cambria"/>
          <w:szCs w:val="24"/>
        </w:rPr>
        <w:t>), the Exchange limits collection to the minimum information necessary to conduct pre-screening and initiate required federal background investigations. The information collected is not duplicated elsewhere in a manner that meets the Exchange’s operational and jurisdictional requirements.</w:t>
      </w:r>
    </w:p>
    <w:p w:rsidR="005379F7" w:rsidRPr="008943A9" w:rsidP="008943A9" w14:paraId="5C30C2B4" w14:textId="77777777">
      <w:pPr>
        <w:rPr>
          <w:rStyle w:val="Strong"/>
          <w:rFonts w:ascii="Cambria" w:hAnsi="Cambria"/>
          <w:b w:val="0"/>
        </w:rPr>
      </w:pPr>
    </w:p>
    <w:p w:rsidR="00840F92" w:rsidRPr="00C13ABC" w:rsidP="00840F92" w14:paraId="482342A1" w14:textId="77777777">
      <w:pPr>
        <w:pStyle w:val="ListParagraph"/>
        <w:numPr>
          <w:ilvl w:val="1"/>
          <w:numId w:val="1"/>
        </w:numPr>
        <w:tabs>
          <w:tab w:val="left" w:pos="810"/>
        </w:tabs>
        <w:ind w:left="720" w:hanging="720"/>
        <w:rPr>
          <w:rStyle w:val="Strong"/>
          <w:rFonts w:ascii="Cambria" w:hAnsi="Cambria" w:cs="Arial"/>
          <w:b w:val="0"/>
          <w:szCs w:val="24"/>
        </w:rPr>
      </w:pPr>
      <w:r w:rsidRPr="00C13ABC">
        <w:rPr>
          <w:rStyle w:val="Strong"/>
          <w:rFonts w:ascii="Cambria" w:hAnsi="Cambria" w:cs="Arial"/>
          <w:b w:val="0"/>
          <w:szCs w:val="24"/>
          <w:u w:val="single"/>
        </w:rPr>
        <w:t>Burden on Small Business</w:t>
      </w:r>
    </w:p>
    <w:p w:rsidR="00840F92" w:rsidRPr="00C13ABC" w:rsidP="00840F92" w14:paraId="0BBFE8F1" w14:textId="77777777">
      <w:pPr>
        <w:pStyle w:val="ListParagraph"/>
        <w:tabs>
          <w:tab w:val="left" w:pos="810"/>
        </w:tabs>
        <w:rPr>
          <w:rFonts w:ascii="Cambria" w:hAnsi="Cambria"/>
          <w:szCs w:val="24"/>
        </w:rPr>
      </w:pPr>
    </w:p>
    <w:p w:rsidR="00897C7F" w:rsidP="005379F7" w14:paraId="24274144" w14:textId="603E1CF9">
      <w:pPr>
        <w:rPr>
          <w:rFonts w:ascii="Cambria" w:hAnsi="Cambria"/>
          <w:szCs w:val="24"/>
        </w:rPr>
      </w:pPr>
      <w:r w:rsidRPr="00C13ABC">
        <w:rPr>
          <w:rFonts w:ascii="Cambria" w:hAnsi="Cambria"/>
          <w:szCs w:val="24"/>
        </w:rPr>
        <w:t>One hundred percent (100%) of respondents are small businesses. The Exchange collects the minimum information necessary to verify identity and conduct required background checks to protect facilities, personnel, and government resources.</w:t>
      </w:r>
    </w:p>
    <w:p w:rsidR="005379F7" w:rsidRPr="00C13ABC" w:rsidP="005379F7" w14:paraId="5E0973BF" w14:textId="77777777">
      <w:pPr>
        <w:rPr>
          <w:rFonts w:ascii="Cambria" w:hAnsi="Cambria"/>
          <w:szCs w:val="24"/>
        </w:rPr>
      </w:pPr>
    </w:p>
    <w:p w:rsidR="00840F92" w:rsidP="008943A9" w14:paraId="3BCA8772" w14:textId="330D9C31">
      <w:pPr>
        <w:rPr>
          <w:rFonts w:ascii="Cambria" w:hAnsi="Cambria"/>
          <w:szCs w:val="24"/>
        </w:rPr>
      </w:pPr>
      <w:r w:rsidRPr="00C13ABC">
        <w:rPr>
          <w:rFonts w:ascii="Cambria" w:hAnsi="Cambria"/>
          <w:szCs w:val="24"/>
        </w:rPr>
        <w:t>The Exchange has maximized electronic submission and minimized duplicate entry to reduce burden. Any further reduction in collection frequency or scope would compromise compliance with federal security requirements and could endanger national security.</w:t>
      </w:r>
    </w:p>
    <w:p w:rsidR="005379F7" w:rsidRPr="00C13ABC" w:rsidP="008943A9" w14:paraId="5A138725" w14:textId="77777777">
      <w:pPr>
        <w:rPr>
          <w:rFonts w:ascii="Cambria" w:hAnsi="Cambria"/>
          <w:szCs w:val="24"/>
        </w:rPr>
      </w:pPr>
    </w:p>
    <w:p w:rsidR="00840F92" w:rsidRPr="00C13ABC" w:rsidP="00840F92" w14:paraId="63BB026B" w14:textId="77777777">
      <w:pPr>
        <w:pStyle w:val="ListParagraph"/>
        <w:numPr>
          <w:ilvl w:val="1"/>
          <w:numId w:val="1"/>
        </w:numPr>
        <w:tabs>
          <w:tab w:val="left" w:pos="810"/>
        </w:tabs>
        <w:ind w:left="720" w:hanging="720"/>
        <w:rPr>
          <w:rStyle w:val="Strong"/>
          <w:rFonts w:ascii="Cambria" w:hAnsi="Cambria" w:cs="Arial"/>
          <w:b w:val="0"/>
          <w:szCs w:val="24"/>
          <w:u w:val="single"/>
        </w:rPr>
      </w:pPr>
      <w:r w:rsidRPr="00C13ABC">
        <w:rPr>
          <w:rStyle w:val="Strong"/>
          <w:rFonts w:ascii="Cambria" w:hAnsi="Cambria" w:cs="Arial"/>
          <w:b w:val="0"/>
          <w:szCs w:val="24"/>
          <w:u w:val="single"/>
        </w:rPr>
        <w:t>Less Frequent Collection</w:t>
      </w:r>
    </w:p>
    <w:p w:rsidR="00840F92" w:rsidRPr="00C13ABC" w:rsidP="00840F92" w14:paraId="1858B331" w14:textId="77777777">
      <w:pPr>
        <w:tabs>
          <w:tab w:val="left" w:pos="810"/>
        </w:tabs>
        <w:rPr>
          <w:rStyle w:val="Strong"/>
          <w:rFonts w:ascii="Cambria" w:hAnsi="Cambria" w:cs="Arial"/>
          <w:b w:val="0"/>
          <w:szCs w:val="24"/>
          <w:u w:val="single"/>
        </w:rPr>
      </w:pPr>
    </w:p>
    <w:p w:rsidR="00840F92" w:rsidP="005379F7" w14:paraId="13680CF9" w14:textId="5ADCCBE5">
      <w:pPr>
        <w:rPr>
          <w:rFonts w:ascii="Cambria" w:hAnsi="Cambria"/>
          <w:szCs w:val="24"/>
        </w:rPr>
      </w:pPr>
      <w:r w:rsidRPr="00C13ABC">
        <w:rPr>
          <w:rFonts w:ascii="Cambria" w:hAnsi="Cambria"/>
          <w:szCs w:val="24"/>
        </w:rPr>
        <w:t xml:space="preserve">Participation is voluntary and occurs only when a contractor or vendor seeks a business relationship with the Exchange or is selected for contract award. Collection is </w:t>
      </w:r>
      <w:r w:rsidRPr="00C13ABC">
        <w:rPr>
          <w:rFonts w:ascii="Cambria" w:hAnsi="Cambria"/>
          <w:szCs w:val="24"/>
        </w:rPr>
        <w:t>as-needed</w:t>
      </w:r>
      <w:r w:rsidRPr="00C13ABC">
        <w:rPr>
          <w:rFonts w:ascii="Cambria" w:hAnsi="Cambria"/>
          <w:szCs w:val="24"/>
        </w:rPr>
        <w:t xml:space="preserve"> to support security and background investigations. Less frequent collection is not feasible because information must be current and accurate at the time access is requested.</w:t>
      </w:r>
    </w:p>
    <w:p w:rsidR="005379F7" w:rsidRPr="008943A9" w:rsidP="008943A9" w14:paraId="082338A7" w14:textId="77777777">
      <w:pPr>
        <w:rPr>
          <w:rStyle w:val="Strong"/>
          <w:rFonts w:ascii="Cambria" w:hAnsi="Cambria"/>
          <w:b w:val="0"/>
        </w:rPr>
      </w:pPr>
    </w:p>
    <w:p w:rsidR="00840F92" w:rsidRPr="00C13ABC" w:rsidP="00840F92" w14:paraId="19C677FD" w14:textId="77777777">
      <w:pPr>
        <w:pStyle w:val="ListParagraph"/>
        <w:numPr>
          <w:ilvl w:val="1"/>
          <w:numId w:val="1"/>
        </w:numPr>
        <w:ind w:left="720" w:hanging="720"/>
        <w:rPr>
          <w:rStyle w:val="Strong"/>
          <w:rFonts w:ascii="Cambria" w:hAnsi="Cambria" w:cs="Arial"/>
          <w:b w:val="0"/>
          <w:szCs w:val="24"/>
          <w:u w:val="single"/>
        </w:rPr>
      </w:pPr>
      <w:r w:rsidRPr="00C13ABC">
        <w:rPr>
          <w:rStyle w:val="Strong"/>
          <w:rFonts w:ascii="Cambria" w:hAnsi="Cambria" w:cs="Arial"/>
          <w:b w:val="0"/>
          <w:szCs w:val="24"/>
          <w:u w:val="single"/>
        </w:rPr>
        <w:t>Paperwork Reduction Act Guidelines</w:t>
      </w:r>
    </w:p>
    <w:p w:rsidR="00840F92" w:rsidRPr="00C13ABC" w:rsidP="00840F92" w14:paraId="6DF5DBFB" w14:textId="77777777">
      <w:pPr>
        <w:pStyle w:val="ListParagraph"/>
        <w:rPr>
          <w:rStyle w:val="Strong"/>
          <w:rFonts w:ascii="Cambria" w:hAnsi="Cambria" w:cs="Arial"/>
          <w:b w:val="0"/>
          <w:szCs w:val="24"/>
          <w:u w:val="single"/>
        </w:rPr>
      </w:pPr>
    </w:p>
    <w:p w:rsidR="00840F92" w:rsidRPr="008943A9" w:rsidP="008943A9" w14:paraId="3AAD6482" w14:textId="364988F7">
      <w:r w:rsidRPr="008943A9">
        <w:t xml:space="preserve">This collection does not require </w:t>
      </w:r>
      <w:r w:rsidRPr="00C13ABC">
        <w:rPr>
          <w:rFonts w:ascii="Cambria" w:hAnsi="Cambria"/>
          <w:szCs w:val="24"/>
        </w:rPr>
        <w:t>conduct</w:t>
      </w:r>
      <w:r w:rsidRPr="008943A9">
        <w:t xml:space="preserve"> inconsistent with </w:t>
      </w:r>
      <w:r w:rsidRPr="00C13ABC">
        <w:rPr>
          <w:rFonts w:ascii="Cambria" w:hAnsi="Cambria"/>
          <w:szCs w:val="24"/>
        </w:rPr>
        <w:t>Title 5 CFR 1320.5(d)(2).</w:t>
      </w:r>
    </w:p>
    <w:p w:rsidR="00A07C26" w:rsidRPr="00C13ABC" w:rsidP="008943A9" w14:paraId="6CDA1EC5" w14:textId="77777777">
      <w:pPr>
        <w:rPr>
          <w:rStyle w:val="Strong"/>
          <w:rFonts w:ascii="Cambria" w:hAnsi="Cambria" w:cs="Arial"/>
          <w:b w:val="0"/>
          <w:szCs w:val="24"/>
          <w:u w:val="single"/>
        </w:rPr>
      </w:pPr>
    </w:p>
    <w:p w:rsidR="00840F92" w:rsidRPr="00C13ABC" w:rsidP="00840F92" w14:paraId="28F59702" w14:textId="77777777">
      <w:pPr>
        <w:pStyle w:val="ListParagraph"/>
        <w:numPr>
          <w:ilvl w:val="1"/>
          <w:numId w:val="1"/>
        </w:numPr>
        <w:ind w:left="720" w:hanging="720"/>
        <w:rPr>
          <w:rStyle w:val="Strong"/>
          <w:rFonts w:ascii="Cambria" w:hAnsi="Cambria" w:cs="Arial"/>
          <w:b w:val="0"/>
          <w:szCs w:val="24"/>
          <w:u w:val="single"/>
        </w:rPr>
      </w:pPr>
      <w:r w:rsidRPr="00C13ABC">
        <w:rPr>
          <w:rStyle w:val="Strong"/>
          <w:rFonts w:ascii="Cambria" w:hAnsi="Cambria" w:cs="Arial"/>
          <w:b w:val="0"/>
          <w:szCs w:val="24"/>
          <w:u w:val="single"/>
        </w:rPr>
        <w:t>Consultation and Public Comments</w:t>
      </w:r>
    </w:p>
    <w:p w:rsidR="00840F92" w:rsidRPr="00C13ABC" w:rsidP="00840F92" w14:paraId="70AF0203" w14:textId="77777777">
      <w:pPr>
        <w:pStyle w:val="ListParagraph"/>
        <w:ind w:left="1440"/>
        <w:rPr>
          <w:rStyle w:val="Strong"/>
          <w:rFonts w:ascii="Cambria" w:hAnsi="Cambria" w:cs="Arial"/>
          <w:b w:val="0"/>
          <w:szCs w:val="24"/>
          <w:u w:val="single"/>
        </w:rPr>
      </w:pPr>
    </w:p>
    <w:p w:rsidR="00840F92" w:rsidRPr="00C13ABC" w:rsidP="00840F92" w14:paraId="04ED2893" w14:textId="426A751B">
      <w:pPr>
        <w:tabs>
          <w:tab w:val="left" w:pos="1080"/>
        </w:tabs>
        <w:rPr>
          <w:rStyle w:val="Strong"/>
          <w:rFonts w:ascii="Cambria" w:hAnsi="Cambria" w:cs="Arial"/>
          <w:b w:val="0"/>
          <w:bCs w:val="0"/>
          <w:szCs w:val="24"/>
        </w:rPr>
      </w:pPr>
      <w:r w:rsidRPr="00C13ABC">
        <w:rPr>
          <w:rStyle w:val="Strong"/>
          <w:rFonts w:ascii="Cambria" w:hAnsi="Cambria" w:cs="Arial"/>
          <w:b w:val="0"/>
          <w:bCs w:val="0"/>
          <w:szCs w:val="24"/>
        </w:rPr>
        <w:t xml:space="preserve">Part </w:t>
      </w:r>
      <w:r w:rsidRPr="00C13ABC" w:rsidR="008426E7">
        <w:rPr>
          <w:rStyle w:val="Strong"/>
          <w:rFonts w:ascii="Cambria" w:hAnsi="Cambria" w:cs="Arial"/>
          <w:b w:val="0"/>
          <w:bCs w:val="0"/>
          <w:szCs w:val="24"/>
        </w:rPr>
        <w:t>A</w:t>
      </w:r>
      <w:r w:rsidRPr="00C13ABC" w:rsidR="00953098">
        <w:rPr>
          <w:rStyle w:val="Strong"/>
          <w:rFonts w:ascii="Cambria" w:hAnsi="Cambria" w:cs="Arial"/>
          <w:b w:val="0"/>
          <w:bCs w:val="0"/>
          <w:szCs w:val="24"/>
        </w:rPr>
        <w:t>:</w:t>
      </w:r>
      <w:r w:rsidRPr="00C13ABC" w:rsidR="008426E7">
        <w:rPr>
          <w:rStyle w:val="Strong"/>
          <w:rFonts w:ascii="Cambria" w:hAnsi="Cambria" w:cs="Arial"/>
          <w:b w:val="0"/>
          <w:bCs w:val="0"/>
          <w:szCs w:val="24"/>
        </w:rPr>
        <w:t xml:space="preserve"> </w:t>
      </w:r>
      <w:r w:rsidRPr="00C13ABC">
        <w:rPr>
          <w:rStyle w:val="Strong"/>
          <w:rFonts w:ascii="Cambria" w:hAnsi="Cambria" w:cs="Arial"/>
          <w:b w:val="0"/>
          <w:bCs w:val="0"/>
          <w:szCs w:val="24"/>
        </w:rPr>
        <w:t>PUBLIC NOTICE</w:t>
      </w:r>
    </w:p>
    <w:p w:rsidR="00840F92" w:rsidRPr="00C13ABC" w:rsidP="00840F92" w14:paraId="193A5011" w14:textId="77777777">
      <w:pPr>
        <w:tabs>
          <w:tab w:val="left" w:pos="1080"/>
        </w:tabs>
        <w:rPr>
          <w:rStyle w:val="Strong"/>
          <w:rFonts w:ascii="Cambria" w:hAnsi="Cambria" w:cs="Arial"/>
          <w:b w:val="0"/>
          <w:szCs w:val="24"/>
        </w:rPr>
      </w:pPr>
    </w:p>
    <w:p w:rsidR="00840F92" w:rsidRPr="00C13ABC" w:rsidP="00840F92" w14:paraId="6D1E6CA5" w14:textId="5125103E">
      <w:pPr>
        <w:tabs>
          <w:tab w:val="left" w:pos="990"/>
        </w:tabs>
        <w:rPr>
          <w:rFonts w:ascii="Cambria" w:hAnsi="Cambria"/>
          <w:szCs w:val="24"/>
        </w:rPr>
      </w:pPr>
      <w:r w:rsidRPr="00C13ABC">
        <w:rPr>
          <w:rFonts w:ascii="Cambria" w:hAnsi="Cambria" w:cs="Arial"/>
          <w:szCs w:val="24"/>
        </w:rPr>
        <w:t xml:space="preserve">A 60-Day Federal Register Notice of the collection published on </w:t>
      </w:r>
      <w:r w:rsidRPr="00C13ABC" w:rsidR="00916F91">
        <w:rPr>
          <w:rFonts w:ascii="Cambria" w:hAnsi="Cambria" w:cs="Arial"/>
          <w:szCs w:val="24"/>
        </w:rPr>
        <w:t>Wednesday</w:t>
      </w:r>
      <w:r w:rsidRPr="00C13ABC">
        <w:rPr>
          <w:rFonts w:ascii="Cambria" w:hAnsi="Cambria" w:cs="Arial"/>
          <w:szCs w:val="24"/>
        </w:rPr>
        <w:t xml:space="preserve">, </w:t>
      </w:r>
      <w:r w:rsidRPr="00C13ABC" w:rsidR="00916F91">
        <w:rPr>
          <w:rFonts w:ascii="Cambria" w:hAnsi="Cambria" w:cs="Arial"/>
          <w:szCs w:val="24"/>
        </w:rPr>
        <w:t>September 10, 2025</w:t>
      </w:r>
      <w:r w:rsidRPr="00C13ABC">
        <w:rPr>
          <w:rFonts w:ascii="Cambria" w:hAnsi="Cambria" w:cs="Arial"/>
          <w:szCs w:val="24"/>
        </w:rPr>
        <w:t xml:space="preserve">. The 60-Day FRN citation is </w:t>
      </w:r>
      <w:r w:rsidRPr="00C13ABC" w:rsidR="00916F91">
        <w:rPr>
          <w:rFonts w:ascii="Cambria" w:hAnsi="Cambria" w:cs="Arial"/>
          <w:szCs w:val="24"/>
        </w:rPr>
        <w:t xml:space="preserve">90 </w:t>
      </w:r>
      <w:r w:rsidRPr="00C13ABC" w:rsidR="00EF6144">
        <w:rPr>
          <w:rFonts w:ascii="Cambria" w:hAnsi="Cambria" w:cs="Arial"/>
          <w:szCs w:val="24"/>
        </w:rPr>
        <w:t>FR</w:t>
      </w:r>
      <w:r w:rsidRPr="00C13ABC">
        <w:rPr>
          <w:rFonts w:ascii="Cambria" w:hAnsi="Cambria" w:cs="Arial"/>
          <w:szCs w:val="24"/>
        </w:rPr>
        <w:t xml:space="preserve"> </w:t>
      </w:r>
      <w:r w:rsidRPr="00C13ABC" w:rsidR="00916F91">
        <w:rPr>
          <w:rFonts w:ascii="Cambria" w:hAnsi="Cambria" w:cs="Arial"/>
          <w:szCs w:val="24"/>
        </w:rPr>
        <w:t>43587</w:t>
      </w:r>
      <w:r w:rsidRPr="00C13ABC" w:rsidR="00953098">
        <w:rPr>
          <w:rFonts w:ascii="Cambria" w:hAnsi="Cambria" w:cs="Arial"/>
          <w:szCs w:val="24"/>
        </w:rPr>
        <w:t xml:space="preserve">. </w:t>
      </w:r>
    </w:p>
    <w:p w:rsidR="00840F92" w:rsidRPr="00C13ABC" w:rsidP="00840F92" w14:paraId="433AF94A" w14:textId="77777777">
      <w:pPr>
        <w:tabs>
          <w:tab w:val="left" w:pos="990"/>
        </w:tabs>
        <w:rPr>
          <w:rFonts w:ascii="Cambria" w:hAnsi="Cambria" w:cs="Arial"/>
          <w:szCs w:val="24"/>
        </w:rPr>
      </w:pPr>
    </w:p>
    <w:p w:rsidR="00840F92" w:rsidRPr="00C13ABC" w:rsidP="00840F92" w14:paraId="487A75C2" w14:textId="1A9F88A4">
      <w:pPr>
        <w:rPr>
          <w:rFonts w:ascii="Cambria" w:hAnsi="Cambria" w:cs="Arial"/>
          <w:szCs w:val="24"/>
        </w:rPr>
      </w:pPr>
      <w:r w:rsidRPr="00C13ABC">
        <w:rPr>
          <w:rFonts w:ascii="Cambria" w:hAnsi="Cambria" w:cs="Arial"/>
          <w:szCs w:val="24"/>
        </w:rPr>
        <w:t>No comments were received during the 60-Day Comment Period.</w:t>
      </w:r>
    </w:p>
    <w:p w:rsidR="00724D06" w:rsidRPr="00C13ABC" w:rsidP="00840F92" w14:paraId="7549B259" w14:textId="274C0392">
      <w:pPr>
        <w:rPr>
          <w:rFonts w:ascii="Cambria" w:hAnsi="Cambria" w:cs="Arial"/>
          <w:szCs w:val="24"/>
        </w:rPr>
      </w:pPr>
    </w:p>
    <w:p w:rsidR="00724D06" w:rsidRPr="00C13ABC" w:rsidP="00724D06" w14:paraId="52424DF2" w14:textId="38F320B6">
      <w:pPr>
        <w:pStyle w:val="BodyText"/>
        <w:spacing w:before="69"/>
        <w:ind w:left="0" w:right="111" w:firstLine="0"/>
        <w:rPr>
          <w:rFonts w:ascii="Cambria" w:hAnsi="Cambria" w:cs="Arial"/>
          <w:spacing w:val="1"/>
        </w:rPr>
      </w:pPr>
      <w:r w:rsidRPr="00C13ABC">
        <w:rPr>
          <w:rFonts w:ascii="Cambria" w:hAnsi="Cambria" w:cs="Arial"/>
        </w:rPr>
        <w:t>A 30-Day Federal register Notice of the collection</w:t>
      </w:r>
      <w:r w:rsidR="00C21A45">
        <w:rPr>
          <w:rFonts w:ascii="Cambria" w:hAnsi="Cambria" w:cs="Arial"/>
        </w:rPr>
        <w:t xml:space="preserve"> </w:t>
      </w:r>
      <w:r w:rsidRPr="00C13ABC">
        <w:rPr>
          <w:rFonts w:ascii="Cambria" w:hAnsi="Cambria" w:cs="Arial"/>
        </w:rPr>
        <w:t xml:space="preserve">published on </w:t>
      </w:r>
      <w:r w:rsidRPr="00C13ABC" w:rsidR="00CB2746">
        <w:rPr>
          <w:rFonts w:ascii="Cambria" w:hAnsi="Cambria" w:cs="Arial"/>
        </w:rPr>
        <w:t xml:space="preserve">Monday, </w:t>
      </w:r>
      <w:r w:rsidRPr="00C13ABC" w:rsidR="008F7563">
        <w:rPr>
          <w:rFonts w:ascii="Cambria" w:hAnsi="Cambria" w:cs="Arial"/>
        </w:rPr>
        <w:t>December 29, 2025</w:t>
      </w:r>
      <w:r w:rsidRPr="00C13ABC">
        <w:rPr>
          <w:rFonts w:ascii="Cambria" w:hAnsi="Cambria" w:cs="Arial"/>
        </w:rPr>
        <w:t xml:space="preserve">. The 30-Day FRN citation is </w:t>
      </w:r>
      <w:r w:rsidRPr="00C13ABC" w:rsidR="008F7563">
        <w:rPr>
          <w:rFonts w:ascii="Cambria" w:hAnsi="Cambria" w:cs="Arial"/>
        </w:rPr>
        <w:t>90 FR 60688</w:t>
      </w:r>
      <w:r w:rsidRPr="00C13ABC">
        <w:rPr>
          <w:rFonts w:ascii="Cambria" w:hAnsi="Cambria" w:cs="Arial"/>
        </w:rPr>
        <w:t xml:space="preserve">. </w:t>
      </w:r>
    </w:p>
    <w:p w:rsidR="00840F92" w:rsidRPr="00C13ABC" w:rsidP="00840F92" w14:paraId="1D046035" w14:textId="77777777">
      <w:pPr>
        <w:pStyle w:val="ListParagraph"/>
        <w:ind w:left="0" w:firstLine="720"/>
        <w:rPr>
          <w:rStyle w:val="Strong"/>
          <w:rFonts w:ascii="Cambria" w:hAnsi="Cambria"/>
          <w:b w:val="0"/>
          <w:szCs w:val="24"/>
          <w:u w:val="single"/>
        </w:rPr>
      </w:pPr>
    </w:p>
    <w:p w:rsidR="00840F92" w:rsidRPr="00C13ABC" w:rsidP="00840F92" w14:paraId="4BEB84BB" w14:textId="77777777">
      <w:pPr>
        <w:rPr>
          <w:rFonts w:ascii="Cambria" w:hAnsi="Cambria"/>
          <w:bCs/>
          <w:szCs w:val="24"/>
        </w:rPr>
      </w:pPr>
      <w:r w:rsidRPr="00C13ABC">
        <w:rPr>
          <w:rFonts w:ascii="Cambria" w:hAnsi="Cambria" w:cs="Arial"/>
          <w:bCs/>
          <w:szCs w:val="24"/>
        </w:rPr>
        <w:t>Part B:  CONSULTATION</w:t>
      </w:r>
    </w:p>
    <w:p w:rsidR="00840F92" w:rsidRPr="00C13ABC" w:rsidP="00840F92" w14:paraId="254FCB9B" w14:textId="77777777">
      <w:pPr>
        <w:rPr>
          <w:rFonts w:ascii="Cambria" w:hAnsi="Cambria" w:cs="Arial"/>
          <w:szCs w:val="24"/>
        </w:rPr>
      </w:pPr>
    </w:p>
    <w:p w:rsidR="00072A2A" w:rsidRPr="00C13ABC" w:rsidP="00A07C26" w14:paraId="5E76420D" w14:textId="369B6BE9">
      <w:pPr>
        <w:rPr>
          <w:rFonts w:ascii="Cambria" w:hAnsi="Cambria"/>
          <w:szCs w:val="24"/>
        </w:rPr>
      </w:pPr>
      <w:r w:rsidRPr="008943A9">
        <w:t>No additional consultation apart from soliciting public comments through the Federal Register was conducted for this submission</w:t>
      </w:r>
      <w:r w:rsidRPr="00C13ABC">
        <w:rPr>
          <w:rFonts w:ascii="Cambria" w:hAnsi="Cambria"/>
          <w:szCs w:val="24"/>
        </w:rPr>
        <w:t xml:space="preserve">. </w:t>
      </w:r>
    </w:p>
    <w:p w:rsidR="00A07C26" w:rsidRPr="00C13ABC" w:rsidP="008943A9" w14:paraId="648D49AE" w14:textId="77777777">
      <w:pPr>
        <w:rPr>
          <w:rStyle w:val="Strong"/>
          <w:rFonts w:ascii="Cambria" w:hAnsi="Cambria"/>
          <w:b w:val="0"/>
          <w:szCs w:val="24"/>
          <w:u w:val="single"/>
        </w:rPr>
      </w:pPr>
    </w:p>
    <w:p w:rsidR="00840F92" w:rsidRPr="00C13ABC" w:rsidP="00840F92" w14:paraId="5AE2E85E" w14:textId="77777777">
      <w:pPr>
        <w:pStyle w:val="ListParagraph"/>
        <w:numPr>
          <w:ilvl w:val="1"/>
          <w:numId w:val="1"/>
        </w:numPr>
        <w:tabs>
          <w:tab w:val="left" w:pos="1080"/>
        </w:tabs>
        <w:ind w:left="720" w:hanging="720"/>
        <w:rPr>
          <w:rStyle w:val="Strong"/>
          <w:rFonts w:ascii="Cambria" w:hAnsi="Cambria" w:cs="Arial"/>
          <w:b w:val="0"/>
          <w:szCs w:val="24"/>
          <w:u w:val="single"/>
        </w:rPr>
      </w:pPr>
      <w:r w:rsidRPr="00C13ABC">
        <w:rPr>
          <w:rStyle w:val="Strong"/>
          <w:rFonts w:ascii="Cambria" w:hAnsi="Cambria" w:cs="Arial"/>
          <w:b w:val="0"/>
          <w:szCs w:val="24"/>
          <w:u w:val="single"/>
        </w:rPr>
        <w:t>Gifts or Payment</w:t>
      </w:r>
    </w:p>
    <w:p w:rsidR="00840F92" w:rsidRPr="00C13ABC" w:rsidP="00840F92" w14:paraId="4DF935BD" w14:textId="77777777">
      <w:pPr>
        <w:tabs>
          <w:tab w:val="left" w:pos="1080"/>
        </w:tabs>
        <w:ind w:left="450"/>
        <w:rPr>
          <w:rStyle w:val="Strong"/>
          <w:rFonts w:ascii="Cambria" w:hAnsi="Cambria" w:cs="Arial"/>
          <w:b w:val="0"/>
          <w:szCs w:val="24"/>
          <w:u w:val="single"/>
        </w:rPr>
      </w:pPr>
    </w:p>
    <w:p w:rsidR="00840F92" w:rsidRPr="00C13ABC" w:rsidP="00840F92" w14:paraId="6C8F7A76" w14:textId="77777777">
      <w:pPr>
        <w:pStyle w:val="ListParagraph"/>
        <w:ind w:left="0"/>
        <w:rPr>
          <w:rStyle w:val="Strong"/>
          <w:rFonts w:ascii="Cambria" w:hAnsi="Cambria" w:cs="Arial"/>
          <w:b w:val="0"/>
          <w:szCs w:val="24"/>
          <w:u w:val="single"/>
        </w:rPr>
      </w:pPr>
      <w:r w:rsidRPr="00C13ABC">
        <w:rPr>
          <w:rStyle w:val="Strong"/>
          <w:rFonts w:ascii="Cambria" w:hAnsi="Cambria" w:cs="Arial"/>
          <w:b w:val="0"/>
          <w:szCs w:val="24"/>
        </w:rPr>
        <w:t>No payments or gifts are being offered to respondents as an incentive to participate in the collection.</w:t>
      </w:r>
    </w:p>
    <w:p w:rsidR="00840F92" w:rsidRPr="00C13ABC" w:rsidP="00840F92" w14:paraId="5759E2CC" w14:textId="77777777">
      <w:pPr>
        <w:pStyle w:val="ListParagraph"/>
        <w:ind w:left="1440"/>
        <w:rPr>
          <w:rStyle w:val="Strong"/>
          <w:rFonts w:ascii="Cambria" w:hAnsi="Cambria" w:cs="Arial"/>
          <w:b w:val="0"/>
          <w:szCs w:val="24"/>
          <w:u w:val="single"/>
        </w:rPr>
      </w:pPr>
    </w:p>
    <w:p w:rsidR="00840F92" w:rsidRPr="00C13ABC" w:rsidP="00840F92" w14:paraId="2E5E9589" w14:textId="77777777">
      <w:pPr>
        <w:pStyle w:val="ListParagraph"/>
        <w:numPr>
          <w:ilvl w:val="1"/>
          <w:numId w:val="1"/>
        </w:numPr>
        <w:ind w:left="720" w:hanging="720"/>
        <w:rPr>
          <w:rStyle w:val="Strong"/>
          <w:rFonts w:ascii="Cambria" w:hAnsi="Cambria" w:cs="Arial"/>
          <w:b w:val="0"/>
          <w:szCs w:val="24"/>
          <w:u w:val="single"/>
        </w:rPr>
      </w:pPr>
      <w:r w:rsidRPr="00C13ABC">
        <w:rPr>
          <w:rStyle w:val="Strong"/>
          <w:rFonts w:ascii="Cambria" w:hAnsi="Cambria" w:cs="Arial"/>
          <w:b w:val="0"/>
          <w:szCs w:val="24"/>
          <w:u w:val="single"/>
        </w:rPr>
        <w:t>Confidentiality</w:t>
      </w:r>
    </w:p>
    <w:p w:rsidR="00840F92" w:rsidRPr="00C13ABC" w:rsidP="00840F92" w14:paraId="7D9B720C" w14:textId="77777777">
      <w:pPr>
        <w:ind w:left="1440"/>
        <w:rPr>
          <w:rStyle w:val="Strong"/>
          <w:rFonts w:ascii="Cambria" w:hAnsi="Cambria" w:cs="Arial"/>
          <w:b w:val="0"/>
          <w:szCs w:val="24"/>
        </w:rPr>
      </w:pPr>
    </w:p>
    <w:p w:rsidR="00A07C26" w:rsidP="005379F7" w14:paraId="5D578676" w14:textId="101B159D">
      <w:pPr>
        <w:rPr>
          <w:rFonts w:ascii="Cambria" w:hAnsi="Cambria"/>
          <w:szCs w:val="24"/>
        </w:rPr>
      </w:pPr>
      <w:r w:rsidRPr="00C13ABC">
        <w:rPr>
          <w:rFonts w:ascii="Cambria" w:hAnsi="Cambria"/>
          <w:szCs w:val="24"/>
        </w:rPr>
        <w:t>All information is protected under the Privacy Act of 1974, as amended. Respondents are informed through Privacy Act Statements included with the forms.</w:t>
      </w:r>
    </w:p>
    <w:p w:rsidR="005379F7" w:rsidRPr="008943A9" w:rsidP="008943A9" w14:paraId="76469846" w14:textId="77777777"/>
    <w:p w:rsidR="00A07C26" w:rsidP="005379F7" w14:paraId="01CE4DB7" w14:textId="2F8BB821">
      <w:pPr>
        <w:rPr>
          <w:rFonts w:ascii="Cambria" w:hAnsi="Cambria"/>
          <w:szCs w:val="24"/>
        </w:rPr>
      </w:pPr>
      <w:r w:rsidRPr="008943A9">
        <w:t xml:space="preserve">The </w:t>
      </w:r>
      <w:r w:rsidRPr="00C13ABC">
        <w:rPr>
          <w:rFonts w:ascii="Cambria" w:hAnsi="Cambria"/>
          <w:szCs w:val="24"/>
        </w:rPr>
        <w:t>System of Records</w:t>
      </w:r>
      <w:r w:rsidRPr="00C13ABC">
        <w:rPr>
          <w:rFonts w:ascii="Cambria" w:hAnsi="Cambria"/>
          <w:szCs w:val="24"/>
        </w:rPr>
        <w:t xml:space="preserve"> associated with this </w:t>
      </w:r>
      <w:r w:rsidRPr="00C13ABC" w:rsidR="00772618">
        <w:rPr>
          <w:rFonts w:ascii="Cambria" w:hAnsi="Cambria"/>
          <w:szCs w:val="24"/>
        </w:rPr>
        <w:t>collection of information is</w:t>
      </w:r>
      <w:r w:rsidRPr="00C13ABC">
        <w:rPr>
          <w:rFonts w:ascii="Cambria" w:hAnsi="Cambria"/>
          <w:szCs w:val="24"/>
        </w:rPr>
        <w:t xml:space="preserve"> AAFES 1703.03, Personnel Security Clearance Case Files. A draft </w:t>
      </w:r>
      <w:r w:rsidRPr="00C13ABC" w:rsidR="00B01D1B">
        <w:rPr>
          <w:rFonts w:ascii="Cambria" w:hAnsi="Cambria"/>
          <w:szCs w:val="24"/>
        </w:rPr>
        <w:t>System of Records Notice (SORN)</w:t>
      </w:r>
      <w:r w:rsidRPr="00C13ABC">
        <w:rPr>
          <w:rFonts w:ascii="Cambria" w:hAnsi="Cambria"/>
          <w:szCs w:val="24"/>
        </w:rPr>
        <w:t xml:space="preserve"> </w:t>
      </w:r>
      <w:r w:rsidRPr="00C13ABC" w:rsidR="00B01D1B">
        <w:rPr>
          <w:rFonts w:ascii="Cambria" w:hAnsi="Cambria"/>
          <w:szCs w:val="24"/>
        </w:rPr>
        <w:t>is</w:t>
      </w:r>
      <w:r w:rsidRPr="00C13ABC">
        <w:rPr>
          <w:rFonts w:ascii="Cambria" w:hAnsi="Cambria"/>
          <w:szCs w:val="24"/>
        </w:rPr>
        <w:t xml:space="preserve"> provided with this submission.</w:t>
      </w:r>
    </w:p>
    <w:p w:rsidR="005379F7" w:rsidRPr="00C13ABC" w:rsidP="005379F7" w14:paraId="02BA2E0E" w14:textId="77777777">
      <w:pPr>
        <w:rPr>
          <w:rFonts w:ascii="Cambria" w:hAnsi="Cambria"/>
          <w:szCs w:val="24"/>
        </w:rPr>
      </w:pPr>
    </w:p>
    <w:p w:rsidR="00B01D1B" w:rsidRPr="008943A9" w:rsidP="005379F7" w14:paraId="24776055" w14:textId="3723076F">
      <w:r w:rsidRPr="00C13ABC">
        <w:rPr>
          <w:rFonts w:ascii="Cambria" w:hAnsi="Cambria"/>
          <w:szCs w:val="24"/>
        </w:rPr>
        <w:t xml:space="preserve">A draft Privacy Impact Assessment for the </w:t>
      </w:r>
      <w:r w:rsidRPr="00C13ABC" w:rsidR="001725C1">
        <w:rPr>
          <w:rFonts w:ascii="Cambria" w:hAnsi="Cambria"/>
          <w:szCs w:val="24"/>
        </w:rPr>
        <w:t xml:space="preserve">associated information system, </w:t>
      </w:r>
      <w:r w:rsidRPr="00C13ABC">
        <w:rPr>
          <w:rFonts w:ascii="Cambria" w:hAnsi="Cambria"/>
          <w:szCs w:val="24"/>
        </w:rPr>
        <w:t>Exchan</w:t>
      </w:r>
      <w:r w:rsidRPr="00C13ABC" w:rsidR="008273C7">
        <w:rPr>
          <w:rFonts w:ascii="Cambria" w:hAnsi="Cambria"/>
          <w:szCs w:val="24"/>
        </w:rPr>
        <w:t>ge Security Clearance Case Systems</w:t>
      </w:r>
      <w:r w:rsidRPr="00C13ABC" w:rsidR="001725C1">
        <w:rPr>
          <w:rFonts w:ascii="Cambria" w:hAnsi="Cambria"/>
          <w:szCs w:val="24"/>
        </w:rPr>
        <w:t>,</w:t>
      </w:r>
      <w:r w:rsidRPr="00C13ABC" w:rsidR="008273C7">
        <w:rPr>
          <w:rFonts w:ascii="Cambria" w:hAnsi="Cambria"/>
          <w:szCs w:val="24"/>
        </w:rPr>
        <w:t xml:space="preserve"> is included in this </w:t>
      </w:r>
      <w:r w:rsidRPr="00C13ABC" w:rsidR="001725C1">
        <w:rPr>
          <w:rFonts w:ascii="Cambria" w:hAnsi="Cambria"/>
          <w:szCs w:val="24"/>
        </w:rPr>
        <w:t>submission</w:t>
      </w:r>
      <w:r w:rsidRPr="00C13ABC" w:rsidR="008273C7">
        <w:rPr>
          <w:rFonts w:ascii="Cambria" w:hAnsi="Cambria"/>
          <w:szCs w:val="24"/>
        </w:rPr>
        <w:t>.</w:t>
      </w:r>
    </w:p>
    <w:p w:rsidR="005379F7" w:rsidRPr="008943A9" w:rsidP="005379F7" w14:paraId="3D6B06A8" w14:textId="77777777"/>
    <w:p w:rsidR="005379F7" w:rsidRPr="008943A9" w:rsidP="005379F7" w14:paraId="200970E7" w14:textId="456D9DAC">
      <w:pPr>
        <w:rPr>
          <w:rFonts w:ascii="Cambria" w:hAnsi="Cambria"/>
        </w:rPr>
      </w:pPr>
      <w:r w:rsidRPr="00C13ABC">
        <w:rPr>
          <w:rFonts w:ascii="Cambria" w:hAnsi="Cambria"/>
          <w:szCs w:val="24"/>
        </w:rPr>
        <w:t xml:space="preserve">Records are retained and disposed of per General Records Schedule 5.6, Security Records (DAA-GRS-2017-0006-0024). Records for individuals not granted clearances are destroyed one year after consideration; records for those granted clearances are retained five years after the contractual relationship </w:t>
      </w:r>
      <w:r w:rsidRPr="00C13ABC" w:rsidR="00654F30">
        <w:rPr>
          <w:rFonts w:ascii="Cambria" w:hAnsi="Cambria"/>
          <w:szCs w:val="24"/>
        </w:rPr>
        <w:t>ends unless</w:t>
      </w:r>
      <w:r w:rsidRPr="00C13ABC">
        <w:rPr>
          <w:rFonts w:ascii="Cambria" w:hAnsi="Cambria"/>
          <w:szCs w:val="24"/>
        </w:rPr>
        <w:t xml:space="preserve"> longer retention is required.</w:t>
      </w:r>
    </w:p>
    <w:p w:rsidR="005379F7" w:rsidRPr="00C13ABC" w:rsidP="008943A9" w14:paraId="763D9228" w14:textId="77777777">
      <w:pPr>
        <w:rPr>
          <w:rFonts w:ascii="Cambria" w:hAnsi="Cambria"/>
          <w:szCs w:val="24"/>
        </w:rPr>
      </w:pPr>
    </w:p>
    <w:p w:rsidR="00840F92" w:rsidRPr="00C13ABC" w:rsidP="00840F92" w14:paraId="7C9DE2C7" w14:textId="77777777">
      <w:pPr>
        <w:pStyle w:val="ListParagraph"/>
        <w:numPr>
          <w:ilvl w:val="1"/>
          <w:numId w:val="1"/>
        </w:numPr>
        <w:ind w:left="720" w:hanging="720"/>
        <w:rPr>
          <w:rStyle w:val="Strong"/>
          <w:rFonts w:ascii="Cambria" w:hAnsi="Cambria"/>
          <w:b w:val="0"/>
          <w:szCs w:val="24"/>
          <w:u w:val="single"/>
        </w:rPr>
      </w:pPr>
      <w:r w:rsidRPr="00C13ABC">
        <w:rPr>
          <w:rStyle w:val="Strong"/>
          <w:rFonts w:ascii="Cambria" w:hAnsi="Cambria" w:cs="Arial"/>
          <w:b w:val="0"/>
          <w:szCs w:val="24"/>
          <w:u w:val="single"/>
        </w:rPr>
        <w:t>Sensitive Questions</w:t>
      </w:r>
    </w:p>
    <w:p w:rsidR="00840F92" w:rsidRPr="00C13ABC" w:rsidP="00840F92" w14:paraId="5011E022" w14:textId="77777777">
      <w:pPr>
        <w:pStyle w:val="ListParagraph"/>
        <w:rPr>
          <w:rStyle w:val="Strong"/>
          <w:rFonts w:ascii="Cambria" w:hAnsi="Cambria" w:cs="Arial"/>
          <w:b w:val="0"/>
          <w:szCs w:val="24"/>
          <w:u w:val="single"/>
        </w:rPr>
      </w:pPr>
    </w:p>
    <w:p w:rsidR="00A07C26" w:rsidP="005379F7" w14:paraId="37D5C92F" w14:textId="619A4E25">
      <w:pPr>
        <w:rPr>
          <w:rFonts w:ascii="Cambria" w:hAnsi="Cambria"/>
          <w:szCs w:val="24"/>
        </w:rPr>
      </w:pPr>
      <w:r w:rsidRPr="00C13ABC">
        <w:rPr>
          <w:rFonts w:ascii="Cambria" w:hAnsi="Cambria"/>
          <w:szCs w:val="24"/>
        </w:rPr>
        <w:t>In accordance with applicable Executive Orders and federal law, respondents may be asked for sensitive personal information including Social Security Number (SSN), date of birth, sex, nationality, physical descriptors, and related identifiers.</w:t>
      </w:r>
    </w:p>
    <w:p w:rsidR="005379F7" w:rsidRPr="00C13ABC" w:rsidP="005379F7" w14:paraId="25936004" w14:textId="77777777">
      <w:pPr>
        <w:rPr>
          <w:rFonts w:ascii="Cambria" w:hAnsi="Cambria"/>
          <w:szCs w:val="24"/>
        </w:rPr>
      </w:pPr>
    </w:p>
    <w:p w:rsidR="005379F7" w:rsidRPr="008943A9" w:rsidP="008943A9" w14:paraId="0A643742" w14:textId="440B9375">
      <w:r w:rsidRPr="008943A9">
        <w:t xml:space="preserve">Collection of </w:t>
      </w:r>
      <w:r w:rsidRPr="00C13ABC">
        <w:rPr>
          <w:rFonts w:ascii="Cambria" w:hAnsi="Cambria"/>
          <w:szCs w:val="24"/>
        </w:rPr>
        <w:t>SSNs</w:t>
      </w:r>
      <w:r w:rsidRPr="008943A9">
        <w:t xml:space="preserve"> is authorized under DoDI 1000.30, </w:t>
      </w:r>
      <w:r w:rsidRPr="008943A9">
        <w:rPr>
          <w:i/>
        </w:rPr>
        <w:t>Reduction of Social Security Number Use Within the DoD</w:t>
      </w:r>
      <w:r w:rsidRPr="00C13ABC">
        <w:rPr>
          <w:rFonts w:ascii="Cambria" w:hAnsi="Cambria"/>
          <w:szCs w:val="24"/>
        </w:rPr>
        <w:t>,</w:t>
      </w:r>
      <w:r w:rsidRPr="008943A9">
        <w:t xml:space="preserve"> Enclosure 2, sections 2.c.(2), (3), (4), (5), (8</w:t>
      </w:r>
      <w:r w:rsidRPr="00C13ABC">
        <w:rPr>
          <w:rFonts w:ascii="Cambria" w:hAnsi="Cambria"/>
          <w:szCs w:val="24"/>
        </w:rPr>
        <w:t>),</w:t>
      </w:r>
      <w:r w:rsidRPr="008943A9">
        <w:t xml:space="preserve"> and (9</w:t>
      </w:r>
      <w:r w:rsidRPr="00C13ABC">
        <w:rPr>
          <w:rFonts w:ascii="Cambria" w:hAnsi="Cambria"/>
          <w:szCs w:val="24"/>
        </w:rPr>
        <w:t>). SSNs are collected only when necessary and safeguarded per federal privacy and security requirements.</w:t>
      </w:r>
    </w:p>
    <w:p w:rsidR="005379F7" w:rsidRPr="008943A9" w:rsidP="008943A9" w14:paraId="0FF3C8E8" w14:textId="77777777">
      <w:pPr>
        <w:rPr>
          <w:rStyle w:val="Strong"/>
          <w:rFonts w:ascii="Cambria" w:hAnsi="Cambria"/>
          <w:b w:val="0"/>
        </w:rPr>
      </w:pPr>
    </w:p>
    <w:p w:rsidR="00840F92" w:rsidRPr="00C13ABC" w:rsidP="00840F92" w14:paraId="04543469" w14:textId="77777777">
      <w:pPr>
        <w:pStyle w:val="ListParagraph"/>
        <w:numPr>
          <w:ilvl w:val="1"/>
          <w:numId w:val="1"/>
        </w:numPr>
        <w:ind w:left="720" w:hanging="720"/>
        <w:rPr>
          <w:rStyle w:val="Strong"/>
          <w:rFonts w:ascii="Cambria" w:hAnsi="Cambria" w:cs="Arial"/>
          <w:b w:val="0"/>
          <w:szCs w:val="24"/>
          <w:u w:val="single"/>
        </w:rPr>
      </w:pPr>
      <w:r w:rsidRPr="00C13ABC">
        <w:rPr>
          <w:rStyle w:val="Strong"/>
          <w:rFonts w:ascii="Cambria" w:hAnsi="Cambria" w:cs="Arial"/>
          <w:b w:val="0"/>
          <w:szCs w:val="24"/>
          <w:u w:val="single"/>
        </w:rPr>
        <w:t>Respondent Burden, and its Labor Costs</w:t>
      </w:r>
    </w:p>
    <w:p w:rsidR="00840F92" w:rsidRPr="00C13ABC" w:rsidP="00840F92" w14:paraId="2D6B4BE7" w14:textId="77777777">
      <w:pPr>
        <w:pStyle w:val="ListParagraph"/>
        <w:ind w:left="1440"/>
        <w:rPr>
          <w:rStyle w:val="Strong"/>
          <w:rFonts w:ascii="Cambria" w:hAnsi="Cambria" w:cs="Arial"/>
          <w:b w:val="0"/>
          <w:szCs w:val="24"/>
          <w:u w:val="single"/>
        </w:rPr>
      </w:pPr>
    </w:p>
    <w:p w:rsidR="00840F92" w:rsidRPr="00C13ABC" w:rsidP="00F63DF3" w14:paraId="084BB9C2" w14:textId="77777777">
      <w:pPr>
        <w:pStyle w:val="ListParagraph"/>
        <w:ind w:left="0"/>
        <w:rPr>
          <w:rStyle w:val="Strong"/>
          <w:rFonts w:ascii="Cambria" w:hAnsi="Cambria" w:cs="Arial"/>
          <w:b w:val="0"/>
          <w:szCs w:val="24"/>
        </w:rPr>
      </w:pPr>
      <w:r w:rsidRPr="00C13ABC">
        <w:rPr>
          <w:rStyle w:val="Strong"/>
          <w:rFonts w:ascii="Cambria" w:hAnsi="Cambria" w:cs="Arial"/>
          <w:b w:val="0"/>
          <w:szCs w:val="24"/>
        </w:rPr>
        <w:t>Part A:  ESTIMATION OF RESPONDENT BURDEN</w:t>
      </w:r>
    </w:p>
    <w:p w:rsidR="00840F92" w:rsidRPr="00C13ABC" w:rsidP="00840F92" w14:paraId="5C21FCF9" w14:textId="77777777">
      <w:pPr>
        <w:pStyle w:val="ListParagraph"/>
        <w:rPr>
          <w:rStyle w:val="Strong"/>
          <w:rFonts w:ascii="Cambria" w:hAnsi="Cambria" w:cs="Arial"/>
          <w:b w:val="0"/>
          <w:szCs w:val="24"/>
          <w:u w:val="single"/>
        </w:rPr>
      </w:pPr>
    </w:p>
    <w:p w:rsidR="00E07692" w:rsidRPr="00C13ABC" w:rsidP="00C36944" w14:paraId="6441E57F" w14:textId="2A8FB245">
      <w:pPr>
        <w:pStyle w:val="ListParagraph"/>
        <w:numPr>
          <w:ilvl w:val="3"/>
          <w:numId w:val="1"/>
        </w:numPr>
        <w:ind w:left="720"/>
        <w:rPr>
          <w:rStyle w:val="Strong"/>
          <w:rFonts w:ascii="Cambria" w:hAnsi="Cambria" w:cs="Arial"/>
          <w:b w:val="0"/>
          <w:szCs w:val="24"/>
        </w:rPr>
      </w:pPr>
      <w:r w:rsidRPr="00C13ABC">
        <w:rPr>
          <w:rStyle w:val="Strong"/>
          <w:rFonts w:ascii="Cambria" w:hAnsi="Cambria" w:cs="Arial"/>
          <w:b w:val="0"/>
          <w:szCs w:val="24"/>
        </w:rPr>
        <w:t>Collection Instruments</w:t>
      </w:r>
    </w:p>
    <w:p w:rsidR="00BA68A9" w:rsidRPr="00C13ABC" w:rsidP="00BA68A9" w14:paraId="2EEC89A5" w14:textId="77777777">
      <w:pPr>
        <w:pStyle w:val="ListParagraph"/>
        <w:ind w:left="1080"/>
        <w:rPr>
          <w:rStyle w:val="Strong"/>
          <w:rFonts w:ascii="Cambria" w:hAnsi="Cambria" w:cs="Arial"/>
          <w:b w:val="0"/>
          <w:szCs w:val="24"/>
        </w:rPr>
      </w:pPr>
      <w:r w:rsidRPr="00C13ABC">
        <w:rPr>
          <w:rStyle w:val="Strong"/>
          <w:rFonts w:ascii="Cambria" w:hAnsi="Cambria" w:cs="Arial"/>
          <w:b w:val="0"/>
          <w:szCs w:val="24"/>
        </w:rPr>
        <w:t>Resource Onboarding Application System (ROBA)</w:t>
      </w:r>
    </w:p>
    <w:p w:rsidR="00BA68A9" w:rsidRPr="00C13ABC" w:rsidP="00BA68A9" w14:paraId="43693DA8" w14:textId="75B2470B">
      <w:pPr>
        <w:pStyle w:val="ListParagraph"/>
        <w:numPr>
          <w:ilvl w:val="0"/>
          <w:numId w:val="21"/>
        </w:numPr>
        <w:ind w:left="1440"/>
        <w:rPr>
          <w:rStyle w:val="Strong"/>
          <w:rFonts w:ascii="Cambria" w:hAnsi="Cambria" w:cs="Arial"/>
          <w:b w:val="0"/>
          <w:szCs w:val="24"/>
        </w:rPr>
      </w:pPr>
      <w:r w:rsidRPr="00C13ABC">
        <w:rPr>
          <w:rStyle w:val="Strong"/>
          <w:rFonts w:ascii="Cambria" w:hAnsi="Cambria" w:cs="Arial"/>
          <w:b w:val="0"/>
          <w:szCs w:val="24"/>
        </w:rPr>
        <w:t>Number of Respondents: 2</w:t>
      </w:r>
      <w:r w:rsidRPr="00C13ABC" w:rsidR="00AA2AE8">
        <w:rPr>
          <w:rStyle w:val="Strong"/>
          <w:rFonts w:ascii="Cambria" w:hAnsi="Cambria" w:cs="Arial"/>
          <w:b w:val="0"/>
          <w:szCs w:val="24"/>
        </w:rPr>
        <w:t>,</w:t>
      </w:r>
      <w:r w:rsidRPr="00C13ABC">
        <w:rPr>
          <w:rStyle w:val="Strong"/>
          <w:rFonts w:ascii="Cambria" w:hAnsi="Cambria" w:cs="Arial"/>
          <w:b w:val="0"/>
          <w:szCs w:val="24"/>
        </w:rPr>
        <w:t>834</w:t>
      </w:r>
    </w:p>
    <w:p w:rsidR="00BA68A9" w:rsidRPr="00C13ABC" w:rsidP="00BA68A9" w14:paraId="376F3125" w14:textId="77777777">
      <w:pPr>
        <w:pStyle w:val="ListParagraph"/>
        <w:numPr>
          <w:ilvl w:val="0"/>
          <w:numId w:val="21"/>
        </w:numPr>
        <w:ind w:left="1440"/>
        <w:rPr>
          <w:rStyle w:val="Strong"/>
          <w:rFonts w:ascii="Cambria" w:hAnsi="Cambria" w:cs="Arial"/>
          <w:b w:val="0"/>
          <w:szCs w:val="24"/>
        </w:rPr>
      </w:pPr>
      <w:r w:rsidRPr="00C13ABC">
        <w:rPr>
          <w:rStyle w:val="Strong"/>
          <w:rFonts w:ascii="Cambria" w:hAnsi="Cambria" w:cs="Arial"/>
          <w:b w:val="0"/>
          <w:szCs w:val="24"/>
        </w:rPr>
        <w:t>Number of Respondents Per Respondent: 1</w:t>
      </w:r>
    </w:p>
    <w:p w:rsidR="00BA68A9" w:rsidRPr="00C13ABC" w:rsidP="00BA68A9" w14:paraId="3FBD2D7C" w14:textId="0B24C8AC">
      <w:pPr>
        <w:pStyle w:val="ListParagraph"/>
        <w:numPr>
          <w:ilvl w:val="0"/>
          <w:numId w:val="21"/>
        </w:numPr>
        <w:ind w:left="1440"/>
        <w:rPr>
          <w:rStyle w:val="Strong"/>
          <w:rFonts w:ascii="Cambria" w:hAnsi="Cambria" w:cs="Arial"/>
          <w:b w:val="0"/>
          <w:szCs w:val="24"/>
        </w:rPr>
      </w:pPr>
      <w:r w:rsidRPr="00C13ABC">
        <w:rPr>
          <w:rStyle w:val="Strong"/>
          <w:rFonts w:ascii="Cambria" w:hAnsi="Cambria" w:cs="Arial"/>
          <w:b w:val="0"/>
          <w:szCs w:val="24"/>
        </w:rPr>
        <w:t>Number of Total Annual Responses: 2</w:t>
      </w:r>
      <w:r w:rsidRPr="00C13ABC" w:rsidR="00B116BA">
        <w:rPr>
          <w:rStyle w:val="Strong"/>
          <w:rFonts w:ascii="Cambria" w:hAnsi="Cambria" w:cs="Arial"/>
          <w:b w:val="0"/>
          <w:szCs w:val="24"/>
        </w:rPr>
        <w:t>,</w:t>
      </w:r>
      <w:r w:rsidRPr="00C13ABC">
        <w:rPr>
          <w:rStyle w:val="Strong"/>
          <w:rFonts w:ascii="Cambria" w:hAnsi="Cambria" w:cs="Arial"/>
          <w:b w:val="0"/>
          <w:szCs w:val="24"/>
        </w:rPr>
        <w:t>834</w:t>
      </w:r>
    </w:p>
    <w:p w:rsidR="00BA68A9" w:rsidRPr="00C13ABC" w:rsidP="00BA68A9" w14:paraId="5786CE1B" w14:textId="2EE74A1E">
      <w:pPr>
        <w:pStyle w:val="ListParagraph"/>
        <w:numPr>
          <w:ilvl w:val="0"/>
          <w:numId w:val="21"/>
        </w:numPr>
        <w:ind w:left="1440"/>
        <w:rPr>
          <w:rStyle w:val="Strong"/>
          <w:rFonts w:ascii="Cambria" w:hAnsi="Cambria" w:cs="Arial"/>
          <w:b w:val="0"/>
          <w:szCs w:val="24"/>
        </w:rPr>
      </w:pPr>
      <w:r w:rsidRPr="00C13ABC">
        <w:rPr>
          <w:rStyle w:val="Strong"/>
          <w:rFonts w:ascii="Cambria" w:hAnsi="Cambria" w:cs="Arial"/>
          <w:b w:val="0"/>
          <w:szCs w:val="24"/>
        </w:rPr>
        <w:t xml:space="preserve">Response Time:  30 Minutes </w:t>
      </w:r>
    </w:p>
    <w:p w:rsidR="00BA68A9" w:rsidRPr="00C13ABC" w:rsidP="00BA68A9" w14:paraId="699DB667" w14:textId="04A71769">
      <w:pPr>
        <w:pStyle w:val="ListParagraph"/>
        <w:numPr>
          <w:ilvl w:val="0"/>
          <w:numId w:val="21"/>
        </w:numPr>
        <w:ind w:left="1440"/>
        <w:rPr>
          <w:rStyle w:val="Strong"/>
          <w:rFonts w:ascii="Cambria" w:hAnsi="Cambria" w:cs="Arial"/>
          <w:b w:val="0"/>
          <w:szCs w:val="24"/>
        </w:rPr>
      </w:pPr>
      <w:r w:rsidRPr="00C13ABC">
        <w:rPr>
          <w:rStyle w:val="Strong"/>
          <w:rFonts w:ascii="Cambria" w:hAnsi="Cambria" w:cs="Arial"/>
          <w:b w:val="0"/>
          <w:szCs w:val="24"/>
        </w:rPr>
        <w:t>Respondent Burden Hours: 1</w:t>
      </w:r>
      <w:r w:rsidRPr="00C13ABC" w:rsidR="000D7D24">
        <w:rPr>
          <w:rStyle w:val="Strong"/>
          <w:rFonts w:ascii="Cambria" w:hAnsi="Cambria" w:cs="Arial"/>
          <w:b w:val="0"/>
          <w:szCs w:val="24"/>
        </w:rPr>
        <w:t>,</w:t>
      </w:r>
      <w:r w:rsidRPr="00C13ABC">
        <w:rPr>
          <w:rStyle w:val="Strong"/>
          <w:rFonts w:ascii="Cambria" w:hAnsi="Cambria" w:cs="Arial"/>
          <w:b w:val="0"/>
          <w:szCs w:val="24"/>
        </w:rPr>
        <w:t>417 Hours</w:t>
      </w:r>
    </w:p>
    <w:p w:rsidR="00BA68A9" w:rsidRPr="00C13ABC" w:rsidP="00FF069D" w14:paraId="2D72F9F9" w14:textId="77777777">
      <w:pPr>
        <w:ind w:left="1080" w:right="-720"/>
        <w:rPr>
          <w:rStyle w:val="Strong"/>
          <w:rFonts w:ascii="Cambria" w:hAnsi="Cambria" w:cs="Arial"/>
          <w:b w:val="0"/>
          <w:szCs w:val="24"/>
        </w:rPr>
      </w:pPr>
    </w:p>
    <w:p w:rsidR="00840F92" w:rsidRPr="00C13ABC" w:rsidP="00FF069D" w14:paraId="4F0E37D7" w14:textId="08059EA3">
      <w:pPr>
        <w:ind w:left="1080" w:right="-720"/>
        <w:rPr>
          <w:rStyle w:val="Strong"/>
          <w:rFonts w:ascii="Cambria" w:hAnsi="Cambria" w:cs="Arial"/>
          <w:b w:val="0"/>
          <w:szCs w:val="24"/>
        </w:rPr>
      </w:pPr>
      <w:r w:rsidRPr="00C13ABC">
        <w:rPr>
          <w:rStyle w:val="Strong"/>
          <w:rFonts w:ascii="Cambria" w:hAnsi="Cambria" w:cs="Arial"/>
          <w:b w:val="0"/>
          <w:szCs w:val="24"/>
        </w:rPr>
        <w:t>Exchange Form 3900-002</w:t>
      </w:r>
      <w:r w:rsidRPr="00C13ABC" w:rsidR="006801D6">
        <w:rPr>
          <w:rStyle w:val="Strong"/>
          <w:rFonts w:ascii="Cambria" w:hAnsi="Cambria" w:cs="Arial"/>
          <w:b w:val="0"/>
          <w:szCs w:val="24"/>
        </w:rPr>
        <w:t xml:space="preserve"> – </w:t>
      </w:r>
      <w:r w:rsidRPr="00C13ABC">
        <w:rPr>
          <w:rStyle w:val="Strong"/>
          <w:rFonts w:ascii="Cambria" w:hAnsi="Cambria" w:cs="Arial"/>
          <w:b w:val="0"/>
          <w:szCs w:val="24"/>
        </w:rPr>
        <w:t>Trusted Associate Sponsorship Systems (TASS)</w:t>
      </w:r>
    </w:p>
    <w:p w:rsidR="00840F92" w:rsidRPr="00C13ABC" w:rsidP="00FF069D" w14:paraId="6F8112DC" w14:textId="77777777">
      <w:pPr>
        <w:pStyle w:val="ListParagraph"/>
        <w:numPr>
          <w:ilvl w:val="4"/>
          <w:numId w:val="16"/>
        </w:numPr>
        <w:ind w:left="1440" w:right="-720"/>
        <w:rPr>
          <w:rStyle w:val="Strong"/>
          <w:rFonts w:ascii="Cambria" w:hAnsi="Cambria" w:cs="Arial"/>
          <w:b w:val="0"/>
          <w:szCs w:val="24"/>
        </w:rPr>
      </w:pPr>
      <w:r w:rsidRPr="00C13ABC">
        <w:rPr>
          <w:rStyle w:val="Strong"/>
          <w:rFonts w:ascii="Cambria" w:hAnsi="Cambria"/>
          <w:b w:val="0"/>
          <w:szCs w:val="24"/>
        </w:rPr>
        <w:t>Number of Respondents:  22</w:t>
      </w:r>
    </w:p>
    <w:p w:rsidR="00840F92" w:rsidRPr="00C13ABC" w:rsidP="00FF069D" w14:paraId="45BD875F" w14:textId="77777777">
      <w:pPr>
        <w:pStyle w:val="ListParagraph"/>
        <w:numPr>
          <w:ilvl w:val="4"/>
          <w:numId w:val="16"/>
        </w:numPr>
        <w:ind w:left="1440" w:right="-720"/>
        <w:rPr>
          <w:rStyle w:val="Strong"/>
          <w:rFonts w:ascii="Cambria" w:hAnsi="Cambria" w:cs="Arial"/>
          <w:b w:val="0"/>
          <w:szCs w:val="24"/>
        </w:rPr>
      </w:pPr>
      <w:r w:rsidRPr="00C13ABC">
        <w:rPr>
          <w:rStyle w:val="Strong"/>
          <w:rFonts w:ascii="Cambria" w:hAnsi="Cambria" w:cs="Arial"/>
          <w:b w:val="0"/>
          <w:szCs w:val="24"/>
        </w:rPr>
        <w:t>Number of Respondents Per Respondent:  1</w:t>
      </w:r>
    </w:p>
    <w:p w:rsidR="00840F92" w:rsidRPr="00C13ABC" w:rsidP="00FF069D" w14:paraId="12FF0E52" w14:textId="77777777">
      <w:pPr>
        <w:pStyle w:val="ListParagraph"/>
        <w:numPr>
          <w:ilvl w:val="4"/>
          <w:numId w:val="16"/>
        </w:numPr>
        <w:ind w:left="1440" w:right="-720"/>
        <w:rPr>
          <w:rStyle w:val="Strong"/>
          <w:rFonts w:ascii="Cambria" w:hAnsi="Cambria" w:cs="Arial"/>
          <w:b w:val="0"/>
          <w:szCs w:val="24"/>
        </w:rPr>
      </w:pPr>
      <w:r w:rsidRPr="00C13ABC">
        <w:rPr>
          <w:rStyle w:val="Strong"/>
          <w:rFonts w:ascii="Cambria" w:hAnsi="Cambria" w:cs="Arial"/>
          <w:b w:val="0"/>
          <w:szCs w:val="24"/>
        </w:rPr>
        <w:t>Number of Total Annual Responses:  22</w:t>
      </w:r>
    </w:p>
    <w:p w:rsidR="00840F92" w:rsidRPr="00C13ABC" w:rsidP="00FF069D" w14:paraId="5DD52C37" w14:textId="7A133A6F">
      <w:pPr>
        <w:pStyle w:val="ListParagraph"/>
        <w:numPr>
          <w:ilvl w:val="4"/>
          <w:numId w:val="16"/>
        </w:numPr>
        <w:ind w:left="1440" w:right="-720"/>
        <w:rPr>
          <w:rStyle w:val="Strong"/>
          <w:rFonts w:ascii="Cambria" w:hAnsi="Cambria" w:cs="Arial"/>
          <w:b w:val="0"/>
          <w:szCs w:val="24"/>
        </w:rPr>
      </w:pPr>
      <w:r w:rsidRPr="00C13ABC">
        <w:rPr>
          <w:rStyle w:val="Strong"/>
          <w:rFonts w:ascii="Cambria" w:hAnsi="Cambria" w:cs="Arial"/>
          <w:b w:val="0"/>
          <w:szCs w:val="24"/>
        </w:rPr>
        <w:t xml:space="preserve">Response Time:  30 Minutes </w:t>
      </w:r>
    </w:p>
    <w:p w:rsidR="00840F92" w:rsidRPr="00C13ABC" w:rsidP="00FF069D" w14:paraId="560E1E4F" w14:textId="77777777">
      <w:pPr>
        <w:pStyle w:val="ListParagraph"/>
        <w:numPr>
          <w:ilvl w:val="4"/>
          <w:numId w:val="16"/>
        </w:numPr>
        <w:ind w:left="1440" w:right="-720"/>
        <w:rPr>
          <w:rStyle w:val="Strong"/>
          <w:rFonts w:ascii="Cambria" w:hAnsi="Cambria" w:cs="Arial"/>
          <w:b w:val="0"/>
          <w:szCs w:val="24"/>
        </w:rPr>
      </w:pPr>
      <w:r w:rsidRPr="00C13ABC">
        <w:rPr>
          <w:rStyle w:val="Strong"/>
          <w:rFonts w:ascii="Cambria" w:hAnsi="Cambria" w:cs="Arial"/>
          <w:b w:val="0"/>
          <w:szCs w:val="24"/>
        </w:rPr>
        <w:t>Respondent Burden Hours:  11 Hours</w:t>
      </w:r>
    </w:p>
    <w:p w:rsidR="00840F92" w:rsidRPr="00C13ABC" w:rsidP="00840F92" w14:paraId="76AD9EDA" w14:textId="77777777">
      <w:pPr>
        <w:pStyle w:val="ListParagraph"/>
        <w:ind w:left="1080" w:right="-720"/>
        <w:rPr>
          <w:rStyle w:val="Strong"/>
          <w:rFonts w:ascii="Cambria" w:hAnsi="Cambria" w:cs="Arial"/>
          <w:b w:val="0"/>
          <w:szCs w:val="24"/>
        </w:rPr>
      </w:pPr>
    </w:p>
    <w:p w:rsidR="00840F92" w:rsidRPr="00C13ABC" w:rsidP="00215FB1" w14:paraId="7DB40F72" w14:textId="7BE459D4">
      <w:pPr>
        <w:pStyle w:val="ListParagraph"/>
        <w:ind w:left="1080"/>
        <w:rPr>
          <w:rStyle w:val="Strong"/>
          <w:rFonts w:ascii="Cambria" w:hAnsi="Cambria" w:cs="Arial"/>
          <w:b w:val="0"/>
          <w:szCs w:val="24"/>
        </w:rPr>
      </w:pPr>
      <w:r w:rsidRPr="00C13ABC">
        <w:rPr>
          <w:rStyle w:val="Strong"/>
          <w:rFonts w:ascii="Cambria" w:hAnsi="Cambria" w:cs="Arial"/>
          <w:b w:val="0"/>
          <w:szCs w:val="24"/>
        </w:rPr>
        <w:t>Exchange Form 3900-006</w:t>
      </w:r>
      <w:r w:rsidRPr="00C13ABC" w:rsidR="006801D6">
        <w:rPr>
          <w:rStyle w:val="Strong"/>
          <w:rFonts w:ascii="Cambria" w:hAnsi="Cambria" w:cs="Arial"/>
          <w:b w:val="0"/>
          <w:szCs w:val="24"/>
        </w:rPr>
        <w:t xml:space="preserve"> – </w:t>
      </w:r>
      <w:r w:rsidRPr="00C13ABC" w:rsidR="003B72AA">
        <w:rPr>
          <w:rStyle w:val="Strong"/>
          <w:rFonts w:ascii="Cambria" w:hAnsi="Cambria" w:cs="Arial"/>
          <w:b w:val="0"/>
          <w:szCs w:val="24"/>
        </w:rPr>
        <w:t>Background Check for Facility Access</w:t>
      </w:r>
    </w:p>
    <w:p w:rsidR="00840F92" w:rsidRPr="00C13ABC" w:rsidP="00FF069D" w14:paraId="7FC18B29" w14:textId="77777777">
      <w:pPr>
        <w:pStyle w:val="ListParagraph"/>
        <w:numPr>
          <w:ilvl w:val="7"/>
          <w:numId w:val="17"/>
        </w:numPr>
        <w:ind w:left="1440"/>
        <w:rPr>
          <w:rStyle w:val="Strong"/>
          <w:rFonts w:ascii="Cambria" w:hAnsi="Cambria" w:cs="Arial"/>
          <w:b w:val="0"/>
          <w:szCs w:val="24"/>
        </w:rPr>
      </w:pPr>
      <w:r w:rsidRPr="00C13ABC">
        <w:rPr>
          <w:rStyle w:val="Strong"/>
          <w:rFonts w:ascii="Cambria" w:hAnsi="Cambria" w:cs="Arial"/>
          <w:b w:val="0"/>
          <w:szCs w:val="24"/>
        </w:rPr>
        <w:t>Number of Respondents:  22</w:t>
      </w:r>
    </w:p>
    <w:p w:rsidR="00840F92" w:rsidRPr="00C13ABC" w:rsidP="00FF069D" w14:paraId="3F04A2C0" w14:textId="77777777">
      <w:pPr>
        <w:pStyle w:val="ListParagraph"/>
        <w:numPr>
          <w:ilvl w:val="7"/>
          <w:numId w:val="17"/>
        </w:numPr>
        <w:ind w:left="1440"/>
        <w:rPr>
          <w:rStyle w:val="Strong"/>
          <w:rFonts w:ascii="Cambria" w:hAnsi="Cambria" w:cs="Arial"/>
          <w:b w:val="0"/>
          <w:szCs w:val="24"/>
        </w:rPr>
      </w:pPr>
      <w:r w:rsidRPr="00C13ABC">
        <w:rPr>
          <w:rStyle w:val="Strong"/>
          <w:rFonts w:ascii="Cambria" w:hAnsi="Cambria" w:cs="Arial"/>
          <w:b w:val="0"/>
          <w:szCs w:val="24"/>
        </w:rPr>
        <w:t>Number of Respondents Per Respondent:  1</w:t>
      </w:r>
    </w:p>
    <w:p w:rsidR="00840F92" w:rsidRPr="00C13ABC" w:rsidP="00FF069D" w14:paraId="2FE46728" w14:textId="77777777">
      <w:pPr>
        <w:pStyle w:val="ListParagraph"/>
        <w:numPr>
          <w:ilvl w:val="7"/>
          <w:numId w:val="17"/>
        </w:numPr>
        <w:ind w:left="1440"/>
        <w:rPr>
          <w:rStyle w:val="Strong"/>
          <w:rFonts w:ascii="Cambria" w:hAnsi="Cambria" w:cs="Arial"/>
          <w:b w:val="0"/>
          <w:szCs w:val="24"/>
        </w:rPr>
      </w:pPr>
      <w:r w:rsidRPr="00C13ABC">
        <w:rPr>
          <w:rStyle w:val="Strong"/>
          <w:rFonts w:ascii="Cambria" w:hAnsi="Cambria" w:cs="Arial"/>
          <w:b w:val="0"/>
          <w:szCs w:val="24"/>
        </w:rPr>
        <w:t>Number of Total Annual Responses:  22</w:t>
      </w:r>
    </w:p>
    <w:p w:rsidR="00840F92" w:rsidRPr="00C13ABC" w:rsidP="00FF069D" w14:paraId="68564757" w14:textId="4EB5B6D9">
      <w:pPr>
        <w:pStyle w:val="ListParagraph"/>
        <w:numPr>
          <w:ilvl w:val="7"/>
          <w:numId w:val="17"/>
        </w:numPr>
        <w:ind w:left="1440"/>
        <w:rPr>
          <w:rStyle w:val="Strong"/>
          <w:rFonts w:ascii="Cambria" w:hAnsi="Cambria" w:cs="Arial"/>
          <w:b w:val="0"/>
          <w:szCs w:val="24"/>
        </w:rPr>
      </w:pPr>
      <w:r w:rsidRPr="00C13ABC">
        <w:rPr>
          <w:rStyle w:val="Strong"/>
          <w:rFonts w:ascii="Cambria" w:hAnsi="Cambria" w:cs="Arial"/>
          <w:b w:val="0"/>
          <w:szCs w:val="24"/>
        </w:rPr>
        <w:t xml:space="preserve">Response Time:  30 Minutes </w:t>
      </w:r>
    </w:p>
    <w:p w:rsidR="00840F92" w:rsidRPr="00C13ABC" w:rsidP="00FF069D" w14:paraId="50FBBE54" w14:textId="77777777">
      <w:pPr>
        <w:pStyle w:val="ListParagraph"/>
        <w:numPr>
          <w:ilvl w:val="7"/>
          <w:numId w:val="17"/>
        </w:numPr>
        <w:ind w:left="1440"/>
        <w:rPr>
          <w:rStyle w:val="Strong"/>
          <w:rFonts w:ascii="Cambria" w:hAnsi="Cambria" w:cs="Arial"/>
          <w:b w:val="0"/>
          <w:szCs w:val="24"/>
        </w:rPr>
      </w:pPr>
      <w:r w:rsidRPr="00C13ABC">
        <w:rPr>
          <w:rStyle w:val="Strong"/>
          <w:rFonts w:ascii="Cambria" w:hAnsi="Cambria" w:cs="Arial"/>
          <w:b w:val="0"/>
          <w:szCs w:val="24"/>
        </w:rPr>
        <w:t>Respondent Burden Hours:  11 Hours</w:t>
      </w:r>
    </w:p>
    <w:p w:rsidR="00840F92" w:rsidRPr="00C13ABC" w:rsidP="00840F92" w14:paraId="64C181AB" w14:textId="77777777">
      <w:pPr>
        <w:pStyle w:val="ListParagraph"/>
        <w:ind w:left="1080"/>
        <w:rPr>
          <w:rStyle w:val="Strong"/>
          <w:rFonts w:ascii="Cambria" w:hAnsi="Cambria" w:cs="Arial"/>
          <w:b w:val="0"/>
          <w:szCs w:val="24"/>
        </w:rPr>
      </w:pPr>
    </w:p>
    <w:p w:rsidR="00840F92" w:rsidRPr="00C13ABC" w:rsidP="00215FB1" w14:paraId="6E985F33" w14:textId="1D3327CF">
      <w:pPr>
        <w:pStyle w:val="ListParagraph"/>
        <w:ind w:left="1080"/>
        <w:rPr>
          <w:rStyle w:val="Strong"/>
          <w:rFonts w:ascii="Cambria" w:hAnsi="Cambria" w:cs="Arial"/>
          <w:b w:val="0"/>
          <w:szCs w:val="24"/>
        </w:rPr>
      </w:pPr>
      <w:r w:rsidRPr="00C13ABC">
        <w:rPr>
          <w:rStyle w:val="Strong"/>
          <w:rFonts w:ascii="Cambria" w:hAnsi="Cambria" w:cs="Arial"/>
          <w:b w:val="0"/>
          <w:szCs w:val="24"/>
        </w:rPr>
        <w:t>Exchange Form 3900-013</w:t>
      </w:r>
      <w:r w:rsidRPr="00C13ABC" w:rsidR="006801D6">
        <w:rPr>
          <w:rStyle w:val="Strong"/>
          <w:rFonts w:ascii="Cambria" w:hAnsi="Cambria" w:cs="Arial"/>
          <w:b w:val="0"/>
          <w:szCs w:val="24"/>
        </w:rPr>
        <w:t xml:space="preserve"> – </w:t>
      </w:r>
      <w:r w:rsidRPr="00C13ABC">
        <w:rPr>
          <w:rStyle w:val="Strong"/>
          <w:rFonts w:ascii="Cambria" w:hAnsi="Cambria" w:cs="Arial"/>
          <w:b w:val="0"/>
          <w:szCs w:val="24"/>
        </w:rPr>
        <w:t>e</w:t>
      </w:r>
      <w:r w:rsidRPr="00C13ABC" w:rsidR="00387B5E">
        <w:rPr>
          <w:rStyle w:val="Strong"/>
          <w:rFonts w:ascii="Cambria" w:hAnsi="Cambria" w:cs="Arial"/>
          <w:b w:val="0"/>
          <w:szCs w:val="24"/>
        </w:rPr>
        <w:t>APP</w:t>
      </w:r>
      <w:r w:rsidRPr="00C13ABC">
        <w:rPr>
          <w:rStyle w:val="Strong"/>
          <w:rFonts w:ascii="Cambria" w:hAnsi="Cambria" w:cs="Arial"/>
          <w:b w:val="0"/>
          <w:szCs w:val="24"/>
        </w:rPr>
        <w:t xml:space="preserve"> Request Form</w:t>
      </w:r>
    </w:p>
    <w:p w:rsidR="00840F92" w:rsidRPr="00C13ABC" w:rsidP="00215FB1" w14:paraId="66891ED0" w14:textId="77777777">
      <w:pPr>
        <w:pStyle w:val="ListParagraph"/>
        <w:numPr>
          <w:ilvl w:val="0"/>
          <w:numId w:val="19"/>
        </w:numPr>
        <w:ind w:left="1440"/>
        <w:rPr>
          <w:rStyle w:val="Strong"/>
          <w:rFonts w:ascii="Cambria" w:hAnsi="Cambria" w:cs="Arial"/>
          <w:b w:val="0"/>
          <w:szCs w:val="24"/>
        </w:rPr>
      </w:pPr>
      <w:r w:rsidRPr="00C13ABC">
        <w:rPr>
          <w:rStyle w:val="Strong"/>
          <w:rFonts w:ascii="Cambria" w:hAnsi="Cambria" w:cs="Arial"/>
          <w:b w:val="0"/>
          <w:szCs w:val="24"/>
        </w:rPr>
        <w:t>Number of Respondents:  22</w:t>
      </w:r>
    </w:p>
    <w:p w:rsidR="00840F92" w:rsidRPr="00C13ABC" w:rsidP="00215FB1" w14:paraId="356FF1FF" w14:textId="77777777">
      <w:pPr>
        <w:pStyle w:val="ListParagraph"/>
        <w:numPr>
          <w:ilvl w:val="0"/>
          <w:numId w:val="19"/>
        </w:numPr>
        <w:ind w:left="1440"/>
        <w:rPr>
          <w:rStyle w:val="Strong"/>
          <w:rFonts w:ascii="Cambria" w:hAnsi="Cambria" w:cs="Arial"/>
          <w:b w:val="0"/>
          <w:szCs w:val="24"/>
        </w:rPr>
      </w:pPr>
      <w:r w:rsidRPr="00C13ABC">
        <w:rPr>
          <w:rStyle w:val="Strong"/>
          <w:rFonts w:ascii="Cambria" w:hAnsi="Cambria" w:cs="Arial"/>
          <w:b w:val="0"/>
          <w:szCs w:val="24"/>
        </w:rPr>
        <w:t>Number of Respondents Per Respondent:  1</w:t>
      </w:r>
    </w:p>
    <w:p w:rsidR="00840F92" w:rsidRPr="00C13ABC" w:rsidP="00215FB1" w14:paraId="22A394B6" w14:textId="77777777">
      <w:pPr>
        <w:pStyle w:val="ListParagraph"/>
        <w:numPr>
          <w:ilvl w:val="0"/>
          <w:numId w:val="19"/>
        </w:numPr>
        <w:ind w:left="1440"/>
        <w:rPr>
          <w:rStyle w:val="Strong"/>
          <w:rFonts w:ascii="Cambria" w:hAnsi="Cambria" w:cs="Arial"/>
          <w:b w:val="0"/>
          <w:szCs w:val="24"/>
        </w:rPr>
      </w:pPr>
      <w:r w:rsidRPr="00C13ABC">
        <w:rPr>
          <w:rStyle w:val="Strong"/>
          <w:rFonts w:ascii="Cambria" w:hAnsi="Cambria" w:cs="Arial"/>
          <w:b w:val="0"/>
          <w:szCs w:val="24"/>
        </w:rPr>
        <w:t>Number of Total Annual Responses:  22</w:t>
      </w:r>
    </w:p>
    <w:p w:rsidR="00840F92" w:rsidRPr="00C13ABC" w:rsidP="00215FB1" w14:paraId="788CD21F" w14:textId="2C348CDB">
      <w:pPr>
        <w:pStyle w:val="ListParagraph"/>
        <w:numPr>
          <w:ilvl w:val="0"/>
          <w:numId w:val="19"/>
        </w:numPr>
        <w:ind w:left="1440"/>
        <w:rPr>
          <w:rStyle w:val="Strong"/>
          <w:rFonts w:ascii="Cambria" w:hAnsi="Cambria" w:cs="Arial"/>
          <w:b w:val="0"/>
          <w:szCs w:val="24"/>
        </w:rPr>
      </w:pPr>
      <w:r w:rsidRPr="00C13ABC">
        <w:rPr>
          <w:rStyle w:val="Strong"/>
          <w:rFonts w:ascii="Cambria" w:hAnsi="Cambria" w:cs="Arial"/>
          <w:b w:val="0"/>
          <w:szCs w:val="24"/>
        </w:rPr>
        <w:t xml:space="preserve">Response Time:  30 Minutes </w:t>
      </w:r>
    </w:p>
    <w:p w:rsidR="00840F92" w:rsidRPr="00C13ABC" w:rsidP="00215FB1" w14:paraId="4D65DE74" w14:textId="77777777">
      <w:pPr>
        <w:pStyle w:val="ListParagraph"/>
        <w:numPr>
          <w:ilvl w:val="0"/>
          <w:numId w:val="19"/>
        </w:numPr>
        <w:ind w:left="1440"/>
        <w:rPr>
          <w:rStyle w:val="Strong"/>
          <w:rFonts w:ascii="Cambria" w:hAnsi="Cambria" w:cs="Arial"/>
          <w:b w:val="0"/>
          <w:szCs w:val="24"/>
        </w:rPr>
      </w:pPr>
      <w:r w:rsidRPr="00C13ABC">
        <w:rPr>
          <w:rStyle w:val="Strong"/>
          <w:rFonts w:ascii="Cambria" w:hAnsi="Cambria" w:cs="Arial"/>
          <w:b w:val="0"/>
          <w:szCs w:val="24"/>
        </w:rPr>
        <w:t>Respondent Burden Hours:  11 Hours</w:t>
      </w:r>
    </w:p>
    <w:p w:rsidR="00840F92" w:rsidRPr="00C13ABC" w:rsidP="00840F92" w14:paraId="5813F742" w14:textId="77777777">
      <w:pPr>
        <w:ind w:left="720"/>
        <w:rPr>
          <w:rStyle w:val="Strong"/>
          <w:rFonts w:ascii="Cambria" w:hAnsi="Cambria" w:cs="Arial"/>
          <w:b w:val="0"/>
          <w:szCs w:val="24"/>
        </w:rPr>
      </w:pPr>
    </w:p>
    <w:p w:rsidR="00840F92" w:rsidRPr="00C13ABC" w:rsidP="00840F92" w14:paraId="0A0DC81E" w14:textId="77777777">
      <w:pPr>
        <w:pStyle w:val="ListParagraph"/>
        <w:numPr>
          <w:ilvl w:val="3"/>
          <w:numId w:val="1"/>
        </w:numPr>
        <w:ind w:left="1080"/>
        <w:rPr>
          <w:rStyle w:val="Strong"/>
          <w:rFonts w:ascii="Cambria" w:hAnsi="Cambria" w:cs="Arial"/>
          <w:b w:val="0"/>
          <w:szCs w:val="24"/>
        </w:rPr>
      </w:pPr>
      <w:r w:rsidRPr="00C13ABC">
        <w:rPr>
          <w:rStyle w:val="Strong"/>
          <w:rFonts w:ascii="Cambria" w:hAnsi="Cambria" w:cs="Arial"/>
          <w:b w:val="0"/>
          <w:szCs w:val="24"/>
        </w:rPr>
        <w:t>Total Submission Burden</w:t>
      </w:r>
    </w:p>
    <w:p w:rsidR="00840F92" w:rsidRPr="00C13ABC" w:rsidP="00215FB1" w14:paraId="4DC2D188" w14:textId="535C6296">
      <w:pPr>
        <w:pStyle w:val="ListParagraph"/>
        <w:numPr>
          <w:ilvl w:val="4"/>
          <w:numId w:val="22"/>
        </w:numPr>
        <w:ind w:left="1440"/>
        <w:rPr>
          <w:rStyle w:val="Strong"/>
          <w:rFonts w:ascii="Cambria" w:hAnsi="Cambria" w:cs="Arial"/>
          <w:b w:val="0"/>
          <w:szCs w:val="24"/>
        </w:rPr>
      </w:pPr>
      <w:r w:rsidRPr="00C13ABC">
        <w:rPr>
          <w:rStyle w:val="Strong"/>
          <w:rFonts w:ascii="Cambria" w:hAnsi="Cambria" w:cs="Arial"/>
          <w:b w:val="0"/>
          <w:szCs w:val="24"/>
        </w:rPr>
        <w:t>Total Number of Respondents:  2</w:t>
      </w:r>
      <w:r w:rsidRPr="00C13ABC" w:rsidR="00AA2AE8">
        <w:rPr>
          <w:rStyle w:val="Strong"/>
          <w:rFonts w:ascii="Cambria" w:hAnsi="Cambria" w:cs="Arial"/>
          <w:b w:val="0"/>
          <w:szCs w:val="24"/>
        </w:rPr>
        <w:t>,</w:t>
      </w:r>
      <w:r w:rsidRPr="00C13ABC">
        <w:rPr>
          <w:rStyle w:val="Strong"/>
          <w:rFonts w:ascii="Cambria" w:hAnsi="Cambria" w:cs="Arial"/>
          <w:b w:val="0"/>
          <w:szCs w:val="24"/>
        </w:rPr>
        <w:t>900</w:t>
      </w:r>
    </w:p>
    <w:p w:rsidR="00840F92" w:rsidRPr="00C13ABC" w:rsidP="00215FB1" w14:paraId="45ED35CF" w14:textId="1A3EFC6C">
      <w:pPr>
        <w:pStyle w:val="ListParagraph"/>
        <w:numPr>
          <w:ilvl w:val="4"/>
          <w:numId w:val="22"/>
        </w:numPr>
        <w:ind w:left="1440"/>
        <w:rPr>
          <w:rStyle w:val="Strong"/>
          <w:rFonts w:ascii="Cambria" w:hAnsi="Cambria" w:cs="Arial"/>
          <w:b w:val="0"/>
          <w:szCs w:val="24"/>
        </w:rPr>
      </w:pPr>
      <w:r w:rsidRPr="00C13ABC">
        <w:rPr>
          <w:rStyle w:val="Strong"/>
          <w:rFonts w:ascii="Cambria" w:hAnsi="Cambria" w:cs="Arial"/>
          <w:b w:val="0"/>
          <w:szCs w:val="24"/>
        </w:rPr>
        <w:t>Total Number of Annual Responses:  2</w:t>
      </w:r>
      <w:r w:rsidRPr="00C13ABC" w:rsidR="00AA2AE8">
        <w:rPr>
          <w:rStyle w:val="Strong"/>
          <w:rFonts w:ascii="Cambria" w:hAnsi="Cambria" w:cs="Arial"/>
          <w:b w:val="0"/>
          <w:szCs w:val="24"/>
        </w:rPr>
        <w:t>,</w:t>
      </w:r>
      <w:r w:rsidRPr="00C13ABC">
        <w:rPr>
          <w:rStyle w:val="Strong"/>
          <w:rFonts w:ascii="Cambria" w:hAnsi="Cambria" w:cs="Arial"/>
          <w:b w:val="0"/>
          <w:szCs w:val="24"/>
        </w:rPr>
        <w:t>900</w:t>
      </w:r>
    </w:p>
    <w:p w:rsidR="00840F92" w:rsidRPr="00C13ABC" w:rsidP="00215FB1" w14:paraId="38361327" w14:textId="17ED461A">
      <w:pPr>
        <w:pStyle w:val="ListParagraph"/>
        <w:numPr>
          <w:ilvl w:val="4"/>
          <w:numId w:val="22"/>
        </w:numPr>
        <w:ind w:left="1440"/>
        <w:rPr>
          <w:rStyle w:val="Strong"/>
          <w:rFonts w:ascii="Cambria" w:hAnsi="Cambria" w:cs="Arial"/>
          <w:b w:val="0"/>
          <w:szCs w:val="24"/>
        </w:rPr>
      </w:pPr>
      <w:r w:rsidRPr="00C13ABC">
        <w:rPr>
          <w:rStyle w:val="Strong"/>
          <w:rFonts w:ascii="Cambria" w:hAnsi="Cambria" w:cs="Arial"/>
          <w:b w:val="0"/>
          <w:szCs w:val="24"/>
        </w:rPr>
        <w:t>Total Respondent Burden Hours:  1</w:t>
      </w:r>
      <w:r w:rsidRPr="00C13ABC" w:rsidR="000D7D24">
        <w:rPr>
          <w:rStyle w:val="Strong"/>
          <w:rFonts w:ascii="Cambria" w:hAnsi="Cambria" w:cs="Arial"/>
          <w:b w:val="0"/>
          <w:szCs w:val="24"/>
        </w:rPr>
        <w:t>,</w:t>
      </w:r>
      <w:r w:rsidRPr="00C13ABC">
        <w:rPr>
          <w:rStyle w:val="Strong"/>
          <w:rFonts w:ascii="Cambria" w:hAnsi="Cambria" w:cs="Arial"/>
          <w:b w:val="0"/>
          <w:szCs w:val="24"/>
        </w:rPr>
        <w:t>450 Hours</w:t>
      </w:r>
    </w:p>
    <w:p w:rsidR="00840F92" w:rsidRPr="00C13ABC" w:rsidP="00840F92" w14:paraId="0D89878D" w14:textId="77777777">
      <w:pPr>
        <w:rPr>
          <w:rStyle w:val="Strong"/>
          <w:rFonts w:ascii="Cambria" w:hAnsi="Cambria" w:cs="Arial"/>
          <w:b w:val="0"/>
          <w:szCs w:val="24"/>
        </w:rPr>
      </w:pPr>
    </w:p>
    <w:p w:rsidR="00840F92" w:rsidRPr="00C13ABC" w:rsidP="0003083D" w14:paraId="7021F187" w14:textId="77777777">
      <w:pPr>
        <w:pStyle w:val="ListParagraph"/>
        <w:ind w:left="0"/>
        <w:rPr>
          <w:rStyle w:val="Strong"/>
          <w:rFonts w:ascii="Cambria" w:hAnsi="Cambria" w:cs="Arial"/>
          <w:b w:val="0"/>
          <w:szCs w:val="24"/>
        </w:rPr>
      </w:pPr>
      <w:bookmarkStart w:id="0" w:name="_Hlk219981054"/>
      <w:r w:rsidRPr="00C13ABC">
        <w:rPr>
          <w:rStyle w:val="Strong"/>
          <w:rFonts w:ascii="Cambria" w:hAnsi="Cambria" w:cs="Arial"/>
          <w:b w:val="0"/>
          <w:szCs w:val="24"/>
        </w:rPr>
        <w:t>Part B:  LABOR COST OF RESPONDENT BURDEN</w:t>
      </w:r>
    </w:p>
    <w:p w:rsidR="00840F92" w:rsidRPr="00C13ABC" w:rsidP="00840F92" w14:paraId="613BC8EB" w14:textId="77777777">
      <w:pPr>
        <w:rPr>
          <w:rStyle w:val="Strong"/>
          <w:rFonts w:ascii="Cambria" w:hAnsi="Cambria" w:cs="Arial"/>
          <w:b w:val="0"/>
          <w:szCs w:val="24"/>
        </w:rPr>
      </w:pPr>
    </w:p>
    <w:p w:rsidR="00AD7120" w:rsidRPr="00C13ABC" w:rsidP="00C36944" w14:paraId="5ABBB573" w14:textId="7F9CA1FA">
      <w:pPr>
        <w:pStyle w:val="ListParagraph"/>
        <w:numPr>
          <w:ilvl w:val="3"/>
          <w:numId w:val="15"/>
        </w:numPr>
        <w:ind w:left="1080"/>
        <w:rPr>
          <w:rStyle w:val="Strong"/>
          <w:rFonts w:ascii="Cambria" w:hAnsi="Cambria" w:cs="Arial"/>
          <w:b w:val="0"/>
          <w:szCs w:val="24"/>
        </w:rPr>
      </w:pPr>
      <w:r w:rsidRPr="00C13ABC">
        <w:rPr>
          <w:rStyle w:val="Strong"/>
          <w:rFonts w:ascii="Cambria" w:hAnsi="Cambria" w:cs="Arial"/>
          <w:b w:val="0"/>
          <w:szCs w:val="24"/>
        </w:rPr>
        <w:t>Collection Instruments</w:t>
      </w:r>
    </w:p>
    <w:p w:rsidR="000A2C42" w:rsidRPr="00C13ABC" w:rsidP="000A2C42" w14:paraId="1013B75F" w14:textId="77777777">
      <w:pPr>
        <w:pStyle w:val="ListParagraph"/>
        <w:ind w:left="1080" w:right="-720"/>
        <w:rPr>
          <w:rStyle w:val="Strong"/>
          <w:rFonts w:ascii="Cambria" w:hAnsi="Cambria" w:cs="Arial"/>
          <w:b w:val="0"/>
          <w:szCs w:val="24"/>
        </w:rPr>
      </w:pPr>
      <w:r w:rsidRPr="00C13ABC">
        <w:rPr>
          <w:rStyle w:val="Strong"/>
          <w:rFonts w:ascii="Cambria" w:hAnsi="Cambria" w:cs="Arial"/>
          <w:b w:val="0"/>
          <w:szCs w:val="24"/>
        </w:rPr>
        <w:t>Resource Onboarding Application System (ROBA)</w:t>
      </w:r>
    </w:p>
    <w:p w:rsidR="000A2C42" w:rsidRPr="00C13ABC" w:rsidP="00F65979" w14:paraId="5F6E746D" w14:textId="7D666C3C">
      <w:pPr>
        <w:pStyle w:val="ListParagraph"/>
        <w:numPr>
          <w:ilvl w:val="0"/>
          <w:numId w:val="7"/>
        </w:numPr>
        <w:ind w:left="1440" w:right="-720"/>
        <w:rPr>
          <w:rStyle w:val="Strong"/>
          <w:rFonts w:ascii="Cambria" w:hAnsi="Cambria" w:cs="Arial"/>
          <w:b w:val="0"/>
          <w:szCs w:val="24"/>
        </w:rPr>
      </w:pPr>
      <w:r w:rsidRPr="00C13ABC">
        <w:rPr>
          <w:rStyle w:val="Strong"/>
          <w:rFonts w:ascii="Cambria" w:hAnsi="Cambria" w:cs="Arial"/>
          <w:b w:val="0"/>
          <w:szCs w:val="24"/>
        </w:rPr>
        <w:t>Number of Total Annual Responses:  2</w:t>
      </w:r>
      <w:r w:rsidRPr="00C13ABC" w:rsidR="00AA2AE8">
        <w:rPr>
          <w:rStyle w:val="Strong"/>
          <w:rFonts w:ascii="Cambria" w:hAnsi="Cambria" w:cs="Arial"/>
          <w:b w:val="0"/>
          <w:szCs w:val="24"/>
        </w:rPr>
        <w:t>,</w:t>
      </w:r>
      <w:r w:rsidRPr="00C13ABC">
        <w:rPr>
          <w:rStyle w:val="Strong"/>
          <w:rFonts w:ascii="Cambria" w:hAnsi="Cambria" w:cs="Arial"/>
          <w:b w:val="0"/>
          <w:szCs w:val="24"/>
        </w:rPr>
        <w:t>834</w:t>
      </w:r>
    </w:p>
    <w:p w:rsidR="000A2C42" w:rsidRPr="00C13ABC" w:rsidP="00F65979" w14:paraId="2B756D4A" w14:textId="0DD50E92">
      <w:pPr>
        <w:pStyle w:val="ListParagraph"/>
        <w:numPr>
          <w:ilvl w:val="0"/>
          <w:numId w:val="7"/>
        </w:numPr>
        <w:ind w:left="1440" w:right="-720"/>
        <w:rPr>
          <w:rStyle w:val="Strong"/>
          <w:rFonts w:ascii="Cambria" w:hAnsi="Cambria" w:cs="Arial"/>
          <w:b w:val="0"/>
          <w:szCs w:val="24"/>
        </w:rPr>
      </w:pPr>
      <w:r w:rsidRPr="00C13ABC">
        <w:rPr>
          <w:rStyle w:val="Strong"/>
          <w:rFonts w:ascii="Cambria" w:hAnsi="Cambria" w:cs="Arial"/>
          <w:b w:val="0"/>
          <w:szCs w:val="24"/>
        </w:rPr>
        <w:t>Response Time: 30 Minutes</w:t>
      </w:r>
    </w:p>
    <w:p w:rsidR="000A2C42" w:rsidRPr="00C13ABC" w:rsidP="00F65979" w14:paraId="52EE74BE" w14:textId="419CAAAA">
      <w:pPr>
        <w:pStyle w:val="ListParagraph"/>
        <w:numPr>
          <w:ilvl w:val="0"/>
          <w:numId w:val="7"/>
        </w:numPr>
        <w:ind w:left="1440" w:right="-720"/>
        <w:rPr>
          <w:rStyle w:val="Strong"/>
          <w:rFonts w:ascii="Cambria" w:hAnsi="Cambria" w:cs="Arial"/>
          <w:b w:val="0"/>
          <w:szCs w:val="24"/>
        </w:rPr>
      </w:pPr>
      <w:r w:rsidRPr="00C13ABC">
        <w:rPr>
          <w:rStyle w:val="Strong"/>
          <w:rFonts w:ascii="Cambria" w:hAnsi="Cambria" w:cs="Arial"/>
          <w:b w:val="0"/>
          <w:szCs w:val="24"/>
        </w:rPr>
        <w:t>Respondent Hourly Wage: $</w:t>
      </w:r>
      <w:r w:rsidRPr="003009D9" w:rsidR="00083AFE">
        <w:rPr>
          <w:rStyle w:val="Strong"/>
          <w:rFonts w:ascii="Cambria" w:hAnsi="Cambria" w:cs="Arial"/>
          <w:b w:val="0"/>
          <w:szCs w:val="24"/>
        </w:rPr>
        <w:t>1</w:t>
      </w:r>
      <w:r w:rsidR="00107DA9">
        <w:rPr>
          <w:rStyle w:val="Strong"/>
          <w:rFonts w:ascii="Cambria" w:hAnsi="Cambria" w:cs="Arial"/>
          <w:b w:val="0"/>
          <w:szCs w:val="24"/>
        </w:rPr>
        <w:t>7.75</w:t>
      </w:r>
      <w:r w:rsidRPr="00C13ABC" w:rsidR="00083AFE">
        <w:rPr>
          <w:rStyle w:val="Strong"/>
          <w:rFonts w:ascii="Cambria" w:hAnsi="Cambria" w:cs="Arial"/>
          <w:b w:val="0"/>
          <w:szCs w:val="24"/>
        </w:rPr>
        <w:tab/>
      </w:r>
    </w:p>
    <w:p w:rsidR="000A2C42" w:rsidRPr="00C13ABC" w:rsidP="00F65979" w14:paraId="21017418" w14:textId="324C1B5E">
      <w:pPr>
        <w:pStyle w:val="ListParagraph"/>
        <w:numPr>
          <w:ilvl w:val="0"/>
          <w:numId w:val="7"/>
        </w:numPr>
        <w:ind w:left="1440" w:right="-720"/>
        <w:rPr>
          <w:rStyle w:val="Strong"/>
          <w:rFonts w:ascii="Cambria" w:hAnsi="Cambria" w:cs="Arial"/>
          <w:b w:val="0"/>
          <w:szCs w:val="24"/>
        </w:rPr>
      </w:pPr>
      <w:r w:rsidRPr="00C13ABC">
        <w:rPr>
          <w:rStyle w:val="Strong"/>
          <w:rFonts w:ascii="Cambria" w:hAnsi="Cambria" w:cs="Arial"/>
          <w:b w:val="0"/>
          <w:szCs w:val="24"/>
        </w:rPr>
        <w:t>Labor Burden Per Response:  $</w:t>
      </w:r>
      <w:r w:rsidR="00107DA9">
        <w:rPr>
          <w:rStyle w:val="Strong"/>
          <w:rFonts w:ascii="Cambria" w:hAnsi="Cambria" w:cs="Arial"/>
          <w:b w:val="0"/>
          <w:szCs w:val="24"/>
        </w:rPr>
        <w:t>8.88</w:t>
      </w:r>
    </w:p>
    <w:p w:rsidR="000A2C42" w:rsidRPr="00C13ABC" w:rsidP="00F65979" w14:paraId="4FCF72BE" w14:textId="2CC2B64C">
      <w:pPr>
        <w:pStyle w:val="ListParagraph"/>
        <w:numPr>
          <w:ilvl w:val="0"/>
          <w:numId w:val="7"/>
        </w:numPr>
        <w:ind w:left="1440" w:right="-720"/>
        <w:rPr>
          <w:rStyle w:val="Strong"/>
          <w:rFonts w:ascii="Cambria" w:hAnsi="Cambria" w:cs="Arial"/>
          <w:b w:val="0"/>
          <w:szCs w:val="24"/>
        </w:rPr>
      </w:pPr>
      <w:r w:rsidRPr="00C13ABC">
        <w:rPr>
          <w:rStyle w:val="Strong"/>
          <w:rFonts w:ascii="Cambria" w:hAnsi="Cambria" w:cs="Arial"/>
          <w:b w:val="0"/>
          <w:szCs w:val="24"/>
        </w:rPr>
        <w:t>Total Labor Burden:  $</w:t>
      </w:r>
      <w:r w:rsidRPr="003009D9" w:rsidR="00E64325">
        <w:rPr>
          <w:rStyle w:val="Strong"/>
          <w:rFonts w:ascii="Cambria" w:hAnsi="Cambria" w:cs="Arial"/>
          <w:b w:val="0"/>
          <w:szCs w:val="24"/>
        </w:rPr>
        <w:t>2</w:t>
      </w:r>
      <w:r w:rsidR="00107DA9">
        <w:rPr>
          <w:rStyle w:val="Strong"/>
          <w:rFonts w:ascii="Cambria" w:hAnsi="Cambria" w:cs="Arial"/>
          <w:b w:val="0"/>
          <w:szCs w:val="24"/>
        </w:rPr>
        <w:t>5,15</w:t>
      </w:r>
      <w:r w:rsidR="005F25C2">
        <w:rPr>
          <w:rStyle w:val="Strong"/>
          <w:rFonts w:ascii="Cambria" w:hAnsi="Cambria" w:cs="Arial"/>
          <w:b w:val="0"/>
          <w:szCs w:val="24"/>
        </w:rPr>
        <w:t>2</w:t>
      </w:r>
    </w:p>
    <w:p w:rsidR="000A2C42" w:rsidRPr="00C13ABC" w:rsidP="00764A65" w14:paraId="2CF6B893" w14:textId="77777777">
      <w:pPr>
        <w:pStyle w:val="ListParagraph"/>
        <w:ind w:left="1080" w:right="-720"/>
        <w:rPr>
          <w:rStyle w:val="Strong"/>
          <w:rFonts w:ascii="Cambria" w:hAnsi="Cambria" w:cs="Arial"/>
          <w:b w:val="0"/>
          <w:szCs w:val="24"/>
        </w:rPr>
      </w:pPr>
    </w:p>
    <w:p w:rsidR="00840F92" w:rsidRPr="00C13ABC" w:rsidP="00764A65" w14:paraId="6E2CF57C" w14:textId="3E98363C">
      <w:pPr>
        <w:pStyle w:val="ListParagraph"/>
        <w:ind w:left="1080" w:right="-720"/>
        <w:rPr>
          <w:rStyle w:val="Strong"/>
          <w:rFonts w:ascii="Cambria" w:hAnsi="Cambria" w:cs="Arial"/>
          <w:b w:val="0"/>
          <w:szCs w:val="24"/>
        </w:rPr>
      </w:pPr>
      <w:r w:rsidRPr="00C13ABC">
        <w:rPr>
          <w:rStyle w:val="Strong"/>
          <w:rFonts w:ascii="Cambria" w:hAnsi="Cambria" w:cs="Arial"/>
          <w:b w:val="0"/>
          <w:szCs w:val="24"/>
        </w:rPr>
        <w:t>Exchange Form 3900-002</w:t>
      </w:r>
      <w:r w:rsidRPr="00C13ABC" w:rsidR="006801D6">
        <w:rPr>
          <w:rStyle w:val="Strong"/>
          <w:rFonts w:ascii="Cambria" w:hAnsi="Cambria" w:cs="Arial"/>
          <w:b w:val="0"/>
          <w:szCs w:val="24"/>
        </w:rPr>
        <w:t xml:space="preserve"> – </w:t>
      </w:r>
      <w:r w:rsidRPr="00C13ABC">
        <w:rPr>
          <w:rStyle w:val="Strong"/>
          <w:rFonts w:ascii="Cambria" w:hAnsi="Cambria" w:cs="Arial"/>
          <w:b w:val="0"/>
          <w:szCs w:val="24"/>
        </w:rPr>
        <w:t>Trusted Associate Sponsorship Systems (TASS)</w:t>
      </w:r>
    </w:p>
    <w:p w:rsidR="00840F92" w:rsidRPr="00C13ABC" w:rsidP="00F65979" w14:paraId="4DD287CA" w14:textId="77777777">
      <w:pPr>
        <w:pStyle w:val="ListParagraph"/>
        <w:numPr>
          <w:ilvl w:val="4"/>
          <w:numId w:val="15"/>
        </w:numPr>
        <w:ind w:left="1440" w:right="-720"/>
        <w:rPr>
          <w:rStyle w:val="Strong"/>
          <w:rFonts w:ascii="Cambria" w:hAnsi="Cambria" w:cs="Arial"/>
          <w:b w:val="0"/>
          <w:szCs w:val="24"/>
        </w:rPr>
      </w:pPr>
      <w:r w:rsidRPr="00C13ABC">
        <w:rPr>
          <w:rStyle w:val="Strong"/>
          <w:rFonts w:ascii="Cambria" w:hAnsi="Cambria" w:cs="Arial"/>
          <w:b w:val="0"/>
          <w:szCs w:val="24"/>
        </w:rPr>
        <w:t>Number of Total Annual Responses:  22</w:t>
      </w:r>
    </w:p>
    <w:p w:rsidR="00840F92" w:rsidRPr="00C13ABC" w:rsidP="00F65979" w14:paraId="20B02009" w14:textId="770C8838">
      <w:pPr>
        <w:pStyle w:val="ListParagraph"/>
        <w:numPr>
          <w:ilvl w:val="4"/>
          <w:numId w:val="15"/>
        </w:numPr>
        <w:ind w:left="1440" w:right="-720"/>
        <w:rPr>
          <w:rStyle w:val="Strong"/>
          <w:rFonts w:ascii="Cambria" w:hAnsi="Cambria" w:cs="Arial"/>
          <w:b w:val="0"/>
          <w:szCs w:val="24"/>
        </w:rPr>
      </w:pPr>
      <w:r w:rsidRPr="00C13ABC">
        <w:rPr>
          <w:rStyle w:val="Strong"/>
          <w:rFonts w:ascii="Cambria" w:hAnsi="Cambria" w:cs="Arial"/>
          <w:b w:val="0"/>
          <w:szCs w:val="24"/>
        </w:rPr>
        <w:t xml:space="preserve">Response Time:  30 Minutes </w:t>
      </w:r>
    </w:p>
    <w:p w:rsidR="00840F92" w:rsidRPr="00C13ABC" w:rsidP="00F65979" w14:paraId="1FC9AFF8" w14:textId="44D85095">
      <w:pPr>
        <w:pStyle w:val="ListParagraph"/>
        <w:numPr>
          <w:ilvl w:val="4"/>
          <w:numId w:val="15"/>
        </w:numPr>
        <w:ind w:left="1440" w:right="-720"/>
        <w:rPr>
          <w:rStyle w:val="Strong"/>
          <w:rFonts w:ascii="Cambria" w:hAnsi="Cambria" w:cs="Arial"/>
          <w:b w:val="0"/>
          <w:szCs w:val="24"/>
        </w:rPr>
      </w:pPr>
      <w:r w:rsidRPr="00C13ABC">
        <w:rPr>
          <w:rStyle w:val="Strong"/>
          <w:rFonts w:ascii="Cambria" w:hAnsi="Cambria" w:cs="Arial"/>
          <w:b w:val="0"/>
          <w:szCs w:val="24"/>
        </w:rPr>
        <w:t>Respondent Hourly Wage:  $</w:t>
      </w:r>
      <w:r w:rsidRPr="003009D9" w:rsidR="00E64325">
        <w:rPr>
          <w:rStyle w:val="Strong"/>
          <w:rFonts w:ascii="Cambria" w:hAnsi="Cambria" w:cs="Arial"/>
          <w:b w:val="0"/>
          <w:szCs w:val="24"/>
        </w:rPr>
        <w:t>1</w:t>
      </w:r>
      <w:r w:rsidR="00107DA9">
        <w:rPr>
          <w:rStyle w:val="Strong"/>
          <w:rFonts w:ascii="Cambria" w:hAnsi="Cambria" w:cs="Arial"/>
          <w:b w:val="0"/>
          <w:szCs w:val="24"/>
        </w:rPr>
        <w:t>7.75</w:t>
      </w:r>
    </w:p>
    <w:p w:rsidR="00840F92" w:rsidRPr="00C13ABC" w:rsidP="00F65979" w14:paraId="17708780" w14:textId="39984F34">
      <w:pPr>
        <w:pStyle w:val="ListParagraph"/>
        <w:numPr>
          <w:ilvl w:val="4"/>
          <w:numId w:val="15"/>
        </w:numPr>
        <w:ind w:left="1440" w:right="-720"/>
        <w:rPr>
          <w:rStyle w:val="Strong"/>
          <w:rFonts w:ascii="Cambria" w:hAnsi="Cambria" w:cs="Arial"/>
          <w:b w:val="0"/>
          <w:szCs w:val="24"/>
        </w:rPr>
      </w:pPr>
      <w:r w:rsidRPr="00C13ABC">
        <w:rPr>
          <w:rStyle w:val="Strong"/>
          <w:rFonts w:ascii="Cambria" w:hAnsi="Cambria" w:cs="Arial"/>
          <w:b w:val="0"/>
          <w:szCs w:val="24"/>
        </w:rPr>
        <w:t>Labor Burden Per Response:  $</w:t>
      </w:r>
      <w:r w:rsidR="00107DA9">
        <w:rPr>
          <w:rStyle w:val="Strong"/>
          <w:rFonts w:ascii="Cambria" w:hAnsi="Cambria" w:cs="Arial"/>
          <w:b w:val="0"/>
          <w:szCs w:val="24"/>
        </w:rPr>
        <w:t>8.88</w:t>
      </w:r>
    </w:p>
    <w:p w:rsidR="00840F92" w:rsidRPr="00C13ABC" w:rsidP="00F65979" w14:paraId="530AFB23" w14:textId="23234706">
      <w:pPr>
        <w:pStyle w:val="ListParagraph"/>
        <w:numPr>
          <w:ilvl w:val="4"/>
          <w:numId w:val="15"/>
        </w:numPr>
        <w:ind w:left="1440" w:right="-720"/>
        <w:rPr>
          <w:rStyle w:val="Strong"/>
          <w:rFonts w:ascii="Cambria" w:hAnsi="Cambria" w:cs="Arial"/>
          <w:b w:val="0"/>
          <w:szCs w:val="24"/>
        </w:rPr>
      </w:pPr>
      <w:r w:rsidRPr="00C13ABC">
        <w:rPr>
          <w:rStyle w:val="Strong"/>
          <w:rFonts w:ascii="Cambria" w:hAnsi="Cambria" w:cs="Arial"/>
          <w:b w:val="0"/>
          <w:szCs w:val="24"/>
        </w:rPr>
        <w:t>Total Labor Burden:  $</w:t>
      </w:r>
      <w:r w:rsidR="005F25C2">
        <w:rPr>
          <w:rStyle w:val="Strong"/>
          <w:rFonts w:ascii="Cambria" w:hAnsi="Cambria" w:cs="Arial"/>
          <w:b w:val="0"/>
          <w:szCs w:val="24"/>
        </w:rPr>
        <w:t>195</w:t>
      </w:r>
    </w:p>
    <w:p w:rsidR="00840F92" w:rsidRPr="00C13ABC" w:rsidP="00840F92" w14:paraId="67514C0C" w14:textId="77777777">
      <w:pPr>
        <w:pStyle w:val="ListParagraph"/>
        <w:ind w:left="1080" w:right="-720"/>
        <w:rPr>
          <w:rStyle w:val="Strong"/>
          <w:rFonts w:ascii="Cambria" w:hAnsi="Cambria" w:cs="Arial"/>
          <w:b w:val="0"/>
          <w:szCs w:val="24"/>
        </w:rPr>
      </w:pPr>
    </w:p>
    <w:p w:rsidR="00840F92" w:rsidRPr="00C13ABC" w:rsidP="00764A65" w14:paraId="34DF5C80" w14:textId="1C07A6EA">
      <w:pPr>
        <w:pStyle w:val="ListParagraph"/>
        <w:ind w:left="1080" w:right="-720"/>
        <w:rPr>
          <w:rStyle w:val="Strong"/>
          <w:rFonts w:ascii="Cambria" w:hAnsi="Cambria" w:cs="Arial"/>
          <w:b w:val="0"/>
          <w:szCs w:val="24"/>
        </w:rPr>
      </w:pPr>
      <w:r w:rsidRPr="00C13ABC">
        <w:rPr>
          <w:rStyle w:val="Strong"/>
          <w:rFonts w:ascii="Cambria" w:hAnsi="Cambria" w:cs="Arial"/>
          <w:b w:val="0"/>
          <w:szCs w:val="24"/>
        </w:rPr>
        <w:t>Exchange Form 3900-006</w:t>
      </w:r>
      <w:r w:rsidRPr="00C13ABC" w:rsidR="00F65979">
        <w:rPr>
          <w:rStyle w:val="Strong"/>
          <w:rFonts w:ascii="Cambria" w:hAnsi="Cambria" w:cs="Arial"/>
          <w:b w:val="0"/>
          <w:szCs w:val="24"/>
        </w:rPr>
        <w:t xml:space="preserve"> – </w:t>
      </w:r>
      <w:r w:rsidRPr="00C13ABC" w:rsidR="003B72AA">
        <w:rPr>
          <w:rStyle w:val="Strong"/>
          <w:rFonts w:ascii="Cambria" w:hAnsi="Cambria" w:cs="Arial"/>
          <w:b w:val="0"/>
          <w:szCs w:val="24"/>
        </w:rPr>
        <w:t>Background Check for Facility Access</w:t>
      </w:r>
    </w:p>
    <w:p w:rsidR="00840F92" w:rsidRPr="00C13ABC" w:rsidP="00F65979" w14:paraId="77EC62CD" w14:textId="77777777">
      <w:pPr>
        <w:pStyle w:val="ListParagraph"/>
        <w:numPr>
          <w:ilvl w:val="7"/>
          <w:numId w:val="15"/>
        </w:numPr>
        <w:ind w:left="1440" w:right="-720"/>
        <w:rPr>
          <w:rStyle w:val="Strong"/>
          <w:rFonts w:ascii="Cambria" w:hAnsi="Cambria" w:cs="Arial"/>
          <w:b w:val="0"/>
          <w:szCs w:val="24"/>
        </w:rPr>
      </w:pPr>
      <w:r w:rsidRPr="00C13ABC">
        <w:rPr>
          <w:rStyle w:val="Strong"/>
          <w:rFonts w:ascii="Cambria" w:hAnsi="Cambria" w:cs="Arial"/>
          <w:b w:val="0"/>
          <w:szCs w:val="24"/>
        </w:rPr>
        <w:t>Number of Total Annual Responses:  22</w:t>
      </w:r>
    </w:p>
    <w:p w:rsidR="00840F92" w:rsidRPr="00C13ABC" w:rsidP="00F65979" w14:paraId="42975D8A" w14:textId="3F426237">
      <w:pPr>
        <w:pStyle w:val="ListParagraph"/>
        <w:numPr>
          <w:ilvl w:val="7"/>
          <w:numId w:val="15"/>
        </w:numPr>
        <w:ind w:left="1440" w:right="-720"/>
        <w:rPr>
          <w:rStyle w:val="Strong"/>
          <w:rFonts w:ascii="Cambria" w:hAnsi="Cambria" w:cs="Arial"/>
          <w:b w:val="0"/>
          <w:szCs w:val="24"/>
        </w:rPr>
      </w:pPr>
      <w:r w:rsidRPr="00C13ABC">
        <w:rPr>
          <w:rStyle w:val="Strong"/>
          <w:rFonts w:ascii="Cambria" w:hAnsi="Cambria" w:cs="Arial"/>
          <w:b w:val="0"/>
          <w:szCs w:val="24"/>
        </w:rPr>
        <w:t xml:space="preserve">Response Time:  30 Minutes </w:t>
      </w:r>
    </w:p>
    <w:p w:rsidR="00840F92" w:rsidRPr="00C13ABC" w:rsidP="00F65979" w14:paraId="43EC55C4" w14:textId="1B686F73">
      <w:pPr>
        <w:pStyle w:val="ListParagraph"/>
        <w:numPr>
          <w:ilvl w:val="7"/>
          <w:numId w:val="15"/>
        </w:numPr>
        <w:ind w:left="1440" w:right="-720"/>
        <w:rPr>
          <w:rStyle w:val="Strong"/>
          <w:rFonts w:ascii="Cambria" w:hAnsi="Cambria" w:cs="Arial"/>
          <w:b w:val="0"/>
          <w:szCs w:val="24"/>
        </w:rPr>
      </w:pPr>
      <w:r w:rsidRPr="00C13ABC">
        <w:rPr>
          <w:rStyle w:val="Strong"/>
          <w:rFonts w:ascii="Cambria" w:hAnsi="Cambria" w:cs="Arial"/>
          <w:b w:val="0"/>
          <w:szCs w:val="24"/>
        </w:rPr>
        <w:t>Respondent Hourly Wage:  $</w:t>
      </w:r>
      <w:r w:rsidRPr="003009D9" w:rsidR="00E64325">
        <w:rPr>
          <w:rStyle w:val="Strong"/>
          <w:rFonts w:ascii="Cambria" w:hAnsi="Cambria" w:cs="Arial"/>
          <w:b w:val="0"/>
          <w:szCs w:val="24"/>
        </w:rPr>
        <w:t>1</w:t>
      </w:r>
      <w:r w:rsidR="00107DA9">
        <w:rPr>
          <w:rStyle w:val="Strong"/>
          <w:rFonts w:ascii="Cambria" w:hAnsi="Cambria" w:cs="Arial"/>
          <w:b w:val="0"/>
          <w:szCs w:val="24"/>
        </w:rPr>
        <w:t>7.75</w:t>
      </w:r>
    </w:p>
    <w:p w:rsidR="00840F92" w:rsidRPr="00C13ABC" w:rsidP="00F65979" w14:paraId="5CA329DA" w14:textId="10884015">
      <w:pPr>
        <w:pStyle w:val="ListParagraph"/>
        <w:numPr>
          <w:ilvl w:val="7"/>
          <w:numId w:val="15"/>
        </w:numPr>
        <w:ind w:left="1440" w:right="-720"/>
        <w:rPr>
          <w:rStyle w:val="Strong"/>
          <w:rFonts w:ascii="Cambria" w:hAnsi="Cambria" w:cs="Arial"/>
          <w:b w:val="0"/>
          <w:szCs w:val="24"/>
        </w:rPr>
      </w:pPr>
      <w:r w:rsidRPr="00C13ABC">
        <w:rPr>
          <w:rStyle w:val="Strong"/>
          <w:rFonts w:ascii="Cambria" w:hAnsi="Cambria" w:cs="Arial"/>
          <w:b w:val="0"/>
          <w:szCs w:val="24"/>
        </w:rPr>
        <w:t>L</w:t>
      </w:r>
      <w:r w:rsidRPr="00C13ABC" w:rsidR="005E299F">
        <w:rPr>
          <w:rStyle w:val="Strong"/>
          <w:rFonts w:ascii="Cambria" w:hAnsi="Cambria" w:cs="Arial"/>
          <w:b w:val="0"/>
          <w:szCs w:val="24"/>
        </w:rPr>
        <w:t>abor Burden Per Response:  $</w:t>
      </w:r>
      <w:r w:rsidR="00107DA9">
        <w:rPr>
          <w:rStyle w:val="Strong"/>
          <w:rFonts w:ascii="Cambria" w:hAnsi="Cambria" w:cs="Arial"/>
          <w:b w:val="0"/>
          <w:szCs w:val="24"/>
        </w:rPr>
        <w:t>8.88</w:t>
      </w:r>
    </w:p>
    <w:p w:rsidR="00840F92" w:rsidRPr="00C13ABC" w:rsidP="00F65979" w14:paraId="7A896E60" w14:textId="560F2D09">
      <w:pPr>
        <w:pStyle w:val="ListParagraph"/>
        <w:numPr>
          <w:ilvl w:val="7"/>
          <w:numId w:val="15"/>
        </w:numPr>
        <w:ind w:left="1440" w:right="-720"/>
        <w:rPr>
          <w:rStyle w:val="Strong"/>
          <w:rFonts w:ascii="Cambria" w:hAnsi="Cambria" w:cs="Arial"/>
          <w:b w:val="0"/>
          <w:szCs w:val="24"/>
        </w:rPr>
      </w:pPr>
      <w:r w:rsidRPr="00C13ABC">
        <w:rPr>
          <w:rStyle w:val="Strong"/>
          <w:rFonts w:ascii="Cambria" w:hAnsi="Cambria" w:cs="Arial"/>
          <w:b w:val="0"/>
          <w:szCs w:val="24"/>
        </w:rPr>
        <w:t>Total Labor Burden:  $</w:t>
      </w:r>
      <w:r w:rsidRPr="003009D9" w:rsidR="00E64325">
        <w:rPr>
          <w:rStyle w:val="Strong"/>
          <w:rFonts w:ascii="Cambria" w:hAnsi="Cambria" w:cs="Arial"/>
          <w:b w:val="0"/>
          <w:szCs w:val="24"/>
        </w:rPr>
        <w:t>1</w:t>
      </w:r>
      <w:r w:rsidR="005F25C2">
        <w:rPr>
          <w:rStyle w:val="Strong"/>
          <w:rFonts w:ascii="Cambria" w:hAnsi="Cambria" w:cs="Arial"/>
          <w:b w:val="0"/>
          <w:szCs w:val="24"/>
        </w:rPr>
        <w:t>95</w:t>
      </w:r>
    </w:p>
    <w:p w:rsidR="00840F92" w:rsidRPr="00C13ABC" w:rsidP="00840F92" w14:paraId="055C6572" w14:textId="77777777">
      <w:pPr>
        <w:pStyle w:val="ListParagraph"/>
        <w:ind w:left="1080" w:right="-720"/>
        <w:rPr>
          <w:rStyle w:val="Strong"/>
          <w:rFonts w:ascii="Cambria" w:hAnsi="Cambria" w:cs="Arial"/>
          <w:b w:val="0"/>
          <w:szCs w:val="24"/>
        </w:rPr>
      </w:pPr>
    </w:p>
    <w:p w:rsidR="00840F92" w:rsidRPr="00C13ABC" w:rsidP="00764A65" w14:paraId="44AC7099" w14:textId="1F3F9015">
      <w:pPr>
        <w:pStyle w:val="ListParagraph"/>
        <w:ind w:left="1080" w:right="-720"/>
        <w:rPr>
          <w:rStyle w:val="Strong"/>
          <w:rFonts w:ascii="Cambria" w:hAnsi="Cambria" w:cs="Arial"/>
          <w:b w:val="0"/>
          <w:szCs w:val="24"/>
        </w:rPr>
      </w:pPr>
      <w:r w:rsidRPr="00C13ABC">
        <w:rPr>
          <w:rStyle w:val="Strong"/>
          <w:rFonts w:ascii="Cambria" w:hAnsi="Cambria" w:cs="Arial"/>
          <w:b w:val="0"/>
          <w:szCs w:val="24"/>
        </w:rPr>
        <w:t>Exchange Form 3900-013</w:t>
      </w:r>
      <w:r w:rsidRPr="00C13ABC" w:rsidR="00F65979">
        <w:rPr>
          <w:rStyle w:val="Strong"/>
          <w:rFonts w:ascii="Cambria" w:hAnsi="Cambria" w:cs="Arial"/>
          <w:b w:val="0"/>
          <w:szCs w:val="24"/>
        </w:rPr>
        <w:t xml:space="preserve"> – </w:t>
      </w:r>
      <w:r w:rsidRPr="00C13ABC">
        <w:rPr>
          <w:rStyle w:val="Strong"/>
          <w:rFonts w:ascii="Cambria" w:hAnsi="Cambria" w:cs="Arial"/>
          <w:b w:val="0"/>
          <w:szCs w:val="24"/>
        </w:rPr>
        <w:t>e</w:t>
      </w:r>
      <w:r w:rsidRPr="00C13ABC" w:rsidR="00892F39">
        <w:rPr>
          <w:rStyle w:val="Strong"/>
          <w:rFonts w:ascii="Cambria" w:hAnsi="Cambria" w:cs="Arial"/>
          <w:b w:val="0"/>
          <w:szCs w:val="24"/>
        </w:rPr>
        <w:t>APP</w:t>
      </w:r>
      <w:r w:rsidRPr="00C13ABC">
        <w:rPr>
          <w:rStyle w:val="Strong"/>
          <w:rFonts w:ascii="Cambria" w:hAnsi="Cambria" w:cs="Arial"/>
          <w:b w:val="0"/>
          <w:szCs w:val="24"/>
        </w:rPr>
        <w:t xml:space="preserve"> Request Form</w:t>
      </w:r>
    </w:p>
    <w:p w:rsidR="00840F92" w:rsidRPr="00C13ABC" w:rsidP="00F65979" w14:paraId="2668818A" w14:textId="77777777">
      <w:pPr>
        <w:pStyle w:val="ListParagraph"/>
        <w:numPr>
          <w:ilvl w:val="0"/>
          <w:numId w:val="6"/>
        </w:numPr>
        <w:ind w:left="1440" w:right="-720"/>
        <w:rPr>
          <w:rStyle w:val="Strong"/>
          <w:rFonts w:ascii="Cambria" w:hAnsi="Cambria" w:cs="Arial"/>
          <w:b w:val="0"/>
          <w:szCs w:val="24"/>
        </w:rPr>
      </w:pPr>
      <w:r w:rsidRPr="00C13ABC">
        <w:rPr>
          <w:rStyle w:val="Strong"/>
          <w:rFonts w:ascii="Cambria" w:hAnsi="Cambria" w:cs="Arial"/>
          <w:b w:val="0"/>
          <w:szCs w:val="24"/>
        </w:rPr>
        <w:t>Number of Total Annual Responses:  22</w:t>
      </w:r>
    </w:p>
    <w:p w:rsidR="00840F92" w:rsidRPr="00C13ABC" w:rsidP="00F65979" w14:paraId="123E4A73" w14:textId="70BE9CB0">
      <w:pPr>
        <w:pStyle w:val="ListParagraph"/>
        <w:numPr>
          <w:ilvl w:val="0"/>
          <w:numId w:val="6"/>
        </w:numPr>
        <w:ind w:left="1440" w:right="-720"/>
        <w:rPr>
          <w:rStyle w:val="Strong"/>
          <w:rFonts w:ascii="Cambria" w:hAnsi="Cambria" w:cs="Arial"/>
          <w:b w:val="0"/>
          <w:szCs w:val="24"/>
        </w:rPr>
      </w:pPr>
      <w:r w:rsidRPr="00C13ABC">
        <w:rPr>
          <w:rStyle w:val="Strong"/>
          <w:rFonts w:ascii="Cambria" w:hAnsi="Cambria" w:cs="Arial"/>
          <w:b w:val="0"/>
          <w:szCs w:val="24"/>
        </w:rPr>
        <w:t xml:space="preserve">Response Time:  30 Minutes </w:t>
      </w:r>
    </w:p>
    <w:p w:rsidR="00840F92" w:rsidRPr="00C13ABC" w:rsidP="00F65979" w14:paraId="7ABAE3E8" w14:textId="648738FD">
      <w:pPr>
        <w:pStyle w:val="ListParagraph"/>
        <w:numPr>
          <w:ilvl w:val="0"/>
          <w:numId w:val="6"/>
        </w:numPr>
        <w:ind w:left="1440" w:right="-720"/>
        <w:rPr>
          <w:rStyle w:val="Strong"/>
          <w:rFonts w:ascii="Cambria" w:hAnsi="Cambria" w:cs="Arial"/>
          <w:b w:val="0"/>
          <w:szCs w:val="24"/>
        </w:rPr>
      </w:pPr>
      <w:r w:rsidRPr="00C13ABC">
        <w:rPr>
          <w:rStyle w:val="Strong"/>
          <w:rFonts w:ascii="Cambria" w:hAnsi="Cambria" w:cs="Arial"/>
          <w:b w:val="0"/>
          <w:szCs w:val="24"/>
        </w:rPr>
        <w:t>Respondent Hourly Wage:  $</w:t>
      </w:r>
      <w:r w:rsidRPr="003009D9" w:rsidR="00E64325">
        <w:rPr>
          <w:rStyle w:val="Strong"/>
          <w:rFonts w:ascii="Cambria" w:hAnsi="Cambria" w:cs="Arial"/>
          <w:b w:val="0"/>
          <w:szCs w:val="24"/>
        </w:rPr>
        <w:t>1</w:t>
      </w:r>
      <w:r w:rsidR="00107DA9">
        <w:rPr>
          <w:rStyle w:val="Strong"/>
          <w:rFonts w:ascii="Cambria" w:hAnsi="Cambria" w:cs="Arial"/>
          <w:b w:val="0"/>
          <w:szCs w:val="24"/>
        </w:rPr>
        <w:t>7.75</w:t>
      </w:r>
    </w:p>
    <w:p w:rsidR="00840F92" w:rsidRPr="00C13ABC" w:rsidP="00F65979" w14:paraId="6EC63C15" w14:textId="32A22711">
      <w:pPr>
        <w:pStyle w:val="ListParagraph"/>
        <w:numPr>
          <w:ilvl w:val="0"/>
          <w:numId w:val="6"/>
        </w:numPr>
        <w:ind w:left="1440" w:right="-720"/>
        <w:rPr>
          <w:rStyle w:val="Strong"/>
          <w:rFonts w:ascii="Cambria" w:hAnsi="Cambria" w:cs="Arial"/>
          <w:b w:val="0"/>
          <w:szCs w:val="24"/>
        </w:rPr>
      </w:pPr>
      <w:r w:rsidRPr="00C13ABC">
        <w:rPr>
          <w:rStyle w:val="Strong"/>
          <w:rFonts w:ascii="Cambria" w:hAnsi="Cambria" w:cs="Arial"/>
          <w:b w:val="0"/>
          <w:szCs w:val="24"/>
        </w:rPr>
        <w:t>L</w:t>
      </w:r>
      <w:r w:rsidRPr="00C13ABC" w:rsidR="005E299F">
        <w:rPr>
          <w:rStyle w:val="Strong"/>
          <w:rFonts w:ascii="Cambria" w:hAnsi="Cambria" w:cs="Arial"/>
          <w:b w:val="0"/>
          <w:szCs w:val="24"/>
        </w:rPr>
        <w:t>abor Burden Per Response:  $</w:t>
      </w:r>
      <w:r w:rsidR="00107DA9">
        <w:rPr>
          <w:rStyle w:val="Strong"/>
          <w:rFonts w:ascii="Cambria" w:hAnsi="Cambria" w:cs="Arial"/>
          <w:b w:val="0"/>
          <w:szCs w:val="24"/>
        </w:rPr>
        <w:t>8.88</w:t>
      </w:r>
    </w:p>
    <w:p w:rsidR="00840F92" w:rsidRPr="00C13ABC" w:rsidP="00F65979" w14:paraId="691DFC4D" w14:textId="4A4914F8">
      <w:pPr>
        <w:pStyle w:val="ListParagraph"/>
        <w:numPr>
          <w:ilvl w:val="0"/>
          <w:numId w:val="6"/>
        </w:numPr>
        <w:ind w:left="1440" w:right="-720"/>
        <w:rPr>
          <w:rStyle w:val="Strong"/>
          <w:rFonts w:ascii="Cambria" w:hAnsi="Cambria" w:cs="Arial"/>
          <w:b w:val="0"/>
          <w:szCs w:val="24"/>
        </w:rPr>
      </w:pPr>
      <w:r w:rsidRPr="00C13ABC">
        <w:rPr>
          <w:rStyle w:val="Strong"/>
          <w:rFonts w:ascii="Cambria" w:hAnsi="Cambria" w:cs="Arial"/>
          <w:b w:val="0"/>
          <w:szCs w:val="24"/>
        </w:rPr>
        <w:t>Total Labor Burden:  $</w:t>
      </w:r>
      <w:r w:rsidRPr="003009D9" w:rsidR="00E64325">
        <w:rPr>
          <w:rStyle w:val="Strong"/>
          <w:rFonts w:ascii="Cambria" w:hAnsi="Cambria" w:cs="Arial"/>
          <w:b w:val="0"/>
          <w:szCs w:val="24"/>
        </w:rPr>
        <w:t>1</w:t>
      </w:r>
      <w:r w:rsidR="005F25C2">
        <w:rPr>
          <w:rStyle w:val="Strong"/>
          <w:rFonts w:ascii="Cambria" w:hAnsi="Cambria" w:cs="Arial"/>
          <w:b w:val="0"/>
          <w:szCs w:val="24"/>
        </w:rPr>
        <w:t>9</w:t>
      </w:r>
      <w:r w:rsidRPr="003009D9" w:rsidR="00E64325">
        <w:rPr>
          <w:rStyle w:val="Strong"/>
          <w:rFonts w:ascii="Cambria" w:hAnsi="Cambria" w:cs="Arial"/>
          <w:b w:val="0"/>
          <w:szCs w:val="24"/>
        </w:rPr>
        <w:t>5</w:t>
      </w:r>
      <w:r w:rsidR="00382128">
        <w:rPr>
          <w:rStyle w:val="Strong"/>
          <w:rFonts w:ascii="Cambria" w:hAnsi="Cambria" w:cs="Arial"/>
          <w:b w:val="0"/>
          <w:szCs w:val="24"/>
        </w:rPr>
        <w:t>.00</w:t>
      </w:r>
    </w:p>
    <w:p w:rsidR="00840F92" w:rsidRPr="00C13ABC" w:rsidP="00840F92" w14:paraId="41DFB67D" w14:textId="77777777">
      <w:pPr>
        <w:ind w:right="-720"/>
        <w:rPr>
          <w:rStyle w:val="Strong"/>
          <w:rFonts w:ascii="Cambria" w:hAnsi="Cambria" w:cs="Arial"/>
          <w:b w:val="0"/>
          <w:szCs w:val="24"/>
        </w:rPr>
      </w:pPr>
    </w:p>
    <w:p w:rsidR="00840F92" w:rsidRPr="00C13ABC" w:rsidP="0003083D" w14:paraId="3E68B2CD" w14:textId="77777777">
      <w:pPr>
        <w:pStyle w:val="ListParagraph"/>
        <w:numPr>
          <w:ilvl w:val="3"/>
          <w:numId w:val="15"/>
        </w:numPr>
        <w:ind w:left="1080" w:right="-720"/>
        <w:rPr>
          <w:rStyle w:val="Strong"/>
          <w:rFonts w:ascii="Cambria" w:hAnsi="Cambria" w:cs="Arial"/>
          <w:b w:val="0"/>
          <w:szCs w:val="24"/>
        </w:rPr>
      </w:pPr>
      <w:r w:rsidRPr="00C13ABC">
        <w:rPr>
          <w:rStyle w:val="Strong"/>
          <w:rFonts w:ascii="Cambria" w:hAnsi="Cambria" w:cs="Arial"/>
          <w:b w:val="0"/>
          <w:szCs w:val="24"/>
        </w:rPr>
        <w:t>Overall</w:t>
      </w:r>
      <w:r w:rsidRPr="00C13ABC">
        <w:rPr>
          <w:rStyle w:val="Strong"/>
          <w:rFonts w:ascii="Cambria" w:hAnsi="Cambria" w:cs="Arial"/>
          <w:b w:val="0"/>
          <w:szCs w:val="24"/>
        </w:rPr>
        <w:t xml:space="preserve"> Labor Burden</w:t>
      </w:r>
    </w:p>
    <w:p w:rsidR="00840F92" w:rsidRPr="00C13ABC" w:rsidP="00F65979" w14:paraId="51A030B2" w14:textId="5D53320E">
      <w:pPr>
        <w:pStyle w:val="ListParagraph"/>
        <w:numPr>
          <w:ilvl w:val="4"/>
          <w:numId w:val="15"/>
        </w:numPr>
        <w:ind w:left="1440" w:right="-720"/>
        <w:rPr>
          <w:rStyle w:val="Strong"/>
          <w:rFonts w:ascii="Cambria" w:hAnsi="Cambria" w:cs="Arial"/>
          <w:b w:val="0"/>
          <w:szCs w:val="24"/>
        </w:rPr>
      </w:pPr>
      <w:r w:rsidRPr="00C13ABC">
        <w:rPr>
          <w:rStyle w:val="Strong"/>
          <w:rFonts w:ascii="Cambria" w:hAnsi="Cambria" w:cs="Arial"/>
          <w:b w:val="0"/>
          <w:szCs w:val="24"/>
        </w:rPr>
        <w:t>Total Number of Annual Responses:  2</w:t>
      </w:r>
      <w:r w:rsidRPr="00C13ABC" w:rsidR="00AA2AE8">
        <w:rPr>
          <w:rStyle w:val="Strong"/>
          <w:rFonts w:ascii="Cambria" w:hAnsi="Cambria" w:cs="Arial"/>
          <w:b w:val="0"/>
          <w:szCs w:val="24"/>
        </w:rPr>
        <w:t>,</w:t>
      </w:r>
      <w:r w:rsidRPr="00C13ABC">
        <w:rPr>
          <w:rStyle w:val="Strong"/>
          <w:rFonts w:ascii="Cambria" w:hAnsi="Cambria" w:cs="Arial"/>
          <w:b w:val="0"/>
          <w:szCs w:val="24"/>
        </w:rPr>
        <w:t>900</w:t>
      </w:r>
    </w:p>
    <w:p w:rsidR="00840F92" w:rsidRPr="00C13ABC" w:rsidP="00F65979" w14:paraId="09790EC9" w14:textId="70B63F2A">
      <w:pPr>
        <w:pStyle w:val="ListParagraph"/>
        <w:numPr>
          <w:ilvl w:val="4"/>
          <w:numId w:val="15"/>
        </w:numPr>
        <w:ind w:left="1440" w:right="-720"/>
        <w:rPr>
          <w:rStyle w:val="Strong"/>
          <w:rFonts w:ascii="Cambria" w:hAnsi="Cambria" w:cs="Arial"/>
          <w:b w:val="0"/>
          <w:szCs w:val="24"/>
        </w:rPr>
      </w:pPr>
      <w:r w:rsidRPr="00C13ABC">
        <w:rPr>
          <w:rStyle w:val="Strong"/>
          <w:rFonts w:ascii="Cambria" w:hAnsi="Cambria" w:cs="Arial"/>
          <w:b w:val="0"/>
          <w:szCs w:val="24"/>
        </w:rPr>
        <w:t>Total Labor Burden:  $</w:t>
      </w:r>
      <w:r w:rsidRPr="003009D9" w:rsidR="00E64325">
        <w:rPr>
          <w:rStyle w:val="Strong"/>
          <w:rFonts w:ascii="Cambria" w:hAnsi="Cambria" w:cs="Arial"/>
          <w:b w:val="0"/>
          <w:szCs w:val="24"/>
        </w:rPr>
        <w:t>2</w:t>
      </w:r>
      <w:r w:rsidR="005F25C2">
        <w:rPr>
          <w:rStyle w:val="Strong"/>
          <w:rFonts w:ascii="Cambria" w:hAnsi="Cambria" w:cs="Arial"/>
          <w:b w:val="0"/>
          <w:szCs w:val="24"/>
        </w:rPr>
        <w:t>5,737</w:t>
      </w:r>
    </w:p>
    <w:p w:rsidR="00083AFE" w:rsidRPr="00C13ABC" w:rsidP="00083AFE" w14:paraId="0896D5AD" w14:textId="3F352848">
      <w:pPr>
        <w:rPr>
          <w:rStyle w:val="Strong"/>
          <w:rFonts w:ascii="Cambria" w:hAnsi="Cambria" w:cs="Arial"/>
          <w:b w:val="0"/>
          <w:szCs w:val="24"/>
        </w:rPr>
      </w:pPr>
    </w:p>
    <w:p w:rsidR="00E64325" w:rsidRPr="003009D9" w:rsidP="00083AFE" w14:paraId="01891391" w14:textId="77777777">
      <w:pPr>
        <w:rPr>
          <w:rStyle w:val="Strong"/>
          <w:rFonts w:ascii="Cambria" w:hAnsi="Cambria"/>
          <w:b w:val="0"/>
          <w:szCs w:val="24"/>
        </w:rPr>
      </w:pPr>
      <w:r w:rsidRPr="003009D9">
        <w:rPr>
          <w:rStyle w:val="Strong"/>
          <w:rFonts w:ascii="Cambria" w:hAnsi="Cambria"/>
          <w:b w:val="0"/>
          <w:szCs w:val="24"/>
        </w:rPr>
        <w:t xml:space="preserve">The respondent hourly wage was determined </w:t>
      </w:r>
      <w:r w:rsidRPr="003009D9" w:rsidR="000D7D24">
        <w:rPr>
          <w:rStyle w:val="Strong"/>
          <w:rFonts w:ascii="Cambria" w:hAnsi="Cambria"/>
          <w:b w:val="0"/>
          <w:szCs w:val="24"/>
        </w:rPr>
        <w:t xml:space="preserve">using the </w:t>
      </w:r>
      <w:r w:rsidRPr="003009D9" w:rsidR="00E97CBC">
        <w:rPr>
          <w:rStyle w:val="Strong"/>
          <w:rFonts w:ascii="Cambria" w:hAnsi="Cambria"/>
          <w:b w:val="0"/>
          <w:szCs w:val="24"/>
        </w:rPr>
        <w:t xml:space="preserve">federal </w:t>
      </w:r>
      <w:r w:rsidRPr="003009D9" w:rsidR="000D7D24">
        <w:rPr>
          <w:rStyle w:val="Strong"/>
          <w:rFonts w:ascii="Cambria" w:hAnsi="Cambria"/>
          <w:b w:val="0"/>
          <w:szCs w:val="24"/>
        </w:rPr>
        <w:t xml:space="preserve">contractor </w:t>
      </w:r>
      <w:r w:rsidRPr="003009D9" w:rsidR="00E97CBC">
        <w:rPr>
          <w:rStyle w:val="Strong"/>
          <w:rFonts w:ascii="Cambria" w:hAnsi="Cambria"/>
          <w:b w:val="0"/>
          <w:szCs w:val="24"/>
        </w:rPr>
        <w:t xml:space="preserve">minimum wage </w:t>
      </w:r>
      <w:r w:rsidRPr="003009D9" w:rsidR="000D7D24">
        <w:rPr>
          <w:rStyle w:val="Strong"/>
          <w:rFonts w:ascii="Cambria" w:hAnsi="Cambria"/>
          <w:b w:val="0"/>
          <w:szCs w:val="24"/>
        </w:rPr>
        <w:t>rate</w:t>
      </w:r>
      <w:r w:rsidR="00107DA9">
        <w:rPr>
          <w:rStyle w:val="Strong"/>
          <w:rFonts w:ascii="Cambria" w:hAnsi="Cambria"/>
          <w:b w:val="0"/>
          <w:szCs w:val="24"/>
        </w:rPr>
        <w:t xml:space="preserve"> that was e</w:t>
      </w:r>
      <w:r w:rsidRPr="003009D9" w:rsidR="000D7D24">
        <w:rPr>
          <w:rStyle w:val="Strong"/>
          <w:rFonts w:ascii="Cambria" w:hAnsi="Cambria"/>
          <w:b w:val="0"/>
          <w:szCs w:val="24"/>
        </w:rPr>
        <w:t>ffective on January 1, 202</w:t>
      </w:r>
      <w:r w:rsidR="00107DA9">
        <w:rPr>
          <w:rStyle w:val="Strong"/>
          <w:rFonts w:ascii="Cambria" w:hAnsi="Cambria"/>
          <w:b w:val="0"/>
          <w:szCs w:val="24"/>
        </w:rPr>
        <w:t>5</w:t>
      </w:r>
      <w:r w:rsidRPr="003009D9" w:rsidR="000D7D24">
        <w:rPr>
          <w:rStyle w:val="Strong"/>
          <w:rFonts w:ascii="Cambria" w:hAnsi="Cambria"/>
          <w:b w:val="0"/>
          <w:szCs w:val="24"/>
        </w:rPr>
        <w:t xml:space="preserve">, in accordance with the final rule implementation of </w:t>
      </w:r>
      <w:r w:rsidRPr="003009D9" w:rsidR="00E97CBC">
        <w:rPr>
          <w:rStyle w:val="Strong"/>
          <w:rFonts w:ascii="Cambria" w:hAnsi="Cambria"/>
          <w:b w:val="0"/>
          <w:szCs w:val="24"/>
        </w:rPr>
        <w:t>Executive Order 14026</w:t>
      </w:r>
      <w:r w:rsidR="002A28F3">
        <w:rPr>
          <w:rStyle w:val="Strong"/>
          <w:rFonts w:ascii="Cambria" w:hAnsi="Cambria"/>
          <w:b w:val="0"/>
          <w:szCs w:val="24"/>
        </w:rPr>
        <w:t>,</w:t>
      </w:r>
      <w:r w:rsidRPr="003009D9" w:rsidR="00E97CBC">
        <w:rPr>
          <w:rStyle w:val="Strong"/>
          <w:rFonts w:ascii="Cambria" w:hAnsi="Cambria"/>
          <w:b w:val="0"/>
          <w:szCs w:val="24"/>
        </w:rPr>
        <w:t xml:space="preserve"> signed on April 26, 2021. </w:t>
      </w:r>
      <w:r w:rsidR="00107DA9">
        <w:rPr>
          <w:rStyle w:val="Strong"/>
          <w:rFonts w:ascii="Cambria" w:hAnsi="Cambria"/>
          <w:b w:val="0"/>
          <w:szCs w:val="24"/>
        </w:rPr>
        <w:t>EO 14026 was revoked on March 14, 2025, but we still consider it a reliable figure for estimation purposes.</w:t>
      </w:r>
    </w:p>
    <w:p w:rsidR="00E97CBC" w:rsidRPr="003009D9" w:rsidP="00083AFE" w14:paraId="02C047AB" w14:textId="77777777">
      <w:pPr>
        <w:rPr>
          <w:rStyle w:val="Strong"/>
          <w:rFonts w:ascii="Cambria" w:hAnsi="Cambria"/>
          <w:b w:val="0"/>
          <w:szCs w:val="24"/>
        </w:rPr>
      </w:pPr>
    </w:p>
    <w:p w:rsidR="00840F92" w:rsidRPr="00C13ABC" w:rsidP="00F8114C" w14:paraId="142859BD" w14:textId="6AEC8A59">
      <w:pPr>
        <w:pStyle w:val="ListParagraph"/>
        <w:numPr>
          <w:ilvl w:val="1"/>
          <w:numId w:val="1"/>
        </w:numPr>
        <w:ind w:left="720" w:hanging="720"/>
        <w:rPr>
          <w:rStyle w:val="Strong"/>
          <w:rFonts w:ascii="Cambria" w:hAnsi="Cambria" w:cs="Arial"/>
          <w:b w:val="0"/>
          <w:szCs w:val="24"/>
          <w:u w:val="single"/>
        </w:rPr>
      </w:pPr>
      <w:r w:rsidRPr="003009D9">
        <w:rPr>
          <w:rStyle w:val="Strong"/>
          <w:rFonts w:ascii="Cambria" w:hAnsi="Cambria" w:cs="Arial"/>
          <w:b w:val="0"/>
          <w:szCs w:val="24"/>
          <w:u w:val="single"/>
        </w:rPr>
        <w:t xml:space="preserve"> </w:t>
      </w:r>
      <w:bookmarkEnd w:id="0"/>
      <w:r w:rsidRPr="00C13ABC" w:rsidR="004576B5">
        <w:rPr>
          <w:rStyle w:val="Strong"/>
          <w:rFonts w:ascii="Cambria" w:hAnsi="Cambria" w:cs="Arial"/>
          <w:b w:val="0"/>
          <w:szCs w:val="24"/>
          <w:u w:val="single"/>
        </w:rPr>
        <w:t>Respondent Costs Other Than Burden Hour Costs</w:t>
      </w:r>
    </w:p>
    <w:p w:rsidR="00840F92" w:rsidRPr="00C13ABC" w:rsidP="00840F92" w14:paraId="6B0755D0" w14:textId="77777777">
      <w:pPr>
        <w:pStyle w:val="ListParagraph"/>
        <w:rPr>
          <w:rStyle w:val="Strong"/>
          <w:rFonts w:ascii="Cambria" w:hAnsi="Cambria" w:cs="Arial"/>
          <w:b w:val="0"/>
          <w:szCs w:val="24"/>
          <w:u w:val="single"/>
        </w:rPr>
      </w:pPr>
    </w:p>
    <w:p w:rsidR="00840F92" w:rsidRPr="008943A9" w:rsidP="008943A9" w14:paraId="65799431" w14:textId="3E89C551">
      <w:pPr>
        <w:spacing w:after="160" w:line="278" w:lineRule="auto"/>
        <w:rPr>
          <w:rStyle w:val="Strong"/>
          <w:b w:val="0"/>
        </w:rPr>
      </w:pPr>
      <w:r w:rsidRPr="00C13ABC">
        <w:rPr>
          <w:rFonts w:ascii="Cambria" w:hAnsi="Cambria"/>
          <w:szCs w:val="24"/>
        </w:rPr>
        <w:t>Respondents may incur postage costs if mailing security documentation in</w:t>
      </w:r>
      <w:r w:rsidRPr="001D6A5B">
        <w:rPr>
          <w:rFonts w:ascii="Cambria" w:hAnsi="Cambria"/>
        </w:rPr>
        <w:t xml:space="preserve"> accordance with HSPD-12</w:t>
      </w:r>
      <w:r w:rsidRPr="00C13ABC">
        <w:rPr>
          <w:rFonts w:ascii="Cambria" w:hAnsi="Cambria"/>
          <w:szCs w:val="24"/>
        </w:rPr>
        <w:t>.</w:t>
      </w:r>
    </w:p>
    <w:p w:rsidR="00840F92" w:rsidRPr="00C13ABC" w:rsidP="00F8114C" w14:paraId="0436FCC3" w14:textId="77777777">
      <w:pPr>
        <w:pStyle w:val="ListParagraph"/>
        <w:numPr>
          <w:ilvl w:val="1"/>
          <w:numId w:val="1"/>
        </w:numPr>
        <w:ind w:left="720" w:hanging="720"/>
        <w:rPr>
          <w:rStyle w:val="Strong"/>
          <w:rFonts w:ascii="Cambria" w:hAnsi="Cambria" w:cs="Arial"/>
          <w:b w:val="0"/>
          <w:szCs w:val="24"/>
          <w:u w:val="single"/>
        </w:rPr>
      </w:pPr>
      <w:r w:rsidRPr="00C13ABC">
        <w:rPr>
          <w:rStyle w:val="Strong"/>
          <w:rFonts w:ascii="Cambria" w:hAnsi="Cambria" w:cs="Arial"/>
          <w:b w:val="0"/>
          <w:szCs w:val="24"/>
          <w:u w:val="single"/>
        </w:rPr>
        <w:t>Cost to the Federal Government</w:t>
      </w:r>
    </w:p>
    <w:p w:rsidR="00840F92" w:rsidRPr="00C13ABC" w:rsidP="00840F92" w14:paraId="4C8B79F7" w14:textId="77777777">
      <w:pPr>
        <w:rPr>
          <w:rStyle w:val="Strong"/>
          <w:rFonts w:ascii="Cambria" w:hAnsi="Cambria" w:cs="Arial"/>
          <w:b w:val="0"/>
          <w:szCs w:val="24"/>
          <w:u w:val="single"/>
        </w:rPr>
      </w:pPr>
    </w:p>
    <w:p w:rsidR="00840F92" w:rsidRPr="00C13ABC" w:rsidP="00F8114C" w14:paraId="1DD2CA41" w14:textId="77777777">
      <w:pPr>
        <w:rPr>
          <w:rFonts w:ascii="Cambria" w:hAnsi="Cambria"/>
          <w:szCs w:val="24"/>
        </w:rPr>
      </w:pPr>
      <w:r w:rsidRPr="00C13ABC">
        <w:rPr>
          <w:rFonts w:ascii="Cambria" w:hAnsi="Cambria" w:cs="Arial"/>
          <w:szCs w:val="24"/>
        </w:rPr>
        <w:t>Part A:  LABOR COST TO THE FEDERAL GOVERNMENT</w:t>
      </w:r>
    </w:p>
    <w:p w:rsidR="009B2218" w:rsidRPr="00C13ABC" w:rsidP="009B2218" w14:paraId="3AA5EB11" w14:textId="77777777">
      <w:pPr>
        <w:ind w:right="-720"/>
        <w:rPr>
          <w:rFonts w:ascii="Cambria" w:hAnsi="Cambria" w:cs="Arial"/>
          <w:szCs w:val="24"/>
        </w:rPr>
      </w:pPr>
    </w:p>
    <w:p w:rsidR="009B2218" w:rsidRPr="00C13ABC" w:rsidP="00C36944" w14:paraId="180CA1F3" w14:textId="0C3F3C67">
      <w:pPr>
        <w:pStyle w:val="ListParagraph"/>
        <w:numPr>
          <w:ilvl w:val="3"/>
          <w:numId w:val="1"/>
        </w:numPr>
        <w:ind w:left="1080" w:right="-720"/>
        <w:rPr>
          <w:rFonts w:ascii="Cambria" w:hAnsi="Cambria" w:cs="Arial"/>
          <w:szCs w:val="24"/>
        </w:rPr>
      </w:pPr>
      <w:r w:rsidRPr="00C13ABC">
        <w:rPr>
          <w:rFonts w:ascii="Cambria" w:hAnsi="Cambria" w:cs="Arial"/>
          <w:szCs w:val="24"/>
        </w:rPr>
        <w:t>Collection Instruments</w:t>
      </w:r>
    </w:p>
    <w:p w:rsidR="005C2EC3" w:rsidRPr="00C13ABC" w:rsidP="005C2EC3" w14:paraId="65173502" w14:textId="77777777">
      <w:pPr>
        <w:ind w:left="1080" w:right="-720"/>
        <w:rPr>
          <w:rStyle w:val="Strong"/>
          <w:rFonts w:ascii="Cambria" w:hAnsi="Cambria" w:cs="Arial"/>
          <w:b w:val="0"/>
          <w:szCs w:val="24"/>
        </w:rPr>
      </w:pPr>
      <w:r w:rsidRPr="00C13ABC">
        <w:rPr>
          <w:rStyle w:val="Strong"/>
          <w:rFonts w:ascii="Cambria" w:hAnsi="Cambria" w:cs="Arial"/>
          <w:b w:val="0"/>
          <w:szCs w:val="24"/>
        </w:rPr>
        <w:t>Resource Onboarding Application System (ROBA)</w:t>
      </w:r>
    </w:p>
    <w:p w:rsidR="005C2EC3" w:rsidRPr="00C13ABC" w:rsidP="00F65979" w14:paraId="46597EB8" w14:textId="5BB43174">
      <w:pPr>
        <w:pStyle w:val="ListParagraph"/>
        <w:numPr>
          <w:ilvl w:val="4"/>
          <w:numId w:val="25"/>
        </w:numPr>
        <w:ind w:left="1440" w:right="-720" w:hanging="360"/>
        <w:rPr>
          <w:rStyle w:val="Strong"/>
          <w:rFonts w:ascii="Cambria" w:hAnsi="Cambria" w:cs="Arial"/>
          <w:b w:val="0"/>
          <w:szCs w:val="24"/>
        </w:rPr>
      </w:pPr>
      <w:r w:rsidRPr="00C13ABC">
        <w:rPr>
          <w:rStyle w:val="Strong"/>
          <w:rFonts w:ascii="Cambria" w:hAnsi="Cambria" w:cs="Arial"/>
          <w:b w:val="0"/>
          <w:szCs w:val="24"/>
        </w:rPr>
        <w:t>Number of Total Annual Responses:  2</w:t>
      </w:r>
      <w:r w:rsidRPr="00C13ABC" w:rsidR="00AA2AE8">
        <w:rPr>
          <w:rStyle w:val="Strong"/>
          <w:rFonts w:ascii="Cambria" w:hAnsi="Cambria" w:cs="Arial"/>
          <w:b w:val="0"/>
          <w:szCs w:val="24"/>
        </w:rPr>
        <w:t>,</w:t>
      </w:r>
      <w:r w:rsidRPr="00C13ABC">
        <w:rPr>
          <w:rStyle w:val="Strong"/>
          <w:rFonts w:ascii="Cambria" w:hAnsi="Cambria" w:cs="Arial"/>
          <w:b w:val="0"/>
          <w:szCs w:val="24"/>
        </w:rPr>
        <w:t>834</w:t>
      </w:r>
    </w:p>
    <w:p w:rsidR="005C2EC3" w:rsidRPr="00C13ABC" w:rsidP="00F65979" w14:paraId="725F2F62" w14:textId="3DD2E4BA">
      <w:pPr>
        <w:pStyle w:val="ListParagraph"/>
        <w:numPr>
          <w:ilvl w:val="4"/>
          <w:numId w:val="25"/>
        </w:numPr>
        <w:ind w:left="1440" w:right="-720" w:hanging="360"/>
        <w:rPr>
          <w:rStyle w:val="Strong"/>
          <w:rFonts w:ascii="Cambria" w:hAnsi="Cambria" w:cs="Arial"/>
          <w:b w:val="0"/>
          <w:szCs w:val="24"/>
        </w:rPr>
      </w:pPr>
      <w:r w:rsidRPr="00C13ABC">
        <w:rPr>
          <w:rStyle w:val="Strong"/>
          <w:rFonts w:ascii="Cambria" w:hAnsi="Cambria" w:cs="Arial"/>
          <w:b w:val="0"/>
          <w:szCs w:val="24"/>
        </w:rPr>
        <w:t>Processing Time per Response:</w:t>
      </w:r>
      <w:r w:rsidRPr="00C13ABC" w:rsidR="00495BE1">
        <w:rPr>
          <w:rStyle w:val="Strong"/>
          <w:rFonts w:ascii="Cambria" w:hAnsi="Cambria" w:cs="Arial"/>
          <w:b w:val="0"/>
          <w:szCs w:val="24"/>
        </w:rPr>
        <w:t xml:space="preserve"> </w:t>
      </w:r>
      <w:r w:rsidRPr="00C13ABC">
        <w:rPr>
          <w:rStyle w:val="Strong"/>
          <w:rFonts w:ascii="Cambria" w:hAnsi="Cambria" w:cs="Arial"/>
          <w:b w:val="0"/>
          <w:szCs w:val="24"/>
        </w:rPr>
        <w:t xml:space="preserve"> </w:t>
      </w:r>
      <w:r w:rsidRPr="00C13ABC" w:rsidR="00E86D95">
        <w:rPr>
          <w:rStyle w:val="Strong"/>
          <w:rFonts w:ascii="Cambria" w:hAnsi="Cambria" w:cs="Arial"/>
          <w:b w:val="0"/>
          <w:szCs w:val="24"/>
        </w:rPr>
        <w:t>30 minutes</w:t>
      </w:r>
    </w:p>
    <w:p w:rsidR="005C2EC3" w:rsidRPr="005379F7" w:rsidP="00F65979" w14:paraId="48A9BAF0" w14:textId="5E9D93ED">
      <w:pPr>
        <w:pStyle w:val="ListParagraph"/>
        <w:numPr>
          <w:ilvl w:val="4"/>
          <w:numId w:val="25"/>
        </w:numPr>
        <w:ind w:left="1440" w:right="-720" w:hanging="360"/>
        <w:rPr>
          <w:rStyle w:val="Strong"/>
          <w:rFonts w:ascii="Cambria" w:hAnsi="Cambria" w:cs="Arial"/>
          <w:b w:val="0"/>
          <w:szCs w:val="24"/>
        </w:rPr>
      </w:pPr>
      <w:r w:rsidRPr="00C13ABC">
        <w:rPr>
          <w:rStyle w:val="Strong"/>
          <w:rFonts w:ascii="Cambria" w:hAnsi="Cambria" w:cs="Arial"/>
          <w:b w:val="0"/>
          <w:szCs w:val="24"/>
        </w:rPr>
        <w:t>Hourly Wage of Worker(s) Proc</w:t>
      </w:r>
      <w:r w:rsidRPr="005379F7">
        <w:rPr>
          <w:rStyle w:val="Strong"/>
          <w:rFonts w:ascii="Cambria" w:hAnsi="Cambria" w:cs="Arial"/>
          <w:b w:val="0"/>
          <w:szCs w:val="24"/>
        </w:rPr>
        <w:t>essing Responses:  $</w:t>
      </w:r>
      <w:r w:rsidRPr="005379F7" w:rsidR="002830CF">
        <w:rPr>
          <w:rStyle w:val="Strong"/>
          <w:rFonts w:ascii="Cambria" w:hAnsi="Cambria" w:cs="Arial"/>
          <w:b w:val="0"/>
          <w:szCs w:val="24"/>
        </w:rPr>
        <w:t>28.17</w:t>
      </w:r>
    </w:p>
    <w:p w:rsidR="005C2EC3" w:rsidRPr="005379F7" w:rsidP="00F65979" w14:paraId="3275583D" w14:textId="5E40DB90">
      <w:pPr>
        <w:pStyle w:val="ListParagraph"/>
        <w:numPr>
          <w:ilvl w:val="4"/>
          <w:numId w:val="25"/>
        </w:numPr>
        <w:ind w:left="1440" w:right="-720" w:hanging="360"/>
        <w:rPr>
          <w:rStyle w:val="Strong"/>
          <w:rFonts w:ascii="Cambria" w:hAnsi="Cambria" w:cs="Arial"/>
          <w:b w:val="0"/>
          <w:szCs w:val="24"/>
        </w:rPr>
      </w:pPr>
      <w:r w:rsidRPr="005379F7">
        <w:rPr>
          <w:rStyle w:val="Strong"/>
          <w:rFonts w:ascii="Cambria" w:hAnsi="Cambria" w:cs="Arial"/>
          <w:b w:val="0"/>
          <w:szCs w:val="24"/>
        </w:rPr>
        <w:t>Cost to Process Each Response:  $</w:t>
      </w:r>
      <w:r w:rsidRPr="005379F7" w:rsidR="00F9347F">
        <w:rPr>
          <w:rStyle w:val="Strong"/>
          <w:rFonts w:ascii="Cambria" w:hAnsi="Cambria" w:cs="Arial"/>
          <w:b w:val="0"/>
          <w:szCs w:val="24"/>
        </w:rPr>
        <w:t>14.09</w:t>
      </w:r>
    </w:p>
    <w:p w:rsidR="005C2EC3" w:rsidRPr="005379F7" w:rsidP="00F65979" w14:paraId="5AC6E7D6" w14:textId="793415CD">
      <w:pPr>
        <w:pStyle w:val="ListParagraph"/>
        <w:numPr>
          <w:ilvl w:val="4"/>
          <w:numId w:val="25"/>
        </w:numPr>
        <w:ind w:left="1440" w:hanging="360"/>
        <w:rPr>
          <w:rStyle w:val="Strong"/>
          <w:rFonts w:ascii="Cambria" w:hAnsi="Cambria" w:cs="Arial"/>
          <w:b w:val="0"/>
          <w:bCs w:val="0"/>
          <w:szCs w:val="24"/>
        </w:rPr>
      </w:pPr>
      <w:r w:rsidRPr="005379F7">
        <w:rPr>
          <w:rStyle w:val="Strong"/>
          <w:rFonts w:ascii="Cambria" w:hAnsi="Cambria" w:cs="Arial"/>
          <w:b w:val="0"/>
          <w:szCs w:val="24"/>
        </w:rPr>
        <w:t>Total Labor Burden:  $</w:t>
      </w:r>
      <w:r w:rsidRPr="005379F7" w:rsidR="00F9347F">
        <w:rPr>
          <w:rStyle w:val="Strong"/>
          <w:rFonts w:ascii="Cambria" w:hAnsi="Cambria" w:cs="Arial"/>
          <w:b w:val="0"/>
          <w:szCs w:val="24"/>
        </w:rPr>
        <w:t>39,916.89</w:t>
      </w:r>
    </w:p>
    <w:p w:rsidR="005C2EC3" w:rsidRPr="005379F7" w:rsidP="00764A65" w14:paraId="48E3C55C" w14:textId="77777777">
      <w:pPr>
        <w:ind w:left="1080" w:right="-720"/>
        <w:rPr>
          <w:rStyle w:val="Strong"/>
          <w:rFonts w:ascii="Cambria" w:hAnsi="Cambria" w:cs="Arial"/>
          <w:b w:val="0"/>
          <w:szCs w:val="24"/>
        </w:rPr>
      </w:pPr>
    </w:p>
    <w:p w:rsidR="00840F92" w:rsidRPr="005379F7" w:rsidP="00764A65" w14:paraId="37AD93EF" w14:textId="1A2763E9">
      <w:pPr>
        <w:ind w:left="1080" w:right="-720"/>
        <w:rPr>
          <w:rStyle w:val="Strong"/>
          <w:rFonts w:ascii="Cambria" w:hAnsi="Cambria"/>
          <w:b w:val="0"/>
          <w:szCs w:val="24"/>
        </w:rPr>
      </w:pPr>
      <w:r w:rsidRPr="005379F7">
        <w:rPr>
          <w:rStyle w:val="Strong"/>
          <w:rFonts w:ascii="Cambria" w:hAnsi="Cambria" w:cs="Arial"/>
          <w:b w:val="0"/>
          <w:szCs w:val="24"/>
        </w:rPr>
        <w:t>Exchange Form 3900-002</w:t>
      </w:r>
      <w:r w:rsidRPr="005379F7" w:rsidR="00F65979">
        <w:rPr>
          <w:rStyle w:val="Strong"/>
          <w:rFonts w:ascii="Cambria" w:hAnsi="Cambria" w:cs="Arial"/>
          <w:b w:val="0"/>
          <w:szCs w:val="24"/>
        </w:rPr>
        <w:t xml:space="preserve"> – </w:t>
      </w:r>
      <w:r w:rsidRPr="005379F7">
        <w:rPr>
          <w:rStyle w:val="Strong"/>
          <w:rFonts w:ascii="Cambria" w:hAnsi="Cambria" w:cs="Arial"/>
          <w:b w:val="0"/>
          <w:szCs w:val="24"/>
        </w:rPr>
        <w:t>Trusted Associate Sponsorship Systems (TASS)</w:t>
      </w:r>
    </w:p>
    <w:p w:rsidR="00840F92" w:rsidRPr="005379F7" w:rsidP="00F65979" w14:paraId="19111B8E" w14:textId="77777777">
      <w:pPr>
        <w:pStyle w:val="ListParagraph"/>
        <w:numPr>
          <w:ilvl w:val="4"/>
          <w:numId w:val="1"/>
        </w:numPr>
        <w:ind w:left="1440" w:right="-720"/>
        <w:rPr>
          <w:rStyle w:val="Strong"/>
          <w:rFonts w:ascii="Cambria" w:hAnsi="Cambria" w:cs="Arial"/>
          <w:b w:val="0"/>
          <w:szCs w:val="24"/>
        </w:rPr>
      </w:pPr>
      <w:r w:rsidRPr="005379F7">
        <w:rPr>
          <w:rStyle w:val="Strong"/>
          <w:rFonts w:ascii="Cambria" w:hAnsi="Cambria" w:cs="Arial"/>
          <w:b w:val="0"/>
          <w:szCs w:val="24"/>
        </w:rPr>
        <w:t>Number of Total Annual Responses:  22</w:t>
      </w:r>
    </w:p>
    <w:p w:rsidR="00840F92" w:rsidRPr="005379F7" w:rsidP="00F65979" w14:paraId="405AE75C" w14:textId="51FBDED4">
      <w:pPr>
        <w:pStyle w:val="ListParagraph"/>
        <w:numPr>
          <w:ilvl w:val="4"/>
          <w:numId w:val="1"/>
        </w:numPr>
        <w:ind w:left="1440" w:right="-720"/>
        <w:rPr>
          <w:rStyle w:val="Strong"/>
          <w:rFonts w:ascii="Cambria" w:hAnsi="Cambria" w:cs="Arial"/>
          <w:b w:val="0"/>
          <w:szCs w:val="24"/>
        </w:rPr>
      </w:pPr>
      <w:r w:rsidRPr="005379F7">
        <w:rPr>
          <w:rStyle w:val="Strong"/>
          <w:rFonts w:ascii="Cambria" w:hAnsi="Cambria" w:cs="Arial"/>
          <w:b w:val="0"/>
          <w:szCs w:val="24"/>
        </w:rPr>
        <w:t xml:space="preserve">Processing Time per Response:  </w:t>
      </w:r>
      <w:r w:rsidRPr="005379F7" w:rsidR="00E86D95">
        <w:rPr>
          <w:rStyle w:val="Strong"/>
          <w:rFonts w:ascii="Cambria" w:hAnsi="Cambria" w:cs="Arial"/>
          <w:b w:val="0"/>
          <w:szCs w:val="24"/>
        </w:rPr>
        <w:t>10 minutes</w:t>
      </w:r>
    </w:p>
    <w:p w:rsidR="00840F92" w:rsidRPr="005379F7" w:rsidP="00F65979" w14:paraId="7A6A86EA" w14:textId="46A04288">
      <w:pPr>
        <w:pStyle w:val="ListParagraph"/>
        <w:numPr>
          <w:ilvl w:val="4"/>
          <w:numId w:val="1"/>
        </w:numPr>
        <w:ind w:left="1440" w:right="-720"/>
        <w:rPr>
          <w:rStyle w:val="Strong"/>
          <w:rFonts w:ascii="Cambria" w:hAnsi="Cambria" w:cs="Arial"/>
          <w:b w:val="0"/>
          <w:szCs w:val="24"/>
        </w:rPr>
      </w:pPr>
      <w:r w:rsidRPr="005379F7">
        <w:rPr>
          <w:rStyle w:val="Strong"/>
          <w:rFonts w:ascii="Cambria" w:hAnsi="Cambria" w:cs="Arial"/>
          <w:b w:val="0"/>
          <w:szCs w:val="24"/>
        </w:rPr>
        <w:t>Hourly Wage of Worker(s) Processing Responses:  $</w:t>
      </w:r>
      <w:r w:rsidRPr="005379F7" w:rsidR="002830CF">
        <w:rPr>
          <w:rStyle w:val="Strong"/>
          <w:rFonts w:ascii="Cambria" w:hAnsi="Cambria" w:cs="Arial"/>
          <w:b w:val="0"/>
          <w:szCs w:val="24"/>
        </w:rPr>
        <w:t>28.17</w:t>
      </w:r>
    </w:p>
    <w:p w:rsidR="00840F92" w:rsidRPr="005379F7" w:rsidP="00F65979" w14:paraId="63C6BEAF" w14:textId="0D253B3E">
      <w:pPr>
        <w:pStyle w:val="ListParagraph"/>
        <w:numPr>
          <w:ilvl w:val="4"/>
          <w:numId w:val="1"/>
        </w:numPr>
        <w:ind w:left="1440" w:right="-720"/>
        <w:rPr>
          <w:rStyle w:val="Strong"/>
          <w:rFonts w:ascii="Cambria" w:hAnsi="Cambria" w:cs="Arial"/>
          <w:b w:val="0"/>
          <w:szCs w:val="24"/>
        </w:rPr>
      </w:pPr>
      <w:r w:rsidRPr="005379F7">
        <w:rPr>
          <w:rStyle w:val="Strong"/>
          <w:rFonts w:ascii="Cambria" w:hAnsi="Cambria" w:cs="Arial"/>
          <w:b w:val="0"/>
          <w:szCs w:val="24"/>
        </w:rPr>
        <w:t>Cost to Process Each Response:  $</w:t>
      </w:r>
      <w:r w:rsidRPr="005379F7" w:rsidR="00AB2B40">
        <w:rPr>
          <w:rStyle w:val="Strong"/>
          <w:rFonts w:ascii="Cambria" w:hAnsi="Cambria" w:cs="Arial"/>
          <w:b w:val="0"/>
          <w:szCs w:val="24"/>
        </w:rPr>
        <w:t>4.</w:t>
      </w:r>
      <w:r w:rsidRPr="005379F7" w:rsidR="00F9347F">
        <w:rPr>
          <w:rStyle w:val="Strong"/>
          <w:rFonts w:ascii="Cambria" w:hAnsi="Cambria" w:cs="Arial"/>
          <w:b w:val="0"/>
          <w:szCs w:val="24"/>
        </w:rPr>
        <w:t>7</w:t>
      </w:r>
      <w:r w:rsidRPr="005379F7" w:rsidR="00047F47">
        <w:rPr>
          <w:rStyle w:val="Strong"/>
          <w:rFonts w:ascii="Cambria" w:hAnsi="Cambria" w:cs="Arial"/>
          <w:b w:val="0"/>
          <w:szCs w:val="24"/>
        </w:rPr>
        <w:t>0</w:t>
      </w:r>
    </w:p>
    <w:p w:rsidR="00840F92" w:rsidRPr="005379F7" w:rsidP="00F65979" w14:paraId="5A8E2D31" w14:textId="685E7936">
      <w:pPr>
        <w:pStyle w:val="ListParagraph"/>
        <w:numPr>
          <w:ilvl w:val="4"/>
          <w:numId w:val="1"/>
        </w:numPr>
        <w:ind w:left="1440" w:right="-720"/>
        <w:rPr>
          <w:rStyle w:val="Strong"/>
          <w:rFonts w:ascii="Cambria" w:hAnsi="Cambria" w:cs="Arial"/>
          <w:b w:val="0"/>
          <w:szCs w:val="24"/>
        </w:rPr>
      </w:pPr>
      <w:r w:rsidRPr="005379F7">
        <w:rPr>
          <w:rStyle w:val="Strong"/>
          <w:rFonts w:ascii="Cambria" w:hAnsi="Cambria" w:cs="Arial"/>
          <w:b w:val="0"/>
          <w:szCs w:val="24"/>
        </w:rPr>
        <w:t xml:space="preserve">Total Cost to Process Responses:  </w:t>
      </w:r>
      <w:r w:rsidRPr="005379F7" w:rsidR="00CE0260">
        <w:rPr>
          <w:rStyle w:val="Strong"/>
          <w:rFonts w:ascii="Cambria" w:hAnsi="Cambria" w:cs="Arial"/>
          <w:b w:val="0"/>
          <w:szCs w:val="24"/>
        </w:rPr>
        <w:t>$</w:t>
      </w:r>
      <w:r w:rsidRPr="005379F7" w:rsidR="00F9347F">
        <w:rPr>
          <w:rStyle w:val="Strong"/>
          <w:rFonts w:ascii="Cambria" w:hAnsi="Cambria" w:cs="Arial"/>
          <w:b w:val="0"/>
          <w:szCs w:val="24"/>
        </w:rPr>
        <w:t>10</w:t>
      </w:r>
      <w:r w:rsidRPr="005379F7" w:rsidR="00047F47">
        <w:rPr>
          <w:rStyle w:val="Strong"/>
          <w:rFonts w:ascii="Cambria" w:hAnsi="Cambria" w:cs="Arial"/>
          <w:b w:val="0"/>
          <w:szCs w:val="24"/>
        </w:rPr>
        <w:t>3.29</w:t>
      </w:r>
    </w:p>
    <w:p w:rsidR="00840F92" w:rsidRPr="005379F7" w:rsidP="00840F92" w14:paraId="1B68A70A" w14:textId="77777777">
      <w:pPr>
        <w:pStyle w:val="ListParagraph"/>
        <w:ind w:left="1080" w:right="-720"/>
        <w:rPr>
          <w:rStyle w:val="Strong"/>
          <w:rFonts w:ascii="Cambria" w:hAnsi="Cambria" w:cs="Arial"/>
          <w:b w:val="0"/>
          <w:szCs w:val="24"/>
        </w:rPr>
      </w:pPr>
    </w:p>
    <w:p w:rsidR="00840F92" w:rsidRPr="005379F7" w:rsidP="00764A65" w14:paraId="18DCF63D" w14:textId="3C69804E">
      <w:pPr>
        <w:ind w:left="1080" w:right="-720"/>
        <w:rPr>
          <w:rStyle w:val="Strong"/>
          <w:rFonts w:ascii="Cambria" w:hAnsi="Cambria" w:cs="Arial"/>
          <w:b w:val="0"/>
          <w:szCs w:val="24"/>
        </w:rPr>
      </w:pPr>
      <w:r w:rsidRPr="005379F7">
        <w:rPr>
          <w:rStyle w:val="Strong"/>
          <w:rFonts w:ascii="Cambria" w:hAnsi="Cambria" w:cs="Arial"/>
          <w:b w:val="0"/>
          <w:szCs w:val="24"/>
        </w:rPr>
        <w:t>Exchange Form 3900-006</w:t>
      </w:r>
      <w:r w:rsidRPr="005379F7" w:rsidR="00F65979">
        <w:rPr>
          <w:rStyle w:val="Strong"/>
          <w:rFonts w:ascii="Cambria" w:hAnsi="Cambria" w:cs="Arial"/>
          <w:b w:val="0"/>
          <w:szCs w:val="24"/>
        </w:rPr>
        <w:t xml:space="preserve"> – </w:t>
      </w:r>
      <w:r w:rsidRPr="005379F7" w:rsidR="003B72AA">
        <w:rPr>
          <w:rStyle w:val="Strong"/>
          <w:rFonts w:ascii="Cambria" w:hAnsi="Cambria" w:cs="Arial"/>
          <w:b w:val="0"/>
          <w:szCs w:val="24"/>
        </w:rPr>
        <w:t>Background Check for Facility Access</w:t>
      </w:r>
    </w:p>
    <w:p w:rsidR="00840F92" w:rsidRPr="005379F7" w:rsidP="00F65979" w14:paraId="6FDF4033" w14:textId="77777777">
      <w:pPr>
        <w:pStyle w:val="ListParagraph"/>
        <w:numPr>
          <w:ilvl w:val="4"/>
          <w:numId w:val="8"/>
        </w:numPr>
        <w:ind w:left="1440" w:right="-720" w:hanging="360"/>
        <w:rPr>
          <w:rStyle w:val="Strong"/>
          <w:rFonts w:ascii="Cambria" w:hAnsi="Cambria" w:cs="Arial"/>
          <w:b w:val="0"/>
          <w:szCs w:val="24"/>
        </w:rPr>
      </w:pPr>
      <w:r w:rsidRPr="005379F7">
        <w:rPr>
          <w:rStyle w:val="Strong"/>
          <w:rFonts w:ascii="Cambria" w:hAnsi="Cambria" w:cs="Arial"/>
          <w:b w:val="0"/>
          <w:szCs w:val="24"/>
        </w:rPr>
        <w:t>Number of Total Annual Responses:  22</w:t>
      </w:r>
    </w:p>
    <w:p w:rsidR="00840F92" w:rsidRPr="005379F7" w:rsidP="00F65979" w14:paraId="62AECDA6" w14:textId="08468E0E">
      <w:pPr>
        <w:pStyle w:val="ListParagraph"/>
        <w:numPr>
          <w:ilvl w:val="4"/>
          <w:numId w:val="8"/>
        </w:numPr>
        <w:ind w:left="1440" w:right="-720" w:hanging="360"/>
        <w:rPr>
          <w:rStyle w:val="Strong"/>
          <w:rFonts w:ascii="Cambria" w:hAnsi="Cambria" w:cs="Arial"/>
          <w:b w:val="0"/>
          <w:szCs w:val="24"/>
        </w:rPr>
      </w:pPr>
      <w:r w:rsidRPr="005379F7">
        <w:rPr>
          <w:rStyle w:val="Strong"/>
          <w:rFonts w:ascii="Cambria" w:hAnsi="Cambria" w:cs="Arial"/>
          <w:b w:val="0"/>
          <w:szCs w:val="24"/>
        </w:rPr>
        <w:t xml:space="preserve">Processing Time per Response:  </w:t>
      </w:r>
      <w:r w:rsidRPr="005379F7" w:rsidR="00E86D95">
        <w:rPr>
          <w:rStyle w:val="Strong"/>
          <w:rFonts w:ascii="Cambria" w:hAnsi="Cambria" w:cs="Arial"/>
          <w:b w:val="0"/>
          <w:szCs w:val="24"/>
        </w:rPr>
        <w:t>10 minutes</w:t>
      </w:r>
    </w:p>
    <w:p w:rsidR="00840F92" w:rsidRPr="005379F7" w:rsidP="00F65979" w14:paraId="67145383" w14:textId="15C46DA7">
      <w:pPr>
        <w:pStyle w:val="ListParagraph"/>
        <w:numPr>
          <w:ilvl w:val="4"/>
          <w:numId w:val="8"/>
        </w:numPr>
        <w:ind w:left="1440" w:right="-720" w:hanging="360"/>
        <w:rPr>
          <w:rStyle w:val="Strong"/>
          <w:rFonts w:ascii="Cambria" w:hAnsi="Cambria" w:cs="Arial"/>
          <w:b w:val="0"/>
          <w:szCs w:val="24"/>
        </w:rPr>
      </w:pPr>
      <w:r w:rsidRPr="005379F7">
        <w:rPr>
          <w:rStyle w:val="Strong"/>
          <w:rFonts w:ascii="Cambria" w:hAnsi="Cambria" w:cs="Arial"/>
          <w:b w:val="0"/>
          <w:szCs w:val="24"/>
        </w:rPr>
        <w:t>Hourly Wage of Worker(s) Processing Responses:  $</w:t>
      </w:r>
      <w:r w:rsidRPr="005379F7" w:rsidR="002830CF">
        <w:rPr>
          <w:rStyle w:val="Strong"/>
          <w:rFonts w:ascii="Cambria" w:hAnsi="Cambria" w:cs="Arial"/>
          <w:b w:val="0"/>
          <w:szCs w:val="24"/>
        </w:rPr>
        <w:t>28.17</w:t>
      </w:r>
    </w:p>
    <w:p w:rsidR="00840F92" w:rsidRPr="005379F7" w:rsidP="00F65979" w14:paraId="11D4AC3F" w14:textId="2BAF6CD8">
      <w:pPr>
        <w:pStyle w:val="ListParagraph"/>
        <w:numPr>
          <w:ilvl w:val="4"/>
          <w:numId w:val="8"/>
        </w:numPr>
        <w:ind w:left="1440" w:right="-720" w:hanging="360"/>
        <w:rPr>
          <w:rStyle w:val="Strong"/>
          <w:rFonts w:ascii="Cambria" w:hAnsi="Cambria" w:cs="Arial"/>
          <w:b w:val="0"/>
          <w:szCs w:val="24"/>
        </w:rPr>
      </w:pPr>
      <w:r w:rsidRPr="005379F7">
        <w:rPr>
          <w:rStyle w:val="Strong"/>
          <w:rFonts w:ascii="Cambria" w:hAnsi="Cambria" w:cs="Arial"/>
          <w:b w:val="0"/>
          <w:szCs w:val="24"/>
        </w:rPr>
        <w:t>Cost to Process Each Response:  $</w:t>
      </w:r>
      <w:r w:rsidRPr="005379F7" w:rsidR="00363868">
        <w:rPr>
          <w:rStyle w:val="Strong"/>
          <w:rFonts w:ascii="Cambria" w:hAnsi="Cambria" w:cs="Arial"/>
          <w:b w:val="0"/>
          <w:szCs w:val="24"/>
        </w:rPr>
        <w:t>4.</w:t>
      </w:r>
      <w:r w:rsidRPr="005379F7" w:rsidR="00F9347F">
        <w:rPr>
          <w:rStyle w:val="Strong"/>
          <w:rFonts w:ascii="Cambria" w:hAnsi="Cambria" w:cs="Arial"/>
          <w:b w:val="0"/>
          <w:szCs w:val="24"/>
        </w:rPr>
        <w:t>7</w:t>
      </w:r>
      <w:r w:rsidRPr="005379F7" w:rsidR="00047F47">
        <w:rPr>
          <w:rStyle w:val="Strong"/>
          <w:rFonts w:ascii="Cambria" w:hAnsi="Cambria" w:cs="Arial"/>
          <w:b w:val="0"/>
          <w:szCs w:val="24"/>
        </w:rPr>
        <w:t>0</w:t>
      </w:r>
    </w:p>
    <w:p w:rsidR="00840F92" w:rsidRPr="005379F7" w:rsidP="00F65979" w14:paraId="26E0B6B1" w14:textId="03EF77C2">
      <w:pPr>
        <w:pStyle w:val="ListParagraph"/>
        <w:numPr>
          <w:ilvl w:val="4"/>
          <w:numId w:val="8"/>
        </w:numPr>
        <w:ind w:left="1440" w:right="-720" w:hanging="360"/>
        <w:rPr>
          <w:rStyle w:val="Strong"/>
          <w:rFonts w:ascii="Cambria" w:hAnsi="Cambria" w:cs="Arial"/>
          <w:b w:val="0"/>
          <w:szCs w:val="24"/>
        </w:rPr>
      </w:pPr>
      <w:r w:rsidRPr="005379F7">
        <w:rPr>
          <w:rStyle w:val="Strong"/>
          <w:rFonts w:ascii="Cambria" w:hAnsi="Cambria" w:cs="Arial"/>
          <w:b w:val="0"/>
          <w:szCs w:val="24"/>
        </w:rPr>
        <w:t xml:space="preserve">Total Cost to Process Responses:  </w:t>
      </w:r>
      <w:r w:rsidRPr="005379F7" w:rsidR="00CE0260">
        <w:rPr>
          <w:rStyle w:val="Strong"/>
          <w:rFonts w:ascii="Cambria" w:hAnsi="Cambria" w:cs="Arial"/>
          <w:b w:val="0"/>
          <w:szCs w:val="24"/>
        </w:rPr>
        <w:t>$</w:t>
      </w:r>
      <w:r w:rsidRPr="005379F7" w:rsidR="00F9347F">
        <w:rPr>
          <w:rStyle w:val="Strong"/>
          <w:rFonts w:ascii="Cambria" w:hAnsi="Cambria" w:cs="Arial"/>
          <w:b w:val="0"/>
          <w:szCs w:val="24"/>
        </w:rPr>
        <w:t>10</w:t>
      </w:r>
      <w:r w:rsidRPr="005379F7" w:rsidR="00047F47">
        <w:rPr>
          <w:rStyle w:val="Strong"/>
          <w:rFonts w:ascii="Cambria" w:hAnsi="Cambria" w:cs="Arial"/>
          <w:b w:val="0"/>
          <w:szCs w:val="24"/>
        </w:rPr>
        <w:t>3.29</w:t>
      </w:r>
    </w:p>
    <w:p w:rsidR="00840F92" w:rsidRPr="005379F7" w:rsidP="00840F92" w14:paraId="15CD7AEC" w14:textId="77777777">
      <w:pPr>
        <w:pStyle w:val="ListParagraph"/>
        <w:ind w:left="1080" w:right="-720"/>
        <w:rPr>
          <w:rStyle w:val="Strong"/>
          <w:rFonts w:ascii="Cambria" w:hAnsi="Cambria" w:cs="Arial"/>
          <w:b w:val="0"/>
          <w:szCs w:val="24"/>
        </w:rPr>
      </w:pPr>
    </w:p>
    <w:p w:rsidR="00840F92" w:rsidRPr="005379F7" w:rsidP="00764A65" w14:paraId="06F16251" w14:textId="14D2066D">
      <w:pPr>
        <w:ind w:left="1080" w:right="-720"/>
        <w:rPr>
          <w:rStyle w:val="Strong"/>
          <w:rFonts w:ascii="Cambria" w:hAnsi="Cambria" w:cs="Arial"/>
          <w:b w:val="0"/>
          <w:szCs w:val="24"/>
        </w:rPr>
      </w:pPr>
      <w:r w:rsidRPr="005379F7">
        <w:rPr>
          <w:rStyle w:val="Strong"/>
          <w:rFonts w:ascii="Cambria" w:hAnsi="Cambria" w:cs="Arial"/>
          <w:b w:val="0"/>
          <w:szCs w:val="24"/>
        </w:rPr>
        <w:t>Exchange Form 3900-013</w:t>
      </w:r>
      <w:r w:rsidRPr="005379F7" w:rsidR="00F65979">
        <w:rPr>
          <w:rStyle w:val="Strong"/>
          <w:rFonts w:ascii="Cambria" w:hAnsi="Cambria" w:cs="Arial"/>
          <w:b w:val="0"/>
          <w:szCs w:val="24"/>
        </w:rPr>
        <w:t xml:space="preserve"> – </w:t>
      </w:r>
      <w:r w:rsidRPr="005379F7">
        <w:rPr>
          <w:rStyle w:val="Strong"/>
          <w:rFonts w:ascii="Cambria" w:hAnsi="Cambria" w:cs="Arial"/>
          <w:b w:val="0"/>
          <w:szCs w:val="24"/>
        </w:rPr>
        <w:t>e</w:t>
      </w:r>
      <w:r w:rsidRPr="005379F7" w:rsidR="00892F39">
        <w:rPr>
          <w:rStyle w:val="Strong"/>
          <w:rFonts w:ascii="Cambria" w:hAnsi="Cambria" w:cs="Arial"/>
          <w:b w:val="0"/>
          <w:szCs w:val="24"/>
        </w:rPr>
        <w:t>APP</w:t>
      </w:r>
      <w:r w:rsidRPr="005379F7">
        <w:rPr>
          <w:rStyle w:val="Strong"/>
          <w:rFonts w:ascii="Cambria" w:hAnsi="Cambria" w:cs="Arial"/>
          <w:b w:val="0"/>
          <w:szCs w:val="24"/>
        </w:rPr>
        <w:t xml:space="preserve"> Request Form</w:t>
      </w:r>
    </w:p>
    <w:p w:rsidR="00840F92" w:rsidRPr="005379F7" w:rsidP="00F65979" w14:paraId="755561D7" w14:textId="77777777">
      <w:pPr>
        <w:pStyle w:val="ListParagraph"/>
        <w:numPr>
          <w:ilvl w:val="4"/>
          <w:numId w:val="24"/>
        </w:numPr>
        <w:ind w:left="1440" w:right="-720" w:hanging="360"/>
        <w:rPr>
          <w:rStyle w:val="Strong"/>
          <w:rFonts w:ascii="Cambria" w:hAnsi="Cambria" w:cs="Arial"/>
          <w:b w:val="0"/>
          <w:szCs w:val="24"/>
        </w:rPr>
      </w:pPr>
      <w:r w:rsidRPr="005379F7">
        <w:rPr>
          <w:rStyle w:val="Strong"/>
          <w:rFonts w:ascii="Cambria" w:hAnsi="Cambria" w:cs="Arial"/>
          <w:b w:val="0"/>
          <w:szCs w:val="24"/>
        </w:rPr>
        <w:t>Number of Total Annual Responses:  22</w:t>
      </w:r>
    </w:p>
    <w:p w:rsidR="00840F92" w:rsidRPr="005379F7" w:rsidP="00F65979" w14:paraId="67975995" w14:textId="258BA279">
      <w:pPr>
        <w:pStyle w:val="ListParagraph"/>
        <w:numPr>
          <w:ilvl w:val="4"/>
          <w:numId w:val="24"/>
        </w:numPr>
        <w:ind w:left="1440" w:right="-720" w:hanging="360"/>
        <w:rPr>
          <w:rStyle w:val="Strong"/>
          <w:rFonts w:ascii="Cambria" w:hAnsi="Cambria" w:cs="Arial"/>
          <w:b w:val="0"/>
          <w:szCs w:val="24"/>
        </w:rPr>
      </w:pPr>
      <w:r w:rsidRPr="005379F7">
        <w:rPr>
          <w:rStyle w:val="Strong"/>
          <w:rFonts w:ascii="Cambria" w:hAnsi="Cambria" w:cs="Arial"/>
          <w:b w:val="0"/>
          <w:szCs w:val="24"/>
        </w:rPr>
        <w:t xml:space="preserve">Processing Time per Response:  </w:t>
      </w:r>
      <w:r w:rsidRPr="005379F7" w:rsidR="00E86D95">
        <w:rPr>
          <w:rStyle w:val="Strong"/>
          <w:rFonts w:ascii="Cambria" w:hAnsi="Cambria" w:cs="Arial"/>
          <w:b w:val="0"/>
          <w:szCs w:val="24"/>
        </w:rPr>
        <w:t>10 minutes</w:t>
      </w:r>
    </w:p>
    <w:p w:rsidR="00840F92" w:rsidRPr="005379F7" w:rsidP="00F65979" w14:paraId="3454994C" w14:textId="78E4BF2A">
      <w:pPr>
        <w:pStyle w:val="ListParagraph"/>
        <w:numPr>
          <w:ilvl w:val="4"/>
          <w:numId w:val="24"/>
        </w:numPr>
        <w:ind w:left="1440" w:right="-720" w:hanging="360"/>
        <w:rPr>
          <w:rStyle w:val="Strong"/>
          <w:rFonts w:ascii="Cambria" w:hAnsi="Cambria" w:cs="Arial"/>
          <w:b w:val="0"/>
          <w:szCs w:val="24"/>
        </w:rPr>
      </w:pPr>
      <w:r w:rsidRPr="005379F7">
        <w:rPr>
          <w:rStyle w:val="Strong"/>
          <w:rFonts w:ascii="Cambria" w:hAnsi="Cambria" w:cs="Arial"/>
          <w:b w:val="0"/>
          <w:szCs w:val="24"/>
        </w:rPr>
        <w:t xml:space="preserve">Hourly Wage of Worker(s) Processing Responses:  </w:t>
      </w:r>
      <w:r w:rsidRPr="005379F7" w:rsidR="00363868">
        <w:rPr>
          <w:rStyle w:val="Strong"/>
          <w:rFonts w:ascii="Cambria" w:hAnsi="Cambria" w:cs="Arial"/>
          <w:b w:val="0"/>
          <w:szCs w:val="24"/>
        </w:rPr>
        <w:t>$</w:t>
      </w:r>
      <w:r w:rsidRPr="005379F7" w:rsidR="002830CF">
        <w:rPr>
          <w:rStyle w:val="Strong"/>
          <w:rFonts w:ascii="Cambria" w:hAnsi="Cambria" w:cs="Arial"/>
          <w:b w:val="0"/>
          <w:szCs w:val="24"/>
        </w:rPr>
        <w:t>28.17</w:t>
      </w:r>
    </w:p>
    <w:p w:rsidR="00840F92" w:rsidRPr="005379F7" w:rsidP="00F65979" w14:paraId="2C89CF3A" w14:textId="7A86ABD6">
      <w:pPr>
        <w:pStyle w:val="ListParagraph"/>
        <w:numPr>
          <w:ilvl w:val="4"/>
          <w:numId w:val="24"/>
        </w:numPr>
        <w:ind w:left="1440" w:right="-720" w:hanging="360"/>
        <w:rPr>
          <w:rStyle w:val="Strong"/>
          <w:rFonts w:ascii="Cambria" w:hAnsi="Cambria" w:cs="Arial"/>
          <w:b w:val="0"/>
          <w:szCs w:val="24"/>
        </w:rPr>
      </w:pPr>
      <w:r w:rsidRPr="005379F7">
        <w:rPr>
          <w:rStyle w:val="Strong"/>
          <w:rFonts w:ascii="Cambria" w:hAnsi="Cambria" w:cs="Arial"/>
          <w:b w:val="0"/>
          <w:szCs w:val="24"/>
        </w:rPr>
        <w:t>Cost to Process Each Response:  $</w:t>
      </w:r>
      <w:r w:rsidRPr="005379F7" w:rsidR="00363868">
        <w:rPr>
          <w:rStyle w:val="Strong"/>
          <w:rFonts w:ascii="Cambria" w:hAnsi="Cambria" w:cs="Arial"/>
          <w:b w:val="0"/>
          <w:szCs w:val="24"/>
        </w:rPr>
        <w:t>4.</w:t>
      </w:r>
      <w:r w:rsidRPr="005379F7" w:rsidR="00F9347F">
        <w:rPr>
          <w:rStyle w:val="Strong"/>
          <w:rFonts w:ascii="Cambria" w:hAnsi="Cambria" w:cs="Arial"/>
          <w:b w:val="0"/>
          <w:szCs w:val="24"/>
        </w:rPr>
        <w:t>7</w:t>
      </w:r>
      <w:r w:rsidRPr="005379F7" w:rsidR="00047F47">
        <w:rPr>
          <w:rStyle w:val="Strong"/>
          <w:rFonts w:ascii="Cambria" w:hAnsi="Cambria" w:cs="Arial"/>
          <w:b w:val="0"/>
          <w:szCs w:val="24"/>
        </w:rPr>
        <w:t>0</w:t>
      </w:r>
    </w:p>
    <w:p w:rsidR="00840F92" w:rsidRPr="005379F7" w:rsidP="00F65979" w14:paraId="3DDFBD03" w14:textId="5CCA2B6C">
      <w:pPr>
        <w:pStyle w:val="ListParagraph"/>
        <w:numPr>
          <w:ilvl w:val="4"/>
          <w:numId w:val="24"/>
        </w:numPr>
        <w:ind w:left="1440" w:right="-720" w:hanging="360"/>
        <w:rPr>
          <w:rStyle w:val="Strong"/>
          <w:rFonts w:ascii="Cambria" w:hAnsi="Cambria" w:cs="Arial"/>
          <w:b w:val="0"/>
          <w:szCs w:val="24"/>
        </w:rPr>
      </w:pPr>
      <w:r w:rsidRPr="005379F7">
        <w:rPr>
          <w:rStyle w:val="Strong"/>
          <w:rFonts w:ascii="Cambria" w:hAnsi="Cambria" w:cs="Arial"/>
          <w:b w:val="0"/>
          <w:szCs w:val="24"/>
        </w:rPr>
        <w:t>Total Cost to Process Responses:  $</w:t>
      </w:r>
      <w:r w:rsidRPr="005379F7" w:rsidR="00F9347F">
        <w:rPr>
          <w:rStyle w:val="Strong"/>
          <w:rFonts w:ascii="Cambria" w:hAnsi="Cambria" w:cs="Arial"/>
          <w:b w:val="0"/>
          <w:szCs w:val="24"/>
        </w:rPr>
        <w:t>10</w:t>
      </w:r>
      <w:r w:rsidRPr="005379F7" w:rsidR="00047F47">
        <w:rPr>
          <w:rStyle w:val="Strong"/>
          <w:rFonts w:ascii="Cambria" w:hAnsi="Cambria" w:cs="Arial"/>
          <w:b w:val="0"/>
          <w:szCs w:val="24"/>
        </w:rPr>
        <w:t>3.29</w:t>
      </w:r>
    </w:p>
    <w:p w:rsidR="00840F92" w:rsidRPr="005379F7" w:rsidP="00840F92" w14:paraId="4B62E6DE" w14:textId="77777777">
      <w:pPr>
        <w:pStyle w:val="ListParagraph"/>
        <w:ind w:left="1080" w:right="-720"/>
        <w:rPr>
          <w:rStyle w:val="Strong"/>
          <w:rFonts w:ascii="Cambria" w:hAnsi="Cambria" w:cs="Arial"/>
          <w:b w:val="0"/>
          <w:szCs w:val="24"/>
        </w:rPr>
      </w:pPr>
    </w:p>
    <w:p w:rsidR="00840F92" w:rsidRPr="005379F7" w:rsidP="00F8114C" w14:paraId="0795D1BF" w14:textId="77777777">
      <w:pPr>
        <w:pStyle w:val="ListParagraph"/>
        <w:numPr>
          <w:ilvl w:val="3"/>
          <w:numId w:val="1"/>
        </w:numPr>
        <w:ind w:left="1080"/>
        <w:rPr>
          <w:rStyle w:val="Strong"/>
          <w:rFonts w:ascii="Cambria" w:hAnsi="Cambria" w:cs="Arial"/>
          <w:b w:val="0"/>
          <w:bCs w:val="0"/>
          <w:szCs w:val="24"/>
        </w:rPr>
      </w:pPr>
      <w:r w:rsidRPr="005379F7">
        <w:rPr>
          <w:rStyle w:val="Strong"/>
          <w:rFonts w:ascii="Cambria" w:hAnsi="Cambria" w:cs="Arial"/>
          <w:b w:val="0"/>
          <w:bCs w:val="0"/>
          <w:szCs w:val="24"/>
        </w:rPr>
        <w:t>Overall</w:t>
      </w:r>
      <w:r w:rsidRPr="005379F7">
        <w:rPr>
          <w:rStyle w:val="Strong"/>
          <w:rFonts w:ascii="Cambria" w:hAnsi="Cambria" w:cs="Arial"/>
          <w:b w:val="0"/>
          <w:bCs w:val="0"/>
          <w:szCs w:val="24"/>
        </w:rPr>
        <w:t xml:space="preserve"> Labor Burden to Federal Government</w:t>
      </w:r>
    </w:p>
    <w:p w:rsidR="00840F92" w:rsidRPr="005379F7" w:rsidP="00F65979" w14:paraId="199C2E55" w14:textId="2ADA1E56">
      <w:pPr>
        <w:pStyle w:val="ListParagraph"/>
        <w:numPr>
          <w:ilvl w:val="4"/>
          <w:numId w:val="1"/>
        </w:numPr>
        <w:ind w:left="1440"/>
        <w:rPr>
          <w:rStyle w:val="Strong"/>
          <w:rFonts w:ascii="Cambria" w:hAnsi="Cambria" w:cs="Arial"/>
          <w:b w:val="0"/>
          <w:bCs w:val="0"/>
          <w:szCs w:val="24"/>
        </w:rPr>
      </w:pPr>
      <w:r w:rsidRPr="005379F7">
        <w:rPr>
          <w:rStyle w:val="Strong"/>
          <w:rFonts w:ascii="Cambria" w:hAnsi="Cambria" w:cs="Arial"/>
          <w:b w:val="0"/>
          <w:bCs w:val="0"/>
          <w:szCs w:val="24"/>
        </w:rPr>
        <w:t>Total Number of Annual Responses:  2</w:t>
      </w:r>
      <w:r w:rsidRPr="005379F7" w:rsidR="00AA2AE8">
        <w:rPr>
          <w:rStyle w:val="Strong"/>
          <w:rFonts w:ascii="Cambria" w:hAnsi="Cambria" w:cs="Arial"/>
          <w:b w:val="0"/>
          <w:bCs w:val="0"/>
          <w:szCs w:val="24"/>
        </w:rPr>
        <w:t>,</w:t>
      </w:r>
      <w:r w:rsidRPr="005379F7">
        <w:rPr>
          <w:rStyle w:val="Strong"/>
          <w:rFonts w:ascii="Cambria" w:hAnsi="Cambria" w:cs="Arial"/>
          <w:b w:val="0"/>
          <w:bCs w:val="0"/>
          <w:szCs w:val="24"/>
        </w:rPr>
        <w:t>900</w:t>
      </w:r>
    </w:p>
    <w:p w:rsidR="00840F92" w:rsidRPr="005379F7" w:rsidP="00F65979" w14:paraId="17AA3139" w14:textId="5BAF4AB9">
      <w:pPr>
        <w:pStyle w:val="ListParagraph"/>
        <w:numPr>
          <w:ilvl w:val="4"/>
          <w:numId w:val="1"/>
        </w:numPr>
        <w:ind w:left="1440"/>
        <w:rPr>
          <w:rStyle w:val="Strong"/>
          <w:rFonts w:ascii="Cambria" w:hAnsi="Cambria" w:cs="Arial"/>
          <w:b w:val="0"/>
          <w:bCs w:val="0"/>
          <w:szCs w:val="24"/>
        </w:rPr>
      </w:pPr>
      <w:r w:rsidRPr="005379F7">
        <w:rPr>
          <w:rStyle w:val="Strong"/>
          <w:rFonts w:ascii="Cambria" w:hAnsi="Cambria" w:cs="Arial"/>
          <w:b w:val="0"/>
          <w:bCs w:val="0"/>
          <w:szCs w:val="24"/>
        </w:rPr>
        <w:t>Total Labor Burden:  $</w:t>
      </w:r>
      <w:r w:rsidRPr="005379F7" w:rsidR="00E03801">
        <w:rPr>
          <w:rStyle w:val="Strong"/>
          <w:rFonts w:ascii="Cambria" w:hAnsi="Cambria" w:cs="Arial"/>
          <w:b w:val="0"/>
          <w:bCs w:val="0"/>
          <w:szCs w:val="24"/>
        </w:rPr>
        <w:t>40,227</w:t>
      </w:r>
    </w:p>
    <w:p w:rsidR="00840F92" w:rsidRPr="00C13ABC" w:rsidP="00840F92" w14:paraId="772F0FFA" w14:textId="77777777">
      <w:pPr>
        <w:rPr>
          <w:rStyle w:val="Strong"/>
          <w:rFonts w:ascii="Cambria" w:hAnsi="Cambria"/>
          <w:b w:val="0"/>
          <w:szCs w:val="24"/>
        </w:rPr>
      </w:pPr>
    </w:p>
    <w:p w:rsidR="00654F30" w:rsidRPr="00C13ABC" w:rsidP="008B5D8F" w14:paraId="079745FC" w14:textId="22741B54">
      <w:pPr>
        <w:pStyle w:val="ListParagraph"/>
        <w:ind w:left="0"/>
        <w:rPr>
          <w:rFonts w:ascii="Cambria" w:hAnsi="Cambria"/>
          <w:bCs/>
          <w:szCs w:val="24"/>
        </w:rPr>
      </w:pPr>
      <w:r w:rsidRPr="00C13ABC">
        <w:rPr>
          <w:rFonts w:ascii="Cambria" w:hAnsi="Cambria"/>
          <w:bCs/>
          <w:szCs w:val="24"/>
        </w:rPr>
        <w:t xml:space="preserve">Worker hourly wages, used to estimate the cost of processing this collection, were based on the midpoint of NF Pay Band 3, as listed in the DCPAS 152 DFW Pay Band Schedule (August 25, 2025): </w:t>
      </w:r>
      <w:hyperlink r:id="rId5" w:tgtFrame="_new" w:history="1">
        <w:r w:rsidRPr="00C13ABC">
          <w:rPr>
            <w:rStyle w:val="Hyperlink"/>
            <w:rFonts w:ascii="Cambria" w:hAnsi="Cambria"/>
            <w:bCs/>
            <w:szCs w:val="24"/>
          </w:rPr>
          <w:t>https://wageandsalary.dcpas.osd.mil/Content/NAF%20Schedules/survey-sch/152/152-040-64-NF.pdf</w:t>
        </w:r>
      </w:hyperlink>
      <w:r w:rsidRPr="00C13ABC">
        <w:rPr>
          <w:rFonts w:ascii="Cambria" w:hAnsi="Cambria"/>
          <w:bCs/>
          <w:szCs w:val="24"/>
        </w:rPr>
        <w:t>.</w:t>
      </w:r>
    </w:p>
    <w:p w:rsidR="00654F30" w:rsidRPr="008943A9" w:rsidP="008943A9" w14:paraId="1CA0C45E" w14:textId="77777777">
      <w:pPr>
        <w:pStyle w:val="ListParagraph"/>
        <w:ind w:left="0"/>
      </w:pPr>
    </w:p>
    <w:p w:rsidR="00840F92" w:rsidRPr="00C13ABC" w:rsidP="008B5D8F" w14:paraId="29ABF83D" w14:textId="15914D9A">
      <w:pPr>
        <w:pStyle w:val="ListParagraph"/>
        <w:ind w:left="0"/>
        <w:rPr>
          <w:rFonts w:ascii="Cambria" w:hAnsi="Cambria" w:cs="Arial"/>
          <w:szCs w:val="24"/>
        </w:rPr>
      </w:pPr>
      <w:r w:rsidRPr="00C13ABC">
        <w:rPr>
          <w:rFonts w:ascii="Cambria" w:hAnsi="Cambria" w:cs="Arial"/>
          <w:szCs w:val="24"/>
        </w:rPr>
        <w:t>Part B:  OPERATIONAL AND MAINTENANCE COSTS</w:t>
      </w:r>
    </w:p>
    <w:p w:rsidR="00B865A4" w:rsidRPr="00C13ABC" w:rsidP="00B865A4" w14:paraId="455F049E" w14:textId="77777777">
      <w:pPr>
        <w:rPr>
          <w:rFonts w:ascii="Cambria" w:hAnsi="Cambria" w:cs="Arial"/>
          <w:szCs w:val="24"/>
        </w:rPr>
      </w:pPr>
    </w:p>
    <w:p w:rsidR="00840F92" w:rsidRPr="00C13ABC" w14:paraId="7AEADC3D" w14:textId="3337C231">
      <w:pPr>
        <w:pStyle w:val="ListParagraph"/>
        <w:numPr>
          <w:ilvl w:val="3"/>
          <w:numId w:val="14"/>
        </w:numPr>
        <w:rPr>
          <w:rFonts w:ascii="Cambria" w:hAnsi="Cambria" w:cs="Arial"/>
          <w:bCs/>
          <w:szCs w:val="24"/>
        </w:rPr>
      </w:pPr>
      <w:r w:rsidRPr="00C13ABC">
        <w:rPr>
          <w:rFonts w:ascii="Cambria" w:hAnsi="Cambria" w:cs="Arial"/>
          <w:bCs/>
          <w:szCs w:val="24"/>
        </w:rPr>
        <w:t>Cost Categories</w:t>
      </w:r>
    </w:p>
    <w:p w:rsidR="00840F92" w:rsidRPr="00C13ABC" w:rsidP="00B865A4" w14:paraId="1F0FFA90" w14:textId="1906B806">
      <w:pPr>
        <w:pStyle w:val="ListParagraph"/>
        <w:numPr>
          <w:ilvl w:val="4"/>
          <w:numId w:val="14"/>
        </w:numPr>
        <w:ind w:left="1440"/>
        <w:rPr>
          <w:rFonts w:ascii="Cambria" w:hAnsi="Cambria" w:cs="Arial"/>
          <w:szCs w:val="24"/>
        </w:rPr>
      </w:pPr>
      <w:r w:rsidRPr="00C13ABC">
        <w:rPr>
          <w:rFonts w:ascii="Cambria" w:hAnsi="Cambria" w:cs="Arial"/>
          <w:szCs w:val="24"/>
        </w:rPr>
        <w:t>Equipment:</w:t>
      </w:r>
      <w:r w:rsidRPr="00C13ABC" w:rsidR="00674AA6">
        <w:rPr>
          <w:rFonts w:ascii="Cambria" w:hAnsi="Cambria" w:cs="Arial"/>
          <w:szCs w:val="24"/>
        </w:rPr>
        <w:t xml:space="preserve"> $</w:t>
      </w:r>
      <w:r w:rsidRPr="00C13ABC" w:rsidR="00BB37C2">
        <w:rPr>
          <w:rFonts w:ascii="Cambria" w:hAnsi="Cambria" w:cs="Arial"/>
          <w:szCs w:val="24"/>
        </w:rPr>
        <w:t>8,175</w:t>
      </w:r>
    </w:p>
    <w:p w:rsidR="00840F92" w:rsidRPr="00C13ABC" w:rsidP="00B865A4" w14:paraId="430C1717" w14:textId="4C7BBB03">
      <w:pPr>
        <w:pStyle w:val="ListParagraph"/>
        <w:numPr>
          <w:ilvl w:val="4"/>
          <w:numId w:val="14"/>
        </w:numPr>
        <w:ind w:left="1440"/>
        <w:rPr>
          <w:rFonts w:ascii="Cambria" w:hAnsi="Cambria" w:cs="Arial"/>
          <w:szCs w:val="24"/>
        </w:rPr>
      </w:pPr>
      <w:r w:rsidRPr="00C13ABC">
        <w:rPr>
          <w:rFonts w:ascii="Cambria" w:hAnsi="Cambria" w:cs="Arial"/>
          <w:szCs w:val="24"/>
        </w:rPr>
        <w:t>Printing:</w:t>
      </w:r>
      <w:r w:rsidRPr="00C13ABC" w:rsidR="00674AA6">
        <w:rPr>
          <w:rFonts w:ascii="Cambria" w:hAnsi="Cambria" w:cs="Arial"/>
          <w:szCs w:val="24"/>
        </w:rPr>
        <w:t xml:space="preserve"> $</w:t>
      </w:r>
      <w:r w:rsidRPr="00C13ABC" w:rsidR="00BB37C2">
        <w:rPr>
          <w:rFonts w:ascii="Cambria" w:hAnsi="Cambria" w:cs="Arial"/>
          <w:szCs w:val="24"/>
        </w:rPr>
        <w:t>2</w:t>
      </w:r>
      <w:r w:rsidRPr="00C13ABC" w:rsidR="008913AE">
        <w:rPr>
          <w:rFonts w:ascii="Cambria" w:hAnsi="Cambria" w:cs="Arial"/>
          <w:szCs w:val="24"/>
        </w:rPr>
        <w:t>35</w:t>
      </w:r>
    </w:p>
    <w:p w:rsidR="00840F92" w:rsidRPr="00C13ABC" w:rsidP="00B865A4" w14:paraId="41DEB0B6" w14:textId="08FD1928">
      <w:pPr>
        <w:pStyle w:val="ListParagraph"/>
        <w:numPr>
          <w:ilvl w:val="4"/>
          <w:numId w:val="14"/>
        </w:numPr>
        <w:ind w:left="1440"/>
        <w:rPr>
          <w:rFonts w:ascii="Cambria" w:hAnsi="Cambria" w:cs="Arial"/>
          <w:szCs w:val="24"/>
        </w:rPr>
      </w:pPr>
      <w:r w:rsidRPr="00C13ABC">
        <w:rPr>
          <w:rFonts w:ascii="Cambria" w:hAnsi="Cambria" w:cs="Arial"/>
          <w:szCs w:val="24"/>
        </w:rPr>
        <w:t>Postage:</w:t>
      </w:r>
      <w:r w:rsidRPr="00C13ABC" w:rsidR="00674AA6">
        <w:rPr>
          <w:rFonts w:ascii="Cambria" w:hAnsi="Cambria" w:cs="Arial"/>
          <w:szCs w:val="24"/>
        </w:rPr>
        <w:t xml:space="preserve"> $</w:t>
      </w:r>
      <w:r w:rsidRPr="00C13ABC" w:rsidR="00BB37C2">
        <w:rPr>
          <w:rFonts w:ascii="Cambria" w:hAnsi="Cambria" w:cs="Arial"/>
          <w:szCs w:val="24"/>
        </w:rPr>
        <w:t>76</w:t>
      </w:r>
    </w:p>
    <w:p w:rsidR="00840F92" w:rsidRPr="00C13ABC" w:rsidP="00B865A4" w14:paraId="172E0A6A" w14:textId="3025BB6D">
      <w:pPr>
        <w:pStyle w:val="ListParagraph"/>
        <w:numPr>
          <w:ilvl w:val="4"/>
          <w:numId w:val="14"/>
        </w:numPr>
        <w:ind w:left="1440"/>
        <w:rPr>
          <w:rFonts w:ascii="Cambria" w:hAnsi="Cambria" w:cs="Arial"/>
          <w:szCs w:val="24"/>
        </w:rPr>
      </w:pPr>
      <w:r w:rsidRPr="00C13ABC">
        <w:rPr>
          <w:rFonts w:ascii="Cambria" w:hAnsi="Cambria" w:cs="Arial"/>
          <w:szCs w:val="24"/>
        </w:rPr>
        <w:t xml:space="preserve">Software Purchases: </w:t>
      </w:r>
      <w:r w:rsidRPr="00C13ABC" w:rsidR="00674AA6">
        <w:rPr>
          <w:rFonts w:ascii="Cambria" w:hAnsi="Cambria" w:cs="Arial"/>
          <w:szCs w:val="24"/>
        </w:rPr>
        <w:t>$6,548</w:t>
      </w:r>
      <w:r w:rsidRPr="00C13ABC" w:rsidR="00BB37C2">
        <w:rPr>
          <w:rFonts w:ascii="Cambria" w:hAnsi="Cambria" w:cs="Arial"/>
          <w:szCs w:val="24"/>
        </w:rPr>
        <w:t xml:space="preserve"> </w:t>
      </w:r>
      <w:r w:rsidRPr="00C13ABC" w:rsidR="008913AE">
        <w:rPr>
          <w:rFonts w:ascii="Cambria" w:hAnsi="Cambria" w:cs="Arial"/>
          <w:szCs w:val="24"/>
        </w:rPr>
        <w:t>(Depreciation)</w:t>
      </w:r>
    </w:p>
    <w:p w:rsidR="00840F92" w:rsidRPr="00C13ABC" w:rsidP="00B865A4" w14:paraId="5C52453F" w14:textId="5FBF8B45">
      <w:pPr>
        <w:pStyle w:val="ListParagraph"/>
        <w:numPr>
          <w:ilvl w:val="4"/>
          <w:numId w:val="14"/>
        </w:numPr>
        <w:ind w:left="1440"/>
        <w:rPr>
          <w:rFonts w:ascii="Cambria" w:hAnsi="Cambria" w:cs="Arial"/>
          <w:szCs w:val="24"/>
        </w:rPr>
      </w:pPr>
      <w:r w:rsidRPr="00C13ABC">
        <w:rPr>
          <w:rFonts w:ascii="Cambria" w:hAnsi="Cambria" w:cs="Arial"/>
          <w:szCs w:val="24"/>
        </w:rPr>
        <w:t>Licensing Costs: $0</w:t>
      </w:r>
    </w:p>
    <w:p w:rsidR="00840F92" w:rsidRPr="00C13ABC" w:rsidP="00B865A4" w14:paraId="5B375954" w14:textId="10B930BC">
      <w:pPr>
        <w:pStyle w:val="ListParagraph"/>
        <w:numPr>
          <w:ilvl w:val="4"/>
          <w:numId w:val="14"/>
        </w:numPr>
        <w:ind w:left="1440"/>
        <w:rPr>
          <w:rFonts w:ascii="Cambria" w:hAnsi="Cambria" w:cs="Arial"/>
          <w:szCs w:val="24"/>
        </w:rPr>
      </w:pPr>
      <w:r w:rsidRPr="00C13ABC">
        <w:rPr>
          <w:rFonts w:ascii="Cambria" w:hAnsi="Cambria" w:cs="Arial"/>
          <w:szCs w:val="24"/>
        </w:rPr>
        <w:t xml:space="preserve">Other: </w:t>
      </w:r>
      <w:r w:rsidRPr="00C13ABC" w:rsidR="00674AA6">
        <w:rPr>
          <w:rFonts w:ascii="Cambria" w:hAnsi="Cambria" w:cs="Arial"/>
          <w:szCs w:val="24"/>
        </w:rPr>
        <w:t>$4,</w:t>
      </w:r>
      <w:r w:rsidRPr="00C13ABC" w:rsidR="00BB37C2">
        <w:rPr>
          <w:rFonts w:ascii="Cambria" w:hAnsi="Cambria" w:cs="Arial"/>
          <w:szCs w:val="24"/>
        </w:rPr>
        <w:t>807</w:t>
      </w:r>
      <w:r w:rsidRPr="00C13ABC" w:rsidR="00674AA6">
        <w:rPr>
          <w:rFonts w:ascii="Cambria" w:hAnsi="Cambria" w:cs="Arial"/>
          <w:szCs w:val="24"/>
        </w:rPr>
        <w:t xml:space="preserve"> (</w:t>
      </w:r>
      <w:r w:rsidRPr="00C13ABC" w:rsidR="008913AE">
        <w:rPr>
          <w:rFonts w:ascii="Cambria" w:hAnsi="Cambria" w:cs="Arial"/>
          <w:szCs w:val="24"/>
        </w:rPr>
        <w:t>F</w:t>
      </w:r>
      <w:r w:rsidRPr="00C13ABC" w:rsidR="00674AA6">
        <w:rPr>
          <w:rFonts w:ascii="Cambria" w:hAnsi="Cambria" w:cs="Arial"/>
          <w:szCs w:val="24"/>
        </w:rPr>
        <w:t xml:space="preserve">ingerprinting </w:t>
      </w:r>
      <w:r w:rsidRPr="00C13ABC" w:rsidR="008913AE">
        <w:rPr>
          <w:rFonts w:ascii="Cambria" w:hAnsi="Cambria" w:cs="Arial"/>
          <w:szCs w:val="24"/>
        </w:rPr>
        <w:t>Y</w:t>
      </w:r>
      <w:r w:rsidRPr="00C13ABC" w:rsidR="00674AA6">
        <w:rPr>
          <w:rFonts w:ascii="Cambria" w:hAnsi="Cambria" w:cs="Arial"/>
          <w:szCs w:val="24"/>
        </w:rPr>
        <w:t xml:space="preserve">early </w:t>
      </w:r>
      <w:r w:rsidRPr="00C13ABC" w:rsidR="008913AE">
        <w:rPr>
          <w:rFonts w:ascii="Cambria" w:hAnsi="Cambria" w:cs="Arial"/>
          <w:szCs w:val="24"/>
        </w:rPr>
        <w:t>C</w:t>
      </w:r>
      <w:r w:rsidRPr="00C13ABC" w:rsidR="00674AA6">
        <w:rPr>
          <w:rFonts w:ascii="Cambria" w:hAnsi="Cambria" w:cs="Arial"/>
          <w:szCs w:val="24"/>
        </w:rPr>
        <w:t>ost)</w:t>
      </w:r>
    </w:p>
    <w:p w:rsidR="00840F92" w:rsidRPr="00C13ABC" w:rsidP="00FE38EB" w14:paraId="756AC461" w14:textId="178EB17C">
      <w:pPr>
        <w:pStyle w:val="ListParagraph"/>
        <w:tabs>
          <w:tab w:val="left" w:pos="1800"/>
        </w:tabs>
        <w:ind w:left="1440"/>
        <w:rPr>
          <w:rFonts w:ascii="Cambria" w:hAnsi="Cambria" w:cs="Arial"/>
          <w:szCs w:val="24"/>
        </w:rPr>
      </w:pPr>
      <w:r w:rsidRPr="00C13ABC">
        <w:rPr>
          <w:rFonts w:ascii="Cambria" w:hAnsi="Cambria" w:cs="Arial"/>
          <w:szCs w:val="24"/>
        </w:rPr>
        <w:t xml:space="preserve">            </w:t>
      </w:r>
      <w:r w:rsidRPr="00C13ABC" w:rsidR="00C36944">
        <w:rPr>
          <w:rFonts w:ascii="Cambria" w:hAnsi="Cambria" w:cs="Arial"/>
          <w:szCs w:val="24"/>
        </w:rPr>
        <w:t xml:space="preserve"> </w:t>
      </w:r>
      <w:r w:rsidRPr="00C13ABC">
        <w:rPr>
          <w:rFonts w:ascii="Cambria" w:hAnsi="Cambria" w:cs="Arial"/>
          <w:szCs w:val="24"/>
        </w:rPr>
        <w:t>$</w:t>
      </w:r>
      <w:r w:rsidRPr="00C13ABC" w:rsidR="00BB37C2">
        <w:rPr>
          <w:rFonts w:ascii="Cambria" w:hAnsi="Cambria" w:cs="Arial"/>
          <w:szCs w:val="24"/>
        </w:rPr>
        <w:t>191,950</w:t>
      </w:r>
      <w:r w:rsidRPr="00C13ABC">
        <w:rPr>
          <w:rFonts w:ascii="Cambria" w:hAnsi="Cambria" w:cs="Arial"/>
          <w:szCs w:val="24"/>
        </w:rPr>
        <w:t xml:space="preserve"> (ROBA IT Support)</w:t>
      </w:r>
    </w:p>
    <w:p w:rsidR="00840F92" w:rsidRPr="00C13ABC" w:rsidP="008913AE" w14:paraId="1BFCA76A" w14:textId="39B3629E">
      <w:pPr>
        <w:pStyle w:val="ListParagraph"/>
        <w:tabs>
          <w:tab w:val="left" w:pos="1800"/>
        </w:tabs>
        <w:ind w:left="1440"/>
        <w:rPr>
          <w:rFonts w:ascii="Cambria" w:hAnsi="Cambria" w:cs="Arial"/>
          <w:szCs w:val="24"/>
        </w:rPr>
      </w:pPr>
      <w:r w:rsidRPr="00C13ABC">
        <w:rPr>
          <w:rFonts w:ascii="Cambria" w:hAnsi="Cambria" w:cs="Arial"/>
          <w:szCs w:val="24"/>
        </w:rPr>
        <w:tab/>
      </w:r>
      <w:r w:rsidRPr="00C13ABC">
        <w:rPr>
          <w:rFonts w:ascii="Cambria" w:hAnsi="Cambria" w:cs="Arial"/>
          <w:szCs w:val="24"/>
        </w:rPr>
        <w:tab/>
        <w:t xml:space="preserve"> </w:t>
      </w:r>
    </w:p>
    <w:p w:rsidR="00FE38EB" w:rsidRPr="00C13ABC" w14:paraId="46AF4FD2" w14:textId="14E164E4">
      <w:pPr>
        <w:pStyle w:val="ListParagraph"/>
        <w:numPr>
          <w:ilvl w:val="3"/>
          <w:numId w:val="14"/>
        </w:numPr>
        <w:rPr>
          <w:rFonts w:ascii="Cambria" w:hAnsi="Cambria" w:cs="Arial"/>
          <w:szCs w:val="24"/>
        </w:rPr>
      </w:pPr>
      <w:r w:rsidRPr="00C13ABC">
        <w:rPr>
          <w:rFonts w:ascii="Cambria" w:hAnsi="Cambria" w:cs="Arial"/>
          <w:bCs/>
          <w:szCs w:val="24"/>
        </w:rPr>
        <w:t>Total Operational and Maintenance Cost</w:t>
      </w:r>
      <w:r w:rsidRPr="00C13ABC">
        <w:rPr>
          <w:rFonts w:ascii="Cambria" w:hAnsi="Cambria" w:cs="Arial"/>
          <w:szCs w:val="24"/>
        </w:rPr>
        <w:t>:  $</w:t>
      </w:r>
      <w:r w:rsidRPr="00C13ABC" w:rsidR="008913AE">
        <w:rPr>
          <w:rFonts w:ascii="Cambria" w:hAnsi="Cambria" w:cs="Arial"/>
          <w:szCs w:val="24"/>
        </w:rPr>
        <w:t>211,791</w:t>
      </w:r>
    </w:p>
    <w:p w:rsidR="00FE38EB" w:rsidRPr="00C13ABC" w:rsidP="00840F92" w14:paraId="4E95FB9D" w14:textId="77777777">
      <w:pPr>
        <w:rPr>
          <w:rFonts w:ascii="Cambria" w:hAnsi="Cambria" w:cs="Arial"/>
          <w:szCs w:val="24"/>
        </w:rPr>
      </w:pPr>
    </w:p>
    <w:p w:rsidR="00B865A4" w:rsidRPr="00C13ABC" w:rsidP="00B865A4" w14:paraId="6AE28515" w14:textId="77777777">
      <w:pPr>
        <w:ind w:left="720" w:hanging="720"/>
        <w:rPr>
          <w:rFonts w:ascii="Cambria" w:hAnsi="Cambria" w:cs="Arial"/>
          <w:szCs w:val="24"/>
        </w:rPr>
      </w:pPr>
      <w:r w:rsidRPr="00C13ABC">
        <w:rPr>
          <w:rFonts w:ascii="Cambria" w:hAnsi="Cambria" w:cs="Arial"/>
          <w:szCs w:val="24"/>
        </w:rPr>
        <w:t xml:space="preserve">Part C:  TOTAL COST TO THE FEDERAL GOVERNMENT </w:t>
      </w:r>
    </w:p>
    <w:p w:rsidR="00B865A4" w:rsidRPr="00C13ABC" w:rsidP="00B865A4" w14:paraId="0F1868AC" w14:textId="77777777">
      <w:pPr>
        <w:rPr>
          <w:rFonts w:ascii="Cambria" w:hAnsi="Cambria" w:cs="Arial"/>
          <w:szCs w:val="24"/>
        </w:rPr>
      </w:pPr>
    </w:p>
    <w:p w:rsidR="00840F92" w:rsidRPr="00C13ABC" w:rsidP="005D5D8F" w14:paraId="19429339" w14:textId="6ED283BB">
      <w:pPr>
        <w:pStyle w:val="ListParagraph"/>
        <w:numPr>
          <w:ilvl w:val="3"/>
          <w:numId w:val="26"/>
        </w:numPr>
        <w:ind w:left="1080"/>
        <w:rPr>
          <w:rFonts w:ascii="Cambria" w:hAnsi="Cambria" w:cs="Arial"/>
          <w:szCs w:val="24"/>
        </w:rPr>
      </w:pPr>
      <w:r w:rsidRPr="00C13ABC">
        <w:rPr>
          <w:rFonts w:ascii="Cambria" w:hAnsi="Cambria" w:cs="Arial"/>
          <w:szCs w:val="24"/>
        </w:rPr>
        <w:t>Total Operational and Maintenance Costs:  $</w:t>
      </w:r>
      <w:r w:rsidRPr="00C13ABC" w:rsidR="00C56F77">
        <w:rPr>
          <w:rFonts w:ascii="Cambria" w:hAnsi="Cambria" w:cs="Arial"/>
          <w:szCs w:val="24"/>
        </w:rPr>
        <w:t>211,791</w:t>
      </w:r>
    </w:p>
    <w:p w:rsidR="00C36944" w:rsidRPr="00C13ABC" w:rsidP="00C36944" w14:paraId="4DCA12E5" w14:textId="77777777">
      <w:pPr>
        <w:pStyle w:val="ListParagraph"/>
        <w:ind w:left="1080"/>
        <w:rPr>
          <w:rFonts w:ascii="Cambria" w:hAnsi="Cambria" w:cs="Arial"/>
          <w:szCs w:val="24"/>
        </w:rPr>
      </w:pPr>
    </w:p>
    <w:p w:rsidR="00D76BA0" w:rsidRPr="006341CF" w:rsidP="00D76BA0" w14:paraId="0F7D2908" w14:textId="37596204">
      <w:pPr>
        <w:pStyle w:val="ListParagraph"/>
        <w:numPr>
          <w:ilvl w:val="3"/>
          <w:numId w:val="26"/>
        </w:numPr>
        <w:ind w:left="1080"/>
        <w:rPr>
          <w:rFonts w:ascii="Cambria" w:hAnsi="Cambria" w:cs="Arial"/>
          <w:szCs w:val="24"/>
        </w:rPr>
      </w:pPr>
      <w:r w:rsidRPr="00C13ABC">
        <w:rPr>
          <w:rFonts w:ascii="Cambria" w:hAnsi="Cambria" w:cs="Arial"/>
          <w:szCs w:val="24"/>
        </w:rPr>
        <w:t xml:space="preserve">Total Labor Cost to the Federal Government:  </w:t>
      </w:r>
      <w:r w:rsidRPr="006341CF">
        <w:rPr>
          <w:rFonts w:ascii="Cambria" w:hAnsi="Cambria" w:cs="Arial"/>
          <w:szCs w:val="24"/>
        </w:rPr>
        <w:t>$</w:t>
      </w:r>
      <w:r w:rsidRPr="006341CF" w:rsidR="00387B5E">
        <w:rPr>
          <w:rFonts w:ascii="Cambria" w:hAnsi="Cambria" w:cs="Arial"/>
          <w:szCs w:val="24"/>
        </w:rPr>
        <w:t>40,2</w:t>
      </w:r>
      <w:r w:rsidRPr="006341CF" w:rsidR="00B14F6B">
        <w:rPr>
          <w:rFonts w:ascii="Cambria" w:hAnsi="Cambria" w:cs="Arial"/>
          <w:szCs w:val="24"/>
        </w:rPr>
        <w:t>27</w:t>
      </w:r>
    </w:p>
    <w:p w:rsidR="00C36944" w:rsidRPr="006341CF" w:rsidP="00C36944" w14:paraId="579DCF50" w14:textId="48940AE3">
      <w:pPr>
        <w:rPr>
          <w:rFonts w:ascii="Cambria" w:hAnsi="Cambria" w:cs="Arial"/>
          <w:szCs w:val="24"/>
        </w:rPr>
      </w:pPr>
    </w:p>
    <w:p w:rsidR="00840F92" w:rsidRPr="006341CF" w:rsidP="005D5D8F" w14:paraId="41CEAD9E" w14:textId="7E6F6998">
      <w:pPr>
        <w:pStyle w:val="ListParagraph"/>
        <w:numPr>
          <w:ilvl w:val="3"/>
          <w:numId w:val="26"/>
        </w:numPr>
        <w:ind w:left="1080"/>
        <w:rPr>
          <w:rFonts w:ascii="Cambria" w:hAnsi="Cambria" w:cs="Arial"/>
          <w:szCs w:val="24"/>
        </w:rPr>
      </w:pPr>
      <w:r w:rsidRPr="006341CF">
        <w:rPr>
          <w:rFonts w:ascii="Cambria" w:hAnsi="Cambria" w:cs="Arial"/>
          <w:szCs w:val="24"/>
        </w:rPr>
        <w:t xml:space="preserve">Total Cost to the Federal Government:  </w:t>
      </w:r>
      <w:r w:rsidRPr="006341CF" w:rsidR="00C56F77">
        <w:rPr>
          <w:rFonts w:ascii="Cambria" w:hAnsi="Cambria" w:cs="Arial"/>
          <w:szCs w:val="24"/>
        </w:rPr>
        <w:t>$</w:t>
      </w:r>
      <w:r w:rsidRPr="006341CF" w:rsidR="00387B5E">
        <w:rPr>
          <w:rFonts w:ascii="Cambria" w:hAnsi="Cambria" w:cs="Arial"/>
          <w:szCs w:val="24"/>
        </w:rPr>
        <w:t>252,0</w:t>
      </w:r>
      <w:r w:rsidRPr="006341CF" w:rsidR="00B14F6B">
        <w:rPr>
          <w:rFonts w:ascii="Cambria" w:hAnsi="Cambria" w:cs="Arial"/>
          <w:szCs w:val="24"/>
        </w:rPr>
        <w:t>18</w:t>
      </w:r>
    </w:p>
    <w:p w:rsidR="00840F92" w:rsidRPr="006341CF" w:rsidP="00840F92" w14:paraId="30E75BAB" w14:textId="77777777">
      <w:pPr>
        <w:rPr>
          <w:rFonts w:ascii="Cambria" w:hAnsi="Cambria" w:cs="Arial"/>
          <w:szCs w:val="24"/>
        </w:rPr>
      </w:pPr>
    </w:p>
    <w:p w:rsidR="00840F92" w:rsidRPr="006341CF" w:rsidP="005D5D8F" w14:paraId="36B47DB9" w14:textId="77777777">
      <w:pPr>
        <w:pStyle w:val="ListParagraph"/>
        <w:numPr>
          <w:ilvl w:val="1"/>
          <w:numId w:val="1"/>
        </w:numPr>
        <w:ind w:left="360"/>
        <w:rPr>
          <w:rStyle w:val="Strong"/>
          <w:rFonts w:ascii="Cambria" w:hAnsi="Cambria"/>
          <w:b w:val="0"/>
          <w:szCs w:val="24"/>
          <w:u w:val="single"/>
        </w:rPr>
      </w:pPr>
      <w:r w:rsidRPr="006341CF">
        <w:rPr>
          <w:rStyle w:val="Strong"/>
          <w:rFonts w:ascii="Cambria" w:hAnsi="Cambria" w:cs="Arial"/>
          <w:b w:val="0"/>
          <w:szCs w:val="24"/>
        </w:rPr>
        <w:t xml:space="preserve"> </w:t>
      </w:r>
      <w:r w:rsidRPr="006341CF">
        <w:rPr>
          <w:rStyle w:val="Strong"/>
          <w:rFonts w:ascii="Cambria" w:hAnsi="Cambria" w:cs="Arial"/>
          <w:b w:val="0"/>
          <w:szCs w:val="24"/>
          <w:u w:val="single"/>
        </w:rPr>
        <w:t>Reasons for Change in Burden</w:t>
      </w:r>
    </w:p>
    <w:p w:rsidR="00840F92" w:rsidRPr="006341CF" w:rsidP="008943A9" w14:paraId="4547EA70" w14:textId="77777777">
      <w:pPr>
        <w:ind w:left="720"/>
        <w:rPr>
          <w:rFonts w:ascii="Cambria" w:hAnsi="Cambria"/>
          <w:szCs w:val="24"/>
        </w:rPr>
      </w:pPr>
    </w:p>
    <w:p w:rsidR="00840F92" w:rsidP="005F25C2" w14:paraId="729E3B9F" w14:textId="77777777">
      <w:pPr>
        <w:rPr>
          <w:rStyle w:val="Strong"/>
          <w:rFonts w:ascii="Cambria" w:hAnsi="Cambria"/>
          <w:b w:val="0"/>
          <w:szCs w:val="24"/>
        </w:rPr>
      </w:pPr>
      <w:r w:rsidRPr="005F25C2">
        <w:rPr>
          <w:rStyle w:val="Strong"/>
          <w:rFonts w:ascii="Cambria" w:hAnsi="Cambria"/>
          <w:b w:val="0"/>
          <w:szCs w:val="24"/>
        </w:rPr>
        <w:t>There has been no change in burden since the last approval</w:t>
      </w:r>
      <w:r>
        <w:rPr>
          <w:rStyle w:val="Strong"/>
          <w:rFonts w:ascii="Cambria" w:hAnsi="Cambria"/>
          <w:b w:val="0"/>
          <w:szCs w:val="24"/>
        </w:rPr>
        <w:t xml:space="preserve"> other than a small increase in estimated respondent hourly wage.</w:t>
      </w:r>
    </w:p>
    <w:p w:rsidR="00F702E4" w:rsidRPr="00C13ABC" w:rsidP="00F702E4" w14:paraId="153254C5" w14:textId="77777777">
      <w:pPr>
        <w:rPr>
          <w:rStyle w:val="Strong"/>
          <w:rFonts w:ascii="Cambria" w:hAnsi="Cambria"/>
          <w:b w:val="0"/>
          <w:bCs w:val="0"/>
          <w:szCs w:val="24"/>
        </w:rPr>
      </w:pPr>
    </w:p>
    <w:p w:rsidR="00840F92" w:rsidRPr="00C13ABC" w:rsidP="005D5D8F" w14:paraId="3454E856" w14:textId="77777777">
      <w:pPr>
        <w:pStyle w:val="ListParagraph"/>
        <w:numPr>
          <w:ilvl w:val="1"/>
          <w:numId w:val="1"/>
        </w:numPr>
        <w:ind w:left="720" w:hanging="720"/>
        <w:rPr>
          <w:rStyle w:val="Strong"/>
          <w:rFonts w:ascii="Cambria" w:hAnsi="Cambria" w:cs="Arial"/>
          <w:b w:val="0"/>
          <w:szCs w:val="24"/>
          <w:u w:val="single"/>
        </w:rPr>
      </w:pPr>
      <w:r w:rsidRPr="00C13ABC">
        <w:rPr>
          <w:rStyle w:val="Strong"/>
          <w:rFonts w:ascii="Cambria" w:hAnsi="Cambria" w:cs="Arial"/>
          <w:b w:val="0"/>
          <w:szCs w:val="24"/>
          <w:u w:val="single"/>
        </w:rPr>
        <w:t>Publication of Results</w:t>
      </w:r>
    </w:p>
    <w:p w:rsidR="00840F92" w:rsidRPr="00C13ABC" w:rsidP="00840F92" w14:paraId="3861F499" w14:textId="77777777">
      <w:pPr>
        <w:rPr>
          <w:rFonts w:ascii="Cambria" w:hAnsi="Cambria"/>
          <w:szCs w:val="24"/>
        </w:rPr>
      </w:pPr>
    </w:p>
    <w:p w:rsidR="00840F92" w:rsidRPr="00C13ABC" w:rsidP="00840F92" w14:paraId="20F164C1" w14:textId="4F160A7E">
      <w:pPr>
        <w:rPr>
          <w:rFonts w:ascii="Cambria" w:hAnsi="Cambria" w:cs="Arial"/>
          <w:szCs w:val="24"/>
        </w:rPr>
      </w:pPr>
      <w:r w:rsidRPr="00C13ABC">
        <w:rPr>
          <w:rStyle w:val="Strong"/>
          <w:rFonts w:ascii="Cambria" w:hAnsi="Cambria"/>
          <w:b w:val="0"/>
          <w:szCs w:val="24"/>
        </w:rPr>
        <w:t>The results of this information collection will not be published</w:t>
      </w:r>
      <w:r w:rsidRPr="00C13ABC" w:rsidR="00B2357E">
        <w:rPr>
          <w:rStyle w:val="Strong"/>
          <w:rFonts w:ascii="Cambria" w:hAnsi="Cambria"/>
          <w:b w:val="0"/>
          <w:szCs w:val="24"/>
        </w:rPr>
        <w:t>.</w:t>
      </w:r>
      <w:r w:rsidRPr="00C13ABC">
        <w:rPr>
          <w:rFonts w:ascii="Cambria" w:hAnsi="Cambria" w:cs="Arial"/>
          <w:szCs w:val="24"/>
        </w:rPr>
        <w:t xml:space="preserve"> </w:t>
      </w:r>
    </w:p>
    <w:p w:rsidR="002F3F2A" w:rsidRPr="00C13ABC" w:rsidP="00840F92" w14:paraId="1B9D694E" w14:textId="00AB921E">
      <w:pPr>
        <w:rPr>
          <w:rFonts w:ascii="Cambria" w:hAnsi="Cambria" w:cs="Arial"/>
          <w:szCs w:val="24"/>
        </w:rPr>
      </w:pPr>
    </w:p>
    <w:p w:rsidR="00840F92" w:rsidRPr="00C13ABC" w:rsidP="005D5D8F" w14:paraId="5AC9D066" w14:textId="77777777">
      <w:pPr>
        <w:pStyle w:val="ListParagraph"/>
        <w:numPr>
          <w:ilvl w:val="1"/>
          <w:numId w:val="1"/>
        </w:numPr>
        <w:ind w:left="720" w:hanging="720"/>
        <w:rPr>
          <w:rStyle w:val="Strong"/>
          <w:rFonts w:ascii="Cambria" w:hAnsi="Cambria" w:cs="Arial"/>
          <w:b w:val="0"/>
          <w:szCs w:val="24"/>
          <w:u w:val="single"/>
        </w:rPr>
      </w:pPr>
      <w:r w:rsidRPr="00C13ABC">
        <w:rPr>
          <w:rStyle w:val="Strong"/>
          <w:rFonts w:ascii="Cambria" w:hAnsi="Cambria" w:cs="Arial"/>
          <w:b w:val="0"/>
          <w:szCs w:val="24"/>
          <w:u w:val="single"/>
        </w:rPr>
        <w:t>Non-Display of OMB Expiration Date</w:t>
      </w:r>
    </w:p>
    <w:p w:rsidR="00840F92" w:rsidRPr="00C13ABC" w:rsidP="00840F92" w14:paraId="0B4CD2AB" w14:textId="77777777">
      <w:pPr>
        <w:pStyle w:val="ListParagraph"/>
        <w:rPr>
          <w:rStyle w:val="Strong"/>
          <w:rFonts w:ascii="Cambria" w:hAnsi="Cambria" w:cs="Arial"/>
          <w:b w:val="0"/>
          <w:szCs w:val="24"/>
          <w:u w:val="single"/>
        </w:rPr>
      </w:pPr>
    </w:p>
    <w:p w:rsidR="00840F92" w:rsidRPr="00C13ABC" w:rsidP="00840F92" w14:paraId="1D3A9608" w14:textId="77777777">
      <w:pPr>
        <w:pStyle w:val="ListParagraph"/>
        <w:ind w:left="0"/>
        <w:rPr>
          <w:rFonts w:ascii="Cambria" w:hAnsi="Cambria"/>
          <w:szCs w:val="24"/>
        </w:rPr>
      </w:pPr>
      <w:r w:rsidRPr="00C13ABC">
        <w:rPr>
          <w:rFonts w:ascii="Cambria" w:hAnsi="Cambria" w:cs="Arial"/>
          <w:bCs/>
          <w:szCs w:val="24"/>
        </w:rPr>
        <w:t xml:space="preserve">We are not seeking approval to omit the display of the expiration date of the OMB approval on the collection instrument. </w:t>
      </w:r>
    </w:p>
    <w:p w:rsidR="00840F92" w:rsidRPr="00C13ABC" w:rsidP="00840F92" w14:paraId="6B9A7550" w14:textId="77777777">
      <w:pPr>
        <w:pStyle w:val="ListParagraph"/>
        <w:rPr>
          <w:rStyle w:val="Strong"/>
          <w:rFonts w:ascii="Cambria" w:hAnsi="Cambria"/>
          <w:b w:val="0"/>
          <w:szCs w:val="24"/>
          <w:u w:val="single"/>
        </w:rPr>
      </w:pPr>
    </w:p>
    <w:p w:rsidR="00840F92" w:rsidRPr="00C13ABC" w:rsidP="005D5D8F" w14:paraId="1F93780C" w14:textId="77777777">
      <w:pPr>
        <w:pStyle w:val="ListParagraph"/>
        <w:numPr>
          <w:ilvl w:val="1"/>
          <w:numId w:val="1"/>
        </w:numPr>
        <w:ind w:left="720" w:hanging="720"/>
        <w:rPr>
          <w:rStyle w:val="Strong"/>
          <w:rFonts w:ascii="Cambria" w:hAnsi="Cambria" w:cs="Arial"/>
          <w:b w:val="0"/>
          <w:szCs w:val="24"/>
          <w:u w:val="single"/>
        </w:rPr>
      </w:pPr>
      <w:r w:rsidRPr="00C13ABC">
        <w:rPr>
          <w:rStyle w:val="Strong"/>
          <w:rFonts w:ascii="Cambria" w:hAnsi="Cambria" w:cs="Arial"/>
          <w:b w:val="0"/>
          <w:szCs w:val="24"/>
          <w:u w:val="single"/>
        </w:rPr>
        <w:t>Exceptions to “Certification for Paperwork reduction Submissions”</w:t>
      </w:r>
    </w:p>
    <w:p w:rsidR="00840F92" w:rsidRPr="00C13ABC" w:rsidP="00840F92" w14:paraId="7771331B" w14:textId="77777777">
      <w:pPr>
        <w:pStyle w:val="ListParagraph"/>
        <w:rPr>
          <w:rStyle w:val="Strong"/>
          <w:rFonts w:ascii="Cambria" w:hAnsi="Cambria" w:cs="Arial"/>
          <w:b w:val="0"/>
          <w:szCs w:val="24"/>
        </w:rPr>
      </w:pPr>
    </w:p>
    <w:p w:rsidR="00435A14" w:rsidRPr="00747F31" w:rsidP="005D5D8F" w14:paraId="4CC28F57" w14:textId="77777777">
      <w:pPr>
        <w:pStyle w:val="ListParagraph"/>
        <w:ind w:left="0"/>
        <w:rPr>
          <w:rFonts w:ascii="Cambria" w:hAnsi="Cambria"/>
          <w:szCs w:val="24"/>
        </w:rPr>
      </w:pPr>
      <w:r w:rsidRPr="00C13ABC">
        <w:rPr>
          <w:rStyle w:val="Strong"/>
          <w:rFonts w:ascii="Cambria" w:hAnsi="Cambria" w:cs="Arial"/>
          <w:b w:val="0"/>
          <w:szCs w:val="24"/>
        </w:rPr>
        <w:t>We are not requesting any exemptions to the provisions stated in 5</w:t>
      </w:r>
      <w:r w:rsidRPr="00747F31">
        <w:rPr>
          <w:rStyle w:val="Strong"/>
          <w:rFonts w:ascii="Cambria" w:hAnsi="Cambria" w:cs="Arial"/>
          <w:b w:val="0"/>
          <w:szCs w:val="24"/>
        </w:rPr>
        <w:t xml:space="preserve"> CFR 1320.9.</w:t>
      </w: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09F7" w14:paraId="78B559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6B16" w14:paraId="77B66016" w14:textId="01240FDD">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61F72">
      <w:rPr>
        <w:caps/>
        <w:noProof/>
        <w:color w:val="5B9BD5" w:themeColor="accent1"/>
      </w:rPr>
      <w:t>9</w:t>
    </w:r>
    <w:r>
      <w:rPr>
        <w:caps/>
        <w:noProof/>
        <w:color w:val="5B9BD5" w:themeColor="accent1"/>
      </w:rPr>
      <w:fldChar w:fldCharType="end"/>
    </w:r>
  </w:p>
  <w:p w:rsidR="00496B16" w14:paraId="2A91189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09F7" w14:paraId="60E38CB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09F7" w14:paraId="1AC666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88E" w14:paraId="276465A3" w14:textId="5364A8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09F7" w14:paraId="4BAE57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F1B00"/>
    <w:multiLevelType w:val="hybridMultilevel"/>
    <w:tmpl w:val="2B303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C12E88"/>
    <w:multiLevelType w:val="multilevel"/>
    <w:tmpl w:val="B964B324"/>
    <w:lvl w:ilvl="0">
      <w:start w:val="1"/>
      <w:numFmt w:val="upperLetter"/>
      <w:lvlText w:val="%1."/>
      <w:lvlJc w:val="left"/>
      <w:pPr>
        <w:ind w:left="720" w:hanging="360"/>
      </w:pPr>
    </w:lvl>
    <w:lvl w:ilvl="1">
      <w:start w:val="1"/>
      <w:numFmt w:val="decimal"/>
      <w:lvlText w:val="%2."/>
      <w:lvlJc w:val="left"/>
      <w:pPr>
        <w:ind w:left="5670" w:hanging="360"/>
      </w:pPr>
      <w:rPr>
        <w:rFonts w:ascii="Cambria" w:hAnsi="Cambria" w:cs="Arial" w:hint="default"/>
      </w:rPr>
    </w:lvl>
    <w:lvl w:ilvl="2">
      <w:start w:val="1"/>
      <w:numFmt w:val="lowerLetter"/>
      <w:lvlText w:val="%3."/>
      <w:lvlJc w:val="left"/>
      <w:pPr>
        <w:ind w:left="0" w:firstLine="180"/>
      </w:pPr>
      <w:rPr>
        <w:rFonts w:ascii="Arial" w:hAnsi="Arial" w:cs="Arial" w:hint="default"/>
      </w:rPr>
    </w:lvl>
    <w:lvl w:ilvl="3">
      <w:start w:val="1"/>
      <w:numFmt w:val="decimal"/>
      <w:lvlText w:val="%4)"/>
      <w:lvlJc w:val="left"/>
      <w:pPr>
        <w:ind w:left="2880" w:hanging="360"/>
      </w:pPr>
    </w:lvl>
    <w:lvl w:ilvl="4">
      <w:start w:val="1"/>
      <w:numFmt w:val="lowerLetter"/>
      <w:lvlText w:val="%5)"/>
      <w:lvlJc w:val="left"/>
      <w:pPr>
        <w:ind w:left="12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E60DF9"/>
    <w:multiLevelType w:val="multilevel"/>
    <w:tmpl w:val="4F109B8E"/>
    <w:lvl w:ilvl="0">
      <w:start w:val="1"/>
      <w:numFmt w:val="decimal"/>
      <w:lvlText w:val="%1"/>
      <w:lvlJc w:val="left"/>
      <w:pPr>
        <w:ind w:left="405" w:hanging="405"/>
      </w:pPr>
    </w:lvl>
    <w:lvl w:ilvl="1">
      <w:start w:val="1"/>
      <w:numFmt w:val="decimal"/>
      <w:lvlText w:val="%2)"/>
      <w:lvlJc w:val="left"/>
      <w:pPr>
        <w:ind w:left="1125" w:hanging="40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
    <w:nsid w:val="098A1A3D"/>
    <w:multiLevelType w:val="multilevel"/>
    <w:tmpl w:val="5E7C3A58"/>
    <w:lvl w:ilvl="0">
      <w:start w:val="1"/>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lowerLetter"/>
      <w:lvlText w:val="%5)"/>
      <w:lvlJc w:val="left"/>
      <w:pPr>
        <w:ind w:left="3960" w:hanging="1080"/>
      </w:pPr>
      <w:rPr>
        <w:b w:val="0"/>
      </w:r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4">
    <w:nsid w:val="0BF32E10"/>
    <w:multiLevelType w:val="hybridMultilevel"/>
    <w:tmpl w:val="48B806C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D08100E"/>
    <w:multiLevelType w:val="hybridMultilevel"/>
    <w:tmpl w:val="4A9234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89A0DFF"/>
    <w:multiLevelType w:val="multilevel"/>
    <w:tmpl w:val="239A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F63944"/>
    <w:multiLevelType w:val="hybridMultilevel"/>
    <w:tmpl w:val="05D03BD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A7E7823"/>
    <w:multiLevelType w:val="multilevel"/>
    <w:tmpl w:val="60609F88"/>
    <w:lvl w:ilvl="0">
      <w:start w:val="1"/>
      <w:numFmt w:val="upperLetter"/>
      <w:lvlText w:val="%1."/>
      <w:lvlJc w:val="left"/>
      <w:pPr>
        <w:ind w:left="720" w:hanging="360"/>
      </w:pPr>
    </w:lvl>
    <w:lvl w:ilvl="1">
      <w:start w:val="1"/>
      <w:numFmt w:val="decimal"/>
      <w:lvlText w:val="%2."/>
      <w:lvlJc w:val="left"/>
      <w:pPr>
        <w:ind w:left="4680" w:hanging="360"/>
      </w:pPr>
    </w:lvl>
    <w:lvl w:ilvl="2">
      <w:start w:val="1"/>
      <w:numFmt w:val="lowerLetter"/>
      <w:lvlText w:val="%3."/>
      <w:lvlJc w:val="left"/>
      <w:pPr>
        <w:ind w:left="0" w:firstLine="180"/>
      </w:pPr>
      <w:rPr>
        <w:rFonts w:ascii="Arial" w:hAnsi="Arial" w:cs="Arial" w:hint="default"/>
      </w:rPr>
    </w:lvl>
    <w:lvl w:ilvl="3">
      <w:start w:val="1"/>
      <w:numFmt w:val="decimal"/>
      <w:lvlText w:val="%4)"/>
      <w:lvlJc w:val="left"/>
      <w:pPr>
        <w:ind w:left="2880" w:hanging="360"/>
      </w:pPr>
    </w:lvl>
    <w:lvl w:ilvl="4">
      <w:start w:val="1"/>
      <w:numFmt w:val="lowerLetter"/>
      <w:lvlText w:val="%5)"/>
      <w:lvlJc w:val="left"/>
      <w:pPr>
        <w:ind w:left="12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F009BD"/>
    <w:multiLevelType w:val="multilevel"/>
    <w:tmpl w:val="B380D414"/>
    <w:lvl w:ilvl="0">
      <w:start w:val="1"/>
      <w:numFmt w:val="upperLetter"/>
      <w:lvlText w:val="%1."/>
      <w:lvlJc w:val="left"/>
      <w:pPr>
        <w:ind w:left="720" w:hanging="360"/>
      </w:pPr>
    </w:lvl>
    <w:lvl w:ilvl="1">
      <w:start w:val="1"/>
      <w:numFmt w:val="decimal"/>
      <w:lvlText w:val="%2."/>
      <w:lvlJc w:val="left"/>
      <w:pPr>
        <w:ind w:left="4680" w:hanging="360"/>
      </w:pPr>
    </w:lvl>
    <w:lvl w:ilvl="2">
      <w:start w:val="1"/>
      <w:numFmt w:val="lowerLetter"/>
      <w:lvlText w:val="%3."/>
      <w:lvlJc w:val="left"/>
      <w:pPr>
        <w:ind w:left="0" w:firstLine="180"/>
      </w:pPr>
      <w:rPr>
        <w:rFonts w:ascii="Arial"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CD07D38"/>
    <w:multiLevelType w:val="hybridMultilevel"/>
    <w:tmpl w:val="475AA3A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1EB110F3"/>
    <w:multiLevelType w:val="hybridMultilevel"/>
    <w:tmpl w:val="7DA23F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FD56D80"/>
    <w:multiLevelType w:val="hybridMultilevel"/>
    <w:tmpl w:val="55565D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39540DA"/>
    <w:multiLevelType w:val="multilevel"/>
    <w:tmpl w:val="7240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14D0A"/>
    <w:multiLevelType w:val="hybridMultilevel"/>
    <w:tmpl w:val="02CA56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53B723E"/>
    <w:multiLevelType w:val="hybridMultilevel"/>
    <w:tmpl w:val="B38A27A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2868480B"/>
    <w:multiLevelType w:val="hybridMultilevel"/>
    <w:tmpl w:val="F4F64B9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28822D29"/>
    <w:multiLevelType w:val="hybridMultilevel"/>
    <w:tmpl w:val="684EE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25733A9"/>
    <w:multiLevelType w:val="multilevel"/>
    <w:tmpl w:val="1E5E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5F15BF"/>
    <w:multiLevelType w:val="multilevel"/>
    <w:tmpl w:val="5E7C3A58"/>
    <w:lvl w:ilvl="0">
      <w:start w:val="1"/>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lowerLetter"/>
      <w:lvlText w:val="%5)"/>
      <w:lvlJc w:val="left"/>
      <w:pPr>
        <w:ind w:left="3960" w:hanging="1080"/>
      </w:pPr>
      <w:rPr>
        <w:b w:val="0"/>
      </w:r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nsid w:val="4A920E72"/>
    <w:multiLevelType w:val="hybridMultilevel"/>
    <w:tmpl w:val="B7D6138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C4077C8"/>
    <w:multiLevelType w:val="hybridMultilevel"/>
    <w:tmpl w:val="C030A7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80" w:hanging="360"/>
      </w:pPr>
      <w:rPr>
        <w:b w:val="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6960710"/>
    <w:multiLevelType w:val="multilevel"/>
    <w:tmpl w:val="5E7C3A58"/>
    <w:lvl w:ilvl="0">
      <w:start w:val="1"/>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lowerLetter"/>
      <w:lvlText w:val="%5)"/>
      <w:lvlJc w:val="left"/>
      <w:pPr>
        <w:ind w:left="3960" w:hanging="1080"/>
      </w:pPr>
      <w:rPr>
        <w:b w:val="0"/>
      </w:r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4">
    <w:nsid w:val="582D0168"/>
    <w:multiLevelType w:val="hybridMultilevel"/>
    <w:tmpl w:val="805E16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8532BB1"/>
    <w:multiLevelType w:val="hybridMultilevel"/>
    <w:tmpl w:val="69FEC7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3DD6849"/>
    <w:multiLevelType w:val="multilevel"/>
    <w:tmpl w:val="15B0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1F2E0D"/>
    <w:multiLevelType w:val="multilevel"/>
    <w:tmpl w:val="8452BA62"/>
    <w:lvl w:ilvl="0">
      <w:start w:val="1"/>
      <w:numFmt w:val="decimal"/>
      <w:lvlText w:val="%1"/>
      <w:lvlJc w:val="left"/>
      <w:pPr>
        <w:ind w:left="405" w:hanging="405"/>
      </w:pPr>
    </w:lvl>
    <w:lvl w:ilvl="1">
      <w:start w:val="1"/>
      <w:numFmt w:val="decimal"/>
      <w:lvlText w:val="%1.%2"/>
      <w:lvlJc w:val="left"/>
      <w:pPr>
        <w:ind w:left="1125" w:hanging="40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8">
    <w:nsid w:val="723A7E30"/>
    <w:multiLevelType w:val="multilevel"/>
    <w:tmpl w:val="FEFE2234"/>
    <w:lvl w:ilvl="0">
      <w:start w:val="1"/>
      <w:numFmt w:val="upperLetter"/>
      <w:lvlText w:val="%1."/>
      <w:lvlJc w:val="left"/>
      <w:pPr>
        <w:ind w:left="720" w:hanging="360"/>
      </w:pPr>
    </w:lvl>
    <w:lvl w:ilvl="1">
      <w:start w:val="1"/>
      <w:numFmt w:val="decimal"/>
      <w:lvlText w:val="%2."/>
      <w:lvlJc w:val="left"/>
      <w:pPr>
        <w:ind w:left="4680" w:hanging="360"/>
      </w:pPr>
    </w:lvl>
    <w:lvl w:ilvl="2">
      <w:start w:val="1"/>
      <w:numFmt w:val="lowerLetter"/>
      <w:lvlText w:val="%3."/>
      <w:lvlJc w:val="left"/>
      <w:pPr>
        <w:ind w:left="0" w:firstLine="180"/>
      </w:pPr>
      <w:rPr>
        <w:rFonts w:ascii="Arial" w:hAnsi="Arial" w:cs="Arial" w:hint="default"/>
      </w:rPr>
    </w:lvl>
    <w:lvl w:ilvl="3">
      <w:start w:val="1"/>
      <w:numFmt w:val="decimal"/>
      <w:lvlText w:val="%4)"/>
      <w:lvlJc w:val="left"/>
      <w:pPr>
        <w:ind w:left="2880" w:hanging="360"/>
      </w:pPr>
    </w:lvl>
    <w:lvl w:ilvl="4">
      <w:start w:val="1"/>
      <w:numFmt w:val="lowerLetter"/>
      <w:lvlText w:val="%5)"/>
      <w:lvlJc w:val="left"/>
      <w:pPr>
        <w:ind w:left="108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1170" w:hanging="360"/>
      </w:pPr>
    </w:lvl>
    <w:lvl w:ilvl="8">
      <w:start w:val="1"/>
      <w:numFmt w:val="lowerRoman"/>
      <w:lvlText w:val="%9."/>
      <w:lvlJc w:val="right"/>
      <w:pPr>
        <w:ind w:left="6480" w:hanging="180"/>
      </w:pPr>
    </w:lvl>
  </w:abstractNum>
  <w:abstractNum w:abstractNumId="29">
    <w:nsid w:val="72C82054"/>
    <w:multiLevelType w:val="hybridMultilevel"/>
    <w:tmpl w:val="C4826AD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763B7E0F"/>
    <w:multiLevelType w:val="multilevel"/>
    <w:tmpl w:val="CC5ECB42"/>
    <w:lvl w:ilvl="0">
      <w:start w:val="1"/>
      <w:numFmt w:val="upperLetter"/>
      <w:lvlText w:val="%1."/>
      <w:lvlJc w:val="left"/>
      <w:pPr>
        <w:ind w:left="720" w:hanging="360"/>
      </w:pPr>
    </w:lvl>
    <w:lvl w:ilvl="1">
      <w:start w:val="1"/>
      <w:numFmt w:val="decimal"/>
      <w:lvlText w:val="%2."/>
      <w:lvlJc w:val="left"/>
      <w:pPr>
        <w:ind w:left="4680" w:hanging="360"/>
      </w:pPr>
    </w:lvl>
    <w:lvl w:ilvl="2">
      <w:start w:val="1"/>
      <w:numFmt w:val="lowerLetter"/>
      <w:lvlText w:val="%3."/>
      <w:lvlJc w:val="left"/>
      <w:pPr>
        <w:ind w:left="0" w:firstLine="180"/>
      </w:pPr>
      <w:rPr>
        <w:rFonts w:ascii="Arial"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78F770B"/>
    <w:multiLevelType w:val="multilevel"/>
    <w:tmpl w:val="618C8D6C"/>
    <w:lvl w:ilvl="0">
      <w:start w:val="1"/>
      <w:numFmt w:val="upperLetter"/>
      <w:lvlText w:val="%1."/>
      <w:lvlJc w:val="left"/>
      <w:pPr>
        <w:ind w:left="720" w:hanging="360"/>
      </w:pPr>
    </w:lvl>
    <w:lvl w:ilvl="1">
      <w:start w:val="1"/>
      <w:numFmt w:val="decimal"/>
      <w:lvlText w:val="%2."/>
      <w:lvlJc w:val="left"/>
      <w:pPr>
        <w:ind w:left="4680" w:hanging="360"/>
      </w:pPr>
    </w:lvl>
    <w:lvl w:ilvl="2">
      <w:start w:val="1"/>
      <w:numFmt w:val="lowerLetter"/>
      <w:lvlText w:val="%3."/>
      <w:lvlJc w:val="left"/>
      <w:pPr>
        <w:ind w:left="0" w:firstLine="180"/>
      </w:pPr>
      <w:rPr>
        <w:rFonts w:ascii="Arial"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93F3632"/>
    <w:multiLevelType w:val="hybridMultilevel"/>
    <w:tmpl w:val="D908C3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6688358">
    <w:abstractNumId w:val="1"/>
  </w:num>
  <w:num w:numId="2" w16cid:durableId="732390230">
    <w:abstractNumId w:val="2"/>
  </w:num>
  <w:num w:numId="3" w16cid:durableId="16126619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23811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10511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2337107">
    <w:abstractNumId w:val="4"/>
  </w:num>
  <w:num w:numId="7" w16cid:durableId="1180244284">
    <w:abstractNumId w:val="8"/>
  </w:num>
  <w:num w:numId="8" w16cid:durableId="1944873316">
    <w:abstractNumId w:val="3"/>
  </w:num>
  <w:num w:numId="9" w16cid:durableId="286543015">
    <w:abstractNumId w:val="13"/>
  </w:num>
  <w:num w:numId="10" w16cid:durableId="1887596635">
    <w:abstractNumId w:val="12"/>
  </w:num>
  <w:num w:numId="11" w16cid:durableId="287247142">
    <w:abstractNumId w:val="25"/>
  </w:num>
  <w:num w:numId="12" w16cid:durableId="1934823186">
    <w:abstractNumId w:val="24"/>
  </w:num>
  <w:num w:numId="13" w16cid:durableId="1197621886">
    <w:abstractNumId w:val="4"/>
  </w:num>
  <w:num w:numId="14" w16cid:durableId="1132939305">
    <w:abstractNumId w:val="22"/>
  </w:num>
  <w:num w:numId="15" w16cid:durableId="1982536433">
    <w:abstractNumId w:val="28"/>
  </w:num>
  <w:num w:numId="16" w16cid:durableId="1334138612">
    <w:abstractNumId w:val="30"/>
  </w:num>
  <w:num w:numId="17" w16cid:durableId="391851753">
    <w:abstractNumId w:val="31"/>
  </w:num>
  <w:num w:numId="18" w16cid:durableId="1764182050">
    <w:abstractNumId w:val="16"/>
  </w:num>
  <w:num w:numId="19" w16cid:durableId="263005324">
    <w:abstractNumId w:val="29"/>
  </w:num>
  <w:num w:numId="20" w16cid:durableId="724258435">
    <w:abstractNumId w:val="17"/>
  </w:num>
  <w:num w:numId="21" w16cid:durableId="861745802">
    <w:abstractNumId w:val="11"/>
  </w:num>
  <w:num w:numId="22" w16cid:durableId="1226523301">
    <w:abstractNumId w:val="10"/>
  </w:num>
  <w:num w:numId="23" w16cid:durableId="1136340748">
    <w:abstractNumId w:val="8"/>
  </w:num>
  <w:num w:numId="24" w16cid:durableId="188104597">
    <w:abstractNumId w:val="20"/>
  </w:num>
  <w:num w:numId="25" w16cid:durableId="1570573592">
    <w:abstractNumId w:val="23"/>
  </w:num>
  <w:num w:numId="26" w16cid:durableId="1571186264">
    <w:abstractNumId w:val="9"/>
  </w:num>
  <w:num w:numId="27" w16cid:durableId="83689890">
    <w:abstractNumId w:val="18"/>
  </w:num>
  <w:num w:numId="28" w16cid:durableId="1708144014">
    <w:abstractNumId w:val="5"/>
  </w:num>
  <w:num w:numId="29" w16cid:durableId="1237471310">
    <w:abstractNumId w:val="21"/>
  </w:num>
  <w:num w:numId="30" w16cid:durableId="630207216">
    <w:abstractNumId w:val="6"/>
  </w:num>
  <w:num w:numId="31" w16cid:durableId="1951277171">
    <w:abstractNumId w:val="15"/>
  </w:num>
  <w:num w:numId="32" w16cid:durableId="155658297">
    <w:abstractNumId w:val="32"/>
  </w:num>
  <w:num w:numId="33" w16cid:durableId="1308708763">
    <w:abstractNumId w:val="19"/>
  </w:num>
  <w:num w:numId="34" w16cid:durableId="1174032832">
    <w:abstractNumId w:val="14"/>
  </w:num>
  <w:num w:numId="35" w16cid:durableId="1880631260">
    <w:abstractNumId w:val="7"/>
  </w:num>
  <w:num w:numId="36" w16cid:durableId="996807288">
    <w:abstractNumId w:val="26"/>
  </w:num>
  <w:num w:numId="37" w16cid:durableId="1497962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F92"/>
    <w:rsid w:val="00003EA4"/>
    <w:rsid w:val="00007392"/>
    <w:rsid w:val="00015764"/>
    <w:rsid w:val="00022BC0"/>
    <w:rsid w:val="0003083D"/>
    <w:rsid w:val="0003306E"/>
    <w:rsid w:val="00036547"/>
    <w:rsid w:val="0003795A"/>
    <w:rsid w:val="00047F47"/>
    <w:rsid w:val="00052C7F"/>
    <w:rsid w:val="000540AC"/>
    <w:rsid w:val="000553A1"/>
    <w:rsid w:val="00072A2A"/>
    <w:rsid w:val="00074341"/>
    <w:rsid w:val="00074807"/>
    <w:rsid w:val="00076466"/>
    <w:rsid w:val="00083AFE"/>
    <w:rsid w:val="00093DBA"/>
    <w:rsid w:val="000A1412"/>
    <w:rsid w:val="000A2C42"/>
    <w:rsid w:val="000B4793"/>
    <w:rsid w:val="000C39CE"/>
    <w:rsid w:val="000D06FF"/>
    <w:rsid w:val="000D3A7C"/>
    <w:rsid w:val="000D7D24"/>
    <w:rsid w:val="000E4355"/>
    <w:rsid w:val="000F29CD"/>
    <w:rsid w:val="00103478"/>
    <w:rsid w:val="00107DA9"/>
    <w:rsid w:val="001107D4"/>
    <w:rsid w:val="001136FE"/>
    <w:rsid w:val="00116103"/>
    <w:rsid w:val="0012552E"/>
    <w:rsid w:val="0012794E"/>
    <w:rsid w:val="00131518"/>
    <w:rsid w:val="00131A4B"/>
    <w:rsid w:val="00133A12"/>
    <w:rsid w:val="001367AB"/>
    <w:rsid w:val="00141FE2"/>
    <w:rsid w:val="00152262"/>
    <w:rsid w:val="00153A8C"/>
    <w:rsid w:val="00154865"/>
    <w:rsid w:val="00160C13"/>
    <w:rsid w:val="001627CE"/>
    <w:rsid w:val="001635B4"/>
    <w:rsid w:val="0016535A"/>
    <w:rsid w:val="001725C1"/>
    <w:rsid w:val="001736CB"/>
    <w:rsid w:val="00174779"/>
    <w:rsid w:val="001807C2"/>
    <w:rsid w:val="00180D29"/>
    <w:rsid w:val="00181E6C"/>
    <w:rsid w:val="00182052"/>
    <w:rsid w:val="00185179"/>
    <w:rsid w:val="001879B3"/>
    <w:rsid w:val="00193647"/>
    <w:rsid w:val="00197C32"/>
    <w:rsid w:val="001B36AB"/>
    <w:rsid w:val="001C4C29"/>
    <w:rsid w:val="001D0125"/>
    <w:rsid w:val="001D43C1"/>
    <w:rsid w:val="001D6A5B"/>
    <w:rsid w:val="001E0CB3"/>
    <w:rsid w:val="001E1AB4"/>
    <w:rsid w:val="001E489D"/>
    <w:rsid w:val="001F3359"/>
    <w:rsid w:val="001F5041"/>
    <w:rsid w:val="002042F2"/>
    <w:rsid w:val="00204FB7"/>
    <w:rsid w:val="00213E1A"/>
    <w:rsid w:val="00215FB1"/>
    <w:rsid w:val="00227AA9"/>
    <w:rsid w:val="00227C27"/>
    <w:rsid w:val="00231718"/>
    <w:rsid w:val="002415CF"/>
    <w:rsid w:val="00242729"/>
    <w:rsid w:val="00250FBD"/>
    <w:rsid w:val="00252147"/>
    <w:rsid w:val="00253376"/>
    <w:rsid w:val="0027292B"/>
    <w:rsid w:val="00275221"/>
    <w:rsid w:val="002813FB"/>
    <w:rsid w:val="002830CF"/>
    <w:rsid w:val="002833F2"/>
    <w:rsid w:val="00285F9E"/>
    <w:rsid w:val="002869FA"/>
    <w:rsid w:val="00291807"/>
    <w:rsid w:val="002A28F3"/>
    <w:rsid w:val="002A7231"/>
    <w:rsid w:val="002B08FB"/>
    <w:rsid w:val="002B4872"/>
    <w:rsid w:val="002B7142"/>
    <w:rsid w:val="002C42E9"/>
    <w:rsid w:val="002D4F32"/>
    <w:rsid w:val="002E4684"/>
    <w:rsid w:val="002E607D"/>
    <w:rsid w:val="002E610F"/>
    <w:rsid w:val="002F3263"/>
    <w:rsid w:val="002F3D13"/>
    <w:rsid w:val="002F3F2A"/>
    <w:rsid w:val="003009D9"/>
    <w:rsid w:val="00303154"/>
    <w:rsid w:val="00307B9B"/>
    <w:rsid w:val="00316AB6"/>
    <w:rsid w:val="003235A4"/>
    <w:rsid w:val="003261DF"/>
    <w:rsid w:val="00326FC6"/>
    <w:rsid w:val="00332FC3"/>
    <w:rsid w:val="003362A5"/>
    <w:rsid w:val="00341B44"/>
    <w:rsid w:val="00341D12"/>
    <w:rsid w:val="00342744"/>
    <w:rsid w:val="0035044C"/>
    <w:rsid w:val="00354491"/>
    <w:rsid w:val="003559B0"/>
    <w:rsid w:val="003578E1"/>
    <w:rsid w:val="003616F3"/>
    <w:rsid w:val="00363868"/>
    <w:rsid w:val="003642BE"/>
    <w:rsid w:val="00364B78"/>
    <w:rsid w:val="00367FC3"/>
    <w:rsid w:val="003729C7"/>
    <w:rsid w:val="00374CD4"/>
    <w:rsid w:val="00375B92"/>
    <w:rsid w:val="003820BE"/>
    <w:rsid w:val="00382128"/>
    <w:rsid w:val="003823EF"/>
    <w:rsid w:val="00386C9F"/>
    <w:rsid w:val="00386FA7"/>
    <w:rsid w:val="00387B5E"/>
    <w:rsid w:val="00395749"/>
    <w:rsid w:val="00396E84"/>
    <w:rsid w:val="003A0501"/>
    <w:rsid w:val="003A0D22"/>
    <w:rsid w:val="003A1D0F"/>
    <w:rsid w:val="003A7810"/>
    <w:rsid w:val="003A7DDA"/>
    <w:rsid w:val="003B4456"/>
    <w:rsid w:val="003B72AA"/>
    <w:rsid w:val="003C48E5"/>
    <w:rsid w:val="003C53DB"/>
    <w:rsid w:val="003D06BE"/>
    <w:rsid w:val="003D40DE"/>
    <w:rsid w:val="003D4E1E"/>
    <w:rsid w:val="003F3760"/>
    <w:rsid w:val="003F4137"/>
    <w:rsid w:val="003F45F2"/>
    <w:rsid w:val="003F77F6"/>
    <w:rsid w:val="00401A09"/>
    <w:rsid w:val="004022B1"/>
    <w:rsid w:val="00410D34"/>
    <w:rsid w:val="004140B9"/>
    <w:rsid w:val="00414E7B"/>
    <w:rsid w:val="00416DCA"/>
    <w:rsid w:val="00430F54"/>
    <w:rsid w:val="004342A0"/>
    <w:rsid w:val="00435A14"/>
    <w:rsid w:val="0043713E"/>
    <w:rsid w:val="00440A50"/>
    <w:rsid w:val="00447150"/>
    <w:rsid w:val="0045709D"/>
    <w:rsid w:val="004576B5"/>
    <w:rsid w:val="004802EB"/>
    <w:rsid w:val="00481687"/>
    <w:rsid w:val="00495BE1"/>
    <w:rsid w:val="00496B16"/>
    <w:rsid w:val="004B2A61"/>
    <w:rsid w:val="004B5337"/>
    <w:rsid w:val="004B7339"/>
    <w:rsid w:val="004B7467"/>
    <w:rsid w:val="004C0849"/>
    <w:rsid w:val="004D620E"/>
    <w:rsid w:val="004D68B8"/>
    <w:rsid w:val="004E1AAB"/>
    <w:rsid w:val="004E4124"/>
    <w:rsid w:val="004F05A2"/>
    <w:rsid w:val="004F4331"/>
    <w:rsid w:val="0050183B"/>
    <w:rsid w:val="00501DB3"/>
    <w:rsid w:val="005049C1"/>
    <w:rsid w:val="005079D5"/>
    <w:rsid w:val="005145D9"/>
    <w:rsid w:val="005163E3"/>
    <w:rsid w:val="00517054"/>
    <w:rsid w:val="00517AE0"/>
    <w:rsid w:val="00523BCD"/>
    <w:rsid w:val="005302BA"/>
    <w:rsid w:val="00534536"/>
    <w:rsid w:val="005372DF"/>
    <w:rsid w:val="005379F7"/>
    <w:rsid w:val="0054392C"/>
    <w:rsid w:val="00555D96"/>
    <w:rsid w:val="00555EAD"/>
    <w:rsid w:val="005625CE"/>
    <w:rsid w:val="00565D92"/>
    <w:rsid w:val="00572D55"/>
    <w:rsid w:val="00576F73"/>
    <w:rsid w:val="005777A4"/>
    <w:rsid w:val="0058081D"/>
    <w:rsid w:val="005809F7"/>
    <w:rsid w:val="00582F0F"/>
    <w:rsid w:val="0058352C"/>
    <w:rsid w:val="005838FF"/>
    <w:rsid w:val="005872C9"/>
    <w:rsid w:val="005901D0"/>
    <w:rsid w:val="005902B4"/>
    <w:rsid w:val="00590F3C"/>
    <w:rsid w:val="00597385"/>
    <w:rsid w:val="005A52F2"/>
    <w:rsid w:val="005A5E6D"/>
    <w:rsid w:val="005A7470"/>
    <w:rsid w:val="005B342F"/>
    <w:rsid w:val="005B409E"/>
    <w:rsid w:val="005B608D"/>
    <w:rsid w:val="005B756B"/>
    <w:rsid w:val="005C2EC3"/>
    <w:rsid w:val="005C70B3"/>
    <w:rsid w:val="005D58B7"/>
    <w:rsid w:val="005D5D8F"/>
    <w:rsid w:val="005E0A57"/>
    <w:rsid w:val="005E1684"/>
    <w:rsid w:val="005E299F"/>
    <w:rsid w:val="005F25C2"/>
    <w:rsid w:val="005F4965"/>
    <w:rsid w:val="006028B5"/>
    <w:rsid w:val="00610012"/>
    <w:rsid w:val="00610624"/>
    <w:rsid w:val="00612C6E"/>
    <w:rsid w:val="00621618"/>
    <w:rsid w:val="00623CC0"/>
    <w:rsid w:val="00632C10"/>
    <w:rsid w:val="006341CF"/>
    <w:rsid w:val="00637AE4"/>
    <w:rsid w:val="00642EFB"/>
    <w:rsid w:val="00645F6C"/>
    <w:rsid w:val="00647AD6"/>
    <w:rsid w:val="00652B3F"/>
    <w:rsid w:val="00654F30"/>
    <w:rsid w:val="00656B77"/>
    <w:rsid w:val="00661107"/>
    <w:rsid w:val="0066253B"/>
    <w:rsid w:val="00665CAC"/>
    <w:rsid w:val="006675FE"/>
    <w:rsid w:val="006679B1"/>
    <w:rsid w:val="0067058C"/>
    <w:rsid w:val="00674AA6"/>
    <w:rsid w:val="006754E9"/>
    <w:rsid w:val="006801D6"/>
    <w:rsid w:val="006848EC"/>
    <w:rsid w:val="00692236"/>
    <w:rsid w:val="00695765"/>
    <w:rsid w:val="006A2D2A"/>
    <w:rsid w:val="006B2B29"/>
    <w:rsid w:val="006B5C3B"/>
    <w:rsid w:val="006C05E2"/>
    <w:rsid w:val="006C11AE"/>
    <w:rsid w:val="006C1DBF"/>
    <w:rsid w:val="006C2711"/>
    <w:rsid w:val="006C7C3E"/>
    <w:rsid w:val="00710ED6"/>
    <w:rsid w:val="007140BA"/>
    <w:rsid w:val="007235B5"/>
    <w:rsid w:val="00724D06"/>
    <w:rsid w:val="0073199B"/>
    <w:rsid w:val="00736AF9"/>
    <w:rsid w:val="00747D28"/>
    <w:rsid w:val="00747F31"/>
    <w:rsid w:val="00750030"/>
    <w:rsid w:val="00760933"/>
    <w:rsid w:val="00761D31"/>
    <w:rsid w:val="00764A65"/>
    <w:rsid w:val="007715C1"/>
    <w:rsid w:val="00772618"/>
    <w:rsid w:val="0077349B"/>
    <w:rsid w:val="0077472B"/>
    <w:rsid w:val="00777739"/>
    <w:rsid w:val="007959CB"/>
    <w:rsid w:val="007972B9"/>
    <w:rsid w:val="007A3579"/>
    <w:rsid w:val="007B5D4F"/>
    <w:rsid w:val="007C5F24"/>
    <w:rsid w:val="007C6859"/>
    <w:rsid w:val="007C729F"/>
    <w:rsid w:val="007C7362"/>
    <w:rsid w:val="007C77A1"/>
    <w:rsid w:val="007D6B23"/>
    <w:rsid w:val="007F2F42"/>
    <w:rsid w:val="007F3945"/>
    <w:rsid w:val="00806C96"/>
    <w:rsid w:val="008126DB"/>
    <w:rsid w:val="00821394"/>
    <w:rsid w:val="00826486"/>
    <w:rsid w:val="008273C7"/>
    <w:rsid w:val="00831FE5"/>
    <w:rsid w:val="00832CD3"/>
    <w:rsid w:val="00834A0B"/>
    <w:rsid w:val="00835F72"/>
    <w:rsid w:val="00837C85"/>
    <w:rsid w:val="00840F92"/>
    <w:rsid w:val="008426E7"/>
    <w:rsid w:val="00845348"/>
    <w:rsid w:val="00861F72"/>
    <w:rsid w:val="00872844"/>
    <w:rsid w:val="008801D6"/>
    <w:rsid w:val="008913AE"/>
    <w:rsid w:val="00892F39"/>
    <w:rsid w:val="008943A9"/>
    <w:rsid w:val="00895E01"/>
    <w:rsid w:val="008961AD"/>
    <w:rsid w:val="008968A9"/>
    <w:rsid w:val="00897856"/>
    <w:rsid w:val="00897C7F"/>
    <w:rsid w:val="008B5D8F"/>
    <w:rsid w:val="008C33BA"/>
    <w:rsid w:val="008D3F2B"/>
    <w:rsid w:val="008E5A5D"/>
    <w:rsid w:val="008E5C41"/>
    <w:rsid w:val="008F5B77"/>
    <w:rsid w:val="008F5D8F"/>
    <w:rsid w:val="008F6E89"/>
    <w:rsid w:val="008F7563"/>
    <w:rsid w:val="00906C73"/>
    <w:rsid w:val="00907F3C"/>
    <w:rsid w:val="00911CEA"/>
    <w:rsid w:val="00916F91"/>
    <w:rsid w:val="00931336"/>
    <w:rsid w:val="009331E4"/>
    <w:rsid w:val="00934934"/>
    <w:rsid w:val="00950B37"/>
    <w:rsid w:val="00953098"/>
    <w:rsid w:val="00953AB2"/>
    <w:rsid w:val="009614AE"/>
    <w:rsid w:val="009630A9"/>
    <w:rsid w:val="0096783B"/>
    <w:rsid w:val="00971CC7"/>
    <w:rsid w:val="00975D6D"/>
    <w:rsid w:val="009834A2"/>
    <w:rsid w:val="0099127F"/>
    <w:rsid w:val="009930B0"/>
    <w:rsid w:val="00994A12"/>
    <w:rsid w:val="00996D2A"/>
    <w:rsid w:val="009976F8"/>
    <w:rsid w:val="009A4D07"/>
    <w:rsid w:val="009B07E9"/>
    <w:rsid w:val="009B2218"/>
    <w:rsid w:val="009C316C"/>
    <w:rsid w:val="009C78A5"/>
    <w:rsid w:val="009D40C0"/>
    <w:rsid w:val="009E38F7"/>
    <w:rsid w:val="009F04EC"/>
    <w:rsid w:val="009F5728"/>
    <w:rsid w:val="00A07C26"/>
    <w:rsid w:val="00A1276E"/>
    <w:rsid w:val="00A15717"/>
    <w:rsid w:val="00A263F1"/>
    <w:rsid w:val="00A26688"/>
    <w:rsid w:val="00A27D08"/>
    <w:rsid w:val="00A40E2F"/>
    <w:rsid w:val="00A45C3D"/>
    <w:rsid w:val="00A504C9"/>
    <w:rsid w:val="00A566D9"/>
    <w:rsid w:val="00A65B67"/>
    <w:rsid w:val="00A65DF5"/>
    <w:rsid w:val="00A81288"/>
    <w:rsid w:val="00A84D3F"/>
    <w:rsid w:val="00A93FB9"/>
    <w:rsid w:val="00AA2AE8"/>
    <w:rsid w:val="00AA3D30"/>
    <w:rsid w:val="00AA5BC5"/>
    <w:rsid w:val="00AB231C"/>
    <w:rsid w:val="00AB2B40"/>
    <w:rsid w:val="00AC012C"/>
    <w:rsid w:val="00AD0852"/>
    <w:rsid w:val="00AD31B9"/>
    <w:rsid w:val="00AD4770"/>
    <w:rsid w:val="00AD5735"/>
    <w:rsid w:val="00AD5E08"/>
    <w:rsid w:val="00AD7120"/>
    <w:rsid w:val="00AE288E"/>
    <w:rsid w:val="00AE4392"/>
    <w:rsid w:val="00B01D1B"/>
    <w:rsid w:val="00B03682"/>
    <w:rsid w:val="00B03D7E"/>
    <w:rsid w:val="00B10210"/>
    <w:rsid w:val="00B116BA"/>
    <w:rsid w:val="00B11B3C"/>
    <w:rsid w:val="00B14F6B"/>
    <w:rsid w:val="00B2243F"/>
    <w:rsid w:val="00B2357E"/>
    <w:rsid w:val="00B23618"/>
    <w:rsid w:val="00B30892"/>
    <w:rsid w:val="00B349B8"/>
    <w:rsid w:val="00B377FA"/>
    <w:rsid w:val="00B4363E"/>
    <w:rsid w:val="00B51CA3"/>
    <w:rsid w:val="00B5461F"/>
    <w:rsid w:val="00B57B80"/>
    <w:rsid w:val="00B616B9"/>
    <w:rsid w:val="00B67B61"/>
    <w:rsid w:val="00B77D34"/>
    <w:rsid w:val="00B824D5"/>
    <w:rsid w:val="00B865A4"/>
    <w:rsid w:val="00B90122"/>
    <w:rsid w:val="00B91FE2"/>
    <w:rsid w:val="00B94FA8"/>
    <w:rsid w:val="00BA59D5"/>
    <w:rsid w:val="00BA68A9"/>
    <w:rsid w:val="00BB042B"/>
    <w:rsid w:val="00BB37C2"/>
    <w:rsid w:val="00BC3FF1"/>
    <w:rsid w:val="00BC49E4"/>
    <w:rsid w:val="00BC5571"/>
    <w:rsid w:val="00BD69C6"/>
    <w:rsid w:val="00BE224E"/>
    <w:rsid w:val="00BE3B39"/>
    <w:rsid w:val="00BF4392"/>
    <w:rsid w:val="00C038DE"/>
    <w:rsid w:val="00C05095"/>
    <w:rsid w:val="00C06027"/>
    <w:rsid w:val="00C107C0"/>
    <w:rsid w:val="00C13ABC"/>
    <w:rsid w:val="00C15570"/>
    <w:rsid w:val="00C21A45"/>
    <w:rsid w:val="00C234AE"/>
    <w:rsid w:val="00C24012"/>
    <w:rsid w:val="00C36944"/>
    <w:rsid w:val="00C376E2"/>
    <w:rsid w:val="00C461CF"/>
    <w:rsid w:val="00C52B0C"/>
    <w:rsid w:val="00C540CD"/>
    <w:rsid w:val="00C54C57"/>
    <w:rsid w:val="00C556B1"/>
    <w:rsid w:val="00C56F77"/>
    <w:rsid w:val="00C757F3"/>
    <w:rsid w:val="00C87FDA"/>
    <w:rsid w:val="00C9766F"/>
    <w:rsid w:val="00CA22C6"/>
    <w:rsid w:val="00CA69BE"/>
    <w:rsid w:val="00CB2746"/>
    <w:rsid w:val="00CC0760"/>
    <w:rsid w:val="00CC43C5"/>
    <w:rsid w:val="00CC52FD"/>
    <w:rsid w:val="00CD2D3B"/>
    <w:rsid w:val="00CD302E"/>
    <w:rsid w:val="00CD7346"/>
    <w:rsid w:val="00CD7FA4"/>
    <w:rsid w:val="00CE0260"/>
    <w:rsid w:val="00CE040C"/>
    <w:rsid w:val="00CE1E77"/>
    <w:rsid w:val="00CF32E0"/>
    <w:rsid w:val="00CF5CB7"/>
    <w:rsid w:val="00CF7654"/>
    <w:rsid w:val="00CF7A08"/>
    <w:rsid w:val="00D117A2"/>
    <w:rsid w:val="00D135B4"/>
    <w:rsid w:val="00D14D07"/>
    <w:rsid w:val="00D1506C"/>
    <w:rsid w:val="00D15F71"/>
    <w:rsid w:val="00D170EF"/>
    <w:rsid w:val="00D17CF7"/>
    <w:rsid w:val="00D200F5"/>
    <w:rsid w:val="00D43EF9"/>
    <w:rsid w:val="00D55C06"/>
    <w:rsid w:val="00D57334"/>
    <w:rsid w:val="00D60E88"/>
    <w:rsid w:val="00D67D86"/>
    <w:rsid w:val="00D74070"/>
    <w:rsid w:val="00D751F6"/>
    <w:rsid w:val="00D76BA0"/>
    <w:rsid w:val="00D81AAA"/>
    <w:rsid w:val="00D858ED"/>
    <w:rsid w:val="00D9329C"/>
    <w:rsid w:val="00D93EBC"/>
    <w:rsid w:val="00DA0974"/>
    <w:rsid w:val="00DB37E8"/>
    <w:rsid w:val="00DB739F"/>
    <w:rsid w:val="00DC46CB"/>
    <w:rsid w:val="00DC58B4"/>
    <w:rsid w:val="00DD4639"/>
    <w:rsid w:val="00DD5DDE"/>
    <w:rsid w:val="00DD639D"/>
    <w:rsid w:val="00DF230E"/>
    <w:rsid w:val="00E003AD"/>
    <w:rsid w:val="00E0124B"/>
    <w:rsid w:val="00E03801"/>
    <w:rsid w:val="00E0564A"/>
    <w:rsid w:val="00E07692"/>
    <w:rsid w:val="00E218DC"/>
    <w:rsid w:val="00E225B5"/>
    <w:rsid w:val="00E2671D"/>
    <w:rsid w:val="00E35657"/>
    <w:rsid w:val="00E36F7D"/>
    <w:rsid w:val="00E479B7"/>
    <w:rsid w:val="00E55256"/>
    <w:rsid w:val="00E560CA"/>
    <w:rsid w:val="00E57086"/>
    <w:rsid w:val="00E57A41"/>
    <w:rsid w:val="00E64325"/>
    <w:rsid w:val="00E651A4"/>
    <w:rsid w:val="00E7215B"/>
    <w:rsid w:val="00E72F66"/>
    <w:rsid w:val="00E8157F"/>
    <w:rsid w:val="00E81FCF"/>
    <w:rsid w:val="00E824FD"/>
    <w:rsid w:val="00E86D95"/>
    <w:rsid w:val="00E912A1"/>
    <w:rsid w:val="00E96405"/>
    <w:rsid w:val="00E97A4E"/>
    <w:rsid w:val="00E97CBC"/>
    <w:rsid w:val="00EA049D"/>
    <w:rsid w:val="00EA4B1F"/>
    <w:rsid w:val="00EB766A"/>
    <w:rsid w:val="00EC3406"/>
    <w:rsid w:val="00ED5C30"/>
    <w:rsid w:val="00ED6CF3"/>
    <w:rsid w:val="00ED7682"/>
    <w:rsid w:val="00EE244E"/>
    <w:rsid w:val="00EE2F28"/>
    <w:rsid w:val="00EF6144"/>
    <w:rsid w:val="00F04245"/>
    <w:rsid w:val="00F115D4"/>
    <w:rsid w:val="00F12B8C"/>
    <w:rsid w:val="00F148A9"/>
    <w:rsid w:val="00F24ED4"/>
    <w:rsid w:val="00F253DC"/>
    <w:rsid w:val="00F31C94"/>
    <w:rsid w:val="00F34276"/>
    <w:rsid w:val="00F37253"/>
    <w:rsid w:val="00F40ACE"/>
    <w:rsid w:val="00F4177E"/>
    <w:rsid w:val="00F47A76"/>
    <w:rsid w:val="00F57018"/>
    <w:rsid w:val="00F5783C"/>
    <w:rsid w:val="00F63DF3"/>
    <w:rsid w:val="00F65979"/>
    <w:rsid w:val="00F66722"/>
    <w:rsid w:val="00F702E4"/>
    <w:rsid w:val="00F8114C"/>
    <w:rsid w:val="00F81E06"/>
    <w:rsid w:val="00F82B07"/>
    <w:rsid w:val="00F8454C"/>
    <w:rsid w:val="00F87E0E"/>
    <w:rsid w:val="00F9131C"/>
    <w:rsid w:val="00F9347F"/>
    <w:rsid w:val="00FB5B48"/>
    <w:rsid w:val="00FE01B4"/>
    <w:rsid w:val="00FE0BAC"/>
    <w:rsid w:val="00FE2F81"/>
    <w:rsid w:val="00FE38EB"/>
    <w:rsid w:val="00FF069D"/>
    <w:rsid w:val="00FF0AD2"/>
    <w:rsid w:val="00FF2DF3"/>
    <w:rsid w:val="00FF3795"/>
    <w:rsid w:val="00FF39A6"/>
    <w:rsid w:val="00FF7B1A"/>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391670B"/>
  <w15:docId w15:val="{2E9E832C-2B50-4722-98D3-76997792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F9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F92"/>
    <w:rPr>
      <w:color w:val="005C72"/>
      <w:u w:val="single"/>
    </w:rPr>
  </w:style>
  <w:style w:type="paragraph" w:styleId="CommentText">
    <w:name w:val="annotation text"/>
    <w:basedOn w:val="Normal"/>
    <w:link w:val="CommentTextChar"/>
    <w:uiPriority w:val="99"/>
    <w:unhideWhenUsed/>
    <w:rsid w:val="00840F92"/>
    <w:rPr>
      <w:sz w:val="20"/>
      <w:szCs w:val="20"/>
    </w:rPr>
  </w:style>
  <w:style w:type="character" w:customStyle="1" w:styleId="CommentTextChar">
    <w:name w:val="Comment Text Char"/>
    <w:basedOn w:val="DefaultParagraphFont"/>
    <w:link w:val="CommentText"/>
    <w:uiPriority w:val="99"/>
    <w:rsid w:val="00840F92"/>
    <w:rPr>
      <w:rFonts w:ascii="Times New Roman" w:hAnsi="Times New Roman"/>
      <w:sz w:val="20"/>
      <w:szCs w:val="20"/>
    </w:rPr>
  </w:style>
  <w:style w:type="paragraph" w:styleId="NoSpacing">
    <w:name w:val="No Spacing"/>
    <w:uiPriority w:val="1"/>
    <w:qFormat/>
    <w:rsid w:val="00840F92"/>
    <w:pPr>
      <w:spacing w:after="0" w:line="240" w:lineRule="auto"/>
    </w:pPr>
    <w:rPr>
      <w:rFonts w:eastAsiaTheme="minorEastAsia"/>
    </w:rPr>
  </w:style>
  <w:style w:type="paragraph" w:styleId="ListParagraph">
    <w:name w:val="List Paragraph"/>
    <w:basedOn w:val="Normal"/>
    <w:link w:val="ListParagraphChar"/>
    <w:uiPriority w:val="34"/>
    <w:qFormat/>
    <w:rsid w:val="00840F92"/>
    <w:pPr>
      <w:ind w:left="720"/>
      <w:contextualSpacing/>
    </w:pPr>
  </w:style>
  <w:style w:type="character" w:styleId="Strong">
    <w:name w:val="Strong"/>
    <w:basedOn w:val="DefaultParagraphFont"/>
    <w:uiPriority w:val="22"/>
    <w:qFormat/>
    <w:rsid w:val="00840F92"/>
    <w:rPr>
      <w:b/>
      <w:bCs/>
    </w:rPr>
  </w:style>
  <w:style w:type="paragraph" w:styleId="BalloonText">
    <w:name w:val="Balloon Text"/>
    <w:basedOn w:val="Normal"/>
    <w:link w:val="BalloonTextChar"/>
    <w:uiPriority w:val="99"/>
    <w:semiHidden/>
    <w:unhideWhenUsed/>
    <w:rsid w:val="00D43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EF9"/>
    <w:rPr>
      <w:rFonts w:ascii="Segoe UI" w:hAnsi="Segoe UI" w:cs="Segoe UI"/>
      <w:sz w:val="18"/>
      <w:szCs w:val="18"/>
    </w:rPr>
  </w:style>
  <w:style w:type="character" w:styleId="CommentReference">
    <w:name w:val="annotation reference"/>
    <w:basedOn w:val="DefaultParagraphFont"/>
    <w:uiPriority w:val="99"/>
    <w:semiHidden/>
    <w:unhideWhenUsed/>
    <w:rsid w:val="00D43EF9"/>
    <w:rPr>
      <w:sz w:val="16"/>
      <w:szCs w:val="16"/>
    </w:rPr>
  </w:style>
  <w:style w:type="paragraph" w:styleId="CommentSubject">
    <w:name w:val="annotation subject"/>
    <w:basedOn w:val="CommentText"/>
    <w:next w:val="CommentText"/>
    <w:link w:val="CommentSubjectChar"/>
    <w:uiPriority w:val="99"/>
    <w:semiHidden/>
    <w:unhideWhenUsed/>
    <w:rsid w:val="00D43EF9"/>
    <w:rPr>
      <w:b/>
      <w:bCs/>
    </w:rPr>
  </w:style>
  <w:style w:type="character" w:customStyle="1" w:styleId="CommentSubjectChar">
    <w:name w:val="Comment Subject Char"/>
    <w:basedOn w:val="CommentTextChar"/>
    <w:link w:val="CommentSubject"/>
    <w:uiPriority w:val="99"/>
    <w:semiHidden/>
    <w:rsid w:val="00D43EF9"/>
    <w:rPr>
      <w:rFonts w:ascii="Times New Roman" w:hAnsi="Times New Roman"/>
      <w:b/>
      <w:bCs/>
      <w:sz w:val="20"/>
      <w:szCs w:val="20"/>
    </w:rPr>
  </w:style>
  <w:style w:type="character" w:styleId="FollowedHyperlink">
    <w:name w:val="FollowedHyperlink"/>
    <w:basedOn w:val="DefaultParagraphFont"/>
    <w:uiPriority w:val="99"/>
    <w:semiHidden/>
    <w:unhideWhenUsed/>
    <w:rsid w:val="00D170EF"/>
    <w:rPr>
      <w:color w:val="954F72" w:themeColor="followedHyperlink"/>
      <w:u w:val="single"/>
    </w:rPr>
  </w:style>
  <w:style w:type="paragraph" w:styleId="Header">
    <w:name w:val="header"/>
    <w:basedOn w:val="Normal"/>
    <w:link w:val="HeaderChar"/>
    <w:uiPriority w:val="99"/>
    <w:unhideWhenUsed/>
    <w:rsid w:val="00501DB3"/>
    <w:pPr>
      <w:tabs>
        <w:tab w:val="center" w:pos="4680"/>
        <w:tab w:val="right" w:pos="9360"/>
      </w:tabs>
    </w:pPr>
  </w:style>
  <w:style w:type="character" w:customStyle="1" w:styleId="HeaderChar">
    <w:name w:val="Header Char"/>
    <w:basedOn w:val="DefaultParagraphFont"/>
    <w:link w:val="Header"/>
    <w:uiPriority w:val="99"/>
    <w:rsid w:val="00501DB3"/>
    <w:rPr>
      <w:rFonts w:ascii="Times New Roman" w:hAnsi="Times New Roman"/>
      <w:sz w:val="24"/>
    </w:rPr>
  </w:style>
  <w:style w:type="paragraph" w:styleId="Footer">
    <w:name w:val="footer"/>
    <w:basedOn w:val="Normal"/>
    <w:link w:val="FooterChar"/>
    <w:uiPriority w:val="99"/>
    <w:unhideWhenUsed/>
    <w:rsid w:val="00501DB3"/>
    <w:pPr>
      <w:tabs>
        <w:tab w:val="center" w:pos="4680"/>
        <w:tab w:val="right" w:pos="9360"/>
      </w:tabs>
    </w:pPr>
  </w:style>
  <w:style w:type="character" w:customStyle="1" w:styleId="FooterChar">
    <w:name w:val="Footer Char"/>
    <w:basedOn w:val="DefaultParagraphFont"/>
    <w:link w:val="Footer"/>
    <w:uiPriority w:val="99"/>
    <w:rsid w:val="00501DB3"/>
    <w:rPr>
      <w:rFonts w:ascii="Times New Roman" w:hAnsi="Times New Roman"/>
      <w:sz w:val="24"/>
    </w:rPr>
  </w:style>
  <w:style w:type="paragraph" w:styleId="Revision">
    <w:name w:val="Revision"/>
    <w:hidden/>
    <w:uiPriority w:val="99"/>
    <w:semiHidden/>
    <w:rsid w:val="00F66722"/>
    <w:pPr>
      <w:spacing w:after="0" w:line="240" w:lineRule="auto"/>
    </w:pPr>
    <w:rPr>
      <w:rFonts w:ascii="Times New Roman" w:hAnsi="Times New Roman"/>
      <w:sz w:val="24"/>
    </w:rPr>
  </w:style>
  <w:style w:type="table" w:styleId="TableGrid">
    <w:name w:val="Table Grid"/>
    <w:basedOn w:val="TableNormal"/>
    <w:uiPriority w:val="59"/>
    <w:rsid w:val="00896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24D06"/>
    <w:pPr>
      <w:widowControl w:val="0"/>
      <w:ind w:left="120" w:firstLine="720"/>
    </w:pPr>
    <w:rPr>
      <w:rFonts w:ascii="Arial" w:eastAsia="Arial" w:hAnsi="Arial"/>
      <w:szCs w:val="24"/>
    </w:rPr>
  </w:style>
  <w:style w:type="character" w:customStyle="1" w:styleId="BodyTextChar">
    <w:name w:val="Body Text Char"/>
    <w:basedOn w:val="DefaultParagraphFont"/>
    <w:link w:val="BodyText"/>
    <w:uiPriority w:val="1"/>
    <w:rsid w:val="00724D06"/>
    <w:rPr>
      <w:rFonts w:ascii="Arial" w:eastAsia="Arial" w:hAnsi="Arial"/>
      <w:sz w:val="24"/>
      <w:szCs w:val="24"/>
    </w:rPr>
  </w:style>
  <w:style w:type="character" w:customStyle="1" w:styleId="UnresolvedMention1">
    <w:name w:val="Unresolved Mention1"/>
    <w:basedOn w:val="DefaultParagraphFont"/>
    <w:uiPriority w:val="99"/>
    <w:semiHidden/>
    <w:unhideWhenUsed/>
    <w:rsid w:val="00E97CBC"/>
    <w:rPr>
      <w:color w:val="605E5C"/>
      <w:shd w:val="clear" w:color="auto" w:fill="E1DFDD"/>
    </w:rPr>
  </w:style>
  <w:style w:type="character" w:styleId="UnresolvedMention">
    <w:name w:val="Unresolved Mention"/>
    <w:basedOn w:val="DefaultParagraphFont"/>
    <w:uiPriority w:val="99"/>
    <w:semiHidden/>
    <w:unhideWhenUsed/>
    <w:rsid w:val="00252147"/>
    <w:rPr>
      <w:color w:val="605E5C"/>
      <w:shd w:val="clear" w:color="auto" w:fill="E1DFDD"/>
    </w:rPr>
  </w:style>
  <w:style w:type="character" w:customStyle="1" w:styleId="ListParagraphChar">
    <w:name w:val="List Paragraph Char"/>
    <w:basedOn w:val="DefaultParagraphFont"/>
    <w:link w:val="ListParagraph"/>
    <w:uiPriority w:val="34"/>
    <w:locked/>
    <w:rsid w:val="00AE288E"/>
    <w:rPr>
      <w:rFonts w:ascii="Times New Roman" w:hAnsi="Times New Roman"/>
      <w:sz w:val="24"/>
    </w:rPr>
  </w:style>
  <w:style w:type="paragraph" w:styleId="NormalWeb">
    <w:name w:val="Normal (Web)"/>
    <w:basedOn w:val="Normal"/>
    <w:uiPriority w:val="99"/>
    <w:semiHidden/>
    <w:unhideWhenUsed/>
    <w:rsid w:val="00897C7F"/>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897C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ageandsalary.dcpas.osd.mil/Content/NAF%20Schedules/survey-sch/152/152-040-64-NF.pdf"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21B5B-282D-4A0B-B1BD-17942FD6BC73}">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2229</Words>
  <Characters>12707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Glenn A.</dc:creator>
  <cp:lastModifiedBy>Schuff, Nicholas A CTR WHS ESD (USA)</cp:lastModifiedBy>
  <cp:revision>2</cp:revision>
  <cp:lastPrinted>2019-09-30T13:13:00Z</cp:lastPrinted>
  <dcterms:created xsi:type="dcterms:W3CDTF">2026-02-12T16:47:00Z</dcterms:created>
  <dcterms:modified xsi:type="dcterms:W3CDTF">2026-02-12T16:47:00Z</dcterms:modified>
</cp:coreProperties>
</file>