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36EDA" w:rsidRPr="00B75D93" w:rsidP="00636EDA" w14:paraId="79D4A065" w14:textId="109AFF92">
      <w:pPr>
        <w:widowControl/>
        <w:jc w:val="center"/>
        <w:rPr>
          <w:rFonts w:ascii="Arial" w:hAnsi="Arial" w:cs="Arial"/>
          <w:b/>
          <w:bCs/>
        </w:rPr>
      </w:pPr>
      <w:r w:rsidRPr="00B75D93">
        <w:rPr>
          <w:rFonts w:ascii="Arial" w:hAnsi="Arial" w:cs="Arial"/>
          <w:b/>
          <w:bCs/>
        </w:rPr>
        <w:t>SUPPORTING STATEMENT</w:t>
      </w:r>
    </w:p>
    <w:p w:rsidR="00636EDA" w:rsidRPr="00B75D93" w:rsidP="00636EDA" w14:paraId="79D4A066" w14:textId="77777777">
      <w:pPr>
        <w:widowControl/>
        <w:jc w:val="center"/>
        <w:rPr>
          <w:rFonts w:ascii="Arial" w:hAnsi="Arial" w:cs="Arial"/>
          <w:b/>
          <w:bCs/>
        </w:rPr>
      </w:pPr>
      <w:r w:rsidRPr="00B75D93">
        <w:rPr>
          <w:rFonts w:ascii="Arial" w:hAnsi="Arial" w:cs="Arial"/>
          <w:b/>
          <w:bCs/>
        </w:rPr>
        <w:t>United States Patent and Trademark Office</w:t>
      </w:r>
    </w:p>
    <w:p w:rsidR="00636EDA" w:rsidRPr="00B75D93" w:rsidP="00636EDA" w14:paraId="79D4A067" w14:textId="3C7BB4A0">
      <w:pPr>
        <w:widowControl/>
        <w:jc w:val="center"/>
        <w:rPr>
          <w:rFonts w:ascii="Arial" w:hAnsi="Arial" w:cs="Arial"/>
        </w:rPr>
      </w:pPr>
      <w:r>
        <w:rPr>
          <w:rFonts w:ascii="Arial" w:hAnsi="Arial" w:cs="Arial"/>
          <w:b/>
          <w:bCs/>
        </w:rPr>
        <w:t>Secrecy and License to Export</w:t>
      </w:r>
    </w:p>
    <w:p w:rsidR="00636EDA" w:rsidP="00636EDA" w14:paraId="79D4A068" w14:textId="57D12AEB">
      <w:pPr>
        <w:widowControl/>
        <w:jc w:val="center"/>
        <w:rPr>
          <w:rFonts w:ascii="Arial" w:hAnsi="Arial" w:cs="Arial"/>
          <w:b/>
          <w:bCs/>
        </w:rPr>
      </w:pPr>
      <w:r w:rsidRPr="00B75D93">
        <w:rPr>
          <w:rFonts w:ascii="Arial" w:hAnsi="Arial" w:cs="Arial"/>
          <w:b/>
          <w:bCs/>
        </w:rPr>
        <w:t>OMB CONTROL NUMBER 0651-</w:t>
      </w:r>
      <w:r w:rsidR="00B36646">
        <w:rPr>
          <w:rFonts w:ascii="Arial" w:hAnsi="Arial" w:cs="Arial"/>
          <w:b/>
          <w:bCs/>
        </w:rPr>
        <w:t>0034</w:t>
      </w:r>
    </w:p>
    <w:p w:rsidR="00636EDA" w:rsidRPr="00431AC1" w:rsidP="00636EDA" w14:paraId="79D4A069" w14:textId="79BAC450">
      <w:pPr>
        <w:widowControl/>
        <w:jc w:val="center"/>
        <w:rPr>
          <w:rFonts w:ascii="Arial" w:hAnsi="Arial" w:cs="Arial"/>
          <w:b/>
          <w:bCs/>
          <w:color w:val="FF0000"/>
        </w:rPr>
      </w:pPr>
      <w:r>
        <w:rPr>
          <w:rFonts w:ascii="Arial" w:hAnsi="Arial" w:cs="Arial"/>
          <w:b/>
          <w:bCs/>
        </w:rPr>
        <w:t>2026</w:t>
      </w:r>
    </w:p>
    <w:p w:rsidR="00636EDA" w:rsidRPr="00476F66" w:rsidP="00636EDA" w14:paraId="79D4A06A" w14:textId="77777777">
      <w:pPr>
        <w:widowControl/>
        <w:ind w:firstLine="1440"/>
        <w:rPr>
          <w:rFonts w:ascii="Arial" w:hAnsi="Arial" w:cs="Arial"/>
          <w:color w:val="0000FF"/>
        </w:rPr>
      </w:pPr>
    </w:p>
    <w:p w:rsidR="00636EDA" w:rsidRPr="00476F66" w:rsidP="00636EDA" w14:paraId="79D4A06B" w14:textId="77777777">
      <w:pPr>
        <w:widowControl/>
        <w:rPr>
          <w:rFonts w:ascii="Arial" w:hAnsi="Arial" w:cs="Arial"/>
          <w:color w:val="0000FF"/>
        </w:rPr>
      </w:pPr>
    </w:p>
    <w:p w:rsidR="00636EDA" w:rsidRPr="00476F66" w:rsidP="00636EDA" w14:paraId="79D4A06C"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00636EDA" w:rsidRPr="00476F66" w:rsidP="00636EDA" w14:paraId="79D4A06D" w14:textId="77777777">
      <w:pPr>
        <w:widowControl/>
        <w:jc w:val="both"/>
        <w:rPr>
          <w:rFonts w:ascii="Arial" w:hAnsi="Arial" w:cs="Arial"/>
        </w:rPr>
      </w:pPr>
    </w:p>
    <w:p w:rsidR="00567B74" w:rsidRPr="00004988" w:rsidP="00FD1912" w14:paraId="3C6E5BB5" w14:textId="63222F45">
      <w:pPr>
        <w:pStyle w:val="ListParagraph"/>
        <w:widowControl/>
        <w:numPr>
          <w:ilvl w:val="0"/>
          <w:numId w:val="13"/>
        </w:numPr>
        <w:ind w:left="360"/>
        <w:jc w:val="both"/>
        <w:rPr>
          <w:rFonts w:ascii="Arial" w:hAnsi="Arial" w:cs="Arial"/>
          <w:b/>
        </w:rPr>
      </w:pPr>
      <w:r w:rsidRPr="00004988">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36EDA" w:rsidP="00636EDA" w14:paraId="79D4A079" w14:textId="5C8A19E7">
      <w:pPr>
        <w:widowControl/>
        <w:jc w:val="both"/>
        <w:rPr>
          <w:rFonts w:ascii="Arial" w:hAnsi="Arial" w:cs="Arial"/>
        </w:rPr>
      </w:pPr>
    </w:p>
    <w:p w:rsidR="001F5ADD" w:rsidP="001F5ADD" w14:paraId="16127F13" w14:textId="77777777">
      <w:pPr>
        <w:pStyle w:val="BodyText"/>
        <w:rPr>
          <w:rFonts w:cs="Arial"/>
          <w:b/>
          <w:bCs/>
        </w:rPr>
      </w:pPr>
      <w:r>
        <w:rPr>
          <w:rFonts w:cs="Arial"/>
        </w:rPr>
        <w:t xml:space="preserve">In </w:t>
      </w:r>
      <w:r>
        <w:rPr>
          <w:rFonts w:cs="Arial"/>
          <w:bCs/>
        </w:rPr>
        <w:t>the interest of national security, patent laws and regulations place certain limitations on the disclosure of information contained in patents and patent applications and on the filing of applications for patents in foreign countries.</w:t>
      </w:r>
    </w:p>
    <w:p w:rsidR="001F5ADD" w:rsidP="001F5ADD" w14:paraId="5EA1BE10" w14:textId="77777777">
      <w:pPr>
        <w:pStyle w:val="BodyText"/>
        <w:rPr>
          <w:rFonts w:cs="Arial"/>
          <w:b/>
          <w:bCs/>
        </w:rPr>
      </w:pPr>
    </w:p>
    <w:p w:rsidR="000B12C1" w:rsidRPr="0024696E" w:rsidP="000B12C1" w14:paraId="2ADD1F8E" w14:textId="5E83B8EA">
      <w:pPr>
        <w:pStyle w:val="NoSpacing"/>
        <w:jc w:val="both"/>
        <w:rPr>
          <w:rFonts w:ascii="Arial" w:hAnsi="Arial" w:cs="Arial"/>
          <w:sz w:val="24"/>
          <w:szCs w:val="24"/>
        </w:rPr>
      </w:pPr>
      <w:r w:rsidRPr="0024696E">
        <w:rPr>
          <w:rFonts w:ascii="Arial" w:hAnsi="Arial" w:cs="Arial"/>
          <w:sz w:val="24"/>
          <w:szCs w:val="24"/>
        </w:rPr>
        <w:t>This information collection includes the information needed by the USPTO to review the various types of petitions regarding secrecy orders and foreign filing licenses. This collection of information is required by 35 U.S.C. 181-186 and administered by the USPTO through 37 CFR</w:t>
      </w:r>
      <w:r w:rsidR="001B5AA2">
        <w:rPr>
          <w:rFonts w:ascii="Arial" w:hAnsi="Arial" w:cs="Arial"/>
          <w:sz w:val="24"/>
          <w:szCs w:val="24"/>
        </w:rPr>
        <w:t xml:space="preserve"> </w:t>
      </w:r>
      <w:r w:rsidRPr="0024696E" w:rsidR="001B5AA2">
        <w:rPr>
          <w:rFonts w:ascii="Arial" w:hAnsi="Arial" w:cs="Arial"/>
          <w:sz w:val="24"/>
          <w:szCs w:val="24"/>
        </w:rPr>
        <w:t>§§</w:t>
      </w:r>
      <w:r w:rsidRPr="0024696E">
        <w:rPr>
          <w:rFonts w:ascii="Arial" w:hAnsi="Arial" w:cs="Arial"/>
          <w:sz w:val="24"/>
          <w:szCs w:val="24"/>
        </w:rPr>
        <w:t xml:space="preserve"> 5.1-5.5, 5.11-5.15, </w:t>
      </w:r>
      <w:r w:rsidR="00CB7B37">
        <w:rPr>
          <w:rFonts w:ascii="Arial" w:hAnsi="Arial" w:cs="Arial"/>
          <w:sz w:val="24"/>
          <w:szCs w:val="24"/>
        </w:rPr>
        <w:t xml:space="preserve">5.18-5.20, </w:t>
      </w:r>
      <w:r w:rsidRPr="0024696E">
        <w:rPr>
          <w:rFonts w:ascii="Arial" w:hAnsi="Arial" w:cs="Arial"/>
          <w:sz w:val="24"/>
          <w:szCs w:val="24"/>
        </w:rPr>
        <w:t>and 5.25.</w:t>
      </w:r>
    </w:p>
    <w:p w:rsidR="000B12C1" w:rsidP="001F5ADD" w14:paraId="45BAD07D" w14:textId="77777777">
      <w:pPr>
        <w:pStyle w:val="BodyText"/>
        <w:rPr>
          <w:rFonts w:cs="Arial"/>
          <w:b/>
          <w:bCs/>
        </w:rPr>
      </w:pPr>
    </w:p>
    <w:p w:rsidR="001F5ADD" w:rsidRPr="00BB4BE3" w:rsidP="001F5ADD" w14:paraId="7E05548F" w14:textId="77777777">
      <w:pPr>
        <w:pStyle w:val="NoSpacing"/>
        <w:spacing w:line="480" w:lineRule="auto"/>
        <w:contextualSpacing/>
        <w:jc w:val="both"/>
        <w:rPr>
          <w:rFonts w:ascii="Arial" w:hAnsi="Arial" w:cs="Arial"/>
          <w:b/>
          <w:bCs/>
          <w:sz w:val="24"/>
        </w:rPr>
      </w:pPr>
      <w:r>
        <w:rPr>
          <w:rFonts w:ascii="Arial" w:hAnsi="Arial" w:cs="Arial"/>
          <w:b/>
          <w:sz w:val="24"/>
        </w:rPr>
        <w:t>Secrecy Orders</w:t>
      </w:r>
    </w:p>
    <w:p w:rsidR="00E360FE" w:rsidP="00E360FE" w14:paraId="4C15FADF" w14:textId="3A02242D">
      <w:pPr>
        <w:pStyle w:val="BodyText"/>
        <w:rPr>
          <w:rFonts w:cs="Arial"/>
          <w:b/>
          <w:bCs/>
        </w:rPr>
      </w:pPr>
      <w:r w:rsidRPr="04685BCD">
        <w:rPr>
          <w:rFonts w:cs="Arial"/>
        </w:rPr>
        <w:t xml:space="preserve">Whenever the publication or disclosure of an invention by the publication of an application or by the granting of a patent is, in the opinion of the head of an interested </w:t>
      </w:r>
      <w:r w:rsidR="00A2260A">
        <w:rPr>
          <w:rFonts w:cs="Arial"/>
        </w:rPr>
        <w:t>g</w:t>
      </w:r>
      <w:r w:rsidRPr="04685BCD">
        <w:rPr>
          <w:rFonts w:cs="Arial"/>
        </w:rPr>
        <w:t>overnment agency, determined to be detrimental to national security, the</w:t>
      </w:r>
      <w:r w:rsidRPr="04685BCD" w:rsidR="3B08E0C3">
        <w:rPr>
          <w:rFonts w:cs="Arial"/>
        </w:rPr>
        <w:t xml:space="preserve"> USPTO</w:t>
      </w:r>
      <w:r w:rsidRPr="04685BCD">
        <w:rPr>
          <w:rFonts w:cs="Arial"/>
        </w:rPr>
        <w:t xml:space="preserve"> Commissioner for Patents must issue a secrecy order and withhold the publication of a patent application and the grant of a patent for such period as the national interest requires. A patent will not be issued on the application, nor will the application be published, as long as the secrecy order is in force. If a secrecy order is applied to an international application, the application will not be forwarded to the International Bureau as long as the secrecy order is in effect.</w:t>
      </w:r>
    </w:p>
    <w:p w:rsidR="00F85EC2" w:rsidP="00636EDA" w14:paraId="41134F41" w14:textId="2D89EF9B">
      <w:pPr>
        <w:widowControl/>
        <w:jc w:val="both"/>
        <w:rPr>
          <w:rFonts w:ascii="Arial" w:hAnsi="Arial" w:cs="Arial"/>
        </w:rPr>
      </w:pPr>
    </w:p>
    <w:p w:rsidR="00A70EC6" w:rsidRPr="005820BF" w:rsidP="005820BF" w14:paraId="2269BEEB" w14:textId="71919760">
      <w:pPr>
        <w:pStyle w:val="NoSpacing"/>
        <w:jc w:val="both"/>
        <w:rPr>
          <w:rFonts w:ascii="Arial" w:hAnsi="Arial" w:cs="Arial"/>
          <w:sz w:val="24"/>
          <w:szCs w:val="24"/>
        </w:rPr>
      </w:pPr>
      <w:r w:rsidRPr="005820BF">
        <w:rPr>
          <w:rFonts w:ascii="Arial" w:hAnsi="Arial" w:cs="Arial"/>
          <w:sz w:val="24"/>
          <w:szCs w:val="24"/>
        </w:rPr>
        <w:t>The Commissioner for Patents can issue three types of secrecy orders, each of a different scope. The first type, Secrecy Order and Permit for Foreign Filing in Certain Countries, is intended to permit the widest utilization of the technical data in the patent application while still controlling any publication or disclosure that would result in an unlawful exportation.  The second type, the Secrecy Order and Permit for Disclosing Classified Information, is to treat classified technical data presented in a patent application in the same manner as any other classified material. The third type of secrecy order</w:t>
      </w:r>
      <w:r w:rsidR="00306719">
        <w:rPr>
          <w:rFonts w:ascii="Arial" w:hAnsi="Arial" w:cs="Arial"/>
          <w:sz w:val="24"/>
          <w:szCs w:val="24"/>
        </w:rPr>
        <w:t>, the General Secrecy Order,</w:t>
      </w:r>
      <w:r w:rsidRPr="005820BF">
        <w:rPr>
          <w:rFonts w:ascii="Arial" w:hAnsi="Arial" w:cs="Arial"/>
          <w:sz w:val="24"/>
          <w:szCs w:val="24"/>
        </w:rPr>
        <w:t xml:space="preserve"> is used where the other types of orders do not apply, including orders issued by direction of agencies other than the Department of Defense.</w:t>
      </w:r>
    </w:p>
    <w:p w:rsidR="00A70EC6" w:rsidRPr="0024696E" w:rsidP="0024696E" w14:paraId="6E3C1FC8" w14:textId="77777777">
      <w:pPr>
        <w:pStyle w:val="NoSpacing"/>
        <w:jc w:val="both"/>
        <w:rPr>
          <w:rFonts w:ascii="Arial" w:hAnsi="Arial" w:cs="Arial"/>
          <w:sz w:val="24"/>
          <w:szCs w:val="24"/>
        </w:rPr>
      </w:pPr>
    </w:p>
    <w:p w:rsidR="00A70EC6" w:rsidRPr="0024696E" w:rsidP="0024696E" w14:paraId="68727E1E" w14:textId="2B1DC580">
      <w:pPr>
        <w:pStyle w:val="NoSpacing"/>
        <w:jc w:val="both"/>
        <w:rPr>
          <w:rFonts w:ascii="Arial" w:hAnsi="Arial" w:cs="Arial"/>
          <w:sz w:val="24"/>
          <w:szCs w:val="24"/>
        </w:rPr>
      </w:pPr>
      <w:r w:rsidRPr="0024696E">
        <w:rPr>
          <w:rFonts w:ascii="Arial" w:hAnsi="Arial" w:cs="Arial"/>
          <w:sz w:val="24"/>
          <w:szCs w:val="24"/>
        </w:rPr>
        <w:t>Under</w:t>
      </w:r>
      <w:r w:rsidRPr="0024696E" w:rsidR="005820BF">
        <w:rPr>
          <w:rFonts w:ascii="Arial" w:hAnsi="Arial" w:cs="Arial"/>
          <w:sz w:val="24"/>
          <w:szCs w:val="24"/>
        </w:rPr>
        <w:t xml:space="preserve"> the provision of 35 U.S.C.</w:t>
      </w:r>
      <w:r w:rsidR="001B5AA2">
        <w:rPr>
          <w:rFonts w:ascii="Arial" w:hAnsi="Arial" w:cs="Arial"/>
          <w:sz w:val="24"/>
          <w:szCs w:val="24"/>
        </w:rPr>
        <w:t xml:space="preserve"> </w:t>
      </w:r>
      <w:r w:rsidRPr="0024696E" w:rsidR="005820BF">
        <w:rPr>
          <w:rFonts w:ascii="Arial" w:hAnsi="Arial" w:cs="Arial"/>
          <w:sz w:val="24"/>
          <w:szCs w:val="24"/>
        </w:rPr>
        <w:t>181, a secrecy order remains in effect for a period of one year from its date of issuance. A secrecy order may be renewed for additional periods of not more than one year upon notice by a government agency that the national interest continues to so require</w:t>
      </w:r>
      <w:r w:rsidR="001D1855">
        <w:rPr>
          <w:rFonts w:ascii="Arial" w:hAnsi="Arial" w:cs="Arial"/>
          <w:sz w:val="24"/>
          <w:szCs w:val="24"/>
        </w:rPr>
        <w:t xml:space="preserve"> it</w:t>
      </w:r>
      <w:r w:rsidRPr="0024696E" w:rsidR="005820BF">
        <w:rPr>
          <w:rFonts w:ascii="Arial" w:hAnsi="Arial" w:cs="Arial"/>
          <w:sz w:val="24"/>
          <w:szCs w:val="24"/>
        </w:rPr>
        <w:t xml:space="preserve">. The applicant is notified of </w:t>
      </w:r>
      <w:r w:rsidR="001D1855">
        <w:rPr>
          <w:rFonts w:ascii="Arial" w:hAnsi="Arial" w:cs="Arial"/>
          <w:sz w:val="24"/>
          <w:szCs w:val="24"/>
        </w:rPr>
        <w:t>the</w:t>
      </w:r>
      <w:r w:rsidRPr="0024696E" w:rsidR="001D1855">
        <w:rPr>
          <w:rFonts w:ascii="Arial" w:hAnsi="Arial" w:cs="Arial"/>
          <w:sz w:val="24"/>
          <w:szCs w:val="24"/>
        </w:rPr>
        <w:t xml:space="preserve"> </w:t>
      </w:r>
      <w:r w:rsidRPr="0024696E" w:rsidR="005820BF">
        <w:rPr>
          <w:rFonts w:ascii="Arial" w:hAnsi="Arial" w:cs="Arial"/>
          <w:sz w:val="24"/>
          <w:szCs w:val="24"/>
        </w:rPr>
        <w:t>renewal.</w:t>
      </w:r>
    </w:p>
    <w:p w:rsidR="005820BF" w:rsidRPr="0024696E" w:rsidP="0024696E" w14:paraId="0774AEEC" w14:textId="77777777">
      <w:pPr>
        <w:pStyle w:val="NoSpacing"/>
        <w:jc w:val="both"/>
        <w:rPr>
          <w:rFonts w:ascii="Arial" w:hAnsi="Arial" w:cs="Arial"/>
          <w:sz w:val="24"/>
          <w:szCs w:val="24"/>
        </w:rPr>
      </w:pPr>
    </w:p>
    <w:p w:rsidR="00A03F99" w:rsidRPr="0024696E" w:rsidP="0024696E" w14:paraId="0530BC17" w14:textId="4F1CE421">
      <w:pPr>
        <w:pStyle w:val="NoSpacing"/>
        <w:jc w:val="both"/>
        <w:rPr>
          <w:rFonts w:ascii="Arial" w:hAnsi="Arial" w:cs="Arial"/>
          <w:sz w:val="24"/>
          <w:szCs w:val="24"/>
        </w:rPr>
      </w:pPr>
      <w:r w:rsidRPr="0024696E">
        <w:rPr>
          <w:rFonts w:ascii="Arial" w:hAnsi="Arial" w:cs="Arial"/>
          <w:sz w:val="24"/>
          <w:szCs w:val="24"/>
        </w:rPr>
        <w:t xml:space="preserve">When the USPTO places a secrecy order on a patent application, the regulations authorize the applicant to petition the USPTO for permits to allow disclosure, modification, or rescission of the secrecy order, or to obtain a general or group permit. In each of these circumstances, the petition is forwarded to the appropriate defense agency for decision.  Also, the </w:t>
      </w:r>
      <w:r w:rsidRPr="0024696E">
        <w:rPr>
          <w:rFonts w:ascii="Arial" w:hAnsi="Arial" w:cs="Arial"/>
          <w:bCs/>
          <w:sz w:val="24"/>
          <w:szCs w:val="24"/>
        </w:rPr>
        <w:t xml:space="preserve">Commissioner for Patents </w:t>
      </w:r>
      <w:r w:rsidRPr="0024696E">
        <w:rPr>
          <w:rFonts w:ascii="Arial" w:hAnsi="Arial" w:cs="Arial"/>
          <w:sz w:val="24"/>
          <w:szCs w:val="24"/>
        </w:rPr>
        <w:t xml:space="preserve">may rescind any order upon notification </w:t>
      </w:r>
      <w:r w:rsidR="004674D4">
        <w:rPr>
          <w:rFonts w:ascii="Arial" w:hAnsi="Arial" w:cs="Arial"/>
          <w:sz w:val="24"/>
          <w:szCs w:val="24"/>
        </w:rPr>
        <w:t>from</w:t>
      </w:r>
      <w:r w:rsidRPr="0024696E">
        <w:rPr>
          <w:rFonts w:ascii="Arial" w:hAnsi="Arial" w:cs="Arial"/>
          <w:sz w:val="24"/>
          <w:szCs w:val="24"/>
        </w:rPr>
        <w:t xml:space="preserve"> the heads of the departments and the chief officers of the agencies who caused the order to be issued that the disclosure of the invention is no longer deemed detrimental to the national security.  </w:t>
      </w:r>
    </w:p>
    <w:p w:rsidR="00A03F99" w:rsidRPr="0024696E" w:rsidP="0024696E" w14:paraId="39AC822B" w14:textId="77777777">
      <w:pPr>
        <w:pStyle w:val="NoSpacing"/>
        <w:jc w:val="both"/>
        <w:rPr>
          <w:rFonts w:ascii="Arial" w:hAnsi="Arial" w:cs="Arial"/>
          <w:sz w:val="24"/>
          <w:szCs w:val="24"/>
        </w:rPr>
      </w:pPr>
    </w:p>
    <w:p w:rsidR="00622593" w:rsidRPr="00622593" w:rsidP="00622593" w14:paraId="59D8D387" w14:textId="315B5EFE">
      <w:pPr>
        <w:pStyle w:val="NoSpacing"/>
        <w:jc w:val="both"/>
        <w:rPr>
          <w:rFonts w:ascii="Arial" w:hAnsi="Arial" w:cs="Arial"/>
          <w:sz w:val="24"/>
          <w:szCs w:val="24"/>
        </w:rPr>
      </w:pPr>
      <w:r w:rsidRPr="0024696E">
        <w:rPr>
          <w:rFonts w:ascii="Arial" w:hAnsi="Arial" w:cs="Arial"/>
          <w:sz w:val="24"/>
          <w:szCs w:val="24"/>
        </w:rPr>
        <w:t>Unless expressly ordered otherwise, action on the application and prosecution by the applicant will proceed during the time the application is under secrecy order to a specific point as indicated under 37 CFR</w:t>
      </w:r>
      <w:r w:rsidR="0061519A">
        <w:rPr>
          <w:rFonts w:ascii="Arial" w:hAnsi="Arial" w:cs="Arial"/>
          <w:sz w:val="24"/>
          <w:szCs w:val="24"/>
        </w:rPr>
        <w:t xml:space="preserve"> </w:t>
      </w:r>
      <w:r w:rsidRPr="004B30C9" w:rsidR="0061519A">
        <w:rPr>
          <w:rFonts w:ascii="Arial" w:hAnsi="Arial" w:cs="Arial"/>
          <w:sz w:val="24"/>
          <w:szCs w:val="24"/>
        </w:rPr>
        <w:t>§</w:t>
      </w:r>
      <w:r w:rsidRPr="0024696E">
        <w:rPr>
          <w:rFonts w:ascii="Arial" w:hAnsi="Arial" w:cs="Arial"/>
          <w:sz w:val="24"/>
          <w:szCs w:val="24"/>
        </w:rPr>
        <w:t xml:space="preserve"> 5.3. </w:t>
      </w:r>
      <w:r w:rsidRPr="00622593">
        <w:rPr>
          <w:rFonts w:ascii="Arial" w:hAnsi="Arial" w:cs="Arial"/>
          <w:sz w:val="24"/>
          <w:szCs w:val="24"/>
        </w:rPr>
        <w:t>See the Manual of Patent Examining</w:t>
      </w:r>
      <w:r>
        <w:rPr>
          <w:rFonts w:ascii="Arial" w:hAnsi="Arial" w:cs="Arial"/>
          <w:sz w:val="24"/>
          <w:szCs w:val="24"/>
        </w:rPr>
        <w:t xml:space="preserve"> </w:t>
      </w:r>
      <w:r w:rsidRPr="00622593">
        <w:rPr>
          <w:rFonts w:ascii="Arial" w:hAnsi="Arial" w:cs="Arial"/>
          <w:sz w:val="24"/>
          <w:szCs w:val="24"/>
        </w:rPr>
        <w:t>Procedure (MPEP) Section 130 (9th ed.,</w:t>
      </w:r>
      <w:r>
        <w:rPr>
          <w:rFonts w:ascii="Arial" w:hAnsi="Arial" w:cs="Arial"/>
          <w:sz w:val="24"/>
          <w:szCs w:val="24"/>
        </w:rPr>
        <w:t xml:space="preserve"> </w:t>
      </w:r>
      <w:r w:rsidRPr="00622593">
        <w:rPr>
          <w:rFonts w:ascii="Arial" w:hAnsi="Arial" w:cs="Arial"/>
          <w:sz w:val="24"/>
          <w:szCs w:val="24"/>
        </w:rPr>
        <w:t>rev. 01.2024, November 2024). For</w:t>
      </w:r>
      <w:r>
        <w:rPr>
          <w:rFonts w:ascii="Arial" w:hAnsi="Arial" w:cs="Arial"/>
          <w:sz w:val="24"/>
          <w:szCs w:val="24"/>
        </w:rPr>
        <w:t xml:space="preserve"> </w:t>
      </w:r>
      <w:r w:rsidRPr="00622593">
        <w:rPr>
          <w:rFonts w:ascii="Arial" w:hAnsi="Arial" w:cs="Arial"/>
          <w:sz w:val="24"/>
          <w:szCs w:val="24"/>
        </w:rPr>
        <w:t>example, prosecution of a national</w:t>
      </w:r>
      <w:r>
        <w:rPr>
          <w:rFonts w:ascii="Arial" w:hAnsi="Arial" w:cs="Arial"/>
          <w:sz w:val="24"/>
          <w:szCs w:val="24"/>
        </w:rPr>
        <w:t xml:space="preserve"> </w:t>
      </w:r>
      <w:r w:rsidRPr="00622593">
        <w:rPr>
          <w:rFonts w:ascii="Arial" w:hAnsi="Arial" w:cs="Arial"/>
          <w:sz w:val="24"/>
          <w:szCs w:val="24"/>
        </w:rPr>
        <w:t>application under a secrecy order may</w:t>
      </w:r>
      <w:r>
        <w:rPr>
          <w:rFonts w:ascii="Arial" w:hAnsi="Arial" w:cs="Arial"/>
          <w:sz w:val="24"/>
          <w:szCs w:val="24"/>
        </w:rPr>
        <w:t xml:space="preserve"> </w:t>
      </w:r>
      <w:r w:rsidRPr="00622593">
        <w:rPr>
          <w:rFonts w:ascii="Arial" w:hAnsi="Arial" w:cs="Arial"/>
          <w:sz w:val="24"/>
          <w:szCs w:val="24"/>
        </w:rPr>
        <w:t>proceed only to the point where it is</w:t>
      </w:r>
    </w:p>
    <w:p w:rsidR="00AC3720" w:rsidRPr="00AC3720" w:rsidP="00AC3720" w14:paraId="64CC8470" w14:textId="0871B48F">
      <w:pPr>
        <w:pStyle w:val="NoSpacing"/>
        <w:jc w:val="both"/>
        <w:rPr>
          <w:rFonts w:ascii="Arial" w:hAnsi="Arial" w:cs="Arial"/>
          <w:sz w:val="24"/>
          <w:szCs w:val="24"/>
        </w:rPr>
      </w:pPr>
      <w:r w:rsidRPr="00622593">
        <w:rPr>
          <w:rFonts w:ascii="Arial" w:hAnsi="Arial" w:cs="Arial"/>
          <w:sz w:val="24"/>
          <w:szCs w:val="24"/>
        </w:rPr>
        <w:t>found to be in condition for allowance.</w:t>
      </w:r>
      <w:r>
        <w:rPr>
          <w:rFonts w:ascii="Arial" w:hAnsi="Arial" w:cs="Arial"/>
          <w:sz w:val="24"/>
          <w:szCs w:val="24"/>
        </w:rPr>
        <w:t xml:space="preserve"> </w:t>
      </w:r>
      <w:r w:rsidRPr="00622593">
        <w:rPr>
          <w:rFonts w:ascii="Arial" w:hAnsi="Arial" w:cs="Arial"/>
          <w:sz w:val="24"/>
          <w:szCs w:val="24"/>
        </w:rPr>
        <w:t xml:space="preserve">See 37 CFR </w:t>
      </w:r>
      <w:r w:rsidRPr="004B30C9" w:rsidR="004B30C9">
        <w:rPr>
          <w:rFonts w:ascii="Arial" w:hAnsi="Arial" w:cs="Arial"/>
          <w:sz w:val="24"/>
          <w:szCs w:val="24"/>
        </w:rPr>
        <w:t>§</w:t>
      </w:r>
      <w:r w:rsidR="004B30C9">
        <w:rPr>
          <w:rFonts w:ascii="Arial" w:hAnsi="Arial" w:cs="Arial"/>
          <w:sz w:val="24"/>
          <w:szCs w:val="24"/>
        </w:rPr>
        <w:t xml:space="preserve"> </w:t>
      </w:r>
      <w:r w:rsidRPr="00622593">
        <w:rPr>
          <w:rFonts w:ascii="Arial" w:hAnsi="Arial" w:cs="Arial"/>
          <w:sz w:val="24"/>
          <w:szCs w:val="24"/>
        </w:rPr>
        <w:t>5.3(c). Prosecution of</w:t>
      </w:r>
      <w:r>
        <w:rPr>
          <w:rFonts w:ascii="Arial" w:hAnsi="Arial" w:cs="Arial"/>
          <w:sz w:val="24"/>
          <w:szCs w:val="24"/>
        </w:rPr>
        <w:t xml:space="preserve"> </w:t>
      </w:r>
      <w:r w:rsidRPr="00622593">
        <w:rPr>
          <w:rFonts w:ascii="Arial" w:hAnsi="Arial" w:cs="Arial"/>
          <w:sz w:val="24"/>
          <w:szCs w:val="24"/>
        </w:rPr>
        <w:t>international applications under a</w:t>
      </w:r>
      <w:r>
        <w:rPr>
          <w:rFonts w:ascii="Arial" w:hAnsi="Arial" w:cs="Arial"/>
          <w:sz w:val="24"/>
          <w:szCs w:val="24"/>
        </w:rPr>
        <w:t xml:space="preserve"> </w:t>
      </w:r>
      <w:r w:rsidRPr="00AC3720">
        <w:rPr>
          <w:rFonts w:ascii="Arial" w:hAnsi="Arial" w:cs="Arial"/>
          <w:sz w:val="24"/>
          <w:szCs w:val="24"/>
        </w:rPr>
        <w:t>secrecy order, on the other hand, will</w:t>
      </w:r>
      <w:r>
        <w:rPr>
          <w:rFonts w:ascii="Arial" w:hAnsi="Arial" w:cs="Arial"/>
          <w:sz w:val="24"/>
          <w:szCs w:val="24"/>
        </w:rPr>
        <w:t xml:space="preserve"> </w:t>
      </w:r>
      <w:r w:rsidRPr="00AC3720">
        <w:rPr>
          <w:rFonts w:ascii="Arial" w:hAnsi="Arial" w:cs="Arial"/>
          <w:sz w:val="24"/>
          <w:szCs w:val="24"/>
        </w:rPr>
        <w:t>proceed only to the point before record</w:t>
      </w:r>
      <w:r>
        <w:rPr>
          <w:rFonts w:ascii="Arial" w:hAnsi="Arial" w:cs="Arial"/>
          <w:sz w:val="24"/>
          <w:szCs w:val="24"/>
        </w:rPr>
        <w:t xml:space="preserve"> </w:t>
      </w:r>
      <w:r w:rsidRPr="00AC3720">
        <w:rPr>
          <w:rFonts w:ascii="Arial" w:hAnsi="Arial" w:cs="Arial"/>
          <w:sz w:val="24"/>
          <w:szCs w:val="24"/>
        </w:rPr>
        <w:t>and search copies would be transmitted</w:t>
      </w:r>
      <w:r>
        <w:rPr>
          <w:rFonts w:ascii="Arial" w:hAnsi="Arial" w:cs="Arial"/>
          <w:sz w:val="24"/>
          <w:szCs w:val="24"/>
        </w:rPr>
        <w:t xml:space="preserve"> </w:t>
      </w:r>
      <w:r w:rsidRPr="00AC3720">
        <w:rPr>
          <w:rFonts w:ascii="Arial" w:hAnsi="Arial" w:cs="Arial"/>
          <w:sz w:val="24"/>
          <w:szCs w:val="24"/>
        </w:rPr>
        <w:t>to the international authorities or the</w:t>
      </w:r>
    </w:p>
    <w:p w:rsidR="00A03F99" w:rsidP="00AC3720" w14:paraId="2A0A6DDC" w14:textId="35EBDED9">
      <w:pPr>
        <w:pStyle w:val="NoSpacing"/>
        <w:jc w:val="both"/>
        <w:rPr>
          <w:rFonts w:ascii="Arial" w:hAnsi="Arial" w:cs="Arial"/>
          <w:sz w:val="24"/>
          <w:szCs w:val="24"/>
        </w:rPr>
      </w:pPr>
      <w:r w:rsidRPr="00AC3720">
        <w:rPr>
          <w:rFonts w:ascii="Arial" w:hAnsi="Arial" w:cs="Arial"/>
          <w:sz w:val="24"/>
          <w:szCs w:val="24"/>
        </w:rPr>
        <w:t xml:space="preserve">applicant. See 37 CFR </w:t>
      </w:r>
      <w:r w:rsidRPr="004B30C9" w:rsidR="004B30C9">
        <w:rPr>
          <w:rFonts w:ascii="Arial" w:hAnsi="Arial" w:cs="Arial"/>
          <w:sz w:val="24"/>
          <w:szCs w:val="24"/>
        </w:rPr>
        <w:t>§</w:t>
      </w:r>
      <w:r w:rsidR="004B30C9">
        <w:rPr>
          <w:rFonts w:ascii="Arial" w:hAnsi="Arial" w:cs="Arial"/>
          <w:sz w:val="24"/>
          <w:szCs w:val="24"/>
        </w:rPr>
        <w:t xml:space="preserve"> </w:t>
      </w:r>
      <w:r w:rsidRPr="00AC3720">
        <w:rPr>
          <w:rFonts w:ascii="Arial" w:hAnsi="Arial" w:cs="Arial"/>
          <w:sz w:val="24"/>
          <w:szCs w:val="24"/>
        </w:rPr>
        <w:t>5.3(d). National</w:t>
      </w:r>
      <w:r>
        <w:rPr>
          <w:rFonts w:ascii="Arial" w:hAnsi="Arial" w:cs="Arial"/>
          <w:sz w:val="24"/>
          <w:szCs w:val="24"/>
        </w:rPr>
        <w:t xml:space="preserve"> a</w:t>
      </w:r>
      <w:r w:rsidRPr="0024696E">
        <w:rPr>
          <w:rFonts w:ascii="Arial" w:hAnsi="Arial" w:cs="Arial"/>
          <w:sz w:val="24"/>
          <w:szCs w:val="24"/>
        </w:rPr>
        <w:t>pplications under secrecy order that come to a final rejection must be appealed or otherwise prosecuted to avoid abandonment. Appeals in such cases must be completed by the applicant, but unless specifically indicated by the Commissioner of Patents, will not be set for hearing until the secrecy order is removed.</w:t>
      </w:r>
    </w:p>
    <w:p w:rsidR="0024696E" w:rsidRPr="0024696E" w:rsidP="0024696E" w14:paraId="40066586" w14:textId="77777777">
      <w:pPr>
        <w:pStyle w:val="NoSpacing"/>
        <w:jc w:val="both"/>
        <w:rPr>
          <w:rFonts w:ascii="Arial" w:hAnsi="Arial" w:cs="Arial"/>
          <w:sz w:val="24"/>
          <w:szCs w:val="24"/>
        </w:rPr>
      </w:pPr>
    </w:p>
    <w:p w:rsidR="0024696E" w:rsidP="0024696E" w14:paraId="78140E52" w14:textId="77777777">
      <w:pPr>
        <w:pStyle w:val="NoSpacing"/>
        <w:jc w:val="both"/>
        <w:rPr>
          <w:rFonts w:ascii="Arial" w:hAnsi="Arial" w:cs="Arial"/>
          <w:b/>
          <w:sz w:val="24"/>
          <w:szCs w:val="24"/>
        </w:rPr>
      </w:pPr>
      <w:r w:rsidRPr="0024696E">
        <w:rPr>
          <w:rFonts w:ascii="Arial" w:hAnsi="Arial" w:cs="Arial"/>
          <w:b/>
          <w:sz w:val="24"/>
          <w:szCs w:val="24"/>
        </w:rPr>
        <w:t>Foreign Filing License</w:t>
      </w:r>
    </w:p>
    <w:p w:rsidR="0061519A" w:rsidRPr="0024696E" w:rsidP="0024696E" w14:paraId="63189293" w14:textId="77777777">
      <w:pPr>
        <w:pStyle w:val="NoSpacing"/>
        <w:jc w:val="both"/>
        <w:rPr>
          <w:rFonts w:ascii="Arial" w:hAnsi="Arial" w:cs="Arial"/>
          <w:b/>
          <w:bCs/>
          <w:sz w:val="24"/>
          <w:szCs w:val="24"/>
        </w:rPr>
      </w:pPr>
    </w:p>
    <w:p w:rsidR="0024696E" w:rsidRPr="0024696E" w:rsidP="0024696E" w14:paraId="347662EA" w14:textId="7BE5D037">
      <w:pPr>
        <w:pStyle w:val="NoSpacing"/>
        <w:jc w:val="both"/>
        <w:rPr>
          <w:rFonts w:ascii="Arial" w:hAnsi="Arial" w:cs="Arial"/>
          <w:sz w:val="24"/>
          <w:szCs w:val="24"/>
        </w:rPr>
      </w:pPr>
      <w:r>
        <w:rPr>
          <w:rFonts w:ascii="Arial" w:hAnsi="Arial" w:cs="Arial"/>
          <w:sz w:val="24"/>
          <w:szCs w:val="24"/>
        </w:rPr>
        <w:t>T</w:t>
      </w:r>
      <w:r w:rsidRPr="0024696E">
        <w:rPr>
          <w:rFonts w:ascii="Arial" w:hAnsi="Arial" w:cs="Arial"/>
          <w:sz w:val="24"/>
          <w:szCs w:val="24"/>
        </w:rPr>
        <w:t xml:space="preserve">his information collection </w:t>
      </w:r>
      <w:r>
        <w:rPr>
          <w:rFonts w:ascii="Arial" w:hAnsi="Arial" w:cs="Arial"/>
          <w:sz w:val="24"/>
          <w:szCs w:val="24"/>
        </w:rPr>
        <w:t xml:space="preserve">also </w:t>
      </w:r>
      <w:r w:rsidRPr="0024696E">
        <w:rPr>
          <w:rFonts w:ascii="Arial" w:hAnsi="Arial" w:cs="Arial"/>
          <w:sz w:val="24"/>
          <w:szCs w:val="24"/>
        </w:rPr>
        <w:t>covers information gathered with respect to foreign filing licenses. The filing of a patent application is considered a request for a foreign filing license. However, in some instances an applicant may need a license for filing patent applications in foreign countries prior to a filing in the USPTO or sooner than the anticipated licensing of a pending patent application.</w:t>
      </w:r>
    </w:p>
    <w:p w:rsidR="0024696E" w:rsidRPr="0024696E" w:rsidP="0024696E" w14:paraId="3CBD800D" w14:textId="77777777">
      <w:pPr>
        <w:pStyle w:val="NoSpacing"/>
        <w:jc w:val="both"/>
        <w:rPr>
          <w:rFonts w:ascii="Arial" w:hAnsi="Arial" w:cs="Arial"/>
          <w:sz w:val="24"/>
          <w:szCs w:val="24"/>
        </w:rPr>
      </w:pPr>
    </w:p>
    <w:p w:rsidR="0024696E" w:rsidRPr="0024696E" w:rsidP="0024696E" w14:paraId="4CE652C8" w14:textId="77777777">
      <w:pPr>
        <w:pStyle w:val="NoSpacing"/>
        <w:jc w:val="both"/>
        <w:rPr>
          <w:rFonts w:ascii="Arial" w:hAnsi="Arial" w:cs="Arial"/>
          <w:sz w:val="24"/>
          <w:szCs w:val="24"/>
        </w:rPr>
      </w:pPr>
      <w:r w:rsidRPr="0024696E">
        <w:rPr>
          <w:rFonts w:ascii="Arial" w:hAnsi="Arial" w:cs="Arial"/>
          <w:sz w:val="24"/>
          <w:szCs w:val="24"/>
        </w:rPr>
        <w:t>For such circumstances, this information collection covers petitions for a foreign filing license either with or without a corresponding United States application. In addition, this information collection covers petitions to change the scope of a license and petitions for a retroactive license for instances when a patent application is filed through error in a foreign country without the appropriate filing license.</w:t>
      </w:r>
    </w:p>
    <w:p w:rsidR="0024696E" w:rsidP="00636EDA" w14:paraId="44FD1FE2" w14:textId="77777777">
      <w:pPr>
        <w:widowControl/>
        <w:jc w:val="both"/>
        <w:rPr>
          <w:rFonts w:ascii="Arial" w:hAnsi="Arial" w:cs="Arial"/>
        </w:rPr>
      </w:pPr>
    </w:p>
    <w:p w:rsidR="00636EDA" w:rsidRPr="003F0D10" w:rsidP="00636EDA" w14:paraId="79D4A07A" w14:textId="5FE73C31">
      <w:pPr>
        <w:widowControl/>
        <w:jc w:val="both"/>
        <w:rPr>
          <w:rFonts w:ascii="Arial" w:hAnsi="Arial" w:cs="Arial"/>
        </w:rPr>
      </w:pPr>
      <w:r w:rsidRPr="003F0D10">
        <w:rPr>
          <w:rFonts w:ascii="Arial" w:hAnsi="Arial" w:cs="Arial"/>
        </w:rPr>
        <w:t>Table 1 provides the specific statutes and regulations authorizing the USPTO to collect the information discussed above:</w:t>
      </w:r>
    </w:p>
    <w:p w:rsidR="00636EDA" w:rsidRPr="00476F66" w:rsidP="00636EDA" w14:paraId="79D4A07B" w14:textId="77777777">
      <w:pPr>
        <w:widowControl/>
        <w:jc w:val="both"/>
        <w:rPr>
          <w:rFonts w:ascii="Arial" w:hAnsi="Arial" w:cs="Arial"/>
          <w:color w:val="0000FF"/>
        </w:rPr>
      </w:pPr>
    </w:p>
    <w:p w:rsidR="00636EDA" w:rsidRPr="00DB6FA7" w:rsidP="00636EDA" w14:paraId="79D4A07C" w14:textId="71FD6CD1">
      <w:pPr>
        <w:widowControl/>
        <w:jc w:val="both"/>
        <w:rPr>
          <w:rFonts w:ascii="Arial" w:hAnsi="Arial" w:cs="Arial"/>
          <w:sz w:val="20"/>
          <w:szCs w:val="20"/>
        </w:rPr>
      </w:pPr>
      <w:r w:rsidRPr="00DB6FA7">
        <w:rPr>
          <w:rFonts w:ascii="Arial" w:hAnsi="Arial" w:cs="Arial"/>
          <w:b/>
          <w:bCs/>
          <w:sz w:val="20"/>
          <w:szCs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690"/>
        <w:gridCol w:w="2700"/>
        <w:gridCol w:w="2070"/>
      </w:tblGrid>
      <w:tr w14:paraId="449DAC3A" w14:textId="77777777" w:rsidTr="005376CD">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900" w:type="dxa"/>
            <w:shd w:val="clear" w:color="auto" w:fill="C6D9F0" w:themeFill="text2" w:themeFillTint="33"/>
            <w:vAlign w:val="center"/>
          </w:tcPr>
          <w:p w:rsidR="00C5290A" w:rsidRPr="00C5290A" w:rsidP="00C5290A" w14:paraId="28634C00" w14:textId="77777777">
            <w:pPr>
              <w:widowControl/>
              <w:tabs>
                <w:tab w:val="left" w:pos="720"/>
              </w:tabs>
              <w:autoSpaceDE/>
              <w:autoSpaceDN/>
              <w:adjustRightInd/>
              <w:jc w:val="center"/>
              <w:rPr>
                <w:rFonts w:ascii="Arial" w:hAnsi="Arial"/>
                <w:b/>
                <w:sz w:val="16"/>
                <w:szCs w:val="20"/>
              </w:rPr>
            </w:pPr>
          </w:p>
          <w:p w:rsidR="00C5290A" w:rsidRPr="00C5290A" w:rsidP="00C5290A" w14:paraId="046759AC" w14:textId="0E54F251">
            <w:pPr>
              <w:widowControl/>
              <w:tabs>
                <w:tab w:val="left" w:pos="720"/>
              </w:tabs>
              <w:autoSpaceDE/>
              <w:autoSpaceDN/>
              <w:adjustRightInd/>
              <w:jc w:val="center"/>
              <w:rPr>
                <w:rFonts w:ascii="Arial" w:hAnsi="Arial"/>
                <w:b/>
                <w:sz w:val="16"/>
                <w:szCs w:val="20"/>
              </w:rPr>
            </w:pPr>
            <w:r>
              <w:rPr>
                <w:rFonts w:ascii="Arial" w:hAnsi="Arial"/>
                <w:b/>
                <w:sz w:val="16"/>
                <w:szCs w:val="20"/>
              </w:rPr>
              <w:t xml:space="preserve">Item </w:t>
            </w:r>
            <w:r w:rsidR="000E2392">
              <w:rPr>
                <w:rFonts w:ascii="Arial" w:hAnsi="Arial"/>
                <w:b/>
                <w:sz w:val="16"/>
                <w:szCs w:val="20"/>
              </w:rPr>
              <w:t>No.</w:t>
            </w:r>
          </w:p>
          <w:p w:rsidR="00C5290A" w:rsidRPr="00C5290A" w:rsidP="00C5290A" w14:paraId="0BE7BB68" w14:textId="77777777">
            <w:pPr>
              <w:widowControl/>
              <w:tabs>
                <w:tab w:val="left" w:pos="720"/>
              </w:tabs>
              <w:autoSpaceDE/>
              <w:autoSpaceDN/>
              <w:adjustRightInd/>
              <w:jc w:val="center"/>
              <w:rPr>
                <w:rFonts w:ascii="Arial" w:hAnsi="Arial"/>
                <w:b/>
                <w:sz w:val="16"/>
                <w:szCs w:val="20"/>
              </w:rPr>
            </w:pPr>
          </w:p>
        </w:tc>
        <w:tc>
          <w:tcPr>
            <w:tcW w:w="3690" w:type="dxa"/>
            <w:shd w:val="clear" w:color="auto" w:fill="C6D9F0" w:themeFill="text2" w:themeFillTint="33"/>
            <w:vAlign w:val="center"/>
          </w:tcPr>
          <w:p w:rsidR="00C5290A" w:rsidRPr="00C5290A" w:rsidP="00C5290A" w14:paraId="540D46CB"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00" w:type="dxa"/>
            <w:shd w:val="clear" w:color="auto" w:fill="C6D9F0" w:themeFill="text2" w:themeFillTint="33"/>
            <w:vAlign w:val="center"/>
          </w:tcPr>
          <w:p w:rsidR="00C5290A" w:rsidRPr="00C5290A" w:rsidP="00C5290A" w14:paraId="1C61B490"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shd w:val="clear" w:color="auto" w:fill="C6D9F0" w:themeFill="text2" w:themeFillTint="33"/>
            <w:vAlign w:val="center"/>
          </w:tcPr>
          <w:p w:rsidR="00C5290A" w:rsidRPr="00C5290A" w:rsidP="00A31737" w14:paraId="6B58B17B" w14:textId="647A6A74">
            <w:pPr>
              <w:widowControl/>
              <w:autoSpaceDE/>
              <w:autoSpaceDN/>
              <w:adjustRightInd/>
              <w:jc w:val="center"/>
              <w:rPr>
                <w:rFonts w:ascii="Arial" w:hAnsi="Arial"/>
                <w:b/>
                <w:sz w:val="16"/>
                <w:szCs w:val="20"/>
              </w:rPr>
            </w:pPr>
            <w:r w:rsidRPr="00C5290A">
              <w:rPr>
                <w:rFonts w:ascii="Arial" w:hAnsi="Arial"/>
                <w:b/>
                <w:sz w:val="16"/>
                <w:szCs w:val="20"/>
              </w:rPr>
              <w:t>R</w:t>
            </w:r>
            <w:r w:rsidR="00A31737">
              <w:rPr>
                <w:rFonts w:ascii="Arial" w:hAnsi="Arial"/>
                <w:b/>
                <w:sz w:val="16"/>
                <w:szCs w:val="20"/>
              </w:rPr>
              <w:t>egulation</w:t>
            </w:r>
          </w:p>
        </w:tc>
      </w:tr>
      <w:tr w14:paraId="5EF97D3B" w14:textId="77777777" w:rsidTr="004C6D71">
        <w:tblPrEx>
          <w:tblW w:w="9360" w:type="dxa"/>
          <w:tblInd w:w="108" w:type="dxa"/>
          <w:tblLayout w:type="fixed"/>
          <w:tblLook w:val="0000"/>
        </w:tblPrEx>
        <w:trPr>
          <w:cantSplit/>
        </w:trPr>
        <w:tc>
          <w:tcPr>
            <w:tcW w:w="900" w:type="dxa"/>
            <w:vAlign w:val="center"/>
          </w:tcPr>
          <w:p w:rsidR="00C5290A" w:rsidRPr="00C5290A" w:rsidP="00C5290A" w14:paraId="6FE50050" w14:textId="08A2149B">
            <w:pPr>
              <w:widowControl/>
              <w:autoSpaceDE/>
              <w:autoSpaceDN/>
              <w:adjustRightInd/>
              <w:jc w:val="center"/>
              <w:rPr>
                <w:rFonts w:ascii="Arial" w:hAnsi="Arial"/>
                <w:b/>
                <w:sz w:val="16"/>
              </w:rPr>
            </w:pPr>
            <w:r w:rsidRPr="00C5290A">
              <w:rPr>
                <w:rFonts w:ascii="Arial" w:hAnsi="Arial"/>
                <w:b/>
                <w:sz w:val="16"/>
              </w:rPr>
              <w:t>1</w:t>
            </w:r>
          </w:p>
        </w:tc>
        <w:tc>
          <w:tcPr>
            <w:tcW w:w="3690" w:type="dxa"/>
            <w:vAlign w:val="center"/>
          </w:tcPr>
          <w:p w:rsidR="00C5290A" w:rsidRPr="00C5290A" w:rsidP="00C5290A" w14:paraId="3F49F5B3" w14:textId="34AC74F5">
            <w:pPr>
              <w:widowControl/>
              <w:autoSpaceDE/>
              <w:autoSpaceDN/>
              <w:adjustRightInd/>
              <w:rPr>
                <w:rFonts w:ascii="Arial" w:hAnsi="Arial"/>
                <w:sz w:val="16"/>
              </w:rPr>
            </w:pPr>
            <w:r>
              <w:rPr>
                <w:rFonts w:ascii="Arial" w:hAnsi="Arial"/>
                <w:sz w:val="16"/>
              </w:rPr>
              <w:t>Petition for Recission of Secrecy Order</w:t>
            </w:r>
          </w:p>
        </w:tc>
        <w:tc>
          <w:tcPr>
            <w:tcW w:w="2700" w:type="dxa"/>
            <w:vAlign w:val="center"/>
          </w:tcPr>
          <w:p w:rsidR="00C5290A" w:rsidRPr="00C5290A" w:rsidP="00C5290A" w14:paraId="13639897" w14:textId="661F9E2E">
            <w:pPr>
              <w:widowControl/>
              <w:autoSpaceDE/>
              <w:autoSpaceDN/>
              <w:adjustRightInd/>
              <w:jc w:val="center"/>
              <w:rPr>
                <w:rFonts w:ascii="Arial" w:hAnsi="Arial"/>
                <w:sz w:val="16"/>
                <w:szCs w:val="20"/>
              </w:rPr>
            </w:pPr>
            <w:r>
              <w:rPr>
                <w:rFonts w:ascii="Arial" w:hAnsi="Arial"/>
                <w:sz w:val="16"/>
                <w:szCs w:val="20"/>
              </w:rPr>
              <w:t>35 U.S.C. 181-183</w:t>
            </w:r>
          </w:p>
        </w:tc>
        <w:tc>
          <w:tcPr>
            <w:tcW w:w="2070" w:type="dxa"/>
            <w:vAlign w:val="center"/>
          </w:tcPr>
          <w:p w:rsidR="00C5290A" w:rsidRPr="00C5290A" w:rsidP="00C5290A" w14:paraId="6EE1940C" w14:textId="37D4ADBF">
            <w:pPr>
              <w:widowControl/>
              <w:autoSpaceDE/>
              <w:autoSpaceDN/>
              <w:adjustRightInd/>
              <w:jc w:val="center"/>
              <w:rPr>
                <w:rFonts w:ascii="Arial" w:hAnsi="Arial"/>
                <w:sz w:val="16"/>
                <w:szCs w:val="20"/>
              </w:rPr>
            </w:pPr>
            <w:r>
              <w:rPr>
                <w:rFonts w:ascii="Arial" w:hAnsi="Arial"/>
                <w:sz w:val="16"/>
                <w:szCs w:val="20"/>
              </w:rPr>
              <w:t xml:space="preserve">37 CFR </w:t>
            </w:r>
            <w:r w:rsidRPr="00E477EF" w:rsidR="00E477EF">
              <w:rPr>
                <w:rFonts w:ascii="Arial" w:hAnsi="Arial"/>
                <w:sz w:val="16"/>
                <w:szCs w:val="20"/>
              </w:rPr>
              <w:t>§</w:t>
            </w:r>
            <w:r w:rsidR="00E477EF">
              <w:rPr>
                <w:rFonts w:ascii="Arial" w:hAnsi="Arial"/>
                <w:sz w:val="16"/>
                <w:szCs w:val="20"/>
              </w:rPr>
              <w:t xml:space="preserve"> </w:t>
            </w:r>
            <w:r>
              <w:rPr>
                <w:rFonts w:ascii="Arial" w:hAnsi="Arial"/>
                <w:sz w:val="16"/>
                <w:szCs w:val="20"/>
              </w:rPr>
              <w:t>5.4</w:t>
            </w:r>
          </w:p>
        </w:tc>
      </w:tr>
      <w:tr w14:paraId="7201F3D2" w14:textId="77777777" w:rsidTr="004C6D71">
        <w:tblPrEx>
          <w:tblW w:w="9360" w:type="dxa"/>
          <w:tblInd w:w="108" w:type="dxa"/>
          <w:tblLayout w:type="fixed"/>
          <w:tblLook w:val="0000"/>
        </w:tblPrEx>
        <w:trPr>
          <w:cantSplit/>
        </w:trPr>
        <w:tc>
          <w:tcPr>
            <w:tcW w:w="900" w:type="dxa"/>
            <w:vAlign w:val="center"/>
          </w:tcPr>
          <w:p w:rsidR="00C5290A" w:rsidRPr="00C5290A" w:rsidP="00C5290A" w14:paraId="2446176D" w14:textId="2A2F0964">
            <w:pPr>
              <w:widowControl/>
              <w:autoSpaceDE/>
              <w:autoSpaceDN/>
              <w:adjustRightInd/>
              <w:jc w:val="center"/>
              <w:rPr>
                <w:rFonts w:ascii="Arial" w:hAnsi="Arial"/>
                <w:b/>
                <w:sz w:val="16"/>
              </w:rPr>
            </w:pPr>
            <w:r>
              <w:rPr>
                <w:rFonts w:ascii="Arial" w:hAnsi="Arial"/>
                <w:b/>
                <w:sz w:val="16"/>
              </w:rPr>
              <w:t>2</w:t>
            </w:r>
          </w:p>
        </w:tc>
        <w:tc>
          <w:tcPr>
            <w:tcW w:w="3690" w:type="dxa"/>
            <w:vAlign w:val="center"/>
          </w:tcPr>
          <w:p w:rsidR="00C5290A" w:rsidRPr="00C5290A" w:rsidP="00C5290A" w14:paraId="2FFD8604" w14:textId="3313D193">
            <w:pPr>
              <w:widowControl/>
              <w:autoSpaceDE/>
              <w:autoSpaceDN/>
              <w:adjustRightInd/>
              <w:rPr>
                <w:rFonts w:ascii="Arial" w:hAnsi="Arial"/>
                <w:sz w:val="16"/>
              </w:rPr>
            </w:pPr>
            <w:r>
              <w:rPr>
                <w:rFonts w:ascii="Arial" w:hAnsi="Arial"/>
                <w:sz w:val="16"/>
              </w:rPr>
              <w:t xml:space="preserve">Petition for Disclosure or </w:t>
            </w:r>
            <w:r w:rsidR="008117EA">
              <w:rPr>
                <w:rFonts w:ascii="Arial" w:hAnsi="Arial"/>
                <w:sz w:val="16"/>
              </w:rPr>
              <w:t>Modification</w:t>
            </w:r>
            <w:r>
              <w:rPr>
                <w:rFonts w:ascii="Arial" w:hAnsi="Arial"/>
                <w:sz w:val="16"/>
              </w:rPr>
              <w:t xml:space="preserve"> of Secrecy Order</w:t>
            </w:r>
          </w:p>
        </w:tc>
        <w:tc>
          <w:tcPr>
            <w:tcW w:w="2700" w:type="dxa"/>
            <w:vAlign w:val="center"/>
          </w:tcPr>
          <w:p w:rsidR="00C5290A" w:rsidRPr="00C5290A" w:rsidP="00C5290A" w14:paraId="2C0B23FE" w14:textId="606B683E">
            <w:pPr>
              <w:widowControl/>
              <w:autoSpaceDE/>
              <w:autoSpaceDN/>
              <w:adjustRightInd/>
              <w:jc w:val="center"/>
              <w:rPr>
                <w:rFonts w:ascii="Arial" w:hAnsi="Arial"/>
                <w:sz w:val="16"/>
                <w:szCs w:val="20"/>
              </w:rPr>
            </w:pPr>
            <w:r>
              <w:rPr>
                <w:rFonts w:ascii="Arial" w:hAnsi="Arial"/>
                <w:sz w:val="16"/>
                <w:szCs w:val="20"/>
              </w:rPr>
              <w:t>35 U.S.C. 181-182</w:t>
            </w:r>
          </w:p>
        </w:tc>
        <w:tc>
          <w:tcPr>
            <w:tcW w:w="2070" w:type="dxa"/>
            <w:vAlign w:val="center"/>
          </w:tcPr>
          <w:p w:rsidR="00C5290A" w:rsidRPr="00C5290A" w:rsidP="00C5290A" w14:paraId="42708743" w14:textId="6698EAC0">
            <w:pPr>
              <w:widowControl/>
              <w:autoSpaceDE/>
              <w:autoSpaceDN/>
              <w:adjustRightInd/>
              <w:jc w:val="center"/>
              <w:rPr>
                <w:rFonts w:ascii="Arial" w:hAnsi="Arial"/>
                <w:sz w:val="16"/>
                <w:szCs w:val="20"/>
              </w:rPr>
            </w:pPr>
            <w:r>
              <w:rPr>
                <w:rFonts w:ascii="Arial" w:hAnsi="Arial"/>
                <w:sz w:val="16"/>
                <w:szCs w:val="20"/>
              </w:rPr>
              <w:t>37 CFR</w:t>
            </w:r>
            <w:r w:rsidR="00E477EF">
              <w:rPr>
                <w:rFonts w:ascii="Arial" w:hAnsi="Arial"/>
                <w:sz w:val="16"/>
                <w:szCs w:val="20"/>
              </w:rPr>
              <w:t xml:space="preserve"> </w:t>
            </w:r>
            <w:r w:rsidRPr="00E477EF" w:rsidR="00E477EF">
              <w:rPr>
                <w:rFonts w:ascii="Arial" w:hAnsi="Arial"/>
                <w:sz w:val="16"/>
                <w:szCs w:val="20"/>
              </w:rPr>
              <w:t>§</w:t>
            </w:r>
            <w:r>
              <w:rPr>
                <w:rFonts w:ascii="Arial" w:hAnsi="Arial"/>
                <w:sz w:val="16"/>
                <w:szCs w:val="20"/>
              </w:rPr>
              <w:t xml:space="preserve"> 5.5</w:t>
            </w:r>
          </w:p>
        </w:tc>
      </w:tr>
      <w:tr w14:paraId="0998811C" w14:textId="77777777" w:rsidTr="004C6D71">
        <w:tblPrEx>
          <w:tblW w:w="9360" w:type="dxa"/>
          <w:tblInd w:w="108" w:type="dxa"/>
          <w:tblLayout w:type="fixed"/>
          <w:tblLook w:val="0000"/>
        </w:tblPrEx>
        <w:trPr>
          <w:cantSplit/>
        </w:trPr>
        <w:tc>
          <w:tcPr>
            <w:tcW w:w="900" w:type="dxa"/>
            <w:vAlign w:val="center"/>
          </w:tcPr>
          <w:p w:rsidR="00BD3FA9" w:rsidP="00C5290A" w14:paraId="23E7A828" w14:textId="3F44353A">
            <w:pPr>
              <w:widowControl/>
              <w:autoSpaceDE/>
              <w:autoSpaceDN/>
              <w:adjustRightInd/>
              <w:jc w:val="center"/>
              <w:rPr>
                <w:rFonts w:ascii="Arial" w:hAnsi="Arial"/>
                <w:b/>
                <w:sz w:val="16"/>
              </w:rPr>
            </w:pPr>
            <w:r>
              <w:rPr>
                <w:rFonts w:ascii="Arial" w:hAnsi="Arial"/>
                <w:b/>
                <w:sz w:val="16"/>
              </w:rPr>
              <w:t>3</w:t>
            </w:r>
          </w:p>
        </w:tc>
        <w:tc>
          <w:tcPr>
            <w:tcW w:w="3690" w:type="dxa"/>
            <w:vAlign w:val="center"/>
          </w:tcPr>
          <w:p w:rsidR="00BD3FA9" w:rsidRPr="00C5290A" w:rsidP="00C5290A" w14:paraId="092AC134" w14:textId="4ADC0BE7">
            <w:pPr>
              <w:widowControl/>
              <w:autoSpaceDE/>
              <w:autoSpaceDN/>
              <w:adjustRightInd/>
              <w:rPr>
                <w:rFonts w:ascii="Arial" w:hAnsi="Arial"/>
                <w:sz w:val="16"/>
              </w:rPr>
            </w:pPr>
            <w:r>
              <w:rPr>
                <w:rFonts w:ascii="Arial" w:hAnsi="Arial"/>
                <w:sz w:val="16"/>
              </w:rPr>
              <w:t>Petition for General and Group Permits</w:t>
            </w:r>
          </w:p>
        </w:tc>
        <w:tc>
          <w:tcPr>
            <w:tcW w:w="2700" w:type="dxa"/>
            <w:vAlign w:val="center"/>
          </w:tcPr>
          <w:p w:rsidR="00BD3FA9" w:rsidRPr="00C5290A" w:rsidP="00C5290A" w14:paraId="4842A3FC" w14:textId="60F8C0C8">
            <w:pPr>
              <w:widowControl/>
              <w:autoSpaceDE/>
              <w:autoSpaceDN/>
              <w:adjustRightInd/>
              <w:jc w:val="center"/>
              <w:rPr>
                <w:rFonts w:ascii="Arial" w:hAnsi="Arial"/>
                <w:sz w:val="16"/>
                <w:szCs w:val="20"/>
              </w:rPr>
            </w:pPr>
            <w:r>
              <w:rPr>
                <w:rFonts w:ascii="Arial" w:hAnsi="Arial"/>
                <w:sz w:val="16"/>
                <w:szCs w:val="20"/>
              </w:rPr>
              <w:t>35 U.S.C. 181</w:t>
            </w:r>
          </w:p>
        </w:tc>
        <w:tc>
          <w:tcPr>
            <w:tcW w:w="2070" w:type="dxa"/>
            <w:vAlign w:val="center"/>
          </w:tcPr>
          <w:p w:rsidR="00A77D69" w:rsidRPr="00C5290A" w:rsidP="00C5290A" w14:paraId="3F99C7F3" w14:textId="430F8ACD">
            <w:pPr>
              <w:widowControl/>
              <w:autoSpaceDE/>
              <w:autoSpaceDN/>
              <w:adjustRightInd/>
              <w:jc w:val="center"/>
              <w:rPr>
                <w:rFonts w:ascii="Arial" w:hAnsi="Arial"/>
                <w:sz w:val="16"/>
                <w:szCs w:val="20"/>
              </w:rPr>
            </w:pPr>
            <w:r>
              <w:rPr>
                <w:rFonts w:ascii="Arial" w:hAnsi="Arial"/>
                <w:sz w:val="16"/>
                <w:szCs w:val="20"/>
              </w:rPr>
              <w:t>37 CFR</w:t>
            </w:r>
            <w:r w:rsidR="00E477EF">
              <w:rPr>
                <w:rFonts w:ascii="Arial" w:hAnsi="Arial"/>
                <w:sz w:val="16"/>
                <w:szCs w:val="20"/>
              </w:rPr>
              <w:t xml:space="preserve"> </w:t>
            </w:r>
            <w:r w:rsidRPr="00E477EF" w:rsidR="00E477EF">
              <w:rPr>
                <w:rFonts w:ascii="Arial" w:hAnsi="Arial"/>
                <w:sz w:val="16"/>
                <w:szCs w:val="20"/>
              </w:rPr>
              <w:t>§</w:t>
            </w:r>
            <w:r>
              <w:rPr>
                <w:rFonts w:ascii="Arial" w:hAnsi="Arial"/>
                <w:sz w:val="16"/>
                <w:szCs w:val="20"/>
              </w:rPr>
              <w:t xml:space="preserve"> 5.5(e)</w:t>
            </w:r>
          </w:p>
        </w:tc>
      </w:tr>
      <w:tr w14:paraId="4A639C46" w14:textId="77777777" w:rsidTr="004C6D71">
        <w:tblPrEx>
          <w:tblW w:w="9360" w:type="dxa"/>
          <w:tblInd w:w="108" w:type="dxa"/>
          <w:tblLayout w:type="fixed"/>
          <w:tblLook w:val="0000"/>
        </w:tblPrEx>
        <w:trPr>
          <w:cantSplit/>
        </w:trPr>
        <w:tc>
          <w:tcPr>
            <w:tcW w:w="900" w:type="dxa"/>
            <w:vAlign w:val="center"/>
          </w:tcPr>
          <w:p w:rsidR="00BD3FA9" w:rsidP="00C5290A" w14:paraId="3A9DBBC1" w14:textId="7203A85B">
            <w:pPr>
              <w:widowControl/>
              <w:autoSpaceDE/>
              <w:autoSpaceDN/>
              <w:adjustRightInd/>
              <w:jc w:val="center"/>
              <w:rPr>
                <w:rFonts w:ascii="Arial" w:hAnsi="Arial"/>
                <w:b/>
                <w:sz w:val="16"/>
              </w:rPr>
            </w:pPr>
            <w:r>
              <w:rPr>
                <w:rFonts w:ascii="Arial" w:hAnsi="Arial"/>
                <w:b/>
                <w:sz w:val="16"/>
              </w:rPr>
              <w:t>4</w:t>
            </w:r>
          </w:p>
        </w:tc>
        <w:tc>
          <w:tcPr>
            <w:tcW w:w="3690" w:type="dxa"/>
            <w:vAlign w:val="center"/>
          </w:tcPr>
          <w:p w:rsidR="00BD3FA9" w:rsidRPr="00C5290A" w:rsidP="00C5290A" w14:paraId="5038B7E0" w14:textId="15F58C18">
            <w:pPr>
              <w:widowControl/>
              <w:autoSpaceDE/>
              <w:autoSpaceDN/>
              <w:adjustRightInd/>
              <w:rPr>
                <w:rFonts w:ascii="Arial" w:hAnsi="Arial"/>
                <w:sz w:val="16"/>
              </w:rPr>
            </w:pPr>
            <w:r>
              <w:rPr>
                <w:rFonts w:ascii="Arial" w:hAnsi="Arial"/>
                <w:sz w:val="16"/>
              </w:rPr>
              <w:t>Petition for Expedited Handling of License (no corresponding application)</w:t>
            </w:r>
          </w:p>
        </w:tc>
        <w:tc>
          <w:tcPr>
            <w:tcW w:w="2700" w:type="dxa"/>
            <w:vAlign w:val="center"/>
          </w:tcPr>
          <w:p w:rsidR="00BD3FA9" w:rsidRPr="00C5290A" w:rsidP="00C5290A" w14:paraId="2AF2E145" w14:textId="1474186F">
            <w:pPr>
              <w:widowControl/>
              <w:autoSpaceDE/>
              <w:autoSpaceDN/>
              <w:adjustRightInd/>
              <w:jc w:val="center"/>
              <w:rPr>
                <w:rFonts w:ascii="Arial" w:hAnsi="Arial"/>
                <w:sz w:val="16"/>
                <w:szCs w:val="20"/>
              </w:rPr>
            </w:pPr>
            <w:r>
              <w:rPr>
                <w:rFonts w:ascii="Arial" w:hAnsi="Arial"/>
                <w:sz w:val="16"/>
                <w:szCs w:val="20"/>
              </w:rPr>
              <w:t>35 U.S.C. 184-186</w:t>
            </w:r>
          </w:p>
        </w:tc>
        <w:tc>
          <w:tcPr>
            <w:tcW w:w="2070" w:type="dxa"/>
            <w:vAlign w:val="center"/>
          </w:tcPr>
          <w:p w:rsidR="00BD3FA9" w:rsidRPr="00C5290A" w:rsidP="00C5290A" w14:paraId="42B8E630" w14:textId="15269A99">
            <w:pPr>
              <w:widowControl/>
              <w:autoSpaceDE/>
              <w:autoSpaceDN/>
              <w:adjustRightInd/>
              <w:jc w:val="center"/>
              <w:rPr>
                <w:rFonts w:ascii="Arial" w:hAnsi="Arial"/>
                <w:sz w:val="16"/>
                <w:szCs w:val="20"/>
              </w:rPr>
            </w:pPr>
            <w:r>
              <w:rPr>
                <w:rFonts w:ascii="Arial" w:hAnsi="Arial"/>
                <w:sz w:val="16"/>
                <w:szCs w:val="20"/>
              </w:rPr>
              <w:t>37 CFR</w:t>
            </w:r>
            <w:r w:rsidR="00E477EF">
              <w:rPr>
                <w:rFonts w:ascii="Arial" w:hAnsi="Arial"/>
                <w:sz w:val="16"/>
                <w:szCs w:val="20"/>
              </w:rPr>
              <w:t xml:space="preserve"> </w:t>
            </w:r>
            <w:r w:rsidRPr="00E477EF" w:rsidR="00E477EF">
              <w:rPr>
                <w:rFonts w:ascii="Arial" w:hAnsi="Arial"/>
                <w:sz w:val="16"/>
                <w:szCs w:val="20"/>
              </w:rPr>
              <w:t>§§</w:t>
            </w:r>
            <w:r>
              <w:rPr>
                <w:rFonts w:ascii="Arial" w:hAnsi="Arial"/>
                <w:sz w:val="16"/>
                <w:szCs w:val="20"/>
              </w:rPr>
              <w:t xml:space="preserve"> 1.17(g), 5</w:t>
            </w:r>
            <w:r w:rsidR="004C6D71">
              <w:rPr>
                <w:rFonts w:ascii="Arial" w:hAnsi="Arial"/>
                <w:sz w:val="16"/>
                <w:szCs w:val="20"/>
              </w:rPr>
              <w:t>.11-5.15, 5.18-5.20, 5.25</w:t>
            </w:r>
          </w:p>
        </w:tc>
      </w:tr>
      <w:tr w14:paraId="5531296F" w14:textId="77777777" w:rsidTr="004C6D71">
        <w:tblPrEx>
          <w:tblW w:w="9360" w:type="dxa"/>
          <w:tblInd w:w="108" w:type="dxa"/>
          <w:tblLayout w:type="fixed"/>
          <w:tblLook w:val="0000"/>
        </w:tblPrEx>
        <w:trPr>
          <w:cantSplit/>
        </w:trPr>
        <w:tc>
          <w:tcPr>
            <w:tcW w:w="900" w:type="dxa"/>
            <w:vAlign w:val="center"/>
          </w:tcPr>
          <w:p w:rsidR="004C6D71" w:rsidP="004C6D71" w14:paraId="3966B264" w14:textId="19076E2C">
            <w:pPr>
              <w:widowControl/>
              <w:autoSpaceDE/>
              <w:autoSpaceDN/>
              <w:adjustRightInd/>
              <w:jc w:val="center"/>
              <w:rPr>
                <w:rFonts w:ascii="Arial" w:hAnsi="Arial"/>
                <w:b/>
                <w:sz w:val="16"/>
              </w:rPr>
            </w:pPr>
            <w:r>
              <w:rPr>
                <w:rFonts w:ascii="Arial" w:hAnsi="Arial"/>
                <w:b/>
                <w:sz w:val="16"/>
              </w:rPr>
              <w:t>5</w:t>
            </w:r>
          </w:p>
        </w:tc>
        <w:tc>
          <w:tcPr>
            <w:tcW w:w="3690" w:type="dxa"/>
            <w:vAlign w:val="center"/>
          </w:tcPr>
          <w:p w:rsidR="004C6D71" w:rsidRPr="00C5290A" w:rsidP="004C6D71" w14:paraId="33D66A5D" w14:textId="4FDAE49D">
            <w:pPr>
              <w:widowControl/>
              <w:autoSpaceDE/>
              <w:autoSpaceDN/>
              <w:adjustRightInd/>
              <w:rPr>
                <w:rFonts w:ascii="Arial" w:hAnsi="Arial"/>
                <w:sz w:val="16"/>
              </w:rPr>
            </w:pPr>
            <w:r>
              <w:rPr>
                <w:rFonts w:ascii="Arial" w:hAnsi="Arial"/>
                <w:sz w:val="16"/>
              </w:rPr>
              <w:t>Petition for Expedited Handling of License (corresponding U.S. application)</w:t>
            </w:r>
          </w:p>
        </w:tc>
        <w:tc>
          <w:tcPr>
            <w:tcW w:w="2700" w:type="dxa"/>
            <w:vAlign w:val="center"/>
          </w:tcPr>
          <w:p w:rsidR="004C6D71" w:rsidRPr="00C5290A" w:rsidP="004C6D71" w14:paraId="43BB48ED" w14:textId="6E0D22D2">
            <w:pPr>
              <w:widowControl/>
              <w:autoSpaceDE/>
              <w:autoSpaceDN/>
              <w:adjustRightInd/>
              <w:jc w:val="center"/>
              <w:rPr>
                <w:rFonts w:ascii="Arial" w:hAnsi="Arial"/>
                <w:sz w:val="16"/>
                <w:szCs w:val="20"/>
              </w:rPr>
            </w:pPr>
            <w:r>
              <w:rPr>
                <w:rFonts w:ascii="Arial" w:hAnsi="Arial"/>
                <w:sz w:val="16"/>
                <w:szCs w:val="20"/>
              </w:rPr>
              <w:t>35 U.S.C. 184-186</w:t>
            </w:r>
          </w:p>
        </w:tc>
        <w:tc>
          <w:tcPr>
            <w:tcW w:w="2070" w:type="dxa"/>
            <w:vAlign w:val="center"/>
          </w:tcPr>
          <w:p w:rsidR="004C6D71" w:rsidRPr="00C5290A" w:rsidP="004C6D71" w14:paraId="02E98F75" w14:textId="74230DF3">
            <w:pPr>
              <w:widowControl/>
              <w:autoSpaceDE/>
              <w:autoSpaceDN/>
              <w:adjustRightInd/>
              <w:jc w:val="center"/>
              <w:rPr>
                <w:rFonts w:ascii="Arial" w:hAnsi="Arial"/>
                <w:sz w:val="16"/>
                <w:szCs w:val="20"/>
              </w:rPr>
            </w:pPr>
            <w:r>
              <w:rPr>
                <w:rFonts w:ascii="Arial" w:hAnsi="Arial"/>
                <w:sz w:val="16"/>
                <w:szCs w:val="20"/>
              </w:rPr>
              <w:t>37 CFR</w:t>
            </w:r>
            <w:r w:rsidR="00E477EF">
              <w:rPr>
                <w:rFonts w:ascii="Arial" w:hAnsi="Arial"/>
                <w:sz w:val="16"/>
                <w:szCs w:val="20"/>
              </w:rPr>
              <w:t xml:space="preserve"> </w:t>
            </w:r>
            <w:r w:rsidRPr="00E477EF" w:rsidR="00E477EF">
              <w:rPr>
                <w:rFonts w:ascii="Arial" w:hAnsi="Arial"/>
                <w:sz w:val="16"/>
                <w:szCs w:val="20"/>
              </w:rPr>
              <w:t>§§</w:t>
            </w:r>
            <w:r>
              <w:rPr>
                <w:rFonts w:ascii="Arial" w:hAnsi="Arial"/>
                <w:sz w:val="16"/>
                <w:szCs w:val="20"/>
              </w:rPr>
              <w:t xml:space="preserve"> 1.17(g), 5.11-5.15, 5.18-5.20, 5.25</w:t>
            </w:r>
          </w:p>
        </w:tc>
      </w:tr>
      <w:tr w14:paraId="0AF39E8D" w14:textId="77777777" w:rsidTr="004C6D71">
        <w:tblPrEx>
          <w:tblW w:w="9360" w:type="dxa"/>
          <w:tblInd w:w="108" w:type="dxa"/>
          <w:tblLayout w:type="fixed"/>
          <w:tblLook w:val="0000"/>
        </w:tblPrEx>
        <w:trPr>
          <w:cantSplit/>
        </w:trPr>
        <w:tc>
          <w:tcPr>
            <w:tcW w:w="900" w:type="dxa"/>
            <w:vAlign w:val="center"/>
          </w:tcPr>
          <w:p w:rsidR="004C6D71" w:rsidP="004C6D71" w14:paraId="5A0F6E6D" w14:textId="1F613AA2">
            <w:pPr>
              <w:widowControl/>
              <w:autoSpaceDE/>
              <w:autoSpaceDN/>
              <w:adjustRightInd/>
              <w:jc w:val="center"/>
              <w:rPr>
                <w:rFonts w:ascii="Arial" w:hAnsi="Arial"/>
                <w:b/>
                <w:sz w:val="16"/>
              </w:rPr>
            </w:pPr>
            <w:r>
              <w:rPr>
                <w:rFonts w:ascii="Arial" w:hAnsi="Arial"/>
                <w:b/>
                <w:sz w:val="16"/>
              </w:rPr>
              <w:t>6</w:t>
            </w:r>
          </w:p>
        </w:tc>
        <w:tc>
          <w:tcPr>
            <w:tcW w:w="3690" w:type="dxa"/>
            <w:vAlign w:val="center"/>
          </w:tcPr>
          <w:p w:rsidR="004C6D71" w:rsidRPr="00C5290A" w:rsidP="004C6D71" w14:paraId="1D0C3A0B" w14:textId="0E1D89FC">
            <w:pPr>
              <w:widowControl/>
              <w:autoSpaceDE/>
              <w:autoSpaceDN/>
              <w:adjustRightInd/>
              <w:rPr>
                <w:rFonts w:ascii="Arial" w:hAnsi="Arial"/>
                <w:sz w:val="16"/>
              </w:rPr>
            </w:pPr>
            <w:r>
              <w:rPr>
                <w:rFonts w:ascii="Arial" w:hAnsi="Arial"/>
                <w:sz w:val="16"/>
              </w:rPr>
              <w:t>Petition for Changing Scope of License</w:t>
            </w:r>
          </w:p>
        </w:tc>
        <w:tc>
          <w:tcPr>
            <w:tcW w:w="2700" w:type="dxa"/>
            <w:vAlign w:val="center"/>
          </w:tcPr>
          <w:p w:rsidR="004C6D71" w:rsidRPr="00C5290A" w:rsidP="004C6D71" w14:paraId="791B87CB" w14:textId="1F571639">
            <w:pPr>
              <w:widowControl/>
              <w:autoSpaceDE/>
              <w:autoSpaceDN/>
              <w:adjustRightInd/>
              <w:jc w:val="center"/>
              <w:rPr>
                <w:rFonts w:ascii="Arial" w:hAnsi="Arial"/>
                <w:sz w:val="16"/>
                <w:szCs w:val="20"/>
              </w:rPr>
            </w:pPr>
            <w:r>
              <w:rPr>
                <w:rFonts w:ascii="Arial" w:hAnsi="Arial"/>
                <w:sz w:val="16"/>
                <w:szCs w:val="20"/>
              </w:rPr>
              <w:t>35 U.S.C. 184-186</w:t>
            </w:r>
          </w:p>
        </w:tc>
        <w:tc>
          <w:tcPr>
            <w:tcW w:w="2070" w:type="dxa"/>
            <w:vAlign w:val="center"/>
          </w:tcPr>
          <w:p w:rsidR="004C6D71" w:rsidRPr="00C5290A" w:rsidP="004C6D71" w14:paraId="303561BF" w14:textId="440F0A10">
            <w:pPr>
              <w:widowControl/>
              <w:autoSpaceDE/>
              <w:autoSpaceDN/>
              <w:adjustRightInd/>
              <w:jc w:val="center"/>
              <w:rPr>
                <w:rFonts w:ascii="Arial" w:hAnsi="Arial"/>
                <w:sz w:val="16"/>
                <w:szCs w:val="20"/>
              </w:rPr>
            </w:pPr>
            <w:r>
              <w:rPr>
                <w:rFonts w:ascii="Arial" w:hAnsi="Arial"/>
                <w:sz w:val="16"/>
                <w:szCs w:val="20"/>
              </w:rPr>
              <w:t xml:space="preserve">37 CFR </w:t>
            </w:r>
            <w:r w:rsidRPr="00E477EF" w:rsidR="00E477EF">
              <w:rPr>
                <w:rFonts w:ascii="Arial" w:hAnsi="Arial"/>
                <w:sz w:val="16"/>
                <w:szCs w:val="20"/>
              </w:rPr>
              <w:t>§§</w:t>
            </w:r>
            <w:r w:rsidR="00E477EF">
              <w:rPr>
                <w:rFonts w:ascii="Arial" w:hAnsi="Arial"/>
                <w:sz w:val="16"/>
                <w:szCs w:val="20"/>
              </w:rPr>
              <w:t xml:space="preserve"> </w:t>
            </w:r>
            <w:r>
              <w:rPr>
                <w:rFonts w:ascii="Arial" w:hAnsi="Arial"/>
                <w:sz w:val="16"/>
                <w:szCs w:val="20"/>
              </w:rPr>
              <w:t>1.17(g), 5.11-5.15, 5.18-5.20, 5.25</w:t>
            </w:r>
          </w:p>
        </w:tc>
      </w:tr>
      <w:tr w14:paraId="31FFAA44" w14:textId="77777777" w:rsidTr="004C6D71">
        <w:tblPrEx>
          <w:tblW w:w="9360" w:type="dxa"/>
          <w:tblInd w:w="108" w:type="dxa"/>
          <w:tblLayout w:type="fixed"/>
          <w:tblLook w:val="0000"/>
        </w:tblPrEx>
        <w:trPr>
          <w:cantSplit/>
        </w:trPr>
        <w:tc>
          <w:tcPr>
            <w:tcW w:w="900" w:type="dxa"/>
            <w:vAlign w:val="center"/>
          </w:tcPr>
          <w:p w:rsidR="004C6D71" w:rsidP="004C6D71" w14:paraId="3F16499C" w14:textId="3940564E">
            <w:pPr>
              <w:widowControl/>
              <w:autoSpaceDE/>
              <w:autoSpaceDN/>
              <w:adjustRightInd/>
              <w:jc w:val="center"/>
              <w:rPr>
                <w:rFonts w:ascii="Arial" w:hAnsi="Arial"/>
                <w:b/>
                <w:sz w:val="16"/>
              </w:rPr>
            </w:pPr>
            <w:r>
              <w:rPr>
                <w:rFonts w:ascii="Arial" w:hAnsi="Arial"/>
                <w:b/>
                <w:sz w:val="16"/>
              </w:rPr>
              <w:t>7</w:t>
            </w:r>
          </w:p>
        </w:tc>
        <w:tc>
          <w:tcPr>
            <w:tcW w:w="3690" w:type="dxa"/>
            <w:vAlign w:val="center"/>
          </w:tcPr>
          <w:p w:rsidR="004C6D71" w:rsidRPr="00C5290A" w:rsidP="004C6D71" w14:paraId="5512BCF6" w14:textId="0E922DA5">
            <w:pPr>
              <w:widowControl/>
              <w:autoSpaceDE/>
              <w:autoSpaceDN/>
              <w:adjustRightInd/>
              <w:rPr>
                <w:rFonts w:ascii="Arial" w:hAnsi="Arial"/>
                <w:sz w:val="16"/>
              </w:rPr>
            </w:pPr>
            <w:r>
              <w:rPr>
                <w:rFonts w:ascii="Arial" w:hAnsi="Arial"/>
                <w:sz w:val="16"/>
              </w:rPr>
              <w:t>Petition for Retroactive License</w:t>
            </w:r>
          </w:p>
        </w:tc>
        <w:tc>
          <w:tcPr>
            <w:tcW w:w="2700" w:type="dxa"/>
            <w:vAlign w:val="center"/>
          </w:tcPr>
          <w:p w:rsidR="004C6D71" w:rsidRPr="00C5290A" w:rsidP="004C6D71" w14:paraId="4AE81AA9" w14:textId="6E52128E">
            <w:pPr>
              <w:widowControl/>
              <w:autoSpaceDE/>
              <w:autoSpaceDN/>
              <w:adjustRightInd/>
              <w:jc w:val="center"/>
              <w:rPr>
                <w:rFonts w:ascii="Arial" w:hAnsi="Arial"/>
                <w:sz w:val="16"/>
                <w:szCs w:val="20"/>
              </w:rPr>
            </w:pPr>
            <w:r>
              <w:rPr>
                <w:rFonts w:ascii="Arial" w:hAnsi="Arial"/>
                <w:sz w:val="16"/>
                <w:szCs w:val="20"/>
              </w:rPr>
              <w:t>35 U.S.C. 184-186</w:t>
            </w:r>
          </w:p>
        </w:tc>
        <w:tc>
          <w:tcPr>
            <w:tcW w:w="2070" w:type="dxa"/>
            <w:vAlign w:val="center"/>
          </w:tcPr>
          <w:p w:rsidR="004C6D71" w:rsidRPr="00C5290A" w:rsidP="004C6D71" w14:paraId="45539172" w14:textId="79B00D5C">
            <w:pPr>
              <w:widowControl/>
              <w:autoSpaceDE/>
              <w:autoSpaceDN/>
              <w:adjustRightInd/>
              <w:jc w:val="center"/>
              <w:rPr>
                <w:rFonts w:ascii="Arial" w:hAnsi="Arial"/>
                <w:sz w:val="16"/>
                <w:szCs w:val="20"/>
              </w:rPr>
            </w:pPr>
            <w:r>
              <w:rPr>
                <w:rFonts w:ascii="Arial" w:hAnsi="Arial"/>
                <w:sz w:val="16"/>
                <w:szCs w:val="20"/>
              </w:rPr>
              <w:t xml:space="preserve">37 CFR </w:t>
            </w:r>
            <w:r w:rsidRPr="00E477EF" w:rsidR="00E477EF">
              <w:rPr>
                <w:rFonts w:ascii="Arial" w:hAnsi="Arial"/>
                <w:sz w:val="16"/>
                <w:szCs w:val="20"/>
              </w:rPr>
              <w:t>§§</w:t>
            </w:r>
            <w:r w:rsidR="00E477EF">
              <w:rPr>
                <w:rFonts w:ascii="Arial" w:hAnsi="Arial"/>
                <w:sz w:val="16"/>
                <w:szCs w:val="20"/>
              </w:rPr>
              <w:t xml:space="preserve"> </w:t>
            </w:r>
            <w:r>
              <w:rPr>
                <w:rFonts w:ascii="Arial" w:hAnsi="Arial"/>
                <w:sz w:val="16"/>
                <w:szCs w:val="20"/>
              </w:rPr>
              <w:t>1.17(g), 5.11-5.15, 5.18-5.20, 5.25</w:t>
            </w:r>
          </w:p>
        </w:tc>
      </w:tr>
    </w:tbl>
    <w:p w:rsidR="00636EDA" w:rsidRPr="00004988" w:rsidP="00636EDA" w14:paraId="79D4A094" w14:textId="77777777">
      <w:pPr>
        <w:widowControl/>
        <w:jc w:val="both"/>
        <w:rPr>
          <w:rFonts w:ascii="Arial" w:hAnsi="Arial" w:cs="Arial"/>
          <w:b/>
          <w:color w:val="0000FF"/>
        </w:rPr>
      </w:pPr>
    </w:p>
    <w:p w:rsidR="00026BDE" w:rsidRPr="000E2392" w:rsidP="003D3B32" w14:paraId="5366D60C" w14:textId="33474D03">
      <w:pPr>
        <w:pStyle w:val="ListParagraph"/>
        <w:widowControl/>
        <w:numPr>
          <w:ilvl w:val="0"/>
          <w:numId w:val="13"/>
        </w:numPr>
        <w:jc w:val="both"/>
        <w:rPr>
          <w:rFonts w:ascii="Arial" w:hAnsi="Arial" w:cs="Arial"/>
          <w:b/>
          <w:sz w:val="32"/>
        </w:rPr>
      </w:pPr>
      <w:r w:rsidRPr="00004988">
        <w:rPr>
          <w:rFonts w:ascii="Arial" w:hAnsi="Arial" w:cs="Arial"/>
          <w:b/>
          <w:szCs w:val="20"/>
        </w:rPr>
        <w:t xml:space="preserve">Indicate how, by whom, and for what purpose the information is to be used. Except for a new collection, indicate the actual use the agency has made of the information received from the current collection. </w:t>
      </w:r>
    </w:p>
    <w:p w:rsidR="00A72296" w:rsidP="00636EDA" w14:paraId="6D209395" w14:textId="77777777">
      <w:pPr>
        <w:widowControl/>
        <w:jc w:val="both"/>
        <w:rPr>
          <w:rFonts w:ascii="Arial" w:hAnsi="Arial" w:cs="Arial"/>
          <w:color w:val="0000FF"/>
        </w:rPr>
      </w:pPr>
    </w:p>
    <w:p w:rsidR="00EA641E" w:rsidP="00636EDA" w14:paraId="30AF737D" w14:textId="6EDD3C42">
      <w:pPr>
        <w:widowControl/>
        <w:jc w:val="both"/>
        <w:rPr>
          <w:rFonts w:ascii="Arial" w:hAnsi="Arial"/>
        </w:rPr>
      </w:pPr>
      <w:r>
        <w:rPr>
          <w:rFonts w:ascii="Arial" w:hAnsi="Arial"/>
        </w:rPr>
        <w:t>There are no forms associated with the petitions in this information collection. Response to this information collection is necessary to obtain a permit to disclose, modify, or rescind a secrecy order, to obtain general or group permits, to obtain foreign filing licenses, including retroactive foreign filing licenses, to expedite the handling of a license, or to change the scope of a license</w:t>
      </w:r>
      <w:r w:rsidR="004674D4">
        <w:rPr>
          <w:rFonts w:ascii="Arial" w:hAnsi="Arial"/>
        </w:rPr>
        <w:t>.</w:t>
      </w:r>
    </w:p>
    <w:p w:rsidR="004674D4" w:rsidRPr="00CE67D4" w:rsidP="00636EDA" w14:paraId="491612D4" w14:textId="77777777">
      <w:pPr>
        <w:widowControl/>
        <w:jc w:val="both"/>
        <w:rPr>
          <w:rFonts w:ascii="Arial" w:hAnsi="Arial" w:cs="Arial"/>
          <w:color w:val="0000FF"/>
        </w:rPr>
      </w:pPr>
    </w:p>
    <w:p w:rsidR="00E14866" w:rsidP="00E14866" w14:paraId="42C3BCFE" w14:textId="550C3ABF">
      <w:pPr>
        <w:tabs>
          <w:tab w:val="left" w:pos="720"/>
        </w:tabs>
        <w:jc w:val="both"/>
        <w:rPr>
          <w:rFonts w:ascii="Arial" w:hAnsi="Arial"/>
        </w:rPr>
      </w:pPr>
      <w:r w:rsidRPr="00642ADF">
        <w:rPr>
          <w:rFonts w:ascii="Arial" w:hAnsi="Arial"/>
        </w:rPr>
        <w:t xml:space="preserve">The information collected, maintained, and used in this collection is based on OMB and USPTO guidelines.  This includes the basic information quality standards established in the Paperwork Reduction Act (44 U.S.C. Chapter 35), in OMB Circular A-130, and in the </w:t>
      </w:r>
      <w:r w:rsidR="00F44AF2">
        <w:rPr>
          <w:rFonts w:ascii="Arial" w:hAnsi="Arial"/>
        </w:rPr>
        <w:t>USPTO</w:t>
      </w:r>
      <w:r w:rsidRPr="00642ADF">
        <w:rPr>
          <w:rFonts w:ascii="Arial" w:hAnsi="Arial"/>
        </w:rPr>
        <w:t xml:space="preserve"> </w:t>
      </w:r>
      <w:r w:rsidR="002E7B48">
        <w:rPr>
          <w:rFonts w:ascii="Arial" w:hAnsi="Arial"/>
        </w:rPr>
        <w:t>Information Quality G</w:t>
      </w:r>
      <w:r w:rsidRPr="00642ADF">
        <w:rPr>
          <w:rFonts w:ascii="Arial" w:hAnsi="Arial"/>
        </w:rPr>
        <w:t>uidelines.</w:t>
      </w:r>
    </w:p>
    <w:p w:rsidR="00636EDA" w:rsidRPr="0023366F" w:rsidP="00636EDA" w14:paraId="79D4A09C" w14:textId="77777777">
      <w:pPr>
        <w:widowControl/>
        <w:jc w:val="both"/>
        <w:rPr>
          <w:rFonts w:ascii="Arial" w:hAnsi="Arial" w:cs="Arial"/>
        </w:rPr>
      </w:pPr>
    </w:p>
    <w:p w:rsidR="002B4889" w:rsidP="001B77DA" w14:paraId="2016383D" w14:textId="77777777">
      <w:pPr>
        <w:widowControl/>
        <w:jc w:val="both"/>
        <w:rPr>
          <w:rFonts w:ascii="Arial" w:hAnsi="Arial" w:cs="Arial"/>
          <w:b/>
          <w:bCs/>
          <w:sz w:val="20"/>
          <w:szCs w:val="20"/>
        </w:rPr>
      </w:pPr>
      <w:r w:rsidRPr="008D5A6F">
        <w:rPr>
          <w:rFonts w:ascii="Arial" w:hAnsi="Arial" w:cs="Arial"/>
        </w:rPr>
        <w:t>Table 2 outlines how this collection of information is used by the public and the USPTO:</w:t>
      </w:r>
    </w:p>
    <w:p w:rsidR="002B4889" w:rsidP="001B77DA" w14:paraId="1146CC33" w14:textId="77777777">
      <w:pPr>
        <w:widowControl/>
        <w:jc w:val="both"/>
        <w:rPr>
          <w:rFonts w:ascii="Arial" w:hAnsi="Arial" w:cs="Arial"/>
          <w:b/>
          <w:bCs/>
          <w:sz w:val="20"/>
          <w:szCs w:val="20"/>
        </w:rPr>
      </w:pPr>
    </w:p>
    <w:p w:rsidR="00636EDA" w:rsidRPr="00CD7C5E" w:rsidP="001B77DA" w14:paraId="79D4A09F" w14:textId="40BC0431">
      <w:pPr>
        <w:widowControl/>
        <w:jc w:val="both"/>
        <w:rPr>
          <w:rFonts w:ascii="Arial" w:hAnsi="Arial" w:cs="Arial"/>
        </w:rPr>
      </w:pPr>
      <w:r w:rsidRPr="00CD7C5E">
        <w:rPr>
          <w:rFonts w:ascii="Arial" w:hAnsi="Arial" w:cs="Arial"/>
          <w:b/>
          <w:bCs/>
          <w:sz w:val="20"/>
          <w:szCs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7"/>
        <w:gridCol w:w="2633"/>
        <w:gridCol w:w="1057"/>
        <w:gridCol w:w="4793"/>
      </w:tblGrid>
      <w:tr w14:paraId="56771B1B" w14:textId="77777777" w:rsidTr="002C6298">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877" w:type="dxa"/>
            <w:shd w:val="clear" w:color="auto" w:fill="C6D9F0" w:themeFill="text2" w:themeFillTint="33"/>
            <w:vAlign w:val="center"/>
          </w:tcPr>
          <w:p w:rsidR="00C5290A" w:rsidRPr="00C5290A" w:rsidP="005376CD" w14:paraId="0C7A6FCA" w14:textId="2F3CEB97">
            <w:pPr>
              <w:widowControl/>
              <w:tabs>
                <w:tab w:val="left" w:pos="720"/>
              </w:tabs>
              <w:autoSpaceDE/>
              <w:autoSpaceDN/>
              <w:adjustRightInd/>
              <w:jc w:val="center"/>
              <w:rPr>
                <w:rFonts w:ascii="Arial" w:hAnsi="Arial"/>
                <w:b/>
                <w:sz w:val="16"/>
                <w:szCs w:val="20"/>
              </w:rPr>
            </w:pPr>
            <w:r w:rsidRPr="00C5290A">
              <w:rPr>
                <w:rFonts w:ascii="Arial" w:hAnsi="Arial"/>
                <w:b/>
                <w:sz w:val="16"/>
                <w:szCs w:val="20"/>
              </w:rPr>
              <w:t>I</w:t>
            </w:r>
            <w:r w:rsidR="00870E68">
              <w:rPr>
                <w:rFonts w:ascii="Arial" w:hAnsi="Arial"/>
                <w:b/>
                <w:sz w:val="16"/>
                <w:szCs w:val="20"/>
              </w:rPr>
              <w:t>tem</w:t>
            </w:r>
            <w:r w:rsidRPr="00C5290A">
              <w:rPr>
                <w:rFonts w:ascii="Arial" w:hAnsi="Arial"/>
                <w:b/>
                <w:sz w:val="16"/>
                <w:szCs w:val="20"/>
              </w:rPr>
              <w:t xml:space="preserve"> N</w:t>
            </w:r>
            <w:r w:rsidR="000E2392">
              <w:rPr>
                <w:rFonts w:ascii="Arial" w:hAnsi="Arial"/>
                <w:b/>
                <w:sz w:val="16"/>
                <w:szCs w:val="20"/>
              </w:rPr>
              <w:t>o.</w:t>
            </w:r>
          </w:p>
        </w:tc>
        <w:tc>
          <w:tcPr>
            <w:tcW w:w="2633" w:type="dxa"/>
            <w:shd w:val="clear" w:color="auto" w:fill="C6D9F0" w:themeFill="text2" w:themeFillTint="33"/>
            <w:vAlign w:val="center"/>
          </w:tcPr>
          <w:p w:rsidR="00C5290A" w:rsidRPr="00C5290A" w:rsidP="005376CD" w14:paraId="5A1B9AB3" w14:textId="206FCE61">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w:t>
            </w:r>
            <w:r w:rsidR="00D92CEB">
              <w:rPr>
                <w:rFonts w:ascii="Arial" w:hAnsi="Arial"/>
                <w:b/>
                <w:sz w:val="16"/>
                <w:szCs w:val="20"/>
              </w:rPr>
              <w:t>/</w:t>
            </w:r>
            <w:r w:rsidRPr="00C5290A">
              <w:rPr>
                <w:rFonts w:ascii="Arial" w:hAnsi="Arial"/>
                <w:b/>
                <w:sz w:val="16"/>
                <w:szCs w:val="20"/>
              </w:rPr>
              <w:t>Function</w:t>
            </w:r>
          </w:p>
        </w:tc>
        <w:tc>
          <w:tcPr>
            <w:tcW w:w="1057" w:type="dxa"/>
            <w:shd w:val="clear" w:color="auto" w:fill="C6D9F0" w:themeFill="text2" w:themeFillTint="33"/>
            <w:vAlign w:val="center"/>
          </w:tcPr>
          <w:p w:rsidR="00C5290A" w:rsidRPr="00C5290A" w:rsidP="005376CD" w14:paraId="62A5BA82" w14:textId="368C7374">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 xml:space="preserve">Form </w:t>
            </w:r>
            <w:r w:rsidR="000E2392">
              <w:rPr>
                <w:rFonts w:ascii="Arial" w:hAnsi="Arial"/>
                <w:b/>
                <w:sz w:val="16"/>
                <w:szCs w:val="20"/>
              </w:rPr>
              <w:t>No.</w:t>
            </w:r>
          </w:p>
        </w:tc>
        <w:tc>
          <w:tcPr>
            <w:tcW w:w="4793" w:type="dxa"/>
            <w:shd w:val="clear" w:color="auto" w:fill="C6D9F0" w:themeFill="text2" w:themeFillTint="33"/>
            <w:vAlign w:val="center"/>
          </w:tcPr>
          <w:p w:rsidR="00C5290A" w:rsidRPr="00C5290A" w:rsidP="005376CD" w14:paraId="59A628C6"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14:paraId="239A62BE" w14:textId="77777777" w:rsidTr="002C6298">
        <w:tblPrEx>
          <w:tblW w:w="9360" w:type="dxa"/>
          <w:tblInd w:w="108" w:type="dxa"/>
          <w:tblLayout w:type="fixed"/>
          <w:tblLook w:val="0000"/>
        </w:tblPrEx>
        <w:trPr>
          <w:cantSplit/>
        </w:trPr>
        <w:tc>
          <w:tcPr>
            <w:tcW w:w="877" w:type="dxa"/>
            <w:vAlign w:val="center"/>
          </w:tcPr>
          <w:p w:rsidR="003D3B32" w:rsidRPr="00C5290A" w:rsidP="003D3B32" w14:paraId="78A8C269" w14:textId="1F3A1CD7">
            <w:pPr>
              <w:widowControl/>
              <w:tabs>
                <w:tab w:val="left" w:pos="720"/>
              </w:tabs>
              <w:autoSpaceDE/>
              <w:autoSpaceDN/>
              <w:adjustRightInd/>
              <w:jc w:val="center"/>
              <w:rPr>
                <w:rFonts w:ascii="Arial" w:hAnsi="Arial" w:cs="Arial"/>
                <w:b/>
                <w:sz w:val="16"/>
              </w:rPr>
            </w:pPr>
            <w:r w:rsidRPr="00C5290A">
              <w:rPr>
                <w:rFonts w:ascii="Arial" w:hAnsi="Arial"/>
                <w:b/>
                <w:sz w:val="16"/>
              </w:rPr>
              <w:t>1</w:t>
            </w:r>
          </w:p>
        </w:tc>
        <w:tc>
          <w:tcPr>
            <w:tcW w:w="2633" w:type="dxa"/>
            <w:vAlign w:val="center"/>
          </w:tcPr>
          <w:p w:rsidR="003D3B32" w:rsidRPr="00C5290A" w:rsidP="003D3B32" w14:paraId="7D372C9A" w14:textId="1371212D">
            <w:pPr>
              <w:widowControl/>
              <w:tabs>
                <w:tab w:val="left" w:pos="720"/>
              </w:tabs>
              <w:autoSpaceDE/>
              <w:autoSpaceDN/>
              <w:adjustRightInd/>
              <w:rPr>
                <w:rFonts w:ascii="Arial" w:hAnsi="Arial" w:cs="Arial"/>
                <w:sz w:val="16"/>
              </w:rPr>
            </w:pPr>
            <w:r>
              <w:rPr>
                <w:rFonts w:ascii="Arial" w:hAnsi="Arial"/>
                <w:sz w:val="16"/>
              </w:rPr>
              <w:t>Petition for Recission of Secrecy Order</w:t>
            </w:r>
          </w:p>
        </w:tc>
        <w:tc>
          <w:tcPr>
            <w:tcW w:w="1057" w:type="dxa"/>
            <w:vAlign w:val="center"/>
          </w:tcPr>
          <w:p w:rsidR="003D3B32" w:rsidRPr="00C5290A" w:rsidP="003D3B32" w14:paraId="48B716E4" w14:textId="4B8D071A">
            <w:pPr>
              <w:widowControl/>
              <w:tabs>
                <w:tab w:val="left" w:pos="720"/>
              </w:tabs>
              <w:autoSpaceDE/>
              <w:autoSpaceDN/>
              <w:adjustRightInd/>
              <w:jc w:val="center"/>
              <w:rPr>
                <w:rFonts w:ascii="Arial" w:hAnsi="Arial"/>
                <w:sz w:val="16"/>
                <w:szCs w:val="20"/>
              </w:rPr>
            </w:pPr>
            <w:r>
              <w:rPr>
                <w:rFonts w:ascii="Arial" w:hAnsi="Arial"/>
                <w:sz w:val="16"/>
                <w:szCs w:val="20"/>
              </w:rPr>
              <w:t>No Form</w:t>
            </w:r>
            <w:r w:rsidR="005376CD">
              <w:rPr>
                <w:rFonts w:ascii="Arial" w:hAnsi="Arial"/>
                <w:sz w:val="16"/>
                <w:szCs w:val="20"/>
              </w:rPr>
              <w:t xml:space="preserve"> Associated</w:t>
            </w:r>
          </w:p>
        </w:tc>
        <w:tc>
          <w:tcPr>
            <w:tcW w:w="4793" w:type="dxa"/>
            <w:vAlign w:val="center"/>
          </w:tcPr>
          <w:p w:rsidR="00682A5B" w:rsidP="00E477EF" w14:paraId="098D7FB4"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the public to present evidence to the USPTO that the patent application no longer requires a secrecy order.</w:t>
            </w:r>
          </w:p>
          <w:p w:rsidR="003D3B32" w:rsidRPr="00682A5B" w:rsidP="00E477EF" w14:paraId="32F607EA" w14:textId="6D8E5CDD">
            <w:pPr>
              <w:widowControl/>
              <w:numPr>
                <w:ilvl w:val="0"/>
                <w:numId w:val="17"/>
              </w:numPr>
              <w:tabs>
                <w:tab w:val="clear" w:pos="360"/>
              </w:tabs>
              <w:autoSpaceDE/>
              <w:autoSpaceDN/>
              <w:adjustRightInd/>
              <w:ind w:left="229" w:hanging="229"/>
              <w:jc w:val="both"/>
              <w:rPr>
                <w:rFonts w:ascii="Arial" w:hAnsi="Arial"/>
                <w:sz w:val="16"/>
              </w:rPr>
            </w:pPr>
            <w:r w:rsidRPr="00682A5B">
              <w:rPr>
                <w:rFonts w:ascii="Arial" w:hAnsi="Arial"/>
                <w:sz w:val="16"/>
              </w:rPr>
              <w:t>Used by the USPTO to determine whether an invention remains subject to a secrecy order.</w:t>
            </w:r>
          </w:p>
        </w:tc>
      </w:tr>
      <w:tr w14:paraId="3314998A" w14:textId="77777777" w:rsidTr="002C6298">
        <w:tblPrEx>
          <w:tblW w:w="9360" w:type="dxa"/>
          <w:tblInd w:w="108" w:type="dxa"/>
          <w:tblLayout w:type="fixed"/>
          <w:tblLook w:val="0000"/>
        </w:tblPrEx>
        <w:trPr>
          <w:cantSplit/>
        </w:trPr>
        <w:tc>
          <w:tcPr>
            <w:tcW w:w="877" w:type="dxa"/>
            <w:vAlign w:val="center"/>
          </w:tcPr>
          <w:p w:rsidR="003D3B32" w:rsidRPr="00C5290A" w:rsidP="003D3B32" w14:paraId="74CAD87B" w14:textId="7612703E">
            <w:pPr>
              <w:widowControl/>
              <w:tabs>
                <w:tab w:val="left" w:pos="720"/>
              </w:tabs>
              <w:autoSpaceDE/>
              <w:autoSpaceDN/>
              <w:adjustRightInd/>
              <w:jc w:val="center"/>
              <w:rPr>
                <w:rFonts w:ascii="Arial" w:hAnsi="Arial" w:cs="Arial"/>
                <w:b/>
                <w:sz w:val="16"/>
              </w:rPr>
            </w:pPr>
            <w:r>
              <w:rPr>
                <w:rFonts w:ascii="Arial" w:hAnsi="Arial"/>
                <w:b/>
                <w:sz w:val="16"/>
              </w:rPr>
              <w:t>2</w:t>
            </w:r>
          </w:p>
        </w:tc>
        <w:tc>
          <w:tcPr>
            <w:tcW w:w="2633" w:type="dxa"/>
            <w:vAlign w:val="center"/>
          </w:tcPr>
          <w:p w:rsidR="003D3B32" w:rsidRPr="00C5290A" w:rsidP="003D3B32" w14:paraId="24DFCF23" w14:textId="4D9402C0">
            <w:pPr>
              <w:widowControl/>
              <w:tabs>
                <w:tab w:val="left" w:pos="720"/>
              </w:tabs>
              <w:autoSpaceDE/>
              <w:autoSpaceDN/>
              <w:adjustRightInd/>
              <w:rPr>
                <w:rFonts w:ascii="Arial" w:hAnsi="Arial" w:cs="Arial"/>
                <w:sz w:val="16"/>
              </w:rPr>
            </w:pPr>
            <w:r>
              <w:rPr>
                <w:rFonts w:ascii="Arial" w:hAnsi="Arial"/>
                <w:sz w:val="16"/>
              </w:rPr>
              <w:t xml:space="preserve">Petition for Disclosure or </w:t>
            </w:r>
            <w:r w:rsidR="008117EA">
              <w:rPr>
                <w:rFonts w:ascii="Arial" w:hAnsi="Arial"/>
                <w:sz w:val="16"/>
              </w:rPr>
              <w:t>Modification</w:t>
            </w:r>
            <w:r>
              <w:rPr>
                <w:rFonts w:ascii="Arial" w:hAnsi="Arial"/>
                <w:sz w:val="16"/>
              </w:rPr>
              <w:t xml:space="preserve"> of Secrecy Order</w:t>
            </w:r>
          </w:p>
        </w:tc>
        <w:tc>
          <w:tcPr>
            <w:tcW w:w="1057" w:type="dxa"/>
            <w:vAlign w:val="center"/>
          </w:tcPr>
          <w:p w:rsidR="003D3B32" w:rsidRPr="00C5290A" w:rsidP="003D3B32" w14:paraId="391A2D49" w14:textId="2309696D">
            <w:pPr>
              <w:widowControl/>
              <w:tabs>
                <w:tab w:val="left" w:pos="720"/>
              </w:tabs>
              <w:autoSpaceDE/>
              <w:autoSpaceDN/>
              <w:adjustRightInd/>
              <w:jc w:val="center"/>
              <w:rPr>
                <w:rFonts w:ascii="Arial" w:hAnsi="Arial"/>
                <w:sz w:val="16"/>
                <w:szCs w:val="20"/>
              </w:rPr>
            </w:pPr>
            <w:r>
              <w:rPr>
                <w:rFonts w:ascii="Arial" w:hAnsi="Arial"/>
                <w:sz w:val="16"/>
                <w:szCs w:val="20"/>
              </w:rPr>
              <w:t>No Form</w:t>
            </w:r>
            <w:r w:rsidR="005376CD">
              <w:rPr>
                <w:rFonts w:ascii="Arial" w:hAnsi="Arial"/>
                <w:sz w:val="16"/>
                <w:szCs w:val="20"/>
              </w:rPr>
              <w:t xml:space="preserve"> Associated</w:t>
            </w:r>
          </w:p>
        </w:tc>
        <w:tc>
          <w:tcPr>
            <w:tcW w:w="4793" w:type="dxa"/>
            <w:vAlign w:val="center"/>
          </w:tcPr>
          <w:p w:rsidR="00013697" w:rsidP="00E477EF" w14:paraId="73422798"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the public to petition the USPTO for a permit to disclose a patent application currently under a secrecy order.</w:t>
            </w:r>
          </w:p>
          <w:p w:rsidR="00013697" w:rsidP="00E477EF" w14:paraId="4BF5E2E9"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the public to petition the USPTO to modify a secrecy order.</w:t>
            </w:r>
          </w:p>
          <w:p w:rsidR="00013697" w:rsidP="00E477EF" w14:paraId="0A718991"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the USPTO to query a defense agency to determine whether a permit can be issued to allow disclosure of a patent application currently under a secrecy order.</w:t>
            </w:r>
          </w:p>
          <w:p w:rsidR="003D3B32" w:rsidRPr="00013697" w:rsidP="00E477EF" w14:paraId="3C480C82" w14:textId="4F22F082">
            <w:pPr>
              <w:widowControl/>
              <w:numPr>
                <w:ilvl w:val="0"/>
                <w:numId w:val="17"/>
              </w:numPr>
              <w:tabs>
                <w:tab w:val="clear" w:pos="360"/>
              </w:tabs>
              <w:autoSpaceDE/>
              <w:autoSpaceDN/>
              <w:adjustRightInd/>
              <w:ind w:left="229" w:hanging="229"/>
              <w:jc w:val="both"/>
              <w:rPr>
                <w:rFonts w:ascii="Arial" w:hAnsi="Arial"/>
                <w:sz w:val="16"/>
              </w:rPr>
            </w:pPr>
            <w:r w:rsidRPr="00013697">
              <w:rPr>
                <w:rFonts w:ascii="Arial" w:hAnsi="Arial"/>
                <w:sz w:val="16"/>
              </w:rPr>
              <w:t>Used by the USPTO to query a defense agency to determine whether a patent application currently under a secrecy order can be modified.</w:t>
            </w:r>
          </w:p>
        </w:tc>
      </w:tr>
      <w:tr w14:paraId="43FA88BC" w14:textId="77777777" w:rsidTr="002C6298">
        <w:tblPrEx>
          <w:tblW w:w="9360" w:type="dxa"/>
          <w:tblInd w:w="108" w:type="dxa"/>
          <w:tblLayout w:type="fixed"/>
          <w:tblLook w:val="0000"/>
        </w:tblPrEx>
        <w:trPr>
          <w:cantSplit/>
        </w:trPr>
        <w:tc>
          <w:tcPr>
            <w:tcW w:w="877" w:type="dxa"/>
            <w:vAlign w:val="center"/>
          </w:tcPr>
          <w:p w:rsidR="003D3B32" w:rsidRPr="00C5290A" w:rsidP="003D3B32" w14:paraId="2CDF0697" w14:textId="23C6338B">
            <w:pPr>
              <w:widowControl/>
              <w:tabs>
                <w:tab w:val="left" w:pos="720"/>
              </w:tabs>
              <w:autoSpaceDE/>
              <w:autoSpaceDN/>
              <w:adjustRightInd/>
              <w:jc w:val="center"/>
              <w:rPr>
                <w:rFonts w:ascii="Arial" w:hAnsi="Arial" w:cs="Arial"/>
                <w:b/>
                <w:sz w:val="16"/>
              </w:rPr>
            </w:pPr>
            <w:r>
              <w:rPr>
                <w:rFonts w:ascii="Arial" w:hAnsi="Arial"/>
                <w:b/>
                <w:sz w:val="16"/>
              </w:rPr>
              <w:t>3</w:t>
            </w:r>
          </w:p>
        </w:tc>
        <w:tc>
          <w:tcPr>
            <w:tcW w:w="2633" w:type="dxa"/>
            <w:vAlign w:val="center"/>
          </w:tcPr>
          <w:p w:rsidR="003D3B32" w:rsidRPr="00C5290A" w:rsidP="003D3B32" w14:paraId="030C8F13" w14:textId="05B41173">
            <w:pPr>
              <w:widowControl/>
              <w:tabs>
                <w:tab w:val="left" w:pos="720"/>
              </w:tabs>
              <w:autoSpaceDE/>
              <w:autoSpaceDN/>
              <w:adjustRightInd/>
              <w:rPr>
                <w:rFonts w:ascii="Arial" w:hAnsi="Arial" w:cs="Arial"/>
                <w:sz w:val="16"/>
              </w:rPr>
            </w:pPr>
            <w:r>
              <w:rPr>
                <w:rFonts w:ascii="Arial" w:hAnsi="Arial"/>
                <w:sz w:val="16"/>
              </w:rPr>
              <w:t>Petition for General and Group Permits</w:t>
            </w:r>
          </w:p>
        </w:tc>
        <w:tc>
          <w:tcPr>
            <w:tcW w:w="1057" w:type="dxa"/>
            <w:vAlign w:val="center"/>
          </w:tcPr>
          <w:p w:rsidR="003D3B32" w:rsidRPr="00C5290A" w:rsidP="003D3B32" w14:paraId="13D97292" w14:textId="7E7A8BCB">
            <w:pPr>
              <w:widowControl/>
              <w:tabs>
                <w:tab w:val="left" w:pos="720"/>
              </w:tabs>
              <w:autoSpaceDE/>
              <w:autoSpaceDN/>
              <w:adjustRightInd/>
              <w:jc w:val="center"/>
              <w:rPr>
                <w:rFonts w:ascii="Arial" w:hAnsi="Arial"/>
                <w:sz w:val="16"/>
                <w:szCs w:val="20"/>
              </w:rPr>
            </w:pPr>
            <w:r>
              <w:rPr>
                <w:rFonts w:ascii="Arial" w:hAnsi="Arial"/>
                <w:sz w:val="16"/>
                <w:szCs w:val="20"/>
              </w:rPr>
              <w:t>No Form</w:t>
            </w:r>
            <w:r w:rsidR="005376CD">
              <w:rPr>
                <w:rFonts w:ascii="Arial" w:hAnsi="Arial"/>
                <w:sz w:val="16"/>
                <w:szCs w:val="20"/>
              </w:rPr>
              <w:t xml:space="preserve"> Associated</w:t>
            </w:r>
          </w:p>
        </w:tc>
        <w:tc>
          <w:tcPr>
            <w:tcW w:w="4793" w:type="dxa"/>
            <w:vAlign w:val="center"/>
          </w:tcPr>
          <w:p w:rsidR="006D334B" w:rsidP="00E477EF" w14:paraId="1CF65EBE"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organizations or individuals inside an organization to petition the USPTO for a permit allowing use of patent applications under secrecy orders.</w:t>
            </w:r>
          </w:p>
          <w:p w:rsidR="003D3B32" w:rsidRPr="006D334B" w:rsidP="00E477EF" w14:paraId="180CF408" w14:textId="32DE808D">
            <w:pPr>
              <w:widowControl/>
              <w:numPr>
                <w:ilvl w:val="0"/>
                <w:numId w:val="17"/>
              </w:numPr>
              <w:tabs>
                <w:tab w:val="clear" w:pos="360"/>
              </w:tabs>
              <w:autoSpaceDE/>
              <w:autoSpaceDN/>
              <w:adjustRightInd/>
              <w:ind w:left="229" w:hanging="229"/>
              <w:jc w:val="both"/>
              <w:rPr>
                <w:rFonts w:ascii="Arial" w:hAnsi="Arial"/>
                <w:sz w:val="16"/>
              </w:rPr>
            </w:pPr>
            <w:r w:rsidRPr="006D334B">
              <w:rPr>
                <w:rFonts w:ascii="Arial" w:hAnsi="Arial"/>
                <w:sz w:val="16"/>
              </w:rPr>
              <w:t>Used by the USPTO to query a defense agency to determine whether an organization or individuals inside an organization qualify for permission to handle patent applications under secrecy orders.</w:t>
            </w:r>
          </w:p>
        </w:tc>
      </w:tr>
      <w:tr w14:paraId="7006B3AD" w14:textId="77777777" w:rsidTr="002C6298">
        <w:tblPrEx>
          <w:tblW w:w="9360" w:type="dxa"/>
          <w:tblInd w:w="108" w:type="dxa"/>
          <w:tblLayout w:type="fixed"/>
          <w:tblLook w:val="0000"/>
        </w:tblPrEx>
        <w:trPr>
          <w:cantSplit/>
        </w:trPr>
        <w:tc>
          <w:tcPr>
            <w:tcW w:w="877" w:type="dxa"/>
            <w:vAlign w:val="center"/>
          </w:tcPr>
          <w:p w:rsidR="003D3B32" w:rsidRPr="00C5290A" w:rsidP="003D3B32" w14:paraId="7D5C661D" w14:textId="680E13DC">
            <w:pPr>
              <w:widowControl/>
              <w:tabs>
                <w:tab w:val="left" w:pos="720"/>
              </w:tabs>
              <w:autoSpaceDE/>
              <w:autoSpaceDN/>
              <w:adjustRightInd/>
              <w:jc w:val="center"/>
              <w:rPr>
                <w:rFonts w:ascii="Arial" w:hAnsi="Arial" w:cs="Arial"/>
                <w:b/>
                <w:sz w:val="16"/>
              </w:rPr>
            </w:pPr>
            <w:r>
              <w:rPr>
                <w:rFonts w:ascii="Arial" w:hAnsi="Arial"/>
                <w:b/>
                <w:sz w:val="16"/>
              </w:rPr>
              <w:t>4</w:t>
            </w:r>
          </w:p>
        </w:tc>
        <w:tc>
          <w:tcPr>
            <w:tcW w:w="2633" w:type="dxa"/>
            <w:vAlign w:val="center"/>
          </w:tcPr>
          <w:p w:rsidR="003D3B32" w:rsidRPr="00C5290A" w:rsidP="003D3B32" w14:paraId="5CC67439" w14:textId="7F1CC9C4">
            <w:pPr>
              <w:widowControl/>
              <w:tabs>
                <w:tab w:val="left" w:pos="720"/>
              </w:tabs>
              <w:autoSpaceDE/>
              <w:autoSpaceDN/>
              <w:adjustRightInd/>
              <w:rPr>
                <w:rFonts w:ascii="Arial" w:hAnsi="Arial" w:cs="Arial"/>
                <w:sz w:val="16"/>
              </w:rPr>
            </w:pPr>
            <w:r>
              <w:rPr>
                <w:rFonts w:ascii="Arial" w:hAnsi="Arial"/>
                <w:sz w:val="16"/>
              </w:rPr>
              <w:t>Petition for Expedited Handling of License (no corresponding application)</w:t>
            </w:r>
          </w:p>
        </w:tc>
        <w:tc>
          <w:tcPr>
            <w:tcW w:w="1057" w:type="dxa"/>
            <w:vAlign w:val="center"/>
          </w:tcPr>
          <w:p w:rsidR="003D3B32" w:rsidRPr="00C5290A" w:rsidP="003D3B32" w14:paraId="44659B21" w14:textId="57D685D0">
            <w:pPr>
              <w:widowControl/>
              <w:tabs>
                <w:tab w:val="left" w:pos="720"/>
              </w:tabs>
              <w:autoSpaceDE/>
              <w:autoSpaceDN/>
              <w:adjustRightInd/>
              <w:jc w:val="center"/>
              <w:rPr>
                <w:rFonts w:ascii="Arial" w:hAnsi="Arial"/>
                <w:sz w:val="16"/>
                <w:szCs w:val="20"/>
              </w:rPr>
            </w:pPr>
            <w:r>
              <w:rPr>
                <w:rFonts w:ascii="Arial" w:hAnsi="Arial"/>
                <w:sz w:val="16"/>
                <w:szCs w:val="20"/>
              </w:rPr>
              <w:t>No Form</w:t>
            </w:r>
            <w:r w:rsidR="005376CD">
              <w:rPr>
                <w:rFonts w:ascii="Arial" w:hAnsi="Arial"/>
                <w:sz w:val="16"/>
                <w:szCs w:val="20"/>
              </w:rPr>
              <w:t xml:space="preserve"> Associated</w:t>
            </w:r>
          </w:p>
        </w:tc>
        <w:tc>
          <w:tcPr>
            <w:tcW w:w="4793" w:type="dxa"/>
            <w:vAlign w:val="center"/>
          </w:tcPr>
          <w:p w:rsidR="008437EB" w:rsidP="00E477EF" w14:paraId="6B74F1BC"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the public to petition the USPTO for various licenses to file and/or export patent applications, technical data, and other information in a foreign country.</w:t>
            </w:r>
          </w:p>
          <w:p w:rsidR="008437EB" w:rsidP="00E477EF" w14:paraId="006AA7F8"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the public to request a change in the scope of a license.</w:t>
            </w:r>
          </w:p>
          <w:p w:rsidR="008437EB" w:rsidP="00E477EF" w14:paraId="16BA9383"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the public to appeal the USPTO’s denial of a retroactive license.</w:t>
            </w:r>
          </w:p>
          <w:p w:rsidR="008437EB" w:rsidP="00E477EF" w14:paraId="0EB9C7D5"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the public to ensure that the appropriate fees have been submitted.</w:t>
            </w:r>
          </w:p>
          <w:p w:rsidR="008437EB" w:rsidP="00E477EF" w14:paraId="0834010C"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the USPTO to examine and issue or revoke, as appropriate, various types of foreign filing licenses.</w:t>
            </w:r>
          </w:p>
          <w:p w:rsidR="008437EB" w:rsidP="00E477EF" w14:paraId="0E8962B8"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the USPTO to determine whether an unlicensed filing violated any export regulations.</w:t>
            </w:r>
          </w:p>
          <w:p w:rsidR="003D3B32" w:rsidRPr="008437EB" w:rsidP="00E477EF" w14:paraId="08FD1476" w14:textId="7D4300FA">
            <w:pPr>
              <w:widowControl/>
              <w:numPr>
                <w:ilvl w:val="0"/>
                <w:numId w:val="17"/>
              </w:numPr>
              <w:tabs>
                <w:tab w:val="clear" w:pos="360"/>
              </w:tabs>
              <w:autoSpaceDE/>
              <w:autoSpaceDN/>
              <w:adjustRightInd/>
              <w:ind w:left="229" w:hanging="229"/>
              <w:jc w:val="both"/>
              <w:rPr>
                <w:rFonts w:ascii="Arial" w:hAnsi="Arial"/>
                <w:sz w:val="16"/>
              </w:rPr>
            </w:pPr>
            <w:r w:rsidRPr="008437EB">
              <w:rPr>
                <w:rFonts w:ascii="Arial" w:hAnsi="Arial"/>
                <w:sz w:val="16"/>
              </w:rPr>
              <w:t>Used by the USPTO to ensure that the appropriate fees have been submitted.</w:t>
            </w:r>
          </w:p>
        </w:tc>
      </w:tr>
      <w:tr w14:paraId="72064C87" w14:textId="77777777" w:rsidTr="002C6298">
        <w:tblPrEx>
          <w:tblW w:w="9360" w:type="dxa"/>
          <w:tblInd w:w="108" w:type="dxa"/>
          <w:tblLayout w:type="fixed"/>
          <w:tblLook w:val="0000"/>
        </w:tblPrEx>
        <w:trPr>
          <w:cantSplit/>
        </w:trPr>
        <w:tc>
          <w:tcPr>
            <w:tcW w:w="877" w:type="dxa"/>
            <w:vAlign w:val="center"/>
          </w:tcPr>
          <w:p w:rsidR="003D3B32" w:rsidRPr="00C5290A" w:rsidP="003D3B32" w14:paraId="49F59B74" w14:textId="0E756528">
            <w:pPr>
              <w:widowControl/>
              <w:tabs>
                <w:tab w:val="left" w:pos="720"/>
              </w:tabs>
              <w:autoSpaceDE/>
              <w:autoSpaceDN/>
              <w:adjustRightInd/>
              <w:jc w:val="center"/>
              <w:rPr>
                <w:rFonts w:ascii="Arial" w:hAnsi="Arial" w:cs="Arial"/>
                <w:b/>
                <w:sz w:val="16"/>
              </w:rPr>
            </w:pPr>
            <w:r>
              <w:rPr>
                <w:rFonts w:ascii="Arial" w:hAnsi="Arial"/>
                <w:b/>
                <w:sz w:val="16"/>
              </w:rPr>
              <w:t>5</w:t>
            </w:r>
          </w:p>
        </w:tc>
        <w:tc>
          <w:tcPr>
            <w:tcW w:w="2633" w:type="dxa"/>
            <w:vAlign w:val="center"/>
          </w:tcPr>
          <w:p w:rsidR="003D3B32" w:rsidRPr="00C5290A" w:rsidP="003D3B32" w14:paraId="6E599D7C" w14:textId="48B67A3C">
            <w:pPr>
              <w:widowControl/>
              <w:tabs>
                <w:tab w:val="left" w:pos="720"/>
              </w:tabs>
              <w:autoSpaceDE/>
              <w:autoSpaceDN/>
              <w:adjustRightInd/>
              <w:rPr>
                <w:rFonts w:ascii="Arial" w:hAnsi="Arial" w:cs="Arial"/>
                <w:sz w:val="16"/>
              </w:rPr>
            </w:pPr>
            <w:r>
              <w:rPr>
                <w:rFonts w:ascii="Arial" w:hAnsi="Arial"/>
                <w:sz w:val="16"/>
              </w:rPr>
              <w:t>Petition for Expedited Handling of License (corresponding U.S. application)</w:t>
            </w:r>
          </w:p>
        </w:tc>
        <w:tc>
          <w:tcPr>
            <w:tcW w:w="1057" w:type="dxa"/>
            <w:vAlign w:val="center"/>
          </w:tcPr>
          <w:p w:rsidR="003D3B32" w:rsidRPr="00C5290A" w:rsidP="003D3B32" w14:paraId="7EFB90E9" w14:textId="13BA13B0">
            <w:pPr>
              <w:widowControl/>
              <w:tabs>
                <w:tab w:val="left" w:pos="720"/>
              </w:tabs>
              <w:autoSpaceDE/>
              <w:autoSpaceDN/>
              <w:adjustRightInd/>
              <w:jc w:val="center"/>
              <w:rPr>
                <w:rFonts w:ascii="Arial" w:hAnsi="Arial"/>
                <w:sz w:val="16"/>
                <w:szCs w:val="20"/>
              </w:rPr>
            </w:pPr>
            <w:r>
              <w:rPr>
                <w:rFonts w:ascii="Arial" w:hAnsi="Arial"/>
                <w:sz w:val="16"/>
                <w:szCs w:val="20"/>
              </w:rPr>
              <w:t>No Form</w:t>
            </w:r>
            <w:r w:rsidR="005376CD">
              <w:rPr>
                <w:rFonts w:ascii="Arial" w:hAnsi="Arial"/>
                <w:sz w:val="16"/>
                <w:szCs w:val="20"/>
              </w:rPr>
              <w:t xml:space="preserve"> Associated</w:t>
            </w:r>
          </w:p>
        </w:tc>
        <w:tc>
          <w:tcPr>
            <w:tcW w:w="4793" w:type="dxa"/>
            <w:vAlign w:val="center"/>
          </w:tcPr>
          <w:p w:rsidR="000F59FB" w:rsidP="00E477EF" w14:paraId="28631662"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the public to petition the USPTO for various licenses to file and/or export patent applications, technical data, and other information in a foreign country.</w:t>
            </w:r>
          </w:p>
          <w:p w:rsidR="000F59FB" w:rsidP="00E477EF" w14:paraId="7C5E718F"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the public to request a change in the scope of a license.</w:t>
            </w:r>
          </w:p>
          <w:p w:rsidR="000F59FB" w:rsidP="00E477EF" w14:paraId="4E37717C"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the public to appeal the USPTO’s denial of a retroactive license.</w:t>
            </w:r>
          </w:p>
          <w:p w:rsidR="000F59FB" w:rsidP="00E477EF" w14:paraId="400989AC"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the public to ensure that the appropriate fees have been submitted.</w:t>
            </w:r>
          </w:p>
          <w:p w:rsidR="000F59FB" w:rsidP="00E477EF" w14:paraId="48F36D57"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the USPTO to examine and issue or revoke, as appropriate, various types of foreign filing licenses.</w:t>
            </w:r>
          </w:p>
          <w:p w:rsidR="000F59FB" w:rsidP="00E477EF" w14:paraId="26BBBCBB"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the USPTO to determine whether an unlicensed filing violated any export regulations.</w:t>
            </w:r>
          </w:p>
          <w:p w:rsidR="003D3B32" w:rsidRPr="000F59FB" w:rsidP="00E477EF" w14:paraId="13F32605" w14:textId="51FB0A01">
            <w:pPr>
              <w:widowControl/>
              <w:numPr>
                <w:ilvl w:val="0"/>
                <w:numId w:val="17"/>
              </w:numPr>
              <w:tabs>
                <w:tab w:val="clear" w:pos="360"/>
              </w:tabs>
              <w:autoSpaceDE/>
              <w:autoSpaceDN/>
              <w:adjustRightInd/>
              <w:ind w:left="229" w:hanging="229"/>
              <w:jc w:val="both"/>
              <w:rPr>
                <w:rFonts w:ascii="Arial" w:hAnsi="Arial"/>
                <w:sz w:val="16"/>
              </w:rPr>
            </w:pPr>
            <w:r w:rsidRPr="000F59FB">
              <w:rPr>
                <w:rFonts w:ascii="Arial" w:hAnsi="Arial"/>
                <w:sz w:val="16"/>
              </w:rPr>
              <w:t>Used by the USPTO to ensure that the appropriate fees have been submitted.</w:t>
            </w:r>
          </w:p>
        </w:tc>
      </w:tr>
      <w:tr w14:paraId="4B45194B" w14:textId="77777777" w:rsidTr="002C6298">
        <w:tblPrEx>
          <w:tblW w:w="9360" w:type="dxa"/>
          <w:tblInd w:w="108" w:type="dxa"/>
          <w:tblLayout w:type="fixed"/>
          <w:tblLook w:val="0000"/>
        </w:tblPrEx>
        <w:trPr>
          <w:cantSplit/>
        </w:trPr>
        <w:tc>
          <w:tcPr>
            <w:tcW w:w="877" w:type="dxa"/>
            <w:vAlign w:val="center"/>
          </w:tcPr>
          <w:p w:rsidR="003D3B32" w:rsidRPr="00C5290A" w:rsidP="003D3B32" w14:paraId="76B2D884" w14:textId="1B7C2D4F">
            <w:pPr>
              <w:widowControl/>
              <w:tabs>
                <w:tab w:val="left" w:pos="720"/>
              </w:tabs>
              <w:autoSpaceDE/>
              <w:autoSpaceDN/>
              <w:adjustRightInd/>
              <w:jc w:val="center"/>
              <w:rPr>
                <w:rFonts w:ascii="Arial" w:hAnsi="Arial" w:cs="Arial"/>
                <w:b/>
                <w:sz w:val="16"/>
              </w:rPr>
            </w:pPr>
            <w:r>
              <w:rPr>
                <w:rFonts w:ascii="Arial" w:hAnsi="Arial"/>
                <w:b/>
                <w:sz w:val="16"/>
              </w:rPr>
              <w:t>6</w:t>
            </w:r>
          </w:p>
        </w:tc>
        <w:tc>
          <w:tcPr>
            <w:tcW w:w="2633" w:type="dxa"/>
            <w:vAlign w:val="center"/>
          </w:tcPr>
          <w:p w:rsidR="003D3B32" w:rsidRPr="00C5290A" w:rsidP="003D3B32" w14:paraId="46293B5C" w14:textId="05E2FD8E">
            <w:pPr>
              <w:widowControl/>
              <w:tabs>
                <w:tab w:val="left" w:pos="720"/>
              </w:tabs>
              <w:autoSpaceDE/>
              <w:autoSpaceDN/>
              <w:adjustRightInd/>
              <w:rPr>
                <w:rFonts w:ascii="Arial" w:hAnsi="Arial" w:cs="Arial"/>
                <w:sz w:val="16"/>
              </w:rPr>
            </w:pPr>
            <w:r>
              <w:rPr>
                <w:rFonts w:ascii="Arial" w:hAnsi="Arial"/>
                <w:sz w:val="16"/>
              </w:rPr>
              <w:t>Petition for Changing Scope of License</w:t>
            </w:r>
          </w:p>
        </w:tc>
        <w:tc>
          <w:tcPr>
            <w:tcW w:w="1057" w:type="dxa"/>
            <w:vAlign w:val="center"/>
          </w:tcPr>
          <w:p w:rsidR="003D3B32" w:rsidRPr="00C5290A" w:rsidP="003D3B32" w14:paraId="36D7188E" w14:textId="70DA1061">
            <w:pPr>
              <w:widowControl/>
              <w:tabs>
                <w:tab w:val="left" w:pos="720"/>
              </w:tabs>
              <w:autoSpaceDE/>
              <w:autoSpaceDN/>
              <w:adjustRightInd/>
              <w:jc w:val="center"/>
              <w:rPr>
                <w:rFonts w:ascii="Arial" w:hAnsi="Arial"/>
                <w:sz w:val="16"/>
                <w:szCs w:val="20"/>
              </w:rPr>
            </w:pPr>
            <w:r>
              <w:rPr>
                <w:rFonts w:ascii="Arial" w:hAnsi="Arial"/>
                <w:sz w:val="16"/>
                <w:szCs w:val="20"/>
              </w:rPr>
              <w:t>No Form</w:t>
            </w:r>
            <w:r w:rsidR="005376CD">
              <w:rPr>
                <w:rFonts w:ascii="Arial" w:hAnsi="Arial"/>
                <w:sz w:val="16"/>
                <w:szCs w:val="20"/>
              </w:rPr>
              <w:t xml:space="preserve"> Associated</w:t>
            </w:r>
          </w:p>
        </w:tc>
        <w:tc>
          <w:tcPr>
            <w:tcW w:w="4793" w:type="dxa"/>
            <w:vAlign w:val="center"/>
          </w:tcPr>
          <w:p w:rsidR="000F59FB" w:rsidP="00E477EF" w14:paraId="0C742DE6"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the public to petition the USPTO for various licenses to file and/or export patent applications, technical data, and other information in a foreign country.</w:t>
            </w:r>
          </w:p>
          <w:p w:rsidR="000F59FB" w:rsidP="00E477EF" w14:paraId="601189B9"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the public to request a change in the scope of a license.</w:t>
            </w:r>
          </w:p>
          <w:p w:rsidR="000F59FB" w:rsidP="00E477EF" w14:paraId="1BDD6EC0"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the public to appeal the USPTO’s denial of a retroactive license.</w:t>
            </w:r>
          </w:p>
          <w:p w:rsidR="000F59FB" w:rsidP="00E477EF" w14:paraId="18EE8ED9"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the public to ensure that the appropriate fees have been submitted.</w:t>
            </w:r>
          </w:p>
          <w:p w:rsidR="000F59FB" w:rsidP="00E477EF" w14:paraId="12EADF2B"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the USPTO to examine and issue or revoke, as appropriate, various types of foreign filing licenses.</w:t>
            </w:r>
          </w:p>
          <w:p w:rsidR="000F59FB" w:rsidP="00E477EF" w14:paraId="145B57E7"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the USPTO to determine whether an unlicensed filing violated any export regulations.</w:t>
            </w:r>
          </w:p>
          <w:p w:rsidR="003D3B32" w:rsidRPr="000F59FB" w:rsidP="00E477EF" w14:paraId="74D5DB25" w14:textId="66D4FF84">
            <w:pPr>
              <w:widowControl/>
              <w:numPr>
                <w:ilvl w:val="0"/>
                <w:numId w:val="17"/>
              </w:numPr>
              <w:tabs>
                <w:tab w:val="clear" w:pos="360"/>
              </w:tabs>
              <w:autoSpaceDE/>
              <w:autoSpaceDN/>
              <w:adjustRightInd/>
              <w:ind w:left="229" w:hanging="229"/>
              <w:jc w:val="both"/>
              <w:rPr>
                <w:rFonts w:ascii="Arial" w:hAnsi="Arial"/>
                <w:sz w:val="16"/>
              </w:rPr>
            </w:pPr>
            <w:r w:rsidRPr="000F59FB">
              <w:rPr>
                <w:rFonts w:ascii="Arial" w:hAnsi="Arial"/>
                <w:sz w:val="16"/>
              </w:rPr>
              <w:t>Used by the USPTO to ensure that the appropriate fees have been submitted.</w:t>
            </w:r>
          </w:p>
        </w:tc>
      </w:tr>
      <w:tr w14:paraId="3C7CEED0" w14:textId="77777777" w:rsidTr="002C6298">
        <w:tblPrEx>
          <w:tblW w:w="9360" w:type="dxa"/>
          <w:tblInd w:w="108" w:type="dxa"/>
          <w:tblLayout w:type="fixed"/>
          <w:tblLook w:val="0000"/>
        </w:tblPrEx>
        <w:trPr>
          <w:cantSplit/>
        </w:trPr>
        <w:tc>
          <w:tcPr>
            <w:tcW w:w="877" w:type="dxa"/>
            <w:vAlign w:val="center"/>
          </w:tcPr>
          <w:p w:rsidR="003D3B32" w:rsidRPr="00C5290A" w:rsidP="003D3B32" w14:paraId="34E84004" w14:textId="7025D97F">
            <w:pPr>
              <w:widowControl/>
              <w:tabs>
                <w:tab w:val="left" w:pos="720"/>
              </w:tabs>
              <w:autoSpaceDE/>
              <w:autoSpaceDN/>
              <w:adjustRightInd/>
              <w:jc w:val="center"/>
              <w:rPr>
                <w:rFonts w:ascii="Arial" w:hAnsi="Arial" w:cs="Arial"/>
                <w:b/>
                <w:sz w:val="16"/>
              </w:rPr>
            </w:pPr>
            <w:r>
              <w:rPr>
                <w:rFonts w:ascii="Arial" w:hAnsi="Arial"/>
                <w:b/>
                <w:sz w:val="16"/>
              </w:rPr>
              <w:t>7</w:t>
            </w:r>
          </w:p>
        </w:tc>
        <w:tc>
          <w:tcPr>
            <w:tcW w:w="2633" w:type="dxa"/>
            <w:vAlign w:val="center"/>
          </w:tcPr>
          <w:p w:rsidR="003D3B32" w:rsidRPr="00C5290A" w:rsidP="003D3B32" w14:paraId="4CECB743" w14:textId="7715BDB7">
            <w:pPr>
              <w:widowControl/>
              <w:tabs>
                <w:tab w:val="left" w:pos="720"/>
              </w:tabs>
              <w:autoSpaceDE/>
              <w:autoSpaceDN/>
              <w:adjustRightInd/>
              <w:rPr>
                <w:rFonts w:ascii="Arial" w:hAnsi="Arial" w:cs="Arial"/>
                <w:sz w:val="16"/>
              </w:rPr>
            </w:pPr>
            <w:r>
              <w:rPr>
                <w:rFonts w:ascii="Arial" w:hAnsi="Arial"/>
                <w:sz w:val="16"/>
              </w:rPr>
              <w:t>Petition for Retroactive License</w:t>
            </w:r>
          </w:p>
        </w:tc>
        <w:tc>
          <w:tcPr>
            <w:tcW w:w="1057" w:type="dxa"/>
            <w:vAlign w:val="center"/>
          </w:tcPr>
          <w:p w:rsidR="003D3B32" w:rsidRPr="00C5290A" w:rsidP="003D3B32" w14:paraId="303F6F11" w14:textId="10C6DF35">
            <w:pPr>
              <w:widowControl/>
              <w:tabs>
                <w:tab w:val="left" w:pos="720"/>
              </w:tabs>
              <w:autoSpaceDE/>
              <w:autoSpaceDN/>
              <w:adjustRightInd/>
              <w:jc w:val="center"/>
              <w:rPr>
                <w:rFonts w:ascii="Arial" w:hAnsi="Arial"/>
                <w:sz w:val="16"/>
                <w:szCs w:val="20"/>
              </w:rPr>
            </w:pPr>
            <w:r>
              <w:rPr>
                <w:rFonts w:ascii="Arial" w:hAnsi="Arial"/>
                <w:sz w:val="16"/>
                <w:szCs w:val="20"/>
              </w:rPr>
              <w:t>No Form</w:t>
            </w:r>
            <w:r w:rsidR="005376CD">
              <w:rPr>
                <w:rFonts w:ascii="Arial" w:hAnsi="Arial"/>
                <w:sz w:val="16"/>
                <w:szCs w:val="20"/>
              </w:rPr>
              <w:t xml:space="preserve"> Associated</w:t>
            </w:r>
          </w:p>
        </w:tc>
        <w:tc>
          <w:tcPr>
            <w:tcW w:w="4793" w:type="dxa"/>
            <w:vAlign w:val="center"/>
          </w:tcPr>
          <w:p w:rsidR="000F59FB" w:rsidP="00E477EF" w14:paraId="3A3D9C7A"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the public to petition the USPTO for various licenses to file and/or export patent applications, technical data, and other information in a foreign country.</w:t>
            </w:r>
          </w:p>
          <w:p w:rsidR="000F59FB" w:rsidP="00E477EF" w14:paraId="68A8CBE9"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the public to request a change in the scope of a license.</w:t>
            </w:r>
          </w:p>
          <w:p w:rsidR="000F59FB" w:rsidP="00E477EF" w14:paraId="2EA39073"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the public to appeal the USPTO’s denial of a retroactive license.</w:t>
            </w:r>
          </w:p>
          <w:p w:rsidR="000F59FB" w:rsidP="00E477EF" w14:paraId="53E94758"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the public to ensure that the appropriate fees have been submitted.</w:t>
            </w:r>
          </w:p>
          <w:p w:rsidR="000F59FB" w:rsidP="00E477EF" w14:paraId="3762E452"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the USPTO to examine and issue or revoke, as appropriate, various types of foreign filing licenses.</w:t>
            </w:r>
          </w:p>
          <w:p w:rsidR="000F59FB" w:rsidP="00E477EF" w14:paraId="3431E168" w14:textId="77777777">
            <w:pPr>
              <w:widowControl/>
              <w:numPr>
                <w:ilvl w:val="0"/>
                <w:numId w:val="17"/>
              </w:numPr>
              <w:tabs>
                <w:tab w:val="clear" w:pos="360"/>
              </w:tabs>
              <w:autoSpaceDE/>
              <w:autoSpaceDN/>
              <w:adjustRightInd/>
              <w:ind w:left="229" w:hanging="229"/>
              <w:jc w:val="both"/>
              <w:rPr>
                <w:rFonts w:ascii="Arial" w:hAnsi="Arial"/>
                <w:sz w:val="16"/>
              </w:rPr>
            </w:pPr>
            <w:r>
              <w:rPr>
                <w:rFonts w:ascii="Arial" w:hAnsi="Arial"/>
                <w:sz w:val="16"/>
              </w:rPr>
              <w:t>Used by the USPTO to determine whether an unlicensed filing violated any export regulations.</w:t>
            </w:r>
          </w:p>
          <w:p w:rsidR="003D3B32" w:rsidRPr="000F59FB" w:rsidP="00E477EF" w14:paraId="0C949DF8" w14:textId="7BE5A683">
            <w:pPr>
              <w:widowControl/>
              <w:numPr>
                <w:ilvl w:val="0"/>
                <w:numId w:val="17"/>
              </w:numPr>
              <w:tabs>
                <w:tab w:val="clear" w:pos="360"/>
              </w:tabs>
              <w:autoSpaceDE/>
              <w:autoSpaceDN/>
              <w:adjustRightInd/>
              <w:ind w:left="229" w:hanging="229"/>
              <w:jc w:val="both"/>
              <w:rPr>
                <w:rFonts w:ascii="Arial" w:hAnsi="Arial"/>
                <w:sz w:val="16"/>
              </w:rPr>
            </w:pPr>
            <w:r w:rsidRPr="000F59FB">
              <w:rPr>
                <w:rFonts w:ascii="Arial" w:hAnsi="Arial"/>
                <w:sz w:val="16"/>
              </w:rPr>
              <w:t>Used by the USPTO to ensure that the appropriate fees have been submitted.</w:t>
            </w:r>
          </w:p>
        </w:tc>
      </w:tr>
    </w:tbl>
    <w:p w:rsidR="00636EDA" w:rsidRPr="00476F66" w:rsidP="00636EDA" w14:paraId="79D4A0B7" w14:textId="77777777">
      <w:pPr>
        <w:widowControl/>
        <w:jc w:val="both"/>
        <w:rPr>
          <w:rFonts w:ascii="Arial" w:hAnsi="Arial" w:cs="Arial"/>
          <w:color w:val="0000FF"/>
        </w:rPr>
      </w:pPr>
    </w:p>
    <w:p w:rsidR="00567B74" w:rsidRPr="00004988" w:rsidP="003D3B32" w14:paraId="6F5A8D53" w14:textId="08111934">
      <w:pPr>
        <w:pStyle w:val="ListParagraph"/>
        <w:widowControl/>
        <w:numPr>
          <w:ilvl w:val="0"/>
          <w:numId w:val="13"/>
        </w:numPr>
        <w:tabs>
          <w:tab w:val="left" w:pos="-984"/>
          <w:tab w:val="left" w:pos="-720"/>
        </w:tabs>
        <w:ind w:left="360"/>
        <w:jc w:val="both"/>
        <w:rPr>
          <w:rFonts w:ascii="Arial" w:hAnsi="Arial" w:cs="Arial"/>
          <w:b/>
          <w:bCs/>
          <w:sz w:val="32"/>
        </w:rPr>
      </w:pPr>
      <w:r w:rsidRPr="00004988">
        <w:rPr>
          <w:rFonts w:ascii="Arial" w:hAnsi="Arial" w:cs="Arial"/>
          <w:b/>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67B74" w:rsidRPr="00432944" w:rsidP="00636EDA" w14:paraId="22746287" w14:textId="77777777">
      <w:pPr>
        <w:widowControl/>
        <w:tabs>
          <w:tab w:val="left" w:pos="-984"/>
          <w:tab w:val="left" w:pos="-720"/>
          <w:tab w:val="left" w:pos="720"/>
        </w:tabs>
        <w:jc w:val="both"/>
        <w:rPr>
          <w:rFonts w:ascii="Arial" w:hAnsi="Arial" w:cs="Arial"/>
        </w:rPr>
      </w:pPr>
    </w:p>
    <w:p w:rsidR="00847A49" w:rsidP="00847A49" w14:paraId="01132C45" w14:textId="61D40216">
      <w:pPr>
        <w:tabs>
          <w:tab w:val="left" w:pos="720"/>
        </w:tabs>
        <w:jc w:val="both"/>
        <w:rPr>
          <w:rFonts w:ascii="Arial" w:hAnsi="Arial"/>
        </w:rPr>
      </w:pPr>
      <w:r>
        <w:rPr>
          <w:rFonts w:ascii="Arial" w:hAnsi="Arial"/>
        </w:rPr>
        <w:t xml:space="preserve">The USPTO currently accepts the electronic filing of most patent applications and related documents through its </w:t>
      </w:r>
      <w:r w:rsidR="005376CD">
        <w:rPr>
          <w:rFonts w:ascii="Arial" w:hAnsi="Arial"/>
        </w:rPr>
        <w:t>w</w:t>
      </w:r>
      <w:r>
        <w:rPr>
          <w:rFonts w:ascii="Arial" w:hAnsi="Arial"/>
        </w:rPr>
        <w:t>eb-based patent application and document submission solution, the USPTO patent electronic filing system. With respect to the information associated with this</w:t>
      </w:r>
      <w:r>
        <w:rPr>
          <w:rFonts w:cs="Arial"/>
        </w:rPr>
        <w:t xml:space="preserve"> </w:t>
      </w:r>
      <w:r w:rsidRPr="00AC209C">
        <w:rPr>
          <w:rFonts w:ascii="Arial" w:hAnsi="Arial" w:cs="Arial"/>
        </w:rPr>
        <w:t>information</w:t>
      </w:r>
      <w:r>
        <w:rPr>
          <w:rFonts w:cs="Arial"/>
        </w:rPr>
        <w:t xml:space="preserve"> </w:t>
      </w:r>
      <w:r>
        <w:rPr>
          <w:rFonts w:ascii="Arial" w:hAnsi="Arial"/>
        </w:rPr>
        <w:t xml:space="preserve">collection, the USPTO, at this time, only accepts through electronically filed petitions for foreign filing licenses for applications on file with the USPTO. The USPTO is not currently collecting, through USPTO patent electronic filing system, petitions for foreign filing licenses, where there is not a U.S. patent application on file or any of the petitions under the secrecy order program. However, </w:t>
      </w:r>
      <w:r w:rsidRPr="00B96222">
        <w:rPr>
          <w:rFonts w:ascii="Arial" w:hAnsi="Arial"/>
        </w:rPr>
        <w:t>a separate database is being used to collect petition information related to</w:t>
      </w:r>
      <w:r>
        <w:rPr>
          <w:rFonts w:ascii="Arial" w:hAnsi="Arial"/>
        </w:rPr>
        <w:t xml:space="preserve"> an</w:t>
      </w:r>
      <w:r w:rsidRPr="00B96222">
        <w:rPr>
          <w:rFonts w:ascii="Arial" w:hAnsi="Arial"/>
        </w:rPr>
        <w:t xml:space="preserve"> expedited </w:t>
      </w:r>
      <w:r>
        <w:rPr>
          <w:rFonts w:ascii="Arial" w:hAnsi="Arial"/>
        </w:rPr>
        <w:t>foreign filing license petition</w:t>
      </w:r>
      <w:r w:rsidRPr="00B96222">
        <w:rPr>
          <w:rFonts w:ascii="Arial" w:hAnsi="Arial"/>
        </w:rPr>
        <w:t>, and the petition itself is scanned and retained in electronic form on Image File Wrapper (IFW).</w:t>
      </w:r>
    </w:p>
    <w:p w:rsidR="00847A49" w:rsidP="00847A49" w14:paraId="579608B7" w14:textId="77777777">
      <w:pPr>
        <w:tabs>
          <w:tab w:val="left" w:pos="720"/>
        </w:tabs>
        <w:jc w:val="both"/>
        <w:rPr>
          <w:rFonts w:ascii="Arial" w:hAnsi="Arial"/>
        </w:rPr>
      </w:pPr>
    </w:p>
    <w:p w:rsidR="00847A49" w:rsidRPr="000D411E" w:rsidP="00847A49" w14:paraId="31D9306B" w14:textId="77777777">
      <w:pPr>
        <w:tabs>
          <w:tab w:val="left" w:pos="720"/>
        </w:tabs>
        <w:jc w:val="both"/>
        <w:rPr>
          <w:rFonts w:ascii="Arial" w:hAnsi="Arial"/>
        </w:rPr>
      </w:pPr>
      <w:r>
        <w:rPr>
          <w:rFonts w:ascii="Arial" w:hAnsi="Arial"/>
        </w:rPr>
        <w:t>The USPTO patent electronic filing system</w:t>
      </w:r>
      <w:r w:rsidRPr="000D411E">
        <w:rPr>
          <w:rFonts w:ascii="Arial" w:hAnsi="Arial"/>
        </w:rPr>
        <w:t xml:space="preserve"> offers many benefits to filers, including immediate notification that a submission has been received by the USPTO, automated processing of requests, and avoidance of postage and other paper delivery costs. Users can access </w:t>
      </w:r>
      <w:r>
        <w:rPr>
          <w:rFonts w:ascii="Arial" w:hAnsi="Arial"/>
        </w:rPr>
        <w:t>the USPTO patent electronic filing system</w:t>
      </w:r>
      <w:r w:rsidRPr="000D411E">
        <w:rPr>
          <w:rFonts w:ascii="Arial" w:hAnsi="Arial"/>
        </w:rPr>
        <w:t xml:space="preserve"> from any computer with an Internet connection. Since </w:t>
      </w:r>
      <w:r>
        <w:rPr>
          <w:rFonts w:ascii="Arial" w:hAnsi="Arial"/>
        </w:rPr>
        <w:t>the USPTO patent electronic filing system</w:t>
      </w:r>
      <w:r w:rsidRPr="000D411E">
        <w:rPr>
          <w:rFonts w:ascii="Arial" w:hAnsi="Arial"/>
        </w:rPr>
        <w:t xml:space="preserve"> is hosted on the USPTO’s secure servers and not on the individual’s personal computer, USPTO staff can update </w:t>
      </w:r>
      <w:r>
        <w:rPr>
          <w:rFonts w:ascii="Arial" w:hAnsi="Arial"/>
        </w:rPr>
        <w:t>the USPTO patent electronic filing system</w:t>
      </w:r>
      <w:r w:rsidRPr="000D411E">
        <w:rPr>
          <w:rFonts w:ascii="Arial" w:hAnsi="Arial"/>
        </w:rPr>
        <w:t xml:space="preserve"> without requiring any action from the user. Customers can submit fee payments and other requests in real time. The PDF forms can be passed around to multiple users for collaboration.</w:t>
      </w:r>
    </w:p>
    <w:p w:rsidR="00847A49" w:rsidRPr="000D411E" w:rsidP="00847A49" w14:paraId="7423594D" w14:textId="77777777">
      <w:pPr>
        <w:tabs>
          <w:tab w:val="left" w:pos="720"/>
        </w:tabs>
        <w:jc w:val="both"/>
        <w:rPr>
          <w:rFonts w:ascii="Arial" w:hAnsi="Arial"/>
        </w:rPr>
      </w:pPr>
    </w:p>
    <w:p w:rsidR="00847A49" w:rsidP="00847A49" w14:paraId="0B25D669" w14:textId="47B9D8D7">
      <w:pPr>
        <w:tabs>
          <w:tab w:val="left" w:pos="720"/>
        </w:tabs>
        <w:jc w:val="both"/>
        <w:rPr>
          <w:rFonts w:ascii="Arial" w:hAnsi="Arial"/>
        </w:rPr>
      </w:pPr>
      <w:r>
        <w:rPr>
          <w:rFonts w:ascii="Arial" w:hAnsi="Arial"/>
        </w:rPr>
        <w:t>The USPTO patent electronic filing system</w:t>
      </w:r>
      <w:r w:rsidRPr="000D411E">
        <w:rPr>
          <w:rFonts w:ascii="Arial" w:hAnsi="Arial"/>
        </w:rPr>
        <w:t xml:space="preserve"> integrates with </w:t>
      </w:r>
      <w:r w:rsidR="00EA61BE">
        <w:rPr>
          <w:rFonts w:ascii="Arial" w:hAnsi="Arial"/>
        </w:rPr>
        <w:t>Patent Center</w:t>
      </w:r>
      <w:r w:rsidRPr="000D411E">
        <w:rPr>
          <w:rFonts w:ascii="Arial" w:hAnsi="Arial"/>
        </w:rPr>
        <w:t xml:space="preserve">, the USPTO’s online database that is available through the USPTO </w:t>
      </w:r>
      <w:r w:rsidR="005376CD">
        <w:rPr>
          <w:rFonts w:ascii="Arial" w:hAnsi="Arial"/>
        </w:rPr>
        <w:t>w</w:t>
      </w:r>
      <w:r w:rsidRPr="000D411E">
        <w:rPr>
          <w:rFonts w:ascii="Arial" w:hAnsi="Arial"/>
        </w:rPr>
        <w:t xml:space="preserve">ebsite. </w:t>
      </w:r>
      <w:r w:rsidR="00EA61BE">
        <w:rPr>
          <w:rFonts w:ascii="Arial" w:hAnsi="Arial"/>
        </w:rPr>
        <w:t>Patent Center</w:t>
      </w:r>
      <w:r w:rsidRPr="000D411E" w:rsidR="00EA61BE">
        <w:rPr>
          <w:rFonts w:ascii="Arial" w:hAnsi="Arial"/>
        </w:rPr>
        <w:t xml:space="preserve"> </w:t>
      </w:r>
      <w:r w:rsidRPr="000D411E">
        <w:rPr>
          <w:rFonts w:ascii="Arial" w:hAnsi="Arial"/>
        </w:rPr>
        <w:t xml:space="preserve">uses digital certificates to permit only authorized individuals to access information about pending patent applications and to maintain the confidentiality and integrity of the information as </w:t>
      </w:r>
      <w:r w:rsidRPr="000D411E">
        <w:rPr>
          <w:rFonts w:ascii="Arial" w:hAnsi="Arial"/>
        </w:rPr>
        <w:t>it is transmitted over the Internet.</w:t>
      </w:r>
    </w:p>
    <w:p w:rsidR="00847A49" w:rsidP="00847A49" w14:paraId="459F424D" w14:textId="77777777">
      <w:pPr>
        <w:tabs>
          <w:tab w:val="left" w:pos="720"/>
        </w:tabs>
        <w:jc w:val="both"/>
        <w:rPr>
          <w:rFonts w:ascii="Arial" w:hAnsi="Arial"/>
        </w:rPr>
      </w:pPr>
      <w:r w:rsidRPr="000D411E">
        <w:rPr>
          <w:rFonts w:ascii="Arial" w:hAnsi="Arial"/>
        </w:rPr>
        <w:t xml:space="preserve"> </w:t>
      </w:r>
    </w:p>
    <w:p w:rsidR="00847A49" w:rsidP="00847A49" w14:paraId="09BF5ABE" w14:textId="3CDB17BC">
      <w:pPr>
        <w:tabs>
          <w:tab w:val="left" w:pos="720"/>
        </w:tabs>
        <w:jc w:val="both"/>
        <w:rPr>
          <w:rFonts w:ascii="Arial" w:hAnsi="Arial"/>
        </w:rPr>
      </w:pPr>
      <w:r>
        <w:rPr>
          <w:rFonts w:ascii="Arial" w:hAnsi="Arial"/>
        </w:rPr>
        <w:t xml:space="preserve">At this time, the USPTO does not accept petitions regarding secrecy orders through the USPTO patent electronic filing system. </w:t>
      </w:r>
      <w:r w:rsidRPr="00AC209C">
        <w:rPr>
          <w:rFonts w:ascii="Arial" w:hAnsi="Arial"/>
        </w:rPr>
        <w:t>Due to its extremely sensitive nature (national security interests) and low volume, it is currently not cost</w:t>
      </w:r>
      <w:r>
        <w:rPr>
          <w:rFonts w:ascii="Arial" w:hAnsi="Arial"/>
        </w:rPr>
        <w:t>-</w:t>
      </w:r>
      <w:r w:rsidRPr="00AC209C">
        <w:rPr>
          <w:rFonts w:ascii="Arial" w:hAnsi="Arial"/>
        </w:rPr>
        <w:t xml:space="preserve">effective to automate the </w:t>
      </w:r>
      <w:r>
        <w:rPr>
          <w:rFonts w:ascii="Arial" w:hAnsi="Arial"/>
        </w:rPr>
        <w:t xml:space="preserve">information </w:t>
      </w:r>
      <w:r w:rsidRPr="00AC209C">
        <w:rPr>
          <w:rFonts w:ascii="Arial" w:hAnsi="Arial"/>
        </w:rPr>
        <w:t>collection and handling of the information pertaining to applications under a secrecy order.</w:t>
      </w:r>
      <w:r>
        <w:rPr>
          <w:rFonts w:ascii="Arial" w:hAnsi="Arial"/>
        </w:rPr>
        <w:t xml:space="preserve"> If the security issues are resolved and the electronic collection of these items becomes feasible, the USPTO will reevaluate the options for submitting the secrecy order program petitions.  </w:t>
      </w:r>
    </w:p>
    <w:p w:rsidR="00860C84" w:rsidRPr="00476F66" w:rsidP="00F301D5" w14:paraId="6CC6DDD1" w14:textId="77777777">
      <w:pPr>
        <w:widowControl/>
        <w:tabs>
          <w:tab w:val="left" w:pos="-984"/>
          <w:tab w:val="left" w:pos="-720"/>
          <w:tab w:val="left" w:pos="720"/>
        </w:tabs>
        <w:jc w:val="both"/>
        <w:rPr>
          <w:rFonts w:ascii="Arial" w:hAnsi="Arial" w:cs="Arial"/>
          <w:color w:val="0000FF"/>
        </w:rPr>
      </w:pPr>
    </w:p>
    <w:p w:rsidR="00567B74" w:rsidRPr="00004988" w:rsidP="000F59FB" w14:paraId="0C4A149D" w14:textId="2CD8B59D">
      <w:pPr>
        <w:pStyle w:val="ListParagraph"/>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Describe efforts to identify duplication. Show specifically why any similar information already available cannot be used or modified for use for the purposes described in Item 2 above.</w:t>
      </w:r>
    </w:p>
    <w:p w:rsidR="00567B74" w:rsidP="00636EDA" w14:paraId="10336CF2" w14:textId="77777777">
      <w:pPr>
        <w:widowControl/>
        <w:tabs>
          <w:tab w:val="left" w:pos="-984"/>
          <w:tab w:val="left" w:pos="-720"/>
          <w:tab w:val="left" w:pos="720"/>
        </w:tabs>
        <w:jc w:val="both"/>
        <w:rPr>
          <w:rFonts w:ascii="Arial" w:hAnsi="Arial" w:cs="Arial"/>
        </w:rPr>
      </w:pPr>
    </w:p>
    <w:p w:rsidR="009044B7" w:rsidP="009044B7" w14:paraId="52E54658" w14:textId="5CB5539F">
      <w:pPr>
        <w:tabs>
          <w:tab w:val="left" w:pos="720"/>
        </w:tabs>
        <w:jc w:val="both"/>
        <w:rPr>
          <w:rFonts w:ascii="Arial" w:hAnsi="Arial"/>
        </w:rPr>
      </w:pPr>
      <w:r>
        <w:rPr>
          <w:rFonts w:ascii="Arial" w:hAnsi="Arial"/>
        </w:rPr>
        <w:t>This information is collected to issue permits to disclose, modify or rescind secrecy orders, to grant general or group permits, to obtain foreign filing licenses, including retroactive foreign filing licenses, to expedite the handling of a license, or to change the scope of a license. This information is not collected elsewhere and does not result in a duplication of effort.</w:t>
      </w:r>
    </w:p>
    <w:p w:rsidR="00636EDA" w:rsidRPr="009044B7" w:rsidP="00636EDA" w14:paraId="79D4A0C3" w14:textId="58EFD220">
      <w:pPr>
        <w:widowControl/>
        <w:tabs>
          <w:tab w:val="left" w:pos="-984"/>
          <w:tab w:val="left" w:pos="-720"/>
          <w:tab w:val="left" w:pos="720"/>
        </w:tabs>
        <w:jc w:val="both"/>
        <w:rPr>
          <w:rFonts w:ascii="Arial" w:hAnsi="Arial" w:cs="Arial"/>
          <w:b/>
          <w:color w:val="0000FF"/>
          <w:szCs w:val="20"/>
        </w:rPr>
      </w:pPr>
    </w:p>
    <w:p w:rsidR="00567B74" w:rsidRPr="00004988" w:rsidP="000F59FB" w14:paraId="0796867C" w14:textId="3CE8F2B9">
      <w:pPr>
        <w:pStyle w:val="ListParagraph"/>
        <w:keepNext/>
        <w:widowControl/>
        <w:numPr>
          <w:ilvl w:val="0"/>
          <w:numId w:val="13"/>
        </w:numPr>
        <w:tabs>
          <w:tab w:val="left" w:pos="-984"/>
          <w:tab w:val="left" w:pos="-720"/>
        </w:tabs>
        <w:ind w:left="360"/>
        <w:jc w:val="both"/>
        <w:rPr>
          <w:rFonts w:ascii="Arial" w:hAnsi="Arial" w:cs="Arial"/>
        </w:rPr>
      </w:pPr>
      <w:r w:rsidRPr="00004988">
        <w:rPr>
          <w:rFonts w:ascii="Arial" w:hAnsi="Arial" w:cs="Arial"/>
          <w:b/>
          <w:szCs w:val="20"/>
        </w:rPr>
        <w:t>If the collection of information impacts small businesses or other small entities, describe any methods used to minimize burden</w:t>
      </w:r>
      <w:r w:rsidRPr="00004988">
        <w:rPr>
          <w:sz w:val="20"/>
          <w:szCs w:val="20"/>
        </w:rPr>
        <w:t xml:space="preserve">. </w:t>
      </w:r>
    </w:p>
    <w:p w:rsidR="001F530C" w:rsidP="00164E84" w14:paraId="621CD3D7" w14:textId="77777777">
      <w:pPr>
        <w:jc w:val="both"/>
        <w:rPr>
          <w:rFonts w:ascii="Arial" w:hAnsi="Arial"/>
        </w:rPr>
      </w:pPr>
    </w:p>
    <w:p w:rsidR="00164E84" w:rsidP="00164E84" w14:paraId="24F50B2F" w14:textId="588E31E4">
      <w:pPr>
        <w:jc w:val="both"/>
        <w:rPr>
          <w:rFonts w:ascii="Arial" w:hAnsi="Arial"/>
        </w:rPr>
      </w:pPr>
      <w:r>
        <w:rPr>
          <w:rFonts w:ascii="Arial" w:hAnsi="Arial"/>
        </w:rPr>
        <w:t xml:space="preserve">No significant </w:t>
      </w:r>
      <w:r w:rsidR="00E811A7">
        <w:rPr>
          <w:rFonts w:ascii="Arial" w:hAnsi="Arial"/>
        </w:rPr>
        <w:t xml:space="preserve">impact is placed on small entities. Small entities simply need to identify themselves as such to obtain the benefits of small entity status. </w:t>
      </w:r>
    </w:p>
    <w:p w:rsidR="00164E84" w:rsidP="00164E84" w14:paraId="05E36F69" w14:textId="77777777">
      <w:pPr>
        <w:jc w:val="both"/>
        <w:rPr>
          <w:rFonts w:ascii="Arial" w:hAnsi="Arial"/>
        </w:rPr>
      </w:pPr>
    </w:p>
    <w:p w:rsidR="00164E84" w:rsidP="00164E84" w14:paraId="5151A886" w14:textId="4F15A6E6">
      <w:pPr>
        <w:jc w:val="both"/>
        <w:rPr>
          <w:rFonts w:ascii="Arial" w:hAnsi="Arial"/>
        </w:rPr>
      </w:pPr>
      <w:r w:rsidRPr="00C14290">
        <w:rPr>
          <w:rFonts w:ascii="Arial" w:hAnsi="Arial"/>
        </w:rPr>
        <w:t xml:space="preserve">Pursuant to 35 U.S.C. 41(h)(1), the USPTO provides a </w:t>
      </w:r>
      <w:r w:rsidR="00FC2970">
        <w:rPr>
          <w:rFonts w:ascii="Arial" w:hAnsi="Arial"/>
        </w:rPr>
        <w:t>6</w:t>
      </w:r>
      <w:r>
        <w:rPr>
          <w:rFonts w:ascii="Arial" w:hAnsi="Arial"/>
        </w:rPr>
        <w:t>0</w:t>
      </w:r>
      <w:r w:rsidRPr="00C14290">
        <w:rPr>
          <w:rFonts w:ascii="Arial" w:hAnsi="Arial"/>
        </w:rPr>
        <w:t xml:space="preserve"> percent (</w:t>
      </w:r>
      <w:r w:rsidR="00FC2970">
        <w:rPr>
          <w:rFonts w:ascii="Arial" w:hAnsi="Arial"/>
        </w:rPr>
        <w:t>6</w:t>
      </w:r>
      <w:r w:rsidRPr="00C14290">
        <w:rPr>
          <w:rFonts w:ascii="Arial" w:hAnsi="Arial"/>
        </w:rPr>
        <w:t xml:space="preserve">0%) reduction in the fees charged under 35 U.S.C. 41(a) and (b) for </w:t>
      </w:r>
      <w:r>
        <w:rPr>
          <w:rFonts w:ascii="Arial" w:hAnsi="Arial"/>
        </w:rPr>
        <w:t xml:space="preserve">those </w:t>
      </w:r>
      <w:r w:rsidRPr="00C14290">
        <w:rPr>
          <w:rFonts w:ascii="Arial" w:hAnsi="Arial"/>
        </w:rPr>
        <w:t>entities</w:t>
      </w:r>
      <w:r>
        <w:rPr>
          <w:rFonts w:ascii="Arial" w:hAnsi="Arial"/>
        </w:rPr>
        <w:t xml:space="preserve"> asserting small entity status</w:t>
      </w:r>
      <w:r w:rsidRPr="00C14290">
        <w:rPr>
          <w:rFonts w:ascii="Arial" w:hAnsi="Arial"/>
        </w:rPr>
        <w:t>. The USPTO also provides a</w:t>
      </w:r>
      <w:r w:rsidR="001B5AA2">
        <w:rPr>
          <w:rFonts w:ascii="Arial" w:hAnsi="Arial"/>
        </w:rPr>
        <w:t>n</w:t>
      </w:r>
      <w:r w:rsidRPr="00C14290">
        <w:rPr>
          <w:rFonts w:ascii="Arial" w:hAnsi="Arial"/>
        </w:rPr>
        <w:t xml:space="preserve"> </w:t>
      </w:r>
      <w:r w:rsidR="00DF22D0">
        <w:rPr>
          <w:rFonts w:ascii="Arial" w:hAnsi="Arial"/>
        </w:rPr>
        <w:t>80</w:t>
      </w:r>
      <w:r w:rsidRPr="00C14290" w:rsidR="00DF22D0">
        <w:rPr>
          <w:rFonts w:ascii="Arial" w:hAnsi="Arial"/>
        </w:rPr>
        <w:t xml:space="preserve"> </w:t>
      </w:r>
      <w:r w:rsidRPr="00C14290">
        <w:rPr>
          <w:rFonts w:ascii="Arial" w:hAnsi="Arial"/>
        </w:rPr>
        <w:t>percent (</w:t>
      </w:r>
      <w:r w:rsidR="00DF22D0">
        <w:rPr>
          <w:rFonts w:ascii="Arial" w:hAnsi="Arial"/>
        </w:rPr>
        <w:t>80</w:t>
      </w:r>
      <w:r w:rsidRPr="00C14290">
        <w:rPr>
          <w:rFonts w:ascii="Arial" w:hAnsi="Arial"/>
        </w:rPr>
        <w:t xml:space="preserve">%) reduction for </w:t>
      </w:r>
      <w:r>
        <w:rPr>
          <w:rFonts w:ascii="Arial" w:hAnsi="Arial"/>
        </w:rPr>
        <w:t xml:space="preserve">those entities certifying micro </w:t>
      </w:r>
      <w:r w:rsidRPr="00C14290">
        <w:rPr>
          <w:rFonts w:ascii="Arial" w:hAnsi="Arial"/>
        </w:rPr>
        <w:t xml:space="preserve">entity status. The USPTO’s regulations concerning the payment of reduced patent fees by small entities and micro entities are at 37 CFR </w:t>
      </w:r>
      <w:r w:rsidRPr="00C14290" w:rsidR="00E477EF">
        <w:rPr>
          <w:rFonts w:ascii="Arial" w:hAnsi="Arial"/>
        </w:rPr>
        <w:t>§§</w:t>
      </w:r>
      <w:r w:rsidR="00E477EF">
        <w:rPr>
          <w:rFonts w:ascii="Arial" w:hAnsi="Arial"/>
        </w:rPr>
        <w:t xml:space="preserve"> </w:t>
      </w:r>
      <w:r w:rsidRPr="00C14290">
        <w:rPr>
          <w:rFonts w:ascii="Arial" w:hAnsi="Arial"/>
        </w:rPr>
        <w:t>1.27</w:t>
      </w:r>
      <w:r>
        <w:rPr>
          <w:rFonts w:ascii="Arial" w:hAnsi="Arial"/>
        </w:rPr>
        <w:t>-1.29</w:t>
      </w:r>
      <w:r w:rsidRPr="00C14290">
        <w:rPr>
          <w:rFonts w:ascii="Arial" w:hAnsi="Arial"/>
        </w:rPr>
        <w:t xml:space="preserve">, and reduced fees for </w:t>
      </w:r>
      <w:r>
        <w:rPr>
          <w:rFonts w:ascii="Arial" w:hAnsi="Arial"/>
        </w:rPr>
        <w:t xml:space="preserve">the petition filing fees in this information collection for </w:t>
      </w:r>
      <w:r w:rsidRPr="00C14290">
        <w:rPr>
          <w:rFonts w:ascii="Arial" w:hAnsi="Arial"/>
        </w:rPr>
        <w:t>applicants with either small</w:t>
      </w:r>
      <w:r>
        <w:rPr>
          <w:rFonts w:ascii="Arial" w:hAnsi="Arial"/>
        </w:rPr>
        <w:t xml:space="preserve"> </w:t>
      </w:r>
      <w:r w:rsidRPr="00C14290">
        <w:rPr>
          <w:rFonts w:ascii="Arial" w:hAnsi="Arial"/>
        </w:rPr>
        <w:t>entity or micro</w:t>
      </w:r>
      <w:r>
        <w:rPr>
          <w:rFonts w:ascii="Arial" w:hAnsi="Arial"/>
        </w:rPr>
        <w:t xml:space="preserve"> </w:t>
      </w:r>
      <w:r w:rsidRPr="00C14290">
        <w:rPr>
          <w:rFonts w:ascii="Arial" w:hAnsi="Arial"/>
        </w:rPr>
        <w:t>entity status are shown in 37</w:t>
      </w:r>
      <w:r>
        <w:rPr>
          <w:rFonts w:ascii="Arial" w:hAnsi="Arial"/>
        </w:rPr>
        <w:t> </w:t>
      </w:r>
      <w:r w:rsidRPr="00C14290">
        <w:rPr>
          <w:rFonts w:ascii="Arial" w:hAnsi="Arial"/>
        </w:rPr>
        <w:t>CFR</w:t>
      </w:r>
      <w:r w:rsidR="00E477EF">
        <w:rPr>
          <w:rFonts w:ascii="Arial" w:hAnsi="Arial"/>
        </w:rPr>
        <w:t xml:space="preserve"> </w:t>
      </w:r>
      <w:r w:rsidRPr="00C14290" w:rsidR="00E477EF">
        <w:rPr>
          <w:rFonts w:ascii="Arial" w:hAnsi="Arial"/>
        </w:rPr>
        <w:t>§</w:t>
      </w:r>
      <w:r w:rsidRPr="00C14290">
        <w:rPr>
          <w:rFonts w:ascii="Arial" w:hAnsi="Arial"/>
        </w:rPr>
        <w:t xml:space="preserve"> 1.17</w:t>
      </w:r>
      <w:r>
        <w:rPr>
          <w:rFonts w:ascii="Arial" w:hAnsi="Arial"/>
        </w:rPr>
        <w:t>(g)</w:t>
      </w:r>
      <w:r w:rsidRPr="00C14290">
        <w:rPr>
          <w:rFonts w:ascii="Arial" w:hAnsi="Arial"/>
        </w:rPr>
        <w:t>.</w:t>
      </w:r>
    </w:p>
    <w:p w:rsidR="00636EDA" w:rsidRPr="00476F66" w:rsidP="00636EDA" w14:paraId="79D4A0C7" w14:textId="77777777">
      <w:pPr>
        <w:widowControl/>
        <w:tabs>
          <w:tab w:val="left" w:pos="-984"/>
          <w:tab w:val="left" w:pos="-720"/>
          <w:tab w:val="left" w:pos="720"/>
        </w:tabs>
        <w:jc w:val="both"/>
        <w:rPr>
          <w:rFonts w:ascii="Arial" w:hAnsi="Arial" w:cs="Arial"/>
          <w:color w:val="0000FF"/>
        </w:rPr>
      </w:pPr>
    </w:p>
    <w:p w:rsidR="00567B74" w:rsidRPr="00004988" w:rsidP="000F59FB" w14:paraId="74658122" w14:textId="10F428CE">
      <w:pPr>
        <w:pStyle w:val="ListParagraph"/>
        <w:keepNext/>
        <w:keepLines/>
        <w:widowControl/>
        <w:numPr>
          <w:ilvl w:val="0"/>
          <w:numId w:val="13"/>
        </w:numPr>
        <w:tabs>
          <w:tab w:val="left" w:pos="-984"/>
          <w:tab w:val="left" w:pos="-720"/>
        </w:tabs>
        <w:ind w:left="360"/>
        <w:jc w:val="both"/>
        <w:rPr>
          <w:rFonts w:ascii="Arial" w:hAnsi="Arial" w:cs="Arial"/>
          <w:b/>
          <w:bCs/>
          <w:sz w:val="32"/>
        </w:rPr>
      </w:pPr>
      <w:r w:rsidRPr="00004988">
        <w:rPr>
          <w:rFonts w:ascii="Arial" w:hAnsi="Arial" w:cs="Arial"/>
          <w:b/>
          <w:szCs w:val="20"/>
        </w:rPr>
        <w:t xml:space="preserve">Describe the consequence to </w:t>
      </w:r>
      <w:r w:rsidR="00DF5688">
        <w:rPr>
          <w:rFonts w:ascii="Arial" w:hAnsi="Arial" w:cs="Arial"/>
          <w:b/>
          <w:szCs w:val="20"/>
        </w:rPr>
        <w:t>f</w:t>
      </w:r>
      <w:r w:rsidRPr="00004988">
        <w:rPr>
          <w:rFonts w:ascii="Arial" w:hAnsi="Arial" w:cs="Arial"/>
          <w:b/>
          <w:szCs w:val="20"/>
        </w:rPr>
        <w:t xml:space="preserve">ederal program or policy activities if the collection is not conducted or is conducted less frequently, as well as any technical or legal obstacles to reducing burden. </w:t>
      </w:r>
    </w:p>
    <w:p w:rsidR="00567B74" w:rsidP="00636EDA" w14:paraId="53CFE4DC" w14:textId="77777777">
      <w:pPr>
        <w:keepNext/>
        <w:keepLines/>
        <w:widowControl/>
        <w:tabs>
          <w:tab w:val="left" w:pos="-984"/>
          <w:tab w:val="left" w:pos="-720"/>
          <w:tab w:val="left" w:pos="720"/>
        </w:tabs>
        <w:jc w:val="both"/>
        <w:rPr>
          <w:rFonts w:ascii="Arial" w:hAnsi="Arial" w:cs="Arial"/>
          <w:b/>
          <w:bCs/>
        </w:rPr>
      </w:pPr>
    </w:p>
    <w:p w:rsidR="0080067D" w:rsidRPr="00CE6DFC" w:rsidP="00CE6DFC" w14:paraId="5FBAB71A" w14:textId="11C88D7D">
      <w:pPr>
        <w:jc w:val="both"/>
        <w:rPr>
          <w:rFonts w:ascii="Arial" w:hAnsi="Arial"/>
        </w:rPr>
      </w:pPr>
      <w:r w:rsidRPr="00133499">
        <w:rPr>
          <w:rFonts w:ascii="Arial" w:hAnsi="Arial"/>
        </w:rPr>
        <w:t>This information is collected only when the respondent petitions the USPTO for permits to disclose, modify, or rescind secrecy orders; to grant general or group permits; to obtain foreign filing licenses, including retroactive foreign filing licenses; to expedite the handling of a license; and to change the scope of a license.  It could not be conducted less frequently.</w:t>
      </w:r>
      <w:r>
        <w:rPr>
          <w:rFonts w:ascii="Arial" w:hAnsi="Arial"/>
        </w:rPr>
        <w:t xml:space="preserve">  If the collection of information were not collected, the USPTO could not comply with the requirements of </w:t>
      </w:r>
      <w:r w:rsidRPr="00CA6700">
        <w:rPr>
          <w:rFonts w:ascii="Arial" w:hAnsi="Arial"/>
        </w:rPr>
        <w:t>35 U.S.C. 181-186 and 37 CFR</w:t>
      </w:r>
      <w:r w:rsidR="00042714">
        <w:rPr>
          <w:rFonts w:ascii="Arial" w:hAnsi="Arial"/>
        </w:rPr>
        <w:t xml:space="preserve"> </w:t>
      </w:r>
      <w:r w:rsidRPr="00C14290" w:rsidR="00042714">
        <w:rPr>
          <w:rFonts w:ascii="Arial" w:hAnsi="Arial"/>
        </w:rPr>
        <w:t>§§</w:t>
      </w:r>
      <w:r w:rsidRPr="00CA6700">
        <w:rPr>
          <w:rFonts w:ascii="Arial" w:hAnsi="Arial"/>
        </w:rPr>
        <w:t xml:space="preserve"> 5.1-5.5, 5.11-5.15, </w:t>
      </w:r>
      <w:r w:rsidR="0026539D">
        <w:rPr>
          <w:rFonts w:ascii="Arial" w:hAnsi="Arial" w:cs="Arial"/>
        </w:rPr>
        <w:t xml:space="preserve">5.18-5.20, </w:t>
      </w:r>
      <w:r w:rsidRPr="0024696E" w:rsidR="0026539D">
        <w:rPr>
          <w:rFonts w:ascii="Arial" w:hAnsi="Arial" w:cs="Arial"/>
        </w:rPr>
        <w:t xml:space="preserve">and </w:t>
      </w:r>
      <w:r w:rsidRPr="00CA6700">
        <w:rPr>
          <w:rFonts w:ascii="Arial" w:hAnsi="Arial"/>
        </w:rPr>
        <w:t>5.25.</w:t>
      </w:r>
    </w:p>
    <w:p w:rsidR="0080067D" w:rsidRPr="00476F66" w:rsidP="00636EDA" w14:paraId="190F58A2" w14:textId="77777777">
      <w:pPr>
        <w:widowControl/>
        <w:tabs>
          <w:tab w:val="left" w:pos="-984"/>
          <w:tab w:val="left" w:pos="-720"/>
          <w:tab w:val="left" w:pos="720"/>
        </w:tabs>
        <w:jc w:val="both"/>
        <w:rPr>
          <w:rFonts w:ascii="Arial" w:hAnsi="Arial" w:cs="Arial"/>
          <w:color w:val="0000FF"/>
        </w:rPr>
      </w:pPr>
    </w:p>
    <w:p w:rsidR="00567B74" w:rsidRPr="00004988" w:rsidP="000F59FB" w14:paraId="4F7FFAF0" w14:textId="0C507262">
      <w:pPr>
        <w:pStyle w:val="ListParagraph"/>
        <w:keepNext/>
        <w:keepLines/>
        <w:widowControl/>
        <w:numPr>
          <w:ilvl w:val="0"/>
          <w:numId w:val="13"/>
        </w:numPr>
        <w:tabs>
          <w:tab w:val="left" w:pos="-984"/>
          <w:tab w:val="left" w:pos="-720"/>
        </w:tabs>
        <w:ind w:left="360"/>
        <w:jc w:val="both"/>
        <w:rPr>
          <w:rFonts w:ascii="Arial" w:hAnsi="Arial" w:cs="Arial"/>
          <w:b/>
        </w:rPr>
      </w:pPr>
      <w:r w:rsidRPr="00004988">
        <w:rPr>
          <w:rFonts w:ascii="Arial" w:hAnsi="Arial" w:cs="Arial"/>
          <w:b/>
        </w:rPr>
        <w:t xml:space="preserve">Explain any special circumstances that would cause an information collection to be conducted in a manner: </w:t>
      </w:r>
    </w:p>
    <w:p w:rsidR="00567B74" w:rsidRPr="00004988" w:rsidP="000F59FB" w14:paraId="7BCA977C" w14:textId="10348CA2">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requiring respondents to report information to the agency more often than</w:t>
      </w:r>
      <w:r w:rsidR="004A110E">
        <w:rPr>
          <w:rFonts w:ascii="Arial" w:hAnsi="Arial" w:cs="Arial"/>
          <w:b/>
        </w:rPr>
        <w:t xml:space="preserve"> </w:t>
      </w:r>
      <w:r w:rsidRPr="00004988">
        <w:rPr>
          <w:rFonts w:ascii="Arial" w:hAnsi="Arial" w:cs="Arial"/>
          <w:b/>
        </w:rPr>
        <w:t xml:space="preserve">quarterly; </w:t>
      </w:r>
    </w:p>
    <w:p w:rsidR="00567B74" w:rsidRPr="00004988" w:rsidP="000F59FB" w14:paraId="26226922" w14:textId="4B03E8FC">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prepare a written response to a collection of information in fewer than 30 days after receipt of it; </w:t>
      </w:r>
    </w:p>
    <w:p w:rsidR="00567B74" w:rsidRPr="00004988" w:rsidP="000F59FB" w14:paraId="11280536" w14:textId="700DE5FC">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requiring respondents to submit more than an original and two copies of any</w:t>
      </w:r>
      <w:r w:rsidR="004A110E">
        <w:rPr>
          <w:rFonts w:ascii="Arial" w:hAnsi="Arial" w:cs="Arial"/>
          <w:b/>
        </w:rPr>
        <w:t xml:space="preserve"> </w:t>
      </w:r>
      <w:r w:rsidRPr="00004988">
        <w:rPr>
          <w:rFonts w:ascii="Arial" w:hAnsi="Arial" w:cs="Arial"/>
          <w:b/>
        </w:rPr>
        <w:t xml:space="preserve">document; </w:t>
      </w:r>
    </w:p>
    <w:p w:rsidR="00567B74" w:rsidRPr="00004988" w:rsidP="000F59FB" w14:paraId="475CA383" w14:textId="603CD79A">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retain records, other than health, medical, government contract, grant-in-aid, or tax records, for more than three years; </w:t>
      </w:r>
    </w:p>
    <w:p w:rsidR="00567B74" w:rsidRPr="00004988" w:rsidP="000F59FB" w14:paraId="47F9A996" w14:textId="19280DE2">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in connection with a statistical survey, that is not designed to produce valid and reliable results that can be generalized to the universe of study; </w:t>
      </w:r>
    </w:p>
    <w:p w:rsidR="00AD337D" w:rsidP="000F59FB" w14:paraId="1E8729BB" w14:textId="77777777">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the use of a statistical data classification that has not been reviewed and approved by OMB; </w:t>
      </w:r>
    </w:p>
    <w:p w:rsidR="00567B74" w:rsidRPr="00004988" w:rsidP="000F59FB" w14:paraId="4FEBC6E5" w14:textId="03924C56">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67B74" w:rsidRPr="00004988" w:rsidP="000F59FB" w14:paraId="233A0C25" w14:textId="6A6AF841">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567B74" w:rsidRPr="0056760B" w:rsidP="00636EDA" w14:paraId="517760A3" w14:textId="77777777">
      <w:pPr>
        <w:keepNext/>
        <w:keepLines/>
        <w:widowControl/>
        <w:tabs>
          <w:tab w:val="left" w:pos="-984"/>
          <w:tab w:val="left" w:pos="-720"/>
          <w:tab w:val="left" w:pos="720"/>
        </w:tabs>
        <w:jc w:val="both"/>
        <w:rPr>
          <w:rFonts w:ascii="Arial" w:hAnsi="Arial" w:cs="Arial"/>
        </w:rPr>
      </w:pPr>
    </w:p>
    <w:p w:rsidR="00636EDA" w:rsidRPr="00C93EDD" w:rsidP="00636EDA" w14:paraId="79D4A0CE" w14:textId="77777777">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rsidR="00636EDA" w:rsidRPr="00C93EDD" w:rsidP="00636EDA" w14:paraId="79D4A0CF" w14:textId="77777777">
      <w:pPr>
        <w:widowControl/>
        <w:tabs>
          <w:tab w:val="left" w:pos="-984"/>
          <w:tab w:val="left" w:pos="-720"/>
          <w:tab w:val="left" w:pos="720"/>
        </w:tabs>
        <w:jc w:val="both"/>
        <w:rPr>
          <w:rFonts w:ascii="Arial" w:hAnsi="Arial" w:cs="Arial"/>
        </w:rPr>
      </w:pPr>
    </w:p>
    <w:p w:rsidR="00567B74" w:rsidRPr="00004988" w:rsidP="000F59FB" w14:paraId="4F6EA99D" w14:textId="561A73E4">
      <w:pPr>
        <w:pStyle w:val="ListParagraph"/>
        <w:keepNext/>
        <w:keepLines/>
        <w:widowControl/>
        <w:numPr>
          <w:ilvl w:val="0"/>
          <w:numId w:val="13"/>
        </w:numPr>
        <w:tabs>
          <w:tab w:val="left" w:pos="-984"/>
          <w:tab w:val="left" w:pos="-720"/>
        </w:tabs>
        <w:ind w:left="360"/>
        <w:jc w:val="both"/>
        <w:rPr>
          <w:rFonts w:ascii="Arial" w:hAnsi="Arial" w:cs="Arial"/>
          <w:b/>
          <w:bCs/>
          <w:sz w:val="32"/>
        </w:rPr>
      </w:pPr>
      <w:r w:rsidRPr="00004988">
        <w:rPr>
          <w:rFonts w:ascii="Arial" w:hAnsi="Arial" w:cs="Arial"/>
          <w:b/>
          <w:szCs w:val="2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636EDA" w:rsidRPr="00476F66" w:rsidP="00636EDA" w14:paraId="79D4A0D1" w14:textId="77777777">
      <w:pPr>
        <w:keepNext/>
        <w:keepLines/>
        <w:widowControl/>
        <w:tabs>
          <w:tab w:val="left" w:pos="-984"/>
          <w:tab w:val="left" w:pos="-720"/>
          <w:tab w:val="left" w:pos="720"/>
        </w:tabs>
        <w:jc w:val="both"/>
        <w:rPr>
          <w:rFonts w:ascii="Arial" w:hAnsi="Arial" w:cs="Arial"/>
          <w:color w:val="0000FF"/>
        </w:rPr>
      </w:pPr>
    </w:p>
    <w:p w:rsidR="00636EDA" w:rsidP="00636EDA" w14:paraId="79D4A0D2" w14:textId="29901D01">
      <w:pPr>
        <w:widowControl/>
        <w:tabs>
          <w:tab w:val="left" w:pos="-984"/>
          <w:tab w:val="left" w:pos="-720"/>
          <w:tab w:val="left" w:pos="720"/>
        </w:tabs>
        <w:jc w:val="both"/>
        <w:rPr>
          <w:rFonts w:ascii="Arial" w:hAnsi="Arial"/>
        </w:rPr>
      </w:pPr>
      <w:r w:rsidRPr="00C93EDD">
        <w:rPr>
          <w:rFonts w:ascii="Arial" w:hAnsi="Arial" w:cs="Arial"/>
        </w:rPr>
        <w:t>The</w:t>
      </w:r>
      <w:r w:rsidR="00742A58">
        <w:rPr>
          <w:rFonts w:ascii="Arial" w:hAnsi="Arial" w:cs="Arial"/>
        </w:rPr>
        <w:t xml:space="preserve"> USPTO published a</w:t>
      </w:r>
      <w:r w:rsidRPr="00C93EDD">
        <w:rPr>
          <w:rFonts w:ascii="Arial" w:hAnsi="Arial" w:cs="Arial"/>
        </w:rPr>
        <w:t xml:space="preserve"> 60-Day Notice in the </w:t>
      </w:r>
      <w:r w:rsidRPr="00C93EDD">
        <w:rPr>
          <w:rFonts w:ascii="Arial" w:hAnsi="Arial" w:cs="Arial"/>
          <w:i/>
          <w:iCs/>
        </w:rPr>
        <w:t>Federal Register</w:t>
      </w:r>
      <w:r w:rsidRPr="00C93EDD">
        <w:rPr>
          <w:rFonts w:ascii="Arial" w:hAnsi="Arial" w:cs="Arial"/>
        </w:rPr>
        <w:t xml:space="preserve"> on </w:t>
      </w:r>
      <w:r w:rsidR="003415C6">
        <w:rPr>
          <w:rFonts w:ascii="Arial" w:hAnsi="Arial" w:cs="Arial"/>
        </w:rPr>
        <w:t>November 19, 2025</w:t>
      </w:r>
      <w:r w:rsidR="00814D7E">
        <w:rPr>
          <w:rFonts w:ascii="Arial" w:hAnsi="Arial" w:cs="Arial"/>
        </w:rPr>
        <w:t xml:space="preserve"> (</w:t>
      </w:r>
      <w:r w:rsidR="003415C6">
        <w:rPr>
          <w:rFonts w:ascii="Arial" w:hAnsi="Arial" w:cs="Arial"/>
        </w:rPr>
        <w:t>90</w:t>
      </w:r>
      <w:r w:rsidR="00814D7E">
        <w:rPr>
          <w:rFonts w:ascii="Arial" w:hAnsi="Arial" w:cs="Arial"/>
        </w:rPr>
        <w:t xml:space="preserve"> FR </w:t>
      </w:r>
      <w:r w:rsidR="003415C6">
        <w:rPr>
          <w:rFonts w:ascii="Arial" w:hAnsi="Arial" w:cs="Arial"/>
        </w:rPr>
        <w:t>52041</w:t>
      </w:r>
      <w:r w:rsidR="00814D7E">
        <w:rPr>
          <w:rFonts w:ascii="Arial" w:hAnsi="Arial" w:cs="Arial"/>
        </w:rPr>
        <w:t>)</w:t>
      </w:r>
      <w:r w:rsidRPr="00C93EDD">
        <w:rPr>
          <w:rFonts w:ascii="Arial" w:hAnsi="Arial" w:cs="Arial"/>
        </w:rPr>
        <w:t>.</w:t>
      </w:r>
      <w:r>
        <w:rPr>
          <w:rStyle w:val="FootnoteReference"/>
          <w:rFonts w:ascii="Arial" w:hAnsi="Arial" w:cs="Arial"/>
        </w:rPr>
        <w:footnoteReference w:id="3"/>
      </w:r>
      <w:r w:rsidRPr="00C93EDD">
        <w:rPr>
          <w:rFonts w:ascii="Arial" w:hAnsi="Arial" w:cs="Arial"/>
        </w:rPr>
        <w:t xml:space="preserve"> The comment period </w:t>
      </w:r>
      <w:r w:rsidRPr="007F0B6F">
        <w:rPr>
          <w:rFonts w:ascii="Arial" w:hAnsi="Arial" w:cs="Arial"/>
        </w:rPr>
        <w:t xml:space="preserve">ended on </w:t>
      </w:r>
      <w:r w:rsidR="003415C6">
        <w:rPr>
          <w:rFonts w:ascii="Arial" w:hAnsi="Arial" w:cs="Arial"/>
        </w:rPr>
        <w:t>January 20, 2026</w:t>
      </w:r>
      <w:r w:rsidRPr="007F0B6F">
        <w:rPr>
          <w:rFonts w:ascii="Arial" w:hAnsi="Arial" w:cs="Arial"/>
        </w:rPr>
        <w:t xml:space="preserve">. </w:t>
      </w:r>
      <w:r w:rsidRPr="000B537A" w:rsidR="0077376E">
        <w:rPr>
          <w:rFonts w:ascii="Arial" w:hAnsi="Arial"/>
        </w:rPr>
        <w:t xml:space="preserve">The USPTO received no public comments in response to the </w:t>
      </w:r>
      <w:r w:rsidR="0077376E">
        <w:rPr>
          <w:rFonts w:ascii="Arial" w:hAnsi="Arial"/>
        </w:rPr>
        <w:t>n</w:t>
      </w:r>
      <w:r w:rsidRPr="000B537A" w:rsidR="0077376E">
        <w:rPr>
          <w:rFonts w:ascii="Arial" w:hAnsi="Arial"/>
        </w:rPr>
        <w:t>otice.</w:t>
      </w:r>
      <w:r w:rsidR="0077376E">
        <w:rPr>
          <w:rFonts w:ascii="Arial" w:hAnsi="Arial"/>
        </w:rPr>
        <w:t xml:space="preserve">  </w:t>
      </w:r>
    </w:p>
    <w:p w:rsidR="0053131A" w:rsidP="00636EDA" w14:paraId="24806E19" w14:textId="77777777">
      <w:pPr>
        <w:widowControl/>
        <w:tabs>
          <w:tab w:val="left" w:pos="-984"/>
          <w:tab w:val="left" w:pos="-720"/>
          <w:tab w:val="left" w:pos="720"/>
        </w:tabs>
        <w:jc w:val="both"/>
        <w:rPr>
          <w:rFonts w:ascii="Arial" w:hAnsi="Arial"/>
        </w:rPr>
      </w:pPr>
    </w:p>
    <w:p w:rsidR="0053131A" w:rsidP="0053131A" w14:paraId="675DBF3E" w14:textId="2064EFA4">
      <w:pPr>
        <w:widowControl/>
        <w:tabs>
          <w:tab w:val="left" w:pos="-984"/>
          <w:tab w:val="left" w:pos="-720"/>
          <w:tab w:val="left" w:pos="720"/>
        </w:tabs>
        <w:jc w:val="both"/>
        <w:rPr>
          <w:rFonts w:ascii="Arial" w:hAnsi="Arial" w:cs="Arial"/>
        </w:rPr>
      </w:pPr>
      <w:r>
        <w:rPr>
          <w:rFonts w:ascii="Arial" w:hAnsi="Arial" w:cs="Arial"/>
        </w:rPr>
        <w:t xml:space="preserve">The USPTO published a 30-day notice in the </w:t>
      </w:r>
      <w:r w:rsidRPr="0053131A">
        <w:rPr>
          <w:rFonts w:ascii="Arial" w:hAnsi="Arial" w:cs="Arial"/>
          <w:i/>
          <w:iCs/>
        </w:rPr>
        <w:t>Federal Register</w:t>
      </w:r>
      <w:r>
        <w:rPr>
          <w:rFonts w:ascii="Arial" w:hAnsi="Arial" w:cs="Arial"/>
        </w:rPr>
        <w:t xml:space="preserve"> on </w:t>
      </w:r>
      <w:r w:rsidR="00345810">
        <w:rPr>
          <w:rFonts w:ascii="Arial" w:hAnsi="Arial" w:cs="Arial"/>
        </w:rPr>
        <w:t>April 22, 2026</w:t>
      </w:r>
      <w:r>
        <w:rPr>
          <w:rFonts w:ascii="Arial" w:hAnsi="Arial" w:cs="Arial"/>
        </w:rPr>
        <w:t xml:space="preserve"> (</w:t>
      </w:r>
      <w:r w:rsidR="00345810">
        <w:rPr>
          <w:rFonts w:ascii="Arial" w:hAnsi="Arial" w:cs="Arial"/>
        </w:rPr>
        <w:t>91</w:t>
      </w:r>
      <w:r>
        <w:rPr>
          <w:rFonts w:ascii="Arial" w:hAnsi="Arial" w:cs="Arial"/>
        </w:rPr>
        <w:t xml:space="preserve"> FRN </w:t>
      </w:r>
      <w:r w:rsidR="00BC3761">
        <w:rPr>
          <w:rFonts w:ascii="Arial" w:hAnsi="Arial" w:cs="Arial"/>
        </w:rPr>
        <w:t>21449</w:t>
      </w:r>
      <w:r>
        <w:rPr>
          <w:rFonts w:ascii="Arial" w:hAnsi="Arial" w:cs="Arial"/>
        </w:rPr>
        <w:t>).</w:t>
      </w:r>
      <w:r>
        <w:rPr>
          <w:rStyle w:val="FootnoteReference"/>
          <w:rFonts w:ascii="Arial" w:hAnsi="Arial" w:cs="Arial"/>
        </w:rPr>
        <w:footnoteReference w:id="4"/>
      </w:r>
      <w:r>
        <w:rPr>
          <w:rFonts w:ascii="Arial" w:hAnsi="Arial" w:cs="Arial"/>
        </w:rPr>
        <w:t xml:space="preserve"> The comment period will close on </w:t>
      </w:r>
      <w:r w:rsidR="000C1E12">
        <w:rPr>
          <w:rFonts w:ascii="Arial" w:hAnsi="Arial" w:cs="Arial"/>
        </w:rPr>
        <w:t>May 22, 2026</w:t>
      </w:r>
      <w:r>
        <w:rPr>
          <w:rFonts w:ascii="Arial" w:hAnsi="Arial" w:cs="Arial"/>
        </w:rPr>
        <w:t xml:space="preserve">.  </w:t>
      </w:r>
    </w:p>
    <w:p w:rsidR="00C35B40" w:rsidP="0053131A" w14:paraId="4943924B" w14:textId="77777777">
      <w:pPr>
        <w:widowControl/>
        <w:tabs>
          <w:tab w:val="left" w:pos="-984"/>
          <w:tab w:val="left" w:pos="-720"/>
          <w:tab w:val="left" w:pos="720"/>
        </w:tabs>
        <w:jc w:val="both"/>
        <w:rPr>
          <w:rFonts w:ascii="Arial" w:hAnsi="Arial" w:cs="Arial"/>
        </w:rPr>
      </w:pPr>
    </w:p>
    <w:p w:rsidR="00C35B40" w:rsidP="0053131A" w14:paraId="603136B6" w14:textId="3AF52AA7">
      <w:pPr>
        <w:widowControl/>
        <w:tabs>
          <w:tab w:val="left" w:pos="-984"/>
          <w:tab w:val="left" w:pos="-720"/>
          <w:tab w:val="left" w:pos="720"/>
        </w:tabs>
        <w:jc w:val="both"/>
        <w:rPr>
          <w:rFonts w:ascii="Arial" w:hAnsi="Arial" w:cs="Arial"/>
        </w:rPr>
      </w:pPr>
      <w:r>
        <w:rPr>
          <w:rFonts w:ascii="Arial" w:hAnsi="Arial" w:cs="Arial"/>
        </w:rPr>
        <w:t xml:space="preserve">The USPTO has long-standing relationships with groups from whom patent application information is collected, such as the American Intellectual Property Law Association, as well as patent bar associations, independent inventor groups, and users of our public search facilities. Their views are expressed in regularly scheduled meetings and </w:t>
      </w:r>
      <w:r w:rsidR="00701A2D">
        <w:rPr>
          <w:rFonts w:ascii="Arial" w:hAnsi="Arial" w:cs="Arial"/>
        </w:rPr>
        <w:t>considered</w:t>
      </w:r>
      <w:r>
        <w:rPr>
          <w:rFonts w:ascii="Arial" w:hAnsi="Arial" w:cs="Arial"/>
        </w:rPr>
        <w:t xml:space="preserve"> in developing prop</w:t>
      </w:r>
      <w:r w:rsidR="00A56463">
        <w:rPr>
          <w:rFonts w:ascii="Arial" w:hAnsi="Arial" w:cs="Arial"/>
        </w:rPr>
        <w:t xml:space="preserve">osals for information collection requirements. There have been no comments or concerns expressed by these or similar </w:t>
      </w:r>
      <w:r w:rsidR="007E4F9B">
        <w:rPr>
          <w:rFonts w:ascii="Arial" w:hAnsi="Arial" w:cs="Arial"/>
        </w:rPr>
        <w:t>organization</w:t>
      </w:r>
      <w:r w:rsidR="00A56463">
        <w:rPr>
          <w:rFonts w:ascii="Arial" w:hAnsi="Arial" w:cs="Arial"/>
        </w:rPr>
        <w:t xml:space="preserve"> concerning the time to provide the information required under this program. </w:t>
      </w:r>
    </w:p>
    <w:p w:rsidR="00636EDA" w:rsidRPr="0056760B" w:rsidP="00636EDA" w14:paraId="79D4A0D5" w14:textId="77777777">
      <w:pPr>
        <w:widowControl/>
        <w:tabs>
          <w:tab w:val="left" w:pos="-984"/>
          <w:tab w:val="left" w:pos="-720"/>
          <w:tab w:val="left" w:pos="720"/>
        </w:tabs>
        <w:jc w:val="both"/>
        <w:rPr>
          <w:rFonts w:ascii="Arial" w:hAnsi="Arial" w:cs="Arial"/>
        </w:rPr>
      </w:pPr>
    </w:p>
    <w:p w:rsidR="00567B74" w:rsidRPr="00004988" w:rsidP="000F59FB" w14:paraId="6767514E" w14:textId="11FABB64">
      <w:pPr>
        <w:pStyle w:val="ListParagraph"/>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Explain any decision to provide any payment or gift to respondents, other than remuneration of contractors or grantees.</w:t>
      </w:r>
    </w:p>
    <w:p w:rsidR="00567B74" w:rsidRPr="0056760B" w:rsidP="00636EDA" w14:paraId="65FB1871" w14:textId="77777777">
      <w:pPr>
        <w:widowControl/>
        <w:tabs>
          <w:tab w:val="left" w:pos="-984"/>
          <w:tab w:val="left" w:pos="-720"/>
          <w:tab w:val="left" w:pos="720"/>
        </w:tabs>
        <w:jc w:val="both"/>
        <w:rPr>
          <w:rFonts w:ascii="Arial" w:hAnsi="Arial" w:cs="Arial"/>
        </w:rPr>
      </w:pPr>
    </w:p>
    <w:p w:rsidR="00636EDA" w:rsidRPr="00F462AC" w:rsidP="00636EDA" w14:paraId="79D4A0D8" w14:textId="77777777">
      <w:pPr>
        <w:widowControl/>
        <w:tabs>
          <w:tab w:val="left" w:pos="-984"/>
          <w:tab w:val="left" w:pos="-720"/>
          <w:tab w:val="left" w:pos="720"/>
        </w:tabs>
        <w:jc w:val="both"/>
        <w:rPr>
          <w:rFonts w:ascii="Arial" w:hAnsi="Arial" w:cs="Arial"/>
        </w:rPr>
      </w:pPr>
      <w:r w:rsidRPr="00F462AC">
        <w:rPr>
          <w:rFonts w:ascii="Arial" w:hAnsi="Arial" w:cs="Arial"/>
        </w:rPr>
        <w:t xml:space="preserve">This information collection does not involve a payment or gift to any respondent. </w:t>
      </w:r>
    </w:p>
    <w:p w:rsidR="00636EDA" w:rsidRPr="00476F66" w:rsidP="00636EDA" w14:paraId="79D4A0D9" w14:textId="77777777">
      <w:pPr>
        <w:widowControl/>
        <w:tabs>
          <w:tab w:val="left" w:pos="-984"/>
          <w:tab w:val="left" w:pos="-720"/>
          <w:tab w:val="left" w:pos="720"/>
        </w:tabs>
        <w:jc w:val="both"/>
        <w:rPr>
          <w:rFonts w:ascii="Arial" w:hAnsi="Arial" w:cs="Arial"/>
          <w:color w:val="0000FF"/>
        </w:rPr>
      </w:pPr>
    </w:p>
    <w:p w:rsidR="00567B74" w:rsidRPr="00004988" w:rsidP="000F59FB" w14:paraId="6B4947CF" w14:textId="63957A9E">
      <w:pPr>
        <w:pStyle w:val="ListParagraph"/>
        <w:keepNext/>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 xml:space="preserve">Describe any assurance of confidentiality provided to respondents and the basis for the assurance in statute, regulation, or agency policy. If the collection requires a system of records notice (SORN) or privacy impact assessment (PIA), those should be cited and described here. </w:t>
      </w:r>
    </w:p>
    <w:p w:rsidR="00567B74" w:rsidRPr="001F0D09" w:rsidP="00636EDA" w14:paraId="4602C3BF" w14:textId="77777777">
      <w:pPr>
        <w:keepNext/>
        <w:widowControl/>
        <w:tabs>
          <w:tab w:val="left" w:pos="-984"/>
          <w:tab w:val="left" w:pos="-720"/>
          <w:tab w:val="left" w:pos="720"/>
        </w:tabs>
        <w:jc w:val="both"/>
        <w:rPr>
          <w:rFonts w:ascii="Arial" w:hAnsi="Arial" w:cs="Arial"/>
        </w:rPr>
      </w:pPr>
    </w:p>
    <w:p w:rsidR="00FD75E4" w:rsidRPr="00222360" w:rsidP="00222360" w14:paraId="3573E486" w14:textId="706D1E7C">
      <w:pPr>
        <w:jc w:val="both"/>
        <w:rPr>
          <w:rFonts w:ascii="Arial" w:hAnsi="Arial"/>
        </w:rPr>
      </w:pPr>
      <w:r w:rsidRPr="00B75FA2">
        <w:rPr>
          <w:rFonts w:ascii="Arial" w:hAnsi="Arial" w:cs="Arial"/>
          <w:bCs/>
        </w:rPr>
        <w:t>T</w:t>
      </w:r>
      <w:r>
        <w:rPr>
          <w:rFonts w:ascii="Arial" w:hAnsi="Arial" w:cs="Arial"/>
          <w:bCs/>
        </w:rPr>
        <w:t xml:space="preserve">he USPTO collects this </w:t>
      </w:r>
      <w:r w:rsidRPr="00B75FA2">
        <w:rPr>
          <w:rFonts w:ascii="Arial" w:hAnsi="Arial" w:cs="Arial"/>
          <w:bCs/>
        </w:rPr>
        <w:t xml:space="preserve">information </w:t>
      </w:r>
      <w:r>
        <w:rPr>
          <w:rFonts w:ascii="Arial" w:hAnsi="Arial" w:cs="Arial"/>
          <w:bCs/>
        </w:rPr>
        <w:t>under authority of</w:t>
      </w:r>
      <w:r w:rsidRPr="00B75FA2">
        <w:rPr>
          <w:rFonts w:ascii="Arial" w:hAnsi="Arial" w:cs="Arial"/>
          <w:bCs/>
        </w:rPr>
        <w:t xml:space="preserve"> 35 U.S.C.</w:t>
      </w:r>
      <w:r w:rsidR="009B5242">
        <w:rPr>
          <w:rFonts w:ascii="Arial" w:hAnsi="Arial" w:cs="Arial"/>
          <w:bCs/>
        </w:rPr>
        <w:t xml:space="preserve"> </w:t>
      </w:r>
      <w:r w:rsidRPr="00B75FA2">
        <w:rPr>
          <w:rFonts w:ascii="Arial" w:hAnsi="Arial" w:cs="Arial"/>
          <w:bCs/>
        </w:rPr>
        <w:t>1</w:t>
      </w:r>
      <w:r w:rsidR="00E66E67">
        <w:rPr>
          <w:rFonts w:ascii="Arial" w:hAnsi="Arial" w:cs="Arial"/>
          <w:bCs/>
        </w:rPr>
        <w:t>81 to 183</w:t>
      </w:r>
      <w:r w:rsidRPr="00B75FA2">
        <w:rPr>
          <w:rFonts w:ascii="Arial" w:hAnsi="Arial" w:cs="Arial"/>
          <w:bCs/>
        </w:rPr>
        <w:t xml:space="preserve"> </w:t>
      </w:r>
      <w:r>
        <w:rPr>
          <w:rFonts w:ascii="Arial" w:hAnsi="Arial" w:cs="Arial"/>
          <w:bCs/>
        </w:rPr>
        <w:t xml:space="preserve">and E.O. </w:t>
      </w:r>
      <w:r>
        <w:rPr>
          <w:rFonts w:ascii="Arial" w:hAnsi="Arial" w:cs="Arial"/>
          <w:bCs/>
        </w:rPr>
        <w:t xml:space="preserve">9424 </w:t>
      </w:r>
      <w:r w:rsidRPr="00B75FA2">
        <w:rPr>
          <w:rFonts w:ascii="Arial" w:hAnsi="Arial" w:cs="Arial"/>
          <w:bCs/>
        </w:rPr>
        <w:t>for patents.</w:t>
      </w:r>
      <w:r w:rsidR="00222360">
        <w:rPr>
          <w:rFonts w:ascii="Arial" w:hAnsi="Arial" w:cs="Arial"/>
          <w:bCs/>
        </w:rPr>
        <w:t xml:space="preserve"> </w:t>
      </w:r>
      <w:r w:rsidRPr="007C5519" w:rsidR="00222360">
        <w:rPr>
          <w:rFonts w:ascii="Arial" w:hAnsi="Arial" w:cs="Arial"/>
          <w:bCs/>
        </w:rPr>
        <w:t>The confidentiality of patent applications is governed by statute</w:t>
      </w:r>
      <w:r w:rsidR="00222360">
        <w:rPr>
          <w:rFonts w:ascii="Arial" w:hAnsi="Arial"/>
        </w:rPr>
        <w:t xml:space="preserve"> 35 U.S.C.</w:t>
      </w:r>
      <w:r w:rsidR="008A5F6B">
        <w:rPr>
          <w:rFonts w:ascii="Arial" w:hAnsi="Arial"/>
        </w:rPr>
        <w:t xml:space="preserve"> </w:t>
      </w:r>
      <w:r w:rsidR="00222360">
        <w:rPr>
          <w:rFonts w:ascii="Arial" w:hAnsi="Arial"/>
        </w:rPr>
        <w:t xml:space="preserve">122 and 181 and regulations 37 CFR </w:t>
      </w:r>
      <w:r w:rsidRPr="0024696E" w:rsidR="008A5F6B">
        <w:rPr>
          <w:rFonts w:ascii="Arial" w:hAnsi="Arial" w:cs="Arial"/>
        </w:rPr>
        <w:t>§§</w:t>
      </w:r>
      <w:r w:rsidR="008A5F6B">
        <w:rPr>
          <w:rFonts w:ascii="Arial" w:hAnsi="Arial" w:cs="Arial"/>
        </w:rPr>
        <w:t xml:space="preserve"> </w:t>
      </w:r>
      <w:r w:rsidR="00222360">
        <w:rPr>
          <w:rFonts w:ascii="Arial" w:hAnsi="Arial"/>
        </w:rPr>
        <w:t xml:space="preserve">1.11, 1.14, and 5.1-5.3. Records are maintained for referral to authorized government agencies under 35 U.S.C. 181 for determination of the requirement for a secrecy order, notification of the applicant or his or her duly appointed representative of such secrecy order, to prevent disclosure of information that might be detrimental to national security, and in accordance with agency rules.  </w:t>
      </w:r>
    </w:p>
    <w:p w:rsidR="00FD75E4" w:rsidP="00FD75E4" w14:paraId="3A12C9A3" w14:textId="77777777">
      <w:pPr>
        <w:widowControl/>
        <w:tabs>
          <w:tab w:val="left" w:pos="-984"/>
          <w:tab w:val="left" w:pos="-720"/>
          <w:tab w:val="left" w:pos="720"/>
        </w:tabs>
        <w:jc w:val="both"/>
        <w:rPr>
          <w:rFonts w:ascii="Arial" w:hAnsi="Arial" w:cs="Arial"/>
        </w:rPr>
      </w:pPr>
    </w:p>
    <w:p w:rsidR="00FD75E4" w:rsidP="00FD75E4" w14:paraId="7DCE4DB3" w14:textId="24C86A36">
      <w:pPr>
        <w:widowControl/>
        <w:tabs>
          <w:tab w:val="left" w:pos="-984"/>
          <w:tab w:val="left" w:pos="-720"/>
          <w:tab w:val="left" w:pos="720"/>
        </w:tabs>
        <w:jc w:val="both"/>
        <w:rPr>
          <w:rFonts w:ascii="Arial" w:hAnsi="Arial" w:cs="Arial"/>
        </w:rPr>
      </w:pPr>
      <w:r w:rsidRPr="00335066">
        <w:rPr>
          <w:rFonts w:ascii="Arial" w:hAnsi="Arial" w:cs="Arial"/>
        </w:rPr>
        <w:t xml:space="preserve">This </w:t>
      </w:r>
      <w:r>
        <w:rPr>
          <w:rFonts w:ascii="Arial" w:hAnsi="Arial" w:cs="Arial"/>
        </w:rPr>
        <w:t xml:space="preserve">information </w:t>
      </w:r>
      <w:r w:rsidRPr="00335066">
        <w:rPr>
          <w:rFonts w:ascii="Arial" w:hAnsi="Arial" w:cs="Arial"/>
        </w:rPr>
        <w:t>collection contains information which is subject to the Privacy Act.</w:t>
      </w:r>
      <w:r>
        <w:rPr>
          <w:rFonts w:ascii="Arial" w:hAnsi="Arial" w:cs="Arial"/>
        </w:rPr>
        <w:t xml:space="preserve"> </w:t>
      </w:r>
      <w:r w:rsidRPr="00FE5A8E">
        <w:rPr>
          <w:rFonts w:ascii="Arial" w:hAnsi="Arial" w:cs="Arial"/>
        </w:rPr>
        <w:t xml:space="preserve">This information is collected on </w:t>
      </w:r>
      <w:r w:rsidR="00E66E67">
        <w:rPr>
          <w:rFonts w:ascii="Arial" w:hAnsi="Arial" w:cs="Arial"/>
        </w:rPr>
        <w:t>secrecy and license to export</w:t>
      </w:r>
      <w:r w:rsidRPr="00FE5A8E">
        <w:rPr>
          <w:rFonts w:ascii="Arial" w:hAnsi="Arial" w:cs="Arial"/>
        </w:rPr>
        <w:t>.</w:t>
      </w:r>
      <w:r>
        <w:rPr>
          <w:rFonts w:ascii="Arial" w:hAnsi="Arial" w:cs="Arial"/>
        </w:rPr>
        <w:t xml:space="preserve"> </w:t>
      </w:r>
      <w:r w:rsidRPr="00335066">
        <w:rPr>
          <w:rFonts w:ascii="Arial" w:hAnsi="Arial" w:cs="Arial"/>
        </w:rPr>
        <w:t xml:space="preserve">Privacy Act Statements are included on these forms. </w:t>
      </w:r>
      <w:r>
        <w:rPr>
          <w:rFonts w:ascii="Arial" w:hAnsi="Arial" w:cs="Arial"/>
        </w:rPr>
        <w:t xml:space="preserve">The following System of Records Notices (SORNs) provide privacy disclosures and information about USPTO’s handling of personally identifiable information (PII) that is part of this information collection. </w:t>
      </w:r>
    </w:p>
    <w:p w:rsidR="00FD75E4" w:rsidP="00FD75E4" w14:paraId="6E87C3E9" w14:textId="77777777">
      <w:pPr>
        <w:widowControl/>
        <w:tabs>
          <w:tab w:val="left" w:pos="-984"/>
          <w:tab w:val="left" w:pos="-720"/>
          <w:tab w:val="left" w:pos="720"/>
        </w:tabs>
        <w:jc w:val="both"/>
        <w:rPr>
          <w:rFonts w:ascii="Arial" w:hAnsi="Arial" w:cs="Arial"/>
        </w:rPr>
      </w:pPr>
    </w:p>
    <w:p w:rsidR="00AF5D62" w:rsidP="00FD75E4" w14:paraId="52E3BB5D" w14:textId="5423DB5D">
      <w:pPr>
        <w:widowControl/>
        <w:tabs>
          <w:tab w:val="left" w:pos="-984"/>
          <w:tab w:val="left" w:pos="-720"/>
          <w:tab w:val="left" w:pos="720"/>
        </w:tabs>
        <w:jc w:val="both"/>
        <w:rPr>
          <w:rFonts w:ascii="Arial" w:hAnsi="Arial" w:cs="Arial"/>
        </w:rPr>
      </w:pPr>
      <w:r>
        <w:rPr>
          <w:rFonts w:ascii="Arial" w:hAnsi="Arial" w:cs="Arial"/>
          <w:b/>
          <w:bCs/>
        </w:rPr>
        <w:t>Secrecy Orders</w:t>
      </w:r>
    </w:p>
    <w:p w:rsidR="00AF5D62" w:rsidP="00FD75E4" w14:paraId="5E46445E" w14:textId="77777777">
      <w:pPr>
        <w:widowControl/>
        <w:tabs>
          <w:tab w:val="left" w:pos="-984"/>
          <w:tab w:val="left" w:pos="-720"/>
          <w:tab w:val="left" w:pos="720"/>
        </w:tabs>
        <w:jc w:val="both"/>
        <w:rPr>
          <w:rFonts w:ascii="Arial" w:hAnsi="Arial" w:cs="Arial"/>
        </w:rPr>
      </w:pPr>
    </w:p>
    <w:p w:rsidR="00366B2F" w:rsidP="00366B2F" w14:paraId="27C4704E" w14:textId="5AB9EC6E">
      <w:pPr>
        <w:jc w:val="both"/>
        <w:rPr>
          <w:rFonts w:ascii="Arial" w:hAnsi="Arial"/>
        </w:rPr>
      </w:pPr>
      <w:r>
        <w:rPr>
          <w:rFonts w:ascii="Arial" w:hAnsi="Arial"/>
        </w:rPr>
        <w:t>Anyone wishing to view documents recorded under secrecy orders or view recorded documents in which the Federal government has an interest must submit authorization in writing before the USPTO will release the documents for inspection, according to 37 CFR</w:t>
      </w:r>
      <w:r w:rsidR="008A5F6B">
        <w:rPr>
          <w:rFonts w:ascii="Arial" w:hAnsi="Arial"/>
        </w:rPr>
        <w:t xml:space="preserve"> </w:t>
      </w:r>
      <w:r w:rsidRPr="0024696E" w:rsidR="008A5F6B">
        <w:rPr>
          <w:rFonts w:ascii="Arial" w:hAnsi="Arial" w:cs="Arial"/>
        </w:rPr>
        <w:t>§</w:t>
      </w:r>
      <w:r>
        <w:rPr>
          <w:rFonts w:ascii="Arial" w:hAnsi="Arial"/>
        </w:rPr>
        <w:t xml:space="preserve"> 3.58. Records are stored in paper in file folders and on magnetic storage media.  Documents under secrecy orders cannot be filed electronically due to national security concerns.</w:t>
      </w:r>
    </w:p>
    <w:p w:rsidR="00366B2F" w:rsidP="00366B2F" w14:paraId="36153AC6" w14:textId="77777777">
      <w:pPr>
        <w:jc w:val="both"/>
        <w:rPr>
          <w:rFonts w:ascii="Arial" w:hAnsi="Arial"/>
        </w:rPr>
      </w:pPr>
    </w:p>
    <w:p w:rsidR="005A39E8" w:rsidP="00366B2F" w14:paraId="4F8D6DCA" w14:textId="243BF1AA">
      <w:pPr>
        <w:jc w:val="both"/>
        <w:rPr>
          <w:rFonts w:ascii="Arial" w:hAnsi="Arial"/>
        </w:rPr>
      </w:pPr>
      <w:r>
        <w:rPr>
          <w:rFonts w:ascii="Arial" w:hAnsi="Arial"/>
        </w:rPr>
        <w:t>Administrative controls are used to safeguard this information as appropriate. Records are stored in a locked vault in areas accessible only to authorized personnel who are properly screened, cleared, and trained. Where information is retrievable by terminal, all safeguards appropriate to secure the ADP telecommunications system (hardware and software) are utilized.</w:t>
      </w:r>
    </w:p>
    <w:p w:rsidR="00EB4B3A" w:rsidP="00366B2F" w14:paraId="2C336718" w14:textId="77777777">
      <w:pPr>
        <w:jc w:val="both"/>
        <w:rPr>
          <w:rFonts w:ascii="Arial" w:hAnsi="Arial"/>
        </w:rPr>
      </w:pPr>
    </w:p>
    <w:p w:rsidR="00EB4B3A" w:rsidP="00366B2F" w14:paraId="60CD8FDD" w14:textId="31BF6574">
      <w:pPr>
        <w:jc w:val="both"/>
        <w:rPr>
          <w:rFonts w:ascii="Arial" w:hAnsi="Arial"/>
        </w:rPr>
      </w:pPr>
      <w:r>
        <w:rPr>
          <w:rFonts w:ascii="Arial" w:hAnsi="Arial"/>
        </w:rPr>
        <w:t>SORN COMMERCE/PAT-TM-</w:t>
      </w:r>
      <w:r w:rsidR="00EE2BA8">
        <w:rPr>
          <w:rFonts w:ascii="Arial" w:hAnsi="Arial"/>
        </w:rPr>
        <w:t>8</w:t>
      </w:r>
      <w:r w:rsidR="00221988">
        <w:rPr>
          <w:rFonts w:ascii="Arial" w:hAnsi="Arial"/>
        </w:rPr>
        <w:t xml:space="preserve"> Patent Application Secrecy Order Files, published on </w:t>
      </w:r>
      <w:r w:rsidRPr="006D0853" w:rsidR="00EE2BA8">
        <w:rPr>
          <w:rFonts w:ascii="Arial" w:hAnsi="Arial"/>
        </w:rPr>
        <w:t xml:space="preserve">March 29, 2013 </w:t>
      </w:r>
      <w:r w:rsidR="0088217D">
        <w:rPr>
          <w:rFonts w:ascii="Arial" w:hAnsi="Arial"/>
        </w:rPr>
        <w:t xml:space="preserve">provides information about the USPTO’s </w:t>
      </w:r>
      <w:r w:rsidR="00566242">
        <w:rPr>
          <w:rFonts w:ascii="Arial" w:hAnsi="Arial"/>
        </w:rPr>
        <w:t xml:space="preserve">handling </w:t>
      </w:r>
      <w:r w:rsidR="008117EA">
        <w:rPr>
          <w:rFonts w:ascii="Arial" w:hAnsi="Arial"/>
        </w:rPr>
        <w:t>of personally</w:t>
      </w:r>
      <w:r w:rsidR="003112B9">
        <w:rPr>
          <w:rFonts w:ascii="Arial" w:hAnsi="Arial"/>
        </w:rPr>
        <w:t xml:space="preserve"> identifiable information that is collected </w:t>
      </w:r>
      <w:r w:rsidR="00B431BE">
        <w:rPr>
          <w:rFonts w:ascii="Arial" w:hAnsi="Arial"/>
        </w:rPr>
        <w:t xml:space="preserve">regarding patent applicants and their authorized </w:t>
      </w:r>
      <w:r w:rsidR="008117EA">
        <w:rPr>
          <w:rFonts w:ascii="Arial" w:hAnsi="Arial"/>
        </w:rPr>
        <w:t>representatives</w:t>
      </w:r>
      <w:r w:rsidR="00B431BE">
        <w:rPr>
          <w:rFonts w:ascii="Arial" w:hAnsi="Arial"/>
        </w:rPr>
        <w:t xml:space="preserve"> for applications that may fall under the secrecy </w:t>
      </w:r>
      <w:r w:rsidR="008117EA">
        <w:rPr>
          <w:rFonts w:ascii="Arial" w:hAnsi="Arial"/>
        </w:rPr>
        <w:t>provisions</w:t>
      </w:r>
      <w:r w:rsidR="00B431BE">
        <w:rPr>
          <w:rFonts w:ascii="Arial" w:hAnsi="Arial"/>
        </w:rPr>
        <w:t xml:space="preserve"> </w:t>
      </w:r>
      <w:r w:rsidR="008117EA">
        <w:rPr>
          <w:rFonts w:ascii="Arial" w:hAnsi="Arial"/>
        </w:rPr>
        <w:t>of</w:t>
      </w:r>
      <w:r w:rsidR="00B431BE">
        <w:rPr>
          <w:rFonts w:ascii="Arial" w:hAnsi="Arial"/>
        </w:rPr>
        <w:t xml:space="preserve"> 35 U.S.C. 181 through 183.</w:t>
      </w:r>
      <w:r>
        <w:rPr>
          <w:rStyle w:val="FootnoteReference"/>
          <w:rFonts w:ascii="Arial" w:hAnsi="Arial"/>
        </w:rPr>
        <w:footnoteReference w:id="5"/>
      </w:r>
      <w:r w:rsidR="00B431BE">
        <w:rPr>
          <w:rFonts w:ascii="Arial" w:hAnsi="Arial"/>
        </w:rPr>
        <w:t xml:space="preserve"> </w:t>
      </w:r>
    </w:p>
    <w:p w:rsidR="006B66DE" w:rsidP="00366B2F" w14:paraId="0ED485B1" w14:textId="77777777">
      <w:pPr>
        <w:jc w:val="both"/>
        <w:rPr>
          <w:rFonts w:ascii="Arial" w:hAnsi="Arial"/>
        </w:rPr>
      </w:pPr>
    </w:p>
    <w:p w:rsidR="00924507" w:rsidP="00924507" w14:paraId="21012D4E" w14:textId="77777777">
      <w:pPr>
        <w:widowControl/>
        <w:tabs>
          <w:tab w:val="left" w:pos="-984"/>
          <w:tab w:val="left" w:pos="-720"/>
          <w:tab w:val="left" w:pos="720"/>
        </w:tabs>
        <w:jc w:val="both"/>
        <w:rPr>
          <w:rFonts w:ascii="Arial" w:hAnsi="Arial" w:cs="Arial"/>
        </w:rPr>
      </w:pPr>
      <w:r>
        <w:rPr>
          <w:rFonts w:ascii="Arial" w:hAnsi="Arial"/>
        </w:rPr>
        <w:t xml:space="preserve">Information in this system of record is derived from </w:t>
      </w:r>
      <w:r w:rsidR="007E7309">
        <w:rPr>
          <w:rFonts w:ascii="Arial" w:hAnsi="Arial"/>
        </w:rPr>
        <w:t xml:space="preserve">persons who have submitted applications for patent to the USPTO. </w:t>
      </w:r>
      <w:r>
        <w:rPr>
          <w:rFonts w:ascii="Arial" w:hAnsi="Arial" w:cs="Arial"/>
        </w:rPr>
        <w:t>Patents applications are maintained in confidence as required by 35 U.S.C. 122(a) until the application is published or issued as a patent.</w:t>
      </w:r>
    </w:p>
    <w:p w:rsidR="006B66DE" w:rsidP="00366B2F" w14:paraId="1104C4EF" w14:textId="4533DE28">
      <w:pPr>
        <w:jc w:val="both"/>
        <w:rPr>
          <w:rFonts w:ascii="Arial" w:hAnsi="Arial"/>
        </w:rPr>
      </w:pPr>
    </w:p>
    <w:p w:rsidR="00924507" w:rsidRPr="00366B2F" w:rsidP="00366B2F" w14:paraId="36C9D60B" w14:textId="7034F9ED">
      <w:pPr>
        <w:jc w:val="both"/>
        <w:rPr>
          <w:rFonts w:ascii="Arial" w:hAnsi="Arial"/>
        </w:rPr>
      </w:pPr>
      <w:r>
        <w:rPr>
          <w:rFonts w:ascii="Arial" w:hAnsi="Arial"/>
        </w:rPr>
        <w:t xml:space="preserve">The purpose of this system is to </w:t>
      </w:r>
      <w:r w:rsidR="008B4244">
        <w:rPr>
          <w:rFonts w:ascii="Arial" w:hAnsi="Arial"/>
        </w:rPr>
        <w:t xml:space="preserve">carry out the duties </w:t>
      </w:r>
      <w:r w:rsidR="000908E9">
        <w:rPr>
          <w:rFonts w:ascii="Arial" w:hAnsi="Arial"/>
        </w:rPr>
        <w:t xml:space="preserve">of the USPTO under 35 U.S.C. 181 through 183 regarding the disclosure or publication of applications or patents that may be </w:t>
      </w:r>
      <w:r w:rsidR="000A71BE">
        <w:rPr>
          <w:rFonts w:ascii="Arial" w:hAnsi="Arial"/>
        </w:rPr>
        <w:t xml:space="preserve">detrimental to national security. Categories of individuals covered by this system include: </w:t>
      </w:r>
      <w:r w:rsidR="008117EA">
        <w:rPr>
          <w:rFonts w:ascii="Arial" w:hAnsi="Arial"/>
        </w:rPr>
        <w:t>applications</w:t>
      </w:r>
      <w:r w:rsidR="000A71BE">
        <w:rPr>
          <w:rFonts w:ascii="Arial" w:hAnsi="Arial"/>
        </w:rPr>
        <w:t xml:space="preserve"> including inventors, legal representatives </w:t>
      </w:r>
      <w:r w:rsidR="00A722D6">
        <w:rPr>
          <w:rFonts w:ascii="Arial" w:hAnsi="Arial"/>
        </w:rPr>
        <w:t xml:space="preserve">for deceased or incapacitated </w:t>
      </w:r>
      <w:r w:rsidR="00A722D6">
        <w:rPr>
          <w:rFonts w:ascii="Arial" w:hAnsi="Arial"/>
        </w:rPr>
        <w:t xml:space="preserve">inventors, and other persons authorized by law to make applications for patent. Categories </w:t>
      </w:r>
      <w:r w:rsidR="008117EA">
        <w:rPr>
          <w:rFonts w:ascii="Arial" w:hAnsi="Arial"/>
        </w:rPr>
        <w:t>of</w:t>
      </w:r>
      <w:r w:rsidR="00A722D6">
        <w:rPr>
          <w:rFonts w:ascii="Arial" w:hAnsi="Arial"/>
        </w:rPr>
        <w:t xml:space="preserve"> records in this system includes: identification of patent application and application including application serial number, filing date, title o</w:t>
      </w:r>
      <w:r w:rsidR="005A39E8">
        <w:rPr>
          <w:rFonts w:ascii="Arial" w:hAnsi="Arial"/>
        </w:rPr>
        <w:t xml:space="preserve">f invention, applicant’s or inventor’s address or addresses of applicant’s duly appointed representative. </w:t>
      </w:r>
    </w:p>
    <w:p w:rsidR="00AF5D62" w:rsidP="00FD75E4" w14:paraId="2B69E314" w14:textId="77777777">
      <w:pPr>
        <w:widowControl/>
        <w:tabs>
          <w:tab w:val="left" w:pos="-984"/>
          <w:tab w:val="left" w:pos="-720"/>
          <w:tab w:val="left" w:pos="720"/>
        </w:tabs>
        <w:jc w:val="both"/>
        <w:rPr>
          <w:rFonts w:ascii="Arial" w:hAnsi="Arial" w:cs="Arial"/>
        </w:rPr>
      </w:pPr>
    </w:p>
    <w:p w:rsidR="0078013B" w:rsidP="00FD75E4" w14:paraId="01408CA6" w14:textId="590C44B5">
      <w:pPr>
        <w:widowControl/>
        <w:tabs>
          <w:tab w:val="left" w:pos="-984"/>
          <w:tab w:val="left" w:pos="-720"/>
          <w:tab w:val="left" w:pos="720"/>
        </w:tabs>
        <w:jc w:val="both"/>
        <w:rPr>
          <w:rFonts w:ascii="Arial" w:hAnsi="Arial" w:cs="Arial"/>
        </w:rPr>
      </w:pPr>
      <w:r>
        <w:rPr>
          <w:rFonts w:ascii="Arial" w:hAnsi="Arial" w:cs="Arial"/>
          <w:b/>
          <w:bCs/>
        </w:rPr>
        <w:t>License to File for Foreign Pa</w:t>
      </w:r>
      <w:r w:rsidR="008A012A">
        <w:rPr>
          <w:rFonts w:ascii="Arial" w:hAnsi="Arial" w:cs="Arial"/>
          <w:b/>
          <w:bCs/>
        </w:rPr>
        <w:t>tents</w:t>
      </w:r>
    </w:p>
    <w:p w:rsidR="008A012A" w:rsidP="00FD75E4" w14:paraId="1BB99A4D" w14:textId="77777777">
      <w:pPr>
        <w:widowControl/>
        <w:tabs>
          <w:tab w:val="left" w:pos="-984"/>
          <w:tab w:val="left" w:pos="-720"/>
          <w:tab w:val="left" w:pos="720"/>
        </w:tabs>
        <w:jc w:val="both"/>
        <w:rPr>
          <w:rFonts w:ascii="Arial" w:hAnsi="Arial" w:cs="Arial"/>
        </w:rPr>
      </w:pPr>
    </w:p>
    <w:p w:rsidR="0047286E" w:rsidP="00FD75E4" w14:paraId="35561AFC" w14:textId="11DCA6A1">
      <w:pPr>
        <w:widowControl/>
        <w:tabs>
          <w:tab w:val="left" w:pos="-984"/>
          <w:tab w:val="left" w:pos="-720"/>
          <w:tab w:val="left" w:pos="720"/>
        </w:tabs>
        <w:jc w:val="both"/>
        <w:rPr>
          <w:rFonts w:ascii="Arial" w:hAnsi="Arial"/>
        </w:rPr>
      </w:pPr>
      <w:r>
        <w:rPr>
          <w:rFonts w:ascii="Arial" w:hAnsi="Arial" w:cs="Arial"/>
        </w:rPr>
        <w:t>SORN COMMERCE</w:t>
      </w:r>
      <w:r w:rsidR="00B55FD0">
        <w:rPr>
          <w:rFonts w:ascii="Arial" w:hAnsi="Arial" w:cs="Arial"/>
        </w:rPr>
        <w:t>/PAT-TM</w:t>
      </w:r>
      <w:r w:rsidR="00872E58">
        <w:rPr>
          <w:rFonts w:ascii="Arial" w:hAnsi="Arial" w:cs="Arial"/>
        </w:rPr>
        <w:t xml:space="preserve">-13 Petitioners to File for Foreign Patents, </w:t>
      </w:r>
      <w:r w:rsidR="006E19C5">
        <w:rPr>
          <w:rFonts w:ascii="Arial" w:hAnsi="Arial" w:cs="Arial"/>
        </w:rPr>
        <w:t>published</w:t>
      </w:r>
      <w:r w:rsidR="00872E58">
        <w:rPr>
          <w:rFonts w:ascii="Arial" w:hAnsi="Arial" w:cs="Arial"/>
        </w:rPr>
        <w:t xml:space="preserve"> on </w:t>
      </w:r>
      <w:r w:rsidRPr="006D0853" w:rsidR="006E19C5">
        <w:rPr>
          <w:rFonts w:ascii="Arial" w:hAnsi="Arial"/>
        </w:rPr>
        <w:t>April 1, 2013</w:t>
      </w:r>
      <w:r w:rsidR="00F44976">
        <w:rPr>
          <w:rFonts w:ascii="Arial" w:hAnsi="Arial"/>
        </w:rPr>
        <w:t xml:space="preserve"> </w:t>
      </w:r>
      <w:r w:rsidR="006E19C5">
        <w:rPr>
          <w:rFonts w:ascii="Arial" w:hAnsi="Arial"/>
        </w:rPr>
        <w:t>provides information abou</w:t>
      </w:r>
      <w:r w:rsidR="00C66D61">
        <w:rPr>
          <w:rFonts w:ascii="Arial" w:hAnsi="Arial"/>
        </w:rPr>
        <w:t xml:space="preserve">t the USPTO’s handling of information </w:t>
      </w:r>
      <w:r w:rsidR="00777AF6">
        <w:rPr>
          <w:rFonts w:ascii="Arial" w:hAnsi="Arial"/>
        </w:rPr>
        <w:t>that is collected on patent applicants and</w:t>
      </w:r>
      <w:r>
        <w:rPr>
          <w:rFonts w:ascii="Arial" w:hAnsi="Arial"/>
        </w:rPr>
        <w:t xml:space="preserve"> their authorized representatives who request a license to file a patent application in a foreign country.</w:t>
      </w:r>
      <w:r>
        <w:rPr>
          <w:rStyle w:val="FootnoteReference"/>
          <w:rFonts w:ascii="Arial" w:hAnsi="Arial"/>
        </w:rPr>
        <w:footnoteReference w:id="6"/>
      </w:r>
      <w:r w:rsidRPr="006D0853" w:rsidR="00F44976">
        <w:rPr>
          <w:rFonts w:ascii="Arial" w:hAnsi="Arial"/>
        </w:rPr>
        <w:t xml:space="preserve"> </w:t>
      </w:r>
      <w:r>
        <w:rPr>
          <w:rFonts w:ascii="Arial" w:hAnsi="Arial"/>
        </w:rPr>
        <w:t xml:space="preserve"> </w:t>
      </w:r>
    </w:p>
    <w:p w:rsidR="0047286E" w:rsidP="00FD75E4" w14:paraId="546B9F3C" w14:textId="77777777">
      <w:pPr>
        <w:widowControl/>
        <w:tabs>
          <w:tab w:val="left" w:pos="-984"/>
          <w:tab w:val="left" w:pos="-720"/>
          <w:tab w:val="left" w:pos="720"/>
        </w:tabs>
        <w:jc w:val="both"/>
        <w:rPr>
          <w:rFonts w:ascii="Arial" w:hAnsi="Arial"/>
        </w:rPr>
      </w:pPr>
    </w:p>
    <w:p w:rsidR="008A012A" w:rsidP="00FD75E4" w14:paraId="554BADA8" w14:textId="3FC8757C">
      <w:pPr>
        <w:widowControl/>
        <w:tabs>
          <w:tab w:val="left" w:pos="-984"/>
          <w:tab w:val="left" w:pos="-720"/>
          <w:tab w:val="left" w:pos="720"/>
        </w:tabs>
        <w:jc w:val="both"/>
        <w:rPr>
          <w:rFonts w:ascii="Arial" w:hAnsi="Arial" w:cs="Arial"/>
        </w:rPr>
      </w:pPr>
      <w:r>
        <w:rPr>
          <w:rFonts w:ascii="Arial" w:hAnsi="Arial"/>
        </w:rPr>
        <w:t xml:space="preserve">Information in this system of records is derived from </w:t>
      </w:r>
      <w:r w:rsidRPr="006D0853" w:rsidR="006E19C5">
        <w:rPr>
          <w:rFonts w:ascii="Arial" w:hAnsi="Arial"/>
        </w:rPr>
        <w:t xml:space="preserve"> </w:t>
      </w:r>
      <w:r>
        <w:rPr>
          <w:rFonts w:ascii="Arial" w:hAnsi="Arial"/>
        </w:rPr>
        <w:t xml:space="preserve">patent applicants and their authorized representatives who request a license to file a patent application in a foreign country. </w:t>
      </w:r>
      <w:r>
        <w:rPr>
          <w:rFonts w:ascii="Arial" w:hAnsi="Arial" w:cs="Arial"/>
        </w:rPr>
        <w:t>Patents applications are maintained in confidence as required by 35 U.S.C. 122(a) until the application is published or issued as a patent.</w:t>
      </w:r>
    </w:p>
    <w:p w:rsidR="0047286E" w:rsidP="00FD75E4" w14:paraId="36288A5E" w14:textId="77777777">
      <w:pPr>
        <w:widowControl/>
        <w:tabs>
          <w:tab w:val="left" w:pos="-984"/>
          <w:tab w:val="left" w:pos="-720"/>
          <w:tab w:val="left" w:pos="720"/>
        </w:tabs>
        <w:jc w:val="both"/>
        <w:rPr>
          <w:rFonts w:ascii="Arial" w:hAnsi="Arial" w:cs="Arial"/>
        </w:rPr>
      </w:pPr>
    </w:p>
    <w:p w:rsidR="0047286E" w:rsidP="00FD75E4" w14:paraId="5A57892C" w14:textId="39455846">
      <w:pPr>
        <w:widowControl/>
        <w:tabs>
          <w:tab w:val="left" w:pos="-984"/>
          <w:tab w:val="left" w:pos="-720"/>
          <w:tab w:val="left" w:pos="720"/>
        </w:tabs>
        <w:jc w:val="both"/>
        <w:rPr>
          <w:rFonts w:ascii="Arial" w:hAnsi="Arial" w:cs="Arial"/>
        </w:rPr>
      </w:pPr>
      <w:r>
        <w:rPr>
          <w:rFonts w:ascii="Arial" w:hAnsi="Arial" w:cs="Arial"/>
        </w:rPr>
        <w:t xml:space="preserve">The purpose of this system is to carry out the duties of the USPTO to grant and issue patents, including the requirement for authorizing the filing of a patent application in a foreign country under 35 U.S.C. 184. Categories of individuals coved by this system include: </w:t>
      </w:r>
      <w:r w:rsidR="008E37EC">
        <w:rPr>
          <w:rFonts w:ascii="Arial" w:hAnsi="Arial" w:cs="Arial"/>
        </w:rPr>
        <w:t xml:space="preserve">petitions for license to file a patent application in any foreign country. Categories of records in this system include: petitioner’s name, address, and description of subject matter, or, where a corresponding U.S. application has been filed, identification of applicant, application serial number, filing, date, title to invention, </w:t>
      </w:r>
      <w:r w:rsidR="005B4AA8">
        <w:rPr>
          <w:rFonts w:ascii="Arial" w:hAnsi="Arial" w:cs="Arial"/>
        </w:rPr>
        <w:t xml:space="preserve">applicant’s address and addresses of applicant’s duly appointed representative. </w:t>
      </w:r>
    </w:p>
    <w:p w:rsidR="008A012A" w:rsidP="00FD75E4" w14:paraId="07063FB0" w14:textId="77777777">
      <w:pPr>
        <w:widowControl/>
        <w:tabs>
          <w:tab w:val="left" w:pos="-984"/>
          <w:tab w:val="left" w:pos="-720"/>
          <w:tab w:val="left" w:pos="720"/>
        </w:tabs>
        <w:jc w:val="both"/>
        <w:rPr>
          <w:rFonts w:ascii="Arial" w:hAnsi="Arial" w:cs="Arial"/>
        </w:rPr>
      </w:pPr>
    </w:p>
    <w:p w:rsidR="008A012A" w:rsidRPr="008A012A" w:rsidP="00FD75E4" w14:paraId="3D3B0264" w14:textId="221D851F">
      <w:pPr>
        <w:widowControl/>
        <w:tabs>
          <w:tab w:val="left" w:pos="-984"/>
          <w:tab w:val="left" w:pos="-720"/>
          <w:tab w:val="left" w:pos="720"/>
        </w:tabs>
        <w:jc w:val="both"/>
        <w:rPr>
          <w:rFonts w:ascii="Arial" w:hAnsi="Arial" w:cs="Arial"/>
        </w:rPr>
      </w:pPr>
      <w:r>
        <w:rPr>
          <w:rFonts w:ascii="Arial" w:hAnsi="Arial" w:cs="Arial"/>
          <w:b/>
          <w:bCs/>
        </w:rPr>
        <w:t>Patent Application Files</w:t>
      </w:r>
    </w:p>
    <w:p w:rsidR="0078013B" w:rsidP="00FD75E4" w14:paraId="2173CB6E" w14:textId="77777777">
      <w:pPr>
        <w:widowControl/>
        <w:tabs>
          <w:tab w:val="left" w:pos="-984"/>
          <w:tab w:val="left" w:pos="-720"/>
          <w:tab w:val="left" w:pos="720"/>
        </w:tabs>
        <w:jc w:val="both"/>
        <w:rPr>
          <w:rFonts w:ascii="Arial" w:hAnsi="Arial" w:cs="Arial"/>
        </w:rPr>
      </w:pPr>
    </w:p>
    <w:p w:rsidR="008A012A" w:rsidP="00FD75E4" w14:paraId="6679D2F4" w14:textId="64B2629D">
      <w:pPr>
        <w:widowControl/>
        <w:tabs>
          <w:tab w:val="left" w:pos="-984"/>
          <w:tab w:val="left" w:pos="-720"/>
          <w:tab w:val="left" w:pos="720"/>
        </w:tabs>
        <w:jc w:val="both"/>
        <w:rPr>
          <w:rFonts w:ascii="Arial" w:hAnsi="Arial" w:cs="Arial"/>
        </w:rPr>
      </w:pPr>
      <w:r>
        <w:rPr>
          <w:rFonts w:ascii="Arial" w:hAnsi="Arial" w:cs="Arial"/>
        </w:rPr>
        <w:t xml:space="preserve">SORN COMMERCE/PAT-TM-7 Patent Application Files, </w:t>
      </w:r>
      <w:r w:rsidR="00CB4568">
        <w:rPr>
          <w:rFonts w:ascii="Arial" w:hAnsi="Arial" w:cs="Arial"/>
        </w:rPr>
        <w:t>published</w:t>
      </w:r>
      <w:r>
        <w:rPr>
          <w:rFonts w:ascii="Arial" w:hAnsi="Arial" w:cs="Arial"/>
        </w:rPr>
        <w:t xml:space="preserve"> on </w:t>
      </w:r>
      <w:r w:rsidR="00CB4568">
        <w:rPr>
          <w:rFonts w:ascii="Arial" w:hAnsi="Arial" w:cs="Arial"/>
        </w:rPr>
        <w:t>March 29, 2013</w:t>
      </w:r>
      <w:r w:rsidR="0022607A">
        <w:rPr>
          <w:rFonts w:ascii="Arial" w:hAnsi="Arial" w:cs="Arial"/>
        </w:rPr>
        <w:t xml:space="preserve"> </w:t>
      </w:r>
      <w:r w:rsidR="00CB4568">
        <w:rPr>
          <w:rFonts w:ascii="Arial" w:hAnsi="Arial" w:cs="Arial"/>
        </w:rPr>
        <w:t xml:space="preserve">provides </w:t>
      </w:r>
      <w:r w:rsidR="00EB1F06">
        <w:rPr>
          <w:rFonts w:ascii="Arial" w:hAnsi="Arial" w:cs="Arial"/>
        </w:rPr>
        <w:t>information about the USPTO’s handling of information that is collected to examine patent applications and issue patents.</w:t>
      </w:r>
      <w:r>
        <w:rPr>
          <w:rStyle w:val="FootnoteReference"/>
          <w:rFonts w:ascii="Arial" w:hAnsi="Arial" w:cs="Arial"/>
        </w:rPr>
        <w:footnoteReference w:id="7"/>
      </w:r>
      <w:r w:rsidR="00301637">
        <w:rPr>
          <w:rFonts w:ascii="Arial" w:hAnsi="Arial" w:cs="Arial"/>
        </w:rPr>
        <w:t xml:space="preserve"> </w:t>
      </w:r>
      <w:r w:rsidR="00EB1F06">
        <w:rPr>
          <w:rFonts w:ascii="Arial" w:hAnsi="Arial" w:cs="Arial"/>
        </w:rPr>
        <w:t xml:space="preserve"> </w:t>
      </w:r>
    </w:p>
    <w:p w:rsidR="00EB1F06" w:rsidP="00FD75E4" w14:paraId="21D0B940" w14:textId="77777777">
      <w:pPr>
        <w:widowControl/>
        <w:tabs>
          <w:tab w:val="left" w:pos="-984"/>
          <w:tab w:val="left" w:pos="-720"/>
          <w:tab w:val="left" w:pos="720"/>
        </w:tabs>
        <w:jc w:val="both"/>
        <w:rPr>
          <w:rFonts w:ascii="Arial" w:hAnsi="Arial" w:cs="Arial"/>
        </w:rPr>
      </w:pPr>
    </w:p>
    <w:p w:rsidR="00D97246" w:rsidP="00D97246" w14:paraId="4A4B3DD7" w14:textId="77777777">
      <w:pPr>
        <w:widowControl/>
        <w:tabs>
          <w:tab w:val="left" w:pos="-984"/>
          <w:tab w:val="left" w:pos="-720"/>
          <w:tab w:val="left" w:pos="720"/>
        </w:tabs>
        <w:jc w:val="both"/>
        <w:rPr>
          <w:rFonts w:ascii="Arial" w:hAnsi="Arial" w:cs="Arial"/>
        </w:rPr>
      </w:pPr>
      <w:r>
        <w:rPr>
          <w:rFonts w:ascii="Arial" w:hAnsi="Arial" w:cs="Arial"/>
        </w:rPr>
        <w:t>Information in this system of records is derived from patent applicants</w:t>
      </w:r>
      <w:r w:rsidR="007610FF">
        <w:rPr>
          <w:rFonts w:ascii="Arial" w:hAnsi="Arial" w:cs="Arial"/>
        </w:rPr>
        <w:t xml:space="preserve"> </w:t>
      </w:r>
      <w:r>
        <w:rPr>
          <w:rFonts w:ascii="Arial" w:hAnsi="Arial" w:cs="Arial"/>
        </w:rPr>
        <w:t>and their authorized representatives. Patents applications are maintained in confidence as required by 35 U.S.C. 122(a) until the application is published or issued as a patent.</w:t>
      </w:r>
    </w:p>
    <w:p w:rsidR="00EB1F06" w:rsidP="00FD75E4" w14:paraId="6E7B9B40" w14:textId="43902E82">
      <w:pPr>
        <w:widowControl/>
        <w:tabs>
          <w:tab w:val="left" w:pos="-984"/>
          <w:tab w:val="left" w:pos="-720"/>
          <w:tab w:val="left" w:pos="720"/>
        </w:tabs>
        <w:jc w:val="both"/>
        <w:rPr>
          <w:rFonts w:ascii="Arial" w:hAnsi="Arial" w:cs="Arial"/>
        </w:rPr>
      </w:pPr>
    </w:p>
    <w:p w:rsidR="00D97246" w:rsidP="00FD75E4" w14:paraId="200570AB" w14:textId="521C8D86">
      <w:pPr>
        <w:widowControl/>
        <w:tabs>
          <w:tab w:val="left" w:pos="-984"/>
          <w:tab w:val="left" w:pos="-720"/>
          <w:tab w:val="left" w:pos="720"/>
        </w:tabs>
        <w:jc w:val="both"/>
        <w:rPr>
          <w:rFonts w:ascii="Arial" w:hAnsi="Arial" w:cs="Arial"/>
        </w:rPr>
      </w:pPr>
      <w:r>
        <w:rPr>
          <w:rFonts w:ascii="Arial" w:hAnsi="Arial" w:cs="Arial"/>
        </w:rPr>
        <w:t xml:space="preserve">The purpose of this system is to carry out the duties of the USPTO to grant and issue </w:t>
      </w:r>
      <w:r w:rsidR="008117EA">
        <w:rPr>
          <w:rFonts w:ascii="Arial" w:hAnsi="Arial" w:cs="Arial"/>
        </w:rPr>
        <w:t>patents</w:t>
      </w:r>
      <w:r>
        <w:rPr>
          <w:rFonts w:ascii="Arial" w:hAnsi="Arial" w:cs="Arial"/>
        </w:rPr>
        <w:t xml:space="preserve">, including the collection of the inventor’s oath or </w:t>
      </w:r>
      <w:r w:rsidR="00760360">
        <w:rPr>
          <w:rFonts w:ascii="Arial" w:hAnsi="Arial" w:cs="Arial"/>
        </w:rPr>
        <w:t xml:space="preserve">declaration under 35 U.S.C. 115. Categories of individuals covered by this system include: applicants for patent, including inventors, legal representatives for </w:t>
      </w:r>
      <w:r w:rsidR="008117EA">
        <w:rPr>
          <w:rFonts w:ascii="Arial" w:hAnsi="Arial" w:cs="Arial"/>
        </w:rPr>
        <w:t>deceased</w:t>
      </w:r>
      <w:r w:rsidR="00760360">
        <w:rPr>
          <w:rFonts w:ascii="Arial" w:hAnsi="Arial" w:cs="Arial"/>
        </w:rPr>
        <w:t xml:space="preserve"> or incapacitated inventors, and other persons authorized by law to make applications for patent. Categories of records in this system include: oath or declaration of </w:t>
      </w:r>
      <w:r w:rsidR="00DA7AB7">
        <w:rPr>
          <w:rFonts w:ascii="Arial" w:hAnsi="Arial" w:cs="Arial"/>
        </w:rPr>
        <w:t xml:space="preserve">applicant including name, citizenship, residence, </w:t>
      </w:r>
      <w:r w:rsidR="00DA7AB7">
        <w:rPr>
          <w:rFonts w:ascii="Arial" w:hAnsi="Arial" w:cs="Arial"/>
        </w:rPr>
        <w:t xml:space="preserve">post office address and other information pertaining to the applicant’s activities in connection with the invention for which the </w:t>
      </w:r>
      <w:r w:rsidR="001D2F04">
        <w:rPr>
          <w:rFonts w:ascii="Arial" w:hAnsi="Arial" w:cs="Arial"/>
        </w:rPr>
        <w:t xml:space="preserve">patent is being sought; and statements containing various kinds of information with respect to inventors who are </w:t>
      </w:r>
      <w:r w:rsidR="008117EA">
        <w:rPr>
          <w:rFonts w:ascii="Arial" w:hAnsi="Arial" w:cs="Arial"/>
        </w:rPr>
        <w:t>deceased</w:t>
      </w:r>
      <w:r w:rsidR="001D2F04">
        <w:rPr>
          <w:rFonts w:ascii="Arial" w:hAnsi="Arial" w:cs="Arial"/>
        </w:rPr>
        <w:t xml:space="preserve"> or incapacitated, or who are unavailable or unwilling to make application for patent. </w:t>
      </w:r>
      <w:r>
        <w:rPr>
          <w:rFonts w:ascii="Arial" w:hAnsi="Arial" w:cs="Arial"/>
        </w:rPr>
        <w:t xml:space="preserve"> </w:t>
      </w:r>
    </w:p>
    <w:p w:rsidR="00636EDA" w:rsidRPr="00476F66" w:rsidP="00636EDA" w14:paraId="79D4A0E0" w14:textId="52C3353A">
      <w:pPr>
        <w:widowControl/>
        <w:tabs>
          <w:tab w:val="left" w:pos="-984"/>
          <w:tab w:val="left" w:pos="-720"/>
          <w:tab w:val="left" w:pos="720"/>
        </w:tabs>
        <w:jc w:val="both"/>
        <w:rPr>
          <w:rFonts w:ascii="Arial" w:hAnsi="Arial" w:cs="Arial"/>
          <w:color w:val="0000FF"/>
        </w:rPr>
      </w:pPr>
    </w:p>
    <w:p w:rsidR="00567B74" w:rsidRPr="00436B01" w:rsidP="000F59FB" w14:paraId="1435F90C" w14:textId="2962C44B">
      <w:pPr>
        <w:pStyle w:val="ListParagraph"/>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7B74" w:rsidRPr="0056760B" w:rsidP="00636EDA" w14:paraId="51AE2264" w14:textId="77777777">
      <w:pPr>
        <w:widowControl/>
        <w:tabs>
          <w:tab w:val="left" w:pos="-984"/>
          <w:tab w:val="left" w:pos="-720"/>
          <w:tab w:val="left" w:pos="720"/>
        </w:tabs>
        <w:jc w:val="both"/>
        <w:rPr>
          <w:rFonts w:ascii="Arial" w:hAnsi="Arial" w:cs="Arial"/>
        </w:rPr>
      </w:pPr>
    </w:p>
    <w:p w:rsidR="00636EDA" w:rsidP="00636EDA" w14:paraId="79D4A0E3" w14:textId="009C5114">
      <w:pPr>
        <w:widowControl/>
        <w:tabs>
          <w:tab w:val="left" w:pos="-984"/>
          <w:tab w:val="left" w:pos="-720"/>
          <w:tab w:val="left" w:pos="720"/>
        </w:tabs>
        <w:jc w:val="both"/>
        <w:rPr>
          <w:rFonts w:ascii="Arial" w:hAnsi="Arial" w:cs="Arial"/>
        </w:rPr>
      </w:pPr>
      <w:r w:rsidRPr="00B62DF4">
        <w:rPr>
          <w:rFonts w:ascii="Arial" w:hAnsi="Arial" w:cs="Arial"/>
        </w:rPr>
        <w:t>None of the required information in this collection is considered to be sensitive.</w:t>
      </w:r>
    </w:p>
    <w:p w:rsidR="00636EDA" w:rsidRPr="00476F66" w:rsidP="00636EDA" w14:paraId="79D4A0E4" w14:textId="77777777">
      <w:pPr>
        <w:widowControl/>
        <w:tabs>
          <w:tab w:val="left" w:pos="-984"/>
          <w:tab w:val="left" w:pos="-720"/>
          <w:tab w:val="left" w:pos="720"/>
        </w:tabs>
        <w:jc w:val="both"/>
        <w:rPr>
          <w:rFonts w:ascii="Arial" w:hAnsi="Arial" w:cs="Arial"/>
          <w:color w:val="0000FF"/>
        </w:rPr>
      </w:pPr>
    </w:p>
    <w:p w:rsidR="00567B74" w:rsidRPr="002E7B48" w:rsidP="000F59FB" w14:paraId="40DA344C" w14:textId="53F42733">
      <w:pPr>
        <w:pStyle w:val="ListParagraph"/>
        <w:keepNext/>
        <w:keepLines/>
        <w:widowControl/>
        <w:numPr>
          <w:ilvl w:val="0"/>
          <w:numId w:val="13"/>
        </w:numPr>
        <w:tabs>
          <w:tab w:val="left" w:pos="-984"/>
          <w:tab w:val="left" w:pos="-720"/>
          <w:tab w:val="left" w:pos="720"/>
        </w:tabs>
        <w:ind w:left="360"/>
        <w:jc w:val="both"/>
        <w:rPr>
          <w:rFonts w:ascii="Arial" w:hAnsi="Arial" w:cs="Arial"/>
          <w:b/>
        </w:rPr>
      </w:pPr>
      <w:r w:rsidRPr="002E7B48">
        <w:rPr>
          <w:rFonts w:ascii="Arial" w:hAnsi="Arial" w:cs="Arial"/>
          <w:b/>
        </w:rPr>
        <w:t xml:space="preserve">Provide estimates of the hour burden of the collection of information. The statement should: </w:t>
      </w:r>
    </w:p>
    <w:p w:rsidR="00567B74" w:rsidRPr="002E7B48" w:rsidP="000F59FB" w14:paraId="0E15219A"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67B74" w:rsidRPr="002E7B48" w:rsidP="000F59FB" w14:paraId="5BB6CA30"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If this request for approval covers more than one form, provide separate hour burden estimates for each form and aggregate the hour burdens. </w:t>
      </w:r>
    </w:p>
    <w:p w:rsidR="00567B74" w:rsidRPr="002E7B48" w:rsidP="000F59FB" w14:paraId="0E778AF4"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567B74" w:rsidRPr="002E7B48" w:rsidP="000F59FB" w14:paraId="1B1A5B41"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Provide an estimate for the total annual cost burden to respondents or record keepers resulting from the collection of information. </w:t>
      </w:r>
    </w:p>
    <w:p w:rsidR="00567B74" w:rsidRPr="00B62DF4" w:rsidP="00636EDA" w14:paraId="16EFC019" w14:textId="77777777">
      <w:pPr>
        <w:keepNext/>
        <w:keepLines/>
        <w:widowControl/>
        <w:tabs>
          <w:tab w:val="left" w:pos="-984"/>
          <w:tab w:val="left" w:pos="-720"/>
          <w:tab w:val="left" w:pos="720"/>
        </w:tabs>
        <w:jc w:val="both"/>
        <w:rPr>
          <w:rFonts w:ascii="Arial" w:hAnsi="Arial" w:cs="Arial"/>
        </w:rPr>
      </w:pPr>
    </w:p>
    <w:p w:rsidR="00636EDA" w:rsidRPr="00B62DF4" w:rsidP="00636EDA" w14:paraId="79D4A0E7" w14:textId="77777777">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rsidR="00636EDA" w:rsidRPr="00B62DF4" w:rsidP="00636EDA" w14:paraId="79D4A0E8" w14:textId="77777777">
      <w:pPr>
        <w:widowControl/>
        <w:tabs>
          <w:tab w:val="left" w:pos="-984"/>
          <w:tab w:val="left" w:pos="-720"/>
          <w:tab w:val="left" w:pos="720"/>
        </w:tabs>
        <w:jc w:val="both"/>
        <w:rPr>
          <w:rFonts w:ascii="Arial" w:hAnsi="Arial" w:cs="Arial"/>
        </w:rPr>
      </w:pPr>
    </w:p>
    <w:p w:rsidR="00636EDA" w:rsidRPr="00B62DF4" w14:paraId="79D4A0E9" w14:textId="77777777">
      <w:pPr>
        <w:pStyle w:val="Style"/>
        <w:widowControl/>
        <w:numPr>
          <w:ilvl w:val="0"/>
          <w:numId w:val="1"/>
        </w:numPr>
        <w:tabs>
          <w:tab w:val="left" w:pos="-984"/>
          <w:tab w:val="left" w:pos="-720"/>
        </w:tabs>
        <w:jc w:val="both"/>
        <w:rPr>
          <w:rFonts w:ascii="Arial" w:hAnsi="Arial" w:cs="Arial"/>
        </w:rPr>
      </w:pPr>
      <w:r w:rsidRPr="00B62DF4">
        <w:rPr>
          <w:rFonts w:ascii="Arial" w:hAnsi="Arial" w:cs="Arial"/>
          <w:b/>
          <w:bCs/>
        </w:rPr>
        <w:t>Respondent Calculation Factors</w:t>
      </w:r>
    </w:p>
    <w:p w:rsidR="00636EDA" w:rsidP="00F379E4" w14:paraId="79D4A0ED" w14:textId="0231712D">
      <w:pPr>
        <w:pStyle w:val="NoSpacing"/>
        <w:ind w:left="720"/>
        <w:jc w:val="both"/>
        <w:rPr>
          <w:rFonts w:ascii="Arial" w:hAnsi="Arial" w:cs="Arial"/>
          <w:sz w:val="24"/>
        </w:rPr>
      </w:pPr>
      <w:r>
        <w:rPr>
          <w:rFonts w:ascii="Arial" w:hAnsi="Arial" w:cs="Arial"/>
          <w:sz w:val="24"/>
        </w:rPr>
        <w:t xml:space="preserve">The USPTO estimates that it will receive approximately </w:t>
      </w:r>
      <w:r w:rsidR="00D8382E">
        <w:rPr>
          <w:rFonts w:ascii="Arial" w:hAnsi="Arial" w:cs="Arial"/>
          <w:bCs/>
          <w:sz w:val="24"/>
        </w:rPr>
        <w:t>7,318</w:t>
      </w:r>
      <w:r>
        <w:rPr>
          <w:rFonts w:ascii="Arial" w:hAnsi="Arial" w:cs="Arial"/>
          <w:bCs/>
          <w:sz w:val="24"/>
        </w:rPr>
        <w:t xml:space="preserve"> </w:t>
      </w:r>
      <w:r>
        <w:rPr>
          <w:rFonts w:ascii="Arial" w:hAnsi="Arial" w:cs="Arial"/>
          <w:sz w:val="24"/>
        </w:rPr>
        <w:t xml:space="preserve">responses per year from </w:t>
      </w:r>
      <w:r w:rsidR="00D8382E">
        <w:rPr>
          <w:rFonts w:ascii="Arial" w:hAnsi="Arial" w:cs="Arial"/>
          <w:sz w:val="24"/>
        </w:rPr>
        <w:t>7,318</w:t>
      </w:r>
      <w:r>
        <w:rPr>
          <w:rFonts w:ascii="Arial" w:hAnsi="Arial" w:cs="Arial"/>
          <w:sz w:val="24"/>
        </w:rPr>
        <w:t xml:space="preserve"> respondents for this information collection, with approximately </w:t>
      </w:r>
      <w:r w:rsidR="00F7127F">
        <w:rPr>
          <w:rFonts w:ascii="Arial" w:hAnsi="Arial" w:cs="Arial"/>
          <w:sz w:val="24"/>
        </w:rPr>
        <w:t>20</w:t>
      </w:r>
      <w:r>
        <w:rPr>
          <w:rFonts w:ascii="Arial" w:hAnsi="Arial" w:cs="Arial"/>
          <w:sz w:val="24"/>
        </w:rPr>
        <w:t>% of these responses submitted by small entities</w:t>
      </w:r>
      <w:r w:rsidR="000C6D80">
        <w:rPr>
          <w:rFonts w:ascii="Arial" w:hAnsi="Arial" w:cs="Arial"/>
          <w:sz w:val="24"/>
        </w:rPr>
        <w:t xml:space="preserve"> and 10</w:t>
      </w:r>
      <w:r w:rsidR="007043BE">
        <w:rPr>
          <w:rFonts w:ascii="Arial" w:hAnsi="Arial" w:cs="Arial"/>
          <w:sz w:val="24"/>
        </w:rPr>
        <w:t>% of these responses submitted by micro entities</w:t>
      </w:r>
      <w:r>
        <w:rPr>
          <w:rFonts w:ascii="Arial" w:hAnsi="Arial" w:cs="Arial"/>
          <w:sz w:val="24"/>
        </w:rPr>
        <w:t xml:space="preserve">. </w:t>
      </w:r>
    </w:p>
    <w:p w:rsidR="00F379E4" w:rsidRPr="00F379E4" w:rsidP="00F379E4" w14:paraId="5A794EFE" w14:textId="77777777">
      <w:pPr>
        <w:pStyle w:val="NoSpacing"/>
        <w:ind w:left="720"/>
        <w:jc w:val="both"/>
        <w:rPr>
          <w:rFonts w:ascii="Arial" w:hAnsi="Arial" w:cs="Arial"/>
          <w:sz w:val="24"/>
        </w:rPr>
      </w:pPr>
    </w:p>
    <w:p w:rsidR="00636EDA" w:rsidRPr="001C077C" w14:paraId="79D4A0EE" w14:textId="77777777">
      <w:pPr>
        <w:pStyle w:val="Style"/>
        <w:widowControl/>
        <w:numPr>
          <w:ilvl w:val="0"/>
          <w:numId w:val="1"/>
        </w:numPr>
        <w:tabs>
          <w:tab w:val="left" w:pos="-984"/>
          <w:tab w:val="left" w:pos="-720"/>
        </w:tabs>
        <w:jc w:val="both"/>
        <w:rPr>
          <w:rFonts w:ascii="Arial" w:hAnsi="Arial" w:cs="Arial"/>
          <w:b/>
          <w:bCs/>
        </w:rPr>
      </w:pPr>
      <w:r w:rsidRPr="001C077C">
        <w:rPr>
          <w:rFonts w:ascii="Arial" w:hAnsi="Arial" w:cs="Arial"/>
          <w:b/>
          <w:bCs/>
        </w:rPr>
        <w:t>Burden Hour Calculation Factors</w:t>
      </w:r>
    </w:p>
    <w:p w:rsidR="00240A35" w:rsidRPr="00240A35" w:rsidP="007C21ED" w14:paraId="176ABB08" w14:textId="0E142F54">
      <w:pPr>
        <w:pStyle w:val="ListParagraph"/>
        <w:jc w:val="both"/>
        <w:rPr>
          <w:rFonts w:ascii="Arial" w:hAnsi="Arial"/>
        </w:rPr>
      </w:pPr>
      <w:r w:rsidRPr="00240A35">
        <w:rPr>
          <w:rFonts w:ascii="Arial" w:hAnsi="Arial" w:cs="Arial"/>
        </w:rPr>
        <w:t xml:space="preserve">The USPTO estimates that it takes the public approximately </w:t>
      </w:r>
      <w:r w:rsidR="0093505A">
        <w:rPr>
          <w:rFonts w:ascii="Arial" w:hAnsi="Arial" w:cs="Arial"/>
        </w:rPr>
        <w:t>30</w:t>
      </w:r>
      <w:r w:rsidRPr="00240A35">
        <w:rPr>
          <w:rFonts w:ascii="Arial" w:hAnsi="Arial" w:cs="Arial"/>
        </w:rPr>
        <w:t xml:space="preserve"> minutes (</w:t>
      </w:r>
      <w:r w:rsidR="0093505A">
        <w:rPr>
          <w:rFonts w:ascii="Arial" w:hAnsi="Arial" w:cs="Arial"/>
        </w:rPr>
        <w:t>0.50</w:t>
      </w:r>
      <w:r w:rsidRPr="00240A35">
        <w:rPr>
          <w:rFonts w:ascii="Arial" w:hAnsi="Arial" w:cs="Arial"/>
        </w:rPr>
        <w:t xml:space="preserve"> hours) to </w:t>
      </w:r>
      <w:r w:rsidR="0093505A">
        <w:rPr>
          <w:rFonts w:ascii="Arial" w:hAnsi="Arial" w:cs="Arial"/>
        </w:rPr>
        <w:t>4</w:t>
      </w:r>
      <w:r w:rsidRPr="00240A35">
        <w:rPr>
          <w:rFonts w:ascii="Arial" w:hAnsi="Arial" w:cs="Arial"/>
        </w:rPr>
        <w:t xml:space="preserve"> hours, depending on the complexity of the situation and item, to gather the necessary information, prepare the appropriate document(s), and submit the </w:t>
      </w:r>
      <w:r w:rsidR="00846E8F">
        <w:rPr>
          <w:rFonts w:ascii="Arial" w:hAnsi="Arial" w:cs="Arial"/>
        </w:rPr>
        <w:t>item</w:t>
      </w:r>
      <w:r w:rsidRPr="00240A35" w:rsidR="00846E8F">
        <w:rPr>
          <w:rFonts w:ascii="Arial" w:hAnsi="Arial" w:cs="Arial"/>
        </w:rPr>
        <w:t xml:space="preserve"> </w:t>
      </w:r>
      <w:r w:rsidRPr="00240A35">
        <w:rPr>
          <w:rFonts w:ascii="Arial" w:hAnsi="Arial" w:cs="Arial"/>
        </w:rPr>
        <w:t xml:space="preserve">to the USPTO. </w:t>
      </w:r>
      <w:r w:rsidRPr="00240A35">
        <w:rPr>
          <w:rFonts w:ascii="Arial" w:hAnsi="Arial"/>
        </w:rPr>
        <w:t xml:space="preserve">Using these burden factors, </w:t>
      </w:r>
      <w:r w:rsidR="00FC0713">
        <w:rPr>
          <w:rFonts w:ascii="Arial" w:hAnsi="Arial"/>
        </w:rPr>
        <w:t xml:space="preserve">the </w:t>
      </w:r>
      <w:r w:rsidRPr="00240A35">
        <w:rPr>
          <w:rFonts w:ascii="Arial" w:hAnsi="Arial"/>
        </w:rPr>
        <w:t xml:space="preserve">USPTO estimates that the total respondent hourly burden for this information collection is </w:t>
      </w:r>
      <w:r w:rsidR="00D8382E">
        <w:rPr>
          <w:rFonts w:ascii="Arial" w:hAnsi="Arial"/>
        </w:rPr>
        <w:t>4,207</w:t>
      </w:r>
      <w:r w:rsidRPr="00240A35">
        <w:rPr>
          <w:rFonts w:ascii="Arial" w:hAnsi="Arial"/>
        </w:rPr>
        <w:t xml:space="preserve"> hours per year.</w:t>
      </w:r>
    </w:p>
    <w:p w:rsidR="00636EDA" w:rsidRPr="001C077C" w:rsidP="00636EDA" w14:paraId="79D4A0F0" w14:textId="77777777">
      <w:pPr>
        <w:widowControl/>
        <w:tabs>
          <w:tab w:val="left" w:pos="-984"/>
          <w:tab w:val="left" w:pos="-720"/>
          <w:tab w:val="left" w:pos="720"/>
        </w:tabs>
        <w:jc w:val="both"/>
        <w:rPr>
          <w:rFonts w:ascii="Arial" w:hAnsi="Arial" w:cs="Arial"/>
        </w:rPr>
      </w:pPr>
    </w:p>
    <w:p w:rsidR="00636EDA" w:rsidRPr="001C077C" w14:paraId="79D4A0F1" w14:textId="77777777">
      <w:pPr>
        <w:pStyle w:val="Style"/>
        <w:widowControl/>
        <w:numPr>
          <w:ilvl w:val="0"/>
          <w:numId w:val="1"/>
        </w:numPr>
        <w:tabs>
          <w:tab w:val="left" w:pos="-984"/>
          <w:tab w:val="left" w:pos="-720"/>
        </w:tabs>
        <w:jc w:val="both"/>
        <w:rPr>
          <w:rFonts w:ascii="Arial" w:hAnsi="Arial" w:cs="Arial"/>
          <w:b/>
          <w:bCs/>
        </w:rPr>
      </w:pPr>
      <w:r w:rsidRPr="001C077C">
        <w:rPr>
          <w:rFonts w:ascii="Arial" w:hAnsi="Arial" w:cs="Arial"/>
          <w:b/>
          <w:bCs/>
        </w:rPr>
        <w:t>Cost Burden Calculation Factors</w:t>
      </w:r>
    </w:p>
    <w:p w:rsidR="00636EDA" w:rsidRPr="00627CC7" w:rsidP="00636EDA" w14:paraId="79D4A0F2" w14:textId="77777777">
      <w:pPr>
        <w:pStyle w:val="Style"/>
        <w:widowControl/>
        <w:tabs>
          <w:tab w:val="left" w:pos="-984"/>
          <w:tab w:val="left" w:pos="-720"/>
          <w:tab w:val="left" w:pos="720"/>
        </w:tabs>
        <w:jc w:val="both"/>
        <w:rPr>
          <w:rFonts w:ascii="Arial" w:hAnsi="Arial" w:cs="Arial"/>
          <w:color w:val="0000FF"/>
        </w:rPr>
        <w:sectPr>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noEndnote/>
        </w:sectPr>
      </w:pPr>
    </w:p>
    <w:p w:rsidR="00636EDA" w:rsidRPr="000D5B34" w:rsidP="00636EDA" w14:paraId="79D4A0F3" w14:textId="47A16390">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bookmarkStart w:id="0" w:name="_Hlk128405347"/>
      <w:r w:rsidRPr="00881472">
        <w:rPr>
          <w:rFonts w:ascii="Arial" w:hAnsi="Arial" w:cs="Arial"/>
        </w:rPr>
        <w:t>The USPTO uses a professional rate of $</w:t>
      </w:r>
      <w:r w:rsidR="000F7A07">
        <w:rPr>
          <w:rFonts w:ascii="Arial" w:hAnsi="Arial" w:cs="Arial"/>
        </w:rPr>
        <w:t>550</w:t>
      </w:r>
      <w:r w:rsidRPr="00881472">
        <w:rPr>
          <w:rFonts w:ascii="Arial" w:hAnsi="Arial" w:cs="Arial"/>
        </w:rPr>
        <w:t xml:space="preserve"> per hour for respondent cost burden calculations, which is the median rate for </w:t>
      </w:r>
      <w:r w:rsidR="007D74FB">
        <w:rPr>
          <w:rFonts w:ascii="Arial" w:hAnsi="Arial" w:cs="Arial"/>
        </w:rPr>
        <w:t xml:space="preserve">intellectual property </w:t>
      </w:r>
      <w:r w:rsidRPr="00881472">
        <w:rPr>
          <w:rFonts w:ascii="Arial" w:hAnsi="Arial" w:cs="Arial"/>
        </w:rPr>
        <w:t xml:space="preserve">attorneys in private firms as shown in the </w:t>
      </w:r>
      <w:r w:rsidRPr="004B2D79" w:rsidR="000D5B34">
        <w:rPr>
          <w:rFonts w:ascii="Arial" w:hAnsi="Arial" w:cs="Arial"/>
          <w:i/>
          <w:iCs/>
        </w:rPr>
        <w:t>20</w:t>
      </w:r>
      <w:r w:rsidRPr="004B2D79" w:rsidR="00240A35">
        <w:rPr>
          <w:rFonts w:ascii="Arial" w:hAnsi="Arial" w:cs="Arial"/>
          <w:i/>
          <w:iCs/>
        </w:rPr>
        <w:t>2</w:t>
      </w:r>
      <w:r w:rsidRPr="004B2D79" w:rsidR="003A2947">
        <w:rPr>
          <w:rFonts w:ascii="Arial" w:hAnsi="Arial" w:cs="Arial"/>
          <w:i/>
          <w:iCs/>
        </w:rPr>
        <w:t>5</w:t>
      </w:r>
      <w:r w:rsidRPr="004B2D79" w:rsidR="004B2D79">
        <w:rPr>
          <w:rFonts w:ascii="Arial" w:hAnsi="Arial" w:cs="Arial"/>
          <w:i/>
          <w:iCs/>
        </w:rPr>
        <w:t xml:space="preserve"> </w:t>
      </w:r>
      <w:r w:rsidRPr="000D5B34">
        <w:rPr>
          <w:rFonts w:ascii="Arial" w:hAnsi="Arial" w:cs="Arial"/>
          <w:i/>
        </w:rPr>
        <w:t>Report of the Economic Survey</w:t>
      </w:r>
      <w:r w:rsidRPr="000D5B34">
        <w:rPr>
          <w:rFonts w:ascii="Arial" w:hAnsi="Arial" w:cs="Arial"/>
        </w:rPr>
        <w:t xml:space="preserve"> published by the American Intellectual Property Law Association (AIPLA).</w:t>
      </w:r>
    </w:p>
    <w:bookmarkEnd w:id="0"/>
    <w:p w:rsidR="00636EDA" w:rsidP="0093505A" w14:paraId="79D4A0F6" w14:textId="77777777">
      <w:pPr>
        <w:widowControl/>
        <w:tabs>
          <w:tab w:val="left" w:pos="-984"/>
          <w:tab w:val="left" w:pos="-720"/>
          <w:tab w:val="left" w:pos="720"/>
        </w:tabs>
        <w:jc w:val="both"/>
        <w:rPr>
          <w:rFonts w:ascii="Arial" w:hAnsi="Arial" w:cs="Arial"/>
          <w:color w:val="0000FF"/>
        </w:rPr>
      </w:pPr>
    </w:p>
    <w:p w:rsidR="00636EDA" w:rsidP="00636EDA" w14:paraId="79D4A0F8" w14:textId="05CDC541">
      <w:pPr>
        <w:widowControl/>
        <w:tabs>
          <w:tab w:val="left" w:pos="-984"/>
          <w:tab w:val="left" w:pos="-720"/>
          <w:tab w:val="left" w:pos="720"/>
        </w:tabs>
        <w:ind w:left="720"/>
        <w:jc w:val="both"/>
        <w:rPr>
          <w:rFonts w:ascii="Arial" w:hAnsi="Arial" w:cs="Arial"/>
        </w:rPr>
      </w:pPr>
      <w:bookmarkStart w:id="1" w:name="_Hlk128405377"/>
      <w:r>
        <w:rPr>
          <w:rFonts w:ascii="Arial" w:hAnsi="Arial" w:cs="Arial"/>
        </w:rPr>
        <w:t>Using these</w:t>
      </w:r>
      <w:r w:rsidRPr="00624AF0">
        <w:rPr>
          <w:rFonts w:ascii="Arial" w:hAnsi="Arial" w:cs="Arial"/>
        </w:rPr>
        <w:t xml:space="preserve"> hourly rate</w:t>
      </w:r>
      <w:r>
        <w:rPr>
          <w:rFonts w:ascii="Arial" w:hAnsi="Arial" w:cs="Arial"/>
        </w:rPr>
        <w:t>s</w:t>
      </w:r>
      <w:r w:rsidRPr="00624AF0">
        <w:rPr>
          <w:rFonts w:ascii="Arial" w:hAnsi="Arial" w:cs="Arial"/>
        </w:rPr>
        <w:t xml:space="preserve">, the USPTO estimates that the total respondent cost burden for this information </w:t>
      </w:r>
      <w:r w:rsidRPr="007043BE">
        <w:rPr>
          <w:rFonts w:ascii="Arial" w:hAnsi="Arial" w:cs="Arial"/>
        </w:rPr>
        <w:t>collection is $</w:t>
      </w:r>
      <w:r w:rsidRPr="007043BE" w:rsidR="00163881">
        <w:rPr>
          <w:rFonts w:ascii="Arial" w:hAnsi="Arial" w:cs="Arial"/>
        </w:rPr>
        <w:t>2,313</w:t>
      </w:r>
      <w:r w:rsidR="00163881">
        <w:rPr>
          <w:rFonts w:ascii="Arial" w:hAnsi="Arial" w:cs="Arial"/>
        </w:rPr>
        <w:t>,850</w:t>
      </w:r>
      <w:r w:rsidRPr="00624AF0">
        <w:rPr>
          <w:rFonts w:ascii="Arial" w:hAnsi="Arial" w:cs="Arial"/>
        </w:rPr>
        <w:t xml:space="preserve"> per year</w:t>
      </w:r>
      <w:r w:rsidR="00436B01">
        <w:rPr>
          <w:rFonts w:ascii="Arial" w:hAnsi="Arial" w:cs="Arial"/>
        </w:rPr>
        <w:t>.</w:t>
      </w:r>
    </w:p>
    <w:bookmarkEnd w:id="1"/>
    <w:p w:rsidR="00436B01" w:rsidP="00636EDA" w14:paraId="0C97EB00" w14:textId="77777777">
      <w:pPr>
        <w:widowControl/>
        <w:tabs>
          <w:tab w:val="left" w:pos="-984"/>
          <w:tab w:val="left" w:pos="-720"/>
          <w:tab w:val="left" w:pos="720"/>
        </w:tabs>
        <w:ind w:left="720"/>
        <w:jc w:val="both"/>
        <w:rPr>
          <w:rFonts w:ascii="Arial" w:hAnsi="Arial" w:cs="Arial"/>
        </w:rPr>
      </w:pPr>
    </w:p>
    <w:p w:rsidR="00436B01" w:rsidRPr="00436B01" w:rsidP="00436B01" w14:paraId="55FF15D6" w14:textId="0DE4D1C5">
      <w:pPr>
        <w:widowControl/>
        <w:tabs>
          <w:tab w:val="left" w:pos="-984"/>
          <w:tab w:val="left" w:pos="-720"/>
          <w:tab w:val="left" w:pos="720"/>
        </w:tabs>
        <w:jc w:val="both"/>
        <w:rPr>
          <w:rFonts w:ascii="Arial" w:hAnsi="Arial" w:cs="Arial"/>
          <w:b/>
          <w:color w:val="0000FF"/>
        </w:rPr>
      </w:pPr>
      <w:r w:rsidRPr="00436B01">
        <w:rPr>
          <w:rFonts w:ascii="Arial" w:hAnsi="Arial" w:cs="Arial"/>
          <w:b/>
          <w:sz w:val="20"/>
        </w:rPr>
        <w:t>Table 3:  Total Burden Hours and Hourly Costs to Private Sector Respondents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1890"/>
        <w:gridCol w:w="1260"/>
        <w:gridCol w:w="1170"/>
        <w:gridCol w:w="1080"/>
        <w:gridCol w:w="990"/>
        <w:gridCol w:w="1260"/>
        <w:gridCol w:w="900"/>
        <w:gridCol w:w="1260"/>
      </w:tblGrid>
      <w:tr w14:paraId="41C89E6D" w14:textId="77777777" w:rsidTr="005376CD">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0"/>
        </w:trPr>
        <w:tc>
          <w:tcPr>
            <w:tcW w:w="625" w:type="dxa"/>
            <w:shd w:val="clear" w:color="auto" w:fill="C6D9F0" w:themeFill="text2" w:themeFillTint="33"/>
          </w:tcPr>
          <w:p w:rsidR="005376CD" w:rsidRPr="00925A5F" w:rsidP="005376CD" w14:paraId="6C50655D" w14:textId="3987D510">
            <w:pPr>
              <w:jc w:val="center"/>
              <w:rPr>
                <w:rFonts w:ascii="Arial" w:hAnsi="Arial" w:cs="Arial"/>
                <w:b/>
                <w:color w:val="000000"/>
                <w:sz w:val="16"/>
                <w:szCs w:val="16"/>
              </w:rPr>
            </w:pPr>
            <w:r w:rsidRPr="008970EA">
              <w:rPr>
                <w:rFonts w:ascii="Arial" w:hAnsi="Arial" w:cs="Arial"/>
                <w:b/>
                <w:sz w:val="16"/>
                <w:szCs w:val="16"/>
              </w:rPr>
              <w:t>Item No.</w:t>
            </w:r>
          </w:p>
        </w:tc>
        <w:tc>
          <w:tcPr>
            <w:tcW w:w="1890" w:type="dxa"/>
            <w:shd w:val="clear" w:color="auto" w:fill="C6D9F0" w:themeFill="text2" w:themeFillTint="33"/>
          </w:tcPr>
          <w:p w:rsidR="005376CD" w:rsidRPr="00925A5F" w:rsidP="005376CD" w14:paraId="634D814A" w14:textId="2B058F45">
            <w:pPr>
              <w:jc w:val="center"/>
              <w:rPr>
                <w:rFonts w:ascii="Arial" w:hAnsi="Arial" w:cs="Arial"/>
                <w:color w:val="000000"/>
                <w:sz w:val="16"/>
                <w:szCs w:val="16"/>
              </w:rPr>
            </w:pPr>
            <w:r w:rsidRPr="008970EA">
              <w:rPr>
                <w:rFonts w:ascii="Arial" w:hAnsi="Arial" w:cs="Arial"/>
                <w:b/>
                <w:sz w:val="16"/>
                <w:szCs w:val="16"/>
              </w:rPr>
              <w:t>Item</w:t>
            </w:r>
          </w:p>
        </w:tc>
        <w:tc>
          <w:tcPr>
            <w:tcW w:w="1260" w:type="dxa"/>
            <w:shd w:val="clear" w:color="auto" w:fill="C6D9F0" w:themeFill="text2" w:themeFillTint="33"/>
          </w:tcPr>
          <w:p w:rsidR="005376CD" w:rsidRPr="008970EA" w:rsidP="005376CD" w14:paraId="0F561659" w14:textId="77777777">
            <w:pPr>
              <w:jc w:val="center"/>
              <w:rPr>
                <w:rFonts w:ascii="Arial" w:hAnsi="Arial" w:cs="Arial"/>
                <w:b/>
                <w:sz w:val="16"/>
                <w:szCs w:val="16"/>
              </w:rPr>
            </w:pPr>
            <w:r w:rsidRPr="008970EA">
              <w:rPr>
                <w:rFonts w:ascii="Arial" w:hAnsi="Arial" w:cs="Arial"/>
                <w:b/>
                <w:sz w:val="16"/>
                <w:szCs w:val="16"/>
              </w:rPr>
              <w:t>Estimated Annual Respondents</w:t>
            </w:r>
          </w:p>
          <w:p w:rsidR="005376CD" w:rsidRPr="008970EA" w:rsidP="005376CD" w14:paraId="74A4045C" w14:textId="77777777">
            <w:pPr>
              <w:jc w:val="center"/>
              <w:rPr>
                <w:rFonts w:ascii="Arial" w:hAnsi="Arial" w:cs="Arial"/>
                <w:b/>
                <w:sz w:val="16"/>
                <w:szCs w:val="16"/>
              </w:rPr>
            </w:pPr>
          </w:p>
          <w:p w:rsidR="005376CD" w:rsidRPr="008970EA" w:rsidP="005376CD" w14:paraId="534827D2" w14:textId="77777777">
            <w:pPr>
              <w:jc w:val="center"/>
              <w:rPr>
                <w:rFonts w:ascii="Arial" w:hAnsi="Arial" w:cs="Arial"/>
                <w:b/>
                <w:sz w:val="16"/>
                <w:szCs w:val="16"/>
              </w:rPr>
            </w:pPr>
          </w:p>
          <w:p w:rsidR="005376CD" w:rsidP="005376CD" w14:paraId="2F65F24A" w14:textId="122C7A6F">
            <w:pPr>
              <w:jc w:val="center"/>
              <w:rPr>
                <w:rFonts w:ascii="Arial" w:hAnsi="Arial" w:cs="Arial"/>
                <w:sz w:val="16"/>
                <w:szCs w:val="16"/>
              </w:rPr>
            </w:pPr>
            <w:r w:rsidRPr="008970EA">
              <w:rPr>
                <w:rFonts w:ascii="Arial" w:hAnsi="Arial" w:cs="Arial"/>
                <w:b/>
                <w:sz w:val="16"/>
                <w:szCs w:val="16"/>
              </w:rPr>
              <w:t>(a)</w:t>
            </w:r>
          </w:p>
        </w:tc>
        <w:tc>
          <w:tcPr>
            <w:tcW w:w="1170" w:type="dxa"/>
            <w:shd w:val="clear" w:color="auto" w:fill="C6D9F0" w:themeFill="text2" w:themeFillTint="33"/>
          </w:tcPr>
          <w:p w:rsidR="005376CD" w:rsidRPr="008970EA" w:rsidP="005376CD" w14:paraId="4F61B151" w14:textId="77777777">
            <w:pPr>
              <w:jc w:val="center"/>
              <w:rPr>
                <w:rFonts w:ascii="Arial" w:hAnsi="Arial" w:cs="Arial"/>
                <w:b/>
                <w:sz w:val="16"/>
                <w:szCs w:val="16"/>
              </w:rPr>
            </w:pPr>
            <w:r w:rsidRPr="008970EA">
              <w:rPr>
                <w:rFonts w:ascii="Arial" w:hAnsi="Arial" w:cs="Arial"/>
                <w:b/>
                <w:sz w:val="16"/>
                <w:szCs w:val="16"/>
              </w:rPr>
              <w:t>Responses per Respondent</w:t>
            </w:r>
          </w:p>
          <w:p w:rsidR="005376CD" w:rsidRPr="008970EA" w:rsidP="005376CD" w14:paraId="71DC44B8" w14:textId="77777777">
            <w:pPr>
              <w:jc w:val="center"/>
              <w:rPr>
                <w:rFonts w:ascii="Arial" w:hAnsi="Arial" w:cs="Arial"/>
                <w:b/>
                <w:sz w:val="16"/>
                <w:szCs w:val="16"/>
              </w:rPr>
            </w:pPr>
          </w:p>
          <w:p w:rsidR="005376CD" w:rsidRPr="008970EA" w:rsidP="005376CD" w14:paraId="2A452DF2" w14:textId="77777777">
            <w:pPr>
              <w:jc w:val="center"/>
              <w:rPr>
                <w:rFonts w:ascii="Arial" w:hAnsi="Arial" w:cs="Arial"/>
                <w:b/>
                <w:sz w:val="16"/>
                <w:szCs w:val="16"/>
              </w:rPr>
            </w:pPr>
          </w:p>
          <w:p w:rsidR="005376CD" w:rsidRPr="00925A5F" w:rsidP="005376CD" w14:paraId="750CC4C4" w14:textId="3B00745B">
            <w:pPr>
              <w:jc w:val="center"/>
              <w:rPr>
                <w:rFonts w:ascii="Arial" w:hAnsi="Arial" w:cs="Arial"/>
                <w:color w:val="000000"/>
                <w:sz w:val="16"/>
                <w:szCs w:val="16"/>
              </w:rPr>
            </w:pPr>
            <w:r w:rsidRPr="008970EA">
              <w:rPr>
                <w:rFonts w:ascii="Arial" w:hAnsi="Arial" w:cs="Arial"/>
                <w:b/>
                <w:sz w:val="16"/>
                <w:szCs w:val="16"/>
              </w:rPr>
              <w:t>(b)</w:t>
            </w:r>
          </w:p>
        </w:tc>
        <w:tc>
          <w:tcPr>
            <w:tcW w:w="1080" w:type="dxa"/>
            <w:shd w:val="clear" w:color="auto" w:fill="C6D9F0" w:themeFill="text2" w:themeFillTint="33"/>
          </w:tcPr>
          <w:p w:rsidR="005376CD" w:rsidRPr="008970EA" w:rsidP="005376CD" w14:paraId="1B7C9FED" w14:textId="77777777">
            <w:pPr>
              <w:jc w:val="center"/>
              <w:rPr>
                <w:rFonts w:ascii="Arial" w:hAnsi="Arial" w:cs="Arial"/>
                <w:b/>
                <w:sz w:val="16"/>
                <w:szCs w:val="16"/>
              </w:rPr>
            </w:pPr>
            <w:r w:rsidRPr="008970EA">
              <w:rPr>
                <w:rFonts w:ascii="Arial" w:hAnsi="Arial" w:cs="Arial"/>
                <w:b/>
                <w:sz w:val="16"/>
                <w:szCs w:val="16"/>
              </w:rPr>
              <w:t>Estimated Annual Responses</w:t>
            </w:r>
          </w:p>
          <w:p w:rsidR="005376CD" w:rsidRPr="008970EA" w:rsidP="005376CD" w14:paraId="17100AE9" w14:textId="77777777">
            <w:pPr>
              <w:jc w:val="center"/>
              <w:rPr>
                <w:rFonts w:ascii="Arial" w:hAnsi="Arial" w:cs="Arial"/>
                <w:b/>
                <w:sz w:val="16"/>
                <w:szCs w:val="16"/>
              </w:rPr>
            </w:pPr>
          </w:p>
          <w:p w:rsidR="005376CD" w:rsidRPr="008970EA" w:rsidP="005376CD" w14:paraId="5D7F4EE1" w14:textId="77777777">
            <w:pPr>
              <w:jc w:val="center"/>
              <w:rPr>
                <w:rFonts w:ascii="Arial" w:hAnsi="Arial" w:cs="Arial"/>
                <w:b/>
                <w:sz w:val="16"/>
                <w:szCs w:val="16"/>
              </w:rPr>
            </w:pPr>
          </w:p>
          <w:p w:rsidR="005376CD" w:rsidP="005376CD" w14:paraId="05E582C6" w14:textId="7801FD74">
            <w:pPr>
              <w:jc w:val="center"/>
              <w:rPr>
                <w:rFonts w:ascii="Arial" w:hAnsi="Arial" w:cs="Arial"/>
                <w:sz w:val="16"/>
                <w:szCs w:val="16"/>
              </w:rPr>
            </w:pPr>
            <w:r w:rsidRPr="008970EA">
              <w:rPr>
                <w:rFonts w:ascii="Arial" w:hAnsi="Arial" w:cs="Arial"/>
                <w:b/>
                <w:sz w:val="16"/>
                <w:szCs w:val="16"/>
              </w:rPr>
              <w:t>(a) x (b) = (c)</w:t>
            </w:r>
          </w:p>
        </w:tc>
        <w:tc>
          <w:tcPr>
            <w:tcW w:w="990" w:type="dxa"/>
            <w:shd w:val="clear" w:color="auto" w:fill="C6D9F0" w:themeFill="text2" w:themeFillTint="33"/>
          </w:tcPr>
          <w:p w:rsidR="005376CD" w:rsidRPr="008970EA" w:rsidP="005376CD" w14:paraId="7F6544AC" w14:textId="77777777">
            <w:pPr>
              <w:tabs>
                <w:tab w:val="left" w:pos="-1176"/>
              </w:tabs>
              <w:jc w:val="center"/>
              <w:rPr>
                <w:rFonts w:ascii="Arial" w:hAnsi="Arial" w:cs="Arial"/>
                <w:b/>
                <w:sz w:val="16"/>
                <w:szCs w:val="16"/>
              </w:rPr>
            </w:pPr>
            <w:r w:rsidRPr="008970EA">
              <w:rPr>
                <w:rFonts w:ascii="Arial" w:hAnsi="Arial" w:cs="Arial"/>
                <w:b/>
                <w:sz w:val="16"/>
                <w:szCs w:val="16"/>
              </w:rPr>
              <w:t xml:space="preserve">Estimated Time </w:t>
            </w:r>
            <w:r>
              <w:rPr>
                <w:rFonts w:ascii="Arial" w:hAnsi="Arial" w:cs="Arial"/>
                <w:b/>
                <w:sz w:val="16"/>
                <w:szCs w:val="16"/>
              </w:rPr>
              <w:t>f</w:t>
            </w:r>
            <w:r w:rsidRPr="008970EA">
              <w:rPr>
                <w:rFonts w:ascii="Arial" w:hAnsi="Arial" w:cs="Arial"/>
                <w:b/>
                <w:sz w:val="16"/>
                <w:szCs w:val="16"/>
              </w:rPr>
              <w:t>or Response (hours)</w:t>
            </w:r>
          </w:p>
          <w:p w:rsidR="005376CD" w:rsidRPr="008970EA" w:rsidP="005376CD" w14:paraId="6B086C4C" w14:textId="77777777">
            <w:pPr>
              <w:tabs>
                <w:tab w:val="left" w:pos="-1176"/>
              </w:tabs>
              <w:jc w:val="center"/>
              <w:rPr>
                <w:rFonts w:ascii="Arial" w:hAnsi="Arial" w:cs="Arial"/>
                <w:b/>
                <w:sz w:val="16"/>
                <w:szCs w:val="16"/>
              </w:rPr>
            </w:pPr>
          </w:p>
          <w:p w:rsidR="005376CD" w:rsidRPr="00925A5F" w:rsidP="005376CD" w14:paraId="50D6AB3D" w14:textId="3D2F9C84">
            <w:pPr>
              <w:jc w:val="center"/>
              <w:rPr>
                <w:rFonts w:ascii="Arial" w:hAnsi="Arial" w:cs="Arial"/>
                <w:sz w:val="16"/>
                <w:szCs w:val="16"/>
              </w:rPr>
            </w:pPr>
            <w:r w:rsidRPr="008970EA">
              <w:rPr>
                <w:rFonts w:ascii="Arial" w:hAnsi="Arial" w:cs="Arial"/>
                <w:b/>
                <w:sz w:val="16"/>
                <w:szCs w:val="16"/>
              </w:rPr>
              <w:t>(d)</w:t>
            </w:r>
          </w:p>
        </w:tc>
        <w:tc>
          <w:tcPr>
            <w:tcW w:w="1260" w:type="dxa"/>
            <w:shd w:val="clear" w:color="auto" w:fill="C6D9F0" w:themeFill="text2" w:themeFillTint="33"/>
          </w:tcPr>
          <w:p w:rsidR="005376CD" w:rsidRPr="008970EA" w:rsidP="005376CD" w14:paraId="669445FF" w14:textId="77777777">
            <w:pPr>
              <w:tabs>
                <w:tab w:val="left" w:pos="-1176"/>
              </w:tabs>
              <w:jc w:val="center"/>
              <w:rPr>
                <w:rFonts w:ascii="Arial" w:hAnsi="Arial" w:cs="Arial"/>
                <w:b/>
                <w:sz w:val="16"/>
                <w:szCs w:val="16"/>
              </w:rPr>
            </w:pPr>
            <w:r w:rsidRPr="008970EA">
              <w:rPr>
                <w:rFonts w:ascii="Arial" w:hAnsi="Arial" w:cs="Arial"/>
                <w:b/>
                <w:sz w:val="16"/>
                <w:szCs w:val="16"/>
              </w:rPr>
              <w:t>Estimated Burden</w:t>
            </w:r>
          </w:p>
          <w:p w:rsidR="005376CD" w:rsidRPr="008970EA" w:rsidP="005376CD" w14:paraId="614E43DE" w14:textId="77777777">
            <w:pPr>
              <w:tabs>
                <w:tab w:val="left" w:pos="-1176"/>
              </w:tabs>
              <w:jc w:val="center"/>
              <w:rPr>
                <w:rFonts w:ascii="Arial" w:hAnsi="Arial" w:cs="Arial"/>
                <w:b/>
                <w:sz w:val="16"/>
                <w:szCs w:val="16"/>
              </w:rPr>
            </w:pPr>
            <w:r w:rsidRPr="008970EA">
              <w:rPr>
                <w:rFonts w:ascii="Arial" w:hAnsi="Arial" w:cs="Arial"/>
                <w:b/>
                <w:sz w:val="16"/>
                <w:szCs w:val="16"/>
              </w:rPr>
              <w:t>(hour/year)</w:t>
            </w:r>
          </w:p>
          <w:p w:rsidR="005376CD" w:rsidRPr="008970EA" w:rsidP="005376CD" w14:paraId="128E7BA2" w14:textId="77777777">
            <w:pPr>
              <w:tabs>
                <w:tab w:val="left" w:pos="-1176"/>
              </w:tabs>
              <w:jc w:val="center"/>
              <w:rPr>
                <w:rFonts w:ascii="Arial" w:hAnsi="Arial" w:cs="Arial"/>
                <w:b/>
                <w:sz w:val="16"/>
                <w:szCs w:val="16"/>
              </w:rPr>
            </w:pPr>
          </w:p>
          <w:p w:rsidR="005376CD" w:rsidRPr="008970EA" w:rsidP="005376CD" w14:paraId="7F29C379" w14:textId="77777777">
            <w:pPr>
              <w:tabs>
                <w:tab w:val="left" w:pos="-1176"/>
              </w:tabs>
              <w:jc w:val="center"/>
              <w:rPr>
                <w:rFonts w:ascii="Arial" w:hAnsi="Arial" w:cs="Arial"/>
                <w:b/>
                <w:sz w:val="16"/>
                <w:szCs w:val="16"/>
              </w:rPr>
            </w:pPr>
          </w:p>
          <w:p w:rsidR="005376CD" w:rsidP="005376CD" w14:paraId="56741DAC" w14:textId="167BD9AC">
            <w:pPr>
              <w:jc w:val="center"/>
              <w:rPr>
                <w:rFonts w:ascii="Arial" w:hAnsi="Arial" w:cs="Arial"/>
                <w:sz w:val="16"/>
                <w:szCs w:val="16"/>
              </w:rPr>
            </w:pPr>
            <w:r w:rsidRPr="008970EA">
              <w:rPr>
                <w:rFonts w:ascii="Arial" w:hAnsi="Arial" w:cs="Arial"/>
                <w:b/>
                <w:sz w:val="16"/>
                <w:szCs w:val="16"/>
              </w:rPr>
              <w:t>(c) x (d) = (e)</w:t>
            </w:r>
          </w:p>
        </w:tc>
        <w:tc>
          <w:tcPr>
            <w:tcW w:w="900" w:type="dxa"/>
            <w:shd w:val="clear" w:color="auto" w:fill="C6D9F0" w:themeFill="text2" w:themeFillTint="33"/>
          </w:tcPr>
          <w:p w:rsidR="005376CD" w:rsidRPr="008970EA" w:rsidP="005376CD" w14:paraId="0502D8A9" w14:textId="77777777">
            <w:pPr>
              <w:tabs>
                <w:tab w:val="left" w:pos="-1176"/>
              </w:tabs>
              <w:jc w:val="center"/>
              <w:rPr>
                <w:rFonts w:ascii="Arial" w:hAnsi="Arial" w:cs="Arial"/>
                <w:b/>
                <w:sz w:val="16"/>
                <w:szCs w:val="16"/>
              </w:rPr>
            </w:pPr>
            <w:r w:rsidRPr="008970EA">
              <w:rPr>
                <w:rFonts w:ascii="Arial" w:hAnsi="Arial" w:cs="Arial"/>
                <w:b/>
                <w:sz w:val="16"/>
                <w:szCs w:val="16"/>
              </w:rPr>
              <w:t>Rate</w:t>
            </w:r>
            <w:r>
              <w:rPr>
                <w:rFonts w:ascii="Arial" w:hAnsi="Arial" w:cs="Arial"/>
                <w:b/>
                <w:sz w:val="16"/>
                <w:szCs w:val="16"/>
                <w:vertAlign w:val="superscript"/>
              </w:rPr>
              <w:footnoteReference w:id="8"/>
            </w:r>
          </w:p>
          <w:p w:rsidR="005376CD" w:rsidRPr="008970EA" w:rsidP="005376CD" w14:paraId="593E8F47" w14:textId="77777777">
            <w:pPr>
              <w:tabs>
                <w:tab w:val="left" w:pos="-1176"/>
              </w:tabs>
              <w:jc w:val="center"/>
              <w:rPr>
                <w:rFonts w:ascii="Arial" w:hAnsi="Arial" w:cs="Arial"/>
                <w:b/>
                <w:sz w:val="16"/>
                <w:szCs w:val="16"/>
              </w:rPr>
            </w:pPr>
            <w:r w:rsidRPr="008970EA">
              <w:rPr>
                <w:rFonts w:ascii="Arial" w:hAnsi="Arial" w:cs="Arial"/>
                <w:b/>
                <w:sz w:val="16"/>
                <w:szCs w:val="16"/>
              </w:rPr>
              <w:t>($/hour)</w:t>
            </w:r>
          </w:p>
          <w:p w:rsidR="005376CD" w:rsidRPr="008970EA" w:rsidP="005376CD" w14:paraId="500B865C" w14:textId="77777777">
            <w:pPr>
              <w:tabs>
                <w:tab w:val="left" w:pos="-1176"/>
              </w:tabs>
              <w:jc w:val="center"/>
              <w:rPr>
                <w:rFonts w:ascii="Arial" w:hAnsi="Arial" w:cs="Arial"/>
                <w:b/>
                <w:sz w:val="16"/>
                <w:szCs w:val="16"/>
              </w:rPr>
            </w:pPr>
          </w:p>
          <w:p w:rsidR="005376CD" w:rsidRPr="008970EA" w:rsidP="005376CD" w14:paraId="652E6304" w14:textId="77777777">
            <w:pPr>
              <w:tabs>
                <w:tab w:val="left" w:pos="-1176"/>
              </w:tabs>
              <w:jc w:val="center"/>
              <w:rPr>
                <w:rFonts w:ascii="Arial" w:hAnsi="Arial" w:cs="Arial"/>
                <w:b/>
                <w:sz w:val="16"/>
                <w:szCs w:val="16"/>
              </w:rPr>
            </w:pPr>
          </w:p>
          <w:p w:rsidR="005376CD" w:rsidRPr="008970EA" w:rsidP="005376CD" w14:paraId="3F998A5D" w14:textId="77777777">
            <w:pPr>
              <w:tabs>
                <w:tab w:val="left" w:pos="-1176"/>
              </w:tabs>
              <w:jc w:val="center"/>
              <w:rPr>
                <w:rFonts w:ascii="Arial" w:hAnsi="Arial" w:cs="Arial"/>
                <w:b/>
                <w:sz w:val="16"/>
                <w:szCs w:val="16"/>
              </w:rPr>
            </w:pPr>
          </w:p>
          <w:p w:rsidR="005376CD" w:rsidRPr="00925A5F" w:rsidP="005376CD" w14:paraId="3FA33982" w14:textId="005DD992">
            <w:pPr>
              <w:jc w:val="center"/>
              <w:rPr>
                <w:rFonts w:ascii="Arial" w:hAnsi="Arial" w:cs="Arial"/>
                <w:sz w:val="16"/>
                <w:szCs w:val="16"/>
              </w:rPr>
            </w:pPr>
            <w:r w:rsidRPr="008970EA">
              <w:rPr>
                <w:rFonts w:ascii="Arial" w:hAnsi="Arial" w:cs="Arial"/>
                <w:b/>
                <w:sz w:val="16"/>
                <w:szCs w:val="16"/>
              </w:rPr>
              <w:t>(f)</w:t>
            </w:r>
          </w:p>
        </w:tc>
        <w:tc>
          <w:tcPr>
            <w:tcW w:w="1260" w:type="dxa"/>
            <w:shd w:val="clear" w:color="auto" w:fill="C6D9F0" w:themeFill="text2" w:themeFillTint="33"/>
          </w:tcPr>
          <w:p w:rsidR="005376CD" w:rsidRPr="008970EA" w:rsidP="005376CD" w14:paraId="129DFDDB" w14:textId="77777777">
            <w:pPr>
              <w:tabs>
                <w:tab w:val="left" w:pos="-1176"/>
              </w:tabs>
              <w:jc w:val="center"/>
              <w:rPr>
                <w:rFonts w:ascii="Arial" w:hAnsi="Arial" w:cs="Arial"/>
                <w:b/>
                <w:sz w:val="16"/>
                <w:szCs w:val="16"/>
              </w:rPr>
            </w:pPr>
            <w:r w:rsidRPr="008970EA">
              <w:rPr>
                <w:rFonts w:ascii="Arial" w:hAnsi="Arial" w:cs="Arial"/>
                <w:b/>
                <w:sz w:val="16"/>
                <w:szCs w:val="16"/>
              </w:rPr>
              <w:t>Estimated Annual Respondent Cost Burden</w:t>
            </w:r>
          </w:p>
          <w:p w:rsidR="005376CD" w:rsidRPr="008970EA" w:rsidP="005376CD" w14:paraId="5220633E" w14:textId="77777777">
            <w:pPr>
              <w:tabs>
                <w:tab w:val="left" w:pos="-1176"/>
              </w:tabs>
              <w:jc w:val="center"/>
              <w:rPr>
                <w:rFonts w:ascii="Arial" w:hAnsi="Arial" w:cs="Arial"/>
                <w:b/>
                <w:sz w:val="16"/>
                <w:szCs w:val="16"/>
              </w:rPr>
            </w:pPr>
          </w:p>
          <w:p w:rsidR="005376CD" w:rsidRPr="00925A5F" w:rsidP="005376CD" w14:paraId="73E20AE3" w14:textId="3F8C3391">
            <w:pPr>
              <w:jc w:val="center"/>
              <w:rPr>
                <w:rFonts w:ascii="Arial" w:hAnsi="Arial" w:cs="Arial"/>
                <w:sz w:val="16"/>
                <w:szCs w:val="16"/>
              </w:rPr>
            </w:pPr>
            <w:r w:rsidRPr="008970EA">
              <w:rPr>
                <w:rFonts w:ascii="Arial" w:hAnsi="Arial" w:cs="Arial"/>
                <w:b/>
                <w:sz w:val="16"/>
                <w:szCs w:val="16"/>
              </w:rPr>
              <w:t>(e) x (f) = (g)</w:t>
            </w:r>
          </w:p>
        </w:tc>
      </w:tr>
      <w:tr w14:paraId="12576BF8" w14:textId="77777777" w:rsidTr="00761E00">
        <w:tblPrEx>
          <w:tblW w:w="10435" w:type="dxa"/>
          <w:tblLayout w:type="fixed"/>
          <w:tblLook w:val="04A0"/>
        </w:tblPrEx>
        <w:trPr>
          <w:trHeight w:val="480"/>
        </w:trPr>
        <w:tc>
          <w:tcPr>
            <w:tcW w:w="625" w:type="dxa"/>
            <w:vAlign w:val="center"/>
            <w:hideMark/>
          </w:tcPr>
          <w:p w:rsidR="00925A5F" w:rsidRPr="00925A5F" w:rsidP="00925A5F" w14:paraId="742342D1" w14:textId="22CA9CBA">
            <w:pPr>
              <w:jc w:val="center"/>
              <w:rPr>
                <w:rFonts w:ascii="Arial" w:hAnsi="Arial" w:cs="Arial"/>
                <w:b/>
                <w:sz w:val="16"/>
                <w:szCs w:val="16"/>
              </w:rPr>
            </w:pPr>
            <w:r w:rsidRPr="00925A5F">
              <w:rPr>
                <w:rFonts w:ascii="Arial" w:hAnsi="Arial" w:cs="Arial"/>
                <w:b/>
                <w:color w:val="000000"/>
                <w:sz w:val="16"/>
                <w:szCs w:val="16"/>
              </w:rPr>
              <w:t>1</w:t>
            </w:r>
          </w:p>
        </w:tc>
        <w:tc>
          <w:tcPr>
            <w:tcW w:w="1890" w:type="dxa"/>
            <w:vAlign w:val="center"/>
            <w:hideMark/>
          </w:tcPr>
          <w:p w:rsidR="00925A5F" w:rsidRPr="00925A5F" w:rsidP="00925A5F" w14:paraId="43E3EB39" w14:textId="4C53D933">
            <w:pPr>
              <w:rPr>
                <w:rFonts w:ascii="Arial" w:hAnsi="Arial" w:cs="Arial"/>
                <w:b/>
                <w:sz w:val="16"/>
                <w:szCs w:val="16"/>
              </w:rPr>
            </w:pPr>
            <w:r w:rsidRPr="00925A5F">
              <w:rPr>
                <w:rFonts w:ascii="Arial" w:hAnsi="Arial" w:cs="Arial"/>
                <w:color w:val="000000"/>
                <w:sz w:val="16"/>
                <w:szCs w:val="16"/>
              </w:rPr>
              <w:t>Petition for Recission of Secrecy Order</w:t>
            </w:r>
          </w:p>
        </w:tc>
        <w:tc>
          <w:tcPr>
            <w:tcW w:w="1260" w:type="dxa"/>
            <w:vAlign w:val="center"/>
            <w:hideMark/>
          </w:tcPr>
          <w:p w:rsidR="00925A5F" w:rsidRPr="00925A5F" w:rsidP="00925A5F" w14:paraId="19C3C38C" w14:textId="47AB3D40">
            <w:pPr>
              <w:jc w:val="right"/>
              <w:rPr>
                <w:rFonts w:ascii="Arial" w:hAnsi="Arial" w:cs="Arial"/>
                <w:sz w:val="16"/>
                <w:szCs w:val="16"/>
              </w:rPr>
            </w:pPr>
            <w:r>
              <w:rPr>
                <w:rFonts w:ascii="Arial" w:hAnsi="Arial" w:cs="Arial"/>
                <w:sz w:val="16"/>
                <w:szCs w:val="16"/>
              </w:rPr>
              <w:t>5</w:t>
            </w:r>
          </w:p>
        </w:tc>
        <w:tc>
          <w:tcPr>
            <w:tcW w:w="1170" w:type="dxa"/>
            <w:vAlign w:val="center"/>
          </w:tcPr>
          <w:p w:rsidR="00925A5F" w:rsidRPr="00925A5F" w:rsidP="00925A5F" w14:paraId="0631A389" w14:textId="28C3B926">
            <w:pPr>
              <w:jc w:val="right"/>
              <w:rPr>
                <w:rFonts w:ascii="Arial" w:hAnsi="Arial" w:cs="Arial"/>
                <w:sz w:val="16"/>
                <w:szCs w:val="16"/>
              </w:rPr>
            </w:pPr>
            <w:r w:rsidRPr="00925A5F">
              <w:rPr>
                <w:rFonts w:ascii="Arial" w:hAnsi="Arial" w:cs="Arial"/>
                <w:color w:val="000000"/>
                <w:sz w:val="16"/>
                <w:szCs w:val="16"/>
              </w:rPr>
              <w:t>1</w:t>
            </w:r>
          </w:p>
        </w:tc>
        <w:tc>
          <w:tcPr>
            <w:tcW w:w="1080" w:type="dxa"/>
            <w:vAlign w:val="center"/>
            <w:hideMark/>
          </w:tcPr>
          <w:p w:rsidR="00925A5F" w:rsidRPr="00925A5F" w:rsidP="00925A5F" w14:paraId="395B71CC" w14:textId="2E2CD346">
            <w:pPr>
              <w:jc w:val="right"/>
              <w:rPr>
                <w:rFonts w:ascii="Arial" w:hAnsi="Arial" w:cs="Arial"/>
                <w:sz w:val="16"/>
                <w:szCs w:val="16"/>
              </w:rPr>
            </w:pPr>
            <w:r>
              <w:rPr>
                <w:rFonts w:ascii="Arial" w:hAnsi="Arial" w:cs="Arial"/>
                <w:sz w:val="16"/>
                <w:szCs w:val="16"/>
              </w:rPr>
              <w:t>5</w:t>
            </w:r>
          </w:p>
        </w:tc>
        <w:tc>
          <w:tcPr>
            <w:tcW w:w="990" w:type="dxa"/>
            <w:vAlign w:val="center"/>
            <w:hideMark/>
          </w:tcPr>
          <w:p w:rsidR="00925A5F" w:rsidRPr="00925A5F" w:rsidP="00925A5F" w14:paraId="04296D57" w14:textId="6B8D19C7">
            <w:pPr>
              <w:jc w:val="right"/>
              <w:rPr>
                <w:rFonts w:ascii="Arial" w:hAnsi="Arial" w:cs="Arial"/>
                <w:sz w:val="16"/>
                <w:szCs w:val="16"/>
              </w:rPr>
            </w:pPr>
            <w:r w:rsidRPr="00925A5F">
              <w:rPr>
                <w:rFonts w:ascii="Arial" w:hAnsi="Arial" w:cs="Arial"/>
                <w:sz w:val="16"/>
                <w:szCs w:val="16"/>
              </w:rPr>
              <w:t>3</w:t>
            </w:r>
          </w:p>
        </w:tc>
        <w:tc>
          <w:tcPr>
            <w:tcW w:w="1260" w:type="dxa"/>
            <w:vAlign w:val="center"/>
            <w:hideMark/>
          </w:tcPr>
          <w:p w:rsidR="00925A5F" w:rsidRPr="00925A5F" w:rsidP="00925A5F" w14:paraId="445447FF" w14:textId="30F46094">
            <w:pPr>
              <w:jc w:val="right"/>
              <w:rPr>
                <w:rFonts w:ascii="Arial" w:hAnsi="Arial" w:cs="Arial"/>
                <w:sz w:val="16"/>
                <w:szCs w:val="16"/>
              </w:rPr>
            </w:pPr>
            <w:r>
              <w:rPr>
                <w:rFonts w:ascii="Arial" w:hAnsi="Arial" w:cs="Arial"/>
                <w:sz w:val="16"/>
                <w:szCs w:val="16"/>
              </w:rPr>
              <w:t>15</w:t>
            </w:r>
          </w:p>
        </w:tc>
        <w:tc>
          <w:tcPr>
            <w:tcW w:w="900" w:type="dxa"/>
            <w:vAlign w:val="center"/>
            <w:hideMark/>
          </w:tcPr>
          <w:p w:rsidR="00925A5F" w:rsidRPr="00925A5F" w:rsidP="00925A5F" w14:paraId="705ACD9D" w14:textId="7FB093DB">
            <w:pPr>
              <w:jc w:val="right"/>
              <w:rPr>
                <w:rFonts w:ascii="Arial" w:hAnsi="Arial" w:cs="Arial"/>
                <w:sz w:val="16"/>
                <w:szCs w:val="16"/>
              </w:rPr>
            </w:pPr>
            <w:r w:rsidRPr="00925A5F">
              <w:rPr>
                <w:rFonts w:ascii="Arial" w:hAnsi="Arial" w:cs="Arial"/>
                <w:sz w:val="16"/>
                <w:szCs w:val="16"/>
              </w:rPr>
              <w:t>$</w:t>
            </w:r>
            <w:r w:rsidR="00163881">
              <w:rPr>
                <w:rFonts w:ascii="Arial" w:hAnsi="Arial" w:cs="Arial"/>
                <w:sz w:val="16"/>
                <w:szCs w:val="16"/>
              </w:rPr>
              <w:t>550</w:t>
            </w:r>
          </w:p>
        </w:tc>
        <w:tc>
          <w:tcPr>
            <w:tcW w:w="1260" w:type="dxa"/>
            <w:vAlign w:val="center"/>
            <w:hideMark/>
          </w:tcPr>
          <w:p w:rsidR="00925A5F" w:rsidRPr="00925A5F" w:rsidP="00925A5F" w14:paraId="668EE0EA" w14:textId="2AC5DB2F">
            <w:pPr>
              <w:jc w:val="right"/>
              <w:rPr>
                <w:rFonts w:ascii="Arial" w:hAnsi="Arial" w:cs="Arial"/>
                <w:sz w:val="16"/>
                <w:szCs w:val="16"/>
              </w:rPr>
            </w:pPr>
            <w:r w:rsidRPr="00925A5F">
              <w:rPr>
                <w:rFonts w:ascii="Arial" w:hAnsi="Arial" w:cs="Arial"/>
                <w:sz w:val="16"/>
                <w:szCs w:val="16"/>
              </w:rPr>
              <w:t>$</w:t>
            </w:r>
            <w:r w:rsidR="00163881">
              <w:rPr>
                <w:rFonts w:ascii="Arial" w:hAnsi="Arial" w:cs="Arial"/>
                <w:sz w:val="16"/>
                <w:szCs w:val="16"/>
              </w:rPr>
              <w:t>8,250</w:t>
            </w:r>
          </w:p>
        </w:tc>
      </w:tr>
      <w:tr w14:paraId="6A842A1A" w14:textId="77777777" w:rsidTr="00761E00">
        <w:tblPrEx>
          <w:tblW w:w="10435" w:type="dxa"/>
          <w:tblLayout w:type="fixed"/>
          <w:tblLook w:val="04A0"/>
        </w:tblPrEx>
        <w:trPr>
          <w:trHeight w:val="480"/>
        </w:trPr>
        <w:tc>
          <w:tcPr>
            <w:tcW w:w="625" w:type="dxa"/>
            <w:vAlign w:val="center"/>
            <w:hideMark/>
          </w:tcPr>
          <w:p w:rsidR="00925A5F" w:rsidRPr="00925A5F" w:rsidP="00925A5F" w14:paraId="3ED5BF58" w14:textId="396DD763">
            <w:pPr>
              <w:jc w:val="center"/>
              <w:rPr>
                <w:rFonts w:ascii="Arial" w:hAnsi="Arial" w:cs="Arial"/>
                <w:b/>
                <w:sz w:val="16"/>
                <w:szCs w:val="16"/>
              </w:rPr>
            </w:pPr>
            <w:r w:rsidRPr="00925A5F">
              <w:rPr>
                <w:rFonts w:ascii="Arial" w:hAnsi="Arial" w:cs="Arial"/>
                <w:b/>
                <w:color w:val="000000"/>
                <w:sz w:val="16"/>
                <w:szCs w:val="16"/>
              </w:rPr>
              <w:t>2</w:t>
            </w:r>
          </w:p>
        </w:tc>
        <w:tc>
          <w:tcPr>
            <w:tcW w:w="1890" w:type="dxa"/>
            <w:vAlign w:val="center"/>
            <w:hideMark/>
          </w:tcPr>
          <w:p w:rsidR="00925A5F" w:rsidRPr="00925A5F" w:rsidP="00925A5F" w14:paraId="4A0991F4" w14:textId="11A9A121">
            <w:pPr>
              <w:rPr>
                <w:rFonts w:ascii="Arial" w:hAnsi="Arial" w:cs="Arial"/>
                <w:sz w:val="16"/>
                <w:szCs w:val="16"/>
              </w:rPr>
            </w:pPr>
            <w:r w:rsidRPr="00925A5F">
              <w:rPr>
                <w:rFonts w:ascii="Arial" w:hAnsi="Arial" w:cs="Arial"/>
                <w:color w:val="000000"/>
                <w:sz w:val="16"/>
                <w:szCs w:val="16"/>
              </w:rPr>
              <w:t xml:space="preserve">Petition for </w:t>
            </w:r>
            <w:r w:rsidRPr="00925A5F" w:rsidR="00697AD5">
              <w:rPr>
                <w:rFonts w:ascii="Arial" w:hAnsi="Arial" w:cs="Arial"/>
                <w:color w:val="000000"/>
                <w:sz w:val="16"/>
                <w:szCs w:val="16"/>
              </w:rPr>
              <w:t>Disclos</w:t>
            </w:r>
            <w:r w:rsidR="00697AD5">
              <w:rPr>
                <w:rFonts w:ascii="Arial" w:hAnsi="Arial" w:cs="Arial"/>
                <w:color w:val="000000"/>
                <w:sz w:val="16"/>
                <w:szCs w:val="16"/>
              </w:rPr>
              <w:t>ure</w:t>
            </w:r>
            <w:r w:rsidRPr="00925A5F" w:rsidR="00697AD5">
              <w:rPr>
                <w:rFonts w:ascii="Arial" w:hAnsi="Arial" w:cs="Arial"/>
                <w:color w:val="000000"/>
                <w:sz w:val="16"/>
                <w:szCs w:val="16"/>
              </w:rPr>
              <w:t xml:space="preserve"> </w:t>
            </w:r>
            <w:r w:rsidRPr="00925A5F">
              <w:rPr>
                <w:rFonts w:ascii="Arial" w:hAnsi="Arial" w:cs="Arial"/>
                <w:color w:val="000000"/>
                <w:sz w:val="16"/>
                <w:szCs w:val="16"/>
              </w:rPr>
              <w:t>or Modification of Secrecy Order</w:t>
            </w:r>
          </w:p>
        </w:tc>
        <w:tc>
          <w:tcPr>
            <w:tcW w:w="1260" w:type="dxa"/>
            <w:vAlign w:val="center"/>
            <w:hideMark/>
          </w:tcPr>
          <w:p w:rsidR="00925A5F" w:rsidRPr="00925A5F" w:rsidP="00925A5F" w14:paraId="6C31209E" w14:textId="7DDD7A7A">
            <w:pPr>
              <w:jc w:val="right"/>
              <w:rPr>
                <w:rFonts w:ascii="Arial" w:hAnsi="Arial" w:cs="Arial"/>
                <w:sz w:val="16"/>
                <w:szCs w:val="16"/>
              </w:rPr>
            </w:pPr>
            <w:r>
              <w:rPr>
                <w:rFonts w:ascii="Arial" w:hAnsi="Arial" w:cs="Arial"/>
                <w:sz w:val="16"/>
                <w:szCs w:val="16"/>
              </w:rPr>
              <w:t>20</w:t>
            </w:r>
          </w:p>
        </w:tc>
        <w:tc>
          <w:tcPr>
            <w:tcW w:w="1170" w:type="dxa"/>
            <w:vAlign w:val="center"/>
          </w:tcPr>
          <w:p w:rsidR="00925A5F" w:rsidRPr="00925A5F" w:rsidP="00925A5F" w14:paraId="33BD4B94" w14:textId="18EE0F6A">
            <w:pPr>
              <w:jc w:val="right"/>
              <w:rPr>
                <w:rFonts w:ascii="Arial" w:hAnsi="Arial" w:cs="Arial"/>
                <w:sz w:val="16"/>
                <w:szCs w:val="16"/>
              </w:rPr>
            </w:pPr>
            <w:r w:rsidRPr="00925A5F">
              <w:rPr>
                <w:rFonts w:ascii="Arial" w:hAnsi="Arial" w:cs="Arial"/>
                <w:sz w:val="16"/>
                <w:szCs w:val="16"/>
              </w:rPr>
              <w:t>1</w:t>
            </w:r>
          </w:p>
        </w:tc>
        <w:tc>
          <w:tcPr>
            <w:tcW w:w="1080" w:type="dxa"/>
            <w:vAlign w:val="center"/>
            <w:hideMark/>
          </w:tcPr>
          <w:p w:rsidR="00925A5F" w:rsidRPr="00925A5F" w:rsidP="00925A5F" w14:paraId="0009421D" w14:textId="2C4F92F3">
            <w:pPr>
              <w:jc w:val="right"/>
              <w:rPr>
                <w:rFonts w:ascii="Arial" w:hAnsi="Arial" w:cs="Arial"/>
                <w:sz w:val="16"/>
                <w:szCs w:val="16"/>
              </w:rPr>
            </w:pPr>
            <w:r>
              <w:rPr>
                <w:rFonts w:ascii="Arial" w:hAnsi="Arial" w:cs="Arial"/>
                <w:sz w:val="16"/>
                <w:szCs w:val="16"/>
              </w:rPr>
              <w:t>20</w:t>
            </w:r>
          </w:p>
        </w:tc>
        <w:tc>
          <w:tcPr>
            <w:tcW w:w="990" w:type="dxa"/>
            <w:vAlign w:val="center"/>
            <w:hideMark/>
          </w:tcPr>
          <w:p w:rsidR="00925A5F" w:rsidRPr="00925A5F" w:rsidP="00925A5F" w14:paraId="7E3A01BD" w14:textId="1F6A339C">
            <w:pPr>
              <w:jc w:val="right"/>
              <w:rPr>
                <w:rFonts w:ascii="Arial" w:hAnsi="Arial" w:cs="Arial"/>
                <w:sz w:val="16"/>
                <w:szCs w:val="16"/>
              </w:rPr>
            </w:pPr>
            <w:r w:rsidRPr="00925A5F">
              <w:rPr>
                <w:rFonts w:ascii="Arial" w:hAnsi="Arial" w:cs="Arial"/>
                <w:sz w:val="16"/>
                <w:szCs w:val="16"/>
              </w:rPr>
              <w:t>2</w:t>
            </w:r>
          </w:p>
        </w:tc>
        <w:tc>
          <w:tcPr>
            <w:tcW w:w="1260" w:type="dxa"/>
            <w:vAlign w:val="center"/>
            <w:hideMark/>
          </w:tcPr>
          <w:p w:rsidR="00925A5F" w:rsidRPr="00925A5F" w:rsidP="00925A5F" w14:paraId="12619A23" w14:textId="22D26C10">
            <w:pPr>
              <w:jc w:val="right"/>
              <w:rPr>
                <w:rFonts w:ascii="Arial" w:hAnsi="Arial" w:cs="Arial"/>
                <w:sz w:val="16"/>
                <w:szCs w:val="16"/>
              </w:rPr>
            </w:pPr>
            <w:r>
              <w:rPr>
                <w:rFonts w:ascii="Arial" w:hAnsi="Arial" w:cs="Arial"/>
                <w:sz w:val="16"/>
                <w:szCs w:val="16"/>
              </w:rPr>
              <w:t>40</w:t>
            </w:r>
          </w:p>
        </w:tc>
        <w:tc>
          <w:tcPr>
            <w:tcW w:w="900" w:type="dxa"/>
            <w:vAlign w:val="center"/>
            <w:hideMark/>
          </w:tcPr>
          <w:p w:rsidR="00925A5F" w:rsidRPr="00925A5F" w:rsidP="00925A5F" w14:paraId="4562F62C" w14:textId="04B9B36A">
            <w:pPr>
              <w:jc w:val="right"/>
              <w:rPr>
                <w:rFonts w:ascii="Arial" w:hAnsi="Arial" w:cs="Arial"/>
                <w:sz w:val="16"/>
                <w:szCs w:val="16"/>
              </w:rPr>
            </w:pPr>
            <w:r w:rsidRPr="00925A5F">
              <w:rPr>
                <w:rFonts w:ascii="Arial" w:hAnsi="Arial" w:cs="Arial"/>
                <w:sz w:val="16"/>
                <w:szCs w:val="16"/>
              </w:rPr>
              <w:t>$</w:t>
            </w:r>
            <w:r w:rsidRPr="00E17855" w:rsidR="00163881">
              <w:rPr>
                <w:rFonts w:ascii="Arial" w:hAnsi="Arial" w:cs="Arial"/>
                <w:sz w:val="16"/>
                <w:szCs w:val="16"/>
              </w:rPr>
              <w:t>550</w:t>
            </w:r>
          </w:p>
        </w:tc>
        <w:tc>
          <w:tcPr>
            <w:tcW w:w="1260" w:type="dxa"/>
            <w:vAlign w:val="center"/>
            <w:hideMark/>
          </w:tcPr>
          <w:p w:rsidR="00925A5F" w:rsidRPr="00925A5F" w:rsidP="00925A5F" w14:paraId="008ADE70" w14:textId="29579F3D">
            <w:pPr>
              <w:jc w:val="right"/>
              <w:rPr>
                <w:rFonts w:ascii="Arial" w:hAnsi="Arial" w:cs="Arial"/>
                <w:sz w:val="16"/>
                <w:szCs w:val="16"/>
              </w:rPr>
            </w:pPr>
            <w:r w:rsidRPr="00925A5F">
              <w:rPr>
                <w:rFonts w:ascii="Arial" w:hAnsi="Arial" w:cs="Arial"/>
                <w:sz w:val="16"/>
                <w:szCs w:val="16"/>
              </w:rPr>
              <w:t>$</w:t>
            </w:r>
            <w:r>
              <w:rPr>
                <w:rFonts w:ascii="Arial" w:hAnsi="Arial" w:cs="Arial"/>
                <w:sz w:val="16"/>
                <w:szCs w:val="16"/>
              </w:rPr>
              <w:t>22,000</w:t>
            </w:r>
          </w:p>
        </w:tc>
      </w:tr>
      <w:tr w14:paraId="0FC95A17" w14:textId="77777777" w:rsidTr="00925A5F">
        <w:tblPrEx>
          <w:tblW w:w="10435" w:type="dxa"/>
          <w:tblLayout w:type="fixed"/>
          <w:tblLook w:val="04A0"/>
        </w:tblPrEx>
        <w:trPr>
          <w:trHeight w:val="548"/>
        </w:trPr>
        <w:tc>
          <w:tcPr>
            <w:tcW w:w="625" w:type="dxa"/>
            <w:vAlign w:val="center"/>
            <w:hideMark/>
          </w:tcPr>
          <w:p w:rsidR="00925A5F" w:rsidRPr="00925A5F" w:rsidP="00925A5F" w14:paraId="6B502938" w14:textId="0FF27EA0">
            <w:pPr>
              <w:jc w:val="center"/>
              <w:rPr>
                <w:rFonts w:ascii="Arial" w:hAnsi="Arial" w:cs="Arial"/>
                <w:b/>
                <w:sz w:val="16"/>
                <w:szCs w:val="16"/>
              </w:rPr>
            </w:pPr>
            <w:r w:rsidRPr="00925A5F">
              <w:rPr>
                <w:rFonts w:ascii="Arial" w:hAnsi="Arial" w:cs="Arial"/>
                <w:b/>
                <w:color w:val="000000"/>
                <w:sz w:val="16"/>
                <w:szCs w:val="16"/>
              </w:rPr>
              <w:t>3</w:t>
            </w:r>
          </w:p>
        </w:tc>
        <w:tc>
          <w:tcPr>
            <w:tcW w:w="1890" w:type="dxa"/>
            <w:vAlign w:val="center"/>
            <w:hideMark/>
          </w:tcPr>
          <w:p w:rsidR="00925A5F" w:rsidRPr="00925A5F" w:rsidP="00925A5F" w14:paraId="7D4A45B9" w14:textId="76C3ACCD">
            <w:pPr>
              <w:rPr>
                <w:rFonts w:ascii="Arial" w:hAnsi="Arial" w:cs="Arial"/>
                <w:sz w:val="16"/>
                <w:szCs w:val="16"/>
              </w:rPr>
            </w:pPr>
            <w:r w:rsidRPr="00925A5F">
              <w:rPr>
                <w:rFonts w:ascii="Arial" w:hAnsi="Arial" w:cs="Arial"/>
                <w:sz w:val="16"/>
                <w:szCs w:val="16"/>
              </w:rPr>
              <w:t>Petition for General and Group Permits</w:t>
            </w:r>
          </w:p>
        </w:tc>
        <w:tc>
          <w:tcPr>
            <w:tcW w:w="1260" w:type="dxa"/>
            <w:vAlign w:val="center"/>
            <w:hideMark/>
          </w:tcPr>
          <w:p w:rsidR="00925A5F" w:rsidRPr="00925A5F" w:rsidP="00925A5F" w14:paraId="2561B821" w14:textId="34B09EA5">
            <w:pPr>
              <w:jc w:val="right"/>
              <w:rPr>
                <w:rFonts w:ascii="Arial" w:hAnsi="Arial" w:cs="Arial"/>
                <w:sz w:val="16"/>
                <w:szCs w:val="16"/>
              </w:rPr>
            </w:pPr>
            <w:r>
              <w:rPr>
                <w:rFonts w:ascii="Arial" w:hAnsi="Arial" w:cs="Arial"/>
                <w:sz w:val="16"/>
                <w:szCs w:val="16"/>
              </w:rPr>
              <w:t>1</w:t>
            </w:r>
          </w:p>
        </w:tc>
        <w:tc>
          <w:tcPr>
            <w:tcW w:w="1170" w:type="dxa"/>
            <w:vAlign w:val="center"/>
          </w:tcPr>
          <w:p w:rsidR="00925A5F" w:rsidRPr="00925A5F" w:rsidP="00925A5F" w14:paraId="30E18F73" w14:textId="1550F859">
            <w:pPr>
              <w:jc w:val="right"/>
              <w:rPr>
                <w:rFonts w:ascii="Arial" w:hAnsi="Arial" w:cs="Arial"/>
                <w:sz w:val="16"/>
                <w:szCs w:val="16"/>
              </w:rPr>
            </w:pPr>
            <w:r w:rsidRPr="00925A5F">
              <w:rPr>
                <w:rFonts w:ascii="Arial" w:hAnsi="Arial" w:cs="Arial"/>
                <w:sz w:val="16"/>
                <w:szCs w:val="16"/>
              </w:rPr>
              <w:t>1</w:t>
            </w:r>
          </w:p>
        </w:tc>
        <w:tc>
          <w:tcPr>
            <w:tcW w:w="1080" w:type="dxa"/>
            <w:vAlign w:val="center"/>
            <w:hideMark/>
          </w:tcPr>
          <w:p w:rsidR="00925A5F" w:rsidRPr="00925A5F" w:rsidP="00925A5F" w14:paraId="5848F0DD" w14:textId="03C550AB">
            <w:pPr>
              <w:jc w:val="right"/>
              <w:rPr>
                <w:rFonts w:ascii="Arial" w:hAnsi="Arial" w:cs="Arial"/>
                <w:sz w:val="16"/>
                <w:szCs w:val="16"/>
              </w:rPr>
            </w:pPr>
            <w:r>
              <w:rPr>
                <w:rFonts w:ascii="Arial" w:hAnsi="Arial" w:cs="Arial"/>
                <w:sz w:val="16"/>
                <w:szCs w:val="16"/>
              </w:rPr>
              <w:t>1</w:t>
            </w:r>
          </w:p>
        </w:tc>
        <w:tc>
          <w:tcPr>
            <w:tcW w:w="990" w:type="dxa"/>
            <w:vAlign w:val="center"/>
            <w:hideMark/>
          </w:tcPr>
          <w:p w:rsidR="00925A5F" w:rsidRPr="00925A5F" w:rsidP="00925A5F" w14:paraId="014D3012" w14:textId="1B80804A">
            <w:pPr>
              <w:jc w:val="right"/>
              <w:rPr>
                <w:rFonts w:ascii="Arial" w:hAnsi="Arial" w:cs="Arial"/>
                <w:sz w:val="16"/>
                <w:szCs w:val="16"/>
              </w:rPr>
            </w:pPr>
            <w:r w:rsidRPr="00925A5F">
              <w:rPr>
                <w:rFonts w:ascii="Arial" w:hAnsi="Arial" w:cs="Arial"/>
                <w:sz w:val="16"/>
                <w:szCs w:val="16"/>
              </w:rPr>
              <w:t>1</w:t>
            </w:r>
          </w:p>
        </w:tc>
        <w:tc>
          <w:tcPr>
            <w:tcW w:w="1260" w:type="dxa"/>
            <w:vAlign w:val="center"/>
            <w:hideMark/>
          </w:tcPr>
          <w:p w:rsidR="00925A5F" w:rsidRPr="00925A5F" w:rsidP="00925A5F" w14:paraId="0939D798" w14:textId="7D886864">
            <w:pPr>
              <w:jc w:val="right"/>
              <w:rPr>
                <w:rFonts w:ascii="Arial" w:hAnsi="Arial" w:cs="Arial"/>
                <w:sz w:val="16"/>
                <w:szCs w:val="16"/>
              </w:rPr>
            </w:pPr>
            <w:r>
              <w:rPr>
                <w:rFonts w:ascii="Arial" w:hAnsi="Arial" w:cs="Arial"/>
                <w:sz w:val="16"/>
                <w:szCs w:val="16"/>
              </w:rPr>
              <w:t>1</w:t>
            </w:r>
          </w:p>
        </w:tc>
        <w:tc>
          <w:tcPr>
            <w:tcW w:w="900" w:type="dxa"/>
            <w:vAlign w:val="center"/>
            <w:hideMark/>
          </w:tcPr>
          <w:p w:rsidR="00925A5F" w:rsidRPr="00925A5F" w:rsidP="00925A5F" w14:paraId="0B10866A" w14:textId="0E51051A">
            <w:pPr>
              <w:jc w:val="right"/>
              <w:rPr>
                <w:rFonts w:ascii="Arial" w:hAnsi="Arial" w:cs="Arial"/>
                <w:sz w:val="16"/>
                <w:szCs w:val="16"/>
              </w:rPr>
            </w:pPr>
            <w:r w:rsidRPr="00925A5F">
              <w:rPr>
                <w:rFonts w:ascii="Arial" w:hAnsi="Arial" w:cs="Arial"/>
                <w:sz w:val="16"/>
                <w:szCs w:val="16"/>
              </w:rPr>
              <w:t>$</w:t>
            </w:r>
            <w:r w:rsidRPr="00E17855" w:rsidR="00163881">
              <w:rPr>
                <w:rFonts w:ascii="Arial" w:hAnsi="Arial" w:cs="Arial"/>
                <w:sz w:val="16"/>
                <w:szCs w:val="16"/>
              </w:rPr>
              <w:t>550</w:t>
            </w:r>
          </w:p>
        </w:tc>
        <w:tc>
          <w:tcPr>
            <w:tcW w:w="1260" w:type="dxa"/>
            <w:vAlign w:val="center"/>
            <w:hideMark/>
          </w:tcPr>
          <w:p w:rsidR="00925A5F" w:rsidRPr="00925A5F" w:rsidP="00925A5F" w14:paraId="14014539" w14:textId="337B1E62">
            <w:pPr>
              <w:jc w:val="right"/>
              <w:rPr>
                <w:rFonts w:ascii="Arial" w:hAnsi="Arial" w:cs="Arial"/>
                <w:sz w:val="16"/>
                <w:szCs w:val="16"/>
              </w:rPr>
            </w:pPr>
            <w:r w:rsidRPr="00925A5F">
              <w:rPr>
                <w:rFonts w:ascii="Arial" w:hAnsi="Arial" w:cs="Arial"/>
                <w:sz w:val="16"/>
                <w:szCs w:val="16"/>
              </w:rPr>
              <w:t>$</w:t>
            </w:r>
            <w:r w:rsidR="00163881">
              <w:rPr>
                <w:rFonts w:ascii="Arial" w:hAnsi="Arial" w:cs="Arial"/>
                <w:sz w:val="16"/>
                <w:szCs w:val="16"/>
              </w:rPr>
              <w:t>550</w:t>
            </w:r>
          </w:p>
        </w:tc>
      </w:tr>
      <w:tr w14:paraId="295F9541" w14:textId="77777777" w:rsidTr="00761E00">
        <w:tblPrEx>
          <w:tblW w:w="10435" w:type="dxa"/>
          <w:tblLayout w:type="fixed"/>
          <w:tblLook w:val="04A0"/>
        </w:tblPrEx>
        <w:trPr>
          <w:trHeight w:val="480"/>
        </w:trPr>
        <w:tc>
          <w:tcPr>
            <w:tcW w:w="625" w:type="dxa"/>
            <w:vAlign w:val="center"/>
            <w:hideMark/>
          </w:tcPr>
          <w:p w:rsidR="00925A5F" w:rsidRPr="00925A5F" w:rsidP="00925A5F" w14:paraId="3A91CCEE" w14:textId="05FD2168">
            <w:pPr>
              <w:jc w:val="center"/>
              <w:rPr>
                <w:rFonts w:ascii="Arial" w:hAnsi="Arial" w:cs="Arial"/>
                <w:b/>
                <w:sz w:val="16"/>
                <w:szCs w:val="16"/>
              </w:rPr>
            </w:pPr>
            <w:r w:rsidRPr="00925A5F">
              <w:rPr>
                <w:rFonts w:ascii="Arial" w:hAnsi="Arial" w:cs="Arial"/>
                <w:b/>
                <w:color w:val="000000"/>
                <w:sz w:val="16"/>
                <w:szCs w:val="16"/>
              </w:rPr>
              <w:t>4</w:t>
            </w:r>
          </w:p>
        </w:tc>
        <w:tc>
          <w:tcPr>
            <w:tcW w:w="1890" w:type="dxa"/>
            <w:vAlign w:val="center"/>
            <w:hideMark/>
          </w:tcPr>
          <w:p w:rsidR="00925A5F" w:rsidRPr="00925A5F" w:rsidP="00925A5F" w14:paraId="066F9ADF" w14:textId="58B161C8">
            <w:pPr>
              <w:rPr>
                <w:rFonts w:ascii="Arial" w:hAnsi="Arial" w:cs="Arial"/>
                <w:sz w:val="16"/>
                <w:szCs w:val="16"/>
              </w:rPr>
            </w:pPr>
            <w:r w:rsidRPr="00925A5F">
              <w:rPr>
                <w:rFonts w:ascii="Arial" w:hAnsi="Arial" w:cs="Arial"/>
                <w:sz w:val="16"/>
                <w:szCs w:val="16"/>
              </w:rPr>
              <w:t>Petition for Expedited Handling of License (no corresponding application)</w:t>
            </w:r>
          </w:p>
        </w:tc>
        <w:tc>
          <w:tcPr>
            <w:tcW w:w="1260" w:type="dxa"/>
            <w:vAlign w:val="center"/>
            <w:hideMark/>
          </w:tcPr>
          <w:p w:rsidR="00925A5F" w:rsidRPr="00925A5F" w:rsidP="00925A5F" w14:paraId="02951510" w14:textId="5B304D6E">
            <w:pPr>
              <w:jc w:val="right"/>
              <w:rPr>
                <w:rFonts w:ascii="Arial" w:hAnsi="Arial" w:cs="Arial"/>
                <w:sz w:val="16"/>
                <w:szCs w:val="16"/>
              </w:rPr>
            </w:pPr>
            <w:r>
              <w:rPr>
                <w:rFonts w:ascii="Arial" w:hAnsi="Arial" w:cs="Arial"/>
                <w:sz w:val="16"/>
                <w:szCs w:val="16"/>
              </w:rPr>
              <w:t>6,948</w:t>
            </w:r>
          </w:p>
        </w:tc>
        <w:tc>
          <w:tcPr>
            <w:tcW w:w="1170" w:type="dxa"/>
            <w:vAlign w:val="center"/>
          </w:tcPr>
          <w:p w:rsidR="00925A5F" w:rsidRPr="00925A5F" w:rsidP="00925A5F" w14:paraId="2C55B532" w14:textId="7255339A">
            <w:pPr>
              <w:jc w:val="right"/>
              <w:rPr>
                <w:rFonts w:ascii="Arial" w:hAnsi="Arial" w:cs="Arial"/>
                <w:sz w:val="16"/>
                <w:szCs w:val="16"/>
              </w:rPr>
            </w:pPr>
            <w:r w:rsidRPr="00925A5F">
              <w:rPr>
                <w:rFonts w:ascii="Arial" w:hAnsi="Arial" w:cs="Arial"/>
                <w:sz w:val="16"/>
                <w:szCs w:val="16"/>
              </w:rPr>
              <w:t>1</w:t>
            </w:r>
          </w:p>
        </w:tc>
        <w:tc>
          <w:tcPr>
            <w:tcW w:w="1080" w:type="dxa"/>
            <w:vAlign w:val="center"/>
            <w:hideMark/>
          </w:tcPr>
          <w:p w:rsidR="00925A5F" w:rsidRPr="00925A5F" w:rsidP="00925A5F" w14:paraId="6F150359" w14:textId="1461F157">
            <w:pPr>
              <w:jc w:val="right"/>
              <w:rPr>
                <w:rFonts w:ascii="Arial" w:hAnsi="Arial" w:cs="Arial"/>
                <w:sz w:val="16"/>
                <w:szCs w:val="16"/>
              </w:rPr>
            </w:pPr>
            <w:r>
              <w:rPr>
                <w:rFonts w:ascii="Arial" w:hAnsi="Arial" w:cs="Arial"/>
                <w:sz w:val="16"/>
                <w:szCs w:val="16"/>
              </w:rPr>
              <w:t>6,948</w:t>
            </w:r>
          </w:p>
        </w:tc>
        <w:tc>
          <w:tcPr>
            <w:tcW w:w="990" w:type="dxa"/>
            <w:vAlign w:val="center"/>
            <w:hideMark/>
          </w:tcPr>
          <w:p w:rsidR="00925A5F" w:rsidRPr="00925A5F" w:rsidP="00925A5F" w14:paraId="00A5CB9D" w14:textId="77777777">
            <w:pPr>
              <w:tabs>
                <w:tab w:val="left" w:pos="-1176"/>
              </w:tabs>
              <w:jc w:val="right"/>
              <w:rPr>
                <w:rFonts w:ascii="Arial" w:hAnsi="Arial" w:cs="Arial"/>
                <w:sz w:val="16"/>
                <w:szCs w:val="16"/>
              </w:rPr>
            </w:pPr>
            <w:r w:rsidRPr="00925A5F">
              <w:rPr>
                <w:rFonts w:ascii="Arial" w:hAnsi="Arial" w:cs="Arial"/>
                <w:sz w:val="16"/>
                <w:szCs w:val="16"/>
              </w:rPr>
              <w:t xml:space="preserve">0.50 </w:t>
            </w:r>
          </w:p>
          <w:p w:rsidR="00925A5F" w:rsidRPr="00925A5F" w:rsidP="00925A5F" w14:paraId="142E696B" w14:textId="7380E6ED">
            <w:pPr>
              <w:jc w:val="right"/>
              <w:rPr>
                <w:rFonts w:ascii="Arial" w:hAnsi="Arial" w:cs="Arial"/>
                <w:sz w:val="16"/>
                <w:szCs w:val="16"/>
              </w:rPr>
            </w:pPr>
            <w:r w:rsidRPr="00925A5F">
              <w:rPr>
                <w:rFonts w:ascii="Arial" w:hAnsi="Arial" w:cs="Arial"/>
                <w:sz w:val="16"/>
                <w:szCs w:val="16"/>
              </w:rPr>
              <w:t>(30 minutes)</w:t>
            </w:r>
          </w:p>
        </w:tc>
        <w:tc>
          <w:tcPr>
            <w:tcW w:w="1260" w:type="dxa"/>
            <w:vAlign w:val="center"/>
            <w:hideMark/>
          </w:tcPr>
          <w:p w:rsidR="00925A5F" w:rsidRPr="00925A5F" w:rsidP="00925A5F" w14:paraId="538ED98E" w14:textId="04F3819F">
            <w:pPr>
              <w:jc w:val="right"/>
              <w:rPr>
                <w:rFonts w:ascii="Arial" w:hAnsi="Arial" w:cs="Arial"/>
                <w:sz w:val="16"/>
                <w:szCs w:val="16"/>
              </w:rPr>
            </w:pPr>
            <w:r>
              <w:rPr>
                <w:rFonts w:ascii="Arial" w:hAnsi="Arial" w:cs="Arial"/>
                <w:sz w:val="16"/>
                <w:szCs w:val="16"/>
              </w:rPr>
              <w:t>3,474</w:t>
            </w:r>
          </w:p>
        </w:tc>
        <w:tc>
          <w:tcPr>
            <w:tcW w:w="900" w:type="dxa"/>
            <w:vAlign w:val="center"/>
            <w:hideMark/>
          </w:tcPr>
          <w:p w:rsidR="00925A5F" w:rsidRPr="00925A5F" w:rsidP="00925A5F" w14:paraId="2A3CF275" w14:textId="314BC671">
            <w:pPr>
              <w:jc w:val="right"/>
              <w:rPr>
                <w:rFonts w:ascii="Arial" w:hAnsi="Arial" w:cs="Arial"/>
                <w:sz w:val="16"/>
                <w:szCs w:val="16"/>
              </w:rPr>
            </w:pPr>
            <w:r w:rsidRPr="00925A5F">
              <w:rPr>
                <w:rFonts w:ascii="Arial" w:hAnsi="Arial" w:cs="Arial"/>
                <w:sz w:val="16"/>
                <w:szCs w:val="16"/>
              </w:rPr>
              <w:t>$</w:t>
            </w:r>
            <w:r w:rsidRPr="00E17855" w:rsidR="00163881">
              <w:rPr>
                <w:rFonts w:ascii="Arial" w:hAnsi="Arial" w:cs="Arial"/>
                <w:sz w:val="16"/>
                <w:szCs w:val="16"/>
              </w:rPr>
              <w:t>550</w:t>
            </w:r>
          </w:p>
        </w:tc>
        <w:tc>
          <w:tcPr>
            <w:tcW w:w="1260" w:type="dxa"/>
            <w:vAlign w:val="center"/>
            <w:hideMark/>
          </w:tcPr>
          <w:p w:rsidR="00925A5F" w:rsidRPr="00925A5F" w:rsidP="00925A5F" w14:paraId="7F2E2C1F" w14:textId="0B5362D1">
            <w:pPr>
              <w:jc w:val="right"/>
              <w:rPr>
                <w:rFonts w:ascii="Arial" w:hAnsi="Arial" w:cs="Arial"/>
                <w:sz w:val="16"/>
                <w:szCs w:val="16"/>
              </w:rPr>
            </w:pPr>
            <w:r w:rsidRPr="00925A5F">
              <w:rPr>
                <w:rFonts w:ascii="Arial" w:hAnsi="Arial" w:cs="Arial"/>
                <w:sz w:val="16"/>
                <w:szCs w:val="16"/>
              </w:rPr>
              <w:t>$</w:t>
            </w:r>
            <w:r>
              <w:rPr>
                <w:rFonts w:ascii="Arial" w:hAnsi="Arial" w:cs="Arial"/>
                <w:sz w:val="16"/>
                <w:szCs w:val="16"/>
              </w:rPr>
              <w:t>1,910,700</w:t>
            </w:r>
          </w:p>
        </w:tc>
      </w:tr>
      <w:tr w14:paraId="0DCA5E9F" w14:textId="77777777" w:rsidTr="00761E00">
        <w:tblPrEx>
          <w:tblW w:w="10435" w:type="dxa"/>
          <w:tblLayout w:type="fixed"/>
          <w:tblLook w:val="04A0"/>
        </w:tblPrEx>
        <w:trPr>
          <w:trHeight w:val="636"/>
        </w:trPr>
        <w:tc>
          <w:tcPr>
            <w:tcW w:w="625" w:type="dxa"/>
            <w:vAlign w:val="center"/>
            <w:hideMark/>
          </w:tcPr>
          <w:p w:rsidR="00925A5F" w:rsidRPr="00925A5F" w:rsidP="00925A5F" w14:paraId="52ED98FB" w14:textId="03DF1E82">
            <w:pPr>
              <w:jc w:val="center"/>
              <w:rPr>
                <w:rFonts w:ascii="Arial" w:hAnsi="Arial" w:cs="Arial"/>
                <w:b/>
                <w:sz w:val="16"/>
                <w:szCs w:val="16"/>
              </w:rPr>
            </w:pPr>
            <w:r w:rsidRPr="00925A5F">
              <w:rPr>
                <w:rFonts w:ascii="Arial" w:hAnsi="Arial" w:cs="Arial"/>
                <w:b/>
                <w:color w:val="000000"/>
                <w:sz w:val="16"/>
                <w:szCs w:val="16"/>
              </w:rPr>
              <w:t>5</w:t>
            </w:r>
          </w:p>
        </w:tc>
        <w:tc>
          <w:tcPr>
            <w:tcW w:w="1890" w:type="dxa"/>
            <w:vAlign w:val="center"/>
            <w:hideMark/>
          </w:tcPr>
          <w:p w:rsidR="00925A5F" w:rsidRPr="00925A5F" w:rsidP="00925A5F" w14:paraId="0012C222" w14:textId="6248EBD4">
            <w:pPr>
              <w:rPr>
                <w:rFonts w:ascii="Arial" w:hAnsi="Arial" w:cs="Arial"/>
                <w:sz w:val="16"/>
                <w:szCs w:val="16"/>
              </w:rPr>
            </w:pPr>
            <w:r w:rsidRPr="00925A5F">
              <w:rPr>
                <w:rFonts w:ascii="Arial" w:hAnsi="Arial" w:cs="Arial"/>
                <w:sz w:val="16"/>
                <w:szCs w:val="16"/>
              </w:rPr>
              <w:t>Petition for Expedited Handling of License (corresponding U.S. application)</w:t>
            </w:r>
          </w:p>
        </w:tc>
        <w:tc>
          <w:tcPr>
            <w:tcW w:w="1260" w:type="dxa"/>
            <w:vAlign w:val="center"/>
            <w:hideMark/>
          </w:tcPr>
          <w:p w:rsidR="00925A5F" w:rsidRPr="00925A5F" w:rsidP="00925A5F" w14:paraId="6AAE49DF" w14:textId="68F4413C">
            <w:pPr>
              <w:jc w:val="right"/>
              <w:rPr>
                <w:rFonts w:ascii="Arial" w:hAnsi="Arial" w:cs="Arial"/>
                <w:sz w:val="16"/>
                <w:szCs w:val="16"/>
              </w:rPr>
            </w:pPr>
            <w:r>
              <w:rPr>
                <w:rFonts w:ascii="Arial" w:hAnsi="Arial" w:cs="Arial"/>
                <w:sz w:val="16"/>
                <w:szCs w:val="16"/>
              </w:rPr>
              <w:t>199</w:t>
            </w:r>
          </w:p>
        </w:tc>
        <w:tc>
          <w:tcPr>
            <w:tcW w:w="1170" w:type="dxa"/>
            <w:vAlign w:val="center"/>
          </w:tcPr>
          <w:p w:rsidR="00925A5F" w:rsidRPr="00925A5F" w:rsidP="00925A5F" w14:paraId="3B54E0B5" w14:textId="4230A9E0">
            <w:pPr>
              <w:jc w:val="right"/>
              <w:rPr>
                <w:rFonts w:ascii="Arial" w:hAnsi="Arial" w:cs="Arial"/>
                <w:sz w:val="16"/>
                <w:szCs w:val="16"/>
              </w:rPr>
            </w:pPr>
            <w:r w:rsidRPr="00925A5F">
              <w:rPr>
                <w:rFonts w:ascii="Arial" w:hAnsi="Arial" w:cs="Arial"/>
                <w:sz w:val="16"/>
                <w:szCs w:val="16"/>
              </w:rPr>
              <w:t>1</w:t>
            </w:r>
          </w:p>
        </w:tc>
        <w:tc>
          <w:tcPr>
            <w:tcW w:w="1080" w:type="dxa"/>
            <w:vAlign w:val="center"/>
            <w:hideMark/>
          </w:tcPr>
          <w:p w:rsidR="00925A5F" w:rsidRPr="00925A5F" w:rsidP="00925A5F" w14:paraId="423D480F" w14:textId="5B106928">
            <w:pPr>
              <w:jc w:val="right"/>
              <w:rPr>
                <w:rFonts w:ascii="Arial" w:hAnsi="Arial" w:cs="Arial"/>
                <w:sz w:val="16"/>
                <w:szCs w:val="16"/>
              </w:rPr>
            </w:pPr>
            <w:r>
              <w:rPr>
                <w:rFonts w:ascii="Arial" w:hAnsi="Arial" w:cs="Arial"/>
                <w:sz w:val="16"/>
                <w:szCs w:val="16"/>
              </w:rPr>
              <w:t>199</w:t>
            </w:r>
          </w:p>
        </w:tc>
        <w:tc>
          <w:tcPr>
            <w:tcW w:w="990" w:type="dxa"/>
            <w:vAlign w:val="center"/>
            <w:hideMark/>
          </w:tcPr>
          <w:p w:rsidR="00925A5F" w:rsidRPr="00925A5F" w:rsidP="00925A5F" w14:paraId="23274F40" w14:textId="77777777">
            <w:pPr>
              <w:tabs>
                <w:tab w:val="left" w:pos="-1176"/>
              </w:tabs>
              <w:jc w:val="right"/>
              <w:rPr>
                <w:rFonts w:ascii="Arial" w:hAnsi="Arial" w:cs="Arial"/>
                <w:sz w:val="16"/>
                <w:szCs w:val="16"/>
              </w:rPr>
            </w:pPr>
            <w:r w:rsidRPr="00925A5F">
              <w:rPr>
                <w:rFonts w:ascii="Arial" w:hAnsi="Arial" w:cs="Arial"/>
                <w:sz w:val="16"/>
                <w:szCs w:val="16"/>
              </w:rPr>
              <w:t xml:space="preserve">0.50 </w:t>
            </w:r>
          </w:p>
          <w:p w:rsidR="00925A5F" w:rsidRPr="00925A5F" w:rsidP="00925A5F" w14:paraId="44024C27" w14:textId="36181A93">
            <w:pPr>
              <w:jc w:val="right"/>
              <w:rPr>
                <w:rFonts w:ascii="Arial" w:hAnsi="Arial" w:cs="Arial"/>
                <w:sz w:val="16"/>
                <w:szCs w:val="16"/>
              </w:rPr>
            </w:pPr>
            <w:r w:rsidRPr="00925A5F">
              <w:rPr>
                <w:rFonts w:ascii="Arial" w:hAnsi="Arial" w:cs="Arial"/>
                <w:sz w:val="16"/>
                <w:szCs w:val="16"/>
              </w:rPr>
              <w:t>(30 minutes)</w:t>
            </w:r>
          </w:p>
        </w:tc>
        <w:tc>
          <w:tcPr>
            <w:tcW w:w="1260" w:type="dxa"/>
            <w:vAlign w:val="center"/>
            <w:hideMark/>
          </w:tcPr>
          <w:p w:rsidR="00925A5F" w:rsidRPr="00925A5F" w:rsidP="00925A5F" w14:paraId="273052CE" w14:textId="141D98D8">
            <w:pPr>
              <w:jc w:val="right"/>
              <w:rPr>
                <w:rFonts w:ascii="Arial" w:hAnsi="Arial" w:cs="Arial"/>
                <w:sz w:val="16"/>
                <w:szCs w:val="16"/>
              </w:rPr>
            </w:pPr>
            <w:r>
              <w:rPr>
                <w:rFonts w:ascii="Arial" w:hAnsi="Arial" w:cs="Arial"/>
                <w:sz w:val="16"/>
                <w:szCs w:val="16"/>
              </w:rPr>
              <w:t>100</w:t>
            </w:r>
          </w:p>
        </w:tc>
        <w:tc>
          <w:tcPr>
            <w:tcW w:w="900" w:type="dxa"/>
            <w:vAlign w:val="center"/>
            <w:hideMark/>
          </w:tcPr>
          <w:p w:rsidR="00925A5F" w:rsidRPr="00925A5F" w:rsidP="00925A5F" w14:paraId="03E56C20" w14:textId="3CD6831C">
            <w:pPr>
              <w:jc w:val="right"/>
              <w:rPr>
                <w:rFonts w:ascii="Arial" w:hAnsi="Arial" w:cs="Arial"/>
                <w:sz w:val="16"/>
                <w:szCs w:val="16"/>
              </w:rPr>
            </w:pPr>
            <w:r w:rsidRPr="00925A5F">
              <w:rPr>
                <w:rFonts w:ascii="Arial" w:hAnsi="Arial" w:cs="Arial"/>
                <w:sz w:val="16"/>
                <w:szCs w:val="16"/>
              </w:rPr>
              <w:t>$</w:t>
            </w:r>
            <w:r w:rsidRPr="00E17855" w:rsidR="00163881">
              <w:rPr>
                <w:rFonts w:ascii="Arial" w:hAnsi="Arial" w:cs="Arial"/>
                <w:sz w:val="16"/>
                <w:szCs w:val="16"/>
              </w:rPr>
              <w:t>550</w:t>
            </w:r>
          </w:p>
        </w:tc>
        <w:tc>
          <w:tcPr>
            <w:tcW w:w="1260" w:type="dxa"/>
            <w:vAlign w:val="center"/>
            <w:hideMark/>
          </w:tcPr>
          <w:p w:rsidR="00925A5F" w:rsidRPr="00925A5F" w:rsidP="00925A5F" w14:paraId="1371BF73" w14:textId="615996BC">
            <w:pPr>
              <w:jc w:val="right"/>
              <w:rPr>
                <w:rFonts w:ascii="Arial" w:hAnsi="Arial" w:cs="Arial"/>
                <w:sz w:val="16"/>
                <w:szCs w:val="16"/>
              </w:rPr>
            </w:pPr>
            <w:r w:rsidRPr="00925A5F">
              <w:rPr>
                <w:rFonts w:ascii="Arial" w:hAnsi="Arial" w:cs="Arial"/>
                <w:sz w:val="16"/>
                <w:szCs w:val="16"/>
              </w:rPr>
              <w:t>$</w:t>
            </w:r>
            <w:r>
              <w:rPr>
                <w:rFonts w:ascii="Arial" w:hAnsi="Arial" w:cs="Arial"/>
                <w:sz w:val="16"/>
                <w:szCs w:val="16"/>
              </w:rPr>
              <w:t>55,000</w:t>
            </w:r>
          </w:p>
        </w:tc>
      </w:tr>
      <w:tr w14:paraId="22631896" w14:textId="77777777" w:rsidTr="00761E00">
        <w:tblPrEx>
          <w:tblW w:w="10435" w:type="dxa"/>
          <w:tblLayout w:type="fixed"/>
          <w:tblLook w:val="04A0"/>
        </w:tblPrEx>
        <w:trPr>
          <w:trHeight w:val="636"/>
        </w:trPr>
        <w:tc>
          <w:tcPr>
            <w:tcW w:w="625" w:type="dxa"/>
            <w:vAlign w:val="center"/>
            <w:hideMark/>
          </w:tcPr>
          <w:p w:rsidR="00925A5F" w:rsidRPr="00925A5F" w:rsidP="00925A5F" w14:paraId="279CA3F3" w14:textId="1628EAF4">
            <w:pPr>
              <w:jc w:val="center"/>
              <w:rPr>
                <w:rFonts w:ascii="Arial" w:hAnsi="Arial" w:cs="Arial"/>
                <w:b/>
                <w:sz w:val="16"/>
                <w:szCs w:val="16"/>
              </w:rPr>
            </w:pPr>
            <w:r w:rsidRPr="00925A5F">
              <w:rPr>
                <w:rFonts w:ascii="Arial" w:hAnsi="Arial" w:cs="Arial"/>
                <w:b/>
                <w:color w:val="000000"/>
                <w:sz w:val="16"/>
                <w:szCs w:val="16"/>
              </w:rPr>
              <w:t>6</w:t>
            </w:r>
          </w:p>
        </w:tc>
        <w:tc>
          <w:tcPr>
            <w:tcW w:w="1890" w:type="dxa"/>
            <w:vAlign w:val="center"/>
            <w:hideMark/>
          </w:tcPr>
          <w:p w:rsidR="00925A5F" w:rsidRPr="00925A5F" w:rsidP="00925A5F" w14:paraId="3F4A5EDE" w14:textId="7EDC4874">
            <w:pPr>
              <w:rPr>
                <w:rFonts w:ascii="Arial" w:hAnsi="Arial" w:cs="Arial"/>
                <w:sz w:val="16"/>
                <w:szCs w:val="16"/>
              </w:rPr>
            </w:pPr>
            <w:r w:rsidRPr="00925A5F">
              <w:rPr>
                <w:rFonts w:ascii="Arial" w:hAnsi="Arial" w:cs="Arial"/>
                <w:sz w:val="16"/>
                <w:szCs w:val="16"/>
              </w:rPr>
              <w:t>Petition for Changing Scope of License</w:t>
            </w:r>
          </w:p>
        </w:tc>
        <w:tc>
          <w:tcPr>
            <w:tcW w:w="1260" w:type="dxa"/>
            <w:vAlign w:val="center"/>
            <w:hideMark/>
          </w:tcPr>
          <w:p w:rsidR="00925A5F" w:rsidRPr="00925A5F" w:rsidP="00925A5F" w14:paraId="23265054" w14:textId="7D779227">
            <w:pPr>
              <w:jc w:val="right"/>
              <w:rPr>
                <w:rFonts w:ascii="Arial" w:hAnsi="Arial" w:cs="Arial"/>
                <w:sz w:val="16"/>
                <w:szCs w:val="16"/>
              </w:rPr>
            </w:pPr>
            <w:r>
              <w:rPr>
                <w:rFonts w:ascii="Arial" w:hAnsi="Arial" w:cs="Arial"/>
                <w:sz w:val="16"/>
                <w:szCs w:val="16"/>
              </w:rPr>
              <w:t>1</w:t>
            </w:r>
          </w:p>
        </w:tc>
        <w:tc>
          <w:tcPr>
            <w:tcW w:w="1170" w:type="dxa"/>
            <w:vAlign w:val="center"/>
          </w:tcPr>
          <w:p w:rsidR="00925A5F" w:rsidRPr="00925A5F" w:rsidP="00925A5F" w14:paraId="0FE46CA7" w14:textId="11DD7B4B">
            <w:pPr>
              <w:jc w:val="right"/>
              <w:rPr>
                <w:rFonts w:ascii="Arial" w:hAnsi="Arial" w:cs="Arial"/>
                <w:sz w:val="16"/>
                <w:szCs w:val="16"/>
              </w:rPr>
            </w:pPr>
            <w:r w:rsidRPr="00925A5F">
              <w:rPr>
                <w:rFonts w:ascii="Arial" w:hAnsi="Arial" w:cs="Arial"/>
                <w:sz w:val="16"/>
                <w:szCs w:val="16"/>
              </w:rPr>
              <w:t>1</w:t>
            </w:r>
          </w:p>
        </w:tc>
        <w:tc>
          <w:tcPr>
            <w:tcW w:w="1080" w:type="dxa"/>
            <w:vAlign w:val="center"/>
            <w:hideMark/>
          </w:tcPr>
          <w:p w:rsidR="00925A5F" w:rsidRPr="00925A5F" w:rsidP="00925A5F" w14:paraId="4928F6BE" w14:textId="1F9EF74E">
            <w:pPr>
              <w:jc w:val="right"/>
              <w:rPr>
                <w:rFonts w:ascii="Arial" w:hAnsi="Arial" w:cs="Arial"/>
                <w:sz w:val="16"/>
                <w:szCs w:val="16"/>
              </w:rPr>
            </w:pPr>
            <w:r>
              <w:rPr>
                <w:rFonts w:ascii="Arial" w:hAnsi="Arial" w:cs="Arial"/>
                <w:sz w:val="16"/>
                <w:szCs w:val="16"/>
              </w:rPr>
              <w:t>1</w:t>
            </w:r>
          </w:p>
        </w:tc>
        <w:tc>
          <w:tcPr>
            <w:tcW w:w="990" w:type="dxa"/>
            <w:vAlign w:val="center"/>
            <w:hideMark/>
          </w:tcPr>
          <w:p w:rsidR="00925A5F" w:rsidRPr="00925A5F" w:rsidP="00925A5F" w14:paraId="18A3B1B8" w14:textId="77777777">
            <w:pPr>
              <w:tabs>
                <w:tab w:val="left" w:pos="-1176"/>
              </w:tabs>
              <w:jc w:val="right"/>
              <w:rPr>
                <w:rFonts w:ascii="Arial" w:hAnsi="Arial" w:cs="Arial"/>
                <w:sz w:val="16"/>
                <w:szCs w:val="16"/>
              </w:rPr>
            </w:pPr>
            <w:r w:rsidRPr="00925A5F">
              <w:rPr>
                <w:rFonts w:ascii="Arial" w:hAnsi="Arial" w:cs="Arial"/>
                <w:sz w:val="16"/>
                <w:szCs w:val="16"/>
              </w:rPr>
              <w:t xml:space="preserve">0.50 </w:t>
            </w:r>
          </w:p>
          <w:p w:rsidR="00925A5F" w:rsidRPr="00925A5F" w:rsidP="00925A5F" w14:paraId="438EBA14" w14:textId="5AE5ACB8">
            <w:pPr>
              <w:jc w:val="right"/>
              <w:rPr>
                <w:rFonts w:ascii="Arial" w:hAnsi="Arial" w:cs="Arial"/>
                <w:sz w:val="16"/>
                <w:szCs w:val="16"/>
              </w:rPr>
            </w:pPr>
            <w:r w:rsidRPr="00925A5F">
              <w:rPr>
                <w:rFonts w:ascii="Arial" w:hAnsi="Arial" w:cs="Arial"/>
                <w:sz w:val="16"/>
                <w:szCs w:val="16"/>
              </w:rPr>
              <w:t>(30 minutes)</w:t>
            </w:r>
          </w:p>
        </w:tc>
        <w:tc>
          <w:tcPr>
            <w:tcW w:w="1260" w:type="dxa"/>
            <w:vAlign w:val="center"/>
            <w:hideMark/>
          </w:tcPr>
          <w:p w:rsidR="00925A5F" w:rsidRPr="00925A5F" w:rsidP="00925A5F" w14:paraId="5585700D" w14:textId="4E7D4706">
            <w:pPr>
              <w:jc w:val="right"/>
              <w:rPr>
                <w:rFonts w:ascii="Arial" w:hAnsi="Arial" w:cs="Arial"/>
                <w:sz w:val="16"/>
                <w:szCs w:val="16"/>
              </w:rPr>
            </w:pPr>
            <w:r>
              <w:rPr>
                <w:rFonts w:ascii="Arial" w:hAnsi="Arial" w:cs="Arial"/>
                <w:sz w:val="16"/>
                <w:szCs w:val="16"/>
              </w:rPr>
              <w:t>1</w:t>
            </w:r>
          </w:p>
        </w:tc>
        <w:tc>
          <w:tcPr>
            <w:tcW w:w="900" w:type="dxa"/>
            <w:vAlign w:val="center"/>
            <w:hideMark/>
          </w:tcPr>
          <w:p w:rsidR="00925A5F" w:rsidRPr="00925A5F" w:rsidP="00925A5F" w14:paraId="7B2873F1" w14:textId="568C8E62">
            <w:pPr>
              <w:jc w:val="right"/>
              <w:rPr>
                <w:rFonts w:ascii="Arial" w:hAnsi="Arial" w:cs="Arial"/>
                <w:sz w:val="16"/>
                <w:szCs w:val="16"/>
              </w:rPr>
            </w:pPr>
            <w:r w:rsidRPr="00925A5F">
              <w:rPr>
                <w:rFonts w:ascii="Arial" w:hAnsi="Arial" w:cs="Arial"/>
                <w:sz w:val="16"/>
                <w:szCs w:val="16"/>
              </w:rPr>
              <w:t>$</w:t>
            </w:r>
            <w:r w:rsidRPr="00E17855" w:rsidR="00163881">
              <w:rPr>
                <w:rFonts w:ascii="Arial" w:hAnsi="Arial" w:cs="Arial"/>
                <w:sz w:val="16"/>
                <w:szCs w:val="16"/>
              </w:rPr>
              <w:t>550</w:t>
            </w:r>
          </w:p>
        </w:tc>
        <w:tc>
          <w:tcPr>
            <w:tcW w:w="1260" w:type="dxa"/>
            <w:vAlign w:val="center"/>
            <w:hideMark/>
          </w:tcPr>
          <w:p w:rsidR="00925A5F" w:rsidRPr="00925A5F" w:rsidP="00925A5F" w14:paraId="59F4E0DB" w14:textId="1E63716F">
            <w:pPr>
              <w:jc w:val="right"/>
              <w:rPr>
                <w:rFonts w:ascii="Arial" w:hAnsi="Arial" w:cs="Arial"/>
                <w:sz w:val="16"/>
                <w:szCs w:val="16"/>
              </w:rPr>
            </w:pPr>
            <w:r w:rsidRPr="00925A5F">
              <w:rPr>
                <w:rFonts w:ascii="Arial" w:hAnsi="Arial" w:cs="Arial"/>
                <w:sz w:val="16"/>
                <w:szCs w:val="16"/>
              </w:rPr>
              <w:t>$</w:t>
            </w:r>
            <w:r w:rsidR="00163881">
              <w:rPr>
                <w:rFonts w:ascii="Arial" w:hAnsi="Arial" w:cs="Arial"/>
                <w:sz w:val="16"/>
                <w:szCs w:val="16"/>
              </w:rPr>
              <w:t>550</w:t>
            </w:r>
          </w:p>
        </w:tc>
      </w:tr>
      <w:tr w14:paraId="1CF1FAC2" w14:textId="77777777" w:rsidTr="00925A5F">
        <w:tblPrEx>
          <w:tblW w:w="10435" w:type="dxa"/>
          <w:tblLayout w:type="fixed"/>
          <w:tblLook w:val="04A0"/>
        </w:tblPrEx>
        <w:trPr>
          <w:trHeight w:val="629"/>
        </w:trPr>
        <w:tc>
          <w:tcPr>
            <w:tcW w:w="625" w:type="dxa"/>
            <w:vAlign w:val="center"/>
            <w:hideMark/>
          </w:tcPr>
          <w:p w:rsidR="00925A5F" w:rsidRPr="00925A5F" w:rsidP="00925A5F" w14:paraId="4EB302F7" w14:textId="72057F9D">
            <w:pPr>
              <w:jc w:val="center"/>
              <w:rPr>
                <w:rFonts w:ascii="Arial" w:hAnsi="Arial" w:cs="Arial"/>
                <w:b/>
                <w:sz w:val="16"/>
                <w:szCs w:val="16"/>
              </w:rPr>
            </w:pPr>
            <w:r w:rsidRPr="00925A5F">
              <w:rPr>
                <w:rFonts w:ascii="Arial" w:hAnsi="Arial" w:cs="Arial"/>
                <w:b/>
                <w:color w:val="000000"/>
                <w:sz w:val="16"/>
                <w:szCs w:val="16"/>
              </w:rPr>
              <w:t>7</w:t>
            </w:r>
          </w:p>
        </w:tc>
        <w:tc>
          <w:tcPr>
            <w:tcW w:w="1890" w:type="dxa"/>
            <w:vAlign w:val="center"/>
            <w:hideMark/>
          </w:tcPr>
          <w:p w:rsidR="00925A5F" w:rsidRPr="00925A5F" w:rsidP="00925A5F" w14:paraId="44859AB7" w14:textId="353FE889">
            <w:pPr>
              <w:rPr>
                <w:rFonts w:ascii="Arial" w:hAnsi="Arial" w:cs="Arial"/>
                <w:sz w:val="16"/>
                <w:szCs w:val="16"/>
              </w:rPr>
            </w:pPr>
            <w:r w:rsidRPr="00925A5F">
              <w:rPr>
                <w:rFonts w:ascii="Arial" w:hAnsi="Arial" w:cs="Arial"/>
                <w:sz w:val="16"/>
                <w:szCs w:val="16"/>
              </w:rPr>
              <w:t xml:space="preserve">Petition for Retroactive License </w:t>
            </w:r>
          </w:p>
        </w:tc>
        <w:tc>
          <w:tcPr>
            <w:tcW w:w="1260" w:type="dxa"/>
            <w:vAlign w:val="center"/>
            <w:hideMark/>
          </w:tcPr>
          <w:p w:rsidR="00925A5F" w:rsidRPr="00925A5F" w:rsidP="00925A5F" w14:paraId="548D4847" w14:textId="766E4ABF">
            <w:pPr>
              <w:jc w:val="right"/>
              <w:rPr>
                <w:rFonts w:ascii="Arial" w:hAnsi="Arial" w:cs="Arial"/>
                <w:sz w:val="16"/>
                <w:szCs w:val="16"/>
              </w:rPr>
            </w:pPr>
            <w:r>
              <w:rPr>
                <w:rFonts w:ascii="Arial" w:hAnsi="Arial" w:cs="Arial"/>
                <w:sz w:val="16"/>
                <w:szCs w:val="16"/>
              </w:rPr>
              <w:t>144</w:t>
            </w:r>
          </w:p>
        </w:tc>
        <w:tc>
          <w:tcPr>
            <w:tcW w:w="1170" w:type="dxa"/>
            <w:vAlign w:val="center"/>
          </w:tcPr>
          <w:p w:rsidR="00925A5F" w:rsidRPr="00925A5F" w:rsidP="00925A5F" w14:paraId="4B1AB7EA" w14:textId="6B1AD308">
            <w:pPr>
              <w:jc w:val="right"/>
              <w:rPr>
                <w:rFonts w:ascii="Arial" w:hAnsi="Arial" w:cs="Arial"/>
                <w:sz w:val="16"/>
                <w:szCs w:val="16"/>
              </w:rPr>
            </w:pPr>
            <w:r w:rsidRPr="00925A5F">
              <w:rPr>
                <w:rFonts w:ascii="Arial" w:hAnsi="Arial" w:cs="Arial"/>
                <w:sz w:val="16"/>
                <w:szCs w:val="16"/>
              </w:rPr>
              <w:t>1</w:t>
            </w:r>
          </w:p>
        </w:tc>
        <w:tc>
          <w:tcPr>
            <w:tcW w:w="1080" w:type="dxa"/>
            <w:vAlign w:val="center"/>
            <w:hideMark/>
          </w:tcPr>
          <w:p w:rsidR="00925A5F" w:rsidRPr="00925A5F" w:rsidP="00925A5F" w14:paraId="5B0E69F7" w14:textId="68620608">
            <w:pPr>
              <w:jc w:val="right"/>
              <w:rPr>
                <w:rFonts w:ascii="Arial" w:hAnsi="Arial" w:cs="Arial"/>
                <w:sz w:val="16"/>
                <w:szCs w:val="16"/>
              </w:rPr>
            </w:pPr>
            <w:r>
              <w:rPr>
                <w:rFonts w:ascii="Arial" w:hAnsi="Arial" w:cs="Arial"/>
                <w:sz w:val="16"/>
                <w:szCs w:val="16"/>
              </w:rPr>
              <w:t>144</w:t>
            </w:r>
          </w:p>
        </w:tc>
        <w:tc>
          <w:tcPr>
            <w:tcW w:w="990" w:type="dxa"/>
            <w:vAlign w:val="center"/>
            <w:hideMark/>
          </w:tcPr>
          <w:p w:rsidR="00925A5F" w:rsidRPr="00925A5F" w:rsidP="00925A5F" w14:paraId="53042064" w14:textId="6A6C5684">
            <w:pPr>
              <w:jc w:val="right"/>
              <w:rPr>
                <w:rFonts w:ascii="Arial" w:hAnsi="Arial" w:cs="Arial"/>
                <w:sz w:val="16"/>
                <w:szCs w:val="16"/>
              </w:rPr>
            </w:pPr>
            <w:r w:rsidRPr="00925A5F">
              <w:rPr>
                <w:rFonts w:ascii="Arial" w:hAnsi="Arial" w:cs="Arial"/>
                <w:sz w:val="16"/>
                <w:szCs w:val="16"/>
              </w:rPr>
              <w:t>4</w:t>
            </w:r>
          </w:p>
        </w:tc>
        <w:tc>
          <w:tcPr>
            <w:tcW w:w="1260" w:type="dxa"/>
            <w:vAlign w:val="center"/>
            <w:hideMark/>
          </w:tcPr>
          <w:p w:rsidR="00925A5F" w:rsidRPr="00925A5F" w:rsidP="00925A5F" w14:paraId="605B793D" w14:textId="0A3A856C">
            <w:pPr>
              <w:jc w:val="right"/>
              <w:rPr>
                <w:rFonts w:ascii="Arial" w:hAnsi="Arial" w:cs="Arial"/>
                <w:sz w:val="16"/>
                <w:szCs w:val="16"/>
              </w:rPr>
            </w:pPr>
            <w:r>
              <w:rPr>
                <w:rFonts w:ascii="Arial" w:hAnsi="Arial" w:cs="Arial"/>
                <w:sz w:val="16"/>
                <w:szCs w:val="16"/>
              </w:rPr>
              <w:t>576</w:t>
            </w:r>
          </w:p>
        </w:tc>
        <w:tc>
          <w:tcPr>
            <w:tcW w:w="900" w:type="dxa"/>
            <w:vAlign w:val="center"/>
            <w:hideMark/>
          </w:tcPr>
          <w:p w:rsidR="00925A5F" w:rsidRPr="00925A5F" w:rsidP="00925A5F" w14:paraId="3046FBFE" w14:textId="3846A576">
            <w:pPr>
              <w:jc w:val="right"/>
              <w:rPr>
                <w:rFonts w:ascii="Arial" w:hAnsi="Arial" w:cs="Arial"/>
                <w:sz w:val="16"/>
                <w:szCs w:val="16"/>
              </w:rPr>
            </w:pPr>
            <w:r w:rsidRPr="00925A5F">
              <w:rPr>
                <w:rFonts w:ascii="Arial" w:hAnsi="Arial" w:cs="Arial"/>
                <w:sz w:val="16"/>
                <w:szCs w:val="16"/>
              </w:rPr>
              <w:t>$</w:t>
            </w:r>
            <w:r w:rsidRPr="00E17855" w:rsidR="00163881">
              <w:rPr>
                <w:rFonts w:ascii="Arial" w:hAnsi="Arial" w:cs="Arial"/>
                <w:sz w:val="16"/>
                <w:szCs w:val="16"/>
              </w:rPr>
              <w:t>550</w:t>
            </w:r>
          </w:p>
        </w:tc>
        <w:tc>
          <w:tcPr>
            <w:tcW w:w="1260" w:type="dxa"/>
            <w:vAlign w:val="center"/>
            <w:hideMark/>
          </w:tcPr>
          <w:p w:rsidR="00925A5F" w:rsidRPr="00925A5F" w:rsidP="00925A5F" w14:paraId="2E3E0927" w14:textId="2593B93A">
            <w:pPr>
              <w:jc w:val="right"/>
              <w:rPr>
                <w:rFonts w:ascii="Arial" w:hAnsi="Arial" w:cs="Arial"/>
                <w:sz w:val="16"/>
                <w:szCs w:val="16"/>
              </w:rPr>
            </w:pPr>
            <w:r w:rsidRPr="00925A5F">
              <w:rPr>
                <w:rFonts w:ascii="Arial" w:hAnsi="Arial" w:cs="Arial"/>
                <w:sz w:val="16"/>
                <w:szCs w:val="16"/>
              </w:rPr>
              <w:t>$</w:t>
            </w:r>
            <w:r>
              <w:rPr>
                <w:rFonts w:ascii="Arial" w:hAnsi="Arial" w:cs="Arial"/>
                <w:sz w:val="16"/>
                <w:szCs w:val="16"/>
              </w:rPr>
              <w:t>316,800</w:t>
            </w:r>
          </w:p>
        </w:tc>
      </w:tr>
      <w:tr w14:paraId="6D3A0D3C" w14:textId="77777777" w:rsidTr="00761E00">
        <w:tblPrEx>
          <w:tblW w:w="10435" w:type="dxa"/>
          <w:tblLayout w:type="fixed"/>
          <w:tblLook w:val="04A0"/>
        </w:tblPrEx>
        <w:trPr>
          <w:trHeight w:val="300"/>
        </w:trPr>
        <w:tc>
          <w:tcPr>
            <w:tcW w:w="625" w:type="dxa"/>
            <w:noWrap/>
            <w:vAlign w:val="center"/>
            <w:hideMark/>
          </w:tcPr>
          <w:p w:rsidR="00925A5F" w:rsidRPr="00925A5F" w:rsidP="00925A5F" w14:paraId="3B887CB8" w14:textId="1A564B39">
            <w:pPr>
              <w:jc w:val="both"/>
              <w:rPr>
                <w:rFonts w:ascii="Arial" w:hAnsi="Arial" w:cs="Arial"/>
                <w:sz w:val="16"/>
                <w:szCs w:val="16"/>
              </w:rPr>
            </w:pPr>
          </w:p>
        </w:tc>
        <w:tc>
          <w:tcPr>
            <w:tcW w:w="1890" w:type="dxa"/>
            <w:noWrap/>
            <w:vAlign w:val="center"/>
            <w:hideMark/>
          </w:tcPr>
          <w:p w:rsidR="00925A5F" w:rsidRPr="00925A5F" w:rsidP="00925A5F" w14:paraId="7E256CFE" w14:textId="7438A20D">
            <w:pPr>
              <w:jc w:val="both"/>
              <w:rPr>
                <w:rFonts w:ascii="Arial" w:hAnsi="Arial" w:cs="Arial"/>
                <w:b/>
                <w:sz w:val="16"/>
                <w:szCs w:val="16"/>
              </w:rPr>
            </w:pPr>
            <w:r w:rsidRPr="00925A5F">
              <w:rPr>
                <w:rFonts w:ascii="Arial" w:hAnsi="Arial" w:cs="Arial"/>
                <w:b/>
                <w:color w:val="000000"/>
                <w:sz w:val="16"/>
                <w:szCs w:val="16"/>
              </w:rPr>
              <w:t>Totals</w:t>
            </w:r>
          </w:p>
        </w:tc>
        <w:tc>
          <w:tcPr>
            <w:tcW w:w="1260" w:type="dxa"/>
            <w:noWrap/>
            <w:vAlign w:val="center"/>
            <w:hideMark/>
          </w:tcPr>
          <w:p w:rsidR="00925A5F" w:rsidRPr="00925A5F" w:rsidP="00925A5F" w14:paraId="7CD3376B" w14:textId="579718A2">
            <w:pPr>
              <w:jc w:val="right"/>
              <w:rPr>
                <w:rFonts w:ascii="Arial" w:hAnsi="Arial" w:cs="Arial"/>
                <w:b/>
                <w:sz w:val="16"/>
                <w:szCs w:val="16"/>
              </w:rPr>
            </w:pPr>
            <w:r>
              <w:rPr>
                <w:rFonts w:ascii="Arial" w:hAnsi="Arial" w:cs="Arial"/>
                <w:b/>
                <w:sz w:val="16"/>
                <w:szCs w:val="16"/>
              </w:rPr>
              <w:t>7,318</w:t>
            </w:r>
          </w:p>
        </w:tc>
        <w:tc>
          <w:tcPr>
            <w:tcW w:w="1170" w:type="dxa"/>
            <w:vAlign w:val="center"/>
          </w:tcPr>
          <w:p w:rsidR="00925A5F" w:rsidRPr="00925A5F" w:rsidP="00925A5F" w14:paraId="4E01FA7B" w14:textId="4B005090">
            <w:pPr>
              <w:jc w:val="right"/>
              <w:rPr>
                <w:rFonts w:ascii="Arial" w:hAnsi="Arial" w:cs="Arial"/>
                <w:b/>
                <w:sz w:val="16"/>
                <w:szCs w:val="16"/>
              </w:rPr>
            </w:pPr>
            <w:r w:rsidRPr="00925A5F">
              <w:rPr>
                <w:rFonts w:ascii="Arial" w:hAnsi="Arial" w:cs="Arial"/>
                <w:b/>
                <w:sz w:val="16"/>
                <w:szCs w:val="16"/>
              </w:rPr>
              <w:t>- - -</w:t>
            </w:r>
          </w:p>
        </w:tc>
        <w:tc>
          <w:tcPr>
            <w:tcW w:w="1080" w:type="dxa"/>
            <w:noWrap/>
            <w:vAlign w:val="center"/>
            <w:hideMark/>
          </w:tcPr>
          <w:p w:rsidR="00925A5F" w:rsidRPr="00925A5F" w:rsidP="00925A5F" w14:paraId="3CF32F34" w14:textId="12609463">
            <w:pPr>
              <w:jc w:val="right"/>
              <w:rPr>
                <w:rFonts w:ascii="Arial" w:hAnsi="Arial" w:cs="Arial"/>
                <w:b/>
                <w:sz w:val="16"/>
                <w:szCs w:val="16"/>
              </w:rPr>
            </w:pPr>
            <w:r>
              <w:rPr>
                <w:rFonts w:ascii="Arial" w:hAnsi="Arial" w:cs="Arial"/>
                <w:b/>
                <w:sz w:val="16"/>
                <w:szCs w:val="16"/>
              </w:rPr>
              <w:t>7,318</w:t>
            </w:r>
          </w:p>
        </w:tc>
        <w:tc>
          <w:tcPr>
            <w:tcW w:w="990" w:type="dxa"/>
            <w:noWrap/>
            <w:vAlign w:val="center"/>
            <w:hideMark/>
          </w:tcPr>
          <w:p w:rsidR="00925A5F" w:rsidRPr="00925A5F" w:rsidP="00925A5F" w14:paraId="5866B4A8" w14:textId="4697AA66">
            <w:pPr>
              <w:jc w:val="right"/>
              <w:rPr>
                <w:rFonts w:ascii="Arial" w:hAnsi="Arial" w:cs="Arial"/>
                <w:b/>
                <w:sz w:val="16"/>
                <w:szCs w:val="16"/>
              </w:rPr>
            </w:pPr>
            <w:r w:rsidRPr="00925A5F">
              <w:rPr>
                <w:rFonts w:ascii="Arial" w:hAnsi="Arial" w:cs="Arial"/>
                <w:b/>
                <w:sz w:val="16"/>
                <w:szCs w:val="16"/>
              </w:rPr>
              <w:t>- - -</w:t>
            </w:r>
          </w:p>
        </w:tc>
        <w:tc>
          <w:tcPr>
            <w:tcW w:w="1260" w:type="dxa"/>
            <w:noWrap/>
            <w:vAlign w:val="center"/>
            <w:hideMark/>
          </w:tcPr>
          <w:p w:rsidR="00925A5F" w:rsidRPr="00925A5F" w:rsidP="00925A5F" w14:paraId="772D77E8" w14:textId="72D97C3C">
            <w:pPr>
              <w:jc w:val="right"/>
              <w:rPr>
                <w:rFonts w:ascii="Arial" w:hAnsi="Arial" w:cs="Arial"/>
                <w:b/>
                <w:sz w:val="16"/>
                <w:szCs w:val="16"/>
              </w:rPr>
            </w:pPr>
            <w:r>
              <w:rPr>
                <w:rFonts w:ascii="Arial" w:hAnsi="Arial" w:cs="Arial"/>
                <w:b/>
                <w:sz w:val="16"/>
                <w:szCs w:val="16"/>
              </w:rPr>
              <w:t>4,207</w:t>
            </w:r>
          </w:p>
        </w:tc>
        <w:tc>
          <w:tcPr>
            <w:tcW w:w="900" w:type="dxa"/>
            <w:noWrap/>
            <w:vAlign w:val="center"/>
            <w:hideMark/>
          </w:tcPr>
          <w:p w:rsidR="00925A5F" w:rsidRPr="00925A5F" w:rsidP="00925A5F" w14:paraId="265DE82F" w14:textId="18A04975">
            <w:pPr>
              <w:jc w:val="right"/>
              <w:rPr>
                <w:rFonts w:ascii="Arial" w:hAnsi="Arial" w:cs="Arial"/>
                <w:b/>
                <w:sz w:val="16"/>
                <w:szCs w:val="16"/>
              </w:rPr>
            </w:pPr>
            <w:r w:rsidRPr="00925A5F">
              <w:rPr>
                <w:rFonts w:ascii="Arial" w:hAnsi="Arial" w:cs="Arial"/>
                <w:b/>
                <w:sz w:val="16"/>
                <w:szCs w:val="16"/>
              </w:rPr>
              <w:t>- - -</w:t>
            </w:r>
          </w:p>
        </w:tc>
        <w:tc>
          <w:tcPr>
            <w:tcW w:w="1260" w:type="dxa"/>
            <w:noWrap/>
            <w:vAlign w:val="center"/>
            <w:hideMark/>
          </w:tcPr>
          <w:p w:rsidR="00925A5F" w:rsidRPr="00925A5F" w:rsidP="00925A5F" w14:paraId="7BA111F0" w14:textId="5CD1F892">
            <w:pPr>
              <w:jc w:val="right"/>
              <w:rPr>
                <w:rFonts w:ascii="Arial" w:hAnsi="Arial" w:cs="Arial"/>
                <w:b/>
                <w:sz w:val="16"/>
                <w:szCs w:val="16"/>
              </w:rPr>
            </w:pPr>
            <w:r w:rsidRPr="00925A5F">
              <w:rPr>
                <w:rFonts w:ascii="Arial" w:hAnsi="Arial" w:cs="Arial"/>
                <w:b/>
                <w:sz w:val="16"/>
                <w:szCs w:val="16"/>
              </w:rPr>
              <w:t>$</w:t>
            </w:r>
            <w:r w:rsidR="00163881">
              <w:rPr>
                <w:rFonts w:ascii="Arial" w:hAnsi="Arial" w:cs="Arial"/>
                <w:b/>
                <w:sz w:val="16"/>
                <w:szCs w:val="16"/>
              </w:rPr>
              <w:t>2,313,850</w:t>
            </w:r>
          </w:p>
        </w:tc>
      </w:tr>
    </w:tbl>
    <w:p w:rsidR="00240A35" w:rsidRPr="00476F66" w:rsidP="00636EDA" w14:paraId="530A3D08" w14:textId="77777777">
      <w:pPr>
        <w:widowControl/>
        <w:tabs>
          <w:tab w:val="left" w:pos="-984"/>
          <w:tab w:val="left" w:pos="-720"/>
          <w:tab w:val="left" w:pos="720"/>
        </w:tabs>
        <w:jc w:val="both"/>
        <w:rPr>
          <w:rFonts w:ascii="Arial" w:hAnsi="Arial" w:cs="Arial"/>
          <w:color w:val="0000FF"/>
        </w:rPr>
      </w:pPr>
    </w:p>
    <w:p w:rsidR="00567B74" w:rsidRPr="002E7B48" w:rsidP="000F59FB" w14:paraId="2D01BEF9" w14:textId="5D77E62B">
      <w:pPr>
        <w:pStyle w:val="ListParagraph"/>
        <w:widowControl/>
        <w:numPr>
          <w:ilvl w:val="0"/>
          <w:numId w:val="13"/>
        </w:numPr>
        <w:tabs>
          <w:tab w:val="left" w:pos="-984"/>
          <w:tab w:val="left" w:pos="-720"/>
        </w:tabs>
        <w:ind w:left="360"/>
        <w:jc w:val="both"/>
        <w:rPr>
          <w:rFonts w:ascii="Arial" w:hAnsi="Arial" w:cs="Arial"/>
          <w:b/>
          <w:sz w:val="32"/>
        </w:rPr>
      </w:pPr>
      <w:r w:rsidRPr="002E7B48">
        <w:rPr>
          <w:rFonts w:ascii="Arial" w:hAnsi="Arial" w:cs="Arial"/>
          <w:b/>
          <w:szCs w:val="20"/>
        </w:rPr>
        <w:t xml:space="preserve">Provide an estimate for the total annual cost burden to respondents or record keepers resulting from the collection of information. (Do not include the cost of any hour burden already reflected on the burden worksheet). </w:t>
      </w:r>
    </w:p>
    <w:p w:rsidR="00567B74" w:rsidRPr="002E7B48" w:rsidP="000F59FB" w14:paraId="37083086" w14:textId="77777777">
      <w:pPr>
        <w:widowControl/>
        <w:numPr>
          <w:ilvl w:val="0"/>
          <w:numId w:val="7"/>
        </w:numPr>
        <w:autoSpaceDE/>
        <w:autoSpaceDN/>
        <w:adjustRightInd/>
        <w:jc w:val="both"/>
        <w:rPr>
          <w:rFonts w:ascii="Arial" w:hAnsi="Arial" w:cs="Arial"/>
          <w:b/>
          <w:szCs w:val="20"/>
        </w:rPr>
      </w:pPr>
      <w:r w:rsidRPr="002E7B48">
        <w:rPr>
          <w:rFonts w:ascii="Arial" w:hAnsi="Arial" w:cs="Arial"/>
          <w:b/>
          <w:szCs w:val="2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567B74" w:rsidRPr="002E7B48" w:rsidP="000F59FB" w14:paraId="503A44E4" w14:textId="77777777">
      <w:pPr>
        <w:widowControl/>
        <w:numPr>
          <w:ilvl w:val="0"/>
          <w:numId w:val="7"/>
        </w:numPr>
        <w:autoSpaceDE/>
        <w:autoSpaceDN/>
        <w:adjustRightInd/>
        <w:jc w:val="both"/>
        <w:rPr>
          <w:rFonts w:ascii="Arial" w:hAnsi="Arial" w:cs="Arial"/>
          <w:b/>
          <w:szCs w:val="20"/>
        </w:rPr>
      </w:pPr>
      <w:r w:rsidRPr="002E7B48">
        <w:rPr>
          <w:rFonts w:ascii="Arial" w:hAnsi="Arial" w:cs="Arial"/>
          <w:b/>
          <w:szCs w:val="20"/>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67B74" w:rsidP="00636EDA" w14:paraId="7D28C1DF"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E614F2" w:rsidP="00636EDA" w14:paraId="1E09C2E0" w14:textId="2A458E4F">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r>
        <w:rPr>
          <w:bCs/>
          <w:color w:val="auto"/>
        </w:rPr>
        <w:t xml:space="preserve">This collection has non-hourly cost burdens in both fees paid by the public and associated postage costs for mailing items to </w:t>
      </w:r>
      <w:r w:rsidR="00127546">
        <w:rPr>
          <w:bCs/>
          <w:color w:val="auto"/>
        </w:rPr>
        <w:t xml:space="preserve">the </w:t>
      </w:r>
      <w:r>
        <w:rPr>
          <w:bCs/>
          <w:color w:val="auto"/>
        </w:rPr>
        <w:t xml:space="preserve">USPTO.  </w:t>
      </w:r>
    </w:p>
    <w:p w:rsidR="00E614F2" w:rsidP="00636EDA" w14:paraId="7785DBFF" w14:textId="14F4FFA1">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240A35" w:rsidRPr="00241134" w:rsidP="00636EDA" w14:paraId="15FF9084" w14:textId="31E3B482">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FF0000"/>
        </w:rPr>
      </w:pPr>
      <w:r w:rsidRPr="00DF130C">
        <w:rPr>
          <w:bCs/>
          <w:color w:val="auto"/>
        </w:rPr>
        <w:t xml:space="preserve">The total non-hour </w:t>
      </w:r>
      <w:r>
        <w:rPr>
          <w:bCs/>
          <w:color w:val="auto"/>
        </w:rPr>
        <w:t xml:space="preserve">respondent </w:t>
      </w:r>
      <w:r w:rsidRPr="00DF130C">
        <w:rPr>
          <w:bCs/>
          <w:color w:val="auto"/>
        </w:rPr>
        <w:t xml:space="preserve">cost burden for this collection is estimated to be </w:t>
      </w:r>
      <w:r w:rsidRPr="002A37BB">
        <w:rPr>
          <w:bCs/>
          <w:color w:val="auto"/>
        </w:rPr>
        <w:t>$</w:t>
      </w:r>
      <w:r w:rsidR="00D8382E">
        <w:rPr>
          <w:bCs/>
          <w:color w:val="auto"/>
        </w:rPr>
        <w:t>1,</w:t>
      </w:r>
      <w:r w:rsidR="007043BE">
        <w:rPr>
          <w:bCs/>
          <w:color w:val="auto"/>
        </w:rPr>
        <w:t>623</w:t>
      </w:r>
      <w:r w:rsidR="00443029">
        <w:rPr>
          <w:bCs/>
          <w:color w:val="auto"/>
        </w:rPr>
        <w:t>,052</w:t>
      </w:r>
      <w:r>
        <w:rPr>
          <w:bCs/>
          <w:color w:val="auto"/>
        </w:rPr>
        <w:t xml:space="preserve"> </w:t>
      </w:r>
      <w:r w:rsidRPr="002A37BB">
        <w:rPr>
          <w:bCs/>
          <w:color w:val="auto"/>
        </w:rPr>
        <w:t xml:space="preserve">per year, which includes </w:t>
      </w:r>
      <w:r w:rsidRPr="00740406">
        <w:rPr>
          <w:color w:val="auto"/>
        </w:rPr>
        <w:t>$</w:t>
      </w:r>
      <w:r w:rsidR="00D8382E">
        <w:rPr>
          <w:color w:val="auto"/>
        </w:rPr>
        <w:t>1,622,158</w:t>
      </w:r>
      <w:r w:rsidRPr="002A37BB">
        <w:rPr>
          <w:color w:val="auto"/>
        </w:rPr>
        <w:t xml:space="preserve"> </w:t>
      </w:r>
      <w:r w:rsidRPr="002A37BB">
        <w:rPr>
          <w:bCs/>
          <w:color w:val="auto"/>
        </w:rPr>
        <w:t>in fees and $</w:t>
      </w:r>
      <w:r w:rsidR="007043BE">
        <w:t>894</w:t>
      </w:r>
      <w:r w:rsidRPr="002A37BB">
        <w:rPr>
          <w:color w:val="auto"/>
        </w:rPr>
        <w:t xml:space="preserve"> in </w:t>
      </w:r>
      <w:r w:rsidRPr="002A37BB">
        <w:rPr>
          <w:bCs/>
          <w:color w:val="auto"/>
        </w:rPr>
        <w:t>postage.</w:t>
      </w:r>
    </w:p>
    <w:p w:rsidR="00636EDA" w:rsidP="00636EDA" w14:paraId="79D4A139" w14:textId="77777777">
      <w:pPr>
        <w:widowControl/>
        <w:tabs>
          <w:tab w:val="left" w:pos="-984"/>
          <w:tab w:val="left" w:pos="-720"/>
          <w:tab w:val="left" w:pos="720"/>
        </w:tabs>
        <w:jc w:val="both"/>
        <w:rPr>
          <w:rFonts w:ascii="Arial" w:hAnsi="Arial" w:cs="Arial"/>
          <w:color w:val="0000FF"/>
        </w:rPr>
      </w:pPr>
    </w:p>
    <w:p w:rsidR="00636EDA" w:rsidP="00636EDA" w14:paraId="79D4A13A" w14:textId="1920F690">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Pr>
          <w:rFonts w:ascii="Arial" w:hAnsi="Arial"/>
          <w:u w:val="single"/>
        </w:rPr>
        <w:t xml:space="preserve">Filing </w:t>
      </w:r>
      <w:r w:rsidRPr="00DF130C">
        <w:rPr>
          <w:rFonts w:ascii="Arial" w:hAnsi="Arial"/>
          <w:u w:val="single"/>
        </w:rPr>
        <w:t>Fees</w:t>
      </w:r>
    </w:p>
    <w:p w:rsidR="00636EDA" w:rsidRPr="003664AC" w:rsidP="00636EDA" w14:paraId="79D4A13B"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636EDA" w:rsidRPr="003664AC" w:rsidP="00636EDA" w14:paraId="79D4A13C" w14:textId="492C468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3664AC">
        <w:rPr>
          <w:rFonts w:ascii="Arial" w:hAnsi="Arial"/>
        </w:rPr>
        <w:t xml:space="preserve">There are fees associated with </w:t>
      </w:r>
      <w:r w:rsidR="004B4859">
        <w:rPr>
          <w:rFonts w:ascii="Arial" w:hAnsi="Arial" w:cs="Arial"/>
        </w:rPr>
        <w:t>petitions</w:t>
      </w:r>
      <w:r w:rsidRPr="003664AC">
        <w:rPr>
          <w:rFonts w:ascii="Arial" w:hAnsi="Arial"/>
        </w:rPr>
        <w:t>, for a total of $</w:t>
      </w:r>
      <w:r w:rsidR="00D8382E">
        <w:rPr>
          <w:rFonts w:ascii="Arial" w:hAnsi="Arial"/>
        </w:rPr>
        <w:t>1,622,158</w:t>
      </w:r>
      <w:r w:rsidRPr="003664AC">
        <w:rPr>
          <w:rFonts w:ascii="Arial" w:hAnsi="Arial"/>
        </w:rPr>
        <w:t xml:space="preserve"> per year</w:t>
      </w:r>
      <w:r w:rsidRPr="003664AC">
        <w:rPr>
          <w:rFonts w:ascii="Arial" w:hAnsi="Arial" w:cs="Arial"/>
        </w:rPr>
        <w:t xml:space="preserve"> as outlined in Table 4 below.</w:t>
      </w:r>
    </w:p>
    <w:p w:rsidR="00636EDA" w:rsidP="00636EDA" w14:paraId="79D4A141" w14:textId="77777777">
      <w:pPr>
        <w:widowControl/>
        <w:tabs>
          <w:tab w:val="left" w:pos="-984"/>
          <w:tab w:val="left" w:pos="-720"/>
          <w:tab w:val="left" w:pos="720"/>
        </w:tabs>
        <w:jc w:val="both"/>
        <w:rPr>
          <w:rFonts w:ascii="Arial" w:hAnsi="Arial" w:cs="Arial"/>
          <w:color w:val="0000FF"/>
        </w:rPr>
      </w:pPr>
    </w:p>
    <w:p w:rsidR="00636EDA" w:rsidRPr="00804EA2" w:rsidP="00636EDA" w14:paraId="79D4A142" w14:textId="63D404D4">
      <w:pPr>
        <w:widowControl/>
        <w:tabs>
          <w:tab w:val="left" w:pos="-984"/>
          <w:tab w:val="left" w:pos="-720"/>
          <w:tab w:val="left" w:pos="720"/>
        </w:tabs>
        <w:jc w:val="both"/>
        <w:rPr>
          <w:rFonts w:ascii="Arial" w:hAnsi="Arial" w:cs="Arial"/>
        </w:rPr>
      </w:pPr>
      <w:r w:rsidRPr="00804EA2">
        <w:rPr>
          <w:rFonts w:ascii="Arial" w:hAnsi="Arial" w:cs="Arial"/>
          <w:b/>
          <w:bCs/>
          <w:sz w:val="20"/>
          <w:szCs w:val="20"/>
        </w:rPr>
        <w:t>Table 4: Filing Fees</w:t>
      </w:r>
    </w:p>
    <w:tbl>
      <w:tblPr>
        <w:tblStyle w:val="TableGrid"/>
        <w:tblW w:w="9510" w:type="dxa"/>
        <w:tblInd w:w="115" w:type="dxa"/>
        <w:tblLayout w:type="fixed"/>
        <w:tblCellMar>
          <w:top w:w="115" w:type="dxa"/>
          <w:left w:w="115" w:type="dxa"/>
          <w:bottom w:w="115" w:type="dxa"/>
          <w:right w:w="115" w:type="dxa"/>
        </w:tblCellMar>
        <w:tblLook w:val="04A0"/>
      </w:tblPr>
      <w:tblGrid>
        <w:gridCol w:w="600"/>
        <w:gridCol w:w="900"/>
        <w:gridCol w:w="4590"/>
        <w:gridCol w:w="1260"/>
        <w:gridCol w:w="810"/>
        <w:gridCol w:w="1350"/>
      </w:tblGrid>
      <w:tr w14:paraId="6A2E6C52" w14:textId="77777777" w:rsidTr="00D90550">
        <w:tblPrEx>
          <w:tblW w:w="9510" w:type="dxa"/>
          <w:tblInd w:w="115" w:type="dxa"/>
          <w:tblLayout w:type="fixed"/>
          <w:tblCellMar>
            <w:top w:w="115" w:type="dxa"/>
            <w:left w:w="115" w:type="dxa"/>
            <w:bottom w:w="115" w:type="dxa"/>
            <w:right w:w="115" w:type="dxa"/>
          </w:tblCellMar>
          <w:tblLook w:val="04A0"/>
        </w:tblPrEx>
        <w:trPr>
          <w:cantSplit/>
          <w:tblHeader/>
        </w:trPr>
        <w:tc>
          <w:tcPr>
            <w:tcW w:w="600" w:type="dxa"/>
            <w:shd w:val="clear" w:color="auto" w:fill="C6D9F0" w:themeFill="text2" w:themeFillTint="33"/>
          </w:tcPr>
          <w:p w:rsidR="00801B0F" w:rsidRPr="00C5290A" w:rsidP="00D90550" w14:paraId="603A740C" w14:textId="087C6526">
            <w:pPr>
              <w:widowControl/>
              <w:autoSpaceDE/>
              <w:autoSpaceDN/>
              <w:adjustRightInd/>
              <w:contextualSpacing/>
              <w:jc w:val="center"/>
              <w:rPr>
                <w:rFonts w:ascii="Arial" w:eastAsia="Calibri" w:hAnsi="Arial" w:cs="Arial"/>
                <w:b/>
                <w:bCs/>
                <w:sz w:val="16"/>
                <w:szCs w:val="16"/>
              </w:rPr>
            </w:pPr>
            <w:r w:rsidRPr="00C5290A">
              <w:rPr>
                <w:rFonts w:ascii="Arial" w:eastAsia="Calibri" w:hAnsi="Arial" w:cs="Arial"/>
                <w:b/>
                <w:bCs/>
                <w:sz w:val="16"/>
                <w:szCs w:val="16"/>
              </w:rPr>
              <w:t>I</w:t>
            </w:r>
            <w:r>
              <w:rPr>
                <w:rFonts w:ascii="Arial" w:eastAsia="Calibri" w:hAnsi="Arial" w:cs="Arial"/>
                <w:b/>
                <w:bCs/>
                <w:sz w:val="16"/>
                <w:szCs w:val="16"/>
              </w:rPr>
              <w:t>tem</w:t>
            </w:r>
            <w:r w:rsidRPr="00C5290A">
              <w:rPr>
                <w:rFonts w:ascii="Arial" w:eastAsia="Calibri" w:hAnsi="Arial" w:cs="Arial"/>
                <w:b/>
                <w:bCs/>
                <w:sz w:val="16"/>
                <w:szCs w:val="16"/>
              </w:rPr>
              <w:t xml:space="preserve"> </w:t>
            </w:r>
            <w:r>
              <w:rPr>
                <w:rFonts w:ascii="Arial" w:eastAsia="Calibri" w:hAnsi="Arial" w:cs="Arial"/>
                <w:b/>
                <w:bCs/>
                <w:sz w:val="16"/>
                <w:szCs w:val="16"/>
              </w:rPr>
              <w:t>No.</w:t>
            </w:r>
          </w:p>
        </w:tc>
        <w:tc>
          <w:tcPr>
            <w:tcW w:w="900" w:type="dxa"/>
            <w:shd w:val="clear" w:color="auto" w:fill="C6D9F0" w:themeFill="text2" w:themeFillTint="33"/>
          </w:tcPr>
          <w:p w:rsidR="00801B0F" w:rsidRPr="00C5290A" w:rsidP="00D90550" w14:paraId="27737AF4" w14:textId="2D10FBC2">
            <w:pPr>
              <w:widowControl/>
              <w:autoSpaceDE/>
              <w:autoSpaceDN/>
              <w:adjustRightInd/>
              <w:contextualSpacing/>
              <w:jc w:val="center"/>
              <w:rPr>
                <w:rFonts w:ascii="Arial" w:eastAsia="Calibri" w:hAnsi="Arial" w:cs="Arial"/>
                <w:b/>
                <w:bCs/>
                <w:sz w:val="16"/>
                <w:szCs w:val="16"/>
              </w:rPr>
            </w:pPr>
            <w:r>
              <w:rPr>
                <w:rFonts w:ascii="Arial" w:eastAsia="Calibri" w:hAnsi="Arial" w:cs="Arial"/>
                <w:b/>
                <w:bCs/>
                <w:sz w:val="16"/>
                <w:szCs w:val="16"/>
              </w:rPr>
              <w:t>Fee Code(s)</w:t>
            </w:r>
          </w:p>
        </w:tc>
        <w:tc>
          <w:tcPr>
            <w:tcW w:w="4590" w:type="dxa"/>
            <w:shd w:val="clear" w:color="auto" w:fill="C6D9F0" w:themeFill="text2" w:themeFillTint="33"/>
          </w:tcPr>
          <w:p w:rsidR="00801B0F" w:rsidRPr="00C5290A" w:rsidP="00D90550" w14:paraId="3D82E4F3" w14:textId="2C17C4FE">
            <w:pPr>
              <w:widowControl/>
              <w:autoSpaceDE/>
              <w:autoSpaceDN/>
              <w:adjustRightInd/>
              <w:contextualSpacing/>
              <w:jc w:val="center"/>
              <w:rPr>
                <w:rFonts w:ascii="Arial" w:eastAsia="Calibri" w:hAnsi="Arial" w:cs="Arial"/>
                <w:b/>
                <w:bCs/>
                <w:sz w:val="16"/>
                <w:szCs w:val="16"/>
              </w:rPr>
            </w:pPr>
            <w:r>
              <w:rPr>
                <w:rFonts w:ascii="Arial" w:eastAsia="Calibri" w:hAnsi="Arial" w:cs="Arial"/>
                <w:b/>
                <w:bCs/>
                <w:sz w:val="16"/>
                <w:szCs w:val="16"/>
              </w:rPr>
              <w:t>Item</w:t>
            </w:r>
          </w:p>
        </w:tc>
        <w:tc>
          <w:tcPr>
            <w:tcW w:w="1260" w:type="dxa"/>
            <w:shd w:val="clear" w:color="auto" w:fill="C6D9F0" w:themeFill="text2" w:themeFillTint="33"/>
          </w:tcPr>
          <w:p w:rsidR="00801B0F" w:rsidRPr="00C5290A" w:rsidP="00D90550" w14:paraId="61960A07" w14:textId="77777777">
            <w:pPr>
              <w:widowControl/>
              <w:autoSpaceDE/>
              <w:autoSpaceDN/>
              <w:adjustRightInd/>
              <w:contextualSpacing/>
              <w:jc w:val="center"/>
              <w:rPr>
                <w:rFonts w:ascii="Arial" w:eastAsia="Calibri" w:hAnsi="Arial" w:cs="Arial"/>
                <w:b/>
                <w:bCs/>
                <w:sz w:val="16"/>
                <w:szCs w:val="16"/>
              </w:rPr>
            </w:pPr>
            <w:r w:rsidRPr="00C5290A">
              <w:rPr>
                <w:rFonts w:ascii="Arial" w:eastAsia="Calibri" w:hAnsi="Arial" w:cs="Arial"/>
                <w:b/>
                <w:bCs/>
                <w:sz w:val="16"/>
                <w:szCs w:val="16"/>
              </w:rPr>
              <w:t>Estimated Annual Responses</w:t>
            </w:r>
          </w:p>
          <w:p w:rsidR="00D90550" w:rsidP="00D90550" w14:paraId="5F84253C" w14:textId="77777777">
            <w:pPr>
              <w:widowControl/>
              <w:autoSpaceDE/>
              <w:autoSpaceDN/>
              <w:adjustRightInd/>
              <w:contextualSpacing/>
              <w:jc w:val="center"/>
              <w:rPr>
                <w:rFonts w:ascii="Arial" w:eastAsia="Calibri" w:hAnsi="Arial" w:cs="Arial"/>
                <w:b/>
                <w:bCs/>
                <w:sz w:val="16"/>
                <w:szCs w:val="16"/>
              </w:rPr>
            </w:pPr>
          </w:p>
          <w:p w:rsidR="00801B0F" w:rsidRPr="00C5290A" w:rsidP="00D90550" w14:paraId="540BA0E2" w14:textId="2C129252">
            <w:pPr>
              <w:widowControl/>
              <w:autoSpaceDE/>
              <w:autoSpaceDN/>
              <w:adjustRightInd/>
              <w:contextualSpacing/>
              <w:jc w:val="center"/>
              <w:rPr>
                <w:rFonts w:ascii="Arial" w:eastAsia="Calibri" w:hAnsi="Arial" w:cs="Arial"/>
                <w:b/>
                <w:bCs/>
                <w:sz w:val="16"/>
                <w:szCs w:val="16"/>
              </w:rPr>
            </w:pPr>
            <w:r w:rsidRPr="00C5290A">
              <w:rPr>
                <w:rFonts w:ascii="Arial" w:eastAsia="Calibri" w:hAnsi="Arial" w:cs="Arial"/>
                <w:b/>
                <w:bCs/>
                <w:sz w:val="16"/>
                <w:szCs w:val="16"/>
              </w:rPr>
              <w:t>(a)</w:t>
            </w:r>
          </w:p>
        </w:tc>
        <w:tc>
          <w:tcPr>
            <w:tcW w:w="810" w:type="dxa"/>
            <w:shd w:val="clear" w:color="auto" w:fill="C6D9F0" w:themeFill="text2" w:themeFillTint="33"/>
          </w:tcPr>
          <w:p w:rsidR="00801B0F" w:rsidRPr="00C5290A" w:rsidP="00D90550" w14:paraId="5D27DEFB" w14:textId="174B8D08">
            <w:pPr>
              <w:widowControl/>
              <w:autoSpaceDE/>
              <w:autoSpaceDN/>
              <w:adjustRightInd/>
              <w:contextualSpacing/>
              <w:jc w:val="center"/>
              <w:rPr>
                <w:rFonts w:ascii="Arial" w:eastAsia="Calibri" w:hAnsi="Arial" w:cs="Arial"/>
                <w:b/>
                <w:bCs/>
                <w:sz w:val="16"/>
                <w:szCs w:val="16"/>
              </w:rPr>
            </w:pPr>
            <w:r w:rsidRPr="00C5290A">
              <w:rPr>
                <w:rFonts w:ascii="Arial" w:eastAsia="Calibri" w:hAnsi="Arial" w:cs="Arial"/>
                <w:b/>
                <w:bCs/>
                <w:sz w:val="16"/>
                <w:szCs w:val="16"/>
              </w:rPr>
              <w:t xml:space="preserve">Filing </w:t>
            </w:r>
            <w:r w:rsidR="000C2748">
              <w:rPr>
                <w:rFonts w:ascii="Arial" w:eastAsia="Calibri" w:hAnsi="Arial" w:cs="Arial"/>
                <w:b/>
                <w:bCs/>
                <w:sz w:val="16"/>
                <w:szCs w:val="16"/>
              </w:rPr>
              <w:t>F</w:t>
            </w:r>
            <w:r w:rsidRPr="00C5290A">
              <w:rPr>
                <w:rFonts w:ascii="Arial" w:eastAsia="Calibri" w:hAnsi="Arial" w:cs="Arial"/>
                <w:b/>
                <w:bCs/>
                <w:sz w:val="16"/>
                <w:szCs w:val="16"/>
              </w:rPr>
              <w:t>ee ($)</w:t>
            </w:r>
          </w:p>
          <w:p w:rsidR="00801B0F" w:rsidRPr="00C5290A" w:rsidP="00D90550" w14:paraId="5DA23E11" w14:textId="77777777">
            <w:pPr>
              <w:widowControl/>
              <w:autoSpaceDE/>
              <w:autoSpaceDN/>
              <w:adjustRightInd/>
              <w:contextualSpacing/>
              <w:jc w:val="center"/>
              <w:rPr>
                <w:rFonts w:ascii="Arial" w:eastAsia="Calibri" w:hAnsi="Arial" w:cs="Arial"/>
                <w:b/>
                <w:bCs/>
                <w:sz w:val="16"/>
                <w:szCs w:val="16"/>
              </w:rPr>
            </w:pPr>
          </w:p>
          <w:p w:rsidR="00D90550" w:rsidP="00D90550" w14:paraId="5658E9EA" w14:textId="77777777">
            <w:pPr>
              <w:widowControl/>
              <w:autoSpaceDE/>
              <w:autoSpaceDN/>
              <w:adjustRightInd/>
              <w:contextualSpacing/>
              <w:jc w:val="center"/>
              <w:rPr>
                <w:rFonts w:ascii="Arial" w:eastAsia="Calibri" w:hAnsi="Arial" w:cs="Arial"/>
                <w:b/>
                <w:bCs/>
                <w:sz w:val="16"/>
                <w:szCs w:val="16"/>
              </w:rPr>
            </w:pPr>
          </w:p>
          <w:p w:rsidR="00801B0F" w:rsidRPr="00C5290A" w:rsidP="00D90550" w14:paraId="3433E7D2" w14:textId="34A26DBE">
            <w:pPr>
              <w:widowControl/>
              <w:autoSpaceDE/>
              <w:autoSpaceDN/>
              <w:adjustRightInd/>
              <w:contextualSpacing/>
              <w:jc w:val="center"/>
              <w:rPr>
                <w:rFonts w:ascii="Arial" w:eastAsia="Calibri" w:hAnsi="Arial" w:cs="Arial"/>
                <w:b/>
                <w:bCs/>
                <w:sz w:val="16"/>
                <w:szCs w:val="16"/>
              </w:rPr>
            </w:pPr>
            <w:r w:rsidRPr="00C5290A">
              <w:rPr>
                <w:rFonts w:ascii="Arial" w:eastAsia="Calibri" w:hAnsi="Arial" w:cs="Arial"/>
                <w:b/>
                <w:bCs/>
                <w:sz w:val="16"/>
                <w:szCs w:val="16"/>
              </w:rPr>
              <w:t>(b)</w:t>
            </w:r>
          </w:p>
        </w:tc>
        <w:tc>
          <w:tcPr>
            <w:tcW w:w="1350" w:type="dxa"/>
            <w:shd w:val="clear" w:color="auto" w:fill="C6D9F0" w:themeFill="text2" w:themeFillTint="33"/>
          </w:tcPr>
          <w:p w:rsidR="00801B0F" w:rsidRPr="00C5290A" w:rsidP="00D90550" w14:paraId="46512E5E" w14:textId="626BD828">
            <w:pPr>
              <w:widowControl/>
              <w:autoSpaceDE/>
              <w:autoSpaceDN/>
              <w:adjustRightInd/>
              <w:contextualSpacing/>
              <w:jc w:val="center"/>
              <w:rPr>
                <w:rFonts w:ascii="Arial" w:eastAsia="Calibri" w:hAnsi="Arial" w:cs="Arial"/>
                <w:b/>
                <w:bCs/>
                <w:sz w:val="16"/>
                <w:szCs w:val="16"/>
              </w:rPr>
            </w:pPr>
            <w:r>
              <w:rPr>
                <w:rFonts w:ascii="Arial" w:eastAsia="Calibri" w:hAnsi="Arial" w:cs="Arial"/>
                <w:b/>
                <w:bCs/>
                <w:sz w:val="16"/>
                <w:szCs w:val="16"/>
              </w:rPr>
              <w:t>N</w:t>
            </w:r>
            <w:r w:rsidRPr="00C5290A">
              <w:rPr>
                <w:rFonts w:ascii="Arial" w:eastAsia="Calibri" w:hAnsi="Arial" w:cs="Arial"/>
                <w:b/>
                <w:bCs/>
                <w:sz w:val="16"/>
                <w:szCs w:val="16"/>
              </w:rPr>
              <w:t>on-hour</w:t>
            </w:r>
            <w:r>
              <w:rPr>
                <w:rFonts w:ascii="Arial" w:eastAsia="Calibri" w:hAnsi="Arial" w:cs="Arial"/>
                <w:b/>
                <w:bCs/>
                <w:sz w:val="16"/>
                <w:szCs w:val="16"/>
              </w:rPr>
              <w:t>ly</w:t>
            </w:r>
            <w:r w:rsidRPr="00C5290A">
              <w:rPr>
                <w:rFonts w:ascii="Arial" w:eastAsia="Calibri" w:hAnsi="Arial" w:cs="Arial"/>
                <w:b/>
                <w:bCs/>
                <w:sz w:val="16"/>
                <w:szCs w:val="16"/>
              </w:rPr>
              <w:t xml:space="preserve"> </w:t>
            </w:r>
            <w:r>
              <w:rPr>
                <w:rFonts w:ascii="Arial" w:eastAsia="Calibri" w:hAnsi="Arial" w:cs="Arial"/>
                <w:b/>
                <w:bCs/>
                <w:sz w:val="16"/>
                <w:szCs w:val="16"/>
              </w:rPr>
              <w:t>C</w:t>
            </w:r>
            <w:r w:rsidRPr="00C5290A">
              <w:rPr>
                <w:rFonts w:ascii="Arial" w:eastAsia="Calibri" w:hAnsi="Arial" w:cs="Arial"/>
                <w:b/>
                <w:bCs/>
                <w:sz w:val="16"/>
                <w:szCs w:val="16"/>
              </w:rPr>
              <w:t xml:space="preserve">ost </w:t>
            </w:r>
            <w:r>
              <w:rPr>
                <w:rFonts w:ascii="Arial" w:eastAsia="Calibri" w:hAnsi="Arial" w:cs="Arial"/>
                <w:b/>
                <w:bCs/>
                <w:sz w:val="16"/>
                <w:szCs w:val="16"/>
              </w:rPr>
              <w:t>B</w:t>
            </w:r>
            <w:r w:rsidRPr="00C5290A">
              <w:rPr>
                <w:rFonts w:ascii="Arial" w:eastAsia="Calibri" w:hAnsi="Arial" w:cs="Arial"/>
                <w:b/>
                <w:bCs/>
                <w:sz w:val="16"/>
                <w:szCs w:val="16"/>
              </w:rPr>
              <w:t>urden</w:t>
            </w:r>
          </w:p>
          <w:p w:rsidR="00D90550" w:rsidP="00D90550" w14:paraId="6675148E" w14:textId="77777777">
            <w:pPr>
              <w:widowControl/>
              <w:autoSpaceDE/>
              <w:autoSpaceDN/>
              <w:adjustRightInd/>
              <w:contextualSpacing/>
              <w:jc w:val="center"/>
              <w:rPr>
                <w:rFonts w:ascii="Arial" w:eastAsia="Calibri" w:hAnsi="Arial" w:cs="Arial"/>
                <w:b/>
                <w:bCs/>
                <w:sz w:val="16"/>
                <w:szCs w:val="16"/>
              </w:rPr>
            </w:pPr>
          </w:p>
          <w:p w:rsidR="00D90550" w:rsidP="00D90550" w14:paraId="5D8C6C8F" w14:textId="77777777">
            <w:pPr>
              <w:widowControl/>
              <w:autoSpaceDE/>
              <w:autoSpaceDN/>
              <w:adjustRightInd/>
              <w:contextualSpacing/>
              <w:jc w:val="center"/>
              <w:rPr>
                <w:rFonts w:ascii="Arial" w:eastAsia="Calibri" w:hAnsi="Arial" w:cs="Arial"/>
                <w:b/>
                <w:bCs/>
                <w:sz w:val="16"/>
                <w:szCs w:val="16"/>
              </w:rPr>
            </w:pPr>
          </w:p>
          <w:p w:rsidR="00801B0F" w:rsidRPr="00C5290A" w:rsidP="00D90550" w14:paraId="336CA623" w14:textId="4D523982">
            <w:pPr>
              <w:widowControl/>
              <w:autoSpaceDE/>
              <w:autoSpaceDN/>
              <w:adjustRightInd/>
              <w:contextualSpacing/>
              <w:jc w:val="center"/>
              <w:rPr>
                <w:rFonts w:ascii="Arial" w:eastAsia="Calibri" w:hAnsi="Arial" w:cs="Arial"/>
                <w:b/>
                <w:bCs/>
                <w:sz w:val="16"/>
                <w:szCs w:val="16"/>
              </w:rPr>
            </w:pPr>
            <w:r w:rsidRPr="00C5290A">
              <w:rPr>
                <w:rFonts w:ascii="Arial" w:eastAsia="Calibri" w:hAnsi="Arial" w:cs="Arial"/>
                <w:b/>
                <w:bCs/>
                <w:sz w:val="16"/>
                <w:szCs w:val="16"/>
              </w:rPr>
              <w:t>(a) x (b) = (c)</w:t>
            </w:r>
          </w:p>
        </w:tc>
      </w:tr>
      <w:tr w14:paraId="20F8A1E6" w14:textId="77777777" w:rsidTr="00D90550">
        <w:tblPrEx>
          <w:tblW w:w="9510" w:type="dxa"/>
          <w:tblInd w:w="115" w:type="dxa"/>
          <w:tblLayout w:type="fixed"/>
          <w:tblCellMar>
            <w:top w:w="115" w:type="dxa"/>
            <w:left w:w="115" w:type="dxa"/>
            <w:bottom w:w="115" w:type="dxa"/>
            <w:right w:w="115" w:type="dxa"/>
          </w:tblCellMar>
          <w:tblLook w:val="04A0"/>
        </w:tblPrEx>
        <w:tc>
          <w:tcPr>
            <w:tcW w:w="600" w:type="dxa"/>
            <w:vAlign w:val="center"/>
          </w:tcPr>
          <w:p w:rsidR="00B46D08" w:rsidRPr="00B46D08" w:rsidP="00B46D08" w14:paraId="11FE7D4E" w14:textId="3141DD96">
            <w:pPr>
              <w:widowControl/>
              <w:autoSpaceDE/>
              <w:autoSpaceDN/>
              <w:adjustRightInd/>
              <w:spacing w:after="120"/>
              <w:contextualSpacing/>
              <w:jc w:val="center"/>
              <w:rPr>
                <w:rFonts w:ascii="Arial" w:eastAsia="Calibri" w:hAnsi="Arial" w:cs="Arial"/>
                <w:b/>
                <w:bCs/>
                <w:sz w:val="16"/>
                <w:szCs w:val="16"/>
              </w:rPr>
            </w:pPr>
            <w:r w:rsidRPr="00B46D08">
              <w:rPr>
                <w:rFonts w:ascii="Arial" w:hAnsi="Arial" w:cs="Arial"/>
                <w:b/>
                <w:sz w:val="16"/>
                <w:szCs w:val="16"/>
              </w:rPr>
              <w:t>4</w:t>
            </w:r>
          </w:p>
        </w:tc>
        <w:tc>
          <w:tcPr>
            <w:tcW w:w="900" w:type="dxa"/>
            <w:vAlign w:val="center"/>
          </w:tcPr>
          <w:p w:rsidR="00B46D08" w:rsidRPr="00B46D08" w:rsidP="00D90550" w14:paraId="11D394A3" w14:textId="46DE9BAF">
            <w:pPr>
              <w:widowControl/>
              <w:autoSpaceDE/>
              <w:autoSpaceDN/>
              <w:adjustRightInd/>
              <w:spacing w:after="120"/>
              <w:contextualSpacing/>
              <w:jc w:val="center"/>
              <w:rPr>
                <w:rFonts w:ascii="Arial" w:eastAsia="Calibri" w:hAnsi="Arial" w:cs="Arial"/>
                <w:bCs/>
                <w:sz w:val="16"/>
                <w:szCs w:val="16"/>
              </w:rPr>
            </w:pPr>
            <w:r w:rsidRPr="00B46D08">
              <w:rPr>
                <w:rFonts w:ascii="Arial" w:hAnsi="Arial" w:cs="Arial"/>
                <w:sz w:val="16"/>
                <w:szCs w:val="16"/>
              </w:rPr>
              <w:t>1463</w:t>
            </w:r>
          </w:p>
        </w:tc>
        <w:tc>
          <w:tcPr>
            <w:tcW w:w="4590" w:type="dxa"/>
            <w:vAlign w:val="center"/>
          </w:tcPr>
          <w:p w:rsidR="00B46D08" w:rsidRPr="00B46D08" w:rsidP="00B46D08" w14:paraId="6B19C1F2" w14:textId="65075A65">
            <w:pPr>
              <w:widowControl/>
              <w:autoSpaceDE/>
              <w:autoSpaceDN/>
              <w:adjustRightInd/>
              <w:spacing w:after="120"/>
              <w:contextualSpacing/>
              <w:rPr>
                <w:rFonts w:ascii="Arial" w:eastAsia="Calibri" w:hAnsi="Arial" w:cs="Arial"/>
                <w:bCs/>
                <w:sz w:val="16"/>
                <w:szCs w:val="16"/>
              </w:rPr>
            </w:pPr>
            <w:r w:rsidRPr="00B46D08">
              <w:rPr>
                <w:rFonts w:ascii="Arial" w:hAnsi="Arial" w:cs="Arial"/>
                <w:sz w:val="16"/>
                <w:szCs w:val="16"/>
              </w:rPr>
              <w:t>Petition for Expedited Handling or License (no corresponding application) (undiscounted entity)</w:t>
            </w:r>
          </w:p>
        </w:tc>
        <w:tc>
          <w:tcPr>
            <w:tcW w:w="1260" w:type="dxa"/>
            <w:vAlign w:val="center"/>
          </w:tcPr>
          <w:p w:rsidR="00B46D08" w:rsidRPr="00B46D08" w:rsidP="00B46D08" w14:paraId="56324BFC" w14:textId="5C2B9FF1">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6,342</w:t>
            </w:r>
          </w:p>
        </w:tc>
        <w:tc>
          <w:tcPr>
            <w:tcW w:w="810" w:type="dxa"/>
            <w:vAlign w:val="center"/>
          </w:tcPr>
          <w:p w:rsidR="00B46D08" w:rsidRPr="00B46D08" w:rsidP="00B46D08" w14:paraId="6299F21D" w14:textId="6623BC04">
            <w:pPr>
              <w:widowControl/>
              <w:autoSpaceDE/>
              <w:autoSpaceDN/>
              <w:adjustRightInd/>
              <w:spacing w:after="120"/>
              <w:contextualSpacing/>
              <w:jc w:val="right"/>
              <w:rPr>
                <w:rFonts w:ascii="Arial" w:eastAsia="Calibri" w:hAnsi="Arial" w:cs="Arial"/>
                <w:bCs/>
                <w:sz w:val="16"/>
                <w:szCs w:val="16"/>
              </w:rPr>
            </w:pPr>
            <w:r w:rsidRPr="00B46D08">
              <w:rPr>
                <w:rFonts w:ascii="Arial" w:hAnsi="Arial" w:cs="Arial"/>
                <w:sz w:val="16"/>
                <w:szCs w:val="16"/>
              </w:rPr>
              <w:t>$235</w:t>
            </w:r>
          </w:p>
        </w:tc>
        <w:tc>
          <w:tcPr>
            <w:tcW w:w="1350" w:type="dxa"/>
            <w:vAlign w:val="center"/>
          </w:tcPr>
          <w:p w:rsidR="00B46D08" w:rsidRPr="00B46D08" w:rsidP="00B46D08" w14:paraId="46EA2E22" w14:textId="4043DB09">
            <w:pPr>
              <w:widowControl/>
              <w:autoSpaceDE/>
              <w:autoSpaceDN/>
              <w:adjustRightInd/>
              <w:spacing w:after="120"/>
              <w:contextualSpacing/>
              <w:jc w:val="right"/>
              <w:rPr>
                <w:rFonts w:ascii="Arial" w:eastAsia="Calibri" w:hAnsi="Arial" w:cs="Arial"/>
                <w:bCs/>
                <w:sz w:val="16"/>
                <w:szCs w:val="16"/>
              </w:rPr>
            </w:pPr>
            <w:r w:rsidRPr="00B46D08">
              <w:rPr>
                <w:rFonts w:ascii="Arial" w:hAnsi="Arial" w:cs="Arial"/>
                <w:sz w:val="16"/>
                <w:szCs w:val="16"/>
              </w:rPr>
              <w:t>$</w:t>
            </w:r>
            <w:r w:rsidR="00D8382E">
              <w:rPr>
                <w:rFonts w:ascii="Arial" w:hAnsi="Arial" w:cs="Arial"/>
                <w:sz w:val="16"/>
                <w:szCs w:val="16"/>
              </w:rPr>
              <w:t>1,490,370</w:t>
            </w:r>
          </w:p>
        </w:tc>
      </w:tr>
      <w:tr w14:paraId="7AB58841" w14:textId="77777777" w:rsidTr="00D90550">
        <w:tblPrEx>
          <w:tblW w:w="9510" w:type="dxa"/>
          <w:tblInd w:w="115" w:type="dxa"/>
          <w:tblLayout w:type="fixed"/>
          <w:tblCellMar>
            <w:top w:w="115" w:type="dxa"/>
            <w:left w:w="115" w:type="dxa"/>
            <w:bottom w:w="115" w:type="dxa"/>
            <w:right w:w="115" w:type="dxa"/>
          </w:tblCellMar>
          <w:tblLook w:val="04A0"/>
        </w:tblPrEx>
        <w:tc>
          <w:tcPr>
            <w:tcW w:w="600" w:type="dxa"/>
            <w:vAlign w:val="center"/>
          </w:tcPr>
          <w:p w:rsidR="00B46D08" w:rsidRPr="00B46D08" w:rsidP="00B46D08" w14:paraId="7D67BC55" w14:textId="40FA48C1">
            <w:pPr>
              <w:widowControl/>
              <w:autoSpaceDE/>
              <w:autoSpaceDN/>
              <w:adjustRightInd/>
              <w:spacing w:after="120"/>
              <w:contextualSpacing/>
              <w:jc w:val="center"/>
              <w:rPr>
                <w:rFonts w:ascii="Arial" w:eastAsia="Calibri" w:hAnsi="Arial" w:cs="Arial"/>
                <w:b/>
                <w:bCs/>
                <w:sz w:val="16"/>
                <w:szCs w:val="16"/>
              </w:rPr>
            </w:pPr>
            <w:r w:rsidRPr="00B46D08">
              <w:rPr>
                <w:rFonts w:ascii="Arial" w:hAnsi="Arial" w:cs="Arial"/>
                <w:b/>
                <w:sz w:val="16"/>
                <w:szCs w:val="16"/>
              </w:rPr>
              <w:t>4</w:t>
            </w:r>
          </w:p>
        </w:tc>
        <w:tc>
          <w:tcPr>
            <w:tcW w:w="900" w:type="dxa"/>
            <w:vAlign w:val="center"/>
          </w:tcPr>
          <w:p w:rsidR="00B46D08" w:rsidRPr="00B46D08" w:rsidP="00D90550" w14:paraId="18FDF507" w14:textId="5CC5F226">
            <w:pPr>
              <w:widowControl/>
              <w:autoSpaceDE/>
              <w:autoSpaceDN/>
              <w:adjustRightInd/>
              <w:spacing w:after="120"/>
              <w:contextualSpacing/>
              <w:jc w:val="center"/>
              <w:rPr>
                <w:rFonts w:ascii="Arial" w:eastAsia="Calibri" w:hAnsi="Arial" w:cs="Arial"/>
                <w:bCs/>
                <w:sz w:val="16"/>
                <w:szCs w:val="16"/>
              </w:rPr>
            </w:pPr>
            <w:r w:rsidRPr="00B46D08">
              <w:rPr>
                <w:rFonts w:ascii="Arial" w:hAnsi="Arial" w:cs="Arial"/>
                <w:sz w:val="16"/>
                <w:szCs w:val="16"/>
              </w:rPr>
              <w:t>2463</w:t>
            </w:r>
          </w:p>
        </w:tc>
        <w:tc>
          <w:tcPr>
            <w:tcW w:w="4590" w:type="dxa"/>
            <w:vAlign w:val="center"/>
          </w:tcPr>
          <w:p w:rsidR="00B46D08" w:rsidRPr="00B46D08" w:rsidP="00B46D08" w14:paraId="0FB10989" w14:textId="30E77412">
            <w:pPr>
              <w:widowControl/>
              <w:autoSpaceDE/>
              <w:autoSpaceDN/>
              <w:adjustRightInd/>
              <w:spacing w:after="120"/>
              <w:contextualSpacing/>
              <w:rPr>
                <w:rFonts w:ascii="Arial" w:eastAsia="Calibri" w:hAnsi="Arial" w:cs="Arial"/>
                <w:bCs/>
                <w:sz w:val="16"/>
                <w:szCs w:val="16"/>
              </w:rPr>
            </w:pPr>
            <w:r w:rsidRPr="00B46D08">
              <w:rPr>
                <w:rFonts w:ascii="Arial" w:hAnsi="Arial" w:cs="Arial"/>
                <w:sz w:val="16"/>
                <w:szCs w:val="16"/>
              </w:rPr>
              <w:t>Petition for Expedited Handling or License (no corresponding application) (small entity)</w:t>
            </w:r>
          </w:p>
        </w:tc>
        <w:tc>
          <w:tcPr>
            <w:tcW w:w="1260" w:type="dxa"/>
            <w:vAlign w:val="center"/>
          </w:tcPr>
          <w:p w:rsidR="00B46D08" w:rsidRPr="00B46D08" w:rsidP="00B46D08" w14:paraId="15C77B9A" w14:textId="74643A7A">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567</w:t>
            </w:r>
          </w:p>
        </w:tc>
        <w:tc>
          <w:tcPr>
            <w:tcW w:w="810" w:type="dxa"/>
            <w:vAlign w:val="center"/>
          </w:tcPr>
          <w:p w:rsidR="00B46D08" w:rsidRPr="00B46D08" w:rsidP="00B46D08" w14:paraId="20DD8A94" w14:textId="3A5CAF54">
            <w:pPr>
              <w:widowControl/>
              <w:autoSpaceDE/>
              <w:autoSpaceDN/>
              <w:adjustRightInd/>
              <w:spacing w:after="120"/>
              <w:contextualSpacing/>
              <w:jc w:val="right"/>
              <w:rPr>
                <w:rFonts w:ascii="Arial" w:eastAsia="Calibri" w:hAnsi="Arial" w:cs="Arial"/>
                <w:bCs/>
                <w:sz w:val="16"/>
                <w:szCs w:val="16"/>
              </w:rPr>
            </w:pPr>
            <w:r w:rsidRPr="00B46D08">
              <w:rPr>
                <w:rFonts w:ascii="Arial" w:hAnsi="Arial" w:cs="Arial"/>
                <w:sz w:val="16"/>
                <w:szCs w:val="16"/>
              </w:rPr>
              <w:t>$94</w:t>
            </w:r>
          </w:p>
        </w:tc>
        <w:tc>
          <w:tcPr>
            <w:tcW w:w="1350" w:type="dxa"/>
            <w:vAlign w:val="center"/>
          </w:tcPr>
          <w:p w:rsidR="00B46D08" w:rsidRPr="00B46D08" w:rsidP="00B46D08" w14:paraId="6E1A1C1D" w14:textId="16072367">
            <w:pPr>
              <w:widowControl/>
              <w:autoSpaceDE/>
              <w:autoSpaceDN/>
              <w:adjustRightInd/>
              <w:spacing w:after="120"/>
              <w:contextualSpacing/>
              <w:jc w:val="right"/>
              <w:rPr>
                <w:rFonts w:ascii="Arial" w:eastAsia="Calibri" w:hAnsi="Arial" w:cs="Arial"/>
                <w:bCs/>
                <w:sz w:val="16"/>
                <w:szCs w:val="16"/>
              </w:rPr>
            </w:pPr>
            <w:r w:rsidRPr="00B46D08">
              <w:rPr>
                <w:rFonts w:ascii="Arial" w:hAnsi="Arial" w:cs="Arial"/>
                <w:sz w:val="16"/>
                <w:szCs w:val="16"/>
              </w:rPr>
              <w:t>$</w:t>
            </w:r>
            <w:r w:rsidR="00D8382E">
              <w:rPr>
                <w:rFonts w:ascii="Arial" w:hAnsi="Arial" w:cs="Arial"/>
                <w:sz w:val="16"/>
                <w:szCs w:val="16"/>
              </w:rPr>
              <w:t>53,298</w:t>
            </w:r>
          </w:p>
        </w:tc>
      </w:tr>
      <w:tr w14:paraId="65D43324" w14:textId="77777777" w:rsidTr="00D90550">
        <w:tblPrEx>
          <w:tblW w:w="9510" w:type="dxa"/>
          <w:tblInd w:w="115" w:type="dxa"/>
          <w:tblLayout w:type="fixed"/>
          <w:tblCellMar>
            <w:top w:w="115" w:type="dxa"/>
            <w:left w:w="115" w:type="dxa"/>
            <w:bottom w:w="115" w:type="dxa"/>
            <w:right w:w="115" w:type="dxa"/>
          </w:tblCellMar>
          <w:tblLook w:val="04A0"/>
        </w:tblPrEx>
        <w:tc>
          <w:tcPr>
            <w:tcW w:w="600" w:type="dxa"/>
            <w:vAlign w:val="center"/>
          </w:tcPr>
          <w:p w:rsidR="00B46D08" w:rsidRPr="00B46D08" w:rsidP="00B46D08" w14:paraId="21393268" w14:textId="218F12A8">
            <w:pPr>
              <w:widowControl/>
              <w:autoSpaceDE/>
              <w:autoSpaceDN/>
              <w:adjustRightInd/>
              <w:spacing w:after="120"/>
              <w:contextualSpacing/>
              <w:jc w:val="center"/>
              <w:rPr>
                <w:rFonts w:ascii="Arial" w:eastAsia="Calibri" w:hAnsi="Arial" w:cs="Arial"/>
                <w:b/>
                <w:bCs/>
                <w:sz w:val="16"/>
                <w:szCs w:val="16"/>
              </w:rPr>
            </w:pPr>
            <w:r w:rsidRPr="00B46D08">
              <w:rPr>
                <w:rFonts w:ascii="Arial" w:hAnsi="Arial" w:cs="Arial"/>
                <w:b/>
                <w:sz w:val="16"/>
                <w:szCs w:val="16"/>
              </w:rPr>
              <w:t>4</w:t>
            </w:r>
          </w:p>
        </w:tc>
        <w:tc>
          <w:tcPr>
            <w:tcW w:w="900" w:type="dxa"/>
            <w:vAlign w:val="center"/>
          </w:tcPr>
          <w:p w:rsidR="00B46D08" w:rsidRPr="00B46D08" w:rsidP="00D90550" w14:paraId="64BE0CDD" w14:textId="08CB8DBA">
            <w:pPr>
              <w:widowControl/>
              <w:autoSpaceDE/>
              <w:autoSpaceDN/>
              <w:adjustRightInd/>
              <w:spacing w:after="120"/>
              <w:contextualSpacing/>
              <w:jc w:val="center"/>
              <w:rPr>
                <w:rFonts w:ascii="Arial" w:eastAsia="Calibri" w:hAnsi="Arial" w:cs="Arial"/>
                <w:bCs/>
                <w:sz w:val="16"/>
                <w:szCs w:val="16"/>
              </w:rPr>
            </w:pPr>
            <w:r w:rsidRPr="00B46D08">
              <w:rPr>
                <w:rFonts w:ascii="Arial" w:hAnsi="Arial" w:cs="Arial"/>
                <w:sz w:val="16"/>
                <w:szCs w:val="16"/>
              </w:rPr>
              <w:t>3463</w:t>
            </w:r>
          </w:p>
        </w:tc>
        <w:tc>
          <w:tcPr>
            <w:tcW w:w="4590" w:type="dxa"/>
            <w:vAlign w:val="center"/>
          </w:tcPr>
          <w:p w:rsidR="00B46D08" w:rsidRPr="00B46D08" w:rsidP="00B46D08" w14:paraId="2A4F7EF3" w14:textId="0408D21F">
            <w:pPr>
              <w:widowControl/>
              <w:autoSpaceDE/>
              <w:autoSpaceDN/>
              <w:adjustRightInd/>
              <w:spacing w:after="120"/>
              <w:contextualSpacing/>
              <w:rPr>
                <w:rFonts w:ascii="Arial" w:eastAsia="Calibri" w:hAnsi="Arial" w:cs="Arial"/>
                <w:bCs/>
                <w:sz w:val="16"/>
                <w:szCs w:val="16"/>
              </w:rPr>
            </w:pPr>
            <w:r w:rsidRPr="00B46D08">
              <w:rPr>
                <w:rFonts w:ascii="Arial" w:hAnsi="Arial" w:cs="Arial"/>
                <w:sz w:val="16"/>
                <w:szCs w:val="16"/>
              </w:rPr>
              <w:t>Petition for Expedited Handling or License (no corresponding application) (micro entity)</w:t>
            </w:r>
          </w:p>
        </w:tc>
        <w:tc>
          <w:tcPr>
            <w:tcW w:w="1260" w:type="dxa"/>
            <w:vAlign w:val="center"/>
          </w:tcPr>
          <w:p w:rsidR="00B46D08" w:rsidRPr="00B46D08" w:rsidP="00B46D08" w14:paraId="46C5E879" w14:textId="3FA0B039">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39</w:t>
            </w:r>
          </w:p>
        </w:tc>
        <w:tc>
          <w:tcPr>
            <w:tcW w:w="810" w:type="dxa"/>
            <w:vAlign w:val="center"/>
          </w:tcPr>
          <w:p w:rsidR="00B46D08" w:rsidRPr="00B46D08" w:rsidP="00B46D08" w14:paraId="31744CA4" w14:textId="61718F8E">
            <w:pPr>
              <w:widowControl/>
              <w:autoSpaceDE/>
              <w:autoSpaceDN/>
              <w:adjustRightInd/>
              <w:spacing w:after="120"/>
              <w:contextualSpacing/>
              <w:jc w:val="right"/>
              <w:rPr>
                <w:rFonts w:ascii="Arial" w:eastAsia="Calibri" w:hAnsi="Arial" w:cs="Arial"/>
                <w:bCs/>
                <w:sz w:val="16"/>
                <w:szCs w:val="16"/>
              </w:rPr>
            </w:pPr>
            <w:r w:rsidRPr="00B46D08">
              <w:rPr>
                <w:rFonts w:ascii="Arial" w:hAnsi="Arial" w:cs="Arial"/>
                <w:sz w:val="16"/>
                <w:szCs w:val="16"/>
              </w:rPr>
              <w:t>$47</w:t>
            </w:r>
          </w:p>
        </w:tc>
        <w:tc>
          <w:tcPr>
            <w:tcW w:w="1350" w:type="dxa"/>
            <w:vAlign w:val="center"/>
          </w:tcPr>
          <w:p w:rsidR="00B46D08" w:rsidRPr="00B46D08" w:rsidP="00B46D08" w14:paraId="55ACEB85" w14:textId="49898343">
            <w:pPr>
              <w:widowControl/>
              <w:autoSpaceDE/>
              <w:autoSpaceDN/>
              <w:adjustRightInd/>
              <w:spacing w:after="120"/>
              <w:contextualSpacing/>
              <w:jc w:val="right"/>
              <w:rPr>
                <w:rFonts w:ascii="Arial" w:eastAsia="Calibri" w:hAnsi="Arial" w:cs="Arial"/>
                <w:bCs/>
                <w:sz w:val="16"/>
                <w:szCs w:val="16"/>
              </w:rPr>
            </w:pPr>
            <w:r w:rsidRPr="00B46D08">
              <w:rPr>
                <w:rFonts w:ascii="Arial" w:hAnsi="Arial" w:cs="Arial"/>
                <w:sz w:val="16"/>
                <w:szCs w:val="16"/>
              </w:rPr>
              <w:t>$</w:t>
            </w:r>
            <w:r w:rsidR="00D8382E">
              <w:rPr>
                <w:rFonts w:ascii="Arial" w:hAnsi="Arial" w:cs="Arial"/>
                <w:sz w:val="16"/>
                <w:szCs w:val="16"/>
              </w:rPr>
              <w:t>1,833</w:t>
            </w:r>
          </w:p>
        </w:tc>
      </w:tr>
      <w:tr w14:paraId="546ACC53" w14:textId="77777777" w:rsidTr="00D90550">
        <w:tblPrEx>
          <w:tblW w:w="9510" w:type="dxa"/>
          <w:tblInd w:w="115" w:type="dxa"/>
          <w:tblLayout w:type="fixed"/>
          <w:tblCellMar>
            <w:top w:w="115" w:type="dxa"/>
            <w:left w:w="115" w:type="dxa"/>
            <w:bottom w:w="115" w:type="dxa"/>
            <w:right w:w="115" w:type="dxa"/>
          </w:tblCellMar>
          <w:tblLook w:val="04A0"/>
        </w:tblPrEx>
        <w:tc>
          <w:tcPr>
            <w:tcW w:w="600" w:type="dxa"/>
            <w:vAlign w:val="center"/>
          </w:tcPr>
          <w:p w:rsidR="00B46D08" w:rsidRPr="00B46D08" w:rsidP="00B46D08" w14:paraId="12066CB0" w14:textId="12CBF843">
            <w:pPr>
              <w:widowControl/>
              <w:autoSpaceDE/>
              <w:autoSpaceDN/>
              <w:adjustRightInd/>
              <w:spacing w:after="120"/>
              <w:contextualSpacing/>
              <w:jc w:val="center"/>
              <w:rPr>
                <w:rFonts w:ascii="Arial" w:eastAsia="Calibri" w:hAnsi="Arial" w:cs="Arial"/>
                <w:b/>
                <w:bCs/>
                <w:sz w:val="16"/>
                <w:szCs w:val="16"/>
              </w:rPr>
            </w:pPr>
            <w:r w:rsidRPr="00B46D08">
              <w:rPr>
                <w:rFonts w:ascii="Arial" w:hAnsi="Arial" w:cs="Arial"/>
                <w:b/>
                <w:sz w:val="16"/>
                <w:szCs w:val="16"/>
              </w:rPr>
              <w:t>5</w:t>
            </w:r>
          </w:p>
        </w:tc>
        <w:tc>
          <w:tcPr>
            <w:tcW w:w="900" w:type="dxa"/>
            <w:vAlign w:val="center"/>
          </w:tcPr>
          <w:p w:rsidR="00B46D08" w:rsidRPr="00B46D08" w:rsidP="00D90550" w14:paraId="1B844F44" w14:textId="35FFDD62">
            <w:pPr>
              <w:widowControl/>
              <w:autoSpaceDE/>
              <w:autoSpaceDN/>
              <w:adjustRightInd/>
              <w:spacing w:after="120"/>
              <w:contextualSpacing/>
              <w:jc w:val="center"/>
              <w:rPr>
                <w:rFonts w:ascii="Arial" w:eastAsia="Calibri" w:hAnsi="Arial" w:cs="Arial"/>
                <w:bCs/>
                <w:sz w:val="16"/>
                <w:szCs w:val="16"/>
              </w:rPr>
            </w:pPr>
            <w:r w:rsidRPr="00B46D08">
              <w:rPr>
                <w:rFonts w:ascii="Arial" w:hAnsi="Arial" w:cs="Arial"/>
                <w:sz w:val="16"/>
                <w:szCs w:val="16"/>
              </w:rPr>
              <w:t>1463</w:t>
            </w:r>
          </w:p>
        </w:tc>
        <w:tc>
          <w:tcPr>
            <w:tcW w:w="4590" w:type="dxa"/>
            <w:vAlign w:val="center"/>
          </w:tcPr>
          <w:p w:rsidR="00B46D08" w:rsidRPr="00B46D08" w:rsidP="00B46D08" w14:paraId="3DE1A770" w14:textId="33DCD789">
            <w:pPr>
              <w:widowControl/>
              <w:autoSpaceDE/>
              <w:autoSpaceDN/>
              <w:adjustRightInd/>
              <w:spacing w:after="120"/>
              <w:contextualSpacing/>
              <w:rPr>
                <w:rFonts w:ascii="Arial" w:eastAsia="Calibri" w:hAnsi="Arial" w:cs="Arial"/>
                <w:bCs/>
                <w:sz w:val="16"/>
                <w:szCs w:val="16"/>
              </w:rPr>
            </w:pPr>
            <w:r w:rsidRPr="00B46D08">
              <w:rPr>
                <w:rFonts w:ascii="Arial" w:hAnsi="Arial" w:cs="Arial"/>
                <w:sz w:val="16"/>
                <w:szCs w:val="16"/>
              </w:rPr>
              <w:t>Petition for Expedited Handling of License (corresponding U.S. application) (undiscounted entity)</w:t>
            </w:r>
          </w:p>
        </w:tc>
        <w:tc>
          <w:tcPr>
            <w:tcW w:w="1260" w:type="dxa"/>
            <w:vAlign w:val="center"/>
          </w:tcPr>
          <w:p w:rsidR="00B46D08" w:rsidRPr="00B46D08" w:rsidP="00B46D08" w14:paraId="14E15552" w14:textId="5E81FFDC">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182</w:t>
            </w:r>
          </w:p>
        </w:tc>
        <w:tc>
          <w:tcPr>
            <w:tcW w:w="810" w:type="dxa"/>
            <w:vAlign w:val="center"/>
          </w:tcPr>
          <w:p w:rsidR="00B46D08" w:rsidRPr="00B46D08" w:rsidP="00B46D08" w14:paraId="2392F844" w14:textId="3A4581EE">
            <w:pPr>
              <w:widowControl/>
              <w:autoSpaceDE/>
              <w:autoSpaceDN/>
              <w:adjustRightInd/>
              <w:spacing w:after="120"/>
              <w:contextualSpacing/>
              <w:jc w:val="right"/>
              <w:rPr>
                <w:rFonts w:ascii="Arial" w:eastAsia="Calibri" w:hAnsi="Arial" w:cs="Arial"/>
                <w:bCs/>
                <w:sz w:val="16"/>
                <w:szCs w:val="16"/>
              </w:rPr>
            </w:pPr>
            <w:r w:rsidRPr="00B46D08">
              <w:rPr>
                <w:rFonts w:ascii="Arial" w:hAnsi="Arial" w:cs="Arial"/>
                <w:sz w:val="16"/>
                <w:szCs w:val="16"/>
              </w:rPr>
              <w:t>$235</w:t>
            </w:r>
          </w:p>
        </w:tc>
        <w:tc>
          <w:tcPr>
            <w:tcW w:w="1350" w:type="dxa"/>
            <w:vAlign w:val="center"/>
          </w:tcPr>
          <w:p w:rsidR="00B46D08" w:rsidRPr="00B46D08" w:rsidP="00B46D08" w14:paraId="584B1B7F" w14:textId="4BBCD7C7">
            <w:pPr>
              <w:widowControl/>
              <w:autoSpaceDE/>
              <w:autoSpaceDN/>
              <w:adjustRightInd/>
              <w:spacing w:after="120"/>
              <w:contextualSpacing/>
              <w:jc w:val="right"/>
              <w:rPr>
                <w:rFonts w:ascii="Arial" w:eastAsia="Calibri" w:hAnsi="Arial" w:cs="Arial"/>
                <w:bCs/>
                <w:sz w:val="16"/>
                <w:szCs w:val="16"/>
              </w:rPr>
            </w:pPr>
            <w:r w:rsidRPr="00B46D08">
              <w:rPr>
                <w:rFonts w:ascii="Arial" w:hAnsi="Arial" w:cs="Arial"/>
                <w:sz w:val="16"/>
                <w:szCs w:val="16"/>
              </w:rPr>
              <w:t>$</w:t>
            </w:r>
            <w:r w:rsidR="000A5FF3">
              <w:rPr>
                <w:rFonts w:ascii="Arial" w:hAnsi="Arial" w:cs="Arial"/>
                <w:sz w:val="16"/>
                <w:szCs w:val="16"/>
              </w:rPr>
              <w:t>42,770</w:t>
            </w:r>
          </w:p>
        </w:tc>
      </w:tr>
      <w:tr w14:paraId="3FAA44B8" w14:textId="77777777" w:rsidTr="00D90550">
        <w:tblPrEx>
          <w:tblW w:w="9510" w:type="dxa"/>
          <w:tblInd w:w="115" w:type="dxa"/>
          <w:tblLayout w:type="fixed"/>
          <w:tblCellMar>
            <w:top w:w="115" w:type="dxa"/>
            <w:left w:w="115" w:type="dxa"/>
            <w:bottom w:w="115" w:type="dxa"/>
            <w:right w:w="115" w:type="dxa"/>
          </w:tblCellMar>
          <w:tblLook w:val="04A0"/>
        </w:tblPrEx>
        <w:tc>
          <w:tcPr>
            <w:tcW w:w="600" w:type="dxa"/>
            <w:vAlign w:val="center"/>
          </w:tcPr>
          <w:p w:rsidR="00B46D08" w:rsidRPr="00B46D08" w:rsidP="00B46D08" w14:paraId="202D694A" w14:textId="7D4DED98">
            <w:pPr>
              <w:widowControl/>
              <w:autoSpaceDE/>
              <w:autoSpaceDN/>
              <w:adjustRightInd/>
              <w:spacing w:after="120"/>
              <w:contextualSpacing/>
              <w:jc w:val="center"/>
              <w:rPr>
                <w:rFonts w:ascii="Arial" w:eastAsia="Calibri" w:hAnsi="Arial" w:cs="Arial"/>
                <w:b/>
                <w:bCs/>
                <w:sz w:val="16"/>
                <w:szCs w:val="16"/>
              </w:rPr>
            </w:pPr>
            <w:r w:rsidRPr="00B46D08">
              <w:rPr>
                <w:rFonts w:ascii="Arial" w:hAnsi="Arial" w:cs="Arial"/>
                <w:b/>
                <w:sz w:val="16"/>
                <w:szCs w:val="16"/>
              </w:rPr>
              <w:t>5</w:t>
            </w:r>
          </w:p>
        </w:tc>
        <w:tc>
          <w:tcPr>
            <w:tcW w:w="900" w:type="dxa"/>
            <w:vAlign w:val="center"/>
          </w:tcPr>
          <w:p w:rsidR="00B46D08" w:rsidRPr="00B46D08" w:rsidP="00D90550" w14:paraId="092D0D42" w14:textId="31A0C90B">
            <w:pPr>
              <w:widowControl/>
              <w:autoSpaceDE/>
              <w:autoSpaceDN/>
              <w:adjustRightInd/>
              <w:spacing w:after="120"/>
              <w:contextualSpacing/>
              <w:jc w:val="center"/>
              <w:rPr>
                <w:rFonts w:ascii="Arial" w:eastAsia="Calibri" w:hAnsi="Arial" w:cs="Arial"/>
                <w:bCs/>
                <w:sz w:val="16"/>
                <w:szCs w:val="16"/>
              </w:rPr>
            </w:pPr>
            <w:r w:rsidRPr="00B46D08">
              <w:rPr>
                <w:rFonts w:ascii="Arial" w:hAnsi="Arial" w:cs="Arial"/>
                <w:sz w:val="16"/>
                <w:szCs w:val="16"/>
              </w:rPr>
              <w:t>2463</w:t>
            </w:r>
          </w:p>
        </w:tc>
        <w:tc>
          <w:tcPr>
            <w:tcW w:w="4590" w:type="dxa"/>
            <w:vAlign w:val="center"/>
          </w:tcPr>
          <w:p w:rsidR="00B46D08" w:rsidRPr="00B46D08" w:rsidP="00B46D08" w14:paraId="20625A7F" w14:textId="004D8956">
            <w:pPr>
              <w:widowControl/>
              <w:autoSpaceDE/>
              <w:autoSpaceDN/>
              <w:adjustRightInd/>
              <w:spacing w:after="120"/>
              <w:contextualSpacing/>
              <w:rPr>
                <w:rFonts w:ascii="Arial" w:eastAsia="Calibri" w:hAnsi="Arial" w:cs="Arial"/>
                <w:bCs/>
                <w:sz w:val="16"/>
                <w:szCs w:val="16"/>
              </w:rPr>
            </w:pPr>
            <w:r w:rsidRPr="00B46D08">
              <w:rPr>
                <w:rFonts w:ascii="Arial" w:hAnsi="Arial" w:cs="Arial"/>
                <w:sz w:val="16"/>
                <w:szCs w:val="16"/>
              </w:rPr>
              <w:t>Petition for Expedited Handling of License (corresponding U.S. application) (small entity)</w:t>
            </w:r>
          </w:p>
        </w:tc>
        <w:tc>
          <w:tcPr>
            <w:tcW w:w="1260" w:type="dxa"/>
            <w:vAlign w:val="center"/>
          </w:tcPr>
          <w:p w:rsidR="00B46D08" w:rsidRPr="00B46D08" w:rsidP="00B46D08" w14:paraId="7836727B" w14:textId="3A8D1BF2">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16</w:t>
            </w:r>
          </w:p>
        </w:tc>
        <w:tc>
          <w:tcPr>
            <w:tcW w:w="810" w:type="dxa"/>
            <w:vAlign w:val="center"/>
          </w:tcPr>
          <w:p w:rsidR="00B46D08" w:rsidRPr="00B46D08" w:rsidP="00B46D08" w14:paraId="5BD2C94D" w14:textId="399A4FA8">
            <w:pPr>
              <w:widowControl/>
              <w:autoSpaceDE/>
              <w:autoSpaceDN/>
              <w:adjustRightInd/>
              <w:spacing w:after="120"/>
              <w:contextualSpacing/>
              <w:jc w:val="right"/>
              <w:rPr>
                <w:rFonts w:ascii="Arial" w:eastAsia="Calibri" w:hAnsi="Arial" w:cs="Arial"/>
                <w:bCs/>
                <w:sz w:val="16"/>
                <w:szCs w:val="16"/>
              </w:rPr>
            </w:pPr>
            <w:r w:rsidRPr="00B46D08">
              <w:rPr>
                <w:rFonts w:ascii="Arial" w:hAnsi="Arial" w:cs="Arial"/>
                <w:sz w:val="16"/>
                <w:szCs w:val="16"/>
              </w:rPr>
              <w:t>$94</w:t>
            </w:r>
          </w:p>
        </w:tc>
        <w:tc>
          <w:tcPr>
            <w:tcW w:w="1350" w:type="dxa"/>
            <w:vAlign w:val="center"/>
          </w:tcPr>
          <w:p w:rsidR="00B46D08" w:rsidRPr="00B46D08" w:rsidP="00B46D08" w14:paraId="4081691D" w14:textId="0EA47030">
            <w:pPr>
              <w:widowControl/>
              <w:autoSpaceDE/>
              <w:autoSpaceDN/>
              <w:adjustRightInd/>
              <w:spacing w:after="120"/>
              <w:contextualSpacing/>
              <w:jc w:val="right"/>
              <w:rPr>
                <w:rFonts w:ascii="Arial" w:eastAsia="Calibri" w:hAnsi="Arial" w:cs="Arial"/>
                <w:bCs/>
                <w:sz w:val="16"/>
                <w:szCs w:val="16"/>
              </w:rPr>
            </w:pPr>
            <w:r w:rsidRPr="00B46D08">
              <w:rPr>
                <w:rFonts w:ascii="Arial" w:hAnsi="Arial" w:cs="Arial"/>
                <w:sz w:val="16"/>
                <w:szCs w:val="16"/>
              </w:rPr>
              <w:t>$</w:t>
            </w:r>
            <w:r w:rsidR="000A5FF3">
              <w:rPr>
                <w:rFonts w:ascii="Arial" w:hAnsi="Arial" w:cs="Arial"/>
                <w:sz w:val="16"/>
                <w:szCs w:val="16"/>
              </w:rPr>
              <w:t>1,504</w:t>
            </w:r>
          </w:p>
        </w:tc>
      </w:tr>
      <w:tr w14:paraId="146B5E92" w14:textId="77777777" w:rsidTr="00D90550">
        <w:tblPrEx>
          <w:tblW w:w="9510" w:type="dxa"/>
          <w:tblInd w:w="115" w:type="dxa"/>
          <w:tblLayout w:type="fixed"/>
          <w:tblCellMar>
            <w:top w:w="115" w:type="dxa"/>
            <w:left w:w="115" w:type="dxa"/>
            <w:bottom w:w="115" w:type="dxa"/>
            <w:right w:w="115" w:type="dxa"/>
          </w:tblCellMar>
          <w:tblLook w:val="04A0"/>
        </w:tblPrEx>
        <w:tc>
          <w:tcPr>
            <w:tcW w:w="600" w:type="dxa"/>
            <w:vAlign w:val="center"/>
          </w:tcPr>
          <w:p w:rsidR="00B46D08" w:rsidRPr="00B46D08" w:rsidP="00B46D08" w14:paraId="021B0FC1" w14:textId="31BCDE55">
            <w:pPr>
              <w:widowControl/>
              <w:autoSpaceDE/>
              <w:autoSpaceDN/>
              <w:adjustRightInd/>
              <w:spacing w:after="120"/>
              <w:contextualSpacing/>
              <w:jc w:val="center"/>
              <w:rPr>
                <w:rFonts w:ascii="Arial" w:eastAsia="Calibri" w:hAnsi="Arial" w:cs="Arial"/>
                <w:b/>
                <w:bCs/>
                <w:sz w:val="16"/>
                <w:szCs w:val="16"/>
              </w:rPr>
            </w:pPr>
            <w:r w:rsidRPr="00B46D08">
              <w:rPr>
                <w:rFonts w:ascii="Arial" w:hAnsi="Arial" w:cs="Arial"/>
                <w:b/>
                <w:sz w:val="16"/>
                <w:szCs w:val="16"/>
              </w:rPr>
              <w:t>5</w:t>
            </w:r>
          </w:p>
        </w:tc>
        <w:tc>
          <w:tcPr>
            <w:tcW w:w="900" w:type="dxa"/>
            <w:vAlign w:val="center"/>
          </w:tcPr>
          <w:p w:rsidR="00B46D08" w:rsidRPr="00B46D08" w:rsidP="00D90550" w14:paraId="63380879" w14:textId="35AA3CB8">
            <w:pPr>
              <w:widowControl/>
              <w:autoSpaceDE/>
              <w:autoSpaceDN/>
              <w:adjustRightInd/>
              <w:spacing w:after="120"/>
              <w:contextualSpacing/>
              <w:jc w:val="center"/>
              <w:rPr>
                <w:rFonts w:ascii="Arial" w:eastAsia="Calibri" w:hAnsi="Arial" w:cs="Arial"/>
                <w:bCs/>
                <w:sz w:val="16"/>
                <w:szCs w:val="16"/>
              </w:rPr>
            </w:pPr>
            <w:r w:rsidRPr="00B46D08">
              <w:rPr>
                <w:rFonts w:ascii="Arial" w:hAnsi="Arial" w:cs="Arial"/>
                <w:sz w:val="16"/>
                <w:szCs w:val="16"/>
              </w:rPr>
              <w:t>3463</w:t>
            </w:r>
          </w:p>
        </w:tc>
        <w:tc>
          <w:tcPr>
            <w:tcW w:w="4590" w:type="dxa"/>
            <w:vAlign w:val="center"/>
          </w:tcPr>
          <w:p w:rsidR="00B46D08" w:rsidRPr="00B46D08" w:rsidP="00B46D08" w14:paraId="77A9EDFC" w14:textId="5EE83084">
            <w:pPr>
              <w:widowControl/>
              <w:autoSpaceDE/>
              <w:autoSpaceDN/>
              <w:adjustRightInd/>
              <w:spacing w:after="120"/>
              <w:contextualSpacing/>
              <w:rPr>
                <w:rFonts w:ascii="Arial" w:eastAsia="Calibri" w:hAnsi="Arial" w:cs="Arial"/>
                <w:bCs/>
                <w:sz w:val="16"/>
                <w:szCs w:val="16"/>
              </w:rPr>
            </w:pPr>
            <w:r w:rsidRPr="00B46D08">
              <w:rPr>
                <w:rFonts w:ascii="Arial" w:hAnsi="Arial" w:cs="Arial"/>
                <w:sz w:val="16"/>
                <w:szCs w:val="16"/>
              </w:rPr>
              <w:t>Petition for Expedited Handling of License (corresponding U.S. application) (micro entity)</w:t>
            </w:r>
          </w:p>
        </w:tc>
        <w:tc>
          <w:tcPr>
            <w:tcW w:w="1260" w:type="dxa"/>
            <w:vAlign w:val="center"/>
          </w:tcPr>
          <w:p w:rsidR="00B46D08" w:rsidRPr="00B46D08" w:rsidP="00B46D08" w14:paraId="4D1BE032" w14:textId="5275EC3A">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w:t>
            </w:r>
          </w:p>
        </w:tc>
        <w:tc>
          <w:tcPr>
            <w:tcW w:w="810" w:type="dxa"/>
            <w:vAlign w:val="center"/>
          </w:tcPr>
          <w:p w:rsidR="00B46D08" w:rsidRPr="00B46D08" w:rsidP="00B46D08" w14:paraId="4174BD8C" w14:textId="0C9A1159">
            <w:pPr>
              <w:widowControl/>
              <w:autoSpaceDE/>
              <w:autoSpaceDN/>
              <w:adjustRightInd/>
              <w:spacing w:after="120"/>
              <w:contextualSpacing/>
              <w:jc w:val="right"/>
              <w:rPr>
                <w:rFonts w:ascii="Arial" w:eastAsia="Calibri" w:hAnsi="Arial" w:cs="Arial"/>
                <w:bCs/>
                <w:sz w:val="16"/>
                <w:szCs w:val="16"/>
              </w:rPr>
            </w:pPr>
            <w:r w:rsidRPr="00B46D08">
              <w:rPr>
                <w:rFonts w:ascii="Arial" w:hAnsi="Arial" w:cs="Arial"/>
                <w:sz w:val="16"/>
                <w:szCs w:val="16"/>
              </w:rPr>
              <w:t>$47</w:t>
            </w:r>
          </w:p>
        </w:tc>
        <w:tc>
          <w:tcPr>
            <w:tcW w:w="1350" w:type="dxa"/>
            <w:vAlign w:val="center"/>
          </w:tcPr>
          <w:p w:rsidR="00B46D08" w:rsidRPr="00B46D08" w:rsidP="00B46D08" w14:paraId="36988677" w14:textId="5D804A7C">
            <w:pPr>
              <w:widowControl/>
              <w:autoSpaceDE/>
              <w:autoSpaceDN/>
              <w:adjustRightInd/>
              <w:spacing w:after="120"/>
              <w:contextualSpacing/>
              <w:jc w:val="right"/>
              <w:rPr>
                <w:rFonts w:ascii="Arial" w:eastAsia="Calibri" w:hAnsi="Arial" w:cs="Arial"/>
                <w:bCs/>
                <w:sz w:val="16"/>
                <w:szCs w:val="16"/>
              </w:rPr>
            </w:pPr>
            <w:r w:rsidRPr="00B46D08">
              <w:rPr>
                <w:rFonts w:ascii="Arial" w:hAnsi="Arial" w:cs="Arial"/>
                <w:sz w:val="16"/>
                <w:szCs w:val="16"/>
              </w:rPr>
              <w:t>$</w:t>
            </w:r>
            <w:r w:rsidR="000A5FF3">
              <w:rPr>
                <w:rFonts w:ascii="Arial" w:hAnsi="Arial" w:cs="Arial"/>
                <w:sz w:val="16"/>
                <w:szCs w:val="16"/>
              </w:rPr>
              <w:t>47</w:t>
            </w:r>
          </w:p>
        </w:tc>
      </w:tr>
      <w:tr w14:paraId="6D2325F8" w14:textId="77777777" w:rsidTr="00D90550">
        <w:tblPrEx>
          <w:tblW w:w="9510" w:type="dxa"/>
          <w:tblInd w:w="115" w:type="dxa"/>
          <w:tblLayout w:type="fixed"/>
          <w:tblCellMar>
            <w:top w:w="115" w:type="dxa"/>
            <w:left w:w="115" w:type="dxa"/>
            <w:bottom w:w="115" w:type="dxa"/>
            <w:right w:w="115" w:type="dxa"/>
          </w:tblCellMar>
          <w:tblLook w:val="04A0"/>
        </w:tblPrEx>
        <w:tc>
          <w:tcPr>
            <w:tcW w:w="600" w:type="dxa"/>
            <w:vAlign w:val="center"/>
          </w:tcPr>
          <w:p w:rsidR="00B46D08" w:rsidRPr="00B46D08" w:rsidP="00B46D08" w14:paraId="7751B7B6" w14:textId="21BDE8EB">
            <w:pPr>
              <w:widowControl/>
              <w:autoSpaceDE/>
              <w:autoSpaceDN/>
              <w:adjustRightInd/>
              <w:spacing w:after="120"/>
              <w:contextualSpacing/>
              <w:jc w:val="center"/>
              <w:rPr>
                <w:rFonts w:ascii="Arial" w:eastAsia="Calibri" w:hAnsi="Arial" w:cs="Arial"/>
                <w:b/>
                <w:bCs/>
                <w:sz w:val="16"/>
                <w:szCs w:val="16"/>
              </w:rPr>
            </w:pPr>
            <w:r w:rsidRPr="00B46D08">
              <w:rPr>
                <w:rFonts w:ascii="Arial" w:hAnsi="Arial" w:cs="Arial"/>
                <w:b/>
                <w:sz w:val="16"/>
                <w:szCs w:val="16"/>
              </w:rPr>
              <w:t>6</w:t>
            </w:r>
          </w:p>
        </w:tc>
        <w:tc>
          <w:tcPr>
            <w:tcW w:w="900" w:type="dxa"/>
            <w:vAlign w:val="center"/>
          </w:tcPr>
          <w:p w:rsidR="00B46D08" w:rsidRPr="00B46D08" w:rsidP="00D90550" w14:paraId="1501B39C" w14:textId="0D9D4B5A">
            <w:pPr>
              <w:widowControl/>
              <w:autoSpaceDE/>
              <w:autoSpaceDN/>
              <w:adjustRightInd/>
              <w:spacing w:after="120"/>
              <w:contextualSpacing/>
              <w:jc w:val="center"/>
              <w:rPr>
                <w:rFonts w:ascii="Arial" w:eastAsia="Calibri" w:hAnsi="Arial" w:cs="Arial"/>
                <w:bCs/>
                <w:sz w:val="16"/>
                <w:szCs w:val="16"/>
              </w:rPr>
            </w:pPr>
            <w:r w:rsidRPr="00B46D08">
              <w:rPr>
                <w:rFonts w:ascii="Arial" w:hAnsi="Arial" w:cs="Arial"/>
                <w:sz w:val="16"/>
                <w:szCs w:val="16"/>
              </w:rPr>
              <w:t>1463</w:t>
            </w:r>
          </w:p>
        </w:tc>
        <w:tc>
          <w:tcPr>
            <w:tcW w:w="4590" w:type="dxa"/>
            <w:vAlign w:val="center"/>
          </w:tcPr>
          <w:p w:rsidR="00B46D08" w:rsidRPr="00B46D08" w:rsidP="00B46D08" w14:paraId="7D543020" w14:textId="66607636">
            <w:pPr>
              <w:widowControl/>
              <w:autoSpaceDE/>
              <w:autoSpaceDN/>
              <w:adjustRightInd/>
              <w:spacing w:after="120"/>
              <w:contextualSpacing/>
              <w:rPr>
                <w:rFonts w:ascii="Arial" w:eastAsia="Calibri" w:hAnsi="Arial" w:cs="Arial"/>
                <w:bCs/>
                <w:sz w:val="16"/>
                <w:szCs w:val="16"/>
              </w:rPr>
            </w:pPr>
            <w:r w:rsidRPr="00B46D08">
              <w:rPr>
                <w:rFonts w:ascii="Arial" w:hAnsi="Arial" w:cs="Arial"/>
                <w:sz w:val="16"/>
                <w:szCs w:val="16"/>
              </w:rPr>
              <w:t>Petition for Changing Scope of License (undiscounted entity)</w:t>
            </w:r>
          </w:p>
        </w:tc>
        <w:tc>
          <w:tcPr>
            <w:tcW w:w="1260" w:type="dxa"/>
            <w:vAlign w:val="center"/>
          </w:tcPr>
          <w:p w:rsidR="00B46D08" w:rsidRPr="00B46D08" w:rsidP="00B46D08" w14:paraId="21C72E44" w14:textId="10F45AB2">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w:t>
            </w:r>
          </w:p>
        </w:tc>
        <w:tc>
          <w:tcPr>
            <w:tcW w:w="810" w:type="dxa"/>
            <w:vAlign w:val="center"/>
          </w:tcPr>
          <w:p w:rsidR="00B46D08" w:rsidRPr="00B46D08" w:rsidP="00B46D08" w14:paraId="7146BD3E" w14:textId="1DA3F081">
            <w:pPr>
              <w:widowControl/>
              <w:autoSpaceDE/>
              <w:autoSpaceDN/>
              <w:adjustRightInd/>
              <w:spacing w:after="120"/>
              <w:contextualSpacing/>
              <w:jc w:val="right"/>
              <w:rPr>
                <w:rFonts w:ascii="Arial" w:eastAsia="Calibri" w:hAnsi="Arial" w:cs="Arial"/>
                <w:bCs/>
                <w:sz w:val="16"/>
                <w:szCs w:val="16"/>
              </w:rPr>
            </w:pPr>
            <w:r w:rsidRPr="00B46D08">
              <w:rPr>
                <w:rFonts w:ascii="Arial" w:hAnsi="Arial" w:cs="Arial"/>
                <w:sz w:val="16"/>
                <w:szCs w:val="16"/>
              </w:rPr>
              <w:t>$235</w:t>
            </w:r>
          </w:p>
        </w:tc>
        <w:tc>
          <w:tcPr>
            <w:tcW w:w="1350" w:type="dxa"/>
            <w:vAlign w:val="center"/>
          </w:tcPr>
          <w:p w:rsidR="00B46D08" w:rsidRPr="00B46D08" w:rsidP="00B46D08" w14:paraId="41D6EBDC" w14:textId="545F6E2D">
            <w:pPr>
              <w:widowControl/>
              <w:autoSpaceDE/>
              <w:autoSpaceDN/>
              <w:adjustRightInd/>
              <w:spacing w:after="120"/>
              <w:contextualSpacing/>
              <w:jc w:val="right"/>
              <w:rPr>
                <w:rFonts w:ascii="Arial" w:eastAsia="Calibri" w:hAnsi="Arial" w:cs="Arial"/>
                <w:bCs/>
                <w:sz w:val="16"/>
                <w:szCs w:val="16"/>
              </w:rPr>
            </w:pPr>
            <w:r w:rsidRPr="00B46D08">
              <w:rPr>
                <w:rFonts w:ascii="Arial" w:hAnsi="Arial" w:cs="Arial"/>
                <w:sz w:val="16"/>
                <w:szCs w:val="16"/>
              </w:rPr>
              <w:t>$</w:t>
            </w:r>
            <w:r w:rsidR="000A5FF3">
              <w:rPr>
                <w:rFonts w:ascii="Arial" w:hAnsi="Arial" w:cs="Arial"/>
                <w:sz w:val="16"/>
                <w:szCs w:val="16"/>
              </w:rPr>
              <w:t>235</w:t>
            </w:r>
          </w:p>
        </w:tc>
      </w:tr>
      <w:tr w14:paraId="01884671" w14:textId="77777777" w:rsidTr="00D90550">
        <w:tblPrEx>
          <w:tblW w:w="9510" w:type="dxa"/>
          <w:tblInd w:w="115" w:type="dxa"/>
          <w:tblLayout w:type="fixed"/>
          <w:tblCellMar>
            <w:top w:w="115" w:type="dxa"/>
            <w:left w:w="115" w:type="dxa"/>
            <w:bottom w:w="115" w:type="dxa"/>
            <w:right w:w="115" w:type="dxa"/>
          </w:tblCellMar>
          <w:tblLook w:val="04A0"/>
        </w:tblPrEx>
        <w:tc>
          <w:tcPr>
            <w:tcW w:w="600" w:type="dxa"/>
            <w:vAlign w:val="center"/>
          </w:tcPr>
          <w:p w:rsidR="00B46D08" w:rsidRPr="00B46D08" w:rsidP="00B46D08" w14:paraId="78748D22" w14:textId="14333A86">
            <w:pPr>
              <w:widowControl/>
              <w:autoSpaceDE/>
              <w:autoSpaceDN/>
              <w:adjustRightInd/>
              <w:spacing w:after="120"/>
              <w:contextualSpacing/>
              <w:jc w:val="center"/>
              <w:rPr>
                <w:rFonts w:ascii="Arial" w:eastAsia="Calibri" w:hAnsi="Arial" w:cs="Arial"/>
                <w:b/>
                <w:bCs/>
                <w:sz w:val="16"/>
                <w:szCs w:val="16"/>
              </w:rPr>
            </w:pPr>
            <w:r w:rsidRPr="00B46D08">
              <w:rPr>
                <w:rFonts w:ascii="Arial" w:hAnsi="Arial" w:cs="Arial"/>
                <w:b/>
                <w:sz w:val="16"/>
                <w:szCs w:val="16"/>
              </w:rPr>
              <w:t>6</w:t>
            </w:r>
          </w:p>
        </w:tc>
        <w:tc>
          <w:tcPr>
            <w:tcW w:w="900" w:type="dxa"/>
            <w:vAlign w:val="center"/>
          </w:tcPr>
          <w:p w:rsidR="00B46D08" w:rsidRPr="00B46D08" w:rsidP="00D90550" w14:paraId="2A573CE0" w14:textId="0C58DA4F">
            <w:pPr>
              <w:widowControl/>
              <w:autoSpaceDE/>
              <w:autoSpaceDN/>
              <w:adjustRightInd/>
              <w:spacing w:after="120"/>
              <w:contextualSpacing/>
              <w:jc w:val="center"/>
              <w:rPr>
                <w:rFonts w:ascii="Arial" w:eastAsia="Calibri" w:hAnsi="Arial" w:cs="Arial"/>
                <w:bCs/>
                <w:sz w:val="16"/>
                <w:szCs w:val="16"/>
              </w:rPr>
            </w:pPr>
            <w:r w:rsidRPr="00B46D08">
              <w:rPr>
                <w:rFonts w:ascii="Arial" w:hAnsi="Arial" w:cs="Arial"/>
                <w:sz w:val="16"/>
                <w:szCs w:val="16"/>
              </w:rPr>
              <w:t>2463</w:t>
            </w:r>
          </w:p>
        </w:tc>
        <w:tc>
          <w:tcPr>
            <w:tcW w:w="4590" w:type="dxa"/>
            <w:vAlign w:val="center"/>
          </w:tcPr>
          <w:p w:rsidR="00B46D08" w:rsidRPr="00B46D08" w:rsidP="00B46D08" w14:paraId="6FC72A06" w14:textId="47BBC1F2">
            <w:pPr>
              <w:widowControl/>
              <w:autoSpaceDE/>
              <w:autoSpaceDN/>
              <w:adjustRightInd/>
              <w:spacing w:after="120"/>
              <w:contextualSpacing/>
              <w:rPr>
                <w:rFonts w:ascii="Arial" w:eastAsia="Calibri" w:hAnsi="Arial" w:cs="Arial"/>
                <w:bCs/>
                <w:sz w:val="16"/>
                <w:szCs w:val="16"/>
              </w:rPr>
            </w:pPr>
            <w:r w:rsidRPr="00B46D08">
              <w:rPr>
                <w:rFonts w:ascii="Arial" w:hAnsi="Arial" w:cs="Arial"/>
                <w:sz w:val="16"/>
                <w:szCs w:val="16"/>
              </w:rPr>
              <w:t>Petition for Changing Scope of License (small entity)</w:t>
            </w:r>
          </w:p>
        </w:tc>
        <w:tc>
          <w:tcPr>
            <w:tcW w:w="1260" w:type="dxa"/>
            <w:vAlign w:val="center"/>
          </w:tcPr>
          <w:p w:rsidR="00B46D08" w:rsidRPr="00B46D08" w:rsidP="00B46D08" w14:paraId="46A4216A" w14:textId="0948082E">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w:t>
            </w:r>
          </w:p>
        </w:tc>
        <w:tc>
          <w:tcPr>
            <w:tcW w:w="810" w:type="dxa"/>
            <w:vAlign w:val="center"/>
          </w:tcPr>
          <w:p w:rsidR="00B46D08" w:rsidRPr="00B46D08" w:rsidP="00B46D08" w14:paraId="21A2B574" w14:textId="090C3211">
            <w:pPr>
              <w:widowControl/>
              <w:autoSpaceDE/>
              <w:autoSpaceDN/>
              <w:adjustRightInd/>
              <w:spacing w:after="120"/>
              <w:contextualSpacing/>
              <w:jc w:val="right"/>
              <w:rPr>
                <w:rFonts w:ascii="Arial" w:eastAsia="Calibri" w:hAnsi="Arial" w:cs="Arial"/>
                <w:bCs/>
                <w:sz w:val="16"/>
                <w:szCs w:val="16"/>
              </w:rPr>
            </w:pPr>
            <w:r w:rsidRPr="00B46D08">
              <w:rPr>
                <w:rFonts w:ascii="Arial" w:hAnsi="Arial" w:cs="Arial"/>
                <w:sz w:val="16"/>
                <w:szCs w:val="16"/>
              </w:rPr>
              <w:t>$94</w:t>
            </w:r>
          </w:p>
        </w:tc>
        <w:tc>
          <w:tcPr>
            <w:tcW w:w="1350" w:type="dxa"/>
            <w:vAlign w:val="center"/>
          </w:tcPr>
          <w:p w:rsidR="00B46D08" w:rsidRPr="00B46D08" w:rsidP="00B46D08" w14:paraId="7A17E3BA" w14:textId="221034A4">
            <w:pPr>
              <w:widowControl/>
              <w:autoSpaceDE/>
              <w:autoSpaceDN/>
              <w:adjustRightInd/>
              <w:spacing w:after="120"/>
              <w:contextualSpacing/>
              <w:jc w:val="right"/>
              <w:rPr>
                <w:rFonts w:ascii="Arial" w:eastAsia="Calibri" w:hAnsi="Arial" w:cs="Arial"/>
                <w:bCs/>
                <w:sz w:val="16"/>
                <w:szCs w:val="16"/>
              </w:rPr>
            </w:pPr>
            <w:r w:rsidRPr="00B46D08">
              <w:rPr>
                <w:rFonts w:ascii="Arial" w:hAnsi="Arial" w:cs="Arial"/>
                <w:sz w:val="16"/>
                <w:szCs w:val="16"/>
              </w:rPr>
              <w:t>$</w:t>
            </w:r>
            <w:r w:rsidR="000A5FF3">
              <w:rPr>
                <w:rFonts w:ascii="Arial" w:hAnsi="Arial" w:cs="Arial"/>
                <w:sz w:val="16"/>
                <w:szCs w:val="16"/>
              </w:rPr>
              <w:t>94</w:t>
            </w:r>
          </w:p>
        </w:tc>
      </w:tr>
      <w:tr w14:paraId="2BC29C19" w14:textId="77777777" w:rsidTr="00D90550">
        <w:tblPrEx>
          <w:tblW w:w="9510" w:type="dxa"/>
          <w:tblInd w:w="115" w:type="dxa"/>
          <w:tblLayout w:type="fixed"/>
          <w:tblCellMar>
            <w:top w:w="115" w:type="dxa"/>
            <w:left w:w="115" w:type="dxa"/>
            <w:bottom w:w="115" w:type="dxa"/>
            <w:right w:w="115" w:type="dxa"/>
          </w:tblCellMar>
          <w:tblLook w:val="04A0"/>
        </w:tblPrEx>
        <w:tc>
          <w:tcPr>
            <w:tcW w:w="600" w:type="dxa"/>
            <w:vAlign w:val="center"/>
          </w:tcPr>
          <w:p w:rsidR="00B46D08" w:rsidRPr="00B46D08" w:rsidP="00B46D08" w14:paraId="640317DE" w14:textId="1AE63018">
            <w:pPr>
              <w:widowControl/>
              <w:autoSpaceDE/>
              <w:autoSpaceDN/>
              <w:adjustRightInd/>
              <w:spacing w:after="120"/>
              <w:contextualSpacing/>
              <w:jc w:val="center"/>
              <w:rPr>
                <w:rFonts w:ascii="Arial" w:eastAsia="Calibri" w:hAnsi="Arial" w:cs="Arial"/>
                <w:b/>
                <w:bCs/>
                <w:sz w:val="16"/>
                <w:szCs w:val="16"/>
              </w:rPr>
            </w:pPr>
            <w:r w:rsidRPr="00B46D08">
              <w:rPr>
                <w:rFonts w:ascii="Arial" w:hAnsi="Arial" w:cs="Arial"/>
                <w:b/>
                <w:sz w:val="16"/>
                <w:szCs w:val="16"/>
              </w:rPr>
              <w:t>6</w:t>
            </w:r>
          </w:p>
        </w:tc>
        <w:tc>
          <w:tcPr>
            <w:tcW w:w="900" w:type="dxa"/>
            <w:vAlign w:val="center"/>
          </w:tcPr>
          <w:p w:rsidR="00B46D08" w:rsidRPr="00B46D08" w:rsidP="00D90550" w14:paraId="65B7900A" w14:textId="0BCFD1DA">
            <w:pPr>
              <w:widowControl/>
              <w:autoSpaceDE/>
              <w:autoSpaceDN/>
              <w:adjustRightInd/>
              <w:spacing w:after="120"/>
              <w:contextualSpacing/>
              <w:jc w:val="center"/>
              <w:rPr>
                <w:rFonts w:ascii="Arial" w:eastAsia="Calibri" w:hAnsi="Arial" w:cs="Arial"/>
                <w:bCs/>
                <w:sz w:val="16"/>
                <w:szCs w:val="16"/>
              </w:rPr>
            </w:pPr>
            <w:r w:rsidRPr="00B46D08">
              <w:rPr>
                <w:rFonts w:ascii="Arial" w:hAnsi="Arial" w:cs="Arial"/>
                <w:sz w:val="16"/>
                <w:szCs w:val="16"/>
              </w:rPr>
              <w:t>3463</w:t>
            </w:r>
          </w:p>
        </w:tc>
        <w:tc>
          <w:tcPr>
            <w:tcW w:w="4590" w:type="dxa"/>
            <w:vAlign w:val="center"/>
          </w:tcPr>
          <w:p w:rsidR="00B46D08" w:rsidRPr="00B46D08" w:rsidP="00B46D08" w14:paraId="4E1DC69E" w14:textId="3EB25676">
            <w:pPr>
              <w:widowControl/>
              <w:autoSpaceDE/>
              <w:autoSpaceDN/>
              <w:adjustRightInd/>
              <w:spacing w:after="120"/>
              <w:contextualSpacing/>
              <w:rPr>
                <w:rFonts w:ascii="Arial" w:eastAsia="Calibri" w:hAnsi="Arial" w:cs="Arial"/>
                <w:bCs/>
                <w:sz w:val="16"/>
                <w:szCs w:val="16"/>
              </w:rPr>
            </w:pPr>
            <w:r w:rsidRPr="00B46D08">
              <w:rPr>
                <w:rFonts w:ascii="Arial" w:hAnsi="Arial" w:cs="Arial"/>
                <w:sz w:val="16"/>
                <w:szCs w:val="16"/>
              </w:rPr>
              <w:t>Petition for Changing Scope of License (micro entity)</w:t>
            </w:r>
          </w:p>
        </w:tc>
        <w:tc>
          <w:tcPr>
            <w:tcW w:w="1260" w:type="dxa"/>
            <w:vAlign w:val="center"/>
          </w:tcPr>
          <w:p w:rsidR="00B46D08" w:rsidRPr="00B46D08" w:rsidP="00B46D08" w14:paraId="67598652" w14:textId="2B6E71F4">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w:t>
            </w:r>
          </w:p>
        </w:tc>
        <w:tc>
          <w:tcPr>
            <w:tcW w:w="810" w:type="dxa"/>
            <w:vAlign w:val="center"/>
          </w:tcPr>
          <w:p w:rsidR="00B46D08" w:rsidRPr="00B46D08" w:rsidP="00B46D08" w14:paraId="7082D958" w14:textId="5AABC488">
            <w:pPr>
              <w:widowControl/>
              <w:autoSpaceDE/>
              <w:autoSpaceDN/>
              <w:adjustRightInd/>
              <w:spacing w:after="120"/>
              <w:contextualSpacing/>
              <w:jc w:val="right"/>
              <w:rPr>
                <w:rFonts w:ascii="Arial" w:eastAsia="Calibri" w:hAnsi="Arial" w:cs="Arial"/>
                <w:bCs/>
                <w:sz w:val="16"/>
                <w:szCs w:val="16"/>
              </w:rPr>
            </w:pPr>
            <w:r w:rsidRPr="00B46D08">
              <w:rPr>
                <w:rFonts w:ascii="Arial" w:hAnsi="Arial" w:cs="Arial"/>
                <w:sz w:val="16"/>
                <w:szCs w:val="16"/>
              </w:rPr>
              <w:t>$47</w:t>
            </w:r>
          </w:p>
        </w:tc>
        <w:tc>
          <w:tcPr>
            <w:tcW w:w="1350" w:type="dxa"/>
            <w:vAlign w:val="center"/>
          </w:tcPr>
          <w:p w:rsidR="00B46D08" w:rsidRPr="00B46D08" w:rsidP="00B46D08" w14:paraId="66D8F1D6" w14:textId="053FDBB9">
            <w:pPr>
              <w:widowControl/>
              <w:autoSpaceDE/>
              <w:autoSpaceDN/>
              <w:adjustRightInd/>
              <w:spacing w:after="120"/>
              <w:contextualSpacing/>
              <w:jc w:val="right"/>
              <w:rPr>
                <w:rFonts w:ascii="Arial" w:eastAsia="Calibri" w:hAnsi="Arial" w:cs="Arial"/>
                <w:bCs/>
                <w:sz w:val="16"/>
                <w:szCs w:val="16"/>
              </w:rPr>
            </w:pPr>
            <w:r w:rsidRPr="00B46D08">
              <w:rPr>
                <w:rFonts w:ascii="Arial" w:hAnsi="Arial" w:cs="Arial"/>
                <w:sz w:val="16"/>
                <w:szCs w:val="16"/>
              </w:rPr>
              <w:t>$</w:t>
            </w:r>
            <w:r w:rsidR="000A5FF3">
              <w:rPr>
                <w:rFonts w:ascii="Arial" w:hAnsi="Arial" w:cs="Arial"/>
                <w:sz w:val="16"/>
                <w:szCs w:val="16"/>
              </w:rPr>
              <w:t>47</w:t>
            </w:r>
          </w:p>
        </w:tc>
      </w:tr>
      <w:tr w14:paraId="16A03A2F" w14:textId="77777777" w:rsidTr="00D90550">
        <w:tblPrEx>
          <w:tblW w:w="9510" w:type="dxa"/>
          <w:tblInd w:w="115" w:type="dxa"/>
          <w:tblLayout w:type="fixed"/>
          <w:tblCellMar>
            <w:top w:w="115" w:type="dxa"/>
            <w:left w:w="115" w:type="dxa"/>
            <w:bottom w:w="115" w:type="dxa"/>
            <w:right w:w="115" w:type="dxa"/>
          </w:tblCellMar>
          <w:tblLook w:val="04A0"/>
        </w:tblPrEx>
        <w:tc>
          <w:tcPr>
            <w:tcW w:w="600" w:type="dxa"/>
            <w:vAlign w:val="center"/>
          </w:tcPr>
          <w:p w:rsidR="00B46D08" w:rsidRPr="00B46D08" w:rsidP="00B46D08" w14:paraId="63EB4080" w14:textId="24783329">
            <w:pPr>
              <w:widowControl/>
              <w:autoSpaceDE/>
              <w:autoSpaceDN/>
              <w:adjustRightInd/>
              <w:spacing w:after="120"/>
              <w:contextualSpacing/>
              <w:jc w:val="center"/>
              <w:rPr>
                <w:rFonts w:ascii="Arial" w:eastAsia="Calibri" w:hAnsi="Arial" w:cs="Arial"/>
                <w:b/>
                <w:bCs/>
                <w:sz w:val="16"/>
                <w:szCs w:val="16"/>
              </w:rPr>
            </w:pPr>
            <w:r w:rsidRPr="00B46D08">
              <w:rPr>
                <w:rFonts w:ascii="Arial" w:hAnsi="Arial" w:cs="Arial"/>
                <w:b/>
                <w:sz w:val="16"/>
                <w:szCs w:val="16"/>
              </w:rPr>
              <w:t>7</w:t>
            </w:r>
          </w:p>
        </w:tc>
        <w:tc>
          <w:tcPr>
            <w:tcW w:w="900" w:type="dxa"/>
            <w:vAlign w:val="center"/>
          </w:tcPr>
          <w:p w:rsidR="00B46D08" w:rsidRPr="00B46D08" w:rsidP="00D90550" w14:paraId="53164B09" w14:textId="324F6F42">
            <w:pPr>
              <w:widowControl/>
              <w:autoSpaceDE/>
              <w:autoSpaceDN/>
              <w:adjustRightInd/>
              <w:spacing w:after="120"/>
              <w:contextualSpacing/>
              <w:jc w:val="center"/>
              <w:rPr>
                <w:rFonts w:ascii="Arial" w:eastAsia="Calibri" w:hAnsi="Arial" w:cs="Arial"/>
                <w:bCs/>
                <w:sz w:val="16"/>
                <w:szCs w:val="16"/>
              </w:rPr>
            </w:pPr>
            <w:r w:rsidRPr="00B46D08">
              <w:rPr>
                <w:rFonts w:ascii="Arial" w:hAnsi="Arial" w:cs="Arial"/>
                <w:sz w:val="16"/>
                <w:szCs w:val="16"/>
              </w:rPr>
              <w:t>1463</w:t>
            </w:r>
          </w:p>
        </w:tc>
        <w:tc>
          <w:tcPr>
            <w:tcW w:w="4590" w:type="dxa"/>
            <w:vAlign w:val="center"/>
          </w:tcPr>
          <w:p w:rsidR="00B46D08" w:rsidRPr="00B46D08" w:rsidP="00B46D08" w14:paraId="19497EA0" w14:textId="2C6BF5C5">
            <w:pPr>
              <w:widowControl/>
              <w:autoSpaceDE/>
              <w:autoSpaceDN/>
              <w:adjustRightInd/>
              <w:spacing w:after="120"/>
              <w:contextualSpacing/>
              <w:rPr>
                <w:rFonts w:ascii="Arial" w:eastAsia="Calibri" w:hAnsi="Arial" w:cs="Arial"/>
                <w:bCs/>
                <w:sz w:val="16"/>
                <w:szCs w:val="16"/>
              </w:rPr>
            </w:pPr>
            <w:r w:rsidRPr="00B46D08">
              <w:rPr>
                <w:rFonts w:ascii="Arial" w:hAnsi="Arial" w:cs="Arial"/>
                <w:sz w:val="16"/>
                <w:szCs w:val="16"/>
              </w:rPr>
              <w:t>Petition for Retroactive License (undiscounted entity)</w:t>
            </w:r>
          </w:p>
        </w:tc>
        <w:tc>
          <w:tcPr>
            <w:tcW w:w="1260" w:type="dxa"/>
            <w:vAlign w:val="center"/>
          </w:tcPr>
          <w:p w:rsidR="00B46D08" w:rsidRPr="00B46D08" w:rsidP="00B46D08" w14:paraId="338B783F" w14:textId="7867B602">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131</w:t>
            </w:r>
          </w:p>
        </w:tc>
        <w:tc>
          <w:tcPr>
            <w:tcW w:w="810" w:type="dxa"/>
            <w:vAlign w:val="center"/>
          </w:tcPr>
          <w:p w:rsidR="00B46D08" w:rsidRPr="00B46D08" w:rsidP="00B46D08" w14:paraId="0890E49A" w14:textId="44C04249">
            <w:pPr>
              <w:widowControl/>
              <w:autoSpaceDE/>
              <w:autoSpaceDN/>
              <w:adjustRightInd/>
              <w:spacing w:after="120"/>
              <w:contextualSpacing/>
              <w:jc w:val="right"/>
              <w:rPr>
                <w:rFonts w:ascii="Arial" w:eastAsia="Calibri" w:hAnsi="Arial" w:cs="Arial"/>
                <w:bCs/>
                <w:sz w:val="16"/>
                <w:szCs w:val="16"/>
              </w:rPr>
            </w:pPr>
            <w:r w:rsidRPr="00B46D08">
              <w:rPr>
                <w:rFonts w:ascii="Arial" w:hAnsi="Arial" w:cs="Arial"/>
                <w:sz w:val="16"/>
                <w:szCs w:val="16"/>
              </w:rPr>
              <w:t>$235</w:t>
            </w:r>
          </w:p>
        </w:tc>
        <w:tc>
          <w:tcPr>
            <w:tcW w:w="1350" w:type="dxa"/>
            <w:vAlign w:val="center"/>
          </w:tcPr>
          <w:p w:rsidR="00B46D08" w:rsidRPr="00B46D08" w:rsidP="00B46D08" w14:paraId="399EA802" w14:textId="67C98BA4">
            <w:pPr>
              <w:widowControl/>
              <w:autoSpaceDE/>
              <w:autoSpaceDN/>
              <w:adjustRightInd/>
              <w:spacing w:after="120"/>
              <w:contextualSpacing/>
              <w:jc w:val="right"/>
              <w:rPr>
                <w:rFonts w:ascii="Arial" w:eastAsia="Calibri" w:hAnsi="Arial" w:cs="Arial"/>
                <w:bCs/>
                <w:sz w:val="16"/>
                <w:szCs w:val="16"/>
              </w:rPr>
            </w:pPr>
            <w:r w:rsidRPr="00B46D08">
              <w:rPr>
                <w:rFonts w:ascii="Arial" w:hAnsi="Arial" w:cs="Arial"/>
                <w:sz w:val="16"/>
                <w:szCs w:val="16"/>
              </w:rPr>
              <w:t>$</w:t>
            </w:r>
            <w:r w:rsidR="000A5FF3">
              <w:rPr>
                <w:rFonts w:ascii="Arial" w:hAnsi="Arial" w:cs="Arial"/>
                <w:sz w:val="16"/>
                <w:szCs w:val="16"/>
              </w:rPr>
              <w:t>30,785</w:t>
            </w:r>
          </w:p>
        </w:tc>
      </w:tr>
      <w:tr w14:paraId="17707162" w14:textId="77777777" w:rsidTr="00D90550">
        <w:tblPrEx>
          <w:tblW w:w="9510" w:type="dxa"/>
          <w:tblInd w:w="115" w:type="dxa"/>
          <w:tblLayout w:type="fixed"/>
          <w:tblCellMar>
            <w:top w:w="115" w:type="dxa"/>
            <w:left w:w="115" w:type="dxa"/>
            <w:bottom w:w="115" w:type="dxa"/>
            <w:right w:w="115" w:type="dxa"/>
          </w:tblCellMar>
          <w:tblLook w:val="04A0"/>
        </w:tblPrEx>
        <w:tc>
          <w:tcPr>
            <w:tcW w:w="600" w:type="dxa"/>
            <w:vAlign w:val="center"/>
          </w:tcPr>
          <w:p w:rsidR="00B46D08" w:rsidRPr="00B46D08" w:rsidP="00B46D08" w14:paraId="1BE4CE4E" w14:textId="2312BE7C">
            <w:pPr>
              <w:widowControl/>
              <w:autoSpaceDE/>
              <w:autoSpaceDN/>
              <w:adjustRightInd/>
              <w:spacing w:after="120"/>
              <w:contextualSpacing/>
              <w:jc w:val="center"/>
              <w:rPr>
                <w:rFonts w:ascii="Arial" w:eastAsia="Calibri" w:hAnsi="Arial" w:cs="Arial"/>
                <w:b/>
                <w:bCs/>
                <w:sz w:val="16"/>
                <w:szCs w:val="16"/>
              </w:rPr>
            </w:pPr>
            <w:r w:rsidRPr="00B46D08">
              <w:rPr>
                <w:rFonts w:ascii="Arial" w:hAnsi="Arial" w:cs="Arial"/>
                <w:b/>
                <w:sz w:val="16"/>
                <w:szCs w:val="16"/>
              </w:rPr>
              <w:t>7</w:t>
            </w:r>
          </w:p>
        </w:tc>
        <w:tc>
          <w:tcPr>
            <w:tcW w:w="900" w:type="dxa"/>
            <w:vAlign w:val="center"/>
          </w:tcPr>
          <w:p w:rsidR="00B46D08" w:rsidRPr="00B46D08" w:rsidP="00D90550" w14:paraId="33CB46C6" w14:textId="21226C1F">
            <w:pPr>
              <w:widowControl/>
              <w:autoSpaceDE/>
              <w:autoSpaceDN/>
              <w:adjustRightInd/>
              <w:spacing w:after="120"/>
              <w:contextualSpacing/>
              <w:jc w:val="center"/>
              <w:rPr>
                <w:rFonts w:ascii="Arial" w:eastAsia="Calibri" w:hAnsi="Arial" w:cs="Arial"/>
                <w:bCs/>
                <w:sz w:val="16"/>
                <w:szCs w:val="16"/>
              </w:rPr>
            </w:pPr>
            <w:r w:rsidRPr="00B46D08">
              <w:rPr>
                <w:rFonts w:ascii="Arial" w:hAnsi="Arial" w:cs="Arial"/>
                <w:sz w:val="16"/>
                <w:szCs w:val="16"/>
              </w:rPr>
              <w:t>2463</w:t>
            </w:r>
          </w:p>
        </w:tc>
        <w:tc>
          <w:tcPr>
            <w:tcW w:w="4590" w:type="dxa"/>
            <w:vAlign w:val="center"/>
          </w:tcPr>
          <w:p w:rsidR="00B46D08" w:rsidRPr="00B46D08" w:rsidP="00B46D08" w14:paraId="1866FBDD" w14:textId="409AA945">
            <w:pPr>
              <w:widowControl/>
              <w:autoSpaceDE/>
              <w:autoSpaceDN/>
              <w:adjustRightInd/>
              <w:spacing w:after="120"/>
              <w:contextualSpacing/>
              <w:rPr>
                <w:rFonts w:ascii="Arial" w:eastAsia="Calibri" w:hAnsi="Arial" w:cs="Arial"/>
                <w:bCs/>
                <w:sz w:val="16"/>
                <w:szCs w:val="16"/>
              </w:rPr>
            </w:pPr>
            <w:r w:rsidRPr="00B46D08">
              <w:rPr>
                <w:rFonts w:ascii="Arial" w:hAnsi="Arial" w:cs="Arial"/>
                <w:sz w:val="16"/>
                <w:szCs w:val="16"/>
              </w:rPr>
              <w:t>Petition for Retroactive License (small entity)</w:t>
            </w:r>
          </w:p>
        </w:tc>
        <w:tc>
          <w:tcPr>
            <w:tcW w:w="1260" w:type="dxa"/>
            <w:vAlign w:val="center"/>
          </w:tcPr>
          <w:p w:rsidR="00B46D08" w:rsidRPr="00B46D08" w:rsidP="00B46D08" w14:paraId="41D91045" w14:textId="4D86394B">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12</w:t>
            </w:r>
          </w:p>
        </w:tc>
        <w:tc>
          <w:tcPr>
            <w:tcW w:w="810" w:type="dxa"/>
            <w:vAlign w:val="center"/>
          </w:tcPr>
          <w:p w:rsidR="00B46D08" w:rsidRPr="00B46D08" w:rsidP="00B46D08" w14:paraId="3F520FBE" w14:textId="085C84E7">
            <w:pPr>
              <w:widowControl/>
              <w:autoSpaceDE/>
              <w:autoSpaceDN/>
              <w:adjustRightInd/>
              <w:spacing w:after="120"/>
              <w:contextualSpacing/>
              <w:jc w:val="right"/>
              <w:rPr>
                <w:rFonts w:ascii="Arial" w:eastAsia="Calibri" w:hAnsi="Arial" w:cs="Arial"/>
                <w:bCs/>
                <w:sz w:val="16"/>
                <w:szCs w:val="16"/>
              </w:rPr>
            </w:pPr>
            <w:r w:rsidRPr="00B46D08">
              <w:rPr>
                <w:rFonts w:ascii="Arial" w:hAnsi="Arial" w:cs="Arial"/>
                <w:sz w:val="16"/>
                <w:szCs w:val="16"/>
              </w:rPr>
              <w:t>$94</w:t>
            </w:r>
          </w:p>
        </w:tc>
        <w:tc>
          <w:tcPr>
            <w:tcW w:w="1350" w:type="dxa"/>
            <w:vAlign w:val="center"/>
          </w:tcPr>
          <w:p w:rsidR="00B46D08" w:rsidRPr="00B46D08" w:rsidP="00B46D08" w14:paraId="4A32BC59" w14:textId="25206C81">
            <w:pPr>
              <w:widowControl/>
              <w:autoSpaceDE/>
              <w:autoSpaceDN/>
              <w:adjustRightInd/>
              <w:spacing w:after="120"/>
              <w:contextualSpacing/>
              <w:jc w:val="right"/>
              <w:rPr>
                <w:rFonts w:ascii="Arial" w:eastAsia="Calibri" w:hAnsi="Arial" w:cs="Arial"/>
                <w:bCs/>
                <w:sz w:val="16"/>
                <w:szCs w:val="16"/>
              </w:rPr>
            </w:pPr>
            <w:r w:rsidRPr="00B46D08">
              <w:rPr>
                <w:rFonts w:ascii="Arial" w:hAnsi="Arial" w:cs="Arial"/>
                <w:sz w:val="16"/>
                <w:szCs w:val="16"/>
              </w:rPr>
              <w:t>$</w:t>
            </w:r>
            <w:r w:rsidR="000A5FF3">
              <w:rPr>
                <w:rFonts w:ascii="Arial" w:hAnsi="Arial" w:cs="Arial"/>
                <w:sz w:val="16"/>
                <w:szCs w:val="16"/>
              </w:rPr>
              <w:t>1,128</w:t>
            </w:r>
          </w:p>
        </w:tc>
      </w:tr>
      <w:tr w14:paraId="65AAAC16" w14:textId="77777777" w:rsidTr="00D90550">
        <w:tblPrEx>
          <w:tblW w:w="9510" w:type="dxa"/>
          <w:tblInd w:w="115" w:type="dxa"/>
          <w:tblLayout w:type="fixed"/>
          <w:tblCellMar>
            <w:top w:w="115" w:type="dxa"/>
            <w:left w:w="115" w:type="dxa"/>
            <w:bottom w:w="115" w:type="dxa"/>
            <w:right w:w="115" w:type="dxa"/>
          </w:tblCellMar>
          <w:tblLook w:val="04A0"/>
        </w:tblPrEx>
        <w:tc>
          <w:tcPr>
            <w:tcW w:w="600" w:type="dxa"/>
            <w:vAlign w:val="center"/>
          </w:tcPr>
          <w:p w:rsidR="00B46D08" w:rsidRPr="00B46D08" w:rsidP="00B46D08" w14:paraId="4FBA8847" w14:textId="58DAA2D9">
            <w:pPr>
              <w:widowControl/>
              <w:autoSpaceDE/>
              <w:autoSpaceDN/>
              <w:adjustRightInd/>
              <w:spacing w:after="120"/>
              <w:contextualSpacing/>
              <w:jc w:val="center"/>
              <w:rPr>
                <w:rFonts w:ascii="Arial" w:eastAsia="Calibri" w:hAnsi="Arial" w:cs="Arial"/>
                <w:b/>
                <w:bCs/>
                <w:sz w:val="16"/>
                <w:szCs w:val="16"/>
              </w:rPr>
            </w:pPr>
            <w:r w:rsidRPr="00B46D08">
              <w:rPr>
                <w:rFonts w:ascii="Arial" w:hAnsi="Arial" w:cs="Arial"/>
                <w:b/>
                <w:sz w:val="16"/>
                <w:szCs w:val="16"/>
              </w:rPr>
              <w:t>7</w:t>
            </w:r>
          </w:p>
        </w:tc>
        <w:tc>
          <w:tcPr>
            <w:tcW w:w="900" w:type="dxa"/>
            <w:vAlign w:val="center"/>
          </w:tcPr>
          <w:p w:rsidR="00B46D08" w:rsidRPr="00B46D08" w:rsidP="00D90550" w14:paraId="420AF72A" w14:textId="56A64B1A">
            <w:pPr>
              <w:widowControl/>
              <w:autoSpaceDE/>
              <w:autoSpaceDN/>
              <w:adjustRightInd/>
              <w:spacing w:after="120"/>
              <w:contextualSpacing/>
              <w:jc w:val="center"/>
              <w:rPr>
                <w:rFonts w:ascii="Arial" w:eastAsia="Calibri" w:hAnsi="Arial" w:cs="Arial"/>
                <w:bCs/>
                <w:sz w:val="16"/>
                <w:szCs w:val="16"/>
              </w:rPr>
            </w:pPr>
            <w:r w:rsidRPr="00B46D08">
              <w:rPr>
                <w:rFonts w:ascii="Arial" w:hAnsi="Arial" w:cs="Arial"/>
                <w:sz w:val="16"/>
                <w:szCs w:val="16"/>
              </w:rPr>
              <w:t>3463</w:t>
            </w:r>
          </w:p>
        </w:tc>
        <w:tc>
          <w:tcPr>
            <w:tcW w:w="4590" w:type="dxa"/>
            <w:vAlign w:val="center"/>
          </w:tcPr>
          <w:p w:rsidR="00B46D08" w:rsidRPr="00B46D08" w:rsidP="00B46D08" w14:paraId="39B8EB43" w14:textId="449C1058">
            <w:pPr>
              <w:widowControl/>
              <w:autoSpaceDE/>
              <w:autoSpaceDN/>
              <w:adjustRightInd/>
              <w:spacing w:after="120"/>
              <w:contextualSpacing/>
              <w:rPr>
                <w:rFonts w:ascii="Arial" w:eastAsia="Calibri" w:hAnsi="Arial" w:cs="Arial"/>
                <w:bCs/>
                <w:sz w:val="16"/>
                <w:szCs w:val="16"/>
              </w:rPr>
            </w:pPr>
            <w:r w:rsidRPr="00B46D08">
              <w:rPr>
                <w:rFonts w:ascii="Arial" w:hAnsi="Arial" w:cs="Arial"/>
                <w:sz w:val="16"/>
                <w:szCs w:val="16"/>
              </w:rPr>
              <w:t>Petition for Retroactive License (micro entity)</w:t>
            </w:r>
          </w:p>
        </w:tc>
        <w:tc>
          <w:tcPr>
            <w:tcW w:w="1260" w:type="dxa"/>
            <w:vAlign w:val="center"/>
          </w:tcPr>
          <w:p w:rsidR="00B46D08" w:rsidRPr="00B46D08" w:rsidP="00B46D08" w14:paraId="06263D7D" w14:textId="3150CF75">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w:t>
            </w:r>
          </w:p>
        </w:tc>
        <w:tc>
          <w:tcPr>
            <w:tcW w:w="810" w:type="dxa"/>
            <w:vAlign w:val="center"/>
          </w:tcPr>
          <w:p w:rsidR="00B46D08" w:rsidRPr="00B46D08" w:rsidP="00B46D08" w14:paraId="04119737" w14:textId="322BC906">
            <w:pPr>
              <w:widowControl/>
              <w:autoSpaceDE/>
              <w:autoSpaceDN/>
              <w:adjustRightInd/>
              <w:spacing w:after="120"/>
              <w:contextualSpacing/>
              <w:jc w:val="right"/>
              <w:rPr>
                <w:rFonts w:ascii="Arial" w:eastAsia="Calibri" w:hAnsi="Arial" w:cs="Arial"/>
                <w:bCs/>
                <w:sz w:val="16"/>
                <w:szCs w:val="16"/>
              </w:rPr>
            </w:pPr>
            <w:r w:rsidRPr="00B46D08">
              <w:rPr>
                <w:rFonts w:ascii="Arial" w:hAnsi="Arial" w:cs="Arial"/>
                <w:sz w:val="16"/>
                <w:szCs w:val="16"/>
              </w:rPr>
              <w:t>$47</w:t>
            </w:r>
          </w:p>
        </w:tc>
        <w:tc>
          <w:tcPr>
            <w:tcW w:w="1350" w:type="dxa"/>
            <w:vAlign w:val="center"/>
          </w:tcPr>
          <w:p w:rsidR="00B46D08" w:rsidRPr="00B46D08" w:rsidP="00B46D08" w14:paraId="31E2D24D" w14:textId="626B0046">
            <w:pPr>
              <w:widowControl/>
              <w:autoSpaceDE/>
              <w:autoSpaceDN/>
              <w:adjustRightInd/>
              <w:spacing w:after="120"/>
              <w:contextualSpacing/>
              <w:jc w:val="right"/>
              <w:rPr>
                <w:rFonts w:ascii="Arial" w:eastAsia="Calibri" w:hAnsi="Arial" w:cs="Arial"/>
                <w:bCs/>
                <w:sz w:val="16"/>
                <w:szCs w:val="16"/>
              </w:rPr>
            </w:pPr>
            <w:r w:rsidRPr="00B46D08">
              <w:rPr>
                <w:rFonts w:ascii="Arial" w:hAnsi="Arial" w:cs="Arial"/>
                <w:sz w:val="16"/>
                <w:szCs w:val="16"/>
              </w:rPr>
              <w:t>$</w:t>
            </w:r>
            <w:r w:rsidR="000A5FF3">
              <w:rPr>
                <w:rFonts w:ascii="Arial" w:hAnsi="Arial" w:cs="Arial"/>
                <w:sz w:val="16"/>
                <w:szCs w:val="16"/>
              </w:rPr>
              <w:t>47</w:t>
            </w:r>
          </w:p>
        </w:tc>
      </w:tr>
      <w:tr w14:paraId="221B7404" w14:textId="77777777" w:rsidTr="00D90550">
        <w:tblPrEx>
          <w:tblW w:w="9510" w:type="dxa"/>
          <w:tblInd w:w="115" w:type="dxa"/>
          <w:tblLayout w:type="fixed"/>
          <w:tblCellMar>
            <w:top w:w="115" w:type="dxa"/>
            <w:left w:w="115" w:type="dxa"/>
            <w:bottom w:w="115" w:type="dxa"/>
            <w:right w:w="115" w:type="dxa"/>
          </w:tblCellMar>
          <w:tblLook w:val="04A0"/>
        </w:tblPrEx>
        <w:tc>
          <w:tcPr>
            <w:tcW w:w="600" w:type="dxa"/>
            <w:vAlign w:val="center"/>
          </w:tcPr>
          <w:p w:rsidR="00801B0F" w:rsidRPr="00C5290A" w:rsidP="00C5290A" w14:paraId="18BAE684" w14:textId="5B6CDCE6">
            <w:pPr>
              <w:widowControl/>
              <w:autoSpaceDE/>
              <w:autoSpaceDN/>
              <w:adjustRightInd/>
              <w:spacing w:after="120"/>
              <w:contextualSpacing/>
              <w:rPr>
                <w:rFonts w:ascii="Arial" w:eastAsia="Calibri" w:hAnsi="Arial" w:cs="Arial"/>
                <w:bCs/>
                <w:sz w:val="16"/>
                <w:szCs w:val="16"/>
              </w:rPr>
            </w:pPr>
          </w:p>
        </w:tc>
        <w:tc>
          <w:tcPr>
            <w:tcW w:w="900" w:type="dxa"/>
          </w:tcPr>
          <w:p w:rsidR="00801B0F" w:rsidRPr="00C5290A" w:rsidP="00C5290A" w14:paraId="29FE5D6B" w14:textId="77777777">
            <w:pPr>
              <w:widowControl/>
              <w:autoSpaceDE/>
              <w:autoSpaceDN/>
              <w:adjustRightInd/>
              <w:spacing w:after="120"/>
              <w:contextualSpacing/>
              <w:rPr>
                <w:rFonts w:ascii="Arial" w:eastAsia="Calibri" w:hAnsi="Arial" w:cs="Arial"/>
                <w:bCs/>
                <w:sz w:val="16"/>
                <w:szCs w:val="16"/>
              </w:rPr>
            </w:pPr>
          </w:p>
        </w:tc>
        <w:tc>
          <w:tcPr>
            <w:tcW w:w="4590" w:type="dxa"/>
            <w:vAlign w:val="center"/>
          </w:tcPr>
          <w:p w:rsidR="00801B0F" w:rsidRPr="008019E2" w:rsidP="00C5290A" w14:paraId="552A01C9" w14:textId="670239B6">
            <w:pPr>
              <w:widowControl/>
              <w:autoSpaceDE/>
              <w:autoSpaceDN/>
              <w:adjustRightInd/>
              <w:spacing w:after="120"/>
              <w:contextualSpacing/>
              <w:rPr>
                <w:rFonts w:ascii="Arial" w:eastAsia="Calibri" w:hAnsi="Arial" w:cs="Arial"/>
                <w:b/>
                <w:sz w:val="16"/>
                <w:szCs w:val="16"/>
              </w:rPr>
            </w:pPr>
            <w:r w:rsidRPr="008019E2">
              <w:rPr>
                <w:rFonts w:ascii="Arial" w:eastAsia="Calibri" w:hAnsi="Arial" w:cs="Arial"/>
                <w:b/>
                <w:sz w:val="16"/>
                <w:szCs w:val="16"/>
              </w:rPr>
              <w:t>Totals</w:t>
            </w:r>
          </w:p>
        </w:tc>
        <w:tc>
          <w:tcPr>
            <w:tcW w:w="1260" w:type="dxa"/>
            <w:vAlign w:val="center"/>
          </w:tcPr>
          <w:p w:rsidR="00801B0F" w:rsidRPr="00C5290A" w:rsidP="00C5290A" w14:paraId="47935FD3" w14:textId="549C9D58">
            <w:pPr>
              <w:widowControl/>
              <w:autoSpaceDE/>
              <w:autoSpaceDN/>
              <w:adjustRightInd/>
              <w:spacing w:after="120"/>
              <w:contextualSpacing/>
              <w:jc w:val="right"/>
              <w:rPr>
                <w:rFonts w:ascii="Arial" w:eastAsia="Calibri" w:hAnsi="Arial" w:cs="Arial"/>
                <w:b/>
                <w:bCs/>
                <w:sz w:val="16"/>
                <w:szCs w:val="16"/>
              </w:rPr>
            </w:pPr>
            <w:r>
              <w:rPr>
                <w:rFonts w:ascii="Arial" w:eastAsia="Calibri" w:hAnsi="Arial" w:cs="Arial"/>
                <w:b/>
                <w:bCs/>
                <w:sz w:val="16"/>
                <w:szCs w:val="16"/>
              </w:rPr>
              <w:t>7,294</w:t>
            </w:r>
          </w:p>
        </w:tc>
        <w:tc>
          <w:tcPr>
            <w:tcW w:w="810" w:type="dxa"/>
            <w:vAlign w:val="center"/>
          </w:tcPr>
          <w:p w:rsidR="00801B0F" w:rsidRPr="00A25005" w:rsidP="00A25005" w14:paraId="7BCFF964" w14:textId="0ED21EDB">
            <w:pPr>
              <w:widowControl/>
              <w:autoSpaceDE/>
              <w:autoSpaceDN/>
              <w:adjustRightInd/>
              <w:spacing w:after="120"/>
              <w:contextualSpacing/>
              <w:jc w:val="right"/>
              <w:rPr>
                <w:rFonts w:ascii="Arial" w:eastAsia="Calibri" w:hAnsi="Arial" w:cs="Arial"/>
                <w:b/>
                <w:bCs/>
                <w:sz w:val="16"/>
                <w:szCs w:val="16"/>
              </w:rPr>
            </w:pPr>
            <w:r w:rsidRPr="00A25005">
              <w:rPr>
                <w:rFonts w:ascii="Arial" w:eastAsia="Calibri" w:hAnsi="Arial" w:cs="Arial"/>
                <w:b/>
                <w:bCs/>
                <w:sz w:val="16"/>
                <w:szCs w:val="16"/>
              </w:rPr>
              <w:t>- - -</w:t>
            </w:r>
          </w:p>
        </w:tc>
        <w:tc>
          <w:tcPr>
            <w:tcW w:w="1350" w:type="dxa"/>
            <w:vAlign w:val="center"/>
          </w:tcPr>
          <w:p w:rsidR="00801B0F" w:rsidRPr="00C5290A" w:rsidP="00C5290A" w14:paraId="749F6610" w14:textId="23913C3D">
            <w:pPr>
              <w:widowControl/>
              <w:autoSpaceDE/>
              <w:autoSpaceDN/>
              <w:adjustRightInd/>
              <w:spacing w:after="120"/>
              <w:contextualSpacing/>
              <w:jc w:val="right"/>
              <w:rPr>
                <w:rFonts w:ascii="Arial" w:eastAsia="Calibri" w:hAnsi="Arial" w:cs="Arial"/>
                <w:b/>
                <w:bCs/>
                <w:sz w:val="16"/>
                <w:szCs w:val="16"/>
              </w:rPr>
            </w:pPr>
            <w:r w:rsidRPr="00C5290A">
              <w:rPr>
                <w:rFonts w:ascii="Arial" w:eastAsia="Calibri" w:hAnsi="Arial" w:cs="Arial"/>
                <w:b/>
                <w:bCs/>
                <w:sz w:val="16"/>
                <w:szCs w:val="16"/>
              </w:rPr>
              <w:t>$</w:t>
            </w:r>
            <w:r w:rsidR="000A5FF3">
              <w:rPr>
                <w:rFonts w:ascii="Arial" w:eastAsia="Calibri" w:hAnsi="Arial" w:cs="Arial"/>
                <w:b/>
                <w:bCs/>
                <w:sz w:val="16"/>
                <w:szCs w:val="16"/>
              </w:rPr>
              <w:t>1,622,158</w:t>
            </w:r>
          </w:p>
        </w:tc>
      </w:tr>
    </w:tbl>
    <w:p w:rsidR="00E614F2" w:rsidP="00233E93" w14:paraId="0FE23273"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240A35" w:rsidP="00240A35" w14:paraId="462124A3" w14:textId="77777777">
      <w:pPr>
        <w:pStyle w:val="NoSpacing"/>
        <w:jc w:val="both"/>
        <w:rPr>
          <w:rFonts w:ascii="Arial" w:hAnsi="Arial" w:cs="Arial"/>
          <w:sz w:val="24"/>
          <w:szCs w:val="24"/>
        </w:rPr>
      </w:pPr>
      <w:r>
        <w:rPr>
          <w:rFonts w:ascii="Arial" w:hAnsi="Arial" w:cs="Arial"/>
          <w:sz w:val="24"/>
          <w:szCs w:val="24"/>
          <w:u w:val="single"/>
        </w:rPr>
        <w:t>Postage Costs</w:t>
      </w:r>
    </w:p>
    <w:p w:rsidR="00240A35" w:rsidP="00240A35" w14:paraId="0087501E" w14:textId="77777777">
      <w:pPr>
        <w:pStyle w:val="NoSpacing"/>
        <w:jc w:val="both"/>
        <w:rPr>
          <w:rFonts w:ascii="Arial" w:hAnsi="Arial" w:cs="Arial"/>
          <w:sz w:val="24"/>
          <w:szCs w:val="24"/>
        </w:rPr>
      </w:pPr>
    </w:p>
    <w:p w:rsidR="00E614F2" w:rsidRPr="00A25005" w:rsidP="000F59FB" w14:paraId="73B6295C" w14:textId="32AF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 xml:space="preserve">Although the USPTO prefers that the items in this information collection be submitted electronically, responses may be submitted by </w:t>
      </w:r>
      <w:r w:rsidR="006A722E">
        <w:rPr>
          <w:rFonts w:ascii="Arial" w:hAnsi="Arial" w:cs="Arial"/>
        </w:rPr>
        <w:t xml:space="preserve">mail through the United States Postal Service. The USPTO estimates that 1% of the 7,318 </w:t>
      </w:r>
      <w:r w:rsidR="00B65071">
        <w:rPr>
          <w:rFonts w:ascii="Arial" w:hAnsi="Arial" w:cs="Arial"/>
        </w:rPr>
        <w:t xml:space="preserve">items </w:t>
      </w:r>
      <w:r w:rsidR="00966454">
        <w:rPr>
          <w:rFonts w:ascii="Arial" w:hAnsi="Arial" w:cs="Arial"/>
        </w:rPr>
        <w:t>will</w:t>
      </w:r>
      <w:r w:rsidR="00B65071">
        <w:rPr>
          <w:rFonts w:ascii="Arial" w:hAnsi="Arial" w:cs="Arial"/>
        </w:rPr>
        <w:t xml:space="preserve"> be submitted in the mail, resulting in 73 mailed items. The USPTO estimates that the average postage cost for a mailed submission, using a Priority Mail legal flat-rate </w:t>
      </w:r>
      <w:r w:rsidR="00FC16A0">
        <w:rPr>
          <w:rFonts w:ascii="Arial" w:hAnsi="Arial" w:cs="Arial"/>
        </w:rPr>
        <w:t>envelope, will be $</w:t>
      </w:r>
      <w:r w:rsidR="007043BE">
        <w:rPr>
          <w:rFonts w:ascii="Arial" w:hAnsi="Arial" w:cs="Arial"/>
        </w:rPr>
        <w:t>12.25</w:t>
      </w:r>
      <w:r w:rsidR="00FC16A0">
        <w:rPr>
          <w:rFonts w:ascii="Arial" w:hAnsi="Arial" w:cs="Arial"/>
        </w:rPr>
        <w:t>. Therefore, the USPTO estimates that the total mailing costs for this information collection is $</w:t>
      </w:r>
      <w:r w:rsidR="007043BE">
        <w:rPr>
          <w:rFonts w:ascii="Arial" w:hAnsi="Arial" w:cs="Arial"/>
        </w:rPr>
        <w:t>894</w:t>
      </w:r>
      <w:r w:rsidR="00FC16A0">
        <w:rPr>
          <w:rFonts w:ascii="Arial" w:hAnsi="Arial" w:cs="Arial"/>
        </w:rPr>
        <w:t>.</w:t>
      </w:r>
    </w:p>
    <w:p w:rsidR="00F301D5" w:rsidRPr="00233E93" w:rsidP="00233E93" w14:paraId="6BA289B7"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F2336C" w:rsidRPr="00F2336C" w:rsidP="000F59FB" w14:paraId="15ECDFB3" w14:textId="589610DA">
      <w:pPr>
        <w:pStyle w:val="ListParagraph"/>
        <w:numPr>
          <w:ilvl w:val="0"/>
          <w:numId w:val="13"/>
        </w:numPr>
        <w:ind w:left="360"/>
        <w:jc w:val="both"/>
        <w:rPr>
          <w:rFonts w:ascii="Arial" w:hAnsi="Arial" w:cs="Arial"/>
          <w:b/>
        </w:rPr>
      </w:pPr>
      <w:r w:rsidRPr="00F2336C">
        <w:rPr>
          <w:rFonts w:ascii="Arial" w:hAnsi="Arial" w:cs="Arial"/>
          <w:b/>
        </w:rPr>
        <w:t xml:space="preserve">Provide estimates of annualized costs to the </w:t>
      </w:r>
      <w:r w:rsidR="000D56F1">
        <w:rPr>
          <w:rFonts w:ascii="Arial" w:hAnsi="Arial" w:cs="Arial"/>
          <w:b/>
        </w:rPr>
        <w:t>f</w:t>
      </w:r>
      <w:r w:rsidRPr="00F2336C">
        <w:rPr>
          <w:rFonts w:ascii="Arial" w:hAnsi="Arial" w:cs="Arial"/>
          <w:b/>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67B74" w:rsidRPr="00F2336C" w:rsidP="00F2336C" w14:paraId="47B3D0FE" w14:textId="49CE99BE">
      <w:pPr>
        <w:keepLines/>
        <w:widowControl/>
        <w:tabs>
          <w:tab w:val="left" w:pos="-984"/>
          <w:tab w:val="left" w:pos="-720"/>
          <w:tab w:val="left" w:pos="720"/>
        </w:tabs>
        <w:ind w:left="90"/>
        <w:jc w:val="both"/>
        <w:rPr>
          <w:rFonts w:ascii="Arial" w:hAnsi="Arial" w:cs="Arial"/>
          <w:color w:val="0000FF"/>
        </w:rPr>
      </w:pPr>
    </w:p>
    <w:p w:rsidR="00636EDA" w:rsidRPr="007E5193" w:rsidP="00636EDA" w14:paraId="79D4A16F" w14:textId="40469624">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4D7E96">
        <w:rPr>
          <w:rFonts w:cs="Arial"/>
          <w:color w:val="auto"/>
        </w:rPr>
        <w:t xml:space="preserve">The USPTO employs </w:t>
      </w:r>
      <w:r w:rsidR="00B85BF2">
        <w:rPr>
          <w:rFonts w:cs="Arial"/>
          <w:color w:val="auto"/>
        </w:rPr>
        <w:t xml:space="preserve">a </w:t>
      </w:r>
      <w:r w:rsidRPr="004D7E96">
        <w:rPr>
          <w:rFonts w:cs="Arial"/>
          <w:color w:val="auto"/>
        </w:rPr>
        <w:t>GS-</w:t>
      </w:r>
      <w:r w:rsidR="00DC612E">
        <w:rPr>
          <w:rFonts w:cs="Arial"/>
          <w:color w:val="auto"/>
        </w:rPr>
        <w:t>7 and a GS-13</w:t>
      </w:r>
      <w:r w:rsidRPr="004D7E96">
        <w:rPr>
          <w:rFonts w:cs="Arial"/>
          <w:color w:val="auto"/>
        </w:rPr>
        <w:t xml:space="preserve"> to process </w:t>
      </w:r>
      <w:r w:rsidR="00DC612E">
        <w:rPr>
          <w:rFonts w:cs="Arial"/>
          <w:color w:val="auto"/>
        </w:rPr>
        <w:t>the petitions</w:t>
      </w:r>
      <w:r w:rsidR="001D712E">
        <w:rPr>
          <w:rFonts w:cs="Arial"/>
        </w:rPr>
        <w:t xml:space="preserve"> associated with secrecy orders and licenses</w:t>
      </w:r>
      <w:r w:rsidR="00DC612E">
        <w:rPr>
          <w:rFonts w:cs="Arial"/>
          <w:color w:val="auto"/>
        </w:rPr>
        <w:t xml:space="preserve"> submitted as a part of</w:t>
      </w:r>
      <w:r w:rsidRPr="004D7E96">
        <w:rPr>
          <w:rFonts w:cs="Arial"/>
          <w:color w:val="auto"/>
        </w:rPr>
        <w:t xml:space="preserve"> this information collection. </w:t>
      </w:r>
      <w:r>
        <w:rPr>
          <w:rFonts w:cs="Arial"/>
          <w:color w:val="auto"/>
        </w:rPr>
        <w:t xml:space="preserve"> </w:t>
      </w:r>
    </w:p>
    <w:p w:rsidR="00636EDA" w:rsidP="00636EDA" w14:paraId="79D4A170"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p>
    <w:p w:rsidR="00636EDA" w:rsidRPr="00233E93" w:rsidP="00636EDA" w14:paraId="79D4A171" w14:textId="7222E73D">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bookmarkStart w:id="2" w:name="_Hlk167111323"/>
      <w:r w:rsidRPr="00233E93">
        <w:rPr>
          <w:color w:val="auto"/>
        </w:rPr>
        <w:t>The USPTO estimates that the cost of a GS-</w:t>
      </w:r>
      <w:r w:rsidR="00DC612E">
        <w:rPr>
          <w:color w:val="auto"/>
        </w:rPr>
        <w:t>7</w:t>
      </w:r>
      <w:r w:rsidRPr="00233E93">
        <w:rPr>
          <w:color w:val="auto"/>
        </w:rPr>
        <w:t xml:space="preserve">, step </w:t>
      </w:r>
      <w:r w:rsidR="00DC612E">
        <w:rPr>
          <w:color w:val="auto"/>
        </w:rPr>
        <w:t>5</w:t>
      </w:r>
      <w:r w:rsidRPr="00233E93">
        <w:rPr>
          <w:color w:val="auto"/>
        </w:rPr>
        <w:t xml:space="preserve"> employee is $</w:t>
      </w:r>
      <w:r w:rsidR="00945525">
        <w:rPr>
          <w:color w:val="auto"/>
        </w:rPr>
        <w:t>42.71</w:t>
      </w:r>
      <w:r w:rsidRPr="00233E93">
        <w:rPr>
          <w:color w:val="auto"/>
        </w:rPr>
        <w:t xml:space="preserve"> per hour </w:t>
      </w:r>
      <w:bookmarkStart w:id="3" w:name="_Hlk136939523"/>
      <w:r w:rsidRPr="00233E93">
        <w:rPr>
          <w:color w:val="auto"/>
        </w:rPr>
        <w:t>(GS hourly rate of $</w:t>
      </w:r>
      <w:r w:rsidR="003F63E5">
        <w:rPr>
          <w:color w:val="auto"/>
        </w:rPr>
        <w:t>31.35</w:t>
      </w:r>
      <w:r w:rsidRPr="00233E93">
        <w:rPr>
          <w:color w:val="auto"/>
        </w:rPr>
        <w:t xml:space="preserve"> with </w:t>
      </w:r>
      <w:r w:rsidR="00513B0B">
        <w:rPr>
          <w:color w:val="auto"/>
        </w:rPr>
        <w:t>36.25</w:t>
      </w:r>
      <w:r w:rsidRPr="00233E93">
        <w:rPr>
          <w:color w:val="auto"/>
        </w:rPr>
        <w:t>% ($</w:t>
      </w:r>
      <w:r w:rsidR="00EC1CB3">
        <w:rPr>
          <w:color w:val="auto"/>
        </w:rPr>
        <w:t>11.36</w:t>
      </w:r>
      <w:r w:rsidRPr="00233E93">
        <w:rPr>
          <w:color w:val="auto"/>
        </w:rPr>
        <w:t>) added for benefits and overhead</w:t>
      </w:r>
      <w:r w:rsidR="00707AED">
        <w:rPr>
          <w:color w:val="auto"/>
        </w:rPr>
        <w:t>)</w:t>
      </w:r>
      <w:bookmarkEnd w:id="3"/>
      <w:r w:rsidRPr="00233E93" w:rsidR="00233E93">
        <w:rPr>
          <w:color w:val="auto"/>
        </w:rPr>
        <w:t>.</w:t>
      </w:r>
    </w:p>
    <w:bookmarkEnd w:id="2"/>
    <w:p w:rsidR="00636EDA" w:rsidP="00636EDA" w14:paraId="79D4A172" w14:textId="77777777">
      <w:pPr>
        <w:widowControl/>
        <w:tabs>
          <w:tab w:val="left" w:pos="-984"/>
          <w:tab w:val="left" w:pos="-720"/>
          <w:tab w:val="left" w:pos="720"/>
        </w:tabs>
        <w:jc w:val="both"/>
        <w:rPr>
          <w:rFonts w:ascii="Arial" w:hAnsi="Arial" w:cs="Arial"/>
          <w:color w:val="0000FF"/>
        </w:rPr>
      </w:pPr>
    </w:p>
    <w:p w:rsidR="00DC612E" w:rsidRPr="00233E93" w:rsidP="00DC612E" w14:paraId="1C142153" w14:textId="5236ACBB">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r w:rsidRPr="00233E93">
        <w:rPr>
          <w:color w:val="auto"/>
        </w:rPr>
        <w:t>The USPTO estimates that the cost of a GS-</w:t>
      </w:r>
      <w:r w:rsidR="00AD3F3A">
        <w:rPr>
          <w:color w:val="auto"/>
        </w:rPr>
        <w:t>13</w:t>
      </w:r>
      <w:r w:rsidRPr="00233E93">
        <w:rPr>
          <w:color w:val="auto"/>
        </w:rPr>
        <w:t xml:space="preserve">, step </w:t>
      </w:r>
      <w:r w:rsidR="00AD3F3A">
        <w:rPr>
          <w:color w:val="auto"/>
        </w:rPr>
        <w:t>2</w:t>
      </w:r>
      <w:r w:rsidRPr="00233E93">
        <w:rPr>
          <w:color w:val="auto"/>
        </w:rPr>
        <w:t xml:space="preserve"> employee is $</w:t>
      </w:r>
      <w:r w:rsidR="00081601">
        <w:rPr>
          <w:color w:val="auto"/>
        </w:rPr>
        <w:t>82.16</w:t>
      </w:r>
      <w:r w:rsidRPr="00233E93">
        <w:rPr>
          <w:color w:val="auto"/>
        </w:rPr>
        <w:t xml:space="preserve"> per hour (GS hourly rate of $</w:t>
      </w:r>
      <w:r w:rsidR="00945525">
        <w:rPr>
          <w:color w:val="auto"/>
        </w:rPr>
        <w:t>60.30</w:t>
      </w:r>
      <w:r w:rsidRPr="00233E93">
        <w:rPr>
          <w:color w:val="auto"/>
        </w:rPr>
        <w:t xml:space="preserve"> with </w:t>
      </w:r>
      <w:r>
        <w:rPr>
          <w:color w:val="auto"/>
        </w:rPr>
        <w:t>36.25</w:t>
      </w:r>
      <w:r w:rsidRPr="00233E93">
        <w:rPr>
          <w:color w:val="auto"/>
        </w:rPr>
        <w:t>% ($</w:t>
      </w:r>
      <w:r w:rsidR="00945525">
        <w:rPr>
          <w:color w:val="auto"/>
        </w:rPr>
        <w:t>21.86</w:t>
      </w:r>
      <w:r w:rsidRPr="00233E93">
        <w:rPr>
          <w:color w:val="auto"/>
        </w:rPr>
        <w:t>) added for benefits and overhead</w:t>
      </w:r>
      <w:r>
        <w:rPr>
          <w:color w:val="auto"/>
        </w:rPr>
        <w:t>)</w:t>
      </w:r>
      <w:r w:rsidRPr="00233E93">
        <w:rPr>
          <w:color w:val="auto"/>
        </w:rPr>
        <w:t>.</w:t>
      </w:r>
    </w:p>
    <w:p w:rsidR="00DC612E" w:rsidRPr="006B46CC" w:rsidP="00636EDA" w14:paraId="4343D376" w14:textId="77777777">
      <w:pPr>
        <w:widowControl/>
        <w:tabs>
          <w:tab w:val="left" w:pos="-984"/>
          <w:tab w:val="left" w:pos="-720"/>
          <w:tab w:val="left" w:pos="720"/>
        </w:tabs>
        <w:jc w:val="both"/>
        <w:rPr>
          <w:rFonts w:ascii="Arial" w:hAnsi="Arial" w:cs="Arial"/>
          <w:color w:val="0000FF"/>
        </w:rPr>
      </w:pPr>
    </w:p>
    <w:p w:rsidR="00636EDA" w:rsidRPr="007E5193" w:rsidP="00636EDA" w14:paraId="79D4A173" w14:textId="0D45457D">
      <w:pPr>
        <w:widowControl/>
        <w:tabs>
          <w:tab w:val="left" w:pos="-984"/>
          <w:tab w:val="left" w:pos="-720"/>
          <w:tab w:val="left" w:pos="720"/>
        </w:tabs>
        <w:jc w:val="both"/>
        <w:rPr>
          <w:rFonts w:ascii="Arial" w:hAnsi="Arial" w:cs="Arial"/>
        </w:rPr>
      </w:pPr>
      <w:r w:rsidRPr="007E5193">
        <w:rPr>
          <w:rFonts w:ascii="Arial" w:hAnsi="Arial" w:cs="Arial"/>
        </w:rPr>
        <w:t xml:space="preserve">The USPTO estimates that it takes an </w:t>
      </w:r>
      <w:r w:rsidRPr="004D7E96">
        <w:rPr>
          <w:rFonts w:ascii="Arial" w:hAnsi="Arial" w:cs="Arial"/>
        </w:rPr>
        <w:t xml:space="preserve">employee </w:t>
      </w:r>
      <w:r w:rsidR="00AD3F3A">
        <w:rPr>
          <w:rFonts w:ascii="Arial" w:hAnsi="Arial" w:cs="Arial"/>
        </w:rPr>
        <w:t>30</w:t>
      </w:r>
      <w:r w:rsidRPr="004D7E96">
        <w:rPr>
          <w:rFonts w:ascii="Arial" w:hAnsi="Arial" w:cs="Arial"/>
        </w:rPr>
        <w:t xml:space="preserve"> minutes (0.</w:t>
      </w:r>
      <w:r w:rsidR="00AD3F3A">
        <w:rPr>
          <w:rFonts w:ascii="Arial" w:hAnsi="Arial" w:cs="Arial"/>
        </w:rPr>
        <w:t>50</w:t>
      </w:r>
      <w:r w:rsidRPr="004D7E96">
        <w:rPr>
          <w:rFonts w:ascii="Arial" w:hAnsi="Arial" w:cs="Arial"/>
        </w:rPr>
        <w:t xml:space="preserve"> hours)</w:t>
      </w:r>
      <w:r w:rsidR="00AD3F3A">
        <w:rPr>
          <w:rFonts w:ascii="Arial" w:hAnsi="Arial" w:cs="Arial"/>
        </w:rPr>
        <w:t xml:space="preserve"> to 4 hours</w:t>
      </w:r>
      <w:r w:rsidRPr="004D7E96">
        <w:rPr>
          <w:rFonts w:ascii="Arial" w:hAnsi="Arial" w:cs="Arial"/>
        </w:rPr>
        <w:t xml:space="preserve"> to process </w:t>
      </w:r>
      <w:r w:rsidR="00AD3F3A">
        <w:rPr>
          <w:rFonts w:ascii="Arial" w:hAnsi="Arial" w:cs="Arial"/>
        </w:rPr>
        <w:t>the petitions</w:t>
      </w:r>
      <w:r w:rsidR="001D712E">
        <w:rPr>
          <w:rFonts w:ascii="Arial" w:hAnsi="Arial" w:cs="Arial"/>
        </w:rPr>
        <w:t xml:space="preserve"> associated with secrecy orders and licenses</w:t>
      </w:r>
      <w:r w:rsidR="00AD3F3A">
        <w:rPr>
          <w:rFonts w:ascii="Arial" w:hAnsi="Arial" w:cs="Arial"/>
        </w:rPr>
        <w:t xml:space="preserve"> submitted as a part of this information collection. </w:t>
      </w:r>
    </w:p>
    <w:p w:rsidR="00636EDA" w:rsidRPr="006B46CC" w:rsidP="00636EDA" w14:paraId="79D4A174" w14:textId="77777777">
      <w:pPr>
        <w:widowControl/>
        <w:tabs>
          <w:tab w:val="left" w:pos="-984"/>
          <w:tab w:val="left" w:pos="-720"/>
          <w:tab w:val="left" w:pos="720"/>
        </w:tabs>
        <w:jc w:val="both"/>
        <w:rPr>
          <w:rFonts w:ascii="Arial" w:hAnsi="Arial" w:cs="Arial"/>
          <w:color w:val="0000FF"/>
        </w:rPr>
      </w:pPr>
    </w:p>
    <w:p w:rsidR="00636EDA" w:rsidRPr="00321808" w:rsidP="00636EDA" w14:paraId="79D4A175" w14:textId="116DF072">
      <w:pPr>
        <w:widowControl/>
        <w:tabs>
          <w:tab w:val="left" w:pos="-984"/>
          <w:tab w:val="left" w:pos="-720"/>
          <w:tab w:val="left" w:pos="720"/>
        </w:tabs>
        <w:jc w:val="both"/>
        <w:rPr>
          <w:rFonts w:ascii="Arial" w:hAnsi="Arial" w:cs="Arial"/>
        </w:rPr>
      </w:pPr>
      <w:r w:rsidRPr="00321808">
        <w:rPr>
          <w:rFonts w:ascii="Arial" w:hAnsi="Arial" w:cs="Arial"/>
        </w:rPr>
        <w:t xml:space="preserve">Table 5 calculates the burden hours and costs to the </w:t>
      </w:r>
      <w:r w:rsidR="000D56F1">
        <w:rPr>
          <w:rFonts w:ascii="Arial" w:hAnsi="Arial" w:cs="Arial"/>
        </w:rPr>
        <w:t>f</w:t>
      </w:r>
      <w:r w:rsidRPr="00321808">
        <w:rPr>
          <w:rFonts w:ascii="Arial" w:hAnsi="Arial" w:cs="Arial"/>
        </w:rPr>
        <w:t xml:space="preserve">ederal </w:t>
      </w:r>
      <w:r w:rsidR="000D56F1">
        <w:rPr>
          <w:rFonts w:ascii="Arial" w:hAnsi="Arial" w:cs="Arial"/>
        </w:rPr>
        <w:t>g</w:t>
      </w:r>
      <w:r w:rsidRPr="00321808">
        <w:rPr>
          <w:rFonts w:ascii="Arial" w:hAnsi="Arial" w:cs="Arial"/>
        </w:rPr>
        <w:t>overnment for processing this information collection</w:t>
      </w:r>
      <w:r>
        <w:rPr>
          <w:rFonts w:ascii="Arial" w:hAnsi="Arial" w:cs="Arial"/>
        </w:rPr>
        <w:t>:</w:t>
      </w:r>
    </w:p>
    <w:p w:rsidR="00636EDA" w:rsidRPr="00476F66" w:rsidP="00636EDA" w14:paraId="79D4A176" w14:textId="77777777">
      <w:pPr>
        <w:widowControl/>
        <w:tabs>
          <w:tab w:val="left" w:pos="-984"/>
          <w:tab w:val="left" w:pos="-720"/>
          <w:tab w:val="left" w:pos="720"/>
        </w:tabs>
        <w:jc w:val="both"/>
        <w:rPr>
          <w:rFonts w:ascii="Arial" w:hAnsi="Arial" w:cs="Arial"/>
          <w:color w:val="0000FF"/>
        </w:rPr>
      </w:pPr>
    </w:p>
    <w:p w:rsidR="00636EDA" w:rsidRPr="00476F66" w:rsidP="00636EDA" w14:paraId="79D4A177" w14:textId="77777777">
      <w:pPr>
        <w:widowControl/>
        <w:tabs>
          <w:tab w:val="left" w:pos="-984"/>
          <w:tab w:val="left" w:pos="-720"/>
          <w:tab w:val="left" w:pos="720"/>
        </w:tabs>
        <w:jc w:val="both"/>
        <w:rPr>
          <w:rFonts w:ascii="Arial" w:hAnsi="Arial" w:cs="Arial"/>
          <w:color w:val="0000FF"/>
        </w:rPr>
        <w:sectPr>
          <w:type w:val="continuous"/>
          <w:pgSz w:w="12240" w:h="15840"/>
          <w:pgMar w:top="1440" w:right="1440" w:bottom="1440" w:left="1440" w:header="1440" w:footer="1440" w:gutter="0"/>
          <w:cols w:space="720"/>
          <w:noEndnote/>
        </w:sectPr>
      </w:pPr>
    </w:p>
    <w:p w:rsidR="00636EDA" w:rsidRPr="00614F01" w:rsidP="00636EDA" w14:paraId="79D4A178" w14:textId="0E344958">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 xml:space="preserve">Table </w:t>
      </w:r>
      <w:r w:rsidR="00B46D08">
        <w:rPr>
          <w:rFonts w:ascii="Arial" w:hAnsi="Arial" w:cs="Arial"/>
          <w:b/>
          <w:bCs/>
          <w:sz w:val="20"/>
          <w:szCs w:val="20"/>
        </w:rPr>
        <w:t>4</w:t>
      </w:r>
      <w:r w:rsidRPr="00614F01">
        <w:rPr>
          <w:rFonts w:ascii="Arial" w:hAnsi="Arial" w:cs="Arial"/>
          <w:b/>
          <w:bCs/>
          <w:sz w:val="20"/>
          <w:szCs w:val="20"/>
        </w:rPr>
        <w:t>: Burden Hour/Cost to the Federal Government</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
        <w:gridCol w:w="2970"/>
        <w:gridCol w:w="1170"/>
        <w:gridCol w:w="1035"/>
        <w:gridCol w:w="1080"/>
        <w:gridCol w:w="1080"/>
        <w:gridCol w:w="1260"/>
      </w:tblGrid>
      <w:tr w14:paraId="5F48EAC3" w14:textId="77777777" w:rsidTr="002C6298">
        <w:tblPrEx>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607" w:type="dxa"/>
            <w:shd w:val="clear" w:color="auto" w:fill="C6D9F0" w:themeFill="text2" w:themeFillTint="33"/>
            <w:vAlign w:val="center"/>
          </w:tcPr>
          <w:p w:rsidR="00707AED" w:rsidRPr="00C5290A" w:rsidP="00707AED" w14:paraId="43D2C70E" w14:textId="65C1D710">
            <w:pPr>
              <w:widowControl/>
              <w:autoSpaceDE/>
              <w:autoSpaceDN/>
              <w:adjustRightInd/>
              <w:jc w:val="center"/>
              <w:rPr>
                <w:rFonts w:ascii="Arial" w:hAnsi="Arial"/>
                <w:b/>
                <w:sz w:val="16"/>
                <w:szCs w:val="20"/>
              </w:rPr>
            </w:pPr>
            <w:bookmarkStart w:id="4" w:name="_Hlk153975689"/>
            <w:r w:rsidRPr="00C5290A">
              <w:rPr>
                <w:rFonts w:ascii="Arial" w:hAnsi="Arial"/>
                <w:b/>
                <w:sz w:val="16"/>
                <w:szCs w:val="20"/>
              </w:rPr>
              <w:t>I</w:t>
            </w:r>
            <w:r>
              <w:rPr>
                <w:rFonts w:ascii="Arial" w:hAnsi="Arial"/>
                <w:b/>
                <w:sz w:val="16"/>
                <w:szCs w:val="20"/>
              </w:rPr>
              <w:t>tem</w:t>
            </w:r>
            <w:r w:rsidRPr="00C5290A">
              <w:rPr>
                <w:rFonts w:ascii="Arial" w:hAnsi="Arial"/>
                <w:b/>
                <w:sz w:val="16"/>
                <w:szCs w:val="20"/>
              </w:rPr>
              <w:t xml:space="preserve"> N</w:t>
            </w:r>
            <w:r>
              <w:rPr>
                <w:rFonts w:ascii="Arial" w:hAnsi="Arial"/>
                <w:b/>
                <w:sz w:val="16"/>
                <w:szCs w:val="20"/>
              </w:rPr>
              <w:t>o.</w:t>
            </w:r>
          </w:p>
        </w:tc>
        <w:tc>
          <w:tcPr>
            <w:tcW w:w="2970" w:type="dxa"/>
            <w:shd w:val="clear" w:color="auto" w:fill="C6D9F0" w:themeFill="text2" w:themeFillTint="33"/>
            <w:vAlign w:val="center"/>
          </w:tcPr>
          <w:p w:rsidR="00707AED" w:rsidRPr="00C5290A" w:rsidP="00707AED" w14:paraId="082B4AD1" w14:textId="77777777">
            <w:pPr>
              <w:widowControl/>
              <w:autoSpaceDE/>
              <w:autoSpaceDN/>
              <w:adjustRightInd/>
              <w:jc w:val="center"/>
              <w:rPr>
                <w:rFonts w:ascii="Arial" w:hAnsi="Arial"/>
                <w:b/>
                <w:sz w:val="16"/>
                <w:szCs w:val="20"/>
              </w:rPr>
            </w:pPr>
            <w:r w:rsidRPr="00C5290A">
              <w:rPr>
                <w:rFonts w:ascii="Arial" w:hAnsi="Arial"/>
                <w:b/>
                <w:sz w:val="16"/>
                <w:szCs w:val="20"/>
              </w:rPr>
              <w:t>Item</w:t>
            </w:r>
          </w:p>
        </w:tc>
        <w:tc>
          <w:tcPr>
            <w:tcW w:w="1170" w:type="dxa"/>
            <w:shd w:val="clear" w:color="auto" w:fill="C6D9F0" w:themeFill="text2" w:themeFillTint="33"/>
            <w:vAlign w:val="center"/>
          </w:tcPr>
          <w:p w:rsidR="00707AED" w:rsidRPr="00C5290A" w:rsidP="00707AED" w14:paraId="6DC5B171" w14:textId="77777777">
            <w:pPr>
              <w:widowControl/>
              <w:autoSpaceDE/>
              <w:autoSpaceDN/>
              <w:adjustRightInd/>
              <w:jc w:val="center"/>
              <w:rPr>
                <w:rFonts w:ascii="Arial" w:hAnsi="Arial"/>
                <w:b/>
                <w:sz w:val="16"/>
                <w:szCs w:val="20"/>
              </w:rPr>
            </w:pPr>
            <w:r>
              <w:rPr>
                <w:rFonts w:ascii="Arial" w:hAnsi="Arial"/>
                <w:b/>
                <w:sz w:val="16"/>
                <w:szCs w:val="20"/>
              </w:rPr>
              <w:t xml:space="preserve">Estimated Annual </w:t>
            </w:r>
            <w:r w:rsidRPr="00C5290A">
              <w:rPr>
                <w:rFonts w:ascii="Arial" w:hAnsi="Arial"/>
                <w:b/>
                <w:sz w:val="16"/>
                <w:szCs w:val="20"/>
              </w:rPr>
              <w:t>Responses</w:t>
            </w:r>
          </w:p>
          <w:p w:rsidR="00707AED" w:rsidP="00707AED" w14:paraId="39613C3F" w14:textId="503CD5CE">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a</w:t>
            </w:r>
            <w:r w:rsidRPr="00C5290A">
              <w:rPr>
                <w:rFonts w:ascii="Arial" w:hAnsi="Arial"/>
                <w:b/>
                <w:sz w:val="16"/>
                <w:szCs w:val="20"/>
              </w:rPr>
              <w:t>)</w:t>
            </w:r>
          </w:p>
        </w:tc>
        <w:tc>
          <w:tcPr>
            <w:tcW w:w="1035" w:type="dxa"/>
            <w:shd w:val="clear" w:color="auto" w:fill="C6D9F0" w:themeFill="text2" w:themeFillTint="33"/>
            <w:vAlign w:val="center"/>
          </w:tcPr>
          <w:p w:rsidR="00707AED" w:rsidRPr="00C5290A" w:rsidP="00707AED" w14:paraId="3BF0FC26" w14:textId="7FDF6CE3">
            <w:pPr>
              <w:widowControl/>
              <w:autoSpaceDE/>
              <w:autoSpaceDN/>
              <w:adjustRightInd/>
              <w:jc w:val="center"/>
              <w:rPr>
                <w:rFonts w:ascii="Arial" w:hAnsi="Arial"/>
                <w:b/>
                <w:sz w:val="16"/>
                <w:szCs w:val="20"/>
              </w:rPr>
            </w:pPr>
            <w:r>
              <w:rPr>
                <w:rFonts w:ascii="Arial" w:hAnsi="Arial"/>
                <w:b/>
                <w:sz w:val="16"/>
                <w:szCs w:val="20"/>
              </w:rPr>
              <w:t>Estimated Burden Hours</w:t>
            </w:r>
          </w:p>
          <w:p w:rsidR="00707AED" w:rsidRPr="00C5290A" w:rsidP="00707AED" w14:paraId="11BFCB87" w14:textId="4E59711E">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b</w:t>
            </w:r>
            <w:r w:rsidRPr="00C5290A">
              <w:rPr>
                <w:rFonts w:ascii="Arial" w:hAnsi="Arial"/>
                <w:b/>
                <w:sz w:val="16"/>
                <w:szCs w:val="20"/>
              </w:rPr>
              <w:t>)</w:t>
            </w:r>
          </w:p>
        </w:tc>
        <w:tc>
          <w:tcPr>
            <w:tcW w:w="1080" w:type="dxa"/>
            <w:shd w:val="clear" w:color="auto" w:fill="C6D9F0" w:themeFill="text2" w:themeFillTint="33"/>
            <w:vAlign w:val="center"/>
          </w:tcPr>
          <w:p w:rsidR="00707AED" w:rsidRPr="005158F0" w:rsidP="00707AED" w14:paraId="7440218B" w14:textId="77777777">
            <w:pPr>
              <w:widowControl/>
              <w:autoSpaceDE/>
              <w:autoSpaceDN/>
              <w:adjustRightInd/>
              <w:jc w:val="center"/>
              <w:rPr>
                <w:rFonts w:ascii="Arial" w:hAnsi="Arial"/>
                <w:b/>
                <w:sz w:val="16"/>
                <w:szCs w:val="20"/>
              </w:rPr>
            </w:pPr>
            <w:r w:rsidRPr="005158F0">
              <w:rPr>
                <w:rFonts w:ascii="Arial" w:hAnsi="Arial"/>
                <w:b/>
                <w:sz w:val="16"/>
                <w:szCs w:val="20"/>
              </w:rPr>
              <w:t>Estimated Hourly Burden</w:t>
            </w:r>
          </w:p>
          <w:p w:rsidR="00707AED" w:rsidRPr="00C5290A" w:rsidP="00707AED" w14:paraId="1393345E" w14:textId="5B53C14A">
            <w:pPr>
              <w:widowControl/>
              <w:autoSpaceDE/>
              <w:autoSpaceDN/>
              <w:adjustRightInd/>
              <w:jc w:val="center"/>
              <w:rPr>
                <w:rFonts w:ascii="Arial" w:hAnsi="Arial"/>
                <w:b/>
                <w:sz w:val="16"/>
                <w:szCs w:val="20"/>
              </w:rPr>
            </w:pPr>
            <w:r w:rsidRPr="005158F0">
              <w:rPr>
                <w:rFonts w:ascii="Arial" w:hAnsi="Arial"/>
                <w:b/>
                <w:sz w:val="16"/>
                <w:szCs w:val="20"/>
              </w:rPr>
              <w:t>(a) x (b) = (c)</w:t>
            </w:r>
          </w:p>
        </w:tc>
        <w:tc>
          <w:tcPr>
            <w:tcW w:w="1080" w:type="dxa"/>
            <w:shd w:val="clear" w:color="auto" w:fill="C6D9F0" w:themeFill="text2" w:themeFillTint="33"/>
            <w:vAlign w:val="center"/>
          </w:tcPr>
          <w:p w:rsidR="00707AED" w:rsidRPr="005158F0" w:rsidP="00707AED" w14:paraId="386D73E6" w14:textId="4C6EFAE1">
            <w:pPr>
              <w:widowControl/>
              <w:autoSpaceDE/>
              <w:autoSpaceDN/>
              <w:adjustRightInd/>
              <w:jc w:val="center"/>
              <w:rPr>
                <w:rFonts w:ascii="Arial" w:hAnsi="Arial"/>
                <w:b/>
                <w:sz w:val="16"/>
                <w:szCs w:val="20"/>
              </w:rPr>
            </w:pPr>
            <w:r w:rsidRPr="005158F0">
              <w:rPr>
                <w:rFonts w:ascii="Arial" w:hAnsi="Arial"/>
                <w:b/>
                <w:sz w:val="16"/>
                <w:szCs w:val="20"/>
              </w:rPr>
              <w:t>Rate</w:t>
            </w:r>
            <w:r>
              <w:rPr>
                <w:rStyle w:val="FootnoteReference"/>
                <w:rFonts w:ascii="Arial" w:hAnsi="Arial"/>
                <w:b/>
                <w:sz w:val="16"/>
                <w:szCs w:val="20"/>
              </w:rPr>
              <w:footnoteReference w:id="9"/>
            </w:r>
          </w:p>
          <w:p w:rsidR="00707AED" w:rsidRPr="005158F0" w:rsidP="00707AED" w14:paraId="6AF4D191" w14:textId="19186A41">
            <w:pPr>
              <w:widowControl/>
              <w:autoSpaceDE/>
              <w:autoSpaceDN/>
              <w:adjustRightInd/>
              <w:jc w:val="center"/>
              <w:rPr>
                <w:rFonts w:ascii="Arial" w:hAnsi="Arial"/>
                <w:b/>
                <w:sz w:val="16"/>
                <w:szCs w:val="20"/>
              </w:rPr>
            </w:pPr>
            <w:r>
              <w:rPr>
                <w:rFonts w:ascii="Arial" w:hAnsi="Arial"/>
                <w:b/>
                <w:sz w:val="16"/>
                <w:szCs w:val="20"/>
              </w:rPr>
              <w:t>($/hr)</w:t>
            </w:r>
          </w:p>
          <w:p w:rsidR="00707AED" w:rsidRPr="00C5290A" w:rsidP="00707AED" w14:paraId="5B7D5AD7" w14:textId="4D188A95">
            <w:pPr>
              <w:widowControl/>
              <w:autoSpaceDE/>
              <w:autoSpaceDN/>
              <w:adjustRightInd/>
              <w:jc w:val="center"/>
              <w:rPr>
                <w:rFonts w:ascii="Arial" w:hAnsi="Arial"/>
                <w:b/>
                <w:sz w:val="16"/>
                <w:szCs w:val="20"/>
              </w:rPr>
            </w:pPr>
            <w:r w:rsidRPr="005158F0">
              <w:rPr>
                <w:rFonts w:ascii="Arial" w:hAnsi="Arial"/>
                <w:b/>
                <w:sz w:val="16"/>
                <w:szCs w:val="20"/>
              </w:rPr>
              <w:t>(d)</w:t>
            </w:r>
          </w:p>
        </w:tc>
        <w:tc>
          <w:tcPr>
            <w:tcW w:w="1260" w:type="dxa"/>
            <w:shd w:val="clear" w:color="auto" w:fill="C6D9F0" w:themeFill="text2" w:themeFillTint="33"/>
            <w:vAlign w:val="center"/>
          </w:tcPr>
          <w:p w:rsidR="00707AED" w:rsidRPr="005158F0" w:rsidP="00707AED" w14:paraId="1C2F6765" w14:textId="4020EF2D">
            <w:pPr>
              <w:widowControl/>
              <w:autoSpaceDE/>
              <w:autoSpaceDN/>
              <w:adjustRightInd/>
              <w:jc w:val="center"/>
              <w:rPr>
                <w:rFonts w:ascii="Arial" w:hAnsi="Arial"/>
                <w:b/>
                <w:sz w:val="16"/>
                <w:szCs w:val="20"/>
              </w:rPr>
            </w:pPr>
            <w:r w:rsidRPr="005158F0">
              <w:rPr>
                <w:rFonts w:ascii="Arial" w:hAnsi="Arial"/>
                <w:b/>
                <w:sz w:val="16"/>
                <w:szCs w:val="20"/>
              </w:rPr>
              <w:t xml:space="preserve">Total Federal </w:t>
            </w:r>
            <w:r w:rsidRPr="005158F0" w:rsidR="008117EA">
              <w:rPr>
                <w:rFonts w:ascii="Arial" w:hAnsi="Arial"/>
                <w:b/>
                <w:sz w:val="16"/>
                <w:szCs w:val="20"/>
              </w:rPr>
              <w:t>Government Cost</w:t>
            </w:r>
          </w:p>
          <w:p w:rsidR="00707AED" w:rsidRPr="00C5290A" w:rsidP="00707AED" w14:paraId="2B831853" w14:textId="619E59E4">
            <w:pPr>
              <w:widowControl/>
              <w:autoSpaceDE/>
              <w:autoSpaceDN/>
              <w:adjustRightInd/>
              <w:jc w:val="center"/>
              <w:rPr>
                <w:rFonts w:ascii="Arial" w:hAnsi="Arial"/>
                <w:b/>
                <w:sz w:val="16"/>
                <w:szCs w:val="20"/>
              </w:rPr>
            </w:pPr>
            <w:r w:rsidRPr="005158F0">
              <w:rPr>
                <w:rFonts w:ascii="Arial" w:hAnsi="Arial"/>
                <w:b/>
                <w:sz w:val="16"/>
                <w:szCs w:val="20"/>
              </w:rPr>
              <w:t>(c) x (d) = (e)</w:t>
            </w:r>
          </w:p>
        </w:tc>
      </w:tr>
      <w:tr w14:paraId="384392AA" w14:textId="77777777" w:rsidTr="00081601">
        <w:tblPrEx>
          <w:tblW w:w="9202" w:type="dxa"/>
          <w:tblInd w:w="108" w:type="dxa"/>
          <w:tblLayout w:type="fixed"/>
          <w:tblLook w:val="0000"/>
        </w:tblPrEx>
        <w:trPr>
          <w:cantSplit/>
        </w:trPr>
        <w:tc>
          <w:tcPr>
            <w:tcW w:w="607" w:type="dxa"/>
            <w:vAlign w:val="center"/>
          </w:tcPr>
          <w:p w:rsidR="001D712E" w:rsidRPr="00C5290A" w:rsidP="00707AED" w14:paraId="50A2884F" w14:textId="2C570FBB">
            <w:pPr>
              <w:widowControl/>
              <w:autoSpaceDE/>
              <w:autoSpaceDN/>
              <w:adjustRightInd/>
              <w:jc w:val="center"/>
              <w:rPr>
                <w:rFonts w:ascii="Arial" w:hAnsi="Arial"/>
                <w:b/>
                <w:sz w:val="16"/>
                <w:szCs w:val="20"/>
              </w:rPr>
            </w:pPr>
            <w:r>
              <w:rPr>
                <w:rFonts w:ascii="Arial" w:hAnsi="Arial"/>
                <w:b/>
                <w:sz w:val="16"/>
                <w:szCs w:val="20"/>
              </w:rPr>
              <w:t>1</w:t>
            </w:r>
          </w:p>
        </w:tc>
        <w:tc>
          <w:tcPr>
            <w:tcW w:w="2970" w:type="dxa"/>
            <w:vAlign w:val="center"/>
          </w:tcPr>
          <w:p w:rsidR="001D712E" w:rsidRPr="00C5290A" w:rsidP="00707AED" w14:paraId="06541AF1" w14:textId="2499CE9C">
            <w:pPr>
              <w:widowControl/>
              <w:autoSpaceDE/>
              <w:autoSpaceDN/>
              <w:adjustRightInd/>
              <w:rPr>
                <w:rFonts w:ascii="Arial" w:hAnsi="Arial"/>
                <w:sz w:val="16"/>
                <w:szCs w:val="20"/>
              </w:rPr>
            </w:pPr>
            <w:r>
              <w:rPr>
                <w:rFonts w:ascii="Arial" w:hAnsi="Arial"/>
                <w:sz w:val="16"/>
                <w:szCs w:val="20"/>
              </w:rPr>
              <w:t xml:space="preserve">Petition </w:t>
            </w:r>
            <w:r w:rsidR="006F38CB">
              <w:rPr>
                <w:rFonts w:ascii="Arial" w:hAnsi="Arial"/>
                <w:sz w:val="16"/>
                <w:szCs w:val="20"/>
              </w:rPr>
              <w:t xml:space="preserve">for </w:t>
            </w:r>
            <w:r>
              <w:rPr>
                <w:rFonts w:ascii="Arial" w:hAnsi="Arial"/>
                <w:sz w:val="16"/>
                <w:szCs w:val="20"/>
              </w:rPr>
              <w:t>Rescission of Secrecy Order</w:t>
            </w:r>
          </w:p>
        </w:tc>
        <w:tc>
          <w:tcPr>
            <w:tcW w:w="1170" w:type="dxa"/>
            <w:vAlign w:val="center"/>
          </w:tcPr>
          <w:p w:rsidR="001D712E" w:rsidRPr="00C5290A" w:rsidP="001D712E" w14:paraId="639A33AA" w14:textId="33256CD3">
            <w:pPr>
              <w:widowControl/>
              <w:autoSpaceDE/>
              <w:autoSpaceDN/>
              <w:adjustRightInd/>
              <w:jc w:val="right"/>
              <w:rPr>
                <w:rFonts w:ascii="Arial" w:hAnsi="Arial"/>
                <w:sz w:val="16"/>
                <w:szCs w:val="20"/>
              </w:rPr>
            </w:pPr>
            <w:r>
              <w:rPr>
                <w:rFonts w:ascii="Arial" w:hAnsi="Arial"/>
                <w:sz w:val="16"/>
                <w:szCs w:val="20"/>
              </w:rPr>
              <w:t>5</w:t>
            </w:r>
          </w:p>
        </w:tc>
        <w:tc>
          <w:tcPr>
            <w:tcW w:w="1035" w:type="dxa"/>
            <w:vAlign w:val="center"/>
          </w:tcPr>
          <w:p w:rsidR="001D712E" w:rsidRPr="00C5290A" w:rsidP="001D712E" w14:paraId="2DBCEFBA" w14:textId="0F660DBB">
            <w:pPr>
              <w:widowControl/>
              <w:autoSpaceDE/>
              <w:autoSpaceDN/>
              <w:adjustRightInd/>
              <w:jc w:val="right"/>
              <w:rPr>
                <w:rFonts w:ascii="Arial" w:hAnsi="Arial"/>
                <w:sz w:val="16"/>
                <w:szCs w:val="20"/>
              </w:rPr>
            </w:pPr>
            <w:r>
              <w:rPr>
                <w:rFonts w:ascii="Arial" w:hAnsi="Arial"/>
                <w:sz w:val="16"/>
                <w:szCs w:val="20"/>
              </w:rPr>
              <w:t>1</w:t>
            </w:r>
          </w:p>
        </w:tc>
        <w:tc>
          <w:tcPr>
            <w:tcW w:w="1080" w:type="dxa"/>
            <w:vAlign w:val="center"/>
          </w:tcPr>
          <w:p w:rsidR="001D712E" w:rsidRPr="00C5290A" w:rsidP="001D712E" w14:paraId="44458CC9" w14:textId="7ABD71C1">
            <w:pPr>
              <w:widowControl/>
              <w:autoSpaceDE/>
              <w:autoSpaceDN/>
              <w:adjustRightInd/>
              <w:jc w:val="right"/>
              <w:rPr>
                <w:rFonts w:ascii="Arial" w:hAnsi="Arial"/>
                <w:sz w:val="16"/>
                <w:szCs w:val="20"/>
              </w:rPr>
            </w:pPr>
            <w:r>
              <w:rPr>
                <w:rFonts w:ascii="Arial" w:hAnsi="Arial"/>
                <w:sz w:val="16"/>
                <w:szCs w:val="20"/>
              </w:rPr>
              <w:t>5</w:t>
            </w:r>
          </w:p>
        </w:tc>
        <w:tc>
          <w:tcPr>
            <w:tcW w:w="1080" w:type="dxa"/>
            <w:vAlign w:val="center"/>
          </w:tcPr>
          <w:p w:rsidR="001D712E" w:rsidRPr="00C5290A" w:rsidP="00081601" w14:paraId="3B36C92C" w14:textId="41136C96">
            <w:pPr>
              <w:widowControl/>
              <w:autoSpaceDE/>
              <w:autoSpaceDN/>
              <w:adjustRightInd/>
              <w:jc w:val="right"/>
              <w:rPr>
                <w:rFonts w:ascii="Arial" w:hAnsi="Arial"/>
                <w:sz w:val="16"/>
                <w:szCs w:val="20"/>
              </w:rPr>
            </w:pPr>
            <w:r>
              <w:rPr>
                <w:rFonts w:ascii="Arial" w:hAnsi="Arial"/>
                <w:sz w:val="16"/>
                <w:szCs w:val="20"/>
              </w:rPr>
              <w:t>$42.71</w:t>
            </w:r>
          </w:p>
        </w:tc>
        <w:tc>
          <w:tcPr>
            <w:tcW w:w="1260" w:type="dxa"/>
            <w:vAlign w:val="center"/>
          </w:tcPr>
          <w:p w:rsidR="001D712E" w:rsidRPr="00C5290A" w:rsidP="001D712E" w14:paraId="3FD061C5" w14:textId="5F3510B1">
            <w:pPr>
              <w:widowControl/>
              <w:autoSpaceDE/>
              <w:autoSpaceDN/>
              <w:adjustRightInd/>
              <w:jc w:val="right"/>
              <w:rPr>
                <w:rFonts w:ascii="Arial" w:hAnsi="Arial"/>
                <w:sz w:val="16"/>
                <w:szCs w:val="20"/>
              </w:rPr>
            </w:pPr>
            <w:r>
              <w:rPr>
                <w:rFonts w:ascii="Arial" w:hAnsi="Arial"/>
                <w:sz w:val="16"/>
                <w:szCs w:val="20"/>
              </w:rPr>
              <w:t>$</w:t>
            </w:r>
            <w:r w:rsidR="00F14290">
              <w:rPr>
                <w:rFonts w:ascii="Arial" w:hAnsi="Arial"/>
                <w:sz w:val="16"/>
                <w:szCs w:val="20"/>
              </w:rPr>
              <w:t>214</w:t>
            </w:r>
          </w:p>
        </w:tc>
      </w:tr>
      <w:tr w14:paraId="7583301C" w14:textId="77777777" w:rsidTr="00081601">
        <w:tblPrEx>
          <w:tblW w:w="9202" w:type="dxa"/>
          <w:tblInd w:w="108" w:type="dxa"/>
          <w:tblLayout w:type="fixed"/>
          <w:tblLook w:val="0000"/>
        </w:tblPrEx>
        <w:trPr>
          <w:cantSplit/>
        </w:trPr>
        <w:tc>
          <w:tcPr>
            <w:tcW w:w="607" w:type="dxa"/>
            <w:vAlign w:val="center"/>
          </w:tcPr>
          <w:p w:rsidR="00081601" w:rsidRPr="00C5290A" w:rsidP="00081601" w14:paraId="135E6445" w14:textId="2303492F">
            <w:pPr>
              <w:widowControl/>
              <w:autoSpaceDE/>
              <w:autoSpaceDN/>
              <w:adjustRightInd/>
              <w:jc w:val="center"/>
              <w:rPr>
                <w:rFonts w:ascii="Arial" w:hAnsi="Arial"/>
                <w:b/>
                <w:sz w:val="16"/>
                <w:szCs w:val="20"/>
              </w:rPr>
            </w:pPr>
            <w:r>
              <w:rPr>
                <w:rFonts w:ascii="Arial" w:hAnsi="Arial"/>
                <w:b/>
                <w:sz w:val="16"/>
                <w:szCs w:val="20"/>
              </w:rPr>
              <w:t>2</w:t>
            </w:r>
          </w:p>
        </w:tc>
        <w:tc>
          <w:tcPr>
            <w:tcW w:w="2970" w:type="dxa"/>
            <w:vAlign w:val="center"/>
          </w:tcPr>
          <w:p w:rsidR="00081601" w:rsidRPr="00C5290A" w:rsidP="00081601" w14:paraId="27395CBF" w14:textId="2CC4BE15">
            <w:pPr>
              <w:widowControl/>
              <w:autoSpaceDE/>
              <w:autoSpaceDN/>
              <w:adjustRightInd/>
              <w:rPr>
                <w:rFonts w:ascii="Arial" w:hAnsi="Arial"/>
                <w:sz w:val="16"/>
                <w:szCs w:val="20"/>
              </w:rPr>
            </w:pPr>
            <w:r>
              <w:rPr>
                <w:rFonts w:ascii="Arial" w:hAnsi="Arial"/>
                <w:sz w:val="16"/>
                <w:szCs w:val="20"/>
              </w:rPr>
              <w:t xml:space="preserve">Petition </w:t>
            </w:r>
            <w:r w:rsidR="006F38CB">
              <w:rPr>
                <w:rFonts w:ascii="Arial" w:hAnsi="Arial"/>
                <w:sz w:val="16"/>
                <w:szCs w:val="20"/>
              </w:rPr>
              <w:t>for</w:t>
            </w:r>
            <w:r>
              <w:rPr>
                <w:rFonts w:ascii="Arial" w:hAnsi="Arial"/>
                <w:sz w:val="16"/>
                <w:szCs w:val="20"/>
              </w:rPr>
              <w:t xml:space="preserve"> Disclos</w:t>
            </w:r>
            <w:r w:rsidR="006F38CB">
              <w:rPr>
                <w:rFonts w:ascii="Arial" w:hAnsi="Arial"/>
                <w:sz w:val="16"/>
                <w:szCs w:val="20"/>
              </w:rPr>
              <w:t>ure</w:t>
            </w:r>
            <w:r>
              <w:rPr>
                <w:rFonts w:ascii="Arial" w:hAnsi="Arial"/>
                <w:sz w:val="16"/>
                <w:szCs w:val="20"/>
              </w:rPr>
              <w:t xml:space="preserve"> or Modification of Secrecy Order</w:t>
            </w:r>
          </w:p>
        </w:tc>
        <w:tc>
          <w:tcPr>
            <w:tcW w:w="1170" w:type="dxa"/>
            <w:vAlign w:val="center"/>
          </w:tcPr>
          <w:p w:rsidR="00081601" w:rsidRPr="00C5290A" w:rsidP="00081601" w14:paraId="5EA7CF45" w14:textId="48D05D04">
            <w:pPr>
              <w:widowControl/>
              <w:autoSpaceDE/>
              <w:autoSpaceDN/>
              <w:adjustRightInd/>
              <w:jc w:val="right"/>
              <w:rPr>
                <w:rFonts w:ascii="Arial" w:hAnsi="Arial"/>
                <w:sz w:val="16"/>
                <w:szCs w:val="20"/>
              </w:rPr>
            </w:pPr>
            <w:r>
              <w:rPr>
                <w:rFonts w:ascii="Arial" w:hAnsi="Arial"/>
                <w:sz w:val="16"/>
                <w:szCs w:val="20"/>
              </w:rPr>
              <w:t>20</w:t>
            </w:r>
          </w:p>
        </w:tc>
        <w:tc>
          <w:tcPr>
            <w:tcW w:w="1035" w:type="dxa"/>
            <w:vAlign w:val="center"/>
          </w:tcPr>
          <w:p w:rsidR="00081601" w:rsidRPr="00C5290A" w:rsidP="00081601" w14:paraId="66C779A2" w14:textId="59297C99">
            <w:pPr>
              <w:widowControl/>
              <w:autoSpaceDE/>
              <w:autoSpaceDN/>
              <w:adjustRightInd/>
              <w:jc w:val="right"/>
              <w:rPr>
                <w:rFonts w:ascii="Arial" w:hAnsi="Arial"/>
                <w:sz w:val="16"/>
                <w:szCs w:val="20"/>
              </w:rPr>
            </w:pPr>
            <w:r>
              <w:rPr>
                <w:rFonts w:ascii="Arial" w:hAnsi="Arial"/>
                <w:sz w:val="16"/>
                <w:szCs w:val="20"/>
              </w:rPr>
              <w:t>1</w:t>
            </w:r>
          </w:p>
        </w:tc>
        <w:tc>
          <w:tcPr>
            <w:tcW w:w="1080" w:type="dxa"/>
            <w:vAlign w:val="center"/>
          </w:tcPr>
          <w:p w:rsidR="00081601" w:rsidRPr="00C5290A" w:rsidP="00081601" w14:paraId="0D922774" w14:textId="39DD28E6">
            <w:pPr>
              <w:widowControl/>
              <w:autoSpaceDE/>
              <w:autoSpaceDN/>
              <w:adjustRightInd/>
              <w:jc w:val="right"/>
              <w:rPr>
                <w:rFonts w:ascii="Arial" w:hAnsi="Arial"/>
                <w:sz w:val="16"/>
                <w:szCs w:val="20"/>
              </w:rPr>
            </w:pPr>
            <w:r>
              <w:rPr>
                <w:rFonts w:ascii="Arial" w:hAnsi="Arial"/>
                <w:sz w:val="16"/>
                <w:szCs w:val="20"/>
              </w:rPr>
              <w:t>20</w:t>
            </w:r>
          </w:p>
        </w:tc>
        <w:tc>
          <w:tcPr>
            <w:tcW w:w="1080" w:type="dxa"/>
            <w:vAlign w:val="center"/>
          </w:tcPr>
          <w:p w:rsidR="00081601" w:rsidRPr="00C5290A" w:rsidP="00081601" w14:paraId="3B003A53" w14:textId="6C1D3290">
            <w:pPr>
              <w:widowControl/>
              <w:autoSpaceDE/>
              <w:autoSpaceDN/>
              <w:adjustRightInd/>
              <w:jc w:val="right"/>
              <w:rPr>
                <w:rFonts w:ascii="Arial" w:hAnsi="Arial"/>
                <w:sz w:val="16"/>
                <w:szCs w:val="20"/>
              </w:rPr>
            </w:pPr>
            <w:r w:rsidRPr="00A74A0C">
              <w:rPr>
                <w:rFonts w:ascii="Arial" w:hAnsi="Arial"/>
                <w:sz w:val="16"/>
                <w:szCs w:val="20"/>
              </w:rPr>
              <w:t>$42.71</w:t>
            </w:r>
          </w:p>
        </w:tc>
        <w:tc>
          <w:tcPr>
            <w:tcW w:w="1260" w:type="dxa"/>
            <w:vAlign w:val="center"/>
          </w:tcPr>
          <w:p w:rsidR="00081601" w:rsidRPr="00C5290A" w:rsidP="00081601" w14:paraId="12CA49F0" w14:textId="6C960164">
            <w:pPr>
              <w:widowControl/>
              <w:autoSpaceDE/>
              <w:autoSpaceDN/>
              <w:adjustRightInd/>
              <w:jc w:val="right"/>
              <w:rPr>
                <w:rFonts w:ascii="Arial" w:hAnsi="Arial"/>
                <w:sz w:val="16"/>
                <w:szCs w:val="20"/>
              </w:rPr>
            </w:pPr>
            <w:r>
              <w:rPr>
                <w:rFonts w:ascii="Arial" w:hAnsi="Arial"/>
                <w:sz w:val="16"/>
                <w:szCs w:val="20"/>
              </w:rPr>
              <w:t>$</w:t>
            </w:r>
            <w:r w:rsidR="00F14290">
              <w:rPr>
                <w:rFonts w:ascii="Arial" w:hAnsi="Arial"/>
                <w:sz w:val="16"/>
                <w:szCs w:val="20"/>
              </w:rPr>
              <w:t>854</w:t>
            </w:r>
          </w:p>
        </w:tc>
      </w:tr>
      <w:tr w14:paraId="50989011" w14:textId="77777777" w:rsidTr="00081601">
        <w:tblPrEx>
          <w:tblW w:w="9202" w:type="dxa"/>
          <w:tblInd w:w="108" w:type="dxa"/>
          <w:tblLayout w:type="fixed"/>
          <w:tblLook w:val="0000"/>
        </w:tblPrEx>
        <w:trPr>
          <w:cantSplit/>
        </w:trPr>
        <w:tc>
          <w:tcPr>
            <w:tcW w:w="607" w:type="dxa"/>
            <w:vAlign w:val="center"/>
          </w:tcPr>
          <w:p w:rsidR="00081601" w:rsidRPr="00C5290A" w:rsidP="00081601" w14:paraId="44D99DA7" w14:textId="501B5828">
            <w:pPr>
              <w:widowControl/>
              <w:autoSpaceDE/>
              <w:autoSpaceDN/>
              <w:adjustRightInd/>
              <w:jc w:val="center"/>
              <w:rPr>
                <w:rFonts w:ascii="Arial" w:hAnsi="Arial"/>
                <w:b/>
                <w:sz w:val="16"/>
                <w:szCs w:val="20"/>
              </w:rPr>
            </w:pPr>
            <w:r>
              <w:rPr>
                <w:rFonts w:ascii="Arial" w:hAnsi="Arial"/>
                <w:b/>
                <w:sz w:val="16"/>
                <w:szCs w:val="20"/>
              </w:rPr>
              <w:t>3</w:t>
            </w:r>
          </w:p>
        </w:tc>
        <w:tc>
          <w:tcPr>
            <w:tcW w:w="2970" w:type="dxa"/>
            <w:vAlign w:val="center"/>
          </w:tcPr>
          <w:p w:rsidR="00081601" w:rsidRPr="00C5290A" w:rsidP="00081601" w14:paraId="6B81F6B1" w14:textId="4146B76F">
            <w:pPr>
              <w:widowControl/>
              <w:autoSpaceDE/>
              <w:autoSpaceDN/>
              <w:adjustRightInd/>
              <w:rPr>
                <w:rFonts w:ascii="Arial" w:hAnsi="Arial"/>
                <w:sz w:val="16"/>
                <w:szCs w:val="20"/>
              </w:rPr>
            </w:pPr>
            <w:r>
              <w:rPr>
                <w:rFonts w:ascii="Arial" w:hAnsi="Arial"/>
                <w:sz w:val="16"/>
                <w:szCs w:val="20"/>
              </w:rPr>
              <w:t>Petition for General and Group Permits</w:t>
            </w:r>
          </w:p>
        </w:tc>
        <w:tc>
          <w:tcPr>
            <w:tcW w:w="1170" w:type="dxa"/>
            <w:vAlign w:val="center"/>
          </w:tcPr>
          <w:p w:rsidR="00081601" w:rsidRPr="00C5290A" w:rsidP="00081601" w14:paraId="73E1DB22" w14:textId="7C8D4282">
            <w:pPr>
              <w:widowControl/>
              <w:autoSpaceDE/>
              <w:autoSpaceDN/>
              <w:adjustRightInd/>
              <w:jc w:val="right"/>
              <w:rPr>
                <w:rFonts w:ascii="Arial" w:hAnsi="Arial"/>
                <w:sz w:val="16"/>
                <w:szCs w:val="20"/>
              </w:rPr>
            </w:pPr>
            <w:r>
              <w:rPr>
                <w:rFonts w:ascii="Arial" w:hAnsi="Arial"/>
                <w:sz w:val="16"/>
                <w:szCs w:val="20"/>
              </w:rPr>
              <w:t>1</w:t>
            </w:r>
          </w:p>
        </w:tc>
        <w:tc>
          <w:tcPr>
            <w:tcW w:w="1035" w:type="dxa"/>
            <w:vAlign w:val="center"/>
          </w:tcPr>
          <w:p w:rsidR="00081601" w:rsidRPr="00C5290A" w:rsidP="00081601" w14:paraId="3AA0AADA" w14:textId="279DE63B">
            <w:pPr>
              <w:widowControl/>
              <w:autoSpaceDE/>
              <w:autoSpaceDN/>
              <w:adjustRightInd/>
              <w:jc w:val="right"/>
              <w:rPr>
                <w:rFonts w:ascii="Arial" w:hAnsi="Arial"/>
                <w:sz w:val="16"/>
                <w:szCs w:val="20"/>
              </w:rPr>
            </w:pPr>
            <w:r>
              <w:rPr>
                <w:rFonts w:ascii="Arial" w:hAnsi="Arial"/>
                <w:sz w:val="16"/>
                <w:szCs w:val="20"/>
              </w:rPr>
              <w:t>1</w:t>
            </w:r>
          </w:p>
        </w:tc>
        <w:tc>
          <w:tcPr>
            <w:tcW w:w="1080" w:type="dxa"/>
            <w:vAlign w:val="center"/>
          </w:tcPr>
          <w:p w:rsidR="00081601" w:rsidRPr="00C5290A" w:rsidP="00081601" w14:paraId="40C73EA5" w14:textId="7476D21F">
            <w:pPr>
              <w:widowControl/>
              <w:autoSpaceDE/>
              <w:autoSpaceDN/>
              <w:adjustRightInd/>
              <w:jc w:val="right"/>
              <w:rPr>
                <w:rFonts w:ascii="Arial" w:hAnsi="Arial"/>
                <w:sz w:val="16"/>
                <w:szCs w:val="20"/>
              </w:rPr>
            </w:pPr>
            <w:r>
              <w:rPr>
                <w:rFonts w:ascii="Arial" w:hAnsi="Arial"/>
                <w:sz w:val="16"/>
                <w:szCs w:val="20"/>
              </w:rPr>
              <w:t>1</w:t>
            </w:r>
          </w:p>
        </w:tc>
        <w:tc>
          <w:tcPr>
            <w:tcW w:w="1080" w:type="dxa"/>
            <w:vAlign w:val="center"/>
          </w:tcPr>
          <w:p w:rsidR="00081601" w:rsidRPr="00C5290A" w:rsidP="00081601" w14:paraId="36BB046D" w14:textId="52F27427">
            <w:pPr>
              <w:widowControl/>
              <w:autoSpaceDE/>
              <w:autoSpaceDN/>
              <w:adjustRightInd/>
              <w:jc w:val="right"/>
              <w:rPr>
                <w:rFonts w:ascii="Arial" w:hAnsi="Arial"/>
                <w:sz w:val="16"/>
                <w:szCs w:val="20"/>
              </w:rPr>
            </w:pPr>
            <w:r w:rsidRPr="00A74A0C">
              <w:rPr>
                <w:rFonts w:ascii="Arial" w:hAnsi="Arial"/>
                <w:sz w:val="16"/>
                <w:szCs w:val="20"/>
              </w:rPr>
              <w:t>$42.71</w:t>
            </w:r>
          </w:p>
        </w:tc>
        <w:tc>
          <w:tcPr>
            <w:tcW w:w="1260" w:type="dxa"/>
            <w:vAlign w:val="center"/>
          </w:tcPr>
          <w:p w:rsidR="00081601" w:rsidRPr="00C5290A" w:rsidP="00081601" w14:paraId="3FA5A430" w14:textId="128E0800">
            <w:pPr>
              <w:widowControl/>
              <w:autoSpaceDE/>
              <w:autoSpaceDN/>
              <w:adjustRightInd/>
              <w:jc w:val="right"/>
              <w:rPr>
                <w:rFonts w:ascii="Arial" w:hAnsi="Arial"/>
                <w:sz w:val="16"/>
                <w:szCs w:val="20"/>
              </w:rPr>
            </w:pPr>
            <w:r>
              <w:rPr>
                <w:rFonts w:ascii="Arial" w:hAnsi="Arial"/>
                <w:sz w:val="16"/>
                <w:szCs w:val="20"/>
              </w:rPr>
              <w:t>$</w:t>
            </w:r>
            <w:r w:rsidR="00F14290">
              <w:rPr>
                <w:rFonts w:ascii="Arial" w:hAnsi="Arial"/>
                <w:sz w:val="16"/>
                <w:szCs w:val="20"/>
              </w:rPr>
              <w:t>43</w:t>
            </w:r>
          </w:p>
        </w:tc>
      </w:tr>
      <w:tr w14:paraId="2809FD7F" w14:textId="77777777" w:rsidTr="00081601">
        <w:tblPrEx>
          <w:tblW w:w="9202" w:type="dxa"/>
          <w:tblInd w:w="108" w:type="dxa"/>
          <w:tblLayout w:type="fixed"/>
          <w:tblLook w:val="0000"/>
        </w:tblPrEx>
        <w:trPr>
          <w:cantSplit/>
        </w:trPr>
        <w:tc>
          <w:tcPr>
            <w:tcW w:w="607" w:type="dxa"/>
            <w:vAlign w:val="center"/>
          </w:tcPr>
          <w:p w:rsidR="001D712E" w:rsidRPr="00C5290A" w:rsidP="00707AED" w14:paraId="0B755EDD" w14:textId="4411C654">
            <w:pPr>
              <w:widowControl/>
              <w:autoSpaceDE/>
              <w:autoSpaceDN/>
              <w:adjustRightInd/>
              <w:jc w:val="center"/>
              <w:rPr>
                <w:rFonts w:ascii="Arial" w:hAnsi="Arial"/>
                <w:b/>
                <w:sz w:val="16"/>
                <w:szCs w:val="20"/>
              </w:rPr>
            </w:pPr>
            <w:r>
              <w:rPr>
                <w:rFonts w:ascii="Arial" w:hAnsi="Arial"/>
                <w:b/>
                <w:sz w:val="16"/>
                <w:szCs w:val="20"/>
              </w:rPr>
              <w:t>4</w:t>
            </w:r>
          </w:p>
        </w:tc>
        <w:tc>
          <w:tcPr>
            <w:tcW w:w="2970" w:type="dxa"/>
            <w:vAlign w:val="center"/>
          </w:tcPr>
          <w:p w:rsidR="001D712E" w:rsidRPr="00C5290A" w:rsidP="00707AED" w14:paraId="30C4F19E" w14:textId="19232792">
            <w:pPr>
              <w:widowControl/>
              <w:autoSpaceDE/>
              <w:autoSpaceDN/>
              <w:adjustRightInd/>
              <w:rPr>
                <w:rFonts w:ascii="Arial" w:hAnsi="Arial"/>
                <w:sz w:val="16"/>
                <w:szCs w:val="20"/>
              </w:rPr>
            </w:pPr>
            <w:r>
              <w:rPr>
                <w:rFonts w:ascii="Arial" w:hAnsi="Arial"/>
                <w:sz w:val="16"/>
                <w:szCs w:val="20"/>
              </w:rPr>
              <w:t>Petition for Expedited Handling of License (no corresponding application)</w:t>
            </w:r>
          </w:p>
        </w:tc>
        <w:tc>
          <w:tcPr>
            <w:tcW w:w="1170" w:type="dxa"/>
            <w:vAlign w:val="center"/>
          </w:tcPr>
          <w:p w:rsidR="001D712E" w:rsidRPr="00C5290A" w:rsidP="001D712E" w14:paraId="0E76101F" w14:textId="66D1DBE0">
            <w:pPr>
              <w:widowControl/>
              <w:autoSpaceDE/>
              <w:autoSpaceDN/>
              <w:adjustRightInd/>
              <w:jc w:val="right"/>
              <w:rPr>
                <w:rFonts w:ascii="Arial" w:hAnsi="Arial"/>
                <w:sz w:val="16"/>
                <w:szCs w:val="20"/>
              </w:rPr>
            </w:pPr>
            <w:r>
              <w:rPr>
                <w:rFonts w:ascii="Arial" w:hAnsi="Arial"/>
                <w:sz w:val="16"/>
                <w:szCs w:val="20"/>
              </w:rPr>
              <w:t>6,948</w:t>
            </w:r>
          </w:p>
        </w:tc>
        <w:tc>
          <w:tcPr>
            <w:tcW w:w="1035" w:type="dxa"/>
            <w:vAlign w:val="center"/>
          </w:tcPr>
          <w:p w:rsidR="001D712E" w:rsidP="001D712E" w14:paraId="48C21E53" w14:textId="77777777">
            <w:pPr>
              <w:widowControl/>
              <w:autoSpaceDE/>
              <w:autoSpaceDN/>
              <w:adjustRightInd/>
              <w:jc w:val="right"/>
              <w:rPr>
                <w:rFonts w:ascii="Arial" w:hAnsi="Arial"/>
                <w:sz w:val="16"/>
                <w:szCs w:val="20"/>
              </w:rPr>
            </w:pPr>
            <w:r>
              <w:rPr>
                <w:rFonts w:ascii="Arial" w:hAnsi="Arial"/>
                <w:sz w:val="16"/>
                <w:szCs w:val="20"/>
              </w:rPr>
              <w:t>0.50</w:t>
            </w:r>
          </w:p>
          <w:p w:rsidR="001D712E" w:rsidRPr="00C5290A" w:rsidP="001D712E" w14:paraId="625520F1" w14:textId="584613C3">
            <w:pPr>
              <w:widowControl/>
              <w:autoSpaceDE/>
              <w:autoSpaceDN/>
              <w:adjustRightInd/>
              <w:jc w:val="right"/>
              <w:rPr>
                <w:rFonts w:ascii="Arial" w:hAnsi="Arial"/>
                <w:sz w:val="16"/>
                <w:szCs w:val="20"/>
              </w:rPr>
            </w:pPr>
            <w:r>
              <w:rPr>
                <w:rFonts w:ascii="Arial" w:hAnsi="Arial"/>
                <w:sz w:val="16"/>
                <w:szCs w:val="20"/>
              </w:rPr>
              <w:t>(30 minutes)</w:t>
            </w:r>
          </w:p>
        </w:tc>
        <w:tc>
          <w:tcPr>
            <w:tcW w:w="1080" w:type="dxa"/>
            <w:vAlign w:val="center"/>
          </w:tcPr>
          <w:p w:rsidR="001D712E" w:rsidRPr="00C5290A" w:rsidP="001D712E" w14:paraId="76DDB9C7" w14:textId="760996E9">
            <w:pPr>
              <w:widowControl/>
              <w:autoSpaceDE/>
              <w:autoSpaceDN/>
              <w:adjustRightInd/>
              <w:jc w:val="right"/>
              <w:rPr>
                <w:rFonts w:ascii="Arial" w:hAnsi="Arial"/>
                <w:sz w:val="16"/>
                <w:szCs w:val="20"/>
              </w:rPr>
            </w:pPr>
            <w:r>
              <w:rPr>
                <w:rFonts w:ascii="Arial" w:hAnsi="Arial"/>
                <w:sz w:val="16"/>
                <w:szCs w:val="20"/>
              </w:rPr>
              <w:t>3</w:t>
            </w:r>
            <w:r w:rsidR="00A25B27">
              <w:rPr>
                <w:rFonts w:ascii="Arial" w:hAnsi="Arial"/>
                <w:sz w:val="16"/>
                <w:szCs w:val="20"/>
              </w:rPr>
              <w:t>,474</w:t>
            </w:r>
          </w:p>
        </w:tc>
        <w:tc>
          <w:tcPr>
            <w:tcW w:w="1080" w:type="dxa"/>
            <w:vAlign w:val="center"/>
          </w:tcPr>
          <w:p w:rsidR="001D712E" w:rsidRPr="00C5290A" w:rsidP="00081601" w14:paraId="332D0DA4" w14:textId="061FCCEB">
            <w:pPr>
              <w:widowControl/>
              <w:autoSpaceDE/>
              <w:autoSpaceDN/>
              <w:adjustRightInd/>
              <w:jc w:val="right"/>
              <w:rPr>
                <w:rFonts w:ascii="Arial" w:hAnsi="Arial"/>
                <w:sz w:val="16"/>
                <w:szCs w:val="20"/>
              </w:rPr>
            </w:pPr>
            <w:r>
              <w:rPr>
                <w:rFonts w:ascii="Arial" w:hAnsi="Arial"/>
                <w:sz w:val="16"/>
                <w:szCs w:val="20"/>
              </w:rPr>
              <w:t>$</w:t>
            </w:r>
            <w:r w:rsidR="00081601">
              <w:rPr>
                <w:rFonts w:ascii="Arial" w:hAnsi="Arial"/>
                <w:sz w:val="16"/>
                <w:szCs w:val="20"/>
              </w:rPr>
              <w:t>82.16</w:t>
            </w:r>
          </w:p>
        </w:tc>
        <w:tc>
          <w:tcPr>
            <w:tcW w:w="1260" w:type="dxa"/>
            <w:vAlign w:val="center"/>
          </w:tcPr>
          <w:p w:rsidR="001D712E" w:rsidRPr="00C5290A" w:rsidP="001D712E" w14:paraId="62711A47" w14:textId="3FA31E3C">
            <w:pPr>
              <w:widowControl/>
              <w:autoSpaceDE/>
              <w:autoSpaceDN/>
              <w:adjustRightInd/>
              <w:jc w:val="right"/>
              <w:rPr>
                <w:rFonts w:ascii="Arial" w:hAnsi="Arial"/>
                <w:sz w:val="16"/>
                <w:szCs w:val="20"/>
              </w:rPr>
            </w:pPr>
            <w:r>
              <w:rPr>
                <w:rFonts w:ascii="Arial" w:hAnsi="Arial"/>
                <w:sz w:val="16"/>
                <w:szCs w:val="20"/>
              </w:rPr>
              <w:t>$</w:t>
            </w:r>
            <w:r w:rsidR="00A25B27">
              <w:rPr>
                <w:rFonts w:ascii="Arial" w:hAnsi="Arial"/>
                <w:sz w:val="16"/>
                <w:szCs w:val="20"/>
              </w:rPr>
              <w:t>2</w:t>
            </w:r>
            <w:r w:rsidR="00F14290">
              <w:rPr>
                <w:rFonts w:ascii="Arial" w:hAnsi="Arial"/>
                <w:sz w:val="16"/>
                <w:szCs w:val="20"/>
              </w:rPr>
              <w:t>85,424</w:t>
            </w:r>
          </w:p>
        </w:tc>
      </w:tr>
      <w:tr w14:paraId="06EF39E9" w14:textId="77777777" w:rsidTr="00081601">
        <w:tblPrEx>
          <w:tblW w:w="9202" w:type="dxa"/>
          <w:tblInd w:w="108" w:type="dxa"/>
          <w:tblLayout w:type="fixed"/>
          <w:tblLook w:val="0000"/>
        </w:tblPrEx>
        <w:trPr>
          <w:cantSplit/>
        </w:trPr>
        <w:tc>
          <w:tcPr>
            <w:tcW w:w="607" w:type="dxa"/>
            <w:vAlign w:val="center"/>
          </w:tcPr>
          <w:p w:rsidR="00081601" w:rsidRPr="00C5290A" w:rsidP="00081601" w14:paraId="224EB39A" w14:textId="0DAB8A5D">
            <w:pPr>
              <w:widowControl/>
              <w:autoSpaceDE/>
              <w:autoSpaceDN/>
              <w:adjustRightInd/>
              <w:jc w:val="center"/>
              <w:rPr>
                <w:rFonts w:ascii="Arial" w:hAnsi="Arial"/>
                <w:b/>
                <w:sz w:val="16"/>
                <w:szCs w:val="20"/>
              </w:rPr>
            </w:pPr>
            <w:r>
              <w:rPr>
                <w:rFonts w:ascii="Arial" w:hAnsi="Arial"/>
                <w:b/>
                <w:sz w:val="16"/>
                <w:szCs w:val="20"/>
              </w:rPr>
              <w:t>5</w:t>
            </w:r>
          </w:p>
        </w:tc>
        <w:tc>
          <w:tcPr>
            <w:tcW w:w="2970" w:type="dxa"/>
            <w:vAlign w:val="center"/>
          </w:tcPr>
          <w:p w:rsidR="00081601" w:rsidRPr="00C5290A" w:rsidP="00081601" w14:paraId="404CD2D8" w14:textId="539469A3">
            <w:pPr>
              <w:widowControl/>
              <w:autoSpaceDE/>
              <w:autoSpaceDN/>
              <w:adjustRightInd/>
              <w:rPr>
                <w:rFonts w:ascii="Arial" w:hAnsi="Arial"/>
                <w:sz w:val="16"/>
                <w:szCs w:val="20"/>
              </w:rPr>
            </w:pPr>
            <w:r>
              <w:rPr>
                <w:rFonts w:ascii="Arial" w:hAnsi="Arial"/>
                <w:sz w:val="16"/>
                <w:szCs w:val="20"/>
              </w:rPr>
              <w:t>Petition for Expedited Handling of License (corresponding U.S. application)</w:t>
            </w:r>
          </w:p>
        </w:tc>
        <w:tc>
          <w:tcPr>
            <w:tcW w:w="1170" w:type="dxa"/>
            <w:vAlign w:val="center"/>
          </w:tcPr>
          <w:p w:rsidR="00081601" w:rsidRPr="00C5290A" w:rsidP="00081601" w14:paraId="5E416F46" w14:textId="36900CC0">
            <w:pPr>
              <w:widowControl/>
              <w:autoSpaceDE/>
              <w:autoSpaceDN/>
              <w:adjustRightInd/>
              <w:jc w:val="right"/>
              <w:rPr>
                <w:rFonts w:ascii="Arial" w:hAnsi="Arial"/>
                <w:sz w:val="16"/>
                <w:szCs w:val="20"/>
              </w:rPr>
            </w:pPr>
            <w:r>
              <w:rPr>
                <w:rFonts w:ascii="Arial" w:hAnsi="Arial"/>
                <w:sz w:val="16"/>
                <w:szCs w:val="20"/>
              </w:rPr>
              <w:t>199</w:t>
            </w:r>
          </w:p>
        </w:tc>
        <w:tc>
          <w:tcPr>
            <w:tcW w:w="1035" w:type="dxa"/>
            <w:vAlign w:val="center"/>
          </w:tcPr>
          <w:p w:rsidR="00081601" w:rsidP="00081601" w14:paraId="3D7A4203" w14:textId="77777777">
            <w:pPr>
              <w:widowControl/>
              <w:autoSpaceDE/>
              <w:autoSpaceDN/>
              <w:adjustRightInd/>
              <w:jc w:val="right"/>
              <w:rPr>
                <w:rFonts w:ascii="Arial" w:hAnsi="Arial"/>
                <w:sz w:val="16"/>
                <w:szCs w:val="20"/>
              </w:rPr>
            </w:pPr>
            <w:r>
              <w:rPr>
                <w:rFonts w:ascii="Arial" w:hAnsi="Arial"/>
                <w:sz w:val="16"/>
                <w:szCs w:val="20"/>
              </w:rPr>
              <w:t>0.50</w:t>
            </w:r>
          </w:p>
          <w:p w:rsidR="00081601" w:rsidRPr="00C5290A" w:rsidP="00081601" w14:paraId="0F56C339" w14:textId="16434ECD">
            <w:pPr>
              <w:widowControl/>
              <w:autoSpaceDE/>
              <w:autoSpaceDN/>
              <w:adjustRightInd/>
              <w:jc w:val="right"/>
              <w:rPr>
                <w:rFonts w:ascii="Arial" w:hAnsi="Arial"/>
                <w:sz w:val="16"/>
                <w:szCs w:val="20"/>
              </w:rPr>
            </w:pPr>
            <w:r>
              <w:rPr>
                <w:rFonts w:ascii="Arial" w:hAnsi="Arial"/>
                <w:sz w:val="16"/>
                <w:szCs w:val="20"/>
              </w:rPr>
              <w:t>(30 minutes)</w:t>
            </w:r>
          </w:p>
        </w:tc>
        <w:tc>
          <w:tcPr>
            <w:tcW w:w="1080" w:type="dxa"/>
            <w:vAlign w:val="center"/>
          </w:tcPr>
          <w:p w:rsidR="00081601" w:rsidRPr="00C5290A" w:rsidP="00081601" w14:paraId="0E8C1FAD" w14:textId="033842A9">
            <w:pPr>
              <w:widowControl/>
              <w:autoSpaceDE/>
              <w:autoSpaceDN/>
              <w:adjustRightInd/>
              <w:jc w:val="right"/>
              <w:rPr>
                <w:rFonts w:ascii="Arial" w:hAnsi="Arial"/>
                <w:sz w:val="16"/>
                <w:szCs w:val="20"/>
              </w:rPr>
            </w:pPr>
            <w:r>
              <w:rPr>
                <w:rFonts w:ascii="Arial" w:hAnsi="Arial"/>
                <w:sz w:val="16"/>
                <w:szCs w:val="20"/>
              </w:rPr>
              <w:t>100</w:t>
            </w:r>
          </w:p>
        </w:tc>
        <w:tc>
          <w:tcPr>
            <w:tcW w:w="1080" w:type="dxa"/>
            <w:vAlign w:val="center"/>
          </w:tcPr>
          <w:p w:rsidR="00081601" w:rsidRPr="00C5290A" w:rsidP="00081601" w14:paraId="30A7EBA4" w14:textId="4D05D8F4">
            <w:pPr>
              <w:widowControl/>
              <w:autoSpaceDE/>
              <w:autoSpaceDN/>
              <w:adjustRightInd/>
              <w:jc w:val="right"/>
              <w:rPr>
                <w:rFonts w:ascii="Arial" w:hAnsi="Arial"/>
                <w:sz w:val="16"/>
                <w:szCs w:val="20"/>
              </w:rPr>
            </w:pPr>
            <w:r w:rsidRPr="009C4AE2">
              <w:rPr>
                <w:rFonts w:ascii="Arial" w:hAnsi="Arial"/>
                <w:sz w:val="16"/>
                <w:szCs w:val="20"/>
              </w:rPr>
              <w:t>$82.16</w:t>
            </w:r>
          </w:p>
        </w:tc>
        <w:tc>
          <w:tcPr>
            <w:tcW w:w="1260" w:type="dxa"/>
            <w:vAlign w:val="center"/>
          </w:tcPr>
          <w:p w:rsidR="00081601" w:rsidRPr="00C5290A" w:rsidP="00081601" w14:paraId="3507CA78" w14:textId="029D6412">
            <w:pPr>
              <w:widowControl/>
              <w:autoSpaceDE/>
              <w:autoSpaceDN/>
              <w:adjustRightInd/>
              <w:jc w:val="right"/>
              <w:rPr>
                <w:rFonts w:ascii="Arial" w:hAnsi="Arial"/>
                <w:sz w:val="16"/>
                <w:szCs w:val="20"/>
              </w:rPr>
            </w:pPr>
            <w:r>
              <w:rPr>
                <w:rFonts w:ascii="Arial" w:hAnsi="Arial"/>
                <w:sz w:val="16"/>
                <w:szCs w:val="20"/>
              </w:rPr>
              <w:t>$</w:t>
            </w:r>
            <w:r w:rsidR="00F14290">
              <w:rPr>
                <w:rFonts w:ascii="Arial" w:hAnsi="Arial"/>
                <w:sz w:val="16"/>
                <w:szCs w:val="20"/>
              </w:rPr>
              <w:t>8,216</w:t>
            </w:r>
          </w:p>
        </w:tc>
      </w:tr>
      <w:tr w14:paraId="6A195273" w14:textId="77777777" w:rsidTr="00081601">
        <w:tblPrEx>
          <w:tblW w:w="9202" w:type="dxa"/>
          <w:tblInd w:w="108" w:type="dxa"/>
          <w:tblLayout w:type="fixed"/>
          <w:tblLook w:val="0000"/>
        </w:tblPrEx>
        <w:trPr>
          <w:cantSplit/>
        </w:trPr>
        <w:tc>
          <w:tcPr>
            <w:tcW w:w="607" w:type="dxa"/>
            <w:vAlign w:val="center"/>
          </w:tcPr>
          <w:p w:rsidR="00081601" w:rsidRPr="00C5290A" w:rsidP="00081601" w14:paraId="228D4ABB" w14:textId="08E7C9AF">
            <w:pPr>
              <w:widowControl/>
              <w:autoSpaceDE/>
              <w:autoSpaceDN/>
              <w:adjustRightInd/>
              <w:jc w:val="center"/>
              <w:rPr>
                <w:rFonts w:ascii="Arial" w:hAnsi="Arial"/>
                <w:b/>
                <w:sz w:val="16"/>
                <w:szCs w:val="20"/>
              </w:rPr>
            </w:pPr>
            <w:r>
              <w:rPr>
                <w:rFonts w:ascii="Arial" w:hAnsi="Arial"/>
                <w:b/>
                <w:sz w:val="16"/>
                <w:szCs w:val="20"/>
              </w:rPr>
              <w:t>6</w:t>
            </w:r>
          </w:p>
        </w:tc>
        <w:tc>
          <w:tcPr>
            <w:tcW w:w="2970" w:type="dxa"/>
            <w:vAlign w:val="center"/>
          </w:tcPr>
          <w:p w:rsidR="00081601" w:rsidRPr="00C5290A" w:rsidP="00081601" w14:paraId="2178AC6C" w14:textId="6D9243DD">
            <w:pPr>
              <w:widowControl/>
              <w:autoSpaceDE/>
              <w:autoSpaceDN/>
              <w:adjustRightInd/>
              <w:rPr>
                <w:rFonts w:ascii="Arial" w:hAnsi="Arial"/>
                <w:sz w:val="16"/>
                <w:szCs w:val="20"/>
              </w:rPr>
            </w:pPr>
            <w:r>
              <w:rPr>
                <w:rFonts w:ascii="Arial" w:hAnsi="Arial"/>
                <w:sz w:val="16"/>
                <w:szCs w:val="20"/>
              </w:rPr>
              <w:t>Petition for Changing Scope of License</w:t>
            </w:r>
          </w:p>
        </w:tc>
        <w:tc>
          <w:tcPr>
            <w:tcW w:w="1170" w:type="dxa"/>
            <w:vAlign w:val="center"/>
          </w:tcPr>
          <w:p w:rsidR="00081601" w:rsidRPr="00C5290A" w:rsidP="00081601" w14:paraId="2D7B5F76" w14:textId="4F45E629">
            <w:pPr>
              <w:widowControl/>
              <w:autoSpaceDE/>
              <w:autoSpaceDN/>
              <w:adjustRightInd/>
              <w:jc w:val="right"/>
              <w:rPr>
                <w:rFonts w:ascii="Arial" w:hAnsi="Arial"/>
                <w:sz w:val="16"/>
                <w:szCs w:val="20"/>
              </w:rPr>
            </w:pPr>
            <w:r>
              <w:rPr>
                <w:rFonts w:ascii="Arial" w:hAnsi="Arial"/>
                <w:sz w:val="16"/>
                <w:szCs w:val="20"/>
              </w:rPr>
              <w:t>1</w:t>
            </w:r>
          </w:p>
        </w:tc>
        <w:tc>
          <w:tcPr>
            <w:tcW w:w="1035" w:type="dxa"/>
            <w:vAlign w:val="center"/>
          </w:tcPr>
          <w:p w:rsidR="00081601" w:rsidP="00081601" w14:paraId="4D5E738A" w14:textId="77777777">
            <w:pPr>
              <w:widowControl/>
              <w:autoSpaceDE/>
              <w:autoSpaceDN/>
              <w:adjustRightInd/>
              <w:jc w:val="right"/>
              <w:rPr>
                <w:rFonts w:ascii="Arial" w:hAnsi="Arial"/>
                <w:sz w:val="16"/>
                <w:szCs w:val="20"/>
              </w:rPr>
            </w:pPr>
            <w:r>
              <w:rPr>
                <w:rFonts w:ascii="Arial" w:hAnsi="Arial"/>
                <w:sz w:val="16"/>
                <w:szCs w:val="20"/>
              </w:rPr>
              <w:t>0.50</w:t>
            </w:r>
          </w:p>
          <w:p w:rsidR="00081601" w:rsidRPr="00C5290A" w:rsidP="00081601" w14:paraId="7109FC7E" w14:textId="3B834EBF">
            <w:pPr>
              <w:widowControl/>
              <w:autoSpaceDE/>
              <w:autoSpaceDN/>
              <w:adjustRightInd/>
              <w:jc w:val="right"/>
              <w:rPr>
                <w:rFonts w:ascii="Arial" w:hAnsi="Arial"/>
                <w:sz w:val="16"/>
                <w:szCs w:val="20"/>
              </w:rPr>
            </w:pPr>
            <w:r>
              <w:rPr>
                <w:rFonts w:ascii="Arial" w:hAnsi="Arial"/>
                <w:sz w:val="16"/>
                <w:szCs w:val="20"/>
              </w:rPr>
              <w:t>(30 minutes)</w:t>
            </w:r>
          </w:p>
        </w:tc>
        <w:tc>
          <w:tcPr>
            <w:tcW w:w="1080" w:type="dxa"/>
            <w:vAlign w:val="center"/>
          </w:tcPr>
          <w:p w:rsidR="00081601" w:rsidRPr="00C5290A" w:rsidP="00081601" w14:paraId="27286AAE" w14:textId="2061EF90">
            <w:pPr>
              <w:widowControl/>
              <w:autoSpaceDE/>
              <w:autoSpaceDN/>
              <w:adjustRightInd/>
              <w:jc w:val="right"/>
              <w:rPr>
                <w:rFonts w:ascii="Arial" w:hAnsi="Arial"/>
                <w:sz w:val="16"/>
                <w:szCs w:val="20"/>
              </w:rPr>
            </w:pPr>
            <w:r>
              <w:rPr>
                <w:rFonts w:ascii="Arial" w:hAnsi="Arial"/>
                <w:sz w:val="16"/>
                <w:szCs w:val="20"/>
              </w:rPr>
              <w:t>1</w:t>
            </w:r>
          </w:p>
        </w:tc>
        <w:tc>
          <w:tcPr>
            <w:tcW w:w="1080" w:type="dxa"/>
            <w:vAlign w:val="center"/>
          </w:tcPr>
          <w:p w:rsidR="00081601" w:rsidRPr="00C5290A" w:rsidP="00081601" w14:paraId="54916742" w14:textId="42B8278C">
            <w:pPr>
              <w:widowControl/>
              <w:autoSpaceDE/>
              <w:autoSpaceDN/>
              <w:adjustRightInd/>
              <w:jc w:val="right"/>
              <w:rPr>
                <w:rFonts w:ascii="Arial" w:hAnsi="Arial"/>
                <w:sz w:val="16"/>
                <w:szCs w:val="20"/>
              </w:rPr>
            </w:pPr>
            <w:r w:rsidRPr="009C4AE2">
              <w:rPr>
                <w:rFonts w:ascii="Arial" w:hAnsi="Arial"/>
                <w:sz w:val="16"/>
                <w:szCs w:val="20"/>
              </w:rPr>
              <w:t>$82.16</w:t>
            </w:r>
          </w:p>
        </w:tc>
        <w:tc>
          <w:tcPr>
            <w:tcW w:w="1260" w:type="dxa"/>
            <w:vAlign w:val="center"/>
          </w:tcPr>
          <w:p w:rsidR="00081601" w:rsidRPr="00C5290A" w:rsidP="00081601" w14:paraId="693324D8" w14:textId="0F679584">
            <w:pPr>
              <w:widowControl/>
              <w:autoSpaceDE/>
              <w:autoSpaceDN/>
              <w:adjustRightInd/>
              <w:jc w:val="right"/>
              <w:rPr>
                <w:rFonts w:ascii="Arial" w:hAnsi="Arial"/>
                <w:sz w:val="16"/>
                <w:szCs w:val="20"/>
              </w:rPr>
            </w:pPr>
            <w:r>
              <w:rPr>
                <w:rFonts w:ascii="Arial" w:hAnsi="Arial"/>
                <w:sz w:val="16"/>
                <w:szCs w:val="20"/>
              </w:rPr>
              <w:t>$</w:t>
            </w:r>
            <w:r w:rsidR="00F14290">
              <w:rPr>
                <w:rFonts w:ascii="Arial" w:hAnsi="Arial"/>
                <w:sz w:val="16"/>
                <w:szCs w:val="20"/>
              </w:rPr>
              <w:t>82</w:t>
            </w:r>
          </w:p>
        </w:tc>
      </w:tr>
      <w:tr w14:paraId="14C85BE8" w14:textId="77777777" w:rsidTr="00081601">
        <w:tblPrEx>
          <w:tblW w:w="9202" w:type="dxa"/>
          <w:tblInd w:w="108" w:type="dxa"/>
          <w:tblLayout w:type="fixed"/>
          <w:tblLook w:val="0000"/>
        </w:tblPrEx>
        <w:trPr>
          <w:cantSplit/>
        </w:trPr>
        <w:tc>
          <w:tcPr>
            <w:tcW w:w="607" w:type="dxa"/>
            <w:vAlign w:val="center"/>
          </w:tcPr>
          <w:p w:rsidR="00081601" w:rsidRPr="00C5290A" w:rsidP="00081601" w14:paraId="406C7BC6" w14:textId="3F310562">
            <w:pPr>
              <w:widowControl/>
              <w:autoSpaceDE/>
              <w:autoSpaceDN/>
              <w:adjustRightInd/>
              <w:jc w:val="center"/>
              <w:rPr>
                <w:rFonts w:ascii="Arial" w:hAnsi="Arial"/>
                <w:b/>
                <w:sz w:val="16"/>
                <w:szCs w:val="20"/>
              </w:rPr>
            </w:pPr>
            <w:r>
              <w:rPr>
                <w:rFonts w:ascii="Arial" w:hAnsi="Arial"/>
                <w:b/>
                <w:sz w:val="16"/>
                <w:szCs w:val="20"/>
              </w:rPr>
              <w:t>7</w:t>
            </w:r>
          </w:p>
        </w:tc>
        <w:tc>
          <w:tcPr>
            <w:tcW w:w="2970" w:type="dxa"/>
            <w:vAlign w:val="center"/>
          </w:tcPr>
          <w:p w:rsidR="00081601" w:rsidRPr="00C5290A" w:rsidP="00081601" w14:paraId="1CD5428F" w14:textId="2071098D">
            <w:pPr>
              <w:widowControl/>
              <w:autoSpaceDE/>
              <w:autoSpaceDN/>
              <w:adjustRightInd/>
              <w:rPr>
                <w:rFonts w:ascii="Arial" w:hAnsi="Arial"/>
                <w:sz w:val="16"/>
                <w:szCs w:val="20"/>
              </w:rPr>
            </w:pPr>
            <w:r>
              <w:rPr>
                <w:rFonts w:ascii="Arial" w:hAnsi="Arial"/>
                <w:sz w:val="16"/>
                <w:szCs w:val="20"/>
              </w:rPr>
              <w:t>Petition for Retroactive License</w:t>
            </w:r>
          </w:p>
        </w:tc>
        <w:tc>
          <w:tcPr>
            <w:tcW w:w="1170" w:type="dxa"/>
            <w:vAlign w:val="center"/>
          </w:tcPr>
          <w:p w:rsidR="00081601" w:rsidRPr="00C5290A" w:rsidP="00081601" w14:paraId="3C672371" w14:textId="514C838F">
            <w:pPr>
              <w:widowControl/>
              <w:autoSpaceDE/>
              <w:autoSpaceDN/>
              <w:adjustRightInd/>
              <w:jc w:val="right"/>
              <w:rPr>
                <w:rFonts w:ascii="Arial" w:hAnsi="Arial"/>
                <w:sz w:val="16"/>
                <w:szCs w:val="20"/>
              </w:rPr>
            </w:pPr>
            <w:r>
              <w:rPr>
                <w:rFonts w:ascii="Arial" w:hAnsi="Arial"/>
                <w:sz w:val="16"/>
                <w:szCs w:val="20"/>
              </w:rPr>
              <w:t>144</w:t>
            </w:r>
          </w:p>
        </w:tc>
        <w:tc>
          <w:tcPr>
            <w:tcW w:w="1035" w:type="dxa"/>
            <w:vAlign w:val="center"/>
          </w:tcPr>
          <w:p w:rsidR="00081601" w:rsidRPr="00C5290A" w:rsidP="00081601" w14:paraId="5BC7886E" w14:textId="137114F5">
            <w:pPr>
              <w:widowControl/>
              <w:autoSpaceDE/>
              <w:autoSpaceDN/>
              <w:adjustRightInd/>
              <w:jc w:val="right"/>
              <w:rPr>
                <w:rFonts w:ascii="Arial" w:hAnsi="Arial"/>
                <w:sz w:val="16"/>
                <w:szCs w:val="20"/>
              </w:rPr>
            </w:pPr>
            <w:r>
              <w:rPr>
                <w:rFonts w:ascii="Arial" w:hAnsi="Arial"/>
                <w:sz w:val="16"/>
                <w:szCs w:val="20"/>
              </w:rPr>
              <w:t>4</w:t>
            </w:r>
          </w:p>
        </w:tc>
        <w:tc>
          <w:tcPr>
            <w:tcW w:w="1080" w:type="dxa"/>
            <w:vAlign w:val="center"/>
          </w:tcPr>
          <w:p w:rsidR="00081601" w:rsidRPr="00C5290A" w:rsidP="00081601" w14:paraId="10C9D0C3" w14:textId="3E28916A">
            <w:pPr>
              <w:widowControl/>
              <w:autoSpaceDE/>
              <w:autoSpaceDN/>
              <w:adjustRightInd/>
              <w:jc w:val="right"/>
              <w:rPr>
                <w:rFonts w:ascii="Arial" w:hAnsi="Arial"/>
                <w:sz w:val="16"/>
                <w:szCs w:val="20"/>
              </w:rPr>
            </w:pPr>
            <w:r>
              <w:rPr>
                <w:rFonts w:ascii="Arial" w:hAnsi="Arial"/>
                <w:sz w:val="16"/>
                <w:szCs w:val="20"/>
              </w:rPr>
              <w:t>576</w:t>
            </w:r>
          </w:p>
        </w:tc>
        <w:tc>
          <w:tcPr>
            <w:tcW w:w="1080" w:type="dxa"/>
            <w:vAlign w:val="center"/>
          </w:tcPr>
          <w:p w:rsidR="00081601" w:rsidRPr="00C5290A" w:rsidP="00081601" w14:paraId="295A726D" w14:textId="6BFACB51">
            <w:pPr>
              <w:widowControl/>
              <w:autoSpaceDE/>
              <w:autoSpaceDN/>
              <w:adjustRightInd/>
              <w:jc w:val="right"/>
              <w:rPr>
                <w:rFonts w:ascii="Arial" w:hAnsi="Arial"/>
                <w:sz w:val="16"/>
                <w:szCs w:val="20"/>
              </w:rPr>
            </w:pPr>
            <w:r w:rsidRPr="009C4AE2">
              <w:rPr>
                <w:rFonts w:ascii="Arial" w:hAnsi="Arial"/>
                <w:sz w:val="16"/>
                <w:szCs w:val="20"/>
              </w:rPr>
              <w:t>$82.16</w:t>
            </w:r>
          </w:p>
        </w:tc>
        <w:tc>
          <w:tcPr>
            <w:tcW w:w="1260" w:type="dxa"/>
            <w:vAlign w:val="center"/>
          </w:tcPr>
          <w:p w:rsidR="00081601" w:rsidRPr="00C5290A" w:rsidP="00081601" w14:paraId="0DE4922C" w14:textId="4C0CAE48">
            <w:pPr>
              <w:widowControl/>
              <w:autoSpaceDE/>
              <w:autoSpaceDN/>
              <w:adjustRightInd/>
              <w:jc w:val="right"/>
              <w:rPr>
                <w:rFonts w:ascii="Arial" w:hAnsi="Arial"/>
                <w:sz w:val="16"/>
                <w:szCs w:val="20"/>
              </w:rPr>
            </w:pPr>
            <w:r>
              <w:rPr>
                <w:rFonts w:ascii="Arial" w:hAnsi="Arial"/>
                <w:sz w:val="16"/>
                <w:szCs w:val="20"/>
              </w:rPr>
              <w:t>$4</w:t>
            </w:r>
            <w:r w:rsidR="00F14290">
              <w:rPr>
                <w:rFonts w:ascii="Arial" w:hAnsi="Arial"/>
                <w:sz w:val="16"/>
                <w:szCs w:val="20"/>
              </w:rPr>
              <w:t>7,324</w:t>
            </w:r>
          </w:p>
        </w:tc>
      </w:tr>
      <w:tr w14:paraId="638E4730" w14:textId="77777777" w:rsidTr="00A25B27">
        <w:tblPrEx>
          <w:tblW w:w="9202" w:type="dxa"/>
          <w:tblInd w:w="108" w:type="dxa"/>
          <w:tblLayout w:type="fixed"/>
          <w:tblLook w:val="0000"/>
        </w:tblPrEx>
        <w:trPr>
          <w:cantSplit/>
          <w:trHeight w:val="377"/>
        </w:trPr>
        <w:tc>
          <w:tcPr>
            <w:tcW w:w="607" w:type="dxa"/>
            <w:vAlign w:val="center"/>
          </w:tcPr>
          <w:p w:rsidR="00707AED" w:rsidRPr="00C5290A" w:rsidP="00707AED" w14:paraId="16308BC6" w14:textId="77777777">
            <w:pPr>
              <w:widowControl/>
              <w:autoSpaceDE/>
              <w:autoSpaceDN/>
              <w:adjustRightInd/>
              <w:rPr>
                <w:rFonts w:ascii="Arial" w:hAnsi="Arial"/>
                <w:b/>
                <w:sz w:val="16"/>
                <w:szCs w:val="20"/>
              </w:rPr>
            </w:pPr>
          </w:p>
          <w:p w:rsidR="00707AED" w:rsidRPr="00C5290A" w:rsidP="00707AED" w14:paraId="5F6EF8A1" w14:textId="77777777">
            <w:pPr>
              <w:widowControl/>
              <w:autoSpaceDE/>
              <w:autoSpaceDN/>
              <w:adjustRightInd/>
              <w:rPr>
                <w:rFonts w:ascii="Arial" w:hAnsi="Arial"/>
                <w:b/>
                <w:sz w:val="16"/>
                <w:szCs w:val="20"/>
              </w:rPr>
            </w:pPr>
          </w:p>
        </w:tc>
        <w:tc>
          <w:tcPr>
            <w:tcW w:w="2970" w:type="dxa"/>
            <w:vAlign w:val="center"/>
          </w:tcPr>
          <w:p w:rsidR="00707AED" w:rsidRPr="00C5290A" w:rsidP="00707AED" w14:paraId="3F452030" w14:textId="461F044D">
            <w:pPr>
              <w:keepNext/>
              <w:widowControl/>
              <w:autoSpaceDE/>
              <w:autoSpaceDN/>
              <w:adjustRightInd/>
              <w:outlineLvl w:val="8"/>
              <w:rPr>
                <w:rFonts w:ascii="Arial" w:hAnsi="Arial"/>
                <w:b/>
                <w:sz w:val="16"/>
                <w:szCs w:val="20"/>
              </w:rPr>
            </w:pPr>
            <w:r w:rsidRPr="00C5290A">
              <w:rPr>
                <w:rFonts w:ascii="Arial" w:hAnsi="Arial"/>
                <w:b/>
                <w:sz w:val="16"/>
                <w:szCs w:val="20"/>
              </w:rPr>
              <w:t>T</w:t>
            </w:r>
            <w:r w:rsidR="00DA5BF2">
              <w:rPr>
                <w:rFonts w:ascii="Arial" w:hAnsi="Arial"/>
                <w:b/>
                <w:sz w:val="16"/>
                <w:szCs w:val="20"/>
              </w:rPr>
              <w:t>otals</w:t>
            </w:r>
          </w:p>
        </w:tc>
        <w:tc>
          <w:tcPr>
            <w:tcW w:w="1170" w:type="dxa"/>
            <w:vAlign w:val="center"/>
          </w:tcPr>
          <w:p w:rsidR="00707AED" w:rsidRPr="00C5290A" w:rsidP="00A25B27" w14:paraId="25CEC1E6" w14:textId="28B9CB6A">
            <w:pPr>
              <w:widowControl/>
              <w:autoSpaceDE/>
              <w:autoSpaceDN/>
              <w:adjustRightInd/>
              <w:jc w:val="right"/>
              <w:rPr>
                <w:rFonts w:ascii="Arial" w:hAnsi="Arial"/>
                <w:b/>
                <w:sz w:val="16"/>
                <w:szCs w:val="20"/>
              </w:rPr>
            </w:pPr>
            <w:r>
              <w:rPr>
                <w:rFonts w:ascii="Arial" w:hAnsi="Arial"/>
                <w:b/>
                <w:sz w:val="16"/>
                <w:szCs w:val="20"/>
              </w:rPr>
              <w:t>7,318</w:t>
            </w:r>
          </w:p>
        </w:tc>
        <w:tc>
          <w:tcPr>
            <w:tcW w:w="1035" w:type="dxa"/>
            <w:vAlign w:val="center"/>
          </w:tcPr>
          <w:p w:rsidR="00707AED" w:rsidRPr="00C5290A" w:rsidP="00707AED" w14:paraId="59F0BA43" w14:textId="49D28577">
            <w:pPr>
              <w:widowControl/>
              <w:autoSpaceDE/>
              <w:autoSpaceDN/>
              <w:adjustRightInd/>
              <w:jc w:val="right"/>
              <w:rPr>
                <w:rFonts w:ascii="Arial" w:hAnsi="Arial"/>
                <w:b/>
                <w:sz w:val="16"/>
                <w:szCs w:val="20"/>
              </w:rPr>
            </w:pPr>
            <w:r w:rsidRPr="00C5290A">
              <w:rPr>
                <w:rFonts w:ascii="Arial" w:hAnsi="Arial"/>
                <w:b/>
                <w:sz w:val="16"/>
                <w:szCs w:val="20"/>
              </w:rPr>
              <w:t xml:space="preserve">-  -  -  </w:t>
            </w:r>
          </w:p>
        </w:tc>
        <w:tc>
          <w:tcPr>
            <w:tcW w:w="1080" w:type="dxa"/>
            <w:vAlign w:val="center"/>
          </w:tcPr>
          <w:p w:rsidR="00707AED" w:rsidRPr="00996604" w:rsidP="00996604" w14:paraId="763A2CC0" w14:textId="6A5473BF">
            <w:pPr>
              <w:widowControl/>
              <w:autoSpaceDE/>
              <w:autoSpaceDN/>
              <w:adjustRightInd/>
              <w:jc w:val="right"/>
              <w:rPr>
                <w:rFonts w:ascii="Arial" w:hAnsi="Arial"/>
                <w:b/>
                <w:bCs/>
                <w:sz w:val="16"/>
                <w:szCs w:val="20"/>
              </w:rPr>
            </w:pPr>
            <w:r w:rsidRPr="00996604">
              <w:rPr>
                <w:rFonts w:ascii="Arial" w:hAnsi="Arial"/>
                <w:b/>
                <w:bCs/>
                <w:sz w:val="16"/>
                <w:szCs w:val="20"/>
              </w:rPr>
              <w:t>4,177</w:t>
            </w:r>
          </w:p>
        </w:tc>
        <w:tc>
          <w:tcPr>
            <w:tcW w:w="1080" w:type="dxa"/>
            <w:vAlign w:val="center"/>
          </w:tcPr>
          <w:p w:rsidR="00707AED" w:rsidRPr="00C5290A" w:rsidP="00707AED" w14:paraId="30D3B48B" w14:textId="5A2A6C12">
            <w:pPr>
              <w:widowControl/>
              <w:autoSpaceDE/>
              <w:autoSpaceDN/>
              <w:adjustRightInd/>
              <w:jc w:val="right"/>
              <w:rPr>
                <w:rFonts w:ascii="Arial" w:hAnsi="Arial"/>
                <w:b/>
                <w:sz w:val="16"/>
                <w:szCs w:val="20"/>
              </w:rPr>
            </w:pPr>
            <w:r w:rsidRPr="00C5290A">
              <w:rPr>
                <w:rFonts w:ascii="Arial" w:hAnsi="Arial"/>
                <w:b/>
                <w:sz w:val="16"/>
                <w:szCs w:val="20"/>
              </w:rPr>
              <w:t xml:space="preserve">-  -  -  </w:t>
            </w:r>
          </w:p>
        </w:tc>
        <w:tc>
          <w:tcPr>
            <w:tcW w:w="1260" w:type="dxa"/>
            <w:vAlign w:val="center"/>
          </w:tcPr>
          <w:p w:rsidR="00707AED" w:rsidRPr="00C5290A" w:rsidP="00707AED" w14:paraId="44C20D8A" w14:textId="32EC5DA6">
            <w:pPr>
              <w:widowControl/>
              <w:autoSpaceDE/>
              <w:autoSpaceDN/>
              <w:adjustRightInd/>
              <w:jc w:val="right"/>
              <w:rPr>
                <w:rFonts w:ascii="Arial" w:hAnsi="Arial"/>
                <w:b/>
                <w:sz w:val="16"/>
                <w:szCs w:val="20"/>
              </w:rPr>
            </w:pPr>
            <w:r w:rsidRPr="00C5290A">
              <w:rPr>
                <w:rFonts w:ascii="Arial" w:hAnsi="Arial"/>
                <w:b/>
                <w:sz w:val="16"/>
                <w:szCs w:val="20"/>
              </w:rPr>
              <w:t>$</w:t>
            </w:r>
            <w:r w:rsidR="00F14290">
              <w:rPr>
                <w:rFonts w:ascii="Arial" w:hAnsi="Arial"/>
                <w:b/>
                <w:sz w:val="16"/>
                <w:szCs w:val="20"/>
              </w:rPr>
              <w:t>342,157</w:t>
            </w:r>
          </w:p>
        </w:tc>
      </w:tr>
      <w:bookmarkEnd w:id="4"/>
    </w:tbl>
    <w:p w:rsidR="00636EDA" w:rsidRPr="00931AF7" w:rsidP="00636EDA" w14:paraId="79D4A1BA" w14:textId="77777777">
      <w:pPr>
        <w:widowControl/>
        <w:tabs>
          <w:tab w:val="left" w:pos="-984"/>
          <w:tab w:val="left" w:pos="-720"/>
          <w:tab w:val="left" w:pos="720"/>
        </w:tabs>
        <w:jc w:val="both"/>
        <w:rPr>
          <w:rFonts w:ascii="Arial" w:hAnsi="Arial" w:cs="Arial"/>
        </w:rPr>
      </w:pPr>
    </w:p>
    <w:p w:rsidR="00567B74" w:rsidRPr="00164C92" w:rsidP="000F59FB" w14:paraId="2D3E549F" w14:textId="70C57467">
      <w:pPr>
        <w:pStyle w:val="ListParagraph"/>
        <w:widowControl/>
        <w:numPr>
          <w:ilvl w:val="0"/>
          <w:numId w:val="15"/>
        </w:numPr>
        <w:tabs>
          <w:tab w:val="left" w:pos="-984"/>
          <w:tab w:val="left" w:pos="-720"/>
        </w:tabs>
        <w:ind w:left="360"/>
        <w:jc w:val="both"/>
        <w:rPr>
          <w:rFonts w:ascii="Arial" w:hAnsi="Arial" w:cs="Arial"/>
          <w:b/>
          <w:sz w:val="32"/>
        </w:rPr>
      </w:pPr>
      <w:r w:rsidRPr="00F2336C">
        <w:rPr>
          <w:rFonts w:ascii="Arial" w:hAnsi="Arial" w:cs="Arial"/>
          <w:b/>
          <w:szCs w:val="20"/>
        </w:rPr>
        <w:t xml:space="preserve">Explain the reasons for any program changes or adjustments reported on the burden worksheet. </w:t>
      </w:r>
    </w:p>
    <w:p w:rsidR="00C160A2" w:rsidRPr="00F2336C" w:rsidP="00164C92" w14:paraId="620F7E57" w14:textId="77777777">
      <w:pPr>
        <w:pStyle w:val="ListParagraph"/>
        <w:widowControl/>
        <w:tabs>
          <w:tab w:val="left" w:pos="-984"/>
          <w:tab w:val="left" w:pos="-720"/>
          <w:tab w:val="left" w:pos="720"/>
        </w:tabs>
        <w:ind w:left="450"/>
        <w:jc w:val="both"/>
        <w:rPr>
          <w:rFonts w:ascii="Arial" w:hAnsi="Arial" w:cs="Arial"/>
          <w:b/>
          <w:sz w:val="32"/>
        </w:rPr>
      </w:pPr>
    </w:p>
    <w:p w:rsidR="00567B74" w:rsidRPr="00164C92" w:rsidP="00164C92" w14:paraId="70A29635" w14:textId="738C8489">
      <w:pPr>
        <w:pStyle w:val="NoSpacing"/>
        <w:jc w:val="both"/>
        <w:rPr>
          <w:rFonts w:ascii="Arial" w:hAnsi="Arial" w:cs="Arial"/>
          <w:b/>
          <w:sz w:val="20"/>
          <w:szCs w:val="20"/>
        </w:rPr>
      </w:pPr>
      <w:bookmarkStart w:id="5" w:name="_Hlk166673648"/>
      <w:bookmarkStart w:id="6" w:name="_Hlk167110940"/>
      <w:r w:rsidRPr="000179EF">
        <w:rPr>
          <w:rFonts w:ascii="Arial" w:hAnsi="Arial" w:cs="Arial"/>
          <w:b/>
          <w:sz w:val="20"/>
          <w:szCs w:val="20"/>
        </w:rPr>
        <w:t xml:space="preserve">Table </w:t>
      </w:r>
      <w:r>
        <w:rPr>
          <w:rFonts w:ascii="Arial" w:hAnsi="Arial" w:cs="Arial"/>
          <w:b/>
          <w:sz w:val="20"/>
          <w:szCs w:val="20"/>
        </w:rPr>
        <w:t>6</w:t>
      </w:r>
      <w:r w:rsidRPr="000179EF">
        <w:rPr>
          <w:rFonts w:ascii="Arial" w:hAnsi="Arial" w:cs="Arial"/>
          <w:b/>
          <w:sz w:val="20"/>
          <w:szCs w:val="20"/>
        </w:rPr>
        <w:t xml:space="preserve">: ICR Summary of Burden  </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3E9BC7EB" w14:textId="77777777" w:rsidTr="009830B7">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bookmarkEnd w:id="5"/>
          <w:p w:rsidR="00A25005" w:rsidRPr="008E27CC" w:rsidP="00870E68" w14:paraId="35EAB8D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08C2698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2557FE5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3BC551AE"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1BDB66A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4AFD60A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757257B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657AE157"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870E68" w14:paraId="7951644D"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4281C752" w14:textId="0E57D4A8">
            <w:pPr>
              <w:spacing w:line="225" w:lineRule="atLeast"/>
              <w:rPr>
                <w:rFonts w:ascii="Arial" w:hAnsi="Arial" w:cs="Arial"/>
                <w:sz w:val="17"/>
                <w:szCs w:val="17"/>
              </w:rPr>
            </w:pPr>
            <w:r>
              <w:rPr>
                <w:rFonts w:ascii="Arial" w:hAnsi="Arial" w:cs="Arial"/>
                <w:sz w:val="17"/>
                <w:szCs w:val="17"/>
              </w:rPr>
              <w:t>7,318</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07C87D9E"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3187CE4C"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870E68" w14:paraId="4202006B" w14:textId="05756E7C">
            <w:pPr>
              <w:spacing w:line="225" w:lineRule="atLeast"/>
              <w:rPr>
                <w:rFonts w:ascii="Arial" w:hAnsi="Arial" w:cs="Arial"/>
                <w:sz w:val="17"/>
                <w:szCs w:val="17"/>
              </w:rPr>
            </w:pPr>
            <w:r>
              <w:rPr>
                <w:rFonts w:ascii="Arial" w:hAnsi="Arial" w:cs="Arial"/>
                <w:sz w:val="17"/>
                <w:szCs w:val="17"/>
              </w:rPr>
              <w:t>-2</w:t>
            </w:r>
            <w:r w:rsidR="00260F5F">
              <w:rPr>
                <w:rFonts w:ascii="Arial" w:hAnsi="Arial" w:cs="Arial"/>
                <w:sz w:val="17"/>
                <w:szCs w:val="17"/>
              </w:rPr>
              <w:t>0</w:t>
            </w:r>
            <w:r>
              <w:rPr>
                <w:rFonts w:ascii="Arial" w:hAnsi="Arial" w:cs="Arial"/>
                <w:sz w:val="17"/>
                <w:szCs w:val="17"/>
              </w:rPr>
              <w:t>6</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61D6D54C"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09C1A8F1" w14:textId="6EE05D4A">
            <w:pPr>
              <w:spacing w:line="225" w:lineRule="atLeast"/>
              <w:rPr>
                <w:rFonts w:ascii="Arial" w:hAnsi="Arial" w:cs="Arial"/>
                <w:sz w:val="17"/>
                <w:szCs w:val="17"/>
              </w:rPr>
            </w:pPr>
            <w:r>
              <w:rPr>
                <w:rFonts w:ascii="Arial" w:hAnsi="Arial" w:cs="Arial"/>
                <w:sz w:val="17"/>
                <w:szCs w:val="17"/>
              </w:rPr>
              <w:t>7,524</w:t>
            </w:r>
          </w:p>
        </w:tc>
      </w:tr>
      <w:tr w14:paraId="4ABA6DCA"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870E68" w14:paraId="3623C4DC"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544083D" w14:textId="4354F783">
            <w:pPr>
              <w:spacing w:line="225" w:lineRule="atLeast"/>
              <w:rPr>
                <w:rFonts w:ascii="Arial" w:hAnsi="Arial" w:cs="Arial"/>
                <w:sz w:val="17"/>
                <w:szCs w:val="17"/>
              </w:rPr>
            </w:pPr>
            <w:r>
              <w:rPr>
                <w:rFonts w:ascii="Arial" w:hAnsi="Arial" w:cs="Arial"/>
                <w:sz w:val="17"/>
                <w:szCs w:val="17"/>
              </w:rPr>
              <w:t>4,</w:t>
            </w:r>
            <w:r w:rsidR="00A4092E">
              <w:rPr>
                <w:rFonts w:ascii="Arial" w:hAnsi="Arial" w:cs="Arial"/>
                <w:sz w:val="17"/>
                <w:szCs w:val="17"/>
              </w:rPr>
              <w:t>207</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6DFCB73E"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30EB060"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870E68" w14:paraId="35910740" w14:textId="2771D42D">
            <w:pPr>
              <w:spacing w:line="225" w:lineRule="atLeast"/>
              <w:rPr>
                <w:rFonts w:ascii="Arial" w:hAnsi="Arial" w:cs="Arial"/>
                <w:sz w:val="17"/>
                <w:szCs w:val="17"/>
              </w:rPr>
            </w:pPr>
            <w:r>
              <w:rPr>
                <w:rFonts w:ascii="Arial" w:hAnsi="Arial" w:cs="Arial"/>
                <w:sz w:val="17"/>
                <w:szCs w:val="17"/>
              </w:rPr>
              <w:t>-296</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7CFFAD1"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20D5F23A" w14:textId="7FF114AF">
            <w:pPr>
              <w:spacing w:line="225" w:lineRule="atLeast"/>
              <w:rPr>
                <w:rFonts w:ascii="Arial" w:hAnsi="Arial" w:cs="Arial"/>
                <w:sz w:val="17"/>
                <w:szCs w:val="17"/>
              </w:rPr>
            </w:pPr>
            <w:r>
              <w:rPr>
                <w:rFonts w:ascii="Arial" w:hAnsi="Arial" w:cs="Arial"/>
                <w:sz w:val="17"/>
                <w:szCs w:val="17"/>
              </w:rPr>
              <w:t>4,503</w:t>
            </w:r>
          </w:p>
        </w:tc>
      </w:tr>
      <w:tr w14:paraId="224721FB"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6D12CC9A" w14:textId="0ECD21A7">
            <w:pPr>
              <w:spacing w:line="225" w:lineRule="atLeast"/>
              <w:rPr>
                <w:rFonts w:ascii="Arial" w:hAnsi="Arial" w:cs="Arial"/>
                <w:sz w:val="17"/>
                <w:szCs w:val="17"/>
              </w:rPr>
            </w:pPr>
            <w:r w:rsidRPr="008E27CC">
              <w:rPr>
                <w:rFonts w:ascii="Arial" w:hAnsi="Arial" w:cs="Arial"/>
                <w:color w:val="56606F"/>
                <w:sz w:val="17"/>
                <w:szCs w:val="17"/>
              </w:rPr>
              <w:t xml:space="preserve">Annual </w:t>
            </w:r>
            <w:r>
              <w:rPr>
                <w:rFonts w:ascii="Arial" w:hAnsi="Arial" w:cs="Arial"/>
                <w:color w:val="56606F"/>
                <w:sz w:val="17"/>
                <w:szCs w:val="17"/>
              </w:rPr>
              <w:t>Cost</w:t>
            </w:r>
            <w:r w:rsidRPr="008E27CC">
              <w:rPr>
                <w:rFonts w:ascii="Arial" w:hAnsi="Arial" w:cs="Arial"/>
                <w:color w:val="56606F"/>
                <w:sz w:val="17"/>
                <w:szCs w:val="17"/>
              </w:rPr>
              <w:t xml:space="preserve"> Burden (</w:t>
            </w:r>
            <w:r>
              <w:rPr>
                <w:rFonts w:ascii="Arial" w:hAnsi="Arial" w:cs="Arial"/>
                <w:color w:val="56606F"/>
                <w:sz w:val="17"/>
                <w:szCs w:val="17"/>
              </w:rPr>
              <w:t>$</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05401135" w14:textId="02311E14">
            <w:pPr>
              <w:spacing w:line="225" w:lineRule="atLeast"/>
              <w:rPr>
                <w:rFonts w:ascii="Arial" w:hAnsi="Arial" w:cs="Arial"/>
                <w:sz w:val="17"/>
                <w:szCs w:val="17"/>
              </w:rPr>
            </w:pPr>
            <w:r>
              <w:rPr>
                <w:rFonts w:ascii="Arial" w:hAnsi="Arial" w:cs="Arial"/>
                <w:sz w:val="17"/>
                <w:szCs w:val="17"/>
              </w:rPr>
              <w:t>1,</w:t>
            </w:r>
            <w:r w:rsidR="004C2B70">
              <w:rPr>
                <w:rFonts w:ascii="Arial" w:hAnsi="Arial" w:cs="Arial"/>
                <w:sz w:val="17"/>
                <w:szCs w:val="17"/>
              </w:rPr>
              <w:t>623,052</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05E0C90B" w14:textId="0DC0B296">
            <w:pPr>
              <w:spacing w:line="225" w:lineRule="atLeast"/>
              <w:rPr>
                <w:rFonts w:ascii="Arial" w:hAnsi="Arial" w:cs="Arial"/>
                <w:sz w:val="17"/>
                <w:szCs w:val="17"/>
              </w:rPr>
            </w:pPr>
            <w:r w:rsidRPr="008E1811">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1B8D539C" w14:textId="77777777">
            <w:pPr>
              <w:spacing w:line="225" w:lineRule="atLeast"/>
              <w:rPr>
                <w:rFonts w:ascii="Arial" w:hAnsi="Arial" w:cs="Arial"/>
                <w:sz w:val="17"/>
                <w:szCs w:val="17"/>
              </w:rPr>
            </w:pPr>
            <w:r w:rsidRPr="008E1811">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361D9E" w:rsidP="009830B7" w14:paraId="17CD4C62" w14:textId="3DC17402">
            <w:pPr>
              <w:spacing w:line="225" w:lineRule="atLeast"/>
              <w:rPr>
                <w:rFonts w:ascii="Arial" w:hAnsi="Arial" w:cs="Arial"/>
                <w:sz w:val="17"/>
                <w:szCs w:val="17"/>
              </w:rPr>
            </w:pPr>
            <w:r>
              <w:rPr>
                <w:rFonts w:ascii="Arial" w:hAnsi="Arial" w:cs="Arial"/>
                <w:sz w:val="17"/>
                <w:szCs w:val="17"/>
              </w:rPr>
              <w:t>78,032</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216B80" w:rsidP="009830B7" w14:paraId="39F814BB"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216B80" w:rsidP="009830B7" w14:paraId="7D402E8F" w14:textId="07F78DAA">
            <w:pPr>
              <w:spacing w:line="225" w:lineRule="atLeast"/>
              <w:rPr>
                <w:rFonts w:ascii="Arial" w:hAnsi="Arial" w:cs="Arial"/>
                <w:sz w:val="17"/>
                <w:szCs w:val="17"/>
              </w:rPr>
            </w:pPr>
            <w:r>
              <w:rPr>
                <w:rFonts w:ascii="Arial" w:hAnsi="Arial" w:cs="Arial"/>
                <w:sz w:val="17"/>
                <w:szCs w:val="17"/>
              </w:rPr>
              <w:t>1,545,020</w:t>
            </w:r>
          </w:p>
        </w:tc>
      </w:tr>
      <w:bookmarkEnd w:id="6"/>
    </w:tbl>
    <w:p w:rsidR="00636EDA" w:rsidP="00636EDA" w14:paraId="79D4A1BF" w14:textId="77777777">
      <w:pPr>
        <w:widowControl/>
        <w:tabs>
          <w:tab w:val="left" w:pos="-984"/>
          <w:tab w:val="left" w:pos="-720"/>
          <w:tab w:val="left" w:pos="720"/>
        </w:tabs>
        <w:jc w:val="both"/>
        <w:rPr>
          <w:rFonts w:ascii="Arial" w:hAnsi="Arial" w:cs="Arial"/>
          <w:color w:val="0000FF"/>
        </w:rPr>
      </w:pPr>
    </w:p>
    <w:p w:rsidR="00687512" w:rsidP="00687512" w14:paraId="557E0A17" w14:textId="77777777">
      <w:pPr>
        <w:widowControl/>
        <w:tabs>
          <w:tab w:val="left" w:pos="-984"/>
          <w:tab w:val="left" w:pos="-720"/>
          <w:tab w:val="left" w:pos="720"/>
        </w:tabs>
        <w:jc w:val="both"/>
        <w:rPr>
          <w:rFonts w:ascii="Arial" w:hAnsi="Arial" w:cs="Arial"/>
          <w:u w:val="single"/>
        </w:rPr>
      </w:pPr>
      <w:bookmarkStart w:id="7" w:name="_Hlk220312852"/>
      <w:bookmarkStart w:id="8" w:name="_Hlk167110957"/>
      <w:r>
        <w:rPr>
          <w:rFonts w:ascii="Arial" w:hAnsi="Arial" w:cs="Arial"/>
          <w:u w:val="single"/>
        </w:rPr>
        <w:t>Changes Since the Publication of the 60-Day Notice</w:t>
      </w:r>
    </w:p>
    <w:p w:rsidR="00687512" w:rsidP="00687512" w14:paraId="5F55F3E3" w14:textId="77777777">
      <w:pPr>
        <w:widowControl/>
        <w:tabs>
          <w:tab w:val="left" w:pos="-984"/>
          <w:tab w:val="left" w:pos="-720"/>
          <w:tab w:val="left" w:pos="720"/>
        </w:tabs>
        <w:jc w:val="both"/>
        <w:rPr>
          <w:rFonts w:ascii="Arial" w:hAnsi="Arial" w:cs="Arial"/>
        </w:rPr>
      </w:pPr>
    </w:p>
    <w:p w:rsidR="00687512" w:rsidP="00AE7289" w14:paraId="091BF793" w14:textId="45E05BD9">
      <w:pPr>
        <w:widowControl/>
        <w:tabs>
          <w:tab w:val="left" w:pos="-984"/>
          <w:tab w:val="left" w:pos="-720"/>
          <w:tab w:val="left" w:pos="720"/>
        </w:tabs>
        <w:jc w:val="both"/>
        <w:rPr>
          <w:rFonts w:ascii="Arial" w:hAnsi="Arial" w:cs="Arial"/>
        </w:rPr>
      </w:pPr>
      <w:r>
        <w:rPr>
          <w:rFonts w:ascii="Arial" w:hAnsi="Arial" w:cs="Arial"/>
        </w:rPr>
        <w:t xml:space="preserve">Since the publication of the 60-Day Notice in the </w:t>
      </w:r>
      <w:r>
        <w:rPr>
          <w:rFonts w:ascii="Arial" w:hAnsi="Arial" w:cs="Arial"/>
          <w:i/>
          <w:iCs/>
        </w:rPr>
        <w:t>Federal Register</w:t>
      </w:r>
      <w:r>
        <w:rPr>
          <w:rFonts w:ascii="Arial" w:hAnsi="Arial" w:cs="Arial"/>
        </w:rPr>
        <w:t>, the USPTO has updated its wage rates to reflect more accurate estimates. This results in an increase of  $</w:t>
      </w:r>
      <w:r w:rsidR="00163881">
        <w:rPr>
          <w:rFonts w:ascii="Arial" w:hAnsi="Arial" w:cs="Arial"/>
        </w:rPr>
        <w:t>433,321</w:t>
      </w:r>
      <w:r>
        <w:rPr>
          <w:rFonts w:ascii="Arial" w:hAnsi="Arial" w:cs="Arial"/>
        </w:rPr>
        <w:t xml:space="preserve"> in hourly burden, for a new estimated </w:t>
      </w:r>
      <w:r w:rsidRPr="00624AF0">
        <w:rPr>
          <w:rFonts w:ascii="Arial" w:hAnsi="Arial" w:cs="Arial"/>
        </w:rPr>
        <w:t xml:space="preserve">total </w:t>
      </w:r>
      <w:r>
        <w:rPr>
          <w:rFonts w:ascii="Arial" w:hAnsi="Arial" w:cs="Arial"/>
        </w:rPr>
        <w:t xml:space="preserve">annual </w:t>
      </w:r>
      <w:r w:rsidRPr="00624AF0">
        <w:rPr>
          <w:rFonts w:ascii="Arial" w:hAnsi="Arial" w:cs="Arial"/>
        </w:rPr>
        <w:t xml:space="preserve">respondent cost burden </w:t>
      </w:r>
      <w:r>
        <w:rPr>
          <w:rFonts w:ascii="Arial" w:hAnsi="Arial" w:cs="Arial"/>
        </w:rPr>
        <w:t xml:space="preserve">of </w:t>
      </w:r>
      <w:bookmarkEnd w:id="7"/>
      <w:r w:rsidRPr="00624AF0">
        <w:rPr>
          <w:rFonts w:ascii="Arial" w:hAnsi="Arial" w:cs="Arial"/>
        </w:rPr>
        <w:t>$</w:t>
      </w:r>
      <w:r w:rsidR="000B20ED">
        <w:rPr>
          <w:rFonts w:ascii="Arial" w:hAnsi="Arial" w:cs="Arial"/>
        </w:rPr>
        <w:t>2,313,850</w:t>
      </w:r>
      <w:r>
        <w:rPr>
          <w:rFonts w:ascii="Arial" w:hAnsi="Arial" w:cs="Arial"/>
        </w:rPr>
        <w:t>.</w:t>
      </w:r>
    </w:p>
    <w:p w:rsidR="00526DCB" w:rsidP="00AE7289" w14:paraId="7A2BFD14" w14:textId="77777777">
      <w:pPr>
        <w:widowControl/>
        <w:tabs>
          <w:tab w:val="left" w:pos="-984"/>
          <w:tab w:val="left" w:pos="-720"/>
          <w:tab w:val="left" w:pos="720"/>
        </w:tabs>
        <w:jc w:val="both"/>
        <w:rPr>
          <w:rFonts w:ascii="Arial" w:hAnsi="Arial" w:cs="Arial"/>
        </w:rPr>
      </w:pPr>
    </w:p>
    <w:p w:rsidR="00526DCB" w:rsidRPr="00687512" w:rsidP="00AE7289" w14:paraId="2E41499C" w14:textId="02601D6A">
      <w:pPr>
        <w:widowControl/>
        <w:tabs>
          <w:tab w:val="left" w:pos="-984"/>
          <w:tab w:val="left" w:pos="-720"/>
          <w:tab w:val="left" w:pos="720"/>
        </w:tabs>
        <w:jc w:val="both"/>
        <w:rPr>
          <w:rFonts w:ascii="Arial" w:hAnsi="Arial" w:cs="Arial"/>
          <w:color w:val="0000FF"/>
        </w:rPr>
      </w:pPr>
      <w:r>
        <w:rPr>
          <w:rFonts w:ascii="Arial" w:hAnsi="Arial" w:cs="Arial"/>
        </w:rPr>
        <w:t xml:space="preserve">Additionally, the USPTO has updated the postage rate </w:t>
      </w:r>
      <w:r w:rsidR="00FD5C08">
        <w:rPr>
          <w:rFonts w:ascii="Arial" w:hAnsi="Arial" w:cs="Arial"/>
        </w:rPr>
        <w:t xml:space="preserve">associated with this information collection. This </w:t>
      </w:r>
      <w:r w:rsidR="00C15071">
        <w:rPr>
          <w:rFonts w:ascii="Arial" w:hAnsi="Arial" w:cs="Arial"/>
        </w:rPr>
        <w:t xml:space="preserve">results in an increase of $76 in </w:t>
      </w:r>
      <w:r w:rsidR="00682584">
        <w:rPr>
          <w:rFonts w:ascii="Arial" w:hAnsi="Arial" w:cs="Arial"/>
        </w:rPr>
        <w:t xml:space="preserve">non-hourly burden, for a new estimated total annual </w:t>
      </w:r>
      <w:r w:rsidR="00AD12D2">
        <w:rPr>
          <w:rFonts w:ascii="Arial" w:hAnsi="Arial" w:cs="Arial"/>
        </w:rPr>
        <w:t xml:space="preserve">non-hour </w:t>
      </w:r>
      <w:r w:rsidR="00682584">
        <w:rPr>
          <w:rFonts w:ascii="Arial" w:hAnsi="Arial" w:cs="Arial"/>
        </w:rPr>
        <w:t>respondent cost burden of $1,623,052.</w:t>
      </w:r>
    </w:p>
    <w:p w:rsidR="00687512" w:rsidP="00AE7289" w14:paraId="368989F3" w14:textId="77777777">
      <w:pPr>
        <w:widowControl/>
        <w:tabs>
          <w:tab w:val="left" w:pos="-984"/>
          <w:tab w:val="left" w:pos="-720"/>
          <w:tab w:val="left" w:pos="720"/>
        </w:tabs>
        <w:jc w:val="both"/>
        <w:rPr>
          <w:rFonts w:ascii="Arial" w:hAnsi="Arial" w:cs="Arial"/>
          <w:u w:val="single"/>
        </w:rPr>
      </w:pPr>
    </w:p>
    <w:p w:rsidR="00AE7289" w:rsidP="00AE7289" w14:paraId="59FDC489" w14:textId="10F588B0">
      <w:pPr>
        <w:widowControl/>
        <w:tabs>
          <w:tab w:val="left" w:pos="-984"/>
          <w:tab w:val="left" w:pos="-720"/>
          <w:tab w:val="left" w:pos="720"/>
        </w:tabs>
        <w:jc w:val="both"/>
        <w:rPr>
          <w:rFonts w:ascii="Arial" w:hAnsi="Arial" w:cs="Arial"/>
          <w:u w:val="single"/>
        </w:rPr>
      </w:pPr>
      <w:r>
        <w:rPr>
          <w:rFonts w:ascii="Arial" w:hAnsi="Arial" w:cs="Arial"/>
          <w:u w:val="single"/>
        </w:rPr>
        <w:t xml:space="preserve">Changes Since the </w:t>
      </w:r>
      <w:r w:rsidR="008D13F7">
        <w:rPr>
          <w:rFonts w:ascii="Arial" w:hAnsi="Arial" w:cs="Arial"/>
          <w:u w:val="single"/>
        </w:rPr>
        <w:t>Previous Renewal</w:t>
      </w:r>
    </w:p>
    <w:p w:rsidR="00AE7289" w:rsidP="00AE7289" w14:paraId="77699262" w14:textId="77777777">
      <w:pPr>
        <w:widowControl/>
        <w:tabs>
          <w:tab w:val="left" w:pos="-984"/>
          <w:tab w:val="left" w:pos="-720"/>
          <w:tab w:val="left" w:pos="720"/>
        </w:tabs>
        <w:jc w:val="both"/>
        <w:rPr>
          <w:rFonts w:ascii="Arial" w:hAnsi="Arial" w:cs="Arial"/>
        </w:rPr>
      </w:pPr>
    </w:p>
    <w:p w:rsidR="00AE7289" w:rsidRPr="000F59FB" w:rsidP="000F59FB" w14:paraId="3364439F" w14:textId="323602B4">
      <w:pPr>
        <w:widowControl/>
        <w:tabs>
          <w:tab w:val="left" w:pos="-984"/>
          <w:tab w:val="left" w:pos="-720"/>
          <w:tab w:val="left" w:pos="720"/>
        </w:tabs>
        <w:jc w:val="both"/>
        <w:rPr>
          <w:rFonts w:ascii="Arial" w:hAnsi="Arial" w:cs="Arial"/>
          <w:color w:val="0000FF"/>
        </w:rPr>
      </w:pPr>
      <w:r>
        <w:rPr>
          <w:rFonts w:ascii="Arial" w:hAnsi="Arial" w:cs="Arial"/>
        </w:rPr>
        <w:t>In November 2024</w:t>
      </w:r>
      <w:r w:rsidR="00B249AB">
        <w:rPr>
          <w:rFonts w:ascii="Arial" w:hAnsi="Arial" w:cs="Arial"/>
        </w:rPr>
        <w:t xml:space="preserve">, the USPTO updated the filing fees associated with </w:t>
      </w:r>
      <w:r w:rsidR="00A36388">
        <w:rPr>
          <w:rFonts w:ascii="Arial" w:hAnsi="Arial" w:cs="Arial"/>
        </w:rPr>
        <w:t xml:space="preserve">this information collection as a part of RIN 0651-AD64 (Setting and Adjusting Patent Fees During Fiscal Year 2025). </w:t>
      </w:r>
      <w:r w:rsidR="00E25993">
        <w:rPr>
          <w:rFonts w:ascii="Arial" w:hAnsi="Arial" w:cs="Arial"/>
        </w:rPr>
        <w:t xml:space="preserve">This resulted in the annual non-hourly burden cost increasing by $98,574. </w:t>
      </w:r>
    </w:p>
    <w:p w:rsidR="00AE7289" w:rsidP="00240A35" w14:paraId="446E63F7"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p>
    <w:p w:rsidR="00240A35" w:rsidP="00240A35" w14:paraId="3F990BE4" w14:textId="7AA1AB6D">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Pr>
          <w:rFonts w:ascii="Arial" w:hAnsi="Arial" w:cs="Arial"/>
          <w:u w:val="single"/>
        </w:rPr>
        <w:t>Change in Respon</w:t>
      </w:r>
      <w:r w:rsidR="00905497">
        <w:rPr>
          <w:rFonts w:ascii="Arial" w:hAnsi="Arial" w:cs="Arial"/>
          <w:u w:val="single"/>
        </w:rPr>
        <w:t>se</w:t>
      </w:r>
      <w:r>
        <w:rPr>
          <w:rFonts w:ascii="Arial" w:hAnsi="Arial" w:cs="Arial"/>
          <w:u w:val="single"/>
        </w:rPr>
        <w:t>s and Hourly Burden due to Adjustment in Agency Estimate</w:t>
      </w:r>
    </w:p>
    <w:p w:rsidR="00240A35" w:rsidP="00240A35" w14:paraId="6D69FFE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P="00240A35" w14:paraId="168BCF43" w14:textId="05DFD6AC">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The total number of respon</w:t>
      </w:r>
      <w:r w:rsidR="00905497">
        <w:rPr>
          <w:rFonts w:ascii="Arial" w:hAnsi="Arial" w:cs="Arial"/>
        </w:rPr>
        <w:t>se</w:t>
      </w:r>
      <w:r>
        <w:rPr>
          <w:rFonts w:ascii="Arial" w:hAnsi="Arial" w:cs="Arial"/>
        </w:rPr>
        <w:t xml:space="preserve">s has decreased by </w:t>
      </w:r>
      <w:r w:rsidR="004A22C0">
        <w:rPr>
          <w:rFonts w:ascii="Arial" w:hAnsi="Arial" w:cs="Arial"/>
        </w:rPr>
        <w:t>2</w:t>
      </w:r>
      <w:r w:rsidR="00394D5C">
        <w:rPr>
          <w:rFonts w:ascii="Arial" w:hAnsi="Arial" w:cs="Arial"/>
        </w:rPr>
        <w:t>0</w:t>
      </w:r>
      <w:r w:rsidR="004A22C0">
        <w:rPr>
          <w:rFonts w:ascii="Arial" w:hAnsi="Arial" w:cs="Arial"/>
        </w:rPr>
        <w:t>6</w:t>
      </w:r>
      <w:r>
        <w:rPr>
          <w:rFonts w:ascii="Arial" w:hAnsi="Arial" w:cs="Arial"/>
        </w:rPr>
        <w:t xml:space="preserve"> due to estimated fluctuations in the number of respon</w:t>
      </w:r>
      <w:r w:rsidR="00905497">
        <w:rPr>
          <w:rFonts w:ascii="Arial" w:hAnsi="Arial" w:cs="Arial"/>
        </w:rPr>
        <w:t>dents</w:t>
      </w:r>
      <w:r>
        <w:rPr>
          <w:rFonts w:ascii="Arial" w:hAnsi="Arial" w:cs="Arial"/>
        </w:rPr>
        <w:t xml:space="preserve"> in this information collection. This decrease in the number of respondents and responses results in </w:t>
      </w:r>
      <w:r w:rsidR="00E25993">
        <w:rPr>
          <w:rFonts w:ascii="Arial" w:hAnsi="Arial" w:cs="Arial"/>
        </w:rPr>
        <w:t>a</w:t>
      </w:r>
      <w:r w:rsidR="0061342F">
        <w:rPr>
          <w:rFonts w:ascii="Arial" w:hAnsi="Arial" w:cs="Arial"/>
        </w:rPr>
        <w:t xml:space="preserve"> </w:t>
      </w:r>
      <w:r>
        <w:rPr>
          <w:rFonts w:ascii="Arial" w:hAnsi="Arial" w:cs="Arial"/>
        </w:rPr>
        <w:t xml:space="preserve">decrease of </w:t>
      </w:r>
      <w:r w:rsidR="0061342F">
        <w:rPr>
          <w:rFonts w:ascii="Arial" w:hAnsi="Arial" w:cs="Arial"/>
        </w:rPr>
        <w:t>296</w:t>
      </w:r>
      <w:r>
        <w:rPr>
          <w:rFonts w:ascii="Arial" w:hAnsi="Arial" w:cs="Arial"/>
        </w:rPr>
        <w:t xml:space="preserve"> hours in the annual time burden estimates.  </w:t>
      </w:r>
    </w:p>
    <w:p w:rsidR="00240A35" w:rsidP="00240A35" w14:paraId="0C9AFE9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RPr="00980E8E" w:rsidP="00240A35" w14:paraId="31263BCE" w14:textId="320630A2">
      <w:pPr>
        <w:rPr>
          <w:rFonts w:ascii="Arial" w:hAnsi="Arial" w:cs="Arial"/>
          <w:sz w:val="32"/>
          <w:u w:val="single"/>
        </w:rPr>
      </w:pPr>
      <w:r w:rsidRPr="00980E8E">
        <w:rPr>
          <w:rFonts w:ascii="Arial" w:hAnsi="Arial" w:cs="Arial"/>
          <w:u w:val="single"/>
        </w:rPr>
        <w:t>Change in Annual Non-hour Costs due to Adjustment in Agency Estimate</w:t>
      </w:r>
    </w:p>
    <w:p w:rsidR="00240A35" w:rsidP="00240A35" w14:paraId="22D109DB" w14:textId="77777777">
      <w:pPr>
        <w:keepNext/>
        <w:widowControl/>
        <w:tabs>
          <w:tab w:val="left" w:pos="-1152"/>
        </w:tabs>
        <w:jc w:val="both"/>
        <w:rPr>
          <w:rFonts w:ascii="Arial" w:hAnsi="Arial" w:cs="Arial"/>
        </w:rPr>
      </w:pPr>
    </w:p>
    <w:p w:rsidR="00240A35" w:rsidP="00240A35" w14:paraId="4873DCFE" w14:textId="2516ABFF">
      <w:pPr>
        <w:widowControl/>
        <w:tabs>
          <w:tab w:val="left" w:pos="-1152"/>
        </w:tabs>
        <w:jc w:val="both"/>
        <w:rPr>
          <w:rFonts w:ascii="Arial" w:hAnsi="Arial" w:cs="Arial"/>
        </w:rPr>
      </w:pPr>
      <w:r>
        <w:rPr>
          <w:rFonts w:ascii="Arial" w:hAnsi="Arial" w:cs="Arial"/>
        </w:rPr>
        <w:t xml:space="preserve">For this renewal, the USPTO estimates that the total annual non-hour costs will </w:t>
      </w:r>
      <w:r w:rsidR="0061342F">
        <w:rPr>
          <w:rFonts w:ascii="Arial" w:hAnsi="Arial" w:cs="Arial"/>
        </w:rPr>
        <w:t>increase</w:t>
      </w:r>
      <w:r>
        <w:rPr>
          <w:rFonts w:ascii="Arial" w:hAnsi="Arial" w:cs="Arial"/>
        </w:rPr>
        <w:t xml:space="preserve"> by $</w:t>
      </w:r>
      <w:r w:rsidR="00385CCD">
        <w:rPr>
          <w:rFonts w:ascii="Arial" w:hAnsi="Arial" w:cs="Arial"/>
        </w:rPr>
        <w:t>78,032</w:t>
      </w:r>
      <w:r>
        <w:rPr>
          <w:rFonts w:ascii="Arial" w:hAnsi="Arial" w:cs="Arial"/>
        </w:rPr>
        <w:t xml:space="preserve"> from the previous approval. This </w:t>
      </w:r>
      <w:r w:rsidR="00E25993">
        <w:rPr>
          <w:rFonts w:ascii="Arial" w:hAnsi="Arial" w:cs="Arial"/>
        </w:rPr>
        <w:t>increase</w:t>
      </w:r>
      <w:r>
        <w:rPr>
          <w:rFonts w:ascii="Arial" w:hAnsi="Arial" w:cs="Arial"/>
        </w:rPr>
        <w:t xml:space="preserve"> is due to estimated fluctuations in submissions for items that require a fe</w:t>
      </w:r>
      <w:r w:rsidR="005B009E">
        <w:rPr>
          <w:rFonts w:ascii="Arial" w:hAnsi="Arial" w:cs="Arial"/>
        </w:rPr>
        <w:t>e</w:t>
      </w:r>
      <w:r w:rsidR="00C33DAE">
        <w:rPr>
          <w:rFonts w:ascii="Arial" w:hAnsi="Arial" w:cs="Arial"/>
        </w:rPr>
        <w:t xml:space="preserve"> and an increase in postage costs</w:t>
      </w:r>
      <w:r>
        <w:rPr>
          <w:rFonts w:ascii="Arial" w:hAnsi="Arial" w:cs="Arial"/>
        </w:rPr>
        <w:t>.</w:t>
      </w:r>
    </w:p>
    <w:bookmarkEnd w:id="8"/>
    <w:p w:rsidR="00636EDA" w:rsidRPr="0023366F" w:rsidP="00A25005" w14:paraId="79D4A1E1"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0000FF"/>
        </w:rPr>
      </w:pPr>
    </w:p>
    <w:p w:rsidR="00567B74" w:rsidRPr="002E7B48" w:rsidP="000F59FB" w14:paraId="7858C805" w14:textId="4F2D13E0">
      <w:pPr>
        <w:pStyle w:val="ListParagraph"/>
        <w:widowControl/>
        <w:numPr>
          <w:ilvl w:val="0"/>
          <w:numId w:val="15"/>
        </w:numPr>
        <w:tabs>
          <w:tab w:val="left" w:pos="-984"/>
          <w:tab w:val="left" w:pos="-720"/>
        </w:tabs>
        <w:ind w:left="360"/>
        <w:jc w:val="both"/>
        <w:rPr>
          <w:rFonts w:ascii="Arial" w:hAnsi="Arial" w:cs="Arial"/>
          <w:b/>
        </w:rPr>
      </w:pPr>
      <w:r w:rsidRPr="002E7B48">
        <w:rPr>
          <w:rFonts w:ascii="Arial" w:hAnsi="Arial" w:cs="Arial"/>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567B74" w:rsidRPr="00E0554B" w:rsidP="00636EDA" w14:paraId="23A84AF7" w14:textId="77777777">
      <w:pPr>
        <w:widowControl/>
        <w:tabs>
          <w:tab w:val="left" w:pos="-984"/>
          <w:tab w:val="left" w:pos="-720"/>
          <w:tab w:val="left" w:pos="720"/>
        </w:tabs>
        <w:jc w:val="both"/>
        <w:rPr>
          <w:rFonts w:ascii="Arial" w:hAnsi="Arial" w:cs="Arial"/>
        </w:rPr>
      </w:pPr>
    </w:p>
    <w:p w:rsidR="00636EDA" w:rsidRPr="00E0554B" w:rsidP="00636EDA" w14:paraId="79D4A1E4" w14:textId="6A880D85">
      <w:pPr>
        <w:widowControl/>
        <w:tabs>
          <w:tab w:val="left" w:pos="-984"/>
          <w:tab w:val="left" w:pos="-720"/>
          <w:tab w:val="left" w:pos="720"/>
        </w:tabs>
        <w:jc w:val="both"/>
        <w:rPr>
          <w:rFonts w:ascii="Arial" w:hAnsi="Arial" w:cs="Arial"/>
        </w:rPr>
      </w:pPr>
      <w:r w:rsidRPr="00E0554B">
        <w:rPr>
          <w:rFonts w:ascii="Arial" w:hAnsi="Arial" w:cs="Arial"/>
        </w:rPr>
        <w:t>The USPTO does not plan to publish this information for statistical use</w:t>
      </w:r>
      <w:r w:rsidR="00FB25A2">
        <w:rPr>
          <w:rFonts w:ascii="Arial" w:hAnsi="Arial" w:cs="Arial"/>
        </w:rPr>
        <w:t>.</w:t>
      </w:r>
    </w:p>
    <w:p w:rsidR="00636EDA" w:rsidRPr="005327FC" w:rsidP="00636EDA" w14:paraId="79D4A1E5" w14:textId="77777777">
      <w:pPr>
        <w:widowControl/>
        <w:tabs>
          <w:tab w:val="left" w:pos="-984"/>
          <w:tab w:val="left" w:pos="-720"/>
          <w:tab w:val="left" w:pos="720"/>
        </w:tabs>
        <w:jc w:val="both"/>
        <w:rPr>
          <w:rFonts w:ascii="Arial" w:hAnsi="Arial" w:cs="Arial"/>
          <w:color w:val="0000FF"/>
        </w:rPr>
      </w:pPr>
    </w:p>
    <w:p w:rsidR="00567B74" w:rsidRPr="002E7B48" w:rsidP="000F59FB" w14:paraId="093923B1" w14:textId="1213648F">
      <w:pPr>
        <w:pStyle w:val="ListParagraph"/>
        <w:keepNext/>
        <w:keepLines/>
        <w:widowControl/>
        <w:numPr>
          <w:ilvl w:val="0"/>
          <w:numId w:val="15"/>
        </w:numPr>
        <w:tabs>
          <w:tab w:val="left" w:pos="-984"/>
          <w:tab w:val="left" w:pos="-720"/>
        </w:tabs>
        <w:ind w:left="360"/>
        <w:jc w:val="both"/>
        <w:rPr>
          <w:rFonts w:ascii="Arial" w:hAnsi="Arial" w:cs="Arial"/>
          <w:b/>
        </w:rPr>
      </w:pPr>
      <w:r w:rsidRPr="002E7B48">
        <w:rPr>
          <w:rFonts w:ascii="Arial" w:hAnsi="Arial" w:cs="Arial"/>
          <w:b/>
        </w:rPr>
        <w:t xml:space="preserve">If seeking approval to not display the expiration date for OMB approval of the information collection, explain the reasons that display would be inappropriate. </w:t>
      </w:r>
    </w:p>
    <w:p w:rsidR="00D4013D" w:rsidP="00636EDA" w14:paraId="43D42343"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D4013D" w:rsidRPr="008E22B0" w:rsidP="00D4013D" w14:paraId="3427F685"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8E22B0">
        <w:rPr>
          <w:rFonts w:ascii="Arial" w:hAnsi="Arial" w:cs="Arial"/>
        </w:rPr>
        <w:t>There are no forms in this information collection on which to display the OMB Control Number and the expiration date of OMB approval.</w:t>
      </w:r>
    </w:p>
    <w:p w:rsidR="00636EDA" w:rsidRPr="0056760B" w:rsidP="00636EDA" w14:paraId="79D4A1EA" w14:textId="77777777">
      <w:pPr>
        <w:widowControl/>
        <w:tabs>
          <w:tab w:val="left" w:pos="-984"/>
          <w:tab w:val="left" w:pos="-720"/>
          <w:tab w:val="left" w:pos="720"/>
        </w:tabs>
        <w:jc w:val="both"/>
        <w:rPr>
          <w:rFonts w:ascii="Arial" w:hAnsi="Arial" w:cs="Arial"/>
        </w:rPr>
      </w:pPr>
    </w:p>
    <w:p w:rsidR="00567B74" w:rsidRPr="002E7B48" w:rsidP="000F59FB" w14:paraId="048AD12F" w14:textId="041B7D38">
      <w:pPr>
        <w:pStyle w:val="ListParagraph"/>
        <w:keepNext/>
        <w:widowControl/>
        <w:numPr>
          <w:ilvl w:val="0"/>
          <w:numId w:val="15"/>
        </w:numPr>
        <w:tabs>
          <w:tab w:val="left" w:pos="-984"/>
          <w:tab w:val="left" w:pos="-720"/>
        </w:tabs>
        <w:ind w:left="360"/>
        <w:jc w:val="both"/>
        <w:rPr>
          <w:rFonts w:ascii="Arial" w:hAnsi="Arial" w:cs="Arial"/>
          <w:b/>
          <w:sz w:val="32"/>
        </w:rPr>
      </w:pPr>
      <w:r w:rsidRPr="002E7B48">
        <w:rPr>
          <w:rFonts w:ascii="Arial" w:hAnsi="Arial" w:cs="Arial"/>
          <w:b/>
          <w:szCs w:val="20"/>
        </w:rPr>
        <w:t>Explain each exception to the topics of the certification statement identified in “Certification for Paperwork Reduction Act Submissions.”</w:t>
      </w:r>
    </w:p>
    <w:p w:rsidR="00567B74" w:rsidRPr="00E0554B" w:rsidP="00636EDA" w14:paraId="55E8E0EE" w14:textId="77777777">
      <w:pPr>
        <w:keepNext/>
        <w:widowControl/>
        <w:tabs>
          <w:tab w:val="left" w:pos="-984"/>
          <w:tab w:val="left" w:pos="-720"/>
          <w:tab w:val="left" w:pos="720"/>
        </w:tabs>
        <w:jc w:val="both"/>
        <w:rPr>
          <w:rFonts w:ascii="Arial" w:hAnsi="Arial" w:cs="Arial"/>
        </w:rPr>
      </w:pPr>
    </w:p>
    <w:p w:rsidR="00636EDA" w:rsidRPr="001C12EC" w:rsidP="00636EDA" w14:paraId="79D4A1EF" w14:textId="0A195470">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rsidR="00636EDA" w:rsidRPr="00476F66" w:rsidP="00636EDA" w14:paraId="79D4A1F0" w14:textId="77777777">
      <w:pPr>
        <w:widowControl/>
        <w:tabs>
          <w:tab w:val="left" w:pos="-984"/>
          <w:tab w:val="left" w:pos="-720"/>
          <w:tab w:val="left" w:pos="720"/>
        </w:tabs>
        <w:jc w:val="both"/>
        <w:rPr>
          <w:rFonts w:ascii="Arial" w:hAnsi="Arial" w:cs="Arial"/>
          <w:color w:val="0000FF"/>
        </w:rPr>
      </w:pPr>
    </w:p>
    <w:p w:rsidR="00636EDA" w:rsidRPr="0056760B" w:rsidP="000F59FB" w14:paraId="79D4A1F1" w14:textId="77777777">
      <w:pPr>
        <w:keepNext/>
        <w:widowControl/>
        <w:tabs>
          <w:tab w:val="left" w:pos="-984"/>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rsidR="00636EDA" w:rsidRPr="0056760B" w:rsidP="00636EDA" w14:paraId="79D4A1F2" w14:textId="77777777">
      <w:pPr>
        <w:keepNext/>
        <w:widowControl/>
        <w:tabs>
          <w:tab w:val="left" w:pos="-984"/>
          <w:tab w:val="left" w:pos="-720"/>
          <w:tab w:val="left" w:pos="720"/>
        </w:tabs>
        <w:jc w:val="both"/>
        <w:rPr>
          <w:rFonts w:ascii="Arial" w:hAnsi="Arial" w:cs="Arial"/>
        </w:rPr>
      </w:pPr>
    </w:p>
    <w:p w:rsidR="002910E6" w:rsidRPr="00A25005" w:rsidP="00A25005" w14:paraId="79D4A1F4" w14:textId="753ADAF7">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sectPr w:rsidSect="00436B01">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A51" w14:paraId="538FD1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A51" w14:paraId="1BCF252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A51" w14:paraId="3ED8072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A3BC4" w14:paraId="0B1A9756" w14:textId="77777777">
      <w:r>
        <w:separator/>
      </w:r>
    </w:p>
  </w:footnote>
  <w:footnote w:type="continuationSeparator" w:id="1">
    <w:p w:rsidR="00CA3BC4" w14:paraId="42FF26E9" w14:textId="77777777">
      <w:r>
        <w:continuationSeparator/>
      </w:r>
    </w:p>
  </w:footnote>
  <w:footnote w:type="continuationNotice" w:id="2">
    <w:p w:rsidR="00CA3BC4" w14:paraId="66FCE4D2" w14:textId="77777777"/>
  </w:footnote>
  <w:footnote w:id="3">
    <w:p w:rsidR="00FD4B78" w:rsidRPr="000E2392" w:rsidP="000E2392" w14:paraId="2EFCB798" w14:textId="20C676D5">
      <w:pPr>
        <w:pStyle w:val="FootnoteText"/>
        <w:rPr>
          <w:rFonts w:ascii="Arial" w:hAnsi="Arial" w:cs="Arial"/>
        </w:rPr>
      </w:pPr>
      <w:r w:rsidRPr="000E2392">
        <w:rPr>
          <w:rStyle w:val="FootnoteReference"/>
          <w:rFonts w:ascii="Arial" w:hAnsi="Arial" w:cs="Arial"/>
          <w:sz w:val="16"/>
        </w:rPr>
        <w:footnoteRef/>
      </w:r>
      <w:r w:rsidRPr="000E2392">
        <w:rPr>
          <w:rFonts w:ascii="Arial" w:hAnsi="Arial" w:cs="Arial"/>
          <w:sz w:val="16"/>
        </w:rPr>
        <w:t xml:space="preserve"> </w:t>
      </w:r>
      <w:hyperlink r:id="rId1" w:history="1">
        <w:r w:rsidRPr="002A710B" w:rsidR="00B173E2">
          <w:rPr>
            <w:rStyle w:val="Hyperlink"/>
            <w:rFonts w:ascii="Arial" w:hAnsi="Arial" w:cs="Arial"/>
            <w:sz w:val="16"/>
          </w:rPr>
          <w:t>https://www.govinfo.gov/content/pkg/FR-2025-11-19/pdf/2025-20246.pdf</w:t>
        </w:r>
      </w:hyperlink>
      <w:r w:rsidR="00B173E2">
        <w:rPr>
          <w:rFonts w:ascii="Arial" w:hAnsi="Arial" w:cs="Arial"/>
          <w:sz w:val="16"/>
        </w:rPr>
        <w:t xml:space="preserve">. </w:t>
      </w:r>
    </w:p>
  </w:footnote>
  <w:footnote w:id="4">
    <w:p w:rsidR="00F808BE" w:rsidRPr="00F808BE" w14:paraId="62079011" w14:textId="7D25F2AF">
      <w:pPr>
        <w:pStyle w:val="FootnoteText"/>
        <w:rPr>
          <w:rFonts w:ascii="Arial" w:hAnsi="Arial" w:cs="Arial"/>
        </w:rPr>
      </w:pPr>
      <w:r w:rsidRPr="00F808BE">
        <w:rPr>
          <w:rStyle w:val="FootnoteReference"/>
          <w:rFonts w:ascii="Arial" w:hAnsi="Arial" w:cs="Arial"/>
          <w:sz w:val="16"/>
          <w:szCs w:val="16"/>
        </w:rPr>
        <w:footnoteRef/>
      </w:r>
      <w:r w:rsidRPr="00F808BE">
        <w:rPr>
          <w:rFonts w:ascii="Arial" w:hAnsi="Arial" w:cs="Arial"/>
          <w:sz w:val="16"/>
          <w:szCs w:val="16"/>
        </w:rPr>
        <w:t xml:space="preserve"> </w:t>
      </w:r>
      <w:hyperlink r:id="rId2" w:history="1">
        <w:r w:rsidRPr="005B7582" w:rsidR="00BC3761">
          <w:rPr>
            <w:rStyle w:val="Hyperlink"/>
            <w:rFonts w:ascii="Arial" w:hAnsi="Arial" w:cs="Arial"/>
            <w:sz w:val="16"/>
            <w:szCs w:val="16"/>
          </w:rPr>
          <w:t>https://www.govinfo.gov/content/pkg/FR-2026-04-22/pdf/2026-07831.pdf</w:t>
        </w:r>
      </w:hyperlink>
      <w:r w:rsidR="00BC3761">
        <w:rPr>
          <w:rFonts w:ascii="Arial" w:hAnsi="Arial" w:cs="Arial"/>
          <w:sz w:val="16"/>
          <w:szCs w:val="16"/>
        </w:rPr>
        <w:t xml:space="preserve">. </w:t>
      </w:r>
    </w:p>
  </w:footnote>
  <w:footnote w:id="5">
    <w:p w:rsidR="008A5F6B" w:rsidRPr="00386EBD" w:rsidP="008A5F6B" w14:paraId="7A62825E" w14:textId="77777777">
      <w:pPr>
        <w:pStyle w:val="FootnoteText"/>
        <w:rPr>
          <w:rFonts w:ascii="Arial" w:hAnsi="Arial" w:cs="Arial"/>
        </w:rPr>
      </w:pPr>
      <w:r w:rsidRPr="00386EBD">
        <w:rPr>
          <w:rStyle w:val="FootnoteReference"/>
          <w:rFonts w:ascii="Arial" w:hAnsi="Arial" w:cs="Arial"/>
          <w:sz w:val="16"/>
        </w:rPr>
        <w:footnoteRef/>
      </w:r>
      <w:r w:rsidRPr="00386EBD">
        <w:rPr>
          <w:rFonts w:ascii="Arial" w:hAnsi="Arial" w:cs="Arial"/>
          <w:sz w:val="16"/>
        </w:rPr>
        <w:t xml:space="preserve"> </w:t>
      </w:r>
      <w:hyperlink r:id="rId3" w:history="1">
        <w:r w:rsidRPr="007034FA">
          <w:rPr>
            <w:rStyle w:val="Hyperlink"/>
            <w:rFonts w:ascii="Arial" w:hAnsi="Arial" w:cs="Arial"/>
            <w:sz w:val="16"/>
            <w:szCs w:val="16"/>
          </w:rPr>
          <w:t>https://www.govinfo.gov/content/pkg/FR-2013-03-29/pdf/2013-07377.pdf</w:t>
        </w:r>
      </w:hyperlink>
      <w:r w:rsidRPr="007034FA">
        <w:rPr>
          <w:rFonts w:ascii="Arial" w:hAnsi="Arial" w:cs="Arial"/>
          <w:sz w:val="16"/>
          <w:szCs w:val="16"/>
        </w:rPr>
        <w:t>.</w:t>
      </w:r>
      <w:r w:rsidRPr="007034FA">
        <w:rPr>
          <w:sz w:val="16"/>
          <w:szCs w:val="16"/>
        </w:rPr>
        <w:t xml:space="preserve"> </w:t>
      </w:r>
    </w:p>
  </w:footnote>
  <w:footnote w:id="6">
    <w:p w:rsidR="00F44976" w:rsidRPr="003D178E" w:rsidP="00F44976" w14:paraId="502A4D2E" w14:textId="77777777">
      <w:pPr>
        <w:pStyle w:val="FootnoteText"/>
        <w:rPr>
          <w:rFonts w:ascii="Arial" w:hAnsi="Arial" w:cs="Arial"/>
          <w:sz w:val="16"/>
          <w:szCs w:val="16"/>
        </w:rPr>
      </w:pPr>
      <w:r w:rsidRPr="003D178E">
        <w:rPr>
          <w:rStyle w:val="FootnoteReference"/>
          <w:rFonts w:ascii="Arial" w:hAnsi="Arial" w:cs="Arial"/>
          <w:sz w:val="16"/>
          <w:szCs w:val="16"/>
        </w:rPr>
        <w:footnoteRef/>
      </w:r>
      <w:r w:rsidRPr="003D178E">
        <w:rPr>
          <w:rFonts w:ascii="Arial" w:hAnsi="Arial" w:cs="Arial"/>
          <w:sz w:val="16"/>
          <w:szCs w:val="16"/>
        </w:rPr>
        <w:t xml:space="preserve"> </w:t>
      </w:r>
      <w:hyperlink r:id="rId4" w:history="1">
        <w:r w:rsidRPr="009D2728">
          <w:rPr>
            <w:rStyle w:val="Hyperlink"/>
            <w:rFonts w:ascii="Arial" w:hAnsi="Arial" w:cs="Arial"/>
            <w:sz w:val="16"/>
            <w:szCs w:val="16"/>
          </w:rPr>
          <w:t>https://www.govinfo.gov/content/pkg/FR-2013-04-01/pdf/2013-07393.pdf</w:t>
        </w:r>
      </w:hyperlink>
      <w:r>
        <w:rPr>
          <w:rFonts w:ascii="Arial" w:hAnsi="Arial" w:cs="Arial"/>
          <w:sz w:val="16"/>
          <w:szCs w:val="16"/>
        </w:rPr>
        <w:t xml:space="preserve">. </w:t>
      </w:r>
    </w:p>
  </w:footnote>
  <w:footnote w:id="7">
    <w:p w:rsidR="00301637" w:rsidP="00301637" w14:paraId="03BBC641" w14:textId="77777777">
      <w:pPr>
        <w:pStyle w:val="FootnoteText"/>
      </w:pPr>
      <w:r w:rsidRPr="003D178E">
        <w:rPr>
          <w:rStyle w:val="FootnoteReference"/>
          <w:rFonts w:ascii="Arial" w:hAnsi="Arial" w:cs="Arial"/>
          <w:sz w:val="16"/>
          <w:szCs w:val="16"/>
        </w:rPr>
        <w:footnoteRef/>
      </w:r>
      <w:r w:rsidRPr="003D178E">
        <w:rPr>
          <w:rFonts w:ascii="Arial" w:hAnsi="Arial" w:cs="Arial"/>
          <w:sz w:val="16"/>
          <w:szCs w:val="16"/>
        </w:rPr>
        <w:t xml:space="preserve"> </w:t>
      </w:r>
      <w:hyperlink r:id="rId5" w:history="1">
        <w:r w:rsidRPr="00FF0C40">
          <w:rPr>
            <w:rStyle w:val="Hyperlink"/>
            <w:rFonts w:ascii="Arial" w:hAnsi="Arial" w:cs="Arial"/>
            <w:sz w:val="16"/>
            <w:szCs w:val="16"/>
          </w:rPr>
          <w:t>https://www.govinfo.gov/content/pkg/FR-2013-03-29/pdf/2013-07341.pdf</w:t>
        </w:r>
      </w:hyperlink>
      <w:r w:rsidRPr="00FF0C40">
        <w:rPr>
          <w:rFonts w:ascii="Arial" w:hAnsi="Arial" w:cs="Arial"/>
          <w:sz w:val="16"/>
          <w:szCs w:val="16"/>
        </w:rPr>
        <w:t>.</w:t>
      </w:r>
      <w:r w:rsidRPr="00FF0C40">
        <w:rPr>
          <w:sz w:val="16"/>
          <w:szCs w:val="16"/>
        </w:rPr>
        <w:t xml:space="preserve"> </w:t>
      </w:r>
    </w:p>
  </w:footnote>
  <w:footnote w:id="8">
    <w:p w:rsidR="005376CD" w:rsidRPr="00F341E8" w:rsidP="000F59FB" w14:paraId="2B7069F7" w14:textId="3AE34291">
      <w:pPr>
        <w:pStyle w:val="FootnoteText"/>
        <w:jc w:val="both"/>
        <w:rPr>
          <w:rFonts w:ascii="Arial" w:hAnsi="Arial" w:cs="Arial"/>
          <w:sz w:val="16"/>
          <w:szCs w:val="16"/>
        </w:rPr>
      </w:pPr>
      <w:r w:rsidRPr="00240A35">
        <w:rPr>
          <w:rStyle w:val="FootnoteReference"/>
          <w:rFonts w:ascii="Arial" w:hAnsi="Arial" w:cs="Arial"/>
          <w:sz w:val="16"/>
          <w:szCs w:val="16"/>
        </w:rPr>
        <w:footnoteRef/>
      </w:r>
      <w:r w:rsidRPr="00282E13">
        <w:rPr>
          <w:rFonts w:ascii="Arial" w:hAnsi="Arial" w:cs="Arial"/>
          <w:sz w:val="16"/>
          <w:szCs w:val="16"/>
        </w:rPr>
        <w:t xml:space="preserve"> </w:t>
      </w:r>
      <w:r w:rsidRPr="00634AFE" w:rsidR="00D90550">
        <w:rPr>
          <w:rFonts w:ascii="Arial" w:hAnsi="Arial" w:cs="Arial"/>
          <w:i/>
          <w:iCs/>
          <w:sz w:val="16"/>
          <w:szCs w:val="16"/>
        </w:rPr>
        <w:t>2025 Report of the Economic Survey</w:t>
      </w:r>
      <w:r w:rsidRPr="00634AFE" w:rsidR="00D90550">
        <w:rPr>
          <w:rFonts w:ascii="Arial" w:hAnsi="Arial" w:cs="Arial"/>
          <w:sz w:val="16"/>
          <w:szCs w:val="16"/>
        </w:rPr>
        <w:t>, published by the Committee on Economics of Legal Practice of the American Intellectual Property Law Association; pg. F–35. The USPTO uses the average billing rate for intellectual property work in all firms which is $550 per hour (</w:t>
      </w:r>
      <w:hyperlink r:id="rId6" w:history="1">
        <w:r w:rsidRPr="00634AFE" w:rsidR="00D90550">
          <w:rPr>
            <w:rStyle w:val="Hyperlink"/>
            <w:rFonts w:ascii="Arial" w:hAnsi="Arial" w:cs="Arial"/>
            <w:sz w:val="16"/>
            <w:szCs w:val="16"/>
          </w:rPr>
          <w:t>https://www.aipla.org/detail/journal-issue/2025-report-of-the-economic-survey</w:t>
        </w:r>
      </w:hyperlink>
      <w:r w:rsidRPr="00634AFE" w:rsidR="00D90550">
        <w:rPr>
          <w:rFonts w:ascii="Arial" w:hAnsi="Arial" w:cs="Arial"/>
          <w:sz w:val="16"/>
          <w:szCs w:val="16"/>
        </w:rPr>
        <w:t>).</w:t>
      </w:r>
      <w:r w:rsidRPr="00F341E8" w:rsidR="00F341E8">
        <w:rPr>
          <w:rFonts w:ascii="Arial" w:hAnsi="Arial" w:cs="Arial"/>
        </w:rPr>
        <w:t xml:space="preserve"> </w:t>
      </w:r>
      <w:r w:rsidRPr="00F341E8" w:rsidR="00F341E8">
        <w:rPr>
          <w:rFonts w:ascii="Arial" w:hAnsi="Arial" w:cs="Arial"/>
          <w:sz w:val="16"/>
          <w:szCs w:val="16"/>
        </w:rPr>
        <w:t xml:space="preserve">Since the publication of the 60-Day Notice in the </w:t>
      </w:r>
      <w:r w:rsidRPr="00F341E8" w:rsidR="00F341E8">
        <w:rPr>
          <w:rFonts w:ascii="Arial" w:hAnsi="Arial" w:cs="Arial"/>
          <w:i/>
          <w:iCs/>
          <w:sz w:val="16"/>
          <w:szCs w:val="16"/>
        </w:rPr>
        <w:t>Federal Register</w:t>
      </w:r>
      <w:r w:rsidRPr="00F341E8" w:rsidR="00F341E8">
        <w:rPr>
          <w:rFonts w:ascii="Arial" w:hAnsi="Arial" w:cs="Arial"/>
          <w:sz w:val="16"/>
          <w:szCs w:val="16"/>
        </w:rPr>
        <w:t xml:space="preserve">, the USPTO has updated its wage rates to reflect </w:t>
      </w:r>
      <w:r w:rsidR="00F341E8">
        <w:rPr>
          <w:rFonts w:ascii="Arial" w:hAnsi="Arial" w:cs="Arial"/>
          <w:sz w:val="16"/>
          <w:szCs w:val="16"/>
        </w:rPr>
        <w:t xml:space="preserve">this </w:t>
      </w:r>
      <w:r w:rsidRPr="00F341E8" w:rsidR="00F341E8">
        <w:rPr>
          <w:rFonts w:ascii="Arial" w:hAnsi="Arial" w:cs="Arial"/>
          <w:sz w:val="16"/>
          <w:szCs w:val="16"/>
        </w:rPr>
        <w:t>more accurate estimate.</w:t>
      </w:r>
    </w:p>
  </w:footnote>
  <w:footnote w:id="9">
    <w:p w:rsidR="00707AED" w:rsidRPr="00A25005" w14:paraId="589B5A49" w14:textId="4C026782">
      <w:pPr>
        <w:pStyle w:val="FootnoteText"/>
        <w:rPr>
          <w:rFonts w:ascii="Arial" w:hAnsi="Arial" w:cs="Arial"/>
        </w:rPr>
      </w:pPr>
      <w:r w:rsidRPr="00A25005">
        <w:rPr>
          <w:rStyle w:val="FootnoteReference"/>
          <w:rFonts w:ascii="Arial" w:hAnsi="Arial" w:cs="Arial"/>
          <w:sz w:val="16"/>
        </w:rPr>
        <w:footnoteRef/>
      </w:r>
      <w:r w:rsidRPr="00A25005">
        <w:rPr>
          <w:rFonts w:ascii="Arial" w:hAnsi="Arial" w:cs="Arial"/>
          <w:sz w:val="16"/>
        </w:rPr>
        <w:t xml:space="preserve"> </w:t>
      </w:r>
      <w:hyperlink r:id="rId7" w:history="1">
        <w:r w:rsidRPr="003F63E5" w:rsidR="003F63E5">
          <w:rPr>
            <w:rStyle w:val="Hyperlink"/>
            <w:rFonts w:ascii="Arial" w:hAnsi="Arial" w:cs="Arial"/>
            <w:sz w:val="16"/>
            <w:szCs w:val="16"/>
          </w:rPr>
          <w:t>https://www.opm.gov/policy-data-oversight/pay-leave/salaries-wages/salary-tables/pdf/2026/DCB_h.pdf</w:t>
        </w:r>
      </w:hyperlink>
      <w:r w:rsidRPr="003F63E5" w:rsidR="003F63E5">
        <w:rPr>
          <w:rFonts w:ascii="Arial" w:hAnsi="Arial" w:cs="Arial"/>
          <w:sz w:val="16"/>
          <w:szCs w:val="16"/>
        </w:rPr>
        <w:t>.</w:t>
      </w:r>
      <w:r w:rsidRPr="003F63E5" w:rsidR="003F63E5">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A51" w14:paraId="1594A7D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A51" w14:paraId="57BB93C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A51" w14:paraId="7C543F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B7B3C"/>
    <w:multiLevelType w:val="hybridMultilevel"/>
    <w:tmpl w:val="81008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80"/>
        </w:tabs>
        <w:ind w:left="780" w:hanging="360"/>
      </w:pPr>
      <w:rPr>
        <w:rFonts w:ascii="Courier New" w:hAnsi="Courier New" w:hint="default"/>
      </w:rPr>
    </w:lvl>
    <w:lvl w:ilvl="2" w:tentative="1">
      <w:start w:val="1"/>
      <w:numFmt w:val="bullet"/>
      <w:lvlText w:val=""/>
      <w:lvlJc w:val="left"/>
      <w:pPr>
        <w:tabs>
          <w:tab w:val="num" w:pos="1500"/>
        </w:tabs>
        <w:ind w:left="1500" w:hanging="360"/>
      </w:pPr>
      <w:rPr>
        <w:rFonts w:ascii="Wingdings" w:hAnsi="Wingdings" w:hint="default"/>
      </w:rPr>
    </w:lvl>
    <w:lvl w:ilvl="3" w:tentative="1">
      <w:start w:val="1"/>
      <w:numFmt w:val="bullet"/>
      <w:lvlText w:val=""/>
      <w:lvlJc w:val="left"/>
      <w:pPr>
        <w:tabs>
          <w:tab w:val="num" w:pos="2220"/>
        </w:tabs>
        <w:ind w:left="2220" w:hanging="360"/>
      </w:pPr>
      <w:rPr>
        <w:rFonts w:ascii="Symbol" w:hAnsi="Symbol" w:hint="default"/>
      </w:rPr>
    </w:lvl>
    <w:lvl w:ilvl="4" w:tentative="1">
      <w:start w:val="1"/>
      <w:numFmt w:val="bullet"/>
      <w:lvlText w:val="o"/>
      <w:lvlJc w:val="left"/>
      <w:pPr>
        <w:tabs>
          <w:tab w:val="num" w:pos="2940"/>
        </w:tabs>
        <w:ind w:left="2940" w:hanging="360"/>
      </w:pPr>
      <w:rPr>
        <w:rFonts w:ascii="Courier New" w:hAnsi="Courier New" w:hint="default"/>
      </w:rPr>
    </w:lvl>
    <w:lvl w:ilvl="5" w:tentative="1">
      <w:start w:val="1"/>
      <w:numFmt w:val="bullet"/>
      <w:lvlText w:val=""/>
      <w:lvlJc w:val="left"/>
      <w:pPr>
        <w:tabs>
          <w:tab w:val="num" w:pos="3660"/>
        </w:tabs>
        <w:ind w:left="3660" w:hanging="360"/>
      </w:pPr>
      <w:rPr>
        <w:rFonts w:ascii="Wingdings" w:hAnsi="Wingdings" w:hint="default"/>
      </w:rPr>
    </w:lvl>
    <w:lvl w:ilvl="6" w:tentative="1">
      <w:start w:val="1"/>
      <w:numFmt w:val="bullet"/>
      <w:lvlText w:val=""/>
      <w:lvlJc w:val="left"/>
      <w:pPr>
        <w:tabs>
          <w:tab w:val="num" w:pos="4380"/>
        </w:tabs>
        <w:ind w:left="4380" w:hanging="360"/>
      </w:pPr>
      <w:rPr>
        <w:rFonts w:ascii="Symbol" w:hAnsi="Symbol" w:hint="default"/>
      </w:rPr>
    </w:lvl>
    <w:lvl w:ilvl="7" w:tentative="1">
      <w:start w:val="1"/>
      <w:numFmt w:val="bullet"/>
      <w:lvlText w:val="o"/>
      <w:lvlJc w:val="left"/>
      <w:pPr>
        <w:tabs>
          <w:tab w:val="num" w:pos="5100"/>
        </w:tabs>
        <w:ind w:left="5100" w:hanging="360"/>
      </w:pPr>
      <w:rPr>
        <w:rFonts w:ascii="Courier New" w:hAnsi="Courier New" w:hint="default"/>
      </w:rPr>
    </w:lvl>
    <w:lvl w:ilvl="8" w:tentative="1">
      <w:start w:val="1"/>
      <w:numFmt w:val="bullet"/>
      <w:lvlText w:val=""/>
      <w:lvlJc w:val="left"/>
      <w:pPr>
        <w:tabs>
          <w:tab w:val="num" w:pos="5820"/>
        </w:tabs>
        <w:ind w:left="5820" w:hanging="360"/>
      </w:pPr>
      <w:rPr>
        <w:rFonts w:ascii="Wingdings" w:hAnsi="Wingdings" w:hint="default"/>
      </w:rPr>
    </w:lvl>
  </w:abstractNum>
  <w:abstractNum w:abstractNumId="1">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BE51A53"/>
    <w:multiLevelType w:val="hybridMultilevel"/>
    <w:tmpl w:val="8B00F4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317B0845"/>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97156FA"/>
    <w:multiLevelType w:val="hybridMultilevel"/>
    <w:tmpl w:val="05DADD28"/>
    <w:lvl w:ilvl="0">
      <w:start w:val="15"/>
      <w:numFmt w:val="decimal"/>
      <w:lvlText w:val="%1."/>
      <w:lvlJc w:val="left"/>
      <w:pPr>
        <w:ind w:left="450" w:hanging="360"/>
      </w:pPr>
      <w:rPr>
        <w:rFonts w:hint="default"/>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
    <w:nsid w:val="3D885DB0"/>
    <w:multiLevelType w:val="hybridMultilevel"/>
    <w:tmpl w:val="4044FC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3FFC76D7"/>
    <w:multiLevelType w:val="hybridMultilevel"/>
    <w:tmpl w:val="6D165B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48C034CD"/>
    <w:multiLevelType w:val="hybridMultilevel"/>
    <w:tmpl w:val="379CD846"/>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0300BCD"/>
    <w:multiLevelType w:val="hybridMultilevel"/>
    <w:tmpl w:val="C99CFD20"/>
    <w:lvl w:ilvl="0">
      <w:start w:val="1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8A56E7"/>
    <w:multiLevelType w:val="hybridMultilevel"/>
    <w:tmpl w:val="4956CD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70D515B"/>
    <w:multiLevelType w:val="hybridMultilevel"/>
    <w:tmpl w:val="C4767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3E4323"/>
    <w:multiLevelType w:val="hybridMultilevel"/>
    <w:tmpl w:val="5F84CD1C"/>
    <w:lvl w:ilvl="0">
      <w:start w:val="81"/>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16">
    <w:nsid w:val="7F0705CA"/>
    <w:multiLevelType w:val="hybridMultilevel"/>
    <w:tmpl w:val="A05ECBE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num w:numId="1" w16cid:durableId="727190794">
    <w:abstractNumId w:val="11"/>
  </w:num>
  <w:num w:numId="2" w16cid:durableId="949892372">
    <w:abstractNumId w:val="0"/>
  </w:num>
  <w:num w:numId="3" w16cid:durableId="2091341522">
    <w:abstractNumId w:val="7"/>
  </w:num>
  <w:num w:numId="4" w16cid:durableId="1828864534">
    <w:abstractNumId w:val="1"/>
  </w:num>
  <w:num w:numId="5" w16cid:durableId="133526305">
    <w:abstractNumId w:val="14"/>
  </w:num>
  <w:num w:numId="6" w16cid:durableId="752094346">
    <w:abstractNumId w:val="10"/>
  </w:num>
  <w:num w:numId="7" w16cid:durableId="622813579">
    <w:abstractNumId w:val="15"/>
  </w:num>
  <w:num w:numId="8" w16cid:durableId="2141651202">
    <w:abstractNumId w:val="3"/>
  </w:num>
  <w:num w:numId="9" w16cid:durableId="1290547963">
    <w:abstractNumId w:val="9"/>
  </w:num>
  <w:num w:numId="10" w16cid:durableId="83956792">
    <w:abstractNumId w:val="16"/>
  </w:num>
  <w:num w:numId="11" w16cid:durableId="2091387700">
    <w:abstractNumId w:val="8"/>
  </w:num>
  <w:num w:numId="12" w16cid:durableId="355275172">
    <w:abstractNumId w:val="4"/>
  </w:num>
  <w:num w:numId="13" w16cid:durableId="1163205349">
    <w:abstractNumId w:val="5"/>
  </w:num>
  <w:num w:numId="14" w16cid:durableId="1616525239">
    <w:abstractNumId w:val="12"/>
  </w:num>
  <w:num w:numId="15" w16cid:durableId="433982609">
    <w:abstractNumId w:val="6"/>
  </w:num>
  <w:num w:numId="16" w16cid:durableId="1343702062">
    <w:abstractNumId w:val="13"/>
  </w:num>
  <w:num w:numId="17" w16cid:durableId="1701399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DA"/>
    <w:rsid w:val="00004988"/>
    <w:rsid w:val="00004BB9"/>
    <w:rsid w:val="00013697"/>
    <w:rsid w:val="000179EF"/>
    <w:rsid w:val="00024BFC"/>
    <w:rsid w:val="00026BDE"/>
    <w:rsid w:val="00042714"/>
    <w:rsid w:val="00046392"/>
    <w:rsid w:val="000628E2"/>
    <w:rsid w:val="00062DC1"/>
    <w:rsid w:val="00081601"/>
    <w:rsid w:val="000908E9"/>
    <w:rsid w:val="000A5FF3"/>
    <w:rsid w:val="000A71BE"/>
    <w:rsid w:val="000B12C1"/>
    <w:rsid w:val="000B20ED"/>
    <w:rsid w:val="000B537A"/>
    <w:rsid w:val="000C1E12"/>
    <w:rsid w:val="000C2748"/>
    <w:rsid w:val="000C448C"/>
    <w:rsid w:val="000C62BA"/>
    <w:rsid w:val="000C6D80"/>
    <w:rsid w:val="000C7A48"/>
    <w:rsid w:val="000D05AD"/>
    <w:rsid w:val="000D2CB1"/>
    <w:rsid w:val="000D411E"/>
    <w:rsid w:val="000D462F"/>
    <w:rsid w:val="000D56F1"/>
    <w:rsid w:val="000D5B34"/>
    <w:rsid w:val="000E2392"/>
    <w:rsid w:val="000E4B17"/>
    <w:rsid w:val="000F59FB"/>
    <w:rsid w:val="000F7A07"/>
    <w:rsid w:val="0010153E"/>
    <w:rsid w:val="001102BD"/>
    <w:rsid w:val="00127546"/>
    <w:rsid w:val="00133499"/>
    <w:rsid w:val="00150090"/>
    <w:rsid w:val="0015354C"/>
    <w:rsid w:val="00161410"/>
    <w:rsid w:val="00163881"/>
    <w:rsid w:val="00164C92"/>
    <w:rsid w:val="00164E84"/>
    <w:rsid w:val="00184BCA"/>
    <w:rsid w:val="00194A10"/>
    <w:rsid w:val="001A5C44"/>
    <w:rsid w:val="001B0ECC"/>
    <w:rsid w:val="001B5AA2"/>
    <w:rsid w:val="001B62C4"/>
    <w:rsid w:val="001B77DA"/>
    <w:rsid w:val="001C077C"/>
    <w:rsid w:val="001C12EC"/>
    <w:rsid w:val="001C2F52"/>
    <w:rsid w:val="001D1855"/>
    <w:rsid w:val="001D1CA3"/>
    <w:rsid w:val="001D2F04"/>
    <w:rsid w:val="001D712E"/>
    <w:rsid w:val="001E3AE5"/>
    <w:rsid w:val="001F0D09"/>
    <w:rsid w:val="001F530C"/>
    <w:rsid w:val="001F57EA"/>
    <w:rsid w:val="001F5ADD"/>
    <w:rsid w:val="00203D73"/>
    <w:rsid w:val="00203E42"/>
    <w:rsid w:val="00214974"/>
    <w:rsid w:val="00216B80"/>
    <w:rsid w:val="0022116D"/>
    <w:rsid w:val="00221988"/>
    <w:rsid w:val="00222360"/>
    <w:rsid w:val="0022607A"/>
    <w:rsid w:val="0023366F"/>
    <w:rsid w:val="00233E93"/>
    <w:rsid w:val="00237911"/>
    <w:rsid w:val="00240A35"/>
    <w:rsid w:val="00241134"/>
    <w:rsid w:val="0024696E"/>
    <w:rsid w:val="0025743F"/>
    <w:rsid w:val="00260F5F"/>
    <w:rsid w:val="0026539D"/>
    <w:rsid w:val="00271948"/>
    <w:rsid w:val="00282E13"/>
    <w:rsid w:val="002910E6"/>
    <w:rsid w:val="002A37BB"/>
    <w:rsid w:val="002A710B"/>
    <w:rsid w:val="002B4889"/>
    <w:rsid w:val="002B4B7F"/>
    <w:rsid w:val="002B519B"/>
    <w:rsid w:val="002C6298"/>
    <w:rsid w:val="002D266C"/>
    <w:rsid w:val="002E7B48"/>
    <w:rsid w:val="002F24AC"/>
    <w:rsid w:val="00301637"/>
    <w:rsid w:val="00306719"/>
    <w:rsid w:val="003112B9"/>
    <w:rsid w:val="00321808"/>
    <w:rsid w:val="00330822"/>
    <w:rsid w:val="00332830"/>
    <w:rsid w:val="00335066"/>
    <w:rsid w:val="003415C6"/>
    <w:rsid w:val="003434DC"/>
    <w:rsid w:val="00345810"/>
    <w:rsid w:val="00345D98"/>
    <w:rsid w:val="00346BBA"/>
    <w:rsid w:val="003536EE"/>
    <w:rsid w:val="00353C22"/>
    <w:rsid w:val="0036093A"/>
    <w:rsid w:val="00361D9E"/>
    <w:rsid w:val="003664AC"/>
    <w:rsid w:val="00366ACE"/>
    <w:rsid w:val="00366B2F"/>
    <w:rsid w:val="003674B0"/>
    <w:rsid w:val="0037629A"/>
    <w:rsid w:val="0038016A"/>
    <w:rsid w:val="00385CCD"/>
    <w:rsid w:val="00386EBD"/>
    <w:rsid w:val="00394D5C"/>
    <w:rsid w:val="003A14FE"/>
    <w:rsid w:val="003A16C1"/>
    <w:rsid w:val="003A2947"/>
    <w:rsid w:val="003D178E"/>
    <w:rsid w:val="003D2DB4"/>
    <w:rsid w:val="003D3B32"/>
    <w:rsid w:val="003D6129"/>
    <w:rsid w:val="003E0962"/>
    <w:rsid w:val="003E239E"/>
    <w:rsid w:val="003F0D10"/>
    <w:rsid w:val="003F3110"/>
    <w:rsid w:val="003F63E5"/>
    <w:rsid w:val="004054F3"/>
    <w:rsid w:val="00414DDF"/>
    <w:rsid w:val="004202C4"/>
    <w:rsid w:val="00420B8E"/>
    <w:rsid w:val="00431AC1"/>
    <w:rsid w:val="00432944"/>
    <w:rsid w:val="00436B01"/>
    <w:rsid w:val="00441172"/>
    <w:rsid w:val="00443029"/>
    <w:rsid w:val="00460B09"/>
    <w:rsid w:val="00463FFB"/>
    <w:rsid w:val="004674D4"/>
    <w:rsid w:val="0047286E"/>
    <w:rsid w:val="00476F66"/>
    <w:rsid w:val="00484D0B"/>
    <w:rsid w:val="00484E8F"/>
    <w:rsid w:val="004A110E"/>
    <w:rsid w:val="004A1691"/>
    <w:rsid w:val="004A22C0"/>
    <w:rsid w:val="004B07BA"/>
    <w:rsid w:val="004B2D79"/>
    <w:rsid w:val="004B30C9"/>
    <w:rsid w:val="004B4859"/>
    <w:rsid w:val="004C2474"/>
    <w:rsid w:val="004C2B70"/>
    <w:rsid w:val="004C6D71"/>
    <w:rsid w:val="004D3632"/>
    <w:rsid w:val="004D64E4"/>
    <w:rsid w:val="004D7E96"/>
    <w:rsid w:val="004E642A"/>
    <w:rsid w:val="005018A7"/>
    <w:rsid w:val="00503206"/>
    <w:rsid w:val="00513B0B"/>
    <w:rsid w:val="005158F0"/>
    <w:rsid w:val="00515A5B"/>
    <w:rsid w:val="00522DB6"/>
    <w:rsid w:val="00526DCB"/>
    <w:rsid w:val="0053131A"/>
    <w:rsid w:val="005327FC"/>
    <w:rsid w:val="005376CD"/>
    <w:rsid w:val="005377A7"/>
    <w:rsid w:val="0054489A"/>
    <w:rsid w:val="00547185"/>
    <w:rsid w:val="00556DAC"/>
    <w:rsid w:val="00566242"/>
    <w:rsid w:val="0056760B"/>
    <w:rsid w:val="00567B74"/>
    <w:rsid w:val="00580F0E"/>
    <w:rsid w:val="005820BF"/>
    <w:rsid w:val="00593350"/>
    <w:rsid w:val="005A39E8"/>
    <w:rsid w:val="005A7D91"/>
    <w:rsid w:val="005B009E"/>
    <w:rsid w:val="005B35B4"/>
    <w:rsid w:val="005B4AA8"/>
    <w:rsid w:val="005B7582"/>
    <w:rsid w:val="005C5950"/>
    <w:rsid w:val="005E2409"/>
    <w:rsid w:val="005F774C"/>
    <w:rsid w:val="0061342F"/>
    <w:rsid w:val="00614F01"/>
    <w:rsid w:val="0061519A"/>
    <w:rsid w:val="00615B54"/>
    <w:rsid w:val="00615F85"/>
    <w:rsid w:val="00622593"/>
    <w:rsid w:val="00624AF0"/>
    <w:rsid w:val="00627CC7"/>
    <w:rsid w:val="0063145F"/>
    <w:rsid w:val="00634366"/>
    <w:rsid w:val="00634716"/>
    <w:rsid w:val="00634AFE"/>
    <w:rsid w:val="00636EDA"/>
    <w:rsid w:val="006428A7"/>
    <w:rsid w:val="00642ADF"/>
    <w:rsid w:val="006649DD"/>
    <w:rsid w:val="0068222D"/>
    <w:rsid w:val="00682584"/>
    <w:rsid w:val="00682A5B"/>
    <w:rsid w:val="00687512"/>
    <w:rsid w:val="006958F2"/>
    <w:rsid w:val="00697AD5"/>
    <w:rsid w:val="006A722E"/>
    <w:rsid w:val="006B4326"/>
    <w:rsid w:val="006B46CC"/>
    <w:rsid w:val="006B66DE"/>
    <w:rsid w:val="006C20DB"/>
    <w:rsid w:val="006D0853"/>
    <w:rsid w:val="006D334B"/>
    <w:rsid w:val="006D5630"/>
    <w:rsid w:val="006E00D2"/>
    <w:rsid w:val="006E19C5"/>
    <w:rsid w:val="006F38CB"/>
    <w:rsid w:val="00701A2D"/>
    <w:rsid w:val="007034FA"/>
    <w:rsid w:val="007043BE"/>
    <w:rsid w:val="00707AED"/>
    <w:rsid w:val="00710A2E"/>
    <w:rsid w:val="0071346A"/>
    <w:rsid w:val="00740406"/>
    <w:rsid w:val="00742A58"/>
    <w:rsid w:val="007466B0"/>
    <w:rsid w:val="00747E5B"/>
    <w:rsid w:val="0075747D"/>
    <w:rsid w:val="00760360"/>
    <w:rsid w:val="007604D4"/>
    <w:rsid w:val="007610FF"/>
    <w:rsid w:val="00767509"/>
    <w:rsid w:val="0077376E"/>
    <w:rsid w:val="00777AF6"/>
    <w:rsid w:val="0078013B"/>
    <w:rsid w:val="00781CB7"/>
    <w:rsid w:val="00785139"/>
    <w:rsid w:val="00787C67"/>
    <w:rsid w:val="007A77E9"/>
    <w:rsid w:val="007B2690"/>
    <w:rsid w:val="007C21ED"/>
    <w:rsid w:val="007C5519"/>
    <w:rsid w:val="007D12CA"/>
    <w:rsid w:val="007D3E85"/>
    <w:rsid w:val="007D74FB"/>
    <w:rsid w:val="007E4F9B"/>
    <w:rsid w:val="007E5193"/>
    <w:rsid w:val="007E7309"/>
    <w:rsid w:val="007F0B6F"/>
    <w:rsid w:val="007F1BAC"/>
    <w:rsid w:val="0080067D"/>
    <w:rsid w:val="008019E2"/>
    <w:rsid w:val="00801B0F"/>
    <w:rsid w:val="008039AE"/>
    <w:rsid w:val="00804EA2"/>
    <w:rsid w:val="008117EA"/>
    <w:rsid w:val="008125F4"/>
    <w:rsid w:val="00814088"/>
    <w:rsid w:val="00814D7E"/>
    <w:rsid w:val="00820037"/>
    <w:rsid w:val="0082166E"/>
    <w:rsid w:val="00821A93"/>
    <w:rsid w:val="008220C8"/>
    <w:rsid w:val="00833543"/>
    <w:rsid w:val="008437EB"/>
    <w:rsid w:val="0084427D"/>
    <w:rsid w:val="00846E8F"/>
    <w:rsid w:val="00847A49"/>
    <w:rsid w:val="008530FB"/>
    <w:rsid w:val="00860C84"/>
    <w:rsid w:val="00862DF2"/>
    <w:rsid w:val="00870E68"/>
    <w:rsid w:val="00872E58"/>
    <w:rsid w:val="00880E23"/>
    <w:rsid w:val="00881472"/>
    <w:rsid w:val="0088217D"/>
    <w:rsid w:val="008970EA"/>
    <w:rsid w:val="008A012A"/>
    <w:rsid w:val="008A3456"/>
    <w:rsid w:val="008A5F6B"/>
    <w:rsid w:val="008B4244"/>
    <w:rsid w:val="008C77EC"/>
    <w:rsid w:val="008D13F7"/>
    <w:rsid w:val="008D3F2D"/>
    <w:rsid w:val="008D5A6F"/>
    <w:rsid w:val="008E1811"/>
    <w:rsid w:val="008E22B0"/>
    <w:rsid w:val="008E27CC"/>
    <w:rsid w:val="008E37EC"/>
    <w:rsid w:val="008F0305"/>
    <w:rsid w:val="008F60E8"/>
    <w:rsid w:val="00900792"/>
    <w:rsid w:val="009044B7"/>
    <w:rsid w:val="00905497"/>
    <w:rsid w:val="00906CDE"/>
    <w:rsid w:val="00921C74"/>
    <w:rsid w:val="00924507"/>
    <w:rsid w:val="00925A5F"/>
    <w:rsid w:val="00931AF7"/>
    <w:rsid w:val="00932434"/>
    <w:rsid w:val="0093505A"/>
    <w:rsid w:val="00941D14"/>
    <w:rsid w:val="00945525"/>
    <w:rsid w:val="00965ACE"/>
    <w:rsid w:val="00966454"/>
    <w:rsid w:val="00980E8E"/>
    <w:rsid w:val="009830B7"/>
    <w:rsid w:val="00996604"/>
    <w:rsid w:val="009A28D0"/>
    <w:rsid w:val="009A6572"/>
    <w:rsid w:val="009A6E04"/>
    <w:rsid w:val="009B292C"/>
    <w:rsid w:val="009B5242"/>
    <w:rsid w:val="009C4AE2"/>
    <w:rsid w:val="009D2728"/>
    <w:rsid w:val="009D3A97"/>
    <w:rsid w:val="009E1010"/>
    <w:rsid w:val="009F3DE8"/>
    <w:rsid w:val="00A03756"/>
    <w:rsid w:val="00A03F99"/>
    <w:rsid w:val="00A14E81"/>
    <w:rsid w:val="00A20643"/>
    <w:rsid w:val="00A21E37"/>
    <w:rsid w:val="00A2260A"/>
    <w:rsid w:val="00A25005"/>
    <w:rsid w:val="00A25B27"/>
    <w:rsid w:val="00A30095"/>
    <w:rsid w:val="00A31737"/>
    <w:rsid w:val="00A36388"/>
    <w:rsid w:val="00A4092E"/>
    <w:rsid w:val="00A47FBB"/>
    <w:rsid w:val="00A51A07"/>
    <w:rsid w:val="00A53E66"/>
    <w:rsid w:val="00A56463"/>
    <w:rsid w:val="00A56DD1"/>
    <w:rsid w:val="00A6686D"/>
    <w:rsid w:val="00A70EC6"/>
    <w:rsid w:val="00A72296"/>
    <w:rsid w:val="00A722D6"/>
    <w:rsid w:val="00A72CEF"/>
    <w:rsid w:val="00A736CE"/>
    <w:rsid w:val="00A7470C"/>
    <w:rsid w:val="00A74A0C"/>
    <w:rsid w:val="00A77D69"/>
    <w:rsid w:val="00A87063"/>
    <w:rsid w:val="00A87F51"/>
    <w:rsid w:val="00AA3624"/>
    <w:rsid w:val="00AA71C1"/>
    <w:rsid w:val="00AB0D31"/>
    <w:rsid w:val="00AC209C"/>
    <w:rsid w:val="00AC3720"/>
    <w:rsid w:val="00AD034C"/>
    <w:rsid w:val="00AD12D2"/>
    <w:rsid w:val="00AD337D"/>
    <w:rsid w:val="00AD3F3A"/>
    <w:rsid w:val="00AD5DE7"/>
    <w:rsid w:val="00AE71F9"/>
    <w:rsid w:val="00AE7289"/>
    <w:rsid w:val="00AF5D62"/>
    <w:rsid w:val="00B026F2"/>
    <w:rsid w:val="00B0503D"/>
    <w:rsid w:val="00B13A50"/>
    <w:rsid w:val="00B173E2"/>
    <w:rsid w:val="00B203CB"/>
    <w:rsid w:val="00B20955"/>
    <w:rsid w:val="00B23BC9"/>
    <w:rsid w:val="00B249AB"/>
    <w:rsid w:val="00B36646"/>
    <w:rsid w:val="00B431BE"/>
    <w:rsid w:val="00B46D08"/>
    <w:rsid w:val="00B55FD0"/>
    <w:rsid w:val="00B567D1"/>
    <w:rsid w:val="00B56B59"/>
    <w:rsid w:val="00B57DCB"/>
    <w:rsid w:val="00B62DF4"/>
    <w:rsid w:val="00B65071"/>
    <w:rsid w:val="00B710EA"/>
    <w:rsid w:val="00B75D93"/>
    <w:rsid w:val="00B75FA2"/>
    <w:rsid w:val="00B85BF2"/>
    <w:rsid w:val="00B96222"/>
    <w:rsid w:val="00BB4BE3"/>
    <w:rsid w:val="00BC3761"/>
    <w:rsid w:val="00BC4A76"/>
    <w:rsid w:val="00BC4D77"/>
    <w:rsid w:val="00BD3FA9"/>
    <w:rsid w:val="00C124BB"/>
    <w:rsid w:val="00C14290"/>
    <w:rsid w:val="00C15071"/>
    <w:rsid w:val="00C160A2"/>
    <w:rsid w:val="00C33DAE"/>
    <w:rsid w:val="00C35B40"/>
    <w:rsid w:val="00C3779D"/>
    <w:rsid w:val="00C406C2"/>
    <w:rsid w:val="00C413A8"/>
    <w:rsid w:val="00C41CAB"/>
    <w:rsid w:val="00C5290A"/>
    <w:rsid w:val="00C66113"/>
    <w:rsid w:val="00C66D61"/>
    <w:rsid w:val="00C760F1"/>
    <w:rsid w:val="00C81B78"/>
    <w:rsid w:val="00C93EDD"/>
    <w:rsid w:val="00CA3BC4"/>
    <w:rsid w:val="00CA6700"/>
    <w:rsid w:val="00CB149D"/>
    <w:rsid w:val="00CB4568"/>
    <w:rsid w:val="00CB7B37"/>
    <w:rsid w:val="00CC2832"/>
    <w:rsid w:val="00CD02C1"/>
    <w:rsid w:val="00CD7C5E"/>
    <w:rsid w:val="00CE0B2B"/>
    <w:rsid w:val="00CE67D4"/>
    <w:rsid w:val="00CE6DFC"/>
    <w:rsid w:val="00CF6FE6"/>
    <w:rsid w:val="00D0288E"/>
    <w:rsid w:val="00D05BED"/>
    <w:rsid w:val="00D1122F"/>
    <w:rsid w:val="00D12E37"/>
    <w:rsid w:val="00D3021D"/>
    <w:rsid w:val="00D35910"/>
    <w:rsid w:val="00D4013D"/>
    <w:rsid w:val="00D427A5"/>
    <w:rsid w:val="00D463F7"/>
    <w:rsid w:val="00D624E1"/>
    <w:rsid w:val="00D8382E"/>
    <w:rsid w:val="00D90550"/>
    <w:rsid w:val="00D92CEB"/>
    <w:rsid w:val="00D95454"/>
    <w:rsid w:val="00D97246"/>
    <w:rsid w:val="00DA0ED8"/>
    <w:rsid w:val="00DA4A71"/>
    <w:rsid w:val="00DA5BF2"/>
    <w:rsid w:val="00DA7AB7"/>
    <w:rsid w:val="00DB6FA7"/>
    <w:rsid w:val="00DC612E"/>
    <w:rsid w:val="00DD4038"/>
    <w:rsid w:val="00DD49E3"/>
    <w:rsid w:val="00DF130C"/>
    <w:rsid w:val="00DF1D9B"/>
    <w:rsid w:val="00DF22D0"/>
    <w:rsid w:val="00DF4A9D"/>
    <w:rsid w:val="00DF5688"/>
    <w:rsid w:val="00E006F3"/>
    <w:rsid w:val="00E0554B"/>
    <w:rsid w:val="00E140EE"/>
    <w:rsid w:val="00E14866"/>
    <w:rsid w:val="00E17855"/>
    <w:rsid w:val="00E17C8D"/>
    <w:rsid w:val="00E25993"/>
    <w:rsid w:val="00E26A51"/>
    <w:rsid w:val="00E27FA4"/>
    <w:rsid w:val="00E33740"/>
    <w:rsid w:val="00E360FE"/>
    <w:rsid w:val="00E37B97"/>
    <w:rsid w:val="00E477EF"/>
    <w:rsid w:val="00E53B0D"/>
    <w:rsid w:val="00E56F84"/>
    <w:rsid w:val="00E614F2"/>
    <w:rsid w:val="00E66574"/>
    <w:rsid w:val="00E66E67"/>
    <w:rsid w:val="00E70142"/>
    <w:rsid w:val="00E811A7"/>
    <w:rsid w:val="00E90A15"/>
    <w:rsid w:val="00E9193A"/>
    <w:rsid w:val="00E92295"/>
    <w:rsid w:val="00EA03E8"/>
    <w:rsid w:val="00EA0E33"/>
    <w:rsid w:val="00EA4C8D"/>
    <w:rsid w:val="00EA61BE"/>
    <w:rsid w:val="00EA641E"/>
    <w:rsid w:val="00EB1F06"/>
    <w:rsid w:val="00EB3A8A"/>
    <w:rsid w:val="00EB4B3A"/>
    <w:rsid w:val="00EB5A10"/>
    <w:rsid w:val="00EC1CB3"/>
    <w:rsid w:val="00EC1EEE"/>
    <w:rsid w:val="00EC550B"/>
    <w:rsid w:val="00EC69A2"/>
    <w:rsid w:val="00EC77FB"/>
    <w:rsid w:val="00ED2EC9"/>
    <w:rsid w:val="00ED2F0C"/>
    <w:rsid w:val="00ED3819"/>
    <w:rsid w:val="00EE2BA8"/>
    <w:rsid w:val="00EF129A"/>
    <w:rsid w:val="00EF1CFF"/>
    <w:rsid w:val="00F14290"/>
    <w:rsid w:val="00F22FDC"/>
    <w:rsid w:val="00F2336C"/>
    <w:rsid w:val="00F301D5"/>
    <w:rsid w:val="00F340BF"/>
    <w:rsid w:val="00F341E8"/>
    <w:rsid w:val="00F360BE"/>
    <w:rsid w:val="00F379E4"/>
    <w:rsid w:val="00F404A3"/>
    <w:rsid w:val="00F44976"/>
    <w:rsid w:val="00F44AF2"/>
    <w:rsid w:val="00F462AC"/>
    <w:rsid w:val="00F5000D"/>
    <w:rsid w:val="00F64374"/>
    <w:rsid w:val="00F7127F"/>
    <w:rsid w:val="00F808BE"/>
    <w:rsid w:val="00F85EC2"/>
    <w:rsid w:val="00FA7EF8"/>
    <w:rsid w:val="00FB25A2"/>
    <w:rsid w:val="00FB51EA"/>
    <w:rsid w:val="00FB69FC"/>
    <w:rsid w:val="00FB7277"/>
    <w:rsid w:val="00FC0713"/>
    <w:rsid w:val="00FC16A0"/>
    <w:rsid w:val="00FC2970"/>
    <w:rsid w:val="00FD1912"/>
    <w:rsid w:val="00FD4B78"/>
    <w:rsid w:val="00FD59CA"/>
    <w:rsid w:val="00FD5C08"/>
    <w:rsid w:val="00FD75E4"/>
    <w:rsid w:val="00FE4CE1"/>
    <w:rsid w:val="00FE5A8E"/>
    <w:rsid w:val="00FF0C40"/>
    <w:rsid w:val="04685BCD"/>
    <w:rsid w:val="3B08E0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4A065"/>
  <w15:docId w15:val="{B9310568-A0FF-4B3A-BD71-8D185D5E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436B0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7">
    <w:name w:val="heading 7"/>
    <w:basedOn w:val="Normal"/>
    <w:next w:val="Normal"/>
    <w:link w:val="Heading7Char"/>
    <w:uiPriority w:val="9"/>
    <w:semiHidden/>
    <w:unhideWhenUsed/>
    <w:qFormat/>
    <w:rsid w:val="00C529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529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character" w:styleId="CommentReference">
    <w:name w:val="annotation reference"/>
    <w:basedOn w:val="DefaultParagraphFont"/>
    <w:uiPriority w:val="99"/>
    <w:unhideWhenUsed/>
    <w:rsid w:val="00F301D5"/>
    <w:rPr>
      <w:sz w:val="16"/>
      <w:szCs w:val="16"/>
    </w:rPr>
  </w:style>
  <w:style w:type="paragraph" w:styleId="CommentText">
    <w:name w:val="annotation text"/>
    <w:basedOn w:val="Normal"/>
    <w:link w:val="CommentTextChar"/>
    <w:uiPriority w:val="99"/>
    <w:unhideWhenUsed/>
    <w:rsid w:val="00F301D5"/>
    <w:rPr>
      <w:sz w:val="20"/>
      <w:szCs w:val="20"/>
    </w:rPr>
  </w:style>
  <w:style w:type="character" w:customStyle="1" w:styleId="CommentTextChar">
    <w:name w:val="Comment Text Char"/>
    <w:basedOn w:val="DefaultParagraphFont"/>
    <w:link w:val="CommentText"/>
    <w:uiPriority w:val="99"/>
    <w:rsid w:val="00F30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01D5"/>
    <w:rPr>
      <w:b/>
      <w:bCs/>
    </w:rPr>
  </w:style>
  <w:style w:type="character" w:customStyle="1" w:styleId="CommentSubjectChar">
    <w:name w:val="Comment Subject Char"/>
    <w:basedOn w:val="CommentTextChar"/>
    <w:link w:val="CommentSubject"/>
    <w:uiPriority w:val="99"/>
    <w:semiHidden/>
    <w:rsid w:val="00F301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01D5"/>
    <w:rPr>
      <w:rFonts w:ascii="Tahoma" w:hAnsi="Tahoma" w:cs="Tahoma"/>
      <w:sz w:val="16"/>
      <w:szCs w:val="16"/>
    </w:rPr>
  </w:style>
  <w:style w:type="character" w:customStyle="1" w:styleId="BalloonTextChar">
    <w:name w:val="Balloon Text Char"/>
    <w:basedOn w:val="DefaultParagraphFont"/>
    <w:link w:val="BalloonText"/>
    <w:uiPriority w:val="99"/>
    <w:semiHidden/>
    <w:rsid w:val="00F301D5"/>
    <w:rPr>
      <w:rFonts w:ascii="Tahoma" w:eastAsia="Times New Roman" w:hAnsi="Tahoma" w:cs="Tahoma"/>
      <w:sz w:val="16"/>
      <w:szCs w:val="16"/>
    </w:rPr>
  </w:style>
  <w:style w:type="paragraph" w:styleId="BodyText2">
    <w:name w:val="Body Text 2"/>
    <w:basedOn w:val="Normal"/>
    <w:link w:val="BodyText2Char"/>
    <w:unhideWhenUsed/>
    <w:rsid w:val="00F301D5"/>
    <w:pPr>
      <w:spacing w:after="120" w:line="480" w:lineRule="auto"/>
    </w:pPr>
  </w:style>
  <w:style w:type="character" w:customStyle="1" w:styleId="BodyText2Char">
    <w:name w:val="Body Text 2 Char"/>
    <w:basedOn w:val="DefaultParagraphFont"/>
    <w:link w:val="BodyText2"/>
    <w:uiPriority w:val="99"/>
    <w:rsid w:val="00F301D5"/>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5290A"/>
    <w:rPr>
      <w:rFonts w:asciiTheme="majorHAnsi" w:eastAsiaTheme="majorEastAsia" w:hAnsiTheme="majorHAnsi" w:cstheme="majorBidi"/>
      <w:i/>
      <w:iCs/>
      <w:color w:val="404040" w:themeColor="text1" w:themeTint="BF"/>
      <w:sz w:val="24"/>
      <w:szCs w:val="24"/>
    </w:rPr>
  </w:style>
  <w:style w:type="table" w:styleId="TableGrid">
    <w:name w:val="Table Grid"/>
    <w:basedOn w:val="TableNormal"/>
    <w:uiPriority w:val="59"/>
    <w:rsid w:val="00C529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C5290A"/>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AD034C"/>
    <w:pPr>
      <w:widowControl/>
      <w:autoSpaceDE/>
      <w:autoSpaceDN/>
      <w:adjustRightInd/>
      <w:spacing w:before="100" w:beforeAutospacing="1" w:after="100" w:afterAutospacing="1"/>
    </w:pPr>
  </w:style>
  <w:style w:type="table" w:customStyle="1" w:styleId="TableGrid1">
    <w:name w:val="Table Grid1"/>
    <w:basedOn w:val="TableNormal"/>
    <w:next w:val="TableGrid"/>
    <w:uiPriority w:val="59"/>
    <w:rsid w:val="0051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240A35"/>
    <w:rPr>
      <w:sz w:val="20"/>
      <w:szCs w:val="20"/>
    </w:rPr>
  </w:style>
  <w:style w:type="character" w:customStyle="1" w:styleId="FootnoteTextChar">
    <w:name w:val="Footnote Text Char"/>
    <w:basedOn w:val="DefaultParagraphFont"/>
    <w:link w:val="FootnoteText"/>
    <w:rsid w:val="00240A3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40A35"/>
    <w:rPr>
      <w:color w:val="0000FF" w:themeColor="hyperlink"/>
      <w:u w:val="single"/>
    </w:rPr>
  </w:style>
  <w:style w:type="table" w:customStyle="1" w:styleId="TableGrid2">
    <w:name w:val="Table Grid2"/>
    <w:basedOn w:val="TableNormal"/>
    <w:next w:val="TableGrid"/>
    <w:uiPriority w:val="39"/>
    <w:rsid w:val="0024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240A35"/>
    <w:rPr>
      <w:vertAlign w:val="superscript"/>
    </w:rPr>
  </w:style>
  <w:style w:type="paragraph" w:styleId="NoSpacing">
    <w:name w:val="No Spacing"/>
    <w:uiPriority w:val="1"/>
    <w:qFormat/>
    <w:rsid w:val="00240A35"/>
    <w:pPr>
      <w:spacing w:after="0" w:line="240" w:lineRule="auto"/>
    </w:pPr>
  </w:style>
  <w:style w:type="character" w:customStyle="1" w:styleId="Heading5Char">
    <w:name w:val="Heading 5 Char"/>
    <w:basedOn w:val="DefaultParagraphFont"/>
    <w:link w:val="Heading5"/>
    <w:uiPriority w:val="9"/>
    <w:semiHidden/>
    <w:rsid w:val="00436B01"/>
    <w:rPr>
      <w:rFonts w:asciiTheme="majorHAnsi" w:eastAsiaTheme="majorEastAsia" w:hAnsiTheme="majorHAnsi" w:cstheme="majorBidi"/>
      <w:color w:val="365F91" w:themeColor="accent1" w:themeShade="BF"/>
      <w:sz w:val="24"/>
      <w:szCs w:val="24"/>
    </w:rPr>
  </w:style>
  <w:style w:type="paragraph" w:styleId="Header">
    <w:name w:val="header"/>
    <w:basedOn w:val="Normal"/>
    <w:link w:val="HeaderChar"/>
    <w:uiPriority w:val="99"/>
    <w:unhideWhenUsed/>
    <w:rsid w:val="007D12CA"/>
    <w:pPr>
      <w:tabs>
        <w:tab w:val="center" w:pos="4680"/>
        <w:tab w:val="right" w:pos="9360"/>
      </w:tabs>
    </w:pPr>
  </w:style>
  <w:style w:type="character" w:customStyle="1" w:styleId="HeaderChar">
    <w:name w:val="Header Char"/>
    <w:basedOn w:val="DefaultParagraphFont"/>
    <w:link w:val="Header"/>
    <w:uiPriority w:val="99"/>
    <w:rsid w:val="007D12C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B51EA"/>
    <w:rPr>
      <w:color w:val="800080" w:themeColor="followedHyperlink"/>
      <w:u w:val="single"/>
    </w:rPr>
  </w:style>
  <w:style w:type="character" w:customStyle="1" w:styleId="ui-provider">
    <w:name w:val="ui-provider"/>
    <w:basedOn w:val="DefaultParagraphFont"/>
    <w:rsid w:val="00FD75E4"/>
  </w:style>
  <w:style w:type="character" w:styleId="UnresolvedMention">
    <w:name w:val="Unresolved Mention"/>
    <w:basedOn w:val="DefaultParagraphFont"/>
    <w:uiPriority w:val="99"/>
    <w:semiHidden/>
    <w:unhideWhenUsed/>
    <w:rsid w:val="003F3110"/>
    <w:rPr>
      <w:color w:val="605E5C"/>
      <w:shd w:val="clear" w:color="auto" w:fill="E1DFDD"/>
    </w:rPr>
  </w:style>
  <w:style w:type="paragraph" w:styleId="Revision">
    <w:name w:val="Revision"/>
    <w:hidden/>
    <w:uiPriority w:val="99"/>
    <w:semiHidden/>
    <w:rsid w:val="00FC071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5-11-19/pdf/2025-20246.pdf" TargetMode="External" /><Relationship Id="rId2" Type="http://schemas.openxmlformats.org/officeDocument/2006/relationships/hyperlink" Target="https://www.govinfo.gov/content/pkg/FR-2026-04-22/pdf/2026-07831.pdf" TargetMode="External" /><Relationship Id="rId3" Type="http://schemas.openxmlformats.org/officeDocument/2006/relationships/hyperlink" Target="https://www.govinfo.gov/content/pkg/FR-2013-03-29/pdf/2013-07377.pdf" TargetMode="External" /><Relationship Id="rId4" Type="http://schemas.openxmlformats.org/officeDocument/2006/relationships/hyperlink" Target="https://www.govinfo.gov/content/pkg/FR-2013-04-01/pdf/2013-07393.pdf" TargetMode="External" /><Relationship Id="rId5" Type="http://schemas.openxmlformats.org/officeDocument/2006/relationships/hyperlink" Target="https://www.govinfo.gov/content/pkg/FR-2013-03-29/pdf/2013-07341.pdf" TargetMode="External" /><Relationship Id="rId6" Type="http://schemas.openxmlformats.org/officeDocument/2006/relationships/hyperlink" Target="https://www.aipla.org/detail/journal-issue/2025-report-of-the-economic-survey" TargetMode="External" /><Relationship Id="rId7" Type="http://schemas.openxmlformats.org/officeDocument/2006/relationships/hyperlink" Target="https://www.opm.gov/policy-data-oversight/pay-leave/salaries-wages/salary-tables/pdf/2026/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14" ma:contentTypeDescription="Create a new document." ma:contentTypeScope="" ma:versionID="56526bd60ded95e569f075cb35b5e358">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81239466dab746c81b656294f88d280b"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b61915e-72c2-4576-a693-607e66545238}" ma:internalName="TaxCatchAll" ma:showField="CatchAllData" ma:web="ebb8c3bc-3ea9-4050-8e17-eb45cd7e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Notes xmlns="0f5e2127-2ba4-41f5-b528-d0f9d9208b73" xsi:nil="true"/>
    <TaxCatchAll xmlns="ebb8c3bc-3ea9-4050-8e17-eb45cd7e46fa" xsi:nil="true"/>
    <lcf76f155ced4ddcb4097134ff3c332f xmlns="0f5e2127-2ba4-41f5-b528-d0f9d9208b7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608130-51E3-4B24-8F18-BADE796A2696}">
  <ds:schemaRefs>
    <ds:schemaRef ds:uri="http://schemas.openxmlformats.org/officeDocument/2006/bibliography"/>
  </ds:schemaRefs>
</ds:datastoreItem>
</file>

<file path=customXml/itemProps2.xml><?xml version="1.0" encoding="utf-8"?>
<ds:datastoreItem xmlns:ds="http://schemas.openxmlformats.org/officeDocument/2006/customXml" ds:itemID="{DAAE0FFD-AA71-442E-BBAD-86AB985ED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CF099F-32CA-4B01-80C9-1FE6B517BEA3}">
  <ds:schemaRefs>
    <ds:schemaRef ds:uri="http://schemas.microsoft.com/office/2006/metadata/properties"/>
    <ds:schemaRef ds:uri="0f5e2127-2ba4-41f5-b528-d0f9d9208b73"/>
    <ds:schemaRef ds:uri="ebb8c3bc-3ea9-4050-8e17-eb45cd7e46fa"/>
    <ds:schemaRef ds:uri="http://schemas.microsoft.com/office/infopath/2007/PartnerControls"/>
  </ds:schemaRefs>
</ds:datastoreItem>
</file>

<file path=customXml/itemProps4.xml><?xml version="1.0" encoding="utf-8"?>
<ds:datastoreItem xmlns:ds="http://schemas.openxmlformats.org/officeDocument/2006/customXml" ds:itemID="{70090465-E799-4DA5-867A-6A0D053732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5977</Words>
  <Characters>34069</Characters>
  <Application>Microsoft Office Word</Application>
  <DocSecurity>0</DocSecurity>
  <Lines>283</Lines>
  <Paragraphs>79</Paragraphs>
  <ScaleCrop>false</ScaleCrop>
  <Company/>
  <LinksUpToDate>false</LinksUpToDate>
  <CharactersWithSpaces>39967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Isaac, Justin</cp:lastModifiedBy>
  <cp:revision>3</cp:revision>
  <cp:lastPrinted>2016-10-26T18:15:00Z</cp:lastPrinted>
  <dcterms:created xsi:type="dcterms:W3CDTF">2026-04-22T15:23:00Z</dcterms:created>
  <dcterms:modified xsi:type="dcterms:W3CDTF">2026-04-22T15:47:00Z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MediaServiceImageTags">
    <vt:lpwstr/>
  </property>
</Properties>
</file>