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4BA" w:rsidRPr="00A933CE" w:rsidP="00465A03" w14:paraId="57DD8634" w14:textId="77777777">
      <w:pPr>
        <w:spacing w:line="276" w:lineRule="auto"/>
        <w:jc w:val="center"/>
        <w:rPr>
          <w:rFonts w:asciiTheme="minorHAnsi" w:hAnsiTheme="minorHAnsi" w:cstheme="minorHAnsi"/>
          <w:b/>
          <w:bCs/>
          <w:sz w:val="22"/>
          <w:szCs w:val="22"/>
        </w:rPr>
      </w:pPr>
      <w:r w:rsidRPr="00A933CE">
        <w:rPr>
          <w:rFonts w:asciiTheme="minorHAnsi" w:hAnsiTheme="minorHAnsi" w:cstheme="minorHAnsi"/>
          <w:sz w:val="22"/>
          <w:szCs w:val="22"/>
          <w:lang w:val="en-CA"/>
        </w:rPr>
        <w:fldChar w:fldCharType="begin"/>
      </w:r>
      <w:r w:rsidRPr="00A933CE">
        <w:rPr>
          <w:rFonts w:asciiTheme="minorHAnsi" w:hAnsiTheme="minorHAnsi" w:cstheme="minorHAnsi"/>
          <w:sz w:val="22"/>
          <w:szCs w:val="22"/>
          <w:lang w:val="en-CA"/>
        </w:rPr>
        <w:instrText xml:space="preserve"> SEQ CHAPTER \h \r 1</w:instrText>
      </w:r>
      <w:r w:rsidRPr="00A933CE">
        <w:rPr>
          <w:rFonts w:asciiTheme="minorHAnsi" w:hAnsiTheme="minorHAnsi" w:cstheme="minorHAnsi"/>
          <w:sz w:val="22"/>
          <w:szCs w:val="22"/>
          <w:lang w:val="en-CA"/>
        </w:rPr>
        <w:fldChar w:fldCharType="separate"/>
      </w:r>
      <w:r w:rsidRPr="00A933CE">
        <w:rPr>
          <w:rFonts w:asciiTheme="minorHAnsi" w:hAnsiTheme="minorHAnsi" w:cstheme="minorHAnsi"/>
          <w:sz w:val="22"/>
          <w:szCs w:val="22"/>
          <w:lang w:val="en-CA"/>
        </w:rPr>
        <w:fldChar w:fldCharType="end"/>
      </w:r>
      <w:r w:rsidRPr="00A933CE">
        <w:rPr>
          <w:rFonts w:asciiTheme="minorHAnsi" w:hAnsiTheme="minorHAnsi" w:cstheme="minorHAnsi"/>
          <w:b/>
          <w:bCs/>
          <w:sz w:val="22"/>
          <w:szCs w:val="22"/>
        </w:rPr>
        <w:t>SUPPORTING STATEMENT</w:t>
      </w:r>
    </w:p>
    <w:p w:rsidR="00930606" w:rsidRPr="00A933CE" w:rsidP="00465A03" w14:paraId="68726D54" w14:textId="77777777">
      <w:pPr>
        <w:spacing w:line="276" w:lineRule="auto"/>
        <w:jc w:val="center"/>
        <w:rPr>
          <w:rFonts w:asciiTheme="minorHAnsi" w:hAnsiTheme="minorHAnsi" w:cstheme="minorHAnsi"/>
          <w:bCs/>
          <w:sz w:val="22"/>
          <w:szCs w:val="22"/>
        </w:rPr>
      </w:pPr>
      <w:r w:rsidRPr="00A933CE">
        <w:rPr>
          <w:rFonts w:asciiTheme="minorHAnsi" w:hAnsiTheme="minorHAnsi" w:cstheme="minorHAnsi"/>
          <w:bCs/>
          <w:sz w:val="22"/>
          <w:szCs w:val="22"/>
        </w:rPr>
        <w:t>Internal Revenue Service</w:t>
      </w:r>
    </w:p>
    <w:p w:rsidR="00696343" w:rsidRPr="00696343" w:rsidP="00696343" w14:paraId="417DCFAE" w14:textId="77ED2AD4">
      <w:pPr>
        <w:spacing w:line="276" w:lineRule="auto"/>
        <w:jc w:val="center"/>
        <w:rPr>
          <w:rFonts w:asciiTheme="minorHAnsi" w:hAnsiTheme="minorHAnsi" w:cstheme="minorHAnsi"/>
          <w:bCs/>
          <w:sz w:val="22"/>
          <w:szCs w:val="22"/>
        </w:rPr>
      </w:pPr>
      <w:r>
        <w:rPr>
          <w:rFonts w:asciiTheme="minorHAnsi" w:hAnsiTheme="minorHAnsi" w:cstheme="minorHAnsi"/>
          <w:bCs/>
          <w:sz w:val="22"/>
          <w:szCs w:val="22"/>
        </w:rPr>
        <w:t>Trump Account Election(s)</w:t>
      </w:r>
    </w:p>
    <w:p w:rsidR="009B74BA" w:rsidP="00696343" w14:paraId="52DDBE5C" w14:textId="2AAAF77A">
      <w:pPr>
        <w:spacing w:line="276" w:lineRule="auto"/>
        <w:jc w:val="center"/>
        <w:rPr>
          <w:rFonts w:asciiTheme="minorHAnsi" w:hAnsiTheme="minorHAnsi" w:cstheme="minorHAnsi"/>
          <w:bCs/>
          <w:sz w:val="22"/>
          <w:szCs w:val="22"/>
        </w:rPr>
      </w:pPr>
      <w:r w:rsidRPr="00696343">
        <w:rPr>
          <w:rFonts w:asciiTheme="minorHAnsi" w:hAnsiTheme="minorHAnsi" w:cstheme="minorHAnsi"/>
          <w:bCs/>
          <w:sz w:val="22"/>
          <w:szCs w:val="22"/>
        </w:rPr>
        <w:t>OMB Control Number 1545-</w:t>
      </w:r>
      <w:r w:rsidR="00000427">
        <w:rPr>
          <w:rFonts w:asciiTheme="minorHAnsi" w:hAnsiTheme="minorHAnsi" w:cstheme="minorHAnsi"/>
          <w:bCs/>
          <w:sz w:val="22"/>
          <w:szCs w:val="22"/>
        </w:rPr>
        <w:t>NEW</w:t>
      </w:r>
    </w:p>
    <w:p w:rsidR="00696343" w:rsidRPr="00A933CE" w:rsidP="00696343" w14:paraId="45E314AB" w14:textId="77777777">
      <w:pPr>
        <w:spacing w:line="276" w:lineRule="auto"/>
        <w:jc w:val="center"/>
        <w:rPr>
          <w:rFonts w:asciiTheme="minorHAnsi" w:hAnsiTheme="minorHAnsi" w:cstheme="minorHAnsi"/>
          <w:b/>
          <w:bCs/>
          <w:sz w:val="22"/>
          <w:szCs w:val="22"/>
        </w:rPr>
      </w:pPr>
    </w:p>
    <w:p w:rsidR="009B74BA" w:rsidRPr="00A933CE" w:rsidP="00A933CE" w14:paraId="1FDCA7EA" w14:textId="2148E15D">
      <w:pPr>
        <w:pStyle w:val="Heading1"/>
        <w:numPr>
          <w:ilvl w:val="0"/>
          <w:numId w:val="6"/>
        </w:numPr>
        <w:ind w:left="360"/>
        <w:rPr>
          <w:rFonts w:asciiTheme="minorHAnsi" w:hAnsiTheme="minorHAnsi" w:cstheme="minorHAnsi"/>
          <w:b/>
          <w:bCs/>
          <w:sz w:val="22"/>
          <w:szCs w:val="22"/>
        </w:rPr>
      </w:pPr>
      <w:r w:rsidRPr="00A933CE">
        <w:rPr>
          <w:rFonts w:asciiTheme="minorHAnsi" w:hAnsiTheme="minorHAnsi" w:cstheme="minorHAnsi"/>
          <w:b/>
          <w:bCs/>
          <w:sz w:val="22"/>
          <w:szCs w:val="22"/>
          <w:u w:val="single"/>
        </w:rPr>
        <w:t>CIRCUMSTANCES NECESSITATING COLLECTION OF INFORMATION</w:t>
      </w:r>
    </w:p>
    <w:p w:rsidR="000062D7" w:rsidRPr="00A933CE" w:rsidP="00A933CE" w14:paraId="6F228356" w14:textId="77777777">
      <w:pPr>
        <w:widowControl/>
        <w:ind w:left="360"/>
        <w:rPr>
          <w:rFonts w:asciiTheme="minorHAnsi" w:hAnsiTheme="minorHAnsi" w:cstheme="minorHAnsi"/>
          <w:sz w:val="22"/>
          <w:szCs w:val="22"/>
        </w:rPr>
      </w:pPr>
    </w:p>
    <w:p w:rsidR="00000427" w:rsidRPr="00000427" w:rsidP="00000427" w14:paraId="3CD33579"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 xml:space="preserve">Section 70204 of the One, Big, Beautiful Bill Act (OBBBA), Public Law 119-21, added section 530A, section 6434, and related sections regarding Trump accounts to the Internal Revenue Code (IRC). Under IRC section 530A, Trump accounts are a type of traditional individual retirement account (IRA) established for the exclusive benefit of an eligible individual who satisfies certain statutory requirements, including that they be under 18 at the end of the year in which the election to establish the account is made. IRC section 530A(b)(1)(A)(i) provides that a Trump account must initially be created or organized by the Secretary for the exclusive benefit of an eligible individual or such eligible individual’s beneficiaries. IRC section 530A(b)(1)(B) provides that an account must be designated as a Trump account at the time of its establishment in such manner as the Secretary shall prescribe. IRC section 6434 provides that, upon an election under the pilot program, $1,000 is paid by the Secretary of the Treasury to the Trump account of an eligible child. An eligible child means a qualifying child (as defined in IRC section 152(c)) who is born after December 31, 2024, and before January 1, 2029, and is a U.S. citizen, and for whom no prior pilot program election has been made. Additionally, the eligible child must have a social security number that is included with the election. </w:t>
      </w:r>
    </w:p>
    <w:p w:rsidR="00000427" w:rsidRPr="00000427" w:rsidP="00000427" w14:paraId="0DB740FF" w14:textId="77777777">
      <w:pPr>
        <w:widowControl/>
        <w:ind w:left="360"/>
        <w:rPr>
          <w:rFonts w:asciiTheme="minorHAnsi" w:hAnsiTheme="minorHAnsi" w:cstheme="minorHAnsi"/>
          <w:sz w:val="22"/>
          <w:szCs w:val="22"/>
        </w:rPr>
      </w:pPr>
    </w:p>
    <w:p w:rsidR="00000427" w:rsidRPr="00000427" w:rsidP="00000427" w14:paraId="4A45288A"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This information collection request (ICR), covers the actual reporting burden associated with preparing and submitting Form 4547 and any of its affiliated forms.</w:t>
      </w:r>
    </w:p>
    <w:p w:rsidR="00000427" w:rsidRPr="00000427" w:rsidP="00000427" w14:paraId="5A310EEC" w14:textId="77777777">
      <w:pPr>
        <w:widowControl/>
        <w:ind w:left="360"/>
        <w:rPr>
          <w:rFonts w:asciiTheme="minorHAnsi" w:hAnsiTheme="minorHAnsi" w:cstheme="minorHAnsi"/>
          <w:sz w:val="22"/>
          <w:szCs w:val="22"/>
        </w:rPr>
      </w:pPr>
    </w:p>
    <w:tbl>
      <w:tblPr>
        <w:tblpPr w:leftFromText="180" w:rightFromText="180" w:vertAnchor="text" w:horzAnchor="margin" w:tblpXSpec="center" w:tblpY="228"/>
        <w:tblW w:w="7735" w:type="dxa"/>
        <w:tblLook w:val="04A0"/>
      </w:tblPr>
      <w:tblGrid>
        <w:gridCol w:w="1710"/>
        <w:gridCol w:w="6025"/>
      </w:tblGrid>
      <w:tr w14:paraId="15ABB0A1" w14:textId="77777777" w:rsidTr="00E3138F">
        <w:tblPrEx>
          <w:tblW w:w="7735" w:type="dxa"/>
          <w:tblLook w:val="04A0"/>
        </w:tblPrEx>
        <w:trPr>
          <w:trHeight w:val="350"/>
          <w:tblHeader/>
        </w:trPr>
        <w:tc>
          <w:tcPr>
            <w:tcW w:w="1710" w:type="dxa"/>
            <w:tcBorders>
              <w:top w:val="single" w:sz="4" w:space="0" w:color="auto"/>
              <w:left w:val="single" w:sz="4" w:space="0" w:color="auto"/>
              <w:bottom w:val="single" w:sz="4" w:space="0" w:color="auto"/>
              <w:right w:val="single" w:sz="4" w:space="0" w:color="auto"/>
            </w:tcBorders>
            <w:vAlign w:val="center"/>
            <w:hideMark/>
          </w:tcPr>
          <w:p w:rsidR="00000427" w:rsidRPr="00000427" w:rsidP="00000427" w14:paraId="271656F1" w14:textId="77777777">
            <w:pPr>
              <w:widowControl/>
              <w:ind w:left="360"/>
              <w:rPr>
                <w:rFonts w:asciiTheme="minorHAnsi" w:hAnsiTheme="minorHAnsi" w:cstheme="minorHAnsi"/>
                <w:b/>
                <w:bCs/>
                <w:sz w:val="22"/>
                <w:szCs w:val="22"/>
              </w:rPr>
            </w:pPr>
            <w:r w:rsidRPr="00000427">
              <w:rPr>
                <w:rFonts w:asciiTheme="minorHAnsi" w:hAnsiTheme="minorHAnsi" w:cstheme="minorHAnsi"/>
                <w:b/>
                <w:bCs/>
                <w:sz w:val="22"/>
                <w:szCs w:val="22"/>
              </w:rPr>
              <w:t>Form No.</w:t>
            </w:r>
          </w:p>
        </w:tc>
        <w:tc>
          <w:tcPr>
            <w:tcW w:w="6025" w:type="dxa"/>
            <w:tcBorders>
              <w:top w:val="single" w:sz="4" w:space="0" w:color="auto"/>
              <w:left w:val="single" w:sz="4" w:space="0" w:color="auto"/>
              <w:bottom w:val="single" w:sz="4" w:space="0" w:color="auto"/>
              <w:right w:val="single" w:sz="4" w:space="0" w:color="auto"/>
            </w:tcBorders>
            <w:vAlign w:val="center"/>
            <w:hideMark/>
          </w:tcPr>
          <w:p w:rsidR="00000427" w:rsidRPr="00000427" w:rsidP="00000427" w14:paraId="1F1221E9" w14:textId="77777777">
            <w:pPr>
              <w:widowControl/>
              <w:ind w:left="360"/>
              <w:rPr>
                <w:rFonts w:asciiTheme="minorHAnsi" w:hAnsiTheme="minorHAnsi" w:cstheme="minorHAnsi"/>
                <w:b/>
                <w:bCs/>
                <w:sz w:val="22"/>
                <w:szCs w:val="22"/>
              </w:rPr>
            </w:pPr>
            <w:r w:rsidRPr="00000427">
              <w:rPr>
                <w:rFonts w:asciiTheme="minorHAnsi" w:hAnsiTheme="minorHAnsi" w:cstheme="minorHAnsi"/>
                <w:b/>
                <w:bCs/>
                <w:sz w:val="22"/>
                <w:szCs w:val="22"/>
              </w:rPr>
              <w:t>Form Description</w:t>
            </w:r>
          </w:p>
        </w:tc>
      </w:tr>
      <w:tr w14:paraId="54D26566" w14:textId="77777777" w:rsidTr="00E3138F">
        <w:tblPrEx>
          <w:tblW w:w="7735" w:type="dxa"/>
          <w:tblLook w:val="04A0"/>
        </w:tblPrEx>
        <w:trPr>
          <w:trHeight w:val="353"/>
          <w:tblHeader/>
        </w:trPr>
        <w:tc>
          <w:tcPr>
            <w:tcW w:w="1710" w:type="dxa"/>
            <w:tcBorders>
              <w:top w:val="single" w:sz="4" w:space="0" w:color="auto"/>
              <w:left w:val="single" w:sz="4" w:space="0" w:color="auto"/>
              <w:bottom w:val="single" w:sz="4" w:space="0" w:color="auto"/>
              <w:right w:val="single" w:sz="4" w:space="0" w:color="auto"/>
            </w:tcBorders>
            <w:vAlign w:val="center"/>
            <w:hideMark/>
          </w:tcPr>
          <w:p w:rsidR="00000427" w:rsidRPr="00000427" w:rsidP="00000427" w14:paraId="76A3C0D0"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Form 4547</w:t>
            </w:r>
          </w:p>
        </w:tc>
        <w:tc>
          <w:tcPr>
            <w:tcW w:w="6025" w:type="dxa"/>
            <w:tcBorders>
              <w:top w:val="single" w:sz="4" w:space="0" w:color="auto"/>
              <w:left w:val="single" w:sz="4" w:space="0" w:color="auto"/>
              <w:bottom w:val="single" w:sz="4" w:space="0" w:color="auto"/>
              <w:right w:val="single" w:sz="4" w:space="0" w:color="auto"/>
            </w:tcBorders>
            <w:vAlign w:val="center"/>
            <w:hideMark/>
          </w:tcPr>
          <w:p w:rsidR="00000427" w:rsidRPr="00000427" w:rsidP="00000427" w14:paraId="0328F1D7"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Trump Account Election(s)</w:t>
            </w:r>
          </w:p>
        </w:tc>
      </w:tr>
      <w:tr w14:paraId="01665164" w14:textId="77777777" w:rsidTr="00E3138F">
        <w:tblPrEx>
          <w:tblW w:w="7735" w:type="dxa"/>
          <w:tblLook w:val="04A0"/>
        </w:tblPrEx>
        <w:trPr>
          <w:trHeight w:val="480"/>
          <w:tblHeader/>
        </w:trPr>
        <w:tc>
          <w:tcPr>
            <w:tcW w:w="1710" w:type="dxa"/>
            <w:tcBorders>
              <w:top w:val="single" w:sz="4" w:space="0" w:color="auto"/>
              <w:left w:val="single" w:sz="4" w:space="0" w:color="auto"/>
              <w:bottom w:val="single" w:sz="4" w:space="0" w:color="auto"/>
              <w:right w:val="single" w:sz="4" w:space="0" w:color="auto"/>
            </w:tcBorders>
            <w:vAlign w:val="center"/>
            <w:hideMark/>
          </w:tcPr>
          <w:p w:rsidR="00000427" w:rsidRPr="00000427" w:rsidP="00000427" w14:paraId="2688DEEA"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Form 8879-TA</w:t>
            </w:r>
          </w:p>
        </w:tc>
        <w:tc>
          <w:tcPr>
            <w:tcW w:w="6025" w:type="dxa"/>
            <w:tcBorders>
              <w:top w:val="single" w:sz="4" w:space="0" w:color="auto"/>
              <w:left w:val="single" w:sz="4" w:space="0" w:color="auto"/>
              <w:bottom w:val="single" w:sz="4" w:space="0" w:color="auto"/>
              <w:right w:val="single" w:sz="4" w:space="0" w:color="auto"/>
            </w:tcBorders>
            <w:vAlign w:val="center"/>
            <w:hideMark/>
          </w:tcPr>
          <w:p w:rsidR="00000427" w:rsidRPr="00000427" w:rsidP="00000427" w14:paraId="6BDC6DDA"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IRS e-file Signature Authorization for Form 4547,</w:t>
            </w:r>
          </w:p>
          <w:p w:rsidR="00000427" w:rsidRPr="00000427" w:rsidP="00000427" w14:paraId="026F42E7" w14:textId="77777777">
            <w:pPr>
              <w:widowControl/>
              <w:ind w:left="360"/>
              <w:rPr>
                <w:rFonts w:asciiTheme="minorHAnsi" w:hAnsiTheme="minorHAnsi" w:cstheme="minorHAnsi"/>
                <w:sz w:val="22"/>
                <w:szCs w:val="22"/>
              </w:rPr>
            </w:pPr>
            <w:r w:rsidRPr="00000427">
              <w:rPr>
                <w:rFonts w:asciiTheme="minorHAnsi" w:hAnsiTheme="minorHAnsi" w:cstheme="minorHAnsi"/>
                <w:sz w:val="22"/>
                <w:szCs w:val="22"/>
              </w:rPr>
              <w:t>Trump Account Election(s)</w:t>
            </w:r>
          </w:p>
        </w:tc>
      </w:tr>
    </w:tbl>
    <w:p w:rsidR="004B3E4C" w:rsidRPr="00A933CE" w:rsidP="00000427" w14:paraId="2DCADA1C" w14:textId="5AF88B8C">
      <w:pPr>
        <w:widowControl/>
        <w:rPr>
          <w:rFonts w:asciiTheme="minorHAnsi" w:hAnsiTheme="minorHAnsi" w:cstheme="minorHAnsi"/>
          <w:sz w:val="22"/>
          <w:szCs w:val="22"/>
        </w:rPr>
      </w:pPr>
    </w:p>
    <w:p w:rsidR="009C44DF" w:rsidP="00000427" w14:paraId="43A18DD1" w14:textId="4EC98391">
      <w:pPr>
        <w:widowControl/>
        <w:rPr>
          <w:rFonts w:asciiTheme="minorHAnsi" w:hAnsiTheme="minorHAnsi" w:cstheme="minorHAnsi"/>
          <w:sz w:val="22"/>
          <w:szCs w:val="22"/>
        </w:rPr>
      </w:pPr>
    </w:p>
    <w:p w:rsidR="00000427" w:rsidP="00000427" w14:paraId="1EDE527C" w14:textId="77777777">
      <w:pPr>
        <w:widowControl/>
        <w:rPr>
          <w:rFonts w:asciiTheme="minorHAnsi" w:hAnsiTheme="minorHAnsi" w:cstheme="minorHAnsi"/>
          <w:sz w:val="22"/>
          <w:szCs w:val="22"/>
        </w:rPr>
      </w:pPr>
    </w:p>
    <w:p w:rsidR="00000427" w:rsidP="00000427" w14:paraId="2782CDA3" w14:textId="77777777">
      <w:pPr>
        <w:widowControl/>
        <w:rPr>
          <w:rFonts w:asciiTheme="minorHAnsi" w:hAnsiTheme="minorHAnsi" w:cstheme="minorHAnsi"/>
          <w:sz w:val="22"/>
          <w:szCs w:val="22"/>
        </w:rPr>
      </w:pPr>
    </w:p>
    <w:p w:rsidR="00000427" w:rsidP="00000427" w14:paraId="08A5DC7B" w14:textId="77777777">
      <w:pPr>
        <w:widowControl/>
        <w:rPr>
          <w:rFonts w:asciiTheme="minorHAnsi" w:hAnsiTheme="minorHAnsi" w:cstheme="minorHAnsi"/>
          <w:sz w:val="22"/>
          <w:szCs w:val="22"/>
        </w:rPr>
      </w:pPr>
    </w:p>
    <w:p w:rsidR="00000427" w:rsidP="00000427" w14:paraId="74620017" w14:textId="77777777">
      <w:pPr>
        <w:widowControl/>
        <w:rPr>
          <w:rFonts w:asciiTheme="minorHAnsi" w:hAnsiTheme="minorHAnsi" w:cstheme="minorHAnsi"/>
          <w:sz w:val="22"/>
          <w:szCs w:val="22"/>
        </w:rPr>
      </w:pPr>
    </w:p>
    <w:p w:rsidR="00000427" w:rsidRPr="00A933CE" w:rsidP="00000427" w14:paraId="1D2D3BEF" w14:textId="77777777">
      <w:pPr>
        <w:widowControl/>
        <w:rPr>
          <w:rFonts w:asciiTheme="minorHAnsi" w:hAnsiTheme="minorHAnsi" w:cstheme="minorHAnsi"/>
          <w:sz w:val="22"/>
          <w:szCs w:val="22"/>
        </w:rPr>
      </w:pPr>
    </w:p>
    <w:p w:rsidR="009B74BA" w:rsidRPr="00A933CE" w:rsidP="00A933CE" w14:paraId="79F4E6E6" w14:textId="0243E21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USE OF DATA</w:t>
      </w:r>
    </w:p>
    <w:p w:rsidR="009B74BA" w:rsidRPr="00A933CE" w:rsidP="00A933CE" w14:paraId="434AEE4E" w14:textId="77777777">
      <w:pPr>
        <w:widowControl/>
        <w:ind w:left="360"/>
        <w:rPr>
          <w:rFonts w:asciiTheme="minorHAnsi" w:hAnsiTheme="minorHAnsi" w:cstheme="minorHAnsi"/>
          <w:sz w:val="22"/>
          <w:szCs w:val="22"/>
        </w:rPr>
      </w:pPr>
    </w:p>
    <w:p w:rsidR="00E550BE" w:rsidP="00A933CE" w14:paraId="50A89428" w14:textId="16FB5B5C">
      <w:pPr>
        <w:widowControl/>
        <w:ind w:left="360"/>
        <w:rPr>
          <w:rFonts w:asciiTheme="minorHAnsi" w:hAnsiTheme="minorHAnsi" w:cstheme="minorHAnsi"/>
          <w:sz w:val="22"/>
          <w:szCs w:val="22"/>
        </w:rPr>
      </w:pPr>
      <w:bookmarkStart w:id="0" w:name="_Hlk509216411"/>
      <w:r w:rsidRPr="00A901FC">
        <w:rPr>
          <w:rFonts w:asciiTheme="minorHAnsi" w:hAnsiTheme="minorHAnsi" w:cstheme="minorHAnsi"/>
          <w:sz w:val="22"/>
          <w:szCs w:val="22"/>
        </w:rPr>
        <w:t>The information will be used by the IRS to administer and comply with sections 530A and 6434</w:t>
      </w:r>
      <w:bookmarkEnd w:id="0"/>
      <w:r w:rsidRPr="00A901FC">
        <w:rPr>
          <w:rFonts w:asciiTheme="minorHAnsi" w:hAnsiTheme="minorHAnsi" w:cstheme="minorHAnsi"/>
          <w:sz w:val="22"/>
          <w:szCs w:val="22"/>
        </w:rPr>
        <w:t xml:space="preserve"> by gathering the information necessary to validate eligibility, open a Trump account with a financial institution in compliance with the Know Your Customer requirements</w:t>
      </w:r>
      <w:r>
        <w:rPr>
          <w:rFonts w:asciiTheme="minorHAnsi" w:hAnsiTheme="minorHAnsi" w:cstheme="minorHAnsi"/>
          <w:sz w:val="22"/>
          <w:szCs w:val="22"/>
          <w:vertAlign w:val="superscript"/>
        </w:rPr>
        <w:footnoteReference w:id="2"/>
      </w:r>
      <w:r w:rsidRPr="00A901FC">
        <w:rPr>
          <w:rFonts w:asciiTheme="minorHAnsi" w:hAnsiTheme="minorHAnsi" w:cstheme="minorHAnsi"/>
          <w:sz w:val="22"/>
          <w:szCs w:val="22"/>
        </w:rPr>
        <w:t>, and, if applicable, make a pilot program contribution.  Form 8879-TA will be used to ensure that electronically filed Forms 4547 are properly and validly signed</w:t>
      </w:r>
      <w:r w:rsidRPr="00696343" w:rsidR="00696343">
        <w:rPr>
          <w:rFonts w:asciiTheme="minorHAnsi" w:hAnsiTheme="minorHAnsi" w:cstheme="minorHAnsi"/>
          <w:sz w:val="22"/>
          <w:szCs w:val="22"/>
        </w:rPr>
        <w:t>.</w:t>
      </w:r>
      <w:r>
        <w:rPr>
          <w:rFonts w:asciiTheme="minorHAnsi" w:hAnsiTheme="minorHAnsi" w:cstheme="minorHAnsi"/>
          <w:sz w:val="22"/>
          <w:szCs w:val="22"/>
        </w:rPr>
        <w:t xml:space="preserve"> </w:t>
      </w:r>
    </w:p>
    <w:p w:rsidR="00696343" w:rsidP="00A933CE" w14:paraId="4303BC47" w14:textId="77777777">
      <w:pPr>
        <w:widowControl/>
        <w:ind w:left="360"/>
        <w:rPr>
          <w:rFonts w:asciiTheme="minorHAnsi" w:hAnsiTheme="minorHAnsi" w:cstheme="minorHAnsi"/>
          <w:sz w:val="22"/>
          <w:szCs w:val="22"/>
        </w:rPr>
      </w:pPr>
    </w:p>
    <w:p w:rsidR="00A901FC" w:rsidP="00A933CE" w14:paraId="6826C10A" w14:textId="77777777">
      <w:pPr>
        <w:widowControl/>
        <w:ind w:left="360"/>
        <w:rPr>
          <w:rFonts w:asciiTheme="minorHAnsi" w:hAnsiTheme="minorHAnsi" w:cstheme="minorHAnsi"/>
          <w:sz w:val="22"/>
          <w:szCs w:val="22"/>
        </w:rPr>
      </w:pPr>
    </w:p>
    <w:p w:rsidR="00A901FC" w:rsidRPr="00A933CE" w:rsidP="00A933CE" w14:paraId="74FC9487" w14:textId="77777777">
      <w:pPr>
        <w:widowControl/>
        <w:ind w:left="360"/>
        <w:rPr>
          <w:rFonts w:asciiTheme="minorHAnsi" w:hAnsiTheme="minorHAnsi" w:cstheme="minorHAnsi"/>
          <w:sz w:val="22"/>
          <w:szCs w:val="22"/>
        </w:rPr>
      </w:pPr>
    </w:p>
    <w:p w:rsidR="009B74BA" w:rsidRPr="00A933CE" w:rsidP="00A933CE" w14:paraId="6E48ACB4" w14:textId="0144FE33">
      <w:pPr>
        <w:pStyle w:val="Heading1"/>
        <w:numPr>
          <w:ilvl w:val="0"/>
          <w:numId w:val="6"/>
        </w:numPr>
        <w:ind w:left="360"/>
        <w:rPr>
          <w:rFonts w:asciiTheme="minorHAnsi" w:hAnsiTheme="minorHAnsi" w:cstheme="minorHAnsi"/>
          <w:b/>
          <w:bCs/>
          <w:sz w:val="22"/>
          <w:szCs w:val="22"/>
          <w:u w:val="single"/>
        </w:rPr>
      </w:pPr>
      <w:bookmarkStart w:id="1" w:name="_Hlk78571875"/>
      <w:r w:rsidRPr="00A933CE">
        <w:rPr>
          <w:rFonts w:asciiTheme="minorHAnsi" w:hAnsiTheme="minorHAnsi" w:cstheme="minorHAnsi"/>
          <w:b/>
          <w:bCs/>
          <w:sz w:val="22"/>
          <w:szCs w:val="22"/>
          <w:u w:val="single"/>
        </w:rPr>
        <w:t>USE OF IMPROVED INFORMATION TECHNOLOGY TO REDUCE BURDEN</w:t>
      </w:r>
    </w:p>
    <w:p w:rsidR="009B74BA" w:rsidRPr="00A933CE" w:rsidP="00A933CE" w14:paraId="75165DFD" w14:textId="77777777">
      <w:pPr>
        <w:widowControl/>
        <w:ind w:left="360"/>
        <w:rPr>
          <w:rFonts w:asciiTheme="minorHAnsi" w:hAnsiTheme="minorHAnsi" w:cstheme="minorHAnsi"/>
          <w:sz w:val="22"/>
          <w:szCs w:val="22"/>
        </w:rPr>
      </w:pPr>
    </w:p>
    <w:p w:rsidR="00885771" w:rsidRPr="00A933CE" w:rsidP="00A933CE" w14:paraId="7620A2A0" w14:textId="57F74140">
      <w:pPr>
        <w:widowControl/>
        <w:ind w:left="360"/>
        <w:rPr>
          <w:rFonts w:asciiTheme="minorHAnsi" w:hAnsiTheme="minorHAnsi" w:cstheme="minorHAnsi"/>
          <w:sz w:val="22"/>
          <w:szCs w:val="22"/>
        </w:rPr>
      </w:pPr>
      <w:r w:rsidRPr="00A901FC">
        <w:rPr>
          <w:rFonts w:asciiTheme="minorHAnsi" w:hAnsiTheme="minorHAnsi" w:cstheme="minorHAnsi"/>
          <w:sz w:val="22"/>
          <w:szCs w:val="22"/>
        </w:rPr>
        <w:t>We plan to offer electronic filing for Form 4547 when transmitted with a Federal income tax return. We further anticipate that an online tool or application on www.irs.gov will be made available at a later date during 2026</w:t>
      </w:r>
      <w:r w:rsidRPr="00A933CE" w:rsidR="00476088">
        <w:rPr>
          <w:rFonts w:asciiTheme="minorHAnsi" w:hAnsiTheme="minorHAnsi" w:cstheme="minorHAnsi"/>
          <w:sz w:val="22"/>
          <w:szCs w:val="22"/>
        </w:rPr>
        <w:t>.</w:t>
      </w:r>
      <w:r w:rsidRPr="00A933CE" w:rsidR="000B0214">
        <w:rPr>
          <w:rFonts w:asciiTheme="minorHAnsi" w:hAnsiTheme="minorHAnsi" w:cstheme="minorHAnsi"/>
          <w:sz w:val="22"/>
          <w:szCs w:val="22"/>
        </w:rPr>
        <w:t xml:space="preserve"> </w:t>
      </w:r>
    </w:p>
    <w:bookmarkEnd w:id="1"/>
    <w:p w:rsidR="00DD6217" w:rsidRPr="00A933CE" w:rsidP="00A933CE" w14:paraId="5D0BCDBB" w14:textId="77777777">
      <w:pPr>
        <w:widowControl/>
        <w:ind w:left="360"/>
        <w:rPr>
          <w:rFonts w:asciiTheme="minorHAnsi" w:hAnsiTheme="minorHAnsi" w:cstheme="minorHAnsi"/>
          <w:sz w:val="22"/>
          <w:szCs w:val="22"/>
        </w:rPr>
      </w:pPr>
    </w:p>
    <w:p w:rsidR="009B74BA" w:rsidRPr="00A933CE" w:rsidP="00A933CE" w14:paraId="28E077A5" w14:textId="6B1F66FA">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EFFORTS TO IDENTIFY DUPLICATION</w:t>
      </w:r>
    </w:p>
    <w:p w:rsidR="009B74BA" w:rsidRPr="00A933CE" w:rsidP="00A933CE" w14:paraId="465AC052" w14:textId="77777777">
      <w:pPr>
        <w:widowControl/>
        <w:ind w:left="360"/>
        <w:rPr>
          <w:rFonts w:asciiTheme="minorHAnsi" w:hAnsiTheme="minorHAnsi" w:cstheme="minorHAnsi"/>
          <w:sz w:val="22"/>
          <w:szCs w:val="22"/>
        </w:rPr>
      </w:pPr>
    </w:p>
    <w:p w:rsidR="001A464B" w:rsidRPr="00A933CE" w:rsidP="00A933CE" w14:paraId="2290D94A" w14:textId="7067379B">
      <w:pPr>
        <w:widowControl/>
        <w:ind w:left="360"/>
        <w:rPr>
          <w:rFonts w:asciiTheme="minorHAnsi" w:hAnsiTheme="minorHAnsi" w:cstheme="minorHAnsi"/>
          <w:sz w:val="22"/>
          <w:szCs w:val="22"/>
        </w:rPr>
      </w:pPr>
      <w:r w:rsidRPr="00A901FC">
        <w:rPr>
          <w:rFonts w:asciiTheme="minorHAnsi" w:hAnsiTheme="minorHAnsi" w:cstheme="minorHAnsi"/>
          <w:iCs/>
          <w:sz w:val="22"/>
          <w:szCs w:val="22"/>
        </w:rPr>
        <w:t>The Department of Treasury is the only Agency with the authority to require this information; and the IRS has consulted with the Bureau of the Fiscal Service and other Treasury components to ensure there are no duplication of efforts</w:t>
      </w:r>
      <w:r w:rsidRPr="00A933CE" w:rsidR="00476088">
        <w:rPr>
          <w:rFonts w:asciiTheme="minorHAnsi" w:hAnsiTheme="minorHAnsi" w:cstheme="minorHAnsi"/>
          <w:sz w:val="22"/>
          <w:szCs w:val="22"/>
        </w:rPr>
        <w:t>.</w:t>
      </w:r>
      <w:r w:rsidRPr="00A933CE" w:rsidR="009B74BA">
        <w:rPr>
          <w:rFonts w:asciiTheme="minorHAnsi" w:hAnsiTheme="minorHAnsi" w:cstheme="minorHAnsi"/>
          <w:sz w:val="22"/>
          <w:szCs w:val="22"/>
        </w:rPr>
        <w:t xml:space="preserve"> </w:t>
      </w:r>
    </w:p>
    <w:p w:rsidR="004B4765" w:rsidRPr="00A933CE" w:rsidP="00A933CE" w14:paraId="29ECBB02" w14:textId="77777777">
      <w:pPr>
        <w:widowControl/>
        <w:ind w:left="360"/>
        <w:rPr>
          <w:rFonts w:asciiTheme="minorHAnsi" w:hAnsiTheme="minorHAnsi" w:cstheme="minorHAnsi"/>
          <w:sz w:val="22"/>
          <w:szCs w:val="22"/>
        </w:rPr>
      </w:pPr>
    </w:p>
    <w:p w:rsidR="009B74BA" w:rsidRPr="00A933CE" w:rsidP="00A933CE" w14:paraId="79CF0E5F" w14:textId="2EBE7344">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METHODS TO MINIMIZE BURDEN ON SMALL BUSINESSES OR OTHER</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SMALL ENTITIES</w:t>
      </w:r>
    </w:p>
    <w:p w:rsidR="009B74BA" w:rsidRPr="00A933CE" w:rsidP="00A933CE" w14:paraId="176739C4" w14:textId="77777777">
      <w:pPr>
        <w:widowControl/>
        <w:ind w:left="360"/>
        <w:rPr>
          <w:rFonts w:asciiTheme="minorHAnsi" w:hAnsiTheme="minorHAnsi" w:cstheme="minorHAnsi"/>
          <w:sz w:val="22"/>
          <w:szCs w:val="22"/>
        </w:rPr>
      </w:pPr>
    </w:p>
    <w:p w:rsidR="00AB59E2" w:rsidRPr="00A933CE" w:rsidP="00A933CE" w14:paraId="6E1FD35D" w14:textId="23741C94">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A933CE" w:rsidR="00822519">
        <w:rPr>
          <w:rFonts w:asciiTheme="minorHAnsi" w:hAnsiTheme="minorHAnsi" w:cstheme="minorHAnsi"/>
          <w:sz w:val="22"/>
          <w:szCs w:val="22"/>
        </w:rPr>
        <w:t xml:space="preserve"> </w:t>
      </w:r>
      <w:r w:rsidRPr="008A7236" w:rsidR="008A7236">
        <w:rPr>
          <w:rFonts w:asciiTheme="minorHAnsi" w:hAnsiTheme="minorHAnsi" w:cstheme="minorHAnsi"/>
          <w:sz w:val="22"/>
          <w:szCs w:val="22"/>
        </w:rPr>
        <w:t>The collection of information requirement will not have a significant economic impact on a substantial number of small entities</w:t>
      </w:r>
      <w:r w:rsidRPr="00A933CE" w:rsidR="003A645C">
        <w:rPr>
          <w:rFonts w:asciiTheme="minorHAnsi" w:hAnsiTheme="minorHAnsi" w:cstheme="minorHAnsi"/>
          <w:sz w:val="22"/>
          <w:szCs w:val="22"/>
        </w:rPr>
        <w:t xml:space="preserve">. </w:t>
      </w:r>
      <w:r w:rsidRPr="00A933CE" w:rsidR="00822519">
        <w:rPr>
          <w:rFonts w:asciiTheme="minorHAnsi" w:hAnsiTheme="minorHAnsi" w:cstheme="minorHAnsi"/>
          <w:sz w:val="22"/>
          <w:szCs w:val="22"/>
        </w:rPr>
        <w:t xml:space="preserve"> </w:t>
      </w:r>
    </w:p>
    <w:p w:rsidR="00AB59E2" w:rsidRPr="00A933CE" w:rsidP="00A933CE" w14:paraId="55FC9BB5" w14:textId="77777777">
      <w:pPr>
        <w:widowControl/>
        <w:ind w:left="360"/>
        <w:rPr>
          <w:rFonts w:asciiTheme="minorHAnsi" w:hAnsiTheme="minorHAnsi" w:cstheme="minorHAnsi"/>
          <w:sz w:val="22"/>
          <w:szCs w:val="22"/>
        </w:rPr>
      </w:pPr>
    </w:p>
    <w:p w:rsidR="009B74BA" w:rsidRPr="00A933CE" w:rsidP="00A933CE" w14:paraId="56EE5195" w14:textId="5B58C7A6">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CONSEQUENCES OF LESS FREQUENT COLLECTION ON FEDERAL PROGRAMS OR POLICY ACTIVITIES</w:t>
      </w:r>
    </w:p>
    <w:p w:rsidR="009B74BA" w:rsidRPr="00A933CE" w:rsidP="00A933CE" w14:paraId="0FBCB160" w14:textId="77777777">
      <w:pPr>
        <w:widowControl/>
        <w:ind w:left="360"/>
        <w:rPr>
          <w:rFonts w:asciiTheme="minorHAnsi" w:hAnsiTheme="minorHAnsi" w:cstheme="minorHAnsi"/>
          <w:sz w:val="22"/>
          <w:szCs w:val="22"/>
        </w:rPr>
      </w:pPr>
    </w:p>
    <w:p w:rsidR="00A901FC" w:rsidP="00A933CE" w14:paraId="35FFE1B9" w14:textId="77777777">
      <w:pPr>
        <w:widowControl/>
        <w:ind w:left="360"/>
        <w:rPr>
          <w:rFonts w:asciiTheme="minorHAnsi" w:hAnsiTheme="minorHAnsi" w:cstheme="minorHAnsi"/>
          <w:sz w:val="22"/>
          <w:szCs w:val="22"/>
          <w:lang w:val="en"/>
        </w:rPr>
      </w:pPr>
      <w:r w:rsidRPr="00A901FC">
        <w:rPr>
          <w:rFonts w:asciiTheme="minorHAnsi" w:hAnsiTheme="minorHAnsi" w:cstheme="minorHAnsi"/>
          <w:sz w:val="22"/>
          <w:szCs w:val="22"/>
          <w:lang w:val="en"/>
        </w:rPr>
        <w:t xml:space="preserve">The information will be used to administer and comply with sections 530A and 6434, which generally requires the authorized individual to file an election on behalf of the beneficiary of a Trump account with the Secretary in addition to information confirming the beneficiary’s eligibility for both the Trump account and/or pilot program contribution to meet certain requirements. </w:t>
      </w:r>
    </w:p>
    <w:p w:rsidR="00A901FC" w:rsidP="00A933CE" w14:paraId="2C8BAF11" w14:textId="77777777">
      <w:pPr>
        <w:widowControl/>
        <w:ind w:left="360"/>
        <w:rPr>
          <w:rFonts w:asciiTheme="minorHAnsi" w:hAnsiTheme="minorHAnsi" w:cstheme="minorHAnsi"/>
          <w:sz w:val="22"/>
          <w:szCs w:val="22"/>
          <w:lang w:val="en"/>
        </w:rPr>
      </w:pPr>
    </w:p>
    <w:p w:rsidR="009B74BA" w:rsidRPr="00A933CE" w:rsidP="00A933CE" w14:paraId="54ED6719" w14:textId="34834F73">
      <w:pPr>
        <w:widowControl/>
        <w:ind w:left="360"/>
        <w:rPr>
          <w:rFonts w:asciiTheme="minorHAnsi" w:hAnsiTheme="minorHAnsi" w:cstheme="minorHAnsi"/>
          <w:sz w:val="22"/>
          <w:szCs w:val="22"/>
        </w:rPr>
      </w:pPr>
      <w:r w:rsidRPr="00A901FC">
        <w:rPr>
          <w:rFonts w:asciiTheme="minorHAnsi" w:hAnsiTheme="minorHAnsi" w:cstheme="minorHAnsi"/>
          <w:sz w:val="22"/>
          <w:szCs w:val="22"/>
        </w:rPr>
        <w:t>Failure to collect and retain the election and information outlined would hinder the proper creation and funding of Trump accounts, increase inaccurate and untimely creation of Trump accounts or payment of pilot program contributions, and would result in the IRS being unable to monitor compliance with applicable Federal tax laws</w:t>
      </w:r>
      <w:r w:rsidRPr="00A933CE" w:rsidR="00476088">
        <w:rPr>
          <w:rFonts w:asciiTheme="minorHAnsi" w:hAnsiTheme="minorHAnsi" w:cstheme="minorHAnsi"/>
          <w:sz w:val="22"/>
          <w:szCs w:val="22"/>
        </w:rPr>
        <w:t>.</w:t>
      </w:r>
    </w:p>
    <w:p w:rsidR="009B74BA" w:rsidRPr="00A933CE" w:rsidP="00A933CE" w14:paraId="3298FEE7" w14:textId="77777777">
      <w:pPr>
        <w:widowControl/>
        <w:ind w:left="360"/>
        <w:rPr>
          <w:rFonts w:asciiTheme="minorHAnsi" w:hAnsiTheme="minorHAnsi" w:cstheme="minorHAnsi"/>
          <w:sz w:val="22"/>
          <w:szCs w:val="22"/>
        </w:rPr>
      </w:pPr>
    </w:p>
    <w:p w:rsidR="009B74BA" w:rsidRPr="00A933CE" w:rsidP="00A933CE" w14:paraId="3277AF12" w14:textId="77F0243C">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SPECIAL CIRCUMSTANCES REQUIRING DATA COLLECTION TO BE</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INCONSISTENT WITH GUIDELINES IN 5 CFR 1320.5(d)(2)</w:t>
      </w:r>
    </w:p>
    <w:p w:rsidR="009B74BA" w:rsidRPr="00A933CE" w:rsidP="00A933CE" w14:paraId="3484267F" w14:textId="77777777">
      <w:pPr>
        <w:widowControl/>
        <w:ind w:left="360"/>
        <w:rPr>
          <w:rFonts w:asciiTheme="minorHAnsi" w:hAnsiTheme="minorHAnsi" w:cstheme="minorHAnsi"/>
          <w:sz w:val="22"/>
          <w:szCs w:val="22"/>
        </w:rPr>
      </w:pPr>
    </w:p>
    <w:p w:rsidR="009B74BA" w:rsidRPr="00A933CE" w:rsidP="00A933CE" w14:paraId="4CC5B1A0"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special circumstances requiring data collection to be inconsistent with guidelines in 5 CFR 1320.5(d)(2).</w:t>
      </w:r>
    </w:p>
    <w:p w:rsidR="00E24344" w:rsidRPr="00A933CE" w:rsidP="00A933CE" w14:paraId="573C18A5" w14:textId="77777777">
      <w:pPr>
        <w:widowControl/>
        <w:ind w:left="360"/>
        <w:rPr>
          <w:rFonts w:asciiTheme="minorHAnsi" w:hAnsiTheme="minorHAnsi" w:cstheme="minorHAnsi"/>
          <w:sz w:val="22"/>
          <w:szCs w:val="22"/>
        </w:rPr>
      </w:pPr>
    </w:p>
    <w:p w:rsidR="009B74BA" w:rsidRPr="00A933CE" w:rsidP="00A933CE" w14:paraId="378A63C2" w14:textId="52AB187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CONSULTATION WITH INDIVIDUALS OUTSIDE OF THE AGENCY ON</w:t>
      </w:r>
      <w:r w:rsidRPr="00A933CE" w:rsidR="00A62B27">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AVAILABILITY OF DATA, FREQUENCY OF COLLECTION, CLARITY OF INSTRUCTIONS AND FORMS, AND DATA ELEMENTS</w:t>
      </w:r>
    </w:p>
    <w:p w:rsidR="009B74BA" w:rsidRPr="00A933CE" w:rsidP="00A933CE" w14:paraId="5321DFF1" w14:textId="77777777">
      <w:pPr>
        <w:widowControl/>
        <w:ind w:left="360"/>
        <w:rPr>
          <w:rFonts w:asciiTheme="minorHAnsi" w:hAnsiTheme="minorHAnsi" w:cstheme="minorHAnsi"/>
          <w:sz w:val="22"/>
          <w:szCs w:val="22"/>
        </w:rPr>
      </w:pPr>
    </w:p>
    <w:p w:rsidR="00A901FC" w:rsidRPr="00A901FC" w:rsidP="00A901FC" w14:paraId="3B331B14" w14:textId="74361B3E">
      <w:pPr>
        <w:widowControl/>
        <w:ind w:left="360"/>
        <w:rPr>
          <w:rFonts w:asciiTheme="minorHAnsi" w:hAnsiTheme="minorHAnsi" w:cstheme="minorHAnsi"/>
          <w:sz w:val="22"/>
          <w:szCs w:val="22"/>
        </w:rPr>
      </w:pPr>
      <w:bookmarkStart w:id="2" w:name="_Hlk133482699"/>
      <w:r w:rsidRPr="00A901FC">
        <w:rPr>
          <w:rFonts w:asciiTheme="minorHAnsi" w:hAnsiTheme="minorHAnsi" w:cstheme="minorHAnsi"/>
          <w:sz w:val="22"/>
          <w:szCs w:val="22"/>
        </w:rPr>
        <w:t>The OBBBA was signed into law on July 4, 2025, and IRC sections 530A and 6434, as amended, apply to taxable years after December 31, 2025.  Due to the extraordinary circumstances</w:t>
      </w:r>
      <w:r w:rsidR="00A02A82">
        <w:rPr>
          <w:rFonts w:asciiTheme="minorHAnsi" w:hAnsiTheme="minorHAnsi" w:cstheme="minorHAnsi"/>
          <w:sz w:val="22"/>
          <w:szCs w:val="22"/>
        </w:rPr>
        <w:t>,</w:t>
      </w:r>
      <w:r w:rsidRPr="00A901FC">
        <w:rPr>
          <w:rFonts w:asciiTheme="minorHAnsi" w:hAnsiTheme="minorHAnsi" w:cstheme="minorHAnsi"/>
          <w:sz w:val="22"/>
          <w:szCs w:val="22"/>
        </w:rPr>
        <w:t xml:space="preserve"> statutory deadlines for implementing Section 70204 of the OBBBA,</w:t>
      </w:r>
      <w:r w:rsidR="00A02A82">
        <w:rPr>
          <w:rFonts w:asciiTheme="minorHAnsi" w:hAnsiTheme="minorHAnsi" w:cstheme="minorHAnsi"/>
          <w:sz w:val="22"/>
          <w:szCs w:val="22"/>
        </w:rPr>
        <w:t xml:space="preserve"> and the risk of </w:t>
      </w:r>
      <w:r w:rsidRPr="00A02A82" w:rsidR="00A02A82">
        <w:rPr>
          <w:rFonts w:asciiTheme="minorHAnsi" w:hAnsiTheme="minorHAnsi" w:cstheme="minorHAnsi"/>
          <w:sz w:val="22"/>
          <w:szCs w:val="22"/>
        </w:rPr>
        <w:t xml:space="preserve">harm to children eligible to benefit from a Trump account or pilot program contribution </w:t>
      </w:r>
      <w:r w:rsidR="00A02A82">
        <w:rPr>
          <w:rFonts w:asciiTheme="minorHAnsi" w:hAnsiTheme="minorHAnsi" w:cstheme="minorHAnsi"/>
          <w:sz w:val="22"/>
          <w:szCs w:val="22"/>
        </w:rPr>
        <w:t>if they are</w:t>
      </w:r>
      <w:r w:rsidRPr="00A02A82" w:rsidR="00A02A82">
        <w:rPr>
          <w:rFonts w:asciiTheme="minorHAnsi" w:hAnsiTheme="minorHAnsi" w:cstheme="minorHAnsi"/>
          <w:sz w:val="22"/>
          <w:szCs w:val="22"/>
        </w:rPr>
        <w:t xml:space="preserve"> unable to submit their elections starting January 1, 2026</w:t>
      </w:r>
      <w:r w:rsidR="00A02A82">
        <w:rPr>
          <w:rFonts w:asciiTheme="minorHAnsi" w:hAnsiTheme="minorHAnsi" w:cstheme="minorHAnsi"/>
          <w:sz w:val="22"/>
          <w:szCs w:val="22"/>
        </w:rPr>
        <w:t>,</w:t>
      </w:r>
      <w:r w:rsidRPr="00A901FC">
        <w:rPr>
          <w:rFonts w:asciiTheme="minorHAnsi" w:hAnsiTheme="minorHAnsi" w:cstheme="minorHAnsi"/>
          <w:sz w:val="22"/>
          <w:szCs w:val="22"/>
        </w:rPr>
        <w:t xml:space="preserve"> the Department of Treasury and IRS request emergency processing of this information collection.  Given the inability to seek public comment during such a short timeframe, IRS also respectfully requests a waiver from the requirement to publish a notice in </w:t>
      </w:r>
      <w:r w:rsidRPr="00A901FC">
        <w:rPr>
          <w:rFonts w:asciiTheme="minorHAnsi" w:hAnsiTheme="minorHAnsi" w:cstheme="minorHAnsi"/>
          <w:sz w:val="22"/>
          <w:szCs w:val="22"/>
        </w:rPr>
        <w:t xml:space="preserve">the Federal Register seeking public comment during the period of Office of Management and Budget review.  </w:t>
      </w:r>
    </w:p>
    <w:p w:rsidR="00A901FC" w:rsidRPr="00A901FC" w:rsidP="00A901FC" w14:paraId="32A29DEA" w14:textId="77777777">
      <w:pPr>
        <w:widowControl/>
        <w:ind w:left="360"/>
        <w:rPr>
          <w:rFonts w:asciiTheme="minorHAnsi" w:hAnsiTheme="minorHAnsi" w:cstheme="minorHAnsi"/>
          <w:sz w:val="22"/>
          <w:szCs w:val="22"/>
        </w:rPr>
      </w:pPr>
    </w:p>
    <w:p w:rsidR="00300FBE" w:rsidRPr="00A933CE" w:rsidP="00A901FC" w14:paraId="559911EB" w14:textId="3C6C5C47">
      <w:pPr>
        <w:widowControl/>
        <w:ind w:left="360"/>
        <w:rPr>
          <w:rFonts w:asciiTheme="minorHAnsi" w:hAnsiTheme="minorHAnsi" w:cstheme="minorHAnsi"/>
          <w:sz w:val="22"/>
          <w:szCs w:val="22"/>
        </w:rPr>
      </w:pPr>
      <w:r w:rsidRPr="00A901FC">
        <w:rPr>
          <w:rFonts w:asciiTheme="minorHAnsi" w:hAnsiTheme="minorHAnsi" w:cstheme="minorHAnsi"/>
          <w:sz w:val="22"/>
          <w:szCs w:val="22"/>
        </w:rPr>
        <w:t>Once O</w:t>
      </w:r>
      <w:r w:rsidR="00A02A82">
        <w:rPr>
          <w:rFonts w:asciiTheme="minorHAnsi" w:hAnsiTheme="minorHAnsi" w:cstheme="minorHAnsi"/>
          <w:sz w:val="22"/>
          <w:szCs w:val="22"/>
        </w:rPr>
        <w:t>B</w:t>
      </w:r>
      <w:r w:rsidRPr="00A901FC">
        <w:rPr>
          <w:rFonts w:asciiTheme="minorHAnsi" w:hAnsiTheme="minorHAnsi" w:cstheme="minorHAnsi"/>
          <w:sz w:val="22"/>
          <w:szCs w:val="22"/>
        </w:rPr>
        <w:t>BBA passed in July 2025, IRS and Treasury began an effort to provide guidance to taxpayers for the Trump Accounts. Treasury and the IRS have held various listening sessions with various stakeholders to receive input on implementation of the new law, including the Council for Electronic Revenue Communication Advancement and Internal Revenue Service Advisory Council, and others. Given the new sections were set to take effect less than six months after O</w:t>
      </w:r>
      <w:r w:rsidR="00A02A82">
        <w:rPr>
          <w:rFonts w:asciiTheme="minorHAnsi" w:hAnsiTheme="minorHAnsi" w:cstheme="minorHAnsi"/>
          <w:sz w:val="22"/>
          <w:szCs w:val="22"/>
        </w:rPr>
        <w:t>B</w:t>
      </w:r>
      <w:r w:rsidRPr="00A901FC">
        <w:rPr>
          <w:rFonts w:asciiTheme="minorHAnsi" w:hAnsiTheme="minorHAnsi" w:cstheme="minorHAnsi"/>
          <w:sz w:val="22"/>
          <w:szCs w:val="22"/>
        </w:rPr>
        <w:t>BBA passed, it was not possible to prepare these forms with sufficient time to solicit public comment in advance of issuance</w:t>
      </w:r>
      <w:r w:rsidRPr="00A933CE" w:rsidR="00476088">
        <w:rPr>
          <w:rFonts w:asciiTheme="minorHAnsi" w:hAnsiTheme="minorHAnsi" w:cstheme="minorHAnsi"/>
          <w:sz w:val="22"/>
          <w:szCs w:val="22"/>
        </w:rPr>
        <w:t xml:space="preserve">. </w:t>
      </w:r>
      <w:bookmarkEnd w:id="2"/>
    </w:p>
    <w:p w:rsidR="003727BD" w:rsidRPr="00A933CE" w:rsidP="00A933CE" w14:paraId="6C513764" w14:textId="77777777">
      <w:pPr>
        <w:widowControl/>
        <w:ind w:left="360"/>
        <w:rPr>
          <w:rFonts w:asciiTheme="minorHAnsi" w:hAnsiTheme="minorHAnsi" w:cstheme="minorHAnsi"/>
          <w:sz w:val="22"/>
          <w:szCs w:val="22"/>
        </w:rPr>
      </w:pPr>
    </w:p>
    <w:p w:rsidR="009B74BA" w:rsidRPr="00A933CE" w:rsidP="00A933CE" w14:paraId="02C6DB10" w14:textId="6F90AAA2">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EXPLANATION OF DECISION TO PROVIDE ANY PAYMENT OR GIFT TO RESPONDENTS</w:t>
      </w:r>
    </w:p>
    <w:p w:rsidR="009B74BA" w:rsidRPr="00A933CE" w:rsidP="00A933CE" w14:paraId="21CE9F4D" w14:textId="77777777">
      <w:pPr>
        <w:widowControl/>
        <w:ind w:left="360"/>
        <w:rPr>
          <w:rFonts w:asciiTheme="minorHAnsi" w:hAnsiTheme="minorHAnsi" w:cstheme="minorHAnsi"/>
          <w:sz w:val="22"/>
          <w:szCs w:val="22"/>
        </w:rPr>
      </w:pPr>
    </w:p>
    <w:p w:rsidR="007A5A76" w:rsidRPr="00A933CE" w:rsidP="00A933CE" w14:paraId="0EC20014"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No payment or gift has been provided to any respondents.</w:t>
      </w:r>
    </w:p>
    <w:p w:rsidR="009B74BA" w:rsidRPr="00A933CE" w:rsidP="00A933CE" w14:paraId="4389C519" w14:textId="77777777">
      <w:pPr>
        <w:widowControl/>
        <w:ind w:left="360"/>
        <w:rPr>
          <w:rFonts w:asciiTheme="minorHAnsi" w:hAnsiTheme="minorHAnsi" w:cstheme="minorHAnsi"/>
          <w:sz w:val="22"/>
          <w:szCs w:val="22"/>
        </w:rPr>
      </w:pPr>
    </w:p>
    <w:p w:rsidR="009B74BA" w:rsidRPr="00A933CE" w:rsidP="00A933CE" w14:paraId="175B3503" w14:textId="1BEEF07B">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ASSURANCE OF CONFIDENTIALITY OF RESPONSES</w:t>
      </w:r>
    </w:p>
    <w:p w:rsidR="009B74BA" w:rsidRPr="00A933CE" w:rsidP="00A933CE" w14:paraId="210D8145" w14:textId="77777777">
      <w:pPr>
        <w:widowControl/>
        <w:ind w:left="360"/>
        <w:rPr>
          <w:rFonts w:asciiTheme="minorHAnsi" w:hAnsiTheme="minorHAnsi" w:cstheme="minorHAnsi"/>
          <w:sz w:val="22"/>
          <w:szCs w:val="22"/>
        </w:rPr>
      </w:pPr>
    </w:p>
    <w:p w:rsidR="009B74BA" w:rsidRPr="00A933CE" w:rsidP="00A933CE" w14:paraId="1E24EAFE" w14:textId="04CD1245">
      <w:pPr>
        <w:widowControl/>
        <w:ind w:left="360"/>
        <w:rPr>
          <w:rFonts w:asciiTheme="minorHAnsi" w:hAnsiTheme="minorHAnsi" w:cstheme="minorHAnsi"/>
          <w:sz w:val="22"/>
          <w:szCs w:val="22"/>
        </w:rPr>
      </w:pPr>
      <w:r w:rsidRPr="00A933CE">
        <w:rPr>
          <w:rFonts w:asciiTheme="minorHAnsi" w:hAnsiTheme="minorHAnsi" w:cstheme="minorHAnsi"/>
          <w:sz w:val="22"/>
          <w:szCs w:val="22"/>
        </w:rPr>
        <w:t>Generally, tax returns and tax return information are confidential as required by 26 U</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S</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C</w:t>
      </w:r>
      <w:r w:rsidRPr="00A933CE" w:rsidR="00AF441A">
        <w:rPr>
          <w:rFonts w:asciiTheme="minorHAnsi" w:hAnsiTheme="minorHAnsi" w:cstheme="minorHAnsi"/>
          <w:sz w:val="22"/>
          <w:szCs w:val="22"/>
        </w:rPr>
        <w:t>.</w:t>
      </w:r>
      <w:r w:rsidRPr="00A933CE">
        <w:rPr>
          <w:rFonts w:asciiTheme="minorHAnsi" w:hAnsiTheme="minorHAnsi" w:cstheme="minorHAnsi"/>
          <w:sz w:val="22"/>
          <w:szCs w:val="22"/>
        </w:rPr>
        <w:t xml:space="preserve"> 6103.</w:t>
      </w:r>
      <w:r w:rsidR="00A901FC">
        <w:rPr>
          <w:rFonts w:asciiTheme="minorHAnsi" w:hAnsiTheme="minorHAnsi" w:cstheme="minorHAnsi"/>
          <w:sz w:val="22"/>
          <w:szCs w:val="22"/>
        </w:rPr>
        <w:t xml:space="preserve">  </w:t>
      </w:r>
      <w:r w:rsidRPr="00A901FC" w:rsidR="00A901FC">
        <w:rPr>
          <w:rFonts w:asciiTheme="minorHAnsi" w:hAnsiTheme="minorHAnsi" w:cstheme="minorHAnsi"/>
          <w:sz w:val="22"/>
          <w:szCs w:val="22"/>
        </w:rPr>
        <w:t>Additionally, Form 4547 includes a consent to disclose the collected information with the Department of Treasury and their agent(s) to create and maintain a Trump account(s) as requested on the form</w:t>
      </w:r>
      <w:r w:rsidR="00A901FC">
        <w:rPr>
          <w:rFonts w:asciiTheme="minorHAnsi" w:hAnsiTheme="minorHAnsi" w:cstheme="minorHAnsi"/>
          <w:sz w:val="22"/>
          <w:szCs w:val="22"/>
        </w:rPr>
        <w:t xml:space="preserve">.  </w:t>
      </w:r>
    </w:p>
    <w:p w:rsidR="009B74BA" w:rsidRPr="00A933CE" w:rsidP="00A933CE" w14:paraId="0957CB39" w14:textId="77777777">
      <w:pPr>
        <w:widowControl/>
        <w:ind w:left="360"/>
        <w:rPr>
          <w:rFonts w:asciiTheme="minorHAnsi" w:hAnsiTheme="minorHAnsi" w:cstheme="minorHAnsi"/>
          <w:sz w:val="22"/>
          <w:szCs w:val="22"/>
        </w:rPr>
      </w:pPr>
    </w:p>
    <w:p w:rsidR="009B74BA" w:rsidRPr="00A933CE" w:rsidP="00A933CE" w14:paraId="081BFEFC" w14:textId="388C5A4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JUSTIFICATION OF SENSITIVE QUESTIONS</w:t>
      </w:r>
    </w:p>
    <w:p w:rsidR="009B74BA" w:rsidRPr="00A933CE" w:rsidP="00A933CE" w14:paraId="3511C2A5" w14:textId="77777777">
      <w:pPr>
        <w:widowControl/>
        <w:ind w:left="360"/>
        <w:rPr>
          <w:rFonts w:asciiTheme="minorHAnsi" w:hAnsiTheme="minorHAnsi" w:cstheme="minorHAnsi"/>
          <w:sz w:val="22"/>
          <w:szCs w:val="22"/>
        </w:rPr>
      </w:pPr>
    </w:p>
    <w:p w:rsidR="00A901FC" w:rsidRPr="00A901FC" w:rsidP="00A901FC" w14:paraId="1E770C7C" w14:textId="0ACADAB9">
      <w:pPr>
        <w:widowControl/>
        <w:ind w:left="360"/>
        <w:rPr>
          <w:rFonts w:asciiTheme="minorHAnsi" w:hAnsiTheme="minorHAnsi" w:cstheme="minorHAnsi"/>
          <w:sz w:val="22"/>
          <w:szCs w:val="22"/>
        </w:rPr>
      </w:pPr>
      <w:r w:rsidRPr="00A901FC">
        <w:rPr>
          <w:rFonts w:asciiTheme="minorHAnsi" w:hAnsiTheme="minorHAnsi" w:cstheme="minorHAns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24.030--Customer Account Data Engine Individual Master File, formerly Individual Master File, and IRS 34.037--IRS Audit Trail and Security Records System.  The Internal Revenue Service PIAs can be found at </w:t>
      </w:r>
      <w:hyperlink r:id="rId6" w:history="1">
        <w:r w:rsidRPr="00A901FC">
          <w:rPr>
            <w:rStyle w:val="Hyperlink"/>
            <w:rFonts w:asciiTheme="minorHAnsi" w:hAnsiTheme="minorHAnsi" w:cstheme="minorHAnsi"/>
            <w:sz w:val="22"/>
            <w:szCs w:val="22"/>
          </w:rPr>
          <w:t>http://www.treasury.gov/privacy/PIAs/Pages/default.aspx</w:t>
        </w:r>
      </w:hyperlink>
      <w:r>
        <w:rPr>
          <w:rFonts w:asciiTheme="minorHAnsi" w:hAnsiTheme="minorHAnsi" w:cstheme="minorHAnsi"/>
          <w:sz w:val="22"/>
          <w:szCs w:val="22"/>
        </w:rPr>
        <w:t xml:space="preserve">. </w:t>
      </w:r>
      <w:r w:rsidRPr="00A901FC">
        <w:rPr>
          <w:rFonts w:asciiTheme="minorHAnsi" w:hAnsiTheme="minorHAnsi" w:cstheme="minorHAnsi"/>
          <w:sz w:val="22"/>
          <w:szCs w:val="22"/>
        </w:rPr>
        <w:t xml:space="preserve"> </w:t>
      </w:r>
    </w:p>
    <w:p w:rsidR="00A901FC" w:rsidRPr="00A901FC" w:rsidP="00A901FC" w14:paraId="5826BADA" w14:textId="77777777">
      <w:pPr>
        <w:widowControl/>
        <w:ind w:left="360"/>
        <w:rPr>
          <w:rFonts w:asciiTheme="minorHAnsi" w:hAnsiTheme="minorHAnsi" w:cstheme="minorHAnsi"/>
          <w:sz w:val="22"/>
          <w:szCs w:val="22"/>
        </w:rPr>
      </w:pPr>
    </w:p>
    <w:p w:rsidR="007A3FB8" w:rsidP="00A901FC" w14:paraId="3BBC2346" w14:textId="60DB13D0">
      <w:pPr>
        <w:widowControl/>
        <w:ind w:left="360"/>
        <w:rPr>
          <w:rFonts w:asciiTheme="minorHAnsi" w:hAnsiTheme="minorHAnsi" w:cstheme="minorHAnsi"/>
          <w:sz w:val="22"/>
          <w:szCs w:val="22"/>
        </w:rPr>
      </w:pPr>
      <w:r w:rsidRPr="00A901FC">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696343" w:rsidR="00696343">
        <w:rPr>
          <w:rFonts w:asciiTheme="minorHAnsi" w:hAnsiTheme="minorHAnsi" w:cstheme="minorHAnsi"/>
          <w:sz w:val="22"/>
          <w:szCs w:val="22"/>
        </w:rPr>
        <w:t>.</w:t>
      </w:r>
    </w:p>
    <w:p w:rsidR="00696343" w:rsidRPr="00A933CE" w:rsidP="00696343" w14:paraId="2D741DF2" w14:textId="77777777">
      <w:pPr>
        <w:widowControl/>
        <w:ind w:left="360"/>
        <w:rPr>
          <w:rFonts w:asciiTheme="minorHAnsi" w:hAnsiTheme="minorHAnsi" w:cstheme="minorHAnsi"/>
          <w:sz w:val="22"/>
          <w:szCs w:val="22"/>
        </w:rPr>
      </w:pPr>
    </w:p>
    <w:p w:rsidR="00865FF4" w:rsidP="00A933CE" w14:paraId="3046492B" w14:textId="77777777">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BURDEN OF INFORMATION COLLECTION</w:t>
      </w:r>
    </w:p>
    <w:p w:rsidR="00865FF4" w:rsidP="00865FF4" w14:paraId="0C96FBBD" w14:textId="77777777">
      <w:pPr>
        <w:pStyle w:val="Heading1"/>
        <w:ind w:left="360" w:firstLine="0"/>
        <w:rPr>
          <w:rFonts w:asciiTheme="minorHAnsi" w:hAnsiTheme="minorHAnsi" w:cstheme="minorHAnsi"/>
          <w:sz w:val="22"/>
          <w:szCs w:val="22"/>
        </w:rPr>
      </w:pPr>
    </w:p>
    <w:p w:rsidR="00865FF4" w:rsidP="007463D9" w14:paraId="5AB6A08B" w14:textId="6AB41DA0">
      <w:pPr>
        <w:ind w:left="360"/>
        <w:rPr>
          <w:rFonts w:asciiTheme="minorHAnsi" w:hAnsiTheme="minorHAnsi" w:cstheme="minorHAnsi"/>
          <w:sz w:val="22"/>
          <w:szCs w:val="22"/>
        </w:rPr>
      </w:pPr>
      <w:r w:rsidRPr="00A901FC">
        <w:rPr>
          <w:rFonts w:asciiTheme="minorHAnsi" w:hAnsiTheme="minorHAnsi" w:cstheme="minorHAnsi"/>
          <w:sz w:val="22"/>
          <w:szCs w:val="22"/>
        </w:rPr>
        <w:t xml:space="preserve">IRS estimates that during 2026 up to 45 million individuals may be impacted by filing the new Form 4547 to provide this information with respect to the 74 million potential children who may be eligible for Trump accounts during the first year of the program. The number of filings will decrease in future years based on the number of children born in a given year. </w:t>
      </w:r>
      <w:r w:rsidR="00DE15F8">
        <w:rPr>
          <w:rFonts w:asciiTheme="minorHAnsi" w:hAnsiTheme="minorHAnsi" w:cstheme="minorHAnsi"/>
          <w:sz w:val="22"/>
          <w:szCs w:val="22"/>
        </w:rPr>
        <w:t>The</w:t>
      </w:r>
      <w:r w:rsidRPr="00A901FC">
        <w:rPr>
          <w:rFonts w:asciiTheme="minorHAnsi" w:hAnsiTheme="minorHAnsi" w:cstheme="minorHAnsi"/>
          <w:sz w:val="22"/>
          <w:szCs w:val="22"/>
        </w:rPr>
        <w:t xml:space="preserve"> burden estimate for the average time to complete the collection of information for each respondent is </w:t>
      </w:r>
      <w:r w:rsidR="00FB6E90">
        <w:rPr>
          <w:rFonts w:asciiTheme="minorHAnsi" w:hAnsiTheme="minorHAnsi" w:cstheme="minorHAnsi"/>
          <w:sz w:val="22"/>
          <w:szCs w:val="22"/>
        </w:rPr>
        <w:t xml:space="preserve">1 hour </w:t>
      </w:r>
      <w:r w:rsidR="00FB6E90">
        <w:rPr>
          <w:rFonts w:asciiTheme="minorHAnsi" w:hAnsiTheme="minorHAnsi" w:cstheme="minorHAnsi"/>
          <w:sz w:val="22"/>
          <w:szCs w:val="22"/>
        </w:rPr>
        <w:t xml:space="preserve">28 </w:t>
      </w:r>
      <w:r>
        <w:rPr>
          <w:rFonts w:asciiTheme="minorHAnsi" w:hAnsiTheme="minorHAnsi" w:cstheme="minorHAnsi"/>
          <w:sz w:val="22"/>
          <w:szCs w:val="22"/>
        </w:rPr>
        <w:t xml:space="preserve"> </w:t>
      </w:r>
      <w:r w:rsidRPr="00A901FC">
        <w:rPr>
          <w:rFonts w:asciiTheme="minorHAnsi" w:hAnsiTheme="minorHAnsi" w:cstheme="minorHAnsi"/>
          <w:sz w:val="22"/>
          <w:szCs w:val="22"/>
        </w:rPr>
        <w:t>minutes</w:t>
      </w:r>
      <w:r w:rsidRPr="00A901FC">
        <w:rPr>
          <w:rFonts w:asciiTheme="minorHAnsi" w:hAnsiTheme="minorHAnsi" w:cstheme="minorHAnsi"/>
          <w:sz w:val="22"/>
          <w:szCs w:val="22"/>
        </w:rPr>
        <w:t>. IRS estimates that approximately 45 million respondents will be impacted</w:t>
      </w:r>
      <w:r w:rsidR="00A50EC9">
        <w:rPr>
          <w:rFonts w:asciiTheme="minorHAnsi" w:hAnsiTheme="minorHAnsi" w:cstheme="minorHAnsi"/>
          <w:sz w:val="22"/>
          <w:szCs w:val="22"/>
        </w:rPr>
        <w:t>.</w:t>
      </w:r>
    </w:p>
    <w:p w:rsidR="004E5B0E" w:rsidP="007463D9" w14:paraId="62263460" w14:textId="77777777">
      <w:pPr>
        <w:ind w:left="360"/>
        <w:rPr>
          <w:rFonts w:asciiTheme="minorHAnsi" w:hAnsiTheme="minorHAnsi" w:cstheme="minorHAnsi"/>
          <w:sz w:val="22"/>
          <w:szCs w:val="22"/>
        </w:rPr>
      </w:pPr>
    </w:p>
    <w:p w:rsidR="004E5B0E" w:rsidRPr="004E5B0E" w:rsidP="004E5B0E" w14:paraId="279FD18B" w14:textId="68D02948">
      <w:pPr>
        <w:ind w:left="360"/>
        <w:rPr>
          <w:rFonts w:asciiTheme="minorHAnsi" w:hAnsiTheme="minorHAnsi" w:cstheme="minorHAnsi"/>
          <w:sz w:val="22"/>
          <w:szCs w:val="22"/>
        </w:rPr>
      </w:pPr>
      <w:r w:rsidRPr="004E5B0E">
        <w:rPr>
          <w:rFonts w:asciiTheme="minorHAnsi" w:hAnsiTheme="minorHAnsi" w:cstheme="minorHAnsi"/>
          <w:sz w:val="22"/>
          <w:szCs w:val="22"/>
        </w:rPr>
        <w:t>The collection of information is</w:t>
      </w:r>
      <w:r>
        <w:rPr>
          <w:rFonts w:asciiTheme="minorHAnsi" w:hAnsiTheme="minorHAnsi" w:cstheme="minorHAnsi"/>
          <w:sz w:val="22"/>
          <w:szCs w:val="22"/>
        </w:rPr>
        <w:t xml:space="preserve"> </w:t>
      </w:r>
      <w:r w:rsidRPr="004E5B0E">
        <w:rPr>
          <w:rFonts w:asciiTheme="minorHAnsi" w:hAnsiTheme="minorHAnsi" w:cstheme="minorHAnsi"/>
          <w:sz w:val="22"/>
          <w:szCs w:val="22"/>
        </w:rPr>
        <w:t>voluntary and required to obtain a benefit.</w:t>
      </w:r>
      <w:r>
        <w:rPr>
          <w:rFonts w:asciiTheme="minorHAnsi" w:hAnsiTheme="minorHAnsi" w:cstheme="minorHAnsi"/>
          <w:sz w:val="22"/>
          <w:szCs w:val="22"/>
        </w:rPr>
        <w:t xml:space="preserve">  </w:t>
      </w:r>
      <w:r w:rsidRPr="004E5B0E">
        <w:rPr>
          <w:rFonts w:asciiTheme="minorHAnsi" w:hAnsiTheme="minorHAnsi" w:cstheme="minorHAnsi"/>
          <w:sz w:val="22"/>
          <w:szCs w:val="22"/>
        </w:rPr>
        <w:t>The likely respondents are individuals,</w:t>
      </w:r>
      <w:r>
        <w:rPr>
          <w:rFonts w:asciiTheme="minorHAnsi" w:hAnsiTheme="minorHAnsi" w:cstheme="minorHAnsi"/>
          <w:sz w:val="22"/>
          <w:szCs w:val="22"/>
        </w:rPr>
        <w:t xml:space="preserve"> </w:t>
      </w:r>
      <w:r w:rsidRPr="004E5B0E">
        <w:rPr>
          <w:rFonts w:asciiTheme="minorHAnsi" w:hAnsiTheme="minorHAnsi" w:cstheme="minorHAnsi"/>
          <w:sz w:val="22"/>
          <w:szCs w:val="22"/>
        </w:rPr>
        <w:t>farms, business or other for-profit institutions,</w:t>
      </w:r>
      <w:r>
        <w:rPr>
          <w:rFonts w:asciiTheme="minorHAnsi" w:hAnsiTheme="minorHAnsi" w:cstheme="minorHAnsi"/>
          <w:sz w:val="22"/>
          <w:szCs w:val="22"/>
        </w:rPr>
        <w:t xml:space="preserve"> </w:t>
      </w:r>
      <w:r w:rsidRPr="004E5B0E">
        <w:rPr>
          <w:rFonts w:asciiTheme="minorHAnsi" w:hAnsiTheme="minorHAnsi" w:cstheme="minorHAnsi"/>
          <w:sz w:val="22"/>
          <w:szCs w:val="22"/>
        </w:rPr>
        <w:t>nonprofit institutions, and small</w:t>
      </w:r>
    </w:p>
    <w:p w:rsidR="004E5B0E" w:rsidP="004E5B0E" w14:paraId="39368E13" w14:textId="77777777">
      <w:pPr>
        <w:ind w:left="360"/>
        <w:rPr>
          <w:rFonts w:asciiTheme="minorHAnsi" w:hAnsiTheme="minorHAnsi" w:cstheme="minorHAnsi"/>
          <w:sz w:val="22"/>
          <w:szCs w:val="22"/>
        </w:rPr>
      </w:pPr>
      <w:r w:rsidRPr="004E5B0E">
        <w:rPr>
          <w:rFonts w:asciiTheme="minorHAnsi" w:hAnsiTheme="minorHAnsi" w:cstheme="minorHAnsi"/>
          <w:sz w:val="22"/>
          <w:szCs w:val="22"/>
        </w:rPr>
        <w:t>businesses or organizations.</w:t>
      </w:r>
    </w:p>
    <w:p w:rsidR="0049786D" w:rsidP="004E5B0E" w14:paraId="5A34DF63" w14:textId="77777777">
      <w:pPr>
        <w:ind w:left="360"/>
        <w:rPr>
          <w:rFonts w:asciiTheme="minorHAnsi" w:hAnsiTheme="minorHAnsi" w:cstheme="minorHAnsi"/>
          <w:sz w:val="22"/>
          <w:szCs w:val="22"/>
        </w:rPr>
      </w:pPr>
    </w:p>
    <w:p w:rsidR="0049786D" w:rsidP="004E5B0E" w14:paraId="4FC17ED5" w14:textId="77777777">
      <w:pPr>
        <w:ind w:left="360"/>
        <w:rPr>
          <w:rFonts w:asciiTheme="minorHAnsi" w:hAnsiTheme="minorHAnsi" w:cstheme="minorHAnsi"/>
          <w:sz w:val="22"/>
          <w:szCs w:val="22"/>
        </w:rPr>
      </w:pPr>
    </w:p>
    <w:p w:rsidR="0049786D" w:rsidP="004E5B0E" w14:paraId="1A88B505" w14:textId="77777777">
      <w:pPr>
        <w:ind w:left="360"/>
        <w:rPr>
          <w:rFonts w:asciiTheme="minorHAnsi" w:hAnsiTheme="minorHAnsi" w:cstheme="minorHAnsi"/>
          <w:sz w:val="22"/>
          <w:szCs w:val="22"/>
        </w:rPr>
      </w:pPr>
    </w:p>
    <w:p w:rsidR="0049786D" w:rsidP="004E5B0E" w14:paraId="3BF2B3B2" w14:textId="3B07A7E9">
      <w:pPr>
        <w:ind w:left="360"/>
        <w:rPr>
          <w:rFonts w:asciiTheme="minorHAnsi" w:hAnsiTheme="minorHAnsi" w:cstheme="minorHAnsi"/>
          <w:sz w:val="22"/>
          <w:szCs w:val="22"/>
        </w:rPr>
      </w:pPr>
      <w:r w:rsidRPr="0049786D">
        <w:rPr>
          <w:rFonts w:asciiTheme="minorHAnsi" w:hAnsiTheme="minorHAnsi" w:cstheme="minorHAnsi"/>
          <w:sz w:val="22"/>
          <w:szCs w:val="22"/>
        </w:rPr>
        <w:t>The burden estimate is as</w:t>
      </w:r>
      <w:r>
        <w:rPr>
          <w:rFonts w:asciiTheme="minorHAnsi" w:hAnsiTheme="minorHAnsi" w:cstheme="minorHAnsi"/>
          <w:sz w:val="22"/>
          <w:szCs w:val="22"/>
        </w:rPr>
        <w:t xml:space="preserve"> follows:</w:t>
      </w:r>
    </w:p>
    <w:p w:rsidR="004E5B0E" w:rsidRPr="004E5B0E" w:rsidP="004E5B0E" w14:paraId="08E68B53" w14:textId="77777777">
      <w:pPr>
        <w:ind w:left="360"/>
        <w:rPr>
          <w:rFonts w:asciiTheme="minorHAnsi" w:hAnsiTheme="minorHAnsi" w:cstheme="minorHAnsi"/>
          <w:sz w:val="22"/>
          <w:szCs w:val="22"/>
        </w:rPr>
      </w:pPr>
    </w:p>
    <w:tbl>
      <w:tblPr>
        <w:tblW w:w="8730" w:type="dxa"/>
        <w:tblInd w:w="360" w:type="dxa"/>
        <w:tblLayout w:type="fixed"/>
        <w:tblLook w:val="04A0"/>
      </w:tblPr>
      <w:tblGrid>
        <w:gridCol w:w="1682"/>
        <w:gridCol w:w="1440"/>
        <w:gridCol w:w="1530"/>
        <w:gridCol w:w="1648"/>
        <w:gridCol w:w="1170"/>
        <w:gridCol w:w="1260"/>
      </w:tblGrid>
      <w:tr w14:paraId="5F44AC2B" w14:textId="77777777" w:rsidTr="00D84707">
        <w:tblPrEx>
          <w:tblW w:w="8730" w:type="dxa"/>
          <w:tblInd w:w="360" w:type="dxa"/>
          <w:tblLayout w:type="fixed"/>
          <w:tblLook w:val="04A0"/>
        </w:tblPrEx>
        <w:trPr>
          <w:trHeight w:val="675"/>
        </w:trPr>
        <w:tc>
          <w:tcPr>
            <w:tcW w:w="1682" w:type="dxa"/>
            <w:tcBorders>
              <w:top w:val="single" w:sz="8" w:space="0" w:color="auto"/>
              <w:left w:val="nil"/>
              <w:bottom w:val="single" w:sz="8" w:space="0" w:color="auto"/>
              <w:right w:val="single" w:sz="8" w:space="0" w:color="auto"/>
            </w:tcBorders>
            <w:noWrap/>
            <w:vAlign w:val="center"/>
            <w:hideMark/>
          </w:tcPr>
          <w:p w:rsidR="00D84707" w:rsidRPr="0049786D" w:rsidP="0049786D" w14:paraId="25CF6AF3" w14:textId="70B3683B">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Form</w:t>
            </w:r>
          </w:p>
        </w:tc>
        <w:tc>
          <w:tcPr>
            <w:tcW w:w="1440" w:type="dxa"/>
            <w:tcBorders>
              <w:top w:val="single" w:sz="8" w:space="0" w:color="auto"/>
              <w:left w:val="nil"/>
              <w:bottom w:val="single" w:sz="8" w:space="0" w:color="auto"/>
              <w:right w:val="single" w:sz="8" w:space="0" w:color="auto"/>
            </w:tcBorders>
            <w:vAlign w:val="center"/>
            <w:hideMark/>
          </w:tcPr>
          <w:p w:rsidR="00D84707" w:rsidRPr="0049786D" w:rsidP="0049786D" w14:paraId="2146BBEE" w14:textId="77777777">
            <w:pPr>
              <w:keepNext/>
              <w:keepLines/>
              <w:autoSpaceDE/>
              <w:adjustRightInd/>
              <w:jc w:val="center"/>
              <w:rPr>
                <w:rFonts w:ascii="Times New Roman" w:hAnsi="Times New Roman" w:eastAsiaTheme="minorHAnsi"/>
                <w:color w:val="000000"/>
              </w:rPr>
            </w:pPr>
            <w:r w:rsidRPr="0049786D">
              <w:rPr>
                <w:rFonts w:ascii="Times New Roman" w:hAnsi="Times New Roman" w:eastAsiaTheme="minorHAnsi"/>
                <w:color w:val="000000"/>
              </w:rPr>
              <w:t># Respondents</w:t>
            </w:r>
          </w:p>
        </w:tc>
        <w:tc>
          <w:tcPr>
            <w:tcW w:w="1530" w:type="dxa"/>
            <w:tcBorders>
              <w:top w:val="single" w:sz="8" w:space="0" w:color="auto"/>
              <w:left w:val="nil"/>
              <w:bottom w:val="single" w:sz="8" w:space="0" w:color="auto"/>
              <w:right w:val="single" w:sz="8" w:space="0" w:color="auto"/>
            </w:tcBorders>
            <w:vAlign w:val="center"/>
            <w:hideMark/>
          </w:tcPr>
          <w:p w:rsidR="00D84707" w:rsidRPr="0049786D" w:rsidP="00D84707" w14:paraId="07A3FF4D" w14:textId="5152BE3B">
            <w:pPr>
              <w:keepNext/>
              <w:keepLines/>
              <w:widowControl/>
              <w:autoSpaceDE/>
              <w:autoSpaceDN/>
              <w:adjustRightInd/>
              <w:jc w:val="center"/>
              <w:rPr>
                <w:rFonts w:ascii="Times New Roman" w:hAnsi="Times New Roman" w:eastAsiaTheme="minorHAnsi"/>
                <w:color w:val="000000"/>
              </w:rPr>
            </w:pPr>
            <w:r w:rsidRPr="0049786D">
              <w:rPr>
                <w:rFonts w:ascii="Times New Roman" w:hAnsi="Times New Roman" w:eastAsiaTheme="minorHAnsi"/>
                <w:color w:val="000000"/>
              </w:rPr>
              <w:t># Responses Per Respondent</w:t>
            </w:r>
          </w:p>
        </w:tc>
        <w:tc>
          <w:tcPr>
            <w:tcW w:w="1648" w:type="dxa"/>
            <w:tcBorders>
              <w:top w:val="single" w:sz="8" w:space="0" w:color="auto"/>
              <w:left w:val="nil"/>
              <w:bottom w:val="single" w:sz="8" w:space="0" w:color="auto"/>
              <w:right w:val="single" w:sz="8" w:space="0" w:color="auto"/>
            </w:tcBorders>
            <w:vAlign w:val="center"/>
            <w:hideMark/>
          </w:tcPr>
          <w:p w:rsidR="00D84707" w:rsidRPr="0049786D" w:rsidP="0049786D" w14:paraId="3985EE9C" w14:textId="77777777">
            <w:pPr>
              <w:keepNext/>
              <w:keepLines/>
              <w:autoSpaceDE/>
              <w:adjustRightInd/>
              <w:jc w:val="center"/>
              <w:rPr>
                <w:rFonts w:ascii="Times New Roman" w:hAnsi="Times New Roman" w:eastAsiaTheme="minorHAnsi"/>
                <w:color w:val="000000"/>
              </w:rPr>
            </w:pPr>
            <w:r w:rsidRPr="0049786D">
              <w:rPr>
                <w:rFonts w:ascii="Times New Roman" w:hAnsi="Times New Roman" w:eastAsiaTheme="minorHAnsi"/>
                <w:color w:val="000000"/>
              </w:rPr>
              <w:t>Total Annual Responses</w:t>
            </w:r>
          </w:p>
        </w:tc>
        <w:tc>
          <w:tcPr>
            <w:tcW w:w="1170" w:type="dxa"/>
            <w:tcBorders>
              <w:top w:val="single" w:sz="8" w:space="0" w:color="auto"/>
              <w:left w:val="nil"/>
              <w:bottom w:val="single" w:sz="8" w:space="0" w:color="auto"/>
              <w:right w:val="single" w:sz="8" w:space="0" w:color="auto"/>
            </w:tcBorders>
            <w:vAlign w:val="center"/>
            <w:hideMark/>
          </w:tcPr>
          <w:p w:rsidR="00D84707" w:rsidRPr="0049786D" w:rsidP="0049786D" w14:paraId="621FB501" w14:textId="77777777">
            <w:pPr>
              <w:keepNext/>
              <w:keepLines/>
              <w:autoSpaceDE/>
              <w:adjustRightInd/>
              <w:jc w:val="center"/>
              <w:rPr>
                <w:rFonts w:ascii="Times New Roman" w:hAnsi="Times New Roman" w:eastAsiaTheme="minorHAnsi"/>
                <w:color w:val="000000"/>
              </w:rPr>
            </w:pPr>
            <w:r w:rsidRPr="0049786D">
              <w:rPr>
                <w:rFonts w:ascii="Times New Roman" w:hAnsi="Times New Roman" w:eastAsiaTheme="minorHAnsi"/>
                <w:color w:val="000000"/>
              </w:rPr>
              <w:t>Hours Per Response</w:t>
            </w:r>
          </w:p>
        </w:tc>
        <w:tc>
          <w:tcPr>
            <w:tcW w:w="1260" w:type="dxa"/>
            <w:tcBorders>
              <w:top w:val="single" w:sz="8" w:space="0" w:color="auto"/>
              <w:left w:val="nil"/>
              <w:bottom w:val="single" w:sz="8" w:space="0" w:color="auto"/>
              <w:right w:val="single" w:sz="8" w:space="0" w:color="auto"/>
            </w:tcBorders>
            <w:vAlign w:val="center"/>
            <w:hideMark/>
          </w:tcPr>
          <w:p w:rsidR="00D84707" w:rsidRPr="0049786D" w:rsidP="0049786D" w14:paraId="756FDB80" w14:textId="77777777">
            <w:pPr>
              <w:keepNext/>
              <w:keepLines/>
              <w:autoSpaceDE/>
              <w:adjustRightInd/>
              <w:jc w:val="center"/>
              <w:rPr>
                <w:rFonts w:ascii="Times New Roman" w:hAnsi="Times New Roman" w:eastAsiaTheme="minorHAnsi"/>
                <w:color w:val="000000"/>
              </w:rPr>
            </w:pPr>
            <w:r w:rsidRPr="0049786D">
              <w:rPr>
                <w:rFonts w:ascii="Times New Roman" w:hAnsi="Times New Roman" w:eastAsiaTheme="minorHAnsi"/>
                <w:color w:val="000000"/>
              </w:rPr>
              <w:t>Total Burden</w:t>
            </w:r>
          </w:p>
        </w:tc>
      </w:tr>
      <w:tr w14:paraId="0C55FCC1" w14:textId="77777777" w:rsidTr="00D84707">
        <w:tblPrEx>
          <w:tblW w:w="8730" w:type="dxa"/>
          <w:tblInd w:w="360" w:type="dxa"/>
          <w:tblLayout w:type="fixed"/>
          <w:tblLook w:val="04A0"/>
        </w:tblPrEx>
        <w:trPr>
          <w:trHeight w:val="345"/>
        </w:trPr>
        <w:tc>
          <w:tcPr>
            <w:tcW w:w="1682" w:type="dxa"/>
            <w:tcBorders>
              <w:top w:val="single" w:sz="8" w:space="0" w:color="auto"/>
              <w:left w:val="single" w:sz="8" w:space="0" w:color="auto"/>
              <w:bottom w:val="single" w:sz="8" w:space="0" w:color="auto"/>
              <w:right w:val="single" w:sz="8" w:space="0" w:color="auto"/>
            </w:tcBorders>
            <w:vAlign w:val="center"/>
          </w:tcPr>
          <w:p w:rsidR="00D84707" w:rsidRPr="0049786D" w:rsidP="0049786D" w14:paraId="23CD78A9" w14:textId="511E8FAF">
            <w:pPr>
              <w:keepNext/>
              <w:keepLines/>
              <w:autoSpaceDE/>
              <w:adjustRightInd/>
              <w:rPr>
                <w:rFonts w:ascii="Times New Roman" w:hAnsi="Times New Roman" w:eastAsiaTheme="minorHAnsi"/>
                <w:color w:val="000000"/>
              </w:rPr>
            </w:pPr>
            <w:r>
              <w:rPr>
                <w:rFonts w:ascii="Times New Roman" w:hAnsi="Times New Roman" w:eastAsiaTheme="minorHAnsi"/>
                <w:color w:val="000000"/>
              </w:rPr>
              <w:t>Form 4547</w:t>
            </w:r>
          </w:p>
        </w:tc>
        <w:tc>
          <w:tcPr>
            <w:tcW w:w="1440" w:type="dxa"/>
            <w:tcBorders>
              <w:top w:val="single" w:sz="8" w:space="0" w:color="auto"/>
              <w:left w:val="nil"/>
              <w:bottom w:val="single" w:sz="8" w:space="0" w:color="auto"/>
              <w:right w:val="single" w:sz="8" w:space="0" w:color="auto"/>
            </w:tcBorders>
            <w:noWrap/>
            <w:vAlign w:val="center"/>
          </w:tcPr>
          <w:p w:rsidR="00D84707" w:rsidRPr="0049786D" w:rsidP="0049786D" w14:paraId="1C9AAA90" w14:textId="47EDAB5E">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45,000,000</w:t>
            </w:r>
          </w:p>
        </w:tc>
        <w:tc>
          <w:tcPr>
            <w:tcW w:w="1530" w:type="dxa"/>
            <w:tcBorders>
              <w:top w:val="single" w:sz="8" w:space="0" w:color="auto"/>
              <w:left w:val="nil"/>
              <w:bottom w:val="single" w:sz="8" w:space="0" w:color="auto"/>
              <w:right w:val="single" w:sz="8" w:space="0" w:color="auto"/>
            </w:tcBorders>
            <w:noWrap/>
            <w:vAlign w:val="center"/>
          </w:tcPr>
          <w:p w:rsidR="00D84707" w:rsidRPr="0049786D" w:rsidP="0049786D" w14:paraId="748E0E81" w14:textId="77777777">
            <w:pPr>
              <w:keepNext/>
              <w:keepLines/>
              <w:autoSpaceDE/>
              <w:adjustRightInd/>
              <w:jc w:val="center"/>
              <w:rPr>
                <w:rFonts w:ascii="Times New Roman" w:hAnsi="Times New Roman" w:eastAsiaTheme="minorHAnsi"/>
                <w:color w:val="000000"/>
              </w:rPr>
            </w:pPr>
            <w:r w:rsidRPr="0049786D">
              <w:rPr>
                <w:rFonts w:ascii="Times New Roman" w:hAnsi="Times New Roman" w:eastAsiaTheme="minorHAnsi"/>
                <w:color w:val="000000"/>
              </w:rPr>
              <w:t>1</w:t>
            </w:r>
          </w:p>
        </w:tc>
        <w:tc>
          <w:tcPr>
            <w:tcW w:w="1648" w:type="dxa"/>
            <w:tcBorders>
              <w:top w:val="single" w:sz="8" w:space="0" w:color="auto"/>
              <w:left w:val="nil"/>
              <w:bottom w:val="single" w:sz="8" w:space="0" w:color="auto"/>
              <w:right w:val="single" w:sz="8" w:space="0" w:color="auto"/>
            </w:tcBorders>
            <w:noWrap/>
            <w:vAlign w:val="center"/>
          </w:tcPr>
          <w:p w:rsidR="00D84707" w:rsidRPr="0049786D" w:rsidP="0049786D" w14:paraId="08CF73E9" w14:textId="5A02CF79">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45,000,000</w:t>
            </w:r>
          </w:p>
        </w:tc>
        <w:tc>
          <w:tcPr>
            <w:tcW w:w="1170" w:type="dxa"/>
            <w:tcBorders>
              <w:top w:val="single" w:sz="8" w:space="0" w:color="auto"/>
              <w:left w:val="nil"/>
              <w:bottom w:val="single" w:sz="8" w:space="0" w:color="auto"/>
              <w:right w:val="single" w:sz="8" w:space="0" w:color="auto"/>
            </w:tcBorders>
            <w:noWrap/>
            <w:vAlign w:val="center"/>
          </w:tcPr>
          <w:p w:rsidR="00D84707" w:rsidRPr="0049786D" w:rsidP="0049786D" w14:paraId="199E6DAA" w14:textId="26EEF894">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1.21</w:t>
            </w:r>
          </w:p>
        </w:tc>
        <w:tc>
          <w:tcPr>
            <w:tcW w:w="1260" w:type="dxa"/>
            <w:tcBorders>
              <w:top w:val="single" w:sz="8" w:space="0" w:color="auto"/>
              <w:left w:val="nil"/>
              <w:bottom w:val="single" w:sz="8" w:space="0" w:color="auto"/>
              <w:right w:val="single" w:sz="8" w:space="0" w:color="auto"/>
            </w:tcBorders>
            <w:noWrap/>
            <w:vAlign w:val="center"/>
          </w:tcPr>
          <w:p w:rsidR="00D84707" w:rsidRPr="0049786D" w:rsidP="0049786D" w14:paraId="6DE1D930" w14:textId="60E9624F">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54,450,000</w:t>
            </w:r>
          </w:p>
        </w:tc>
      </w:tr>
      <w:tr w14:paraId="4D91DF26" w14:textId="77777777" w:rsidTr="00D84707">
        <w:tblPrEx>
          <w:tblW w:w="8730" w:type="dxa"/>
          <w:tblInd w:w="360" w:type="dxa"/>
          <w:tblLayout w:type="fixed"/>
          <w:tblLook w:val="04A0"/>
        </w:tblPrEx>
        <w:trPr>
          <w:trHeight w:val="345"/>
        </w:trPr>
        <w:tc>
          <w:tcPr>
            <w:tcW w:w="1682" w:type="dxa"/>
            <w:tcBorders>
              <w:top w:val="single" w:sz="8" w:space="0" w:color="auto"/>
              <w:left w:val="single" w:sz="8" w:space="0" w:color="auto"/>
              <w:bottom w:val="single" w:sz="8" w:space="0" w:color="auto"/>
              <w:right w:val="single" w:sz="8" w:space="0" w:color="auto"/>
            </w:tcBorders>
            <w:vAlign w:val="center"/>
          </w:tcPr>
          <w:p w:rsidR="00D84707" w:rsidRPr="0049786D" w:rsidP="0049786D" w14:paraId="42AB2F17" w14:textId="3A3AC0DB">
            <w:pPr>
              <w:keepNext/>
              <w:keepLines/>
              <w:autoSpaceDE/>
              <w:adjustRightInd/>
              <w:rPr>
                <w:rFonts w:ascii="Times New Roman" w:hAnsi="Times New Roman" w:eastAsiaTheme="minorHAnsi"/>
                <w:color w:val="000000"/>
              </w:rPr>
            </w:pPr>
            <w:r>
              <w:rPr>
                <w:rFonts w:ascii="Times New Roman" w:hAnsi="Times New Roman" w:eastAsiaTheme="minorHAnsi"/>
                <w:color w:val="000000"/>
              </w:rPr>
              <w:t>Form 8879-TA</w:t>
            </w:r>
          </w:p>
        </w:tc>
        <w:tc>
          <w:tcPr>
            <w:tcW w:w="1440" w:type="dxa"/>
            <w:tcBorders>
              <w:top w:val="single" w:sz="8" w:space="0" w:color="auto"/>
              <w:left w:val="nil"/>
              <w:bottom w:val="single" w:sz="8" w:space="0" w:color="auto"/>
              <w:right w:val="single" w:sz="8" w:space="0" w:color="auto"/>
            </w:tcBorders>
            <w:noWrap/>
            <w:vAlign w:val="center"/>
          </w:tcPr>
          <w:p w:rsidR="00D84707" w:rsidRPr="0049786D" w:rsidP="0049786D" w14:paraId="3C3A7021" w14:textId="48E91359">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40,000,000</w:t>
            </w:r>
          </w:p>
        </w:tc>
        <w:tc>
          <w:tcPr>
            <w:tcW w:w="1530" w:type="dxa"/>
            <w:tcBorders>
              <w:top w:val="single" w:sz="8" w:space="0" w:color="auto"/>
              <w:left w:val="nil"/>
              <w:bottom w:val="single" w:sz="8" w:space="0" w:color="auto"/>
              <w:right w:val="single" w:sz="8" w:space="0" w:color="auto"/>
            </w:tcBorders>
            <w:noWrap/>
            <w:vAlign w:val="center"/>
          </w:tcPr>
          <w:p w:rsidR="00D84707" w:rsidRPr="0049786D" w:rsidP="0049786D" w14:paraId="28EC759C" w14:textId="309827F5">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1</w:t>
            </w:r>
          </w:p>
        </w:tc>
        <w:tc>
          <w:tcPr>
            <w:tcW w:w="1648" w:type="dxa"/>
            <w:tcBorders>
              <w:top w:val="single" w:sz="8" w:space="0" w:color="auto"/>
              <w:left w:val="nil"/>
              <w:bottom w:val="single" w:sz="8" w:space="0" w:color="auto"/>
              <w:right w:val="single" w:sz="8" w:space="0" w:color="auto"/>
            </w:tcBorders>
            <w:noWrap/>
            <w:vAlign w:val="center"/>
          </w:tcPr>
          <w:p w:rsidR="00D84707" w:rsidRPr="0049786D" w:rsidP="0049786D" w14:paraId="1268B06D" w14:textId="1D8CCF3A">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40,000,000</w:t>
            </w:r>
          </w:p>
        </w:tc>
        <w:tc>
          <w:tcPr>
            <w:tcW w:w="1170" w:type="dxa"/>
            <w:tcBorders>
              <w:top w:val="single" w:sz="8" w:space="0" w:color="auto"/>
              <w:left w:val="nil"/>
              <w:bottom w:val="single" w:sz="8" w:space="0" w:color="auto"/>
              <w:right w:val="single" w:sz="8" w:space="0" w:color="auto"/>
            </w:tcBorders>
            <w:noWrap/>
            <w:vAlign w:val="center"/>
          </w:tcPr>
          <w:p w:rsidR="00D84707" w:rsidRPr="0049786D" w:rsidP="0049786D" w14:paraId="5544F567" w14:textId="6B842A68">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.26</w:t>
            </w:r>
          </w:p>
        </w:tc>
        <w:tc>
          <w:tcPr>
            <w:tcW w:w="1260" w:type="dxa"/>
            <w:tcBorders>
              <w:top w:val="single" w:sz="8" w:space="0" w:color="auto"/>
              <w:left w:val="nil"/>
              <w:bottom w:val="single" w:sz="8" w:space="0" w:color="auto"/>
              <w:right w:val="single" w:sz="8" w:space="0" w:color="auto"/>
            </w:tcBorders>
            <w:noWrap/>
            <w:vAlign w:val="center"/>
          </w:tcPr>
          <w:p w:rsidR="00D84707" w:rsidRPr="0049786D" w:rsidP="0049786D" w14:paraId="518745E9" w14:textId="30238545">
            <w:pPr>
              <w:keepNext/>
              <w:keepLines/>
              <w:autoSpaceDE/>
              <w:adjustRightInd/>
              <w:jc w:val="center"/>
              <w:rPr>
                <w:rFonts w:ascii="Times New Roman" w:hAnsi="Times New Roman" w:eastAsiaTheme="minorHAnsi"/>
                <w:color w:val="000000"/>
              </w:rPr>
            </w:pPr>
            <w:r>
              <w:rPr>
                <w:rFonts w:ascii="Times New Roman" w:hAnsi="Times New Roman" w:eastAsiaTheme="minorHAnsi"/>
                <w:color w:val="000000"/>
              </w:rPr>
              <w:t>10,400,000</w:t>
            </w:r>
          </w:p>
        </w:tc>
      </w:tr>
      <w:tr w14:paraId="1A32EB11" w14:textId="77777777" w:rsidTr="00D84707">
        <w:tblPrEx>
          <w:tblW w:w="8730" w:type="dxa"/>
          <w:tblInd w:w="360" w:type="dxa"/>
          <w:tblLayout w:type="fixed"/>
          <w:tblLook w:val="04A0"/>
        </w:tblPrEx>
        <w:trPr>
          <w:trHeight w:val="345"/>
        </w:trPr>
        <w:tc>
          <w:tcPr>
            <w:tcW w:w="1682" w:type="dxa"/>
            <w:tcBorders>
              <w:top w:val="single" w:sz="8" w:space="0" w:color="auto"/>
              <w:left w:val="single" w:sz="8" w:space="0" w:color="auto"/>
              <w:bottom w:val="single" w:sz="8" w:space="0" w:color="auto"/>
              <w:right w:val="single" w:sz="8" w:space="0" w:color="auto"/>
            </w:tcBorders>
            <w:vAlign w:val="center"/>
          </w:tcPr>
          <w:p w:rsidR="00D84707" w:rsidRPr="0049786D" w:rsidP="0049786D" w14:paraId="54571DF1" w14:textId="0ACECBE9">
            <w:pPr>
              <w:keepNext/>
              <w:keepLines/>
              <w:autoSpaceDE/>
              <w:adjustRightInd/>
              <w:rPr>
                <w:rFonts w:ascii="Times New Roman" w:hAnsi="Times New Roman" w:eastAsiaTheme="minorHAnsi"/>
                <w:b/>
                <w:bCs/>
                <w:color w:val="000000"/>
              </w:rPr>
            </w:pPr>
            <w:r>
              <w:rPr>
                <w:rFonts w:ascii="Times New Roman" w:hAnsi="Times New Roman" w:eastAsiaTheme="minorHAnsi"/>
                <w:b/>
                <w:bCs/>
                <w:color w:val="000000"/>
              </w:rPr>
              <w:t>TOTAL</w:t>
            </w:r>
          </w:p>
        </w:tc>
        <w:tc>
          <w:tcPr>
            <w:tcW w:w="1440" w:type="dxa"/>
            <w:tcBorders>
              <w:top w:val="single" w:sz="8" w:space="0" w:color="auto"/>
              <w:left w:val="nil"/>
              <w:bottom w:val="single" w:sz="8" w:space="0" w:color="auto"/>
              <w:right w:val="single" w:sz="8" w:space="0" w:color="auto"/>
            </w:tcBorders>
            <w:noWrap/>
            <w:vAlign w:val="center"/>
          </w:tcPr>
          <w:p w:rsidR="00D84707" w:rsidRPr="0049786D" w:rsidP="0049786D" w14:paraId="2D248BEE" w14:textId="3F49C5B5">
            <w:pPr>
              <w:keepNext/>
              <w:keepLines/>
              <w:autoSpaceDE/>
              <w:adjustRightInd/>
              <w:jc w:val="center"/>
              <w:rPr>
                <w:rFonts w:ascii="Times New Roman" w:hAnsi="Times New Roman" w:eastAsiaTheme="minorHAnsi"/>
                <w:b/>
                <w:bCs/>
                <w:color w:val="000000"/>
              </w:rPr>
            </w:pPr>
            <w:r>
              <w:rPr>
                <w:rFonts w:ascii="Times New Roman" w:hAnsi="Times New Roman" w:eastAsiaTheme="minorHAnsi"/>
                <w:b/>
                <w:bCs/>
                <w:color w:val="000000"/>
              </w:rPr>
              <w:t>85,000,000</w:t>
            </w:r>
          </w:p>
        </w:tc>
        <w:tc>
          <w:tcPr>
            <w:tcW w:w="1530" w:type="dxa"/>
            <w:tcBorders>
              <w:top w:val="single" w:sz="8" w:space="0" w:color="auto"/>
              <w:left w:val="nil"/>
              <w:bottom w:val="single" w:sz="8" w:space="0" w:color="auto"/>
              <w:right w:val="single" w:sz="8" w:space="0" w:color="auto"/>
            </w:tcBorders>
            <w:noWrap/>
            <w:vAlign w:val="center"/>
          </w:tcPr>
          <w:p w:rsidR="00D84707" w:rsidRPr="0049786D" w:rsidP="0049786D" w14:paraId="6E18FA15" w14:textId="77777777">
            <w:pPr>
              <w:keepNext/>
              <w:keepLines/>
              <w:autoSpaceDE/>
              <w:adjustRightInd/>
              <w:jc w:val="center"/>
              <w:rPr>
                <w:rFonts w:ascii="Times New Roman" w:hAnsi="Times New Roman" w:eastAsiaTheme="minorHAnsi"/>
                <w:b/>
                <w:bCs/>
                <w:color w:val="000000"/>
              </w:rPr>
            </w:pPr>
          </w:p>
        </w:tc>
        <w:tc>
          <w:tcPr>
            <w:tcW w:w="1648" w:type="dxa"/>
            <w:tcBorders>
              <w:top w:val="single" w:sz="8" w:space="0" w:color="auto"/>
              <w:left w:val="nil"/>
              <w:bottom w:val="single" w:sz="8" w:space="0" w:color="auto"/>
              <w:right w:val="single" w:sz="8" w:space="0" w:color="auto"/>
            </w:tcBorders>
            <w:noWrap/>
            <w:vAlign w:val="center"/>
          </w:tcPr>
          <w:p w:rsidR="00D84707" w:rsidRPr="0049786D" w:rsidP="0049786D" w14:paraId="4F3EE28D" w14:textId="2AD80F39">
            <w:pPr>
              <w:keepNext/>
              <w:keepLines/>
              <w:autoSpaceDE/>
              <w:adjustRightInd/>
              <w:jc w:val="center"/>
              <w:rPr>
                <w:rFonts w:ascii="Times New Roman" w:hAnsi="Times New Roman" w:eastAsiaTheme="minorHAnsi"/>
                <w:b/>
                <w:bCs/>
                <w:color w:val="000000"/>
              </w:rPr>
            </w:pPr>
            <w:r>
              <w:rPr>
                <w:rFonts w:ascii="Times New Roman" w:hAnsi="Times New Roman" w:eastAsiaTheme="minorHAnsi"/>
                <w:b/>
                <w:bCs/>
                <w:color w:val="000000"/>
              </w:rPr>
              <w:t>85,000,000</w:t>
            </w:r>
          </w:p>
        </w:tc>
        <w:tc>
          <w:tcPr>
            <w:tcW w:w="1170" w:type="dxa"/>
            <w:tcBorders>
              <w:top w:val="single" w:sz="8" w:space="0" w:color="auto"/>
              <w:left w:val="nil"/>
              <w:bottom w:val="single" w:sz="8" w:space="0" w:color="auto"/>
              <w:right w:val="single" w:sz="8" w:space="0" w:color="auto"/>
            </w:tcBorders>
            <w:noWrap/>
            <w:vAlign w:val="center"/>
          </w:tcPr>
          <w:p w:rsidR="00D84707" w:rsidRPr="0049786D" w:rsidP="0049786D" w14:paraId="3A861CDB" w14:textId="77777777">
            <w:pPr>
              <w:keepNext/>
              <w:keepLines/>
              <w:autoSpaceDE/>
              <w:adjustRightInd/>
              <w:jc w:val="center"/>
              <w:rPr>
                <w:rFonts w:ascii="Times New Roman" w:hAnsi="Times New Roman" w:eastAsiaTheme="minorHAnsi"/>
                <w:b/>
                <w:bCs/>
                <w:color w:val="000000"/>
              </w:rPr>
            </w:pPr>
          </w:p>
        </w:tc>
        <w:tc>
          <w:tcPr>
            <w:tcW w:w="1260" w:type="dxa"/>
            <w:tcBorders>
              <w:top w:val="single" w:sz="8" w:space="0" w:color="auto"/>
              <w:left w:val="nil"/>
              <w:bottom w:val="single" w:sz="8" w:space="0" w:color="auto"/>
              <w:right w:val="single" w:sz="8" w:space="0" w:color="auto"/>
            </w:tcBorders>
            <w:noWrap/>
            <w:vAlign w:val="center"/>
          </w:tcPr>
          <w:p w:rsidR="00D84707" w:rsidRPr="0049786D" w:rsidP="0049786D" w14:paraId="460DCB09" w14:textId="3E1295E0">
            <w:pPr>
              <w:keepNext/>
              <w:keepLines/>
              <w:autoSpaceDE/>
              <w:adjustRightInd/>
              <w:jc w:val="center"/>
              <w:rPr>
                <w:rFonts w:ascii="Times New Roman" w:hAnsi="Times New Roman" w:eastAsiaTheme="minorHAnsi"/>
                <w:b/>
                <w:bCs/>
                <w:color w:val="000000"/>
              </w:rPr>
            </w:pPr>
            <w:r>
              <w:rPr>
                <w:rFonts w:ascii="Times New Roman" w:hAnsi="Times New Roman" w:eastAsiaTheme="minorHAnsi"/>
                <w:b/>
                <w:bCs/>
                <w:color w:val="000000"/>
              </w:rPr>
              <w:t>64,850,000</w:t>
            </w:r>
          </w:p>
        </w:tc>
      </w:tr>
    </w:tbl>
    <w:p w:rsidR="00635AD9" w:rsidRPr="00865FF4" w:rsidP="00DE15F8" w14:paraId="4313286C" w14:textId="77777777">
      <w:pPr>
        <w:pStyle w:val="ListParagraph"/>
        <w:ind w:left="1260"/>
      </w:pPr>
    </w:p>
    <w:p w:rsidR="009B74BA" w:rsidRPr="00A933CE" w:rsidP="00A933CE" w14:paraId="3BA1F58B" w14:textId="24D7AD1D">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TOTAL ANNUAL COST BURDEN TO RESPONDENTS</w:t>
      </w:r>
    </w:p>
    <w:p w:rsidR="00DD7EF7" w:rsidRPr="00A933CE" w:rsidP="00A933CE" w14:paraId="4F55A96A" w14:textId="77777777">
      <w:pPr>
        <w:widowControl/>
        <w:ind w:left="360"/>
        <w:rPr>
          <w:rFonts w:asciiTheme="minorHAnsi" w:hAnsiTheme="minorHAnsi" w:cstheme="minorHAnsi"/>
          <w:sz w:val="22"/>
          <w:szCs w:val="22"/>
        </w:rPr>
      </w:pPr>
    </w:p>
    <w:p w:rsidR="009B74BA" w:rsidP="004E5B0E" w14:paraId="5BE17A6C" w14:textId="66821631">
      <w:pPr>
        <w:ind w:left="360"/>
        <w:jc w:val="both"/>
        <w:rPr>
          <w:rFonts w:asciiTheme="minorHAnsi" w:hAnsiTheme="minorHAnsi" w:cstheme="minorHAnsi"/>
          <w:sz w:val="22"/>
          <w:szCs w:val="22"/>
        </w:rPr>
      </w:pPr>
      <w:r w:rsidRPr="0049786D">
        <w:rPr>
          <w:rFonts w:asciiTheme="minorHAnsi" w:hAnsiTheme="minorHAnsi" w:cstheme="minorHAnsi"/>
          <w:sz w:val="22"/>
          <w:szCs w:val="22"/>
        </w:rPr>
        <w:t>We anticipate that any cost burdens not captured in the estimates of burden hours, i.e., estimates of capital or start-up costs and costs of operation, maintenance, and purchase of services to provide information, to be nominal</w:t>
      </w:r>
      <w:r w:rsidR="004E5B0E">
        <w:rPr>
          <w:rFonts w:asciiTheme="minorHAnsi" w:hAnsiTheme="minorHAnsi" w:cstheme="minorHAnsi"/>
          <w:sz w:val="22"/>
          <w:szCs w:val="22"/>
        </w:rPr>
        <w:t>.</w:t>
      </w:r>
    </w:p>
    <w:p w:rsidR="004E5B0E" w:rsidRPr="004E5B0E" w:rsidP="004E5B0E" w14:paraId="172CF2A5" w14:textId="77777777">
      <w:pPr>
        <w:ind w:left="360"/>
        <w:jc w:val="both"/>
        <w:rPr>
          <w:rFonts w:asciiTheme="minorHAnsi" w:hAnsiTheme="minorHAnsi" w:cstheme="minorHAnsi"/>
          <w:sz w:val="22"/>
          <w:szCs w:val="22"/>
        </w:rPr>
      </w:pPr>
    </w:p>
    <w:p w:rsidR="009B74BA" w:rsidRPr="00A933CE" w:rsidP="00A933CE" w14:paraId="41306861" w14:textId="7F3505F9">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ESTIMATED ANNUALIZED COST TO THE FEDERAL GOVERNMENT</w:t>
      </w:r>
    </w:p>
    <w:p w:rsidR="009B74BA" w:rsidRPr="00A933CE" w:rsidP="00A933CE" w14:paraId="79212528" w14:textId="77777777">
      <w:pPr>
        <w:widowControl/>
        <w:ind w:left="360"/>
        <w:rPr>
          <w:rFonts w:asciiTheme="minorHAnsi" w:hAnsiTheme="minorHAnsi" w:cstheme="minorHAnsi"/>
          <w:sz w:val="22"/>
          <w:szCs w:val="22"/>
        </w:rPr>
      </w:pPr>
    </w:p>
    <w:p w:rsidR="0049786D" w:rsidRPr="0049786D" w:rsidP="0049786D" w14:paraId="579AA59B" w14:textId="77777777">
      <w:pPr>
        <w:widowControl/>
        <w:ind w:left="360"/>
        <w:rPr>
          <w:rFonts w:asciiTheme="minorHAnsi" w:hAnsiTheme="minorHAnsi" w:cstheme="minorHAnsi"/>
          <w:sz w:val="22"/>
          <w:szCs w:val="22"/>
        </w:rPr>
      </w:pPr>
      <w:r w:rsidRPr="0049786D">
        <w:rPr>
          <w:rFonts w:asciiTheme="minorHAnsi" w:hAnsiTheme="minorHAnsi" w:cstheme="minorHAnsi"/>
          <w:sz w:val="22"/>
          <w:szCs w:val="22"/>
        </w:rPr>
        <w:t xml:space="preserve">The estimated annualized cost to the Federal Government is based on a model that considers the following three factors for each information product:  aggregate labor costs for development, including annualized start-up expenses, operating and maintenance expenses, and distribution of the product that collects the information.  </w:t>
      </w:r>
    </w:p>
    <w:p w:rsidR="0049786D" w:rsidRPr="0049786D" w:rsidP="0049786D" w14:paraId="62D02178" w14:textId="77777777">
      <w:pPr>
        <w:widowControl/>
        <w:ind w:left="360"/>
        <w:rPr>
          <w:rFonts w:asciiTheme="minorHAnsi" w:hAnsiTheme="minorHAnsi" w:cstheme="minorHAnsi"/>
          <w:sz w:val="22"/>
          <w:szCs w:val="22"/>
        </w:rPr>
      </w:pPr>
    </w:p>
    <w:p w:rsidR="0049786D" w:rsidRPr="0049786D" w:rsidP="000C57BE" w14:paraId="65A0E397" w14:textId="77777777">
      <w:pPr>
        <w:widowControl/>
        <w:ind w:left="360"/>
        <w:rPr>
          <w:rFonts w:asciiTheme="minorHAnsi" w:hAnsiTheme="minorHAnsi" w:cstheme="minorHAnsi"/>
          <w:sz w:val="22"/>
          <w:szCs w:val="22"/>
        </w:rPr>
      </w:pPr>
      <w:r w:rsidRPr="0049786D">
        <w:rPr>
          <w:rFonts w:asciiTheme="minorHAnsi" w:hAnsiTheme="minorHAnsi" w:cs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0049786D" w:rsidRPr="0049786D" w:rsidP="0049786D" w14:paraId="68480061" w14:textId="77777777">
      <w:pPr>
        <w:widowControl/>
        <w:ind w:left="360"/>
        <w:rPr>
          <w:rFonts w:asciiTheme="minorHAnsi" w:hAnsiTheme="minorHAnsi" w:cstheme="minorHAnsi"/>
          <w:sz w:val="22"/>
          <w:szCs w:val="22"/>
        </w:rPr>
      </w:pPr>
    </w:p>
    <w:p w:rsidR="00B02C39" w:rsidP="0049786D" w14:paraId="7CF7C298" w14:textId="641AC044">
      <w:pPr>
        <w:widowControl/>
        <w:ind w:left="360"/>
        <w:rPr>
          <w:rFonts w:asciiTheme="minorHAnsi" w:hAnsiTheme="minorHAnsi" w:cstheme="minorHAnsi"/>
          <w:sz w:val="22"/>
          <w:szCs w:val="22"/>
        </w:rPr>
      </w:pPr>
      <w:r w:rsidRPr="0049786D">
        <w:rPr>
          <w:rFonts w:asciiTheme="minorHAnsi" w:hAnsiTheme="minorHAnsi" w:cstheme="minorHAnsi"/>
          <w:sz w:val="22"/>
          <w:szCs w:val="22"/>
        </w:rPr>
        <w:t>The federal government estimated annualized cost is as</w:t>
      </w:r>
      <w:r>
        <w:rPr>
          <w:rFonts w:asciiTheme="minorHAnsi" w:hAnsiTheme="minorHAnsi" w:cstheme="minorHAnsi"/>
          <w:sz w:val="22"/>
          <w:szCs w:val="22"/>
        </w:rPr>
        <w:t xml:space="preserve"> follows: </w:t>
      </w:r>
    </w:p>
    <w:p w:rsidR="0049786D" w:rsidP="0049786D" w14:paraId="795ACA08" w14:textId="77777777">
      <w:pPr>
        <w:widowControl/>
        <w:ind w:left="360"/>
        <w:rPr>
          <w:rFonts w:asciiTheme="minorHAnsi" w:hAnsiTheme="minorHAnsi" w:cstheme="minorHAnsi"/>
          <w:sz w:val="22"/>
          <w:szCs w:val="22"/>
        </w:rPr>
      </w:pPr>
    </w:p>
    <w:tbl>
      <w:tblPr>
        <w:tblW w:w="9170" w:type="dxa"/>
        <w:tblInd w:w="350" w:type="dxa"/>
        <w:tblLayout w:type="fixed"/>
        <w:tblCellMar>
          <w:left w:w="0" w:type="dxa"/>
          <w:right w:w="0" w:type="dxa"/>
        </w:tblCellMar>
        <w:tblLook w:val="04A0"/>
      </w:tblPr>
      <w:tblGrid>
        <w:gridCol w:w="2070"/>
        <w:gridCol w:w="2420"/>
        <w:gridCol w:w="551"/>
        <w:gridCol w:w="1405"/>
        <w:gridCol w:w="575"/>
        <w:gridCol w:w="2149"/>
      </w:tblGrid>
      <w:tr w14:paraId="767A9553" w14:textId="77777777" w:rsidTr="00D84707">
        <w:tblPrEx>
          <w:tblW w:w="9170" w:type="dxa"/>
          <w:tblInd w:w="350" w:type="dxa"/>
          <w:tblLayout w:type="fixed"/>
          <w:tblCellMar>
            <w:left w:w="0" w:type="dxa"/>
            <w:right w:w="0" w:type="dxa"/>
          </w:tblCellMar>
          <w:tblLook w:val="04A0"/>
        </w:tblPrEx>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D84707" w:rsidP="00D84707" w14:paraId="658C503B" w14:textId="77777777">
            <w:pPr>
              <w:ind w:left="45"/>
              <w:jc w:val="center"/>
              <w:rPr>
                <w:rFonts w:asciiTheme="minorHAnsi" w:hAnsiTheme="minorHAnsi" w:cstheme="minorHAnsi"/>
                <w:b/>
                <w:sz w:val="22"/>
                <w:szCs w:val="22"/>
              </w:rPr>
            </w:pPr>
            <w:r w:rsidRPr="00D84707">
              <w:rPr>
                <w:rFonts w:asciiTheme="minorHAnsi" w:hAnsiTheme="minorHAnsi" w:cstheme="minorHAnsi"/>
                <w:b/>
                <w:sz w:val="22"/>
                <w:szCs w:val="22"/>
              </w:rPr>
              <w:t>Product</w:t>
            </w:r>
          </w:p>
        </w:tc>
        <w:tc>
          <w:tcPr>
            <w:tcW w:w="2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786D" w:rsidRPr="00D84707" w:rsidP="00D84707" w14:paraId="52EEE0E4" w14:textId="77777777">
            <w:pPr>
              <w:jc w:val="center"/>
              <w:rPr>
                <w:rFonts w:asciiTheme="minorHAnsi" w:hAnsiTheme="minorHAnsi" w:cstheme="minorHAnsi"/>
                <w:b/>
                <w:sz w:val="22"/>
                <w:szCs w:val="22"/>
              </w:rPr>
            </w:pPr>
            <w:r w:rsidRPr="00D84707">
              <w:rPr>
                <w:rFonts w:asciiTheme="minorHAnsi" w:hAnsiTheme="minorHAnsi" w:cstheme="minorHAnsi"/>
                <w:b/>
                <w:sz w:val="22"/>
                <w:szCs w:val="22"/>
              </w:rPr>
              <w:t>Aggregate Cost per Product (factor applied)</w:t>
            </w:r>
          </w:p>
        </w:tc>
        <w:tc>
          <w:tcPr>
            <w:tcW w:w="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786D" w:rsidRPr="00D84707" w:rsidP="00D84707" w14:paraId="31367587" w14:textId="77777777">
            <w:pPr>
              <w:ind w:left="-36"/>
              <w:jc w:val="center"/>
              <w:rPr>
                <w:rFonts w:asciiTheme="minorHAnsi" w:hAnsiTheme="minorHAnsi" w:cstheme="minorHAnsi"/>
                <w:b/>
                <w:sz w:val="22"/>
                <w:szCs w:val="22"/>
              </w:rPr>
            </w:pP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786D" w:rsidRPr="00D84707" w:rsidP="00D84707" w14:paraId="114788B3" w14:textId="77777777">
            <w:pPr>
              <w:jc w:val="center"/>
              <w:rPr>
                <w:rFonts w:asciiTheme="minorHAnsi" w:hAnsiTheme="minorHAnsi" w:cstheme="minorHAnsi"/>
                <w:b/>
                <w:sz w:val="22"/>
                <w:szCs w:val="22"/>
              </w:rPr>
            </w:pPr>
            <w:r w:rsidRPr="00D84707">
              <w:rPr>
                <w:rFonts w:asciiTheme="minorHAnsi" w:hAnsiTheme="minorHAnsi" w:cstheme="minorHAnsi"/>
                <w:b/>
                <w:sz w:val="22"/>
                <w:szCs w:val="22"/>
              </w:rPr>
              <w:t>Printing and Distribution</w:t>
            </w:r>
          </w:p>
        </w:tc>
        <w:tc>
          <w:tcPr>
            <w:tcW w:w="5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9786D" w:rsidRPr="00D84707" w:rsidP="00D84707" w14:paraId="0053E78A" w14:textId="77777777">
            <w:pPr>
              <w:jc w:val="center"/>
              <w:rPr>
                <w:rFonts w:asciiTheme="minorHAnsi" w:hAnsiTheme="minorHAnsi" w:cstheme="minorHAnsi"/>
                <w:b/>
                <w:sz w:val="22"/>
                <w:szCs w:val="22"/>
              </w:rPr>
            </w:pPr>
          </w:p>
        </w:tc>
        <w:tc>
          <w:tcPr>
            <w:tcW w:w="2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49786D" w:rsidRPr="00D84707" w:rsidP="00D84707" w14:paraId="2DE64890" w14:textId="77777777">
            <w:pPr>
              <w:jc w:val="center"/>
              <w:rPr>
                <w:rFonts w:asciiTheme="minorHAnsi" w:hAnsiTheme="minorHAnsi" w:cstheme="minorHAnsi"/>
                <w:b/>
                <w:sz w:val="22"/>
                <w:szCs w:val="22"/>
              </w:rPr>
            </w:pPr>
            <w:r w:rsidRPr="00D84707">
              <w:rPr>
                <w:rFonts w:asciiTheme="minorHAnsi" w:hAnsiTheme="minorHAnsi" w:cstheme="minorHAnsi"/>
                <w:b/>
                <w:sz w:val="22"/>
                <w:szCs w:val="22"/>
              </w:rPr>
              <w:t>Government Cost Estimate per Product</w:t>
            </w:r>
          </w:p>
        </w:tc>
      </w:tr>
      <w:tr w14:paraId="1DB71A6C" w14:textId="77777777" w:rsidTr="00D84707">
        <w:tblPrEx>
          <w:tblW w:w="9170" w:type="dxa"/>
          <w:tblInd w:w="350" w:type="dxa"/>
          <w:tblLayout w:type="fixed"/>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733473" w:rsidP="00E3138F" w14:paraId="57BF97A6" w14:textId="77777777">
            <w:pPr>
              <w:ind w:left="45"/>
              <w:rPr>
                <w:rFonts w:asciiTheme="minorHAnsi" w:hAnsiTheme="minorHAnsi" w:cstheme="minorHAnsi"/>
                <w:sz w:val="22"/>
                <w:szCs w:val="22"/>
              </w:rPr>
            </w:pPr>
            <w:r w:rsidRPr="00733473">
              <w:rPr>
                <w:rFonts w:asciiTheme="minorHAnsi" w:hAnsiTheme="minorHAnsi" w:cstheme="minorHAnsi"/>
                <w:sz w:val="22"/>
                <w:szCs w:val="22"/>
              </w:rPr>
              <w:t>Form 4547</w:t>
            </w:r>
          </w:p>
        </w:tc>
        <w:tc>
          <w:tcPr>
            <w:tcW w:w="2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0C57BE" w14:paraId="6C2996F1" w14:textId="17F53FB4">
            <w:pPr>
              <w:jc w:val="center"/>
              <w:rPr>
                <w:rFonts w:asciiTheme="minorHAnsi" w:hAnsiTheme="minorHAnsi" w:cstheme="minorHAnsi"/>
                <w:sz w:val="22"/>
                <w:szCs w:val="22"/>
              </w:rPr>
            </w:pPr>
            <w:r>
              <w:rPr>
                <w:rFonts w:asciiTheme="minorHAnsi" w:hAnsiTheme="minorHAnsi" w:cstheme="minorHAnsi"/>
                <w:sz w:val="22"/>
                <w:szCs w:val="22"/>
              </w:rPr>
              <w:t>$15,048</w:t>
            </w:r>
          </w:p>
        </w:tc>
        <w:tc>
          <w:tcPr>
            <w:tcW w:w="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12907B03" w14:textId="77777777">
            <w:pPr>
              <w:ind w:left="-36"/>
              <w:jc w:val="center"/>
              <w:rPr>
                <w:rFonts w:asciiTheme="minorHAnsi" w:hAnsiTheme="minorHAnsi" w:cstheme="minorHAnsi"/>
                <w:sz w:val="22"/>
                <w:szCs w:val="22"/>
              </w:rPr>
            </w:pPr>
            <w:r w:rsidRPr="00733473">
              <w:rPr>
                <w:rFonts w:asciiTheme="minorHAnsi" w:hAnsiTheme="minorHAnsi" w:cstheme="minorHAnsi"/>
                <w:sz w:val="22"/>
                <w:szCs w:val="22"/>
              </w:rPr>
              <w:t>+</w:t>
            </w:r>
          </w:p>
        </w:tc>
        <w:tc>
          <w:tcPr>
            <w:tcW w:w="14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0C57BE" w14:paraId="4BCBE573" w14:textId="7E12C894">
            <w:pPr>
              <w:ind w:left="481"/>
              <w:rPr>
                <w:rFonts w:asciiTheme="minorHAnsi" w:hAnsiTheme="minorHAnsi" w:cstheme="minorHAnsi"/>
                <w:sz w:val="22"/>
                <w:szCs w:val="22"/>
              </w:rPr>
            </w:pPr>
            <w:r>
              <w:rPr>
                <w:rFonts w:asciiTheme="minorHAnsi" w:hAnsiTheme="minorHAnsi" w:cstheme="minorHAnsi"/>
                <w:sz w:val="22"/>
                <w:szCs w:val="22"/>
              </w:rPr>
              <w:t>0</w:t>
            </w:r>
          </w:p>
        </w:tc>
        <w:tc>
          <w:tcPr>
            <w:tcW w:w="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682E51EE" w14:textId="77777777">
            <w:pPr>
              <w:jc w:val="center"/>
              <w:rPr>
                <w:rFonts w:asciiTheme="minorHAnsi" w:hAnsiTheme="minorHAnsi" w:cstheme="minorHAnsi"/>
                <w:sz w:val="22"/>
                <w:szCs w:val="22"/>
              </w:rPr>
            </w:pPr>
            <w:r w:rsidRPr="00733473">
              <w:rPr>
                <w:rFonts w:asciiTheme="minorHAnsi" w:hAnsiTheme="minorHAnsi" w:cstheme="minorHAnsi"/>
                <w:sz w:val="22"/>
                <w:szCs w:val="22"/>
              </w:rPr>
              <w:t>=</w:t>
            </w:r>
          </w:p>
        </w:tc>
        <w:tc>
          <w:tcPr>
            <w:tcW w:w="2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0C57BE" w14:paraId="5409F98B" w14:textId="463BFFAD">
            <w:pPr>
              <w:ind w:left="-119"/>
              <w:jc w:val="center"/>
              <w:rPr>
                <w:rFonts w:asciiTheme="minorHAnsi" w:hAnsiTheme="minorHAnsi" w:cstheme="minorHAnsi"/>
                <w:sz w:val="22"/>
                <w:szCs w:val="22"/>
              </w:rPr>
            </w:pPr>
            <w:r>
              <w:rPr>
                <w:rFonts w:asciiTheme="minorHAnsi" w:hAnsiTheme="minorHAnsi" w:cstheme="minorHAnsi"/>
                <w:sz w:val="22"/>
                <w:szCs w:val="22"/>
              </w:rPr>
              <w:t>$15,048</w:t>
            </w:r>
          </w:p>
        </w:tc>
      </w:tr>
      <w:tr w14:paraId="5A943B9C" w14:textId="77777777" w:rsidTr="00D84707">
        <w:tblPrEx>
          <w:tblW w:w="9170" w:type="dxa"/>
          <w:tblInd w:w="350" w:type="dxa"/>
          <w:tblLayout w:type="fixed"/>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733473" w:rsidP="00E3138F" w14:paraId="147D5B4F" w14:textId="77777777">
            <w:pPr>
              <w:ind w:left="45"/>
              <w:rPr>
                <w:rFonts w:asciiTheme="minorHAnsi" w:hAnsiTheme="minorHAnsi" w:cstheme="minorHAnsi"/>
                <w:sz w:val="22"/>
                <w:szCs w:val="22"/>
              </w:rPr>
            </w:pPr>
            <w:r w:rsidRPr="00733473">
              <w:rPr>
                <w:rFonts w:asciiTheme="minorHAnsi" w:hAnsiTheme="minorHAnsi" w:cstheme="minorHAnsi"/>
                <w:sz w:val="22"/>
                <w:szCs w:val="22"/>
              </w:rPr>
              <w:t>Instructions- 4547</w:t>
            </w:r>
          </w:p>
        </w:tc>
        <w:tc>
          <w:tcPr>
            <w:tcW w:w="2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C62A7A" w14:paraId="28249069" w14:textId="59A2FB1E">
            <w:pPr>
              <w:jc w:val="center"/>
              <w:rPr>
                <w:rFonts w:asciiTheme="minorHAnsi" w:hAnsiTheme="minorHAnsi" w:cstheme="minorHAnsi"/>
                <w:sz w:val="22"/>
                <w:szCs w:val="22"/>
              </w:rPr>
            </w:pPr>
            <w:r>
              <w:rPr>
                <w:rFonts w:asciiTheme="minorHAnsi" w:hAnsiTheme="minorHAnsi" w:cstheme="minorHAnsi"/>
                <w:sz w:val="22"/>
                <w:szCs w:val="22"/>
              </w:rPr>
              <w:t>$17,100</w:t>
            </w:r>
          </w:p>
        </w:tc>
        <w:tc>
          <w:tcPr>
            <w:tcW w:w="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1DC4D427" w14:textId="77777777">
            <w:pPr>
              <w:ind w:left="-36"/>
              <w:jc w:val="center"/>
              <w:rPr>
                <w:rFonts w:asciiTheme="minorHAnsi" w:hAnsiTheme="minorHAnsi" w:cstheme="minorHAnsi"/>
                <w:sz w:val="22"/>
                <w:szCs w:val="22"/>
              </w:rPr>
            </w:pPr>
            <w:r w:rsidRPr="00733473">
              <w:rPr>
                <w:rFonts w:asciiTheme="minorHAnsi" w:hAnsiTheme="minorHAnsi" w:cstheme="minorHAnsi"/>
                <w:sz w:val="22"/>
                <w:szCs w:val="22"/>
              </w:rPr>
              <w:t>+</w:t>
            </w:r>
          </w:p>
        </w:tc>
        <w:tc>
          <w:tcPr>
            <w:tcW w:w="14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0C57BE" w14:paraId="230BA500" w14:textId="31A5C7A8">
            <w:pPr>
              <w:ind w:left="481"/>
              <w:rPr>
                <w:rFonts w:asciiTheme="minorHAnsi" w:hAnsiTheme="minorHAnsi" w:cstheme="minorHAnsi"/>
                <w:sz w:val="22"/>
                <w:szCs w:val="22"/>
              </w:rPr>
            </w:pPr>
            <w:r>
              <w:rPr>
                <w:rFonts w:asciiTheme="minorHAnsi" w:hAnsiTheme="minorHAnsi" w:cstheme="minorHAnsi"/>
                <w:sz w:val="22"/>
                <w:szCs w:val="22"/>
              </w:rPr>
              <w:t>0</w:t>
            </w:r>
          </w:p>
        </w:tc>
        <w:tc>
          <w:tcPr>
            <w:tcW w:w="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10C5B9C2" w14:textId="77777777">
            <w:pPr>
              <w:jc w:val="center"/>
              <w:rPr>
                <w:rFonts w:asciiTheme="minorHAnsi" w:hAnsiTheme="minorHAnsi" w:cstheme="minorHAnsi"/>
                <w:sz w:val="22"/>
                <w:szCs w:val="22"/>
              </w:rPr>
            </w:pPr>
            <w:r w:rsidRPr="00733473">
              <w:rPr>
                <w:rFonts w:asciiTheme="minorHAnsi" w:hAnsiTheme="minorHAnsi" w:cstheme="minorHAnsi"/>
                <w:sz w:val="22"/>
                <w:szCs w:val="22"/>
              </w:rPr>
              <w:t>=</w:t>
            </w:r>
          </w:p>
        </w:tc>
        <w:tc>
          <w:tcPr>
            <w:tcW w:w="2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C62A7A" w14:paraId="0C740944" w14:textId="0233588A">
            <w:pPr>
              <w:ind w:left="-119"/>
              <w:jc w:val="center"/>
              <w:rPr>
                <w:rFonts w:asciiTheme="minorHAnsi" w:hAnsiTheme="minorHAnsi" w:cstheme="minorHAnsi"/>
                <w:sz w:val="22"/>
                <w:szCs w:val="22"/>
              </w:rPr>
            </w:pPr>
            <w:r>
              <w:rPr>
                <w:rFonts w:asciiTheme="minorHAnsi" w:hAnsiTheme="minorHAnsi" w:cstheme="minorHAnsi"/>
                <w:sz w:val="22"/>
                <w:szCs w:val="22"/>
              </w:rPr>
              <w:t>$17,100</w:t>
            </w:r>
          </w:p>
        </w:tc>
      </w:tr>
      <w:tr w14:paraId="1D758BAC" w14:textId="77777777" w:rsidTr="00D84707">
        <w:tblPrEx>
          <w:tblW w:w="9170" w:type="dxa"/>
          <w:tblInd w:w="350" w:type="dxa"/>
          <w:tblLayout w:type="fixed"/>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9786D" w:rsidRPr="00733473" w:rsidP="00E3138F" w14:paraId="03BFBB93" w14:textId="77777777">
            <w:pPr>
              <w:ind w:left="45"/>
              <w:rPr>
                <w:rFonts w:asciiTheme="minorHAnsi" w:hAnsiTheme="minorHAnsi" w:cstheme="minorHAnsi"/>
                <w:sz w:val="22"/>
                <w:szCs w:val="22"/>
              </w:rPr>
            </w:pPr>
            <w:r w:rsidRPr="00733473">
              <w:rPr>
                <w:rFonts w:asciiTheme="minorHAnsi" w:hAnsiTheme="minorHAnsi" w:cstheme="minorHAnsi"/>
                <w:sz w:val="22"/>
                <w:szCs w:val="22"/>
              </w:rPr>
              <w:t>Form 8879-TA</w:t>
            </w:r>
          </w:p>
        </w:tc>
        <w:tc>
          <w:tcPr>
            <w:tcW w:w="2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0C57BE" w14:paraId="6D8B9917" w14:textId="1061A5D0">
            <w:pPr>
              <w:ind w:left="-29"/>
              <w:jc w:val="center"/>
              <w:rPr>
                <w:rFonts w:asciiTheme="minorHAnsi" w:hAnsiTheme="minorHAnsi" w:cstheme="minorHAnsi"/>
                <w:sz w:val="22"/>
                <w:szCs w:val="22"/>
              </w:rPr>
            </w:pPr>
            <w:r>
              <w:rPr>
                <w:rFonts w:asciiTheme="minorHAnsi" w:hAnsiTheme="minorHAnsi" w:cstheme="minorHAnsi"/>
                <w:sz w:val="22"/>
                <w:szCs w:val="22"/>
              </w:rPr>
              <w:t>$15,048</w:t>
            </w:r>
          </w:p>
        </w:tc>
        <w:tc>
          <w:tcPr>
            <w:tcW w:w="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1F7D0B62" w14:textId="77777777">
            <w:pPr>
              <w:ind w:left="-36"/>
              <w:jc w:val="center"/>
              <w:rPr>
                <w:rFonts w:asciiTheme="minorHAnsi" w:hAnsiTheme="minorHAnsi" w:cstheme="minorHAnsi"/>
                <w:sz w:val="22"/>
                <w:szCs w:val="22"/>
              </w:rPr>
            </w:pPr>
            <w:r w:rsidRPr="00733473">
              <w:rPr>
                <w:rFonts w:asciiTheme="minorHAnsi" w:hAnsiTheme="minorHAnsi" w:cstheme="minorHAnsi"/>
                <w:sz w:val="22"/>
                <w:szCs w:val="22"/>
              </w:rPr>
              <w:t>+</w:t>
            </w:r>
          </w:p>
        </w:tc>
        <w:tc>
          <w:tcPr>
            <w:tcW w:w="14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0C57BE" w14:paraId="1B2A642E" w14:textId="3FE95578">
            <w:pPr>
              <w:ind w:left="481"/>
              <w:rPr>
                <w:rFonts w:asciiTheme="minorHAnsi" w:hAnsiTheme="minorHAnsi" w:cstheme="minorHAnsi"/>
                <w:sz w:val="22"/>
                <w:szCs w:val="22"/>
              </w:rPr>
            </w:pPr>
            <w:r>
              <w:rPr>
                <w:rFonts w:asciiTheme="minorHAnsi" w:hAnsiTheme="minorHAnsi" w:cstheme="minorHAnsi"/>
                <w:sz w:val="22"/>
                <w:szCs w:val="22"/>
              </w:rPr>
              <w:t>0</w:t>
            </w:r>
          </w:p>
        </w:tc>
        <w:tc>
          <w:tcPr>
            <w:tcW w:w="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4451E751" w14:textId="77777777">
            <w:pPr>
              <w:jc w:val="center"/>
              <w:rPr>
                <w:rFonts w:asciiTheme="minorHAnsi" w:hAnsiTheme="minorHAnsi" w:cstheme="minorHAnsi"/>
                <w:sz w:val="22"/>
                <w:szCs w:val="22"/>
              </w:rPr>
            </w:pPr>
            <w:r w:rsidRPr="00733473">
              <w:rPr>
                <w:rFonts w:asciiTheme="minorHAnsi" w:hAnsiTheme="minorHAnsi" w:cstheme="minorHAnsi"/>
                <w:sz w:val="22"/>
                <w:szCs w:val="22"/>
              </w:rPr>
              <w:t>=</w:t>
            </w:r>
          </w:p>
        </w:tc>
        <w:tc>
          <w:tcPr>
            <w:tcW w:w="2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0C57BE" w14:paraId="1523E785" w14:textId="177598E7">
            <w:pPr>
              <w:ind w:left="-119"/>
              <w:jc w:val="center"/>
              <w:rPr>
                <w:rFonts w:asciiTheme="minorHAnsi" w:hAnsiTheme="minorHAnsi" w:cstheme="minorHAnsi"/>
                <w:sz w:val="22"/>
                <w:szCs w:val="22"/>
              </w:rPr>
            </w:pPr>
            <w:r>
              <w:rPr>
                <w:rFonts w:asciiTheme="minorHAnsi" w:hAnsiTheme="minorHAnsi" w:cstheme="minorHAnsi"/>
                <w:sz w:val="22"/>
                <w:szCs w:val="22"/>
              </w:rPr>
              <w:t>$15,048</w:t>
            </w:r>
          </w:p>
        </w:tc>
      </w:tr>
      <w:tr w14:paraId="0D9C3D5D" w14:textId="77777777" w:rsidTr="00D84707">
        <w:tblPrEx>
          <w:tblW w:w="9170" w:type="dxa"/>
          <w:tblInd w:w="350" w:type="dxa"/>
          <w:tblLayout w:type="fixed"/>
          <w:tblCellMar>
            <w:left w:w="0" w:type="dxa"/>
            <w:right w:w="0" w:type="dxa"/>
          </w:tblCellMar>
          <w:tblLook w:val="04A0"/>
        </w:tblPrEx>
        <w:tc>
          <w:tcPr>
            <w:tcW w:w="2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86D" w:rsidRPr="00733473" w:rsidP="00E3138F" w14:paraId="417BFB5C" w14:textId="77777777">
            <w:pPr>
              <w:ind w:left="45"/>
              <w:rPr>
                <w:rFonts w:asciiTheme="minorHAnsi" w:hAnsiTheme="minorHAnsi" w:cstheme="minorHAnsi"/>
                <w:b/>
                <w:sz w:val="22"/>
                <w:szCs w:val="22"/>
              </w:rPr>
            </w:pPr>
            <w:r w:rsidRPr="00733473">
              <w:rPr>
                <w:rFonts w:asciiTheme="minorHAnsi" w:hAnsiTheme="minorHAnsi" w:cstheme="minorHAnsi"/>
                <w:b/>
                <w:sz w:val="22"/>
                <w:szCs w:val="22"/>
              </w:rPr>
              <w:t>Grand Total</w:t>
            </w:r>
          </w:p>
        </w:tc>
        <w:tc>
          <w:tcPr>
            <w:tcW w:w="2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C62A7A" w14:paraId="4C66C2E6" w14:textId="41AACD25">
            <w:pPr>
              <w:ind w:left="-29"/>
              <w:jc w:val="center"/>
              <w:rPr>
                <w:rFonts w:asciiTheme="minorHAnsi" w:hAnsiTheme="minorHAnsi" w:cstheme="minorHAnsi"/>
                <w:b/>
                <w:sz w:val="22"/>
                <w:szCs w:val="22"/>
              </w:rPr>
            </w:pPr>
            <w:r>
              <w:rPr>
                <w:rFonts w:asciiTheme="minorHAnsi" w:hAnsiTheme="minorHAnsi" w:cstheme="minorHAnsi"/>
                <w:b/>
                <w:sz w:val="22"/>
                <w:szCs w:val="22"/>
              </w:rPr>
              <w:t>$47,196</w:t>
            </w:r>
          </w:p>
        </w:tc>
        <w:tc>
          <w:tcPr>
            <w:tcW w:w="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1D4FE087" w14:textId="77777777">
            <w:pPr>
              <w:ind w:left="-36"/>
              <w:jc w:val="center"/>
              <w:rPr>
                <w:rFonts w:asciiTheme="minorHAnsi" w:hAnsiTheme="minorHAnsi" w:cstheme="minorHAnsi"/>
                <w:b/>
                <w:sz w:val="22"/>
                <w:szCs w:val="22"/>
              </w:rPr>
            </w:pPr>
            <w:r w:rsidRPr="00733473">
              <w:rPr>
                <w:rFonts w:asciiTheme="minorHAnsi" w:hAnsiTheme="minorHAnsi" w:cstheme="minorHAnsi"/>
                <w:b/>
                <w:sz w:val="22"/>
                <w:szCs w:val="22"/>
              </w:rPr>
              <w:t>+</w:t>
            </w:r>
          </w:p>
        </w:tc>
        <w:tc>
          <w:tcPr>
            <w:tcW w:w="14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0C57BE" w14:paraId="1C654EE5" w14:textId="451245AD">
            <w:pPr>
              <w:ind w:left="-59"/>
              <w:jc w:val="center"/>
              <w:rPr>
                <w:rFonts w:asciiTheme="minorHAnsi" w:hAnsiTheme="minorHAnsi" w:cstheme="minorHAnsi"/>
                <w:b/>
                <w:sz w:val="22"/>
                <w:szCs w:val="22"/>
              </w:rPr>
            </w:pPr>
            <w:r>
              <w:rPr>
                <w:rFonts w:asciiTheme="minorHAnsi" w:hAnsiTheme="minorHAnsi" w:cstheme="minorHAnsi"/>
                <w:b/>
                <w:sz w:val="22"/>
                <w:szCs w:val="22"/>
              </w:rPr>
              <w:t>0</w:t>
            </w:r>
          </w:p>
        </w:tc>
        <w:tc>
          <w:tcPr>
            <w:tcW w:w="5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786D" w:rsidRPr="00733473" w:rsidP="00D84707" w14:paraId="75907557" w14:textId="77777777">
            <w:pPr>
              <w:jc w:val="center"/>
              <w:rPr>
                <w:rFonts w:asciiTheme="minorHAnsi" w:hAnsiTheme="minorHAnsi" w:cstheme="minorHAnsi"/>
                <w:b/>
                <w:sz w:val="22"/>
                <w:szCs w:val="22"/>
              </w:rPr>
            </w:pPr>
            <w:r w:rsidRPr="00733473">
              <w:rPr>
                <w:rFonts w:asciiTheme="minorHAnsi" w:hAnsiTheme="minorHAnsi" w:cstheme="minorHAnsi"/>
                <w:b/>
                <w:sz w:val="22"/>
                <w:szCs w:val="22"/>
              </w:rPr>
              <w:t>=</w:t>
            </w:r>
          </w:p>
        </w:tc>
        <w:tc>
          <w:tcPr>
            <w:tcW w:w="21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9786D" w:rsidRPr="00733473" w:rsidP="00C62A7A" w14:paraId="41F275C1" w14:textId="6412D510">
            <w:pPr>
              <w:ind w:left="-119"/>
              <w:jc w:val="center"/>
              <w:rPr>
                <w:rFonts w:asciiTheme="minorHAnsi" w:hAnsiTheme="minorHAnsi" w:cstheme="minorHAnsi"/>
                <w:b/>
                <w:sz w:val="22"/>
                <w:szCs w:val="22"/>
              </w:rPr>
            </w:pPr>
            <w:r>
              <w:rPr>
                <w:rFonts w:asciiTheme="minorHAnsi" w:hAnsiTheme="minorHAnsi" w:cstheme="minorHAnsi"/>
                <w:b/>
                <w:sz w:val="22"/>
                <w:szCs w:val="22"/>
              </w:rPr>
              <w:t>$47,196</w:t>
            </w:r>
          </w:p>
        </w:tc>
      </w:tr>
      <w:tr w14:paraId="76C17472" w14:textId="77777777" w:rsidTr="00D84707">
        <w:tblPrEx>
          <w:tblW w:w="9170" w:type="dxa"/>
          <w:tblInd w:w="350" w:type="dxa"/>
          <w:tblLayout w:type="fixed"/>
          <w:tblCellMar>
            <w:left w:w="0" w:type="dxa"/>
            <w:right w:w="0" w:type="dxa"/>
          </w:tblCellMar>
          <w:tblLook w:val="04A0"/>
        </w:tblPrEx>
        <w:tc>
          <w:tcPr>
            <w:tcW w:w="917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786D" w:rsidRPr="00C62A7A" w:rsidP="00E3138F" w14:paraId="3DEAE0DE" w14:textId="77777777">
            <w:pPr>
              <w:ind w:left="45"/>
              <w:rPr>
                <w:rFonts w:asciiTheme="minorHAnsi" w:hAnsiTheme="minorHAnsi" w:cstheme="minorHAnsi"/>
                <w:sz w:val="18"/>
                <w:szCs w:val="18"/>
              </w:rPr>
            </w:pPr>
            <w:r w:rsidRPr="00C62A7A">
              <w:rPr>
                <w:rFonts w:asciiTheme="minorHAnsi" w:hAnsiTheme="minorHAnsi" w:cstheme="minorHAnsi"/>
                <w:sz w:val="18"/>
                <w:szCs w:val="18"/>
              </w:rPr>
              <w:t xml:space="preserve">Table costs are based on actuals obtained from IRS Chief Financial </w:t>
            </w:r>
            <w:r w:rsidRPr="00C62A7A">
              <w:rPr>
                <w:rFonts w:asciiTheme="minorHAnsi" w:hAnsiTheme="minorHAnsi" w:cstheme="minorHAnsi"/>
                <w:sz w:val="18"/>
                <w:szCs w:val="18"/>
              </w:rPr>
              <w:t>Office</w:t>
            </w:r>
            <w:r w:rsidRPr="00C62A7A">
              <w:rPr>
                <w:rFonts w:asciiTheme="minorHAnsi" w:hAnsiTheme="minorHAnsi" w:cstheme="minorHAnsi"/>
                <w:sz w:val="18"/>
                <w:szCs w:val="18"/>
              </w:rPr>
              <w:t xml:space="preserve"> and Media and Publications</w:t>
            </w:r>
          </w:p>
        </w:tc>
      </w:tr>
    </w:tbl>
    <w:p w:rsidR="0049786D" w:rsidP="0049786D" w14:paraId="0FFCA782" w14:textId="77777777">
      <w:pPr>
        <w:widowControl/>
        <w:ind w:left="360"/>
        <w:rPr>
          <w:rFonts w:asciiTheme="minorHAnsi" w:hAnsiTheme="minorHAnsi" w:cstheme="minorHAnsi"/>
          <w:sz w:val="22"/>
          <w:szCs w:val="22"/>
        </w:rPr>
      </w:pPr>
    </w:p>
    <w:p w:rsidR="009B74BA" w:rsidRPr="00A933CE" w:rsidP="00A933CE" w14:paraId="47F139AA" w14:textId="53C2301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FOR CHANGE IN BURDEN</w:t>
      </w:r>
    </w:p>
    <w:p w:rsidR="00BD52D5" w:rsidRPr="00A933CE" w:rsidP="00A933CE" w14:paraId="0C3E1B55" w14:textId="77777777">
      <w:pPr>
        <w:widowControl/>
        <w:ind w:left="360"/>
        <w:rPr>
          <w:rFonts w:asciiTheme="minorHAnsi" w:hAnsiTheme="minorHAnsi" w:cstheme="minorHAnsi"/>
          <w:sz w:val="22"/>
          <w:szCs w:val="22"/>
        </w:rPr>
      </w:pPr>
    </w:p>
    <w:p w:rsidR="004E5B0E" w:rsidP="00F46292" w14:paraId="4F3620AA" w14:textId="13920954">
      <w:pPr>
        <w:widowControl/>
        <w:ind w:left="360"/>
        <w:rPr>
          <w:rFonts w:asciiTheme="minorHAnsi" w:hAnsiTheme="minorHAnsi" w:cstheme="minorHAnsi"/>
          <w:b/>
          <w:bCs/>
          <w:sz w:val="22"/>
          <w:szCs w:val="22"/>
        </w:rPr>
      </w:pPr>
      <w:bookmarkStart w:id="3" w:name="_Hlk517352469"/>
      <w:bookmarkStart w:id="4" w:name="_Hlk518021609"/>
      <w:r w:rsidRPr="0049786D">
        <w:rPr>
          <w:rFonts w:asciiTheme="minorHAnsi" w:hAnsiTheme="minorHAnsi" w:cstheme="minorHAnsi"/>
          <w:bCs/>
          <w:sz w:val="22"/>
          <w:szCs w:val="22"/>
        </w:rPr>
        <w:t xml:space="preserve">This is a new paperwork burden approval. Based on the new statute, the </w:t>
      </w:r>
      <w:r w:rsidR="00DE15F8">
        <w:rPr>
          <w:rFonts w:asciiTheme="minorHAnsi" w:hAnsiTheme="minorHAnsi" w:cstheme="minorHAnsi"/>
          <w:bCs/>
          <w:sz w:val="22"/>
          <w:szCs w:val="22"/>
        </w:rPr>
        <w:t>b</w:t>
      </w:r>
      <w:r w:rsidRPr="0049786D">
        <w:rPr>
          <w:rFonts w:asciiTheme="minorHAnsi" w:hAnsiTheme="minorHAnsi" w:cstheme="minorHAnsi"/>
          <w:bCs/>
          <w:sz w:val="22"/>
          <w:szCs w:val="22"/>
        </w:rPr>
        <w:t xml:space="preserve">urden for this collection </w:t>
      </w:r>
      <w:r w:rsidR="00DE15F8">
        <w:rPr>
          <w:rFonts w:asciiTheme="minorHAnsi" w:hAnsiTheme="minorHAnsi" w:cstheme="minorHAnsi"/>
          <w:bCs/>
          <w:sz w:val="22"/>
          <w:szCs w:val="22"/>
        </w:rPr>
        <w:t xml:space="preserve">will increase by an estimated </w:t>
      </w:r>
      <w:r w:rsidR="00635AD9">
        <w:rPr>
          <w:rFonts w:asciiTheme="minorHAnsi" w:hAnsiTheme="minorHAnsi" w:cstheme="minorHAnsi"/>
          <w:bCs/>
          <w:sz w:val="22"/>
          <w:szCs w:val="22"/>
        </w:rPr>
        <w:t>8</w:t>
      </w:r>
      <w:r w:rsidRPr="0049786D">
        <w:rPr>
          <w:rFonts w:asciiTheme="minorHAnsi" w:hAnsiTheme="minorHAnsi" w:cstheme="minorHAnsi"/>
          <w:bCs/>
          <w:sz w:val="22"/>
          <w:szCs w:val="22"/>
        </w:rPr>
        <w:t xml:space="preserve">5 million responses and </w:t>
      </w:r>
      <w:r w:rsidR="00DE15F8">
        <w:rPr>
          <w:rFonts w:asciiTheme="minorHAnsi" w:hAnsiTheme="minorHAnsi" w:cstheme="minorHAnsi"/>
          <w:bCs/>
          <w:sz w:val="22"/>
          <w:szCs w:val="22"/>
        </w:rPr>
        <w:t>64.85</w:t>
      </w:r>
      <w:r w:rsidRPr="0049786D">
        <w:rPr>
          <w:rFonts w:asciiTheme="minorHAnsi" w:hAnsiTheme="minorHAnsi" w:cstheme="minorHAnsi"/>
          <w:bCs/>
          <w:sz w:val="22"/>
          <w:szCs w:val="22"/>
        </w:rPr>
        <w:t xml:space="preserve"> million hours</w:t>
      </w:r>
      <w:r w:rsidR="00DE15F8">
        <w:rPr>
          <w:rFonts w:asciiTheme="minorHAnsi" w:hAnsiTheme="minorHAnsi" w:cstheme="minorHAnsi"/>
          <w:bCs/>
          <w:sz w:val="22"/>
          <w:szCs w:val="22"/>
        </w:rPr>
        <w:t xml:space="preserve">.  </w:t>
      </w:r>
    </w:p>
    <w:p w:rsidR="0049786D" w:rsidP="00F46292" w14:paraId="42BE4BB4" w14:textId="77777777">
      <w:pPr>
        <w:widowControl/>
        <w:ind w:left="360"/>
        <w:rPr>
          <w:rFonts w:asciiTheme="minorHAnsi" w:hAnsiTheme="minorHAnsi" w:cstheme="minorHAnsi"/>
          <w:b/>
          <w:bCs/>
          <w:sz w:val="22"/>
          <w:szCs w:val="22"/>
        </w:rPr>
      </w:pPr>
    </w:p>
    <w:tbl>
      <w:tblPr>
        <w:tblW w:w="4348"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254"/>
        <w:gridCol w:w="985"/>
        <w:gridCol w:w="1085"/>
        <w:gridCol w:w="1067"/>
        <w:gridCol w:w="1310"/>
        <w:gridCol w:w="1212"/>
        <w:gridCol w:w="1213"/>
      </w:tblGrid>
      <w:tr w14:paraId="1B59F572" w14:textId="77777777" w:rsidTr="00D84707">
        <w:tblPrEx>
          <w:tblW w:w="4348" w:type="pct"/>
          <w:tblInd w:w="35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253" w:type="dxa"/>
            <w:tcBorders>
              <w:top w:val="outset" w:sz="6" w:space="0" w:color="auto"/>
              <w:left w:val="outset" w:sz="6" w:space="0" w:color="auto"/>
              <w:bottom w:val="outset" w:sz="6" w:space="0" w:color="auto"/>
              <w:right w:val="outset" w:sz="6" w:space="0" w:color="auto"/>
            </w:tcBorders>
            <w:vAlign w:val="center"/>
            <w:hideMark/>
          </w:tcPr>
          <w:p w:rsidR="00D84707" w:rsidRPr="00885286" w:rsidP="00E3138F" w14:paraId="5EC8A29A" w14:textId="77777777">
            <w:pPr>
              <w:keepNext/>
              <w:keepLines/>
              <w:autoSpaceDE/>
              <w:autoSpaceDN/>
              <w:adjustRightInd/>
              <w:jc w:val="center"/>
              <w:rPr>
                <w:rFonts w:ascii="Arial Narrow" w:hAnsi="Arial Narrow" w:cs="Arial"/>
                <w:b/>
                <w:bCs/>
                <w:color w:val="000000"/>
                <w:sz w:val="18"/>
                <w:szCs w:val="18"/>
              </w:rPr>
            </w:pPr>
            <w:bookmarkStart w:id="5" w:name="_Hlk91074909"/>
          </w:p>
        </w:tc>
        <w:tc>
          <w:tcPr>
            <w:tcW w:w="985" w:type="dxa"/>
            <w:tcBorders>
              <w:top w:val="outset" w:sz="6" w:space="0" w:color="auto"/>
              <w:left w:val="outset" w:sz="6" w:space="0" w:color="auto"/>
              <w:bottom w:val="outset" w:sz="6" w:space="0" w:color="auto"/>
              <w:right w:val="outset" w:sz="6" w:space="0" w:color="auto"/>
            </w:tcBorders>
            <w:vAlign w:val="center"/>
            <w:hideMark/>
          </w:tcPr>
          <w:p w:rsidR="00D84707" w:rsidRPr="00885286" w:rsidP="00E3138F" w14:paraId="5212D4AC" w14:textId="005732B5">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 xml:space="preserve">Total </w:t>
            </w:r>
            <w:r>
              <w:rPr>
                <w:rFonts w:ascii="Arial Narrow" w:hAnsi="Arial Narrow" w:cs="Arial"/>
                <w:b/>
                <w:bCs/>
                <w:color w:val="000000"/>
                <w:sz w:val="18"/>
                <w:szCs w:val="18"/>
              </w:rPr>
              <w:t>Requested</w:t>
            </w:r>
          </w:p>
        </w:tc>
        <w:tc>
          <w:tcPr>
            <w:tcW w:w="1085" w:type="dxa"/>
            <w:tcBorders>
              <w:top w:val="outset" w:sz="6" w:space="0" w:color="auto"/>
              <w:left w:val="outset" w:sz="6" w:space="0" w:color="auto"/>
              <w:bottom w:val="outset" w:sz="6" w:space="0" w:color="auto"/>
              <w:right w:val="outset" w:sz="6" w:space="0" w:color="auto"/>
            </w:tcBorders>
            <w:vAlign w:val="center"/>
            <w:hideMark/>
          </w:tcPr>
          <w:p w:rsidR="00D84707" w:rsidRPr="00885286" w:rsidP="00E3138F" w14:paraId="3775A57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067" w:type="dxa"/>
            <w:tcBorders>
              <w:top w:val="outset" w:sz="6" w:space="0" w:color="auto"/>
              <w:left w:val="outset" w:sz="6" w:space="0" w:color="auto"/>
              <w:bottom w:val="outset" w:sz="6" w:space="0" w:color="auto"/>
              <w:right w:val="outset" w:sz="6" w:space="0" w:color="auto"/>
            </w:tcBorders>
            <w:vAlign w:val="center"/>
            <w:hideMark/>
          </w:tcPr>
          <w:p w:rsidR="00D84707" w:rsidRPr="00885286" w:rsidP="00E3138F" w14:paraId="3758F3E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10" w:type="dxa"/>
            <w:tcBorders>
              <w:top w:val="outset" w:sz="6" w:space="0" w:color="auto"/>
              <w:left w:val="outset" w:sz="6" w:space="0" w:color="auto"/>
              <w:bottom w:val="outset" w:sz="6" w:space="0" w:color="auto"/>
              <w:right w:val="outset" w:sz="6" w:space="0" w:color="auto"/>
            </w:tcBorders>
            <w:vAlign w:val="center"/>
            <w:hideMark/>
          </w:tcPr>
          <w:p w:rsidR="00D84707" w:rsidRPr="00885286" w:rsidP="00E3138F" w14:paraId="6A910D66"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212" w:type="dxa"/>
            <w:tcBorders>
              <w:top w:val="outset" w:sz="6" w:space="0" w:color="auto"/>
              <w:left w:val="outset" w:sz="6" w:space="0" w:color="auto"/>
              <w:bottom w:val="outset" w:sz="6" w:space="0" w:color="auto"/>
              <w:right w:val="outset" w:sz="6" w:space="0" w:color="auto"/>
            </w:tcBorders>
            <w:vAlign w:val="center"/>
            <w:hideMark/>
          </w:tcPr>
          <w:p w:rsidR="00D84707" w:rsidRPr="00885286" w:rsidP="00E3138F" w14:paraId="59BBFC43"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13" w:type="dxa"/>
            <w:tcBorders>
              <w:top w:val="outset" w:sz="6" w:space="0" w:color="auto"/>
              <w:left w:val="outset" w:sz="6" w:space="0" w:color="auto"/>
              <w:bottom w:val="outset" w:sz="6" w:space="0" w:color="auto"/>
              <w:right w:val="outset" w:sz="6" w:space="0" w:color="auto"/>
            </w:tcBorders>
            <w:vAlign w:val="center"/>
          </w:tcPr>
          <w:p w:rsidR="00D84707" w:rsidRPr="00885286" w:rsidP="00E3138F" w14:paraId="1BC979FF"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660BED49" w14:textId="77777777" w:rsidTr="00D84707">
        <w:tblPrEx>
          <w:tblW w:w="4348" w:type="pct"/>
          <w:tblInd w:w="352" w:type="dxa"/>
          <w:tblCellMar>
            <w:top w:w="15" w:type="dxa"/>
            <w:left w:w="15" w:type="dxa"/>
            <w:bottom w:w="15" w:type="dxa"/>
            <w:right w:w="15" w:type="dxa"/>
          </w:tblCellMar>
          <w:tblLook w:val="04A0"/>
        </w:tblPrEx>
        <w:tc>
          <w:tcPr>
            <w:tcW w:w="1253" w:type="dxa"/>
            <w:tcBorders>
              <w:top w:val="outset" w:sz="6" w:space="0" w:color="auto"/>
              <w:left w:val="outset" w:sz="6" w:space="0" w:color="auto"/>
              <w:bottom w:val="outset" w:sz="6" w:space="0" w:color="auto"/>
              <w:right w:val="outset" w:sz="6" w:space="0" w:color="auto"/>
            </w:tcBorders>
            <w:vAlign w:val="center"/>
            <w:hideMark/>
          </w:tcPr>
          <w:p w:rsidR="00D84707" w:rsidRPr="00885286" w:rsidP="00733473" w14:paraId="6529C6A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0EB76710" w14:textId="55C0C0C7">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85,000,000</w:t>
            </w:r>
          </w:p>
        </w:tc>
        <w:tc>
          <w:tcPr>
            <w:tcW w:w="1085"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2CF99B98" w14:textId="1B8900C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85,000,000</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7ED2D455" w14:textId="51DC557A">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7928B0F8" w14:textId="473BE7A2">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291A101C" w14:textId="4B7DCAC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13"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67E8B8F1" w14:textId="01DB82D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tr w14:paraId="4102BBB9" w14:textId="77777777" w:rsidTr="00D84707">
        <w:tblPrEx>
          <w:tblW w:w="4348" w:type="pct"/>
          <w:tblInd w:w="352" w:type="dxa"/>
          <w:tblCellMar>
            <w:top w:w="15" w:type="dxa"/>
            <w:left w:w="15" w:type="dxa"/>
            <w:bottom w:w="15" w:type="dxa"/>
            <w:right w:w="15" w:type="dxa"/>
          </w:tblCellMar>
          <w:tblLook w:val="04A0"/>
        </w:tblPrEx>
        <w:tc>
          <w:tcPr>
            <w:tcW w:w="1253" w:type="dxa"/>
            <w:tcBorders>
              <w:top w:val="outset" w:sz="6" w:space="0" w:color="auto"/>
              <w:left w:val="outset" w:sz="6" w:space="0" w:color="auto"/>
              <w:bottom w:val="outset" w:sz="6" w:space="0" w:color="auto"/>
              <w:right w:val="outset" w:sz="6" w:space="0" w:color="auto"/>
            </w:tcBorders>
            <w:vAlign w:val="center"/>
            <w:hideMark/>
          </w:tcPr>
          <w:p w:rsidR="00D84707" w:rsidRPr="00885286" w:rsidP="00733473" w14:paraId="729AED65"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w:t>
            </w:r>
            <w:r w:rsidRPr="00885286">
              <w:rPr>
                <w:rFonts w:ascii="Arial Narrow" w:hAnsi="Arial Narrow" w:cs="Arial"/>
                <w:color w:val="000000"/>
                <w:sz w:val="18"/>
                <w:szCs w:val="18"/>
              </w:rPr>
              <w:t>Hr</w:t>
            </w:r>
            <w:r w:rsidRPr="00885286">
              <w:rPr>
                <w:rFonts w:ascii="Arial Narrow" w:hAnsi="Arial Narrow" w:cs="Arial"/>
                <w:color w:val="000000"/>
                <w:sz w:val="18"/>
                <w:szCs w:val="18"/>
              </w:rPr>
              <w:t>)</w:t>
            </w:r>
          </w:p>
        </w:tc>
        <w:tc>
          <w:tcPr>
            <w:tcW w:w="985"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3C9240C4" w14:textId="3103281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64,850,000</w:t>
            </w:r>
          </w:p>
        </w:tc>
        <w:tc>
          <w:tcPr>
            <w:tcW w:w="1085"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51CB6975" w14:textId="4E1120D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64,850,000</w:t>
            </w:r>
          </w:p>
        </w:tc>
        <w:tc>
          <w:tcPr>
            <w:tcW w:w="1067"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03998792" w14:textId="414EEF6C">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10"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33F2AC41" w14:textId="23BA66EE">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7FC706A3" w14:textId="6E2A4881">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213" w:type="dxa"/>
            <w:tcBorders>
              <w:top w:val="outset" w:sz="6" w:space="0" w:color="auto"/>
              <w:left w:val="outset" w:sz="6" w:space="0" w:color="auto"/>
              <w:bottom w:val="outset" w:sz="6" w:space="0" w:color="auto"/>
              <w:right w:val="outset" w:sz="6" w:space="0" w:color="auto"/>
            </w:tcBorders>
            <w:shd w:val="clear" w:color="auto" w:fill="auto"/>
            <w:vAlign w:val="center"/>
          </w:tcPr>
          <w:p w:rsidR="00D84707" w:rsidRPr="00885286" w:rsidP="00733473" w14:paraId="115690EE" w14:textId="2E0C4646">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r>
      <w:bookmarkEnd w:id="5"/>
    </w:tbl>
    <w:p w:rsidR="0049786D" w:rsidP="00F46292" w14:paraId="39D41829" w14:textId="77777777">
      <w:pPr>
        <w:widowControl/>
        <w:ind w:left="360"/>
        <w:rPr>
          <w:rFonts w:asciiTheme="minorHAnsi" w:hAnsiTheme="minorHAnsi" w:cstheme="minorHAnsi"/>
          <w:b/>
          <w:bCs/>
          <w:sz w:val="22"/>
          <w:szCs w:val="22"/>
        </w:rPr>
      </w:pPr>
    </w:p>
    <w:bookmarkEnd w:id="3"/>
    <w:bookmarkEnd w:id="4"/>
    <w:p w:rsidR="009B74BA" w:rsidRPr="00A933CE" w:rsidP="00A933CE" w14:paraId="583F343F" w14:textId="5DB90665">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PLANS FOR TABULATION, STATISTICAL ANALYSIS AND PUBLICATION</w:t>
      </w:r>
    </w:p>
    <w:p w:rsidR="009B74BA" w:rsidRPr="00A933CE" w:rsidP="00A933CE" w14:paraId="0BC43F70" w14:textId="77777777">
      <w:pPr>
        <w:widowControl/>
        <w:ind w:left="360"/>
        <w:rPr>
          <w:rFonts w:asciiTheme="minorHAnsi" w:hAnsiTheme="minorHAnsi" w:cstheme="minorHAnsi"/>
          <w:sz w:val="22"/>
          <w:szCs w:val="22"/>
        </w:rPr>
      </w:pPr>
    </w:p>
    <w:p w:rsidR="005A48BA" w:rsidRPr="00A933CE" w:rsidP="00A933CE" w14:paraId="02C26A68" w14:textId="1644113A">
      <w:pPr>
        <w:widowControl/>
        <w:ind w:left="360"/>
        <w:rPr>
          <w:rFonts w:asciiTheme="minorHAnsi" w:hAnsiTheme="minorHAnsi" w:cstheme="minorHAnsi"/>
          <w:sz w:val="22"/>
          <w:szCs w:val="22"/>
        </w:rPr>
      </w:pPr>
      <w:r w:rsidRPr="004E5B0E">
        <w:rPr>
          <w:rFonts w:asciiTheme="minorHAnsi" w:hAnsiTheme="minorHAnsi" w:cstheme="minorHAnsi"/>
          <w:sz w:val="22"/>
          <w:szCs w:val="22"/>
        </w:rPr>
        <w:t>There are no plans for tabulation, statistical analysis and publication</w:t>
      </w:r>
      <w:r w:rsidRPr="00A933CE" w:rsidR="00E420B2">
        <w:rPr>
          <w:rFonts w:asciiTheme="minorHAnsi" w:hAnsiTheme="minorHAnsi" w:cstheme="minorHAnsi"/>
          <w:sz w:val="22"/>
          <w:szCs w:val="22"/>
        </w:rPr>
        <w:t>.</w:t>
      </w:r>
    </w:p>
    <w:p w:rsidR="00E420B2" w:rsidRPr="00A933CE" w:rsidP="00A933CE" w14:paraId="7778CC87" w14:textId="77777777">
      <w:pPr>
        <w:widowControl/>
        <w:ind w:left="360"/>
        <w:rPr>
          <w:rFonts w:asciiTheme="minorHAnsi" w:hAnsiTheme="minorHAnsi" w:cstheme="minorHAnsi"/>
          <w:sz w:val="22"/>
          <w:szCs w:val="22"/>
        </w:rPr>
      </w:pPr>
    </w:p>
    <w:p w:rsidR="009B74BA" w:rsidRPr="00A933CE" w:rsidP="00A933CE" w14:paraId="704B5273" w14:textId="1E373193">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REASONS WHY DISPLAYING THE OMB EXPIRATION DATE IS</w:t>
      </w:r>
      <w:r w:rsidRPr="00A933CE" w:rsidR="00021303">
        <w:rPr>
          <w:rFonts w:asciiTheme="minorHAnsi" w:hAnsiTheme="minorHAnsi" w:cstheme="minorHAnsi"/>
          <w:b/>
          <w:bCs/>
          <w:sz w:val="22"/>
          <w:szCs w:val="22"/>
          <w:u w:val="single"/>
        </w:rPr>
        <w:t xml:space="preserve"> </w:t>
      </w:r>
      <w:r w:rsidRPr="00A933CE">
        <w:rPr>
          <w:rFonts w:asciiTheme="minorHAnsi" w:hAnsiTheme="minorHAnsi" w:cstheme="minorHAnsi"/>
          <w:b/>
          <w:bCs/>
          <w:sz w:val="22"/>
          <w:szCs w:val="22"/>
          <w:u w:val="single"/>
        </w:rPr>
        <w:t>INAPPROPRIATE</w:t>
      </w:r>
    </w:p>
    <w:p w:rsidR="009B74BA" w:rsidRPr="00A933CE" w:rsidP="00A933CE" w14:paraId="14A6FCD7" w14:textId="77777777">
      <w:pPr>
        <w:widowControl/>
        <w:ind w:left="360"/>
        <w:rPr>
          <w:rFonts w:asciiTheme="minorHAnsi" w:hAnsiTheme="minorHAnsi" w:cstheme="minorHAnsi"/>
          <w:sz w:val="22"/>
          <w:szCs w:val="22"/>
        </w:rPr>
      </w:pPr>
    </w:p>
    <w:p w:rsidR="009B74BA" w:rsidRPr="00A933CE" w:rsidP="00A933CE" w14:paraId="653E8FB5" w14:textId="1E16F547">
      <w:pPr>
        <w:widowControl/>
        <w:ind w:left="360"/>
        <w:rPr>
          <w:rFonts w:asciiTheme="minorHAnsi" w:hAnsiTheme="minorHAnsi" w:cstheme="minorHAnsi"/>
          <w:sz w:val="22"/>
          <w:szCs w:val="22"/>
        </w:rPr>
      </w:pPr>
      <w:r w:rsidRPr="00A933CE">
        <w:rPr>
          <w:rFonts w:asciiTheme="minorHAnsi" w:hAnsiTheme="minorHAnsi" w:cstheme="minorHAnsi"/>
          <w:sz w:val="22"/>
          <w:szCs w:val="22"/>
        </w:rPr>
        <w:t xml:space="preserve">The IRS </w:t>
      </w:r>
      <w:r w:rsidRPr="00A933CE" w:rsidR="00476088">
        <w:rPr>
          <w:rFonts w:asciiTheme="minorHAnsi" w:hAnsiTheme="minorHAnsi" w:cstheme="minorHAnsi"/>
          <w:sz w:val="22"/>
          <w:szCs w:val="22"/>
        </w:rPr>
        <w:t>believe</w:t>
      </w:r>
      <w:r w:rsidRPr="00A933CE">
        <w:rPr>
          <w:rFonts w:asciiTheme="minorHAnsi" w:hAnsiTheme="minorHAnsi" w:cstheme="minorHAnsi"/>
          <w:sz w:val="22"/>
          <w:szCs w:val="22"/>
        </w:rPr>
        <w:t>s</w:t>
      </w:r>
      <w:r w:rsidRPr="00A933CE" w:rsidR="00476088">
        <w:rPr>
          <w:rFonts w:asciiTheme="minorHAnsi" w:hAnsiTheme="minorHAnsi" w:cstheme="minorHAnsi"/>
          <w:sz w:val="22"/>
          <w:szCs w:val="22"/>
        </w:rPr>
        <w:t xml:space="preserve"> that displaying the OMB expiration date is inappropriate because it could cause confusion by leading taxpayers to believe that the forms </w:t>
      </w:r>
      <w:r w:rsidRPr="00A933CE" w:rsidR="003414EA">
        <w:rPr>
          <w:rFonts w:asciiTheme="minorHAnsi" w:hAnsiTheme="minorHAnsi" w:cstheme="minorHAnsi"/>
          <w:sz w:val="22"/>
          <w:szCs w:val="22"/>
        </w:rPr>
        <w:t>expire</w:t>
      </w:r>
      <w:r w:rsidRPr="00A933CE" w:rsidR="00476088">
        <w:rPr>
          <w:rFonts w:asciiTheme="minorHAnsi" w:hAnsiTheme="minorHAnsi" w:cstheme="minorHAnsi"/>
          <w:sz w:val="22"/>
          <w:szCs w:val="22"/>
        </w:rPr>
        <w:t xml:space="preserve"> as </w:t>
      </w:r>
      <w:r w:rsidRPr="00A933CE" w:rsidR="00025250">
        <w:rPr>
          <w:rFonts w:asciiTheme="minorHAnsi" w:hAnsiTheme="minorHAnsi" w:cstheme="minorHAnsi"/>
          <w:sz w:val="22"/>
          <w:szCs w:val="22"/>
        </w:rPr>
        <w:t xml:space="preserve">of the expiration date. Taxpayers are not likely to be aware that the </w:t>
      </w:r>
      <w:r w:rsidRPr="00A933CE" w:rsidR="00E420B2">
        <w:rPr>
          <w:rFonts w:asciiTheme="minorHAnsi" w:hAnsiTheme="minorHAnsi" w:cstheme="minorHAnsi"/>
          <w:sz w:val="22"/>
          <w:szCs w:val="22"/>
        </w:rPr>
        <w:t>IRS</w:t>
      </w:r>
      <w:r w:rsidRPr="00A933CE" w:rsidR="00025250">
        <w:rPr>
          <w:rFonts w:asciiTheme="minorHAnsi" w:hAnsiTheme="minorHAnsi" w:cstheme="minorHAnsi"/>
          <w:sz w:val="22"/>
          <w:szCs w:val="22"/>
        </w:rPr>
        <w:t xml:space="preserve"> intends to request renewal of the OMB approval and obtain a new expiration date before the old one expires.</w:t>
      </w:r>
    </w:p>
    <w:p w:rsidR="00C94E94" w:rsidRPr="00A933CE" w:rsidP="00A933CE" w14:paraId="2C1BF729" w14:textId="77777777">
      <w:pPr>
        <w:widowControl/>
        <w:ind w:left="360"/>
        <w:rPr>
          <w:rFonts w:asciiTheme="minorHAnsi" w:hAnsiTheme="minorHAnsi" w:cstheme="minorHAnsi"/>
          <w:sz w:val="22"/>
          <w:szCs w:val="22"/>
        </w:rPr>
      </w:pPr>
    </w:p>
    <w:p w:rsidR="009B74BA" w:rsidRPr="00A933CE" w:rsidP="00A933CE" w14:paraId="47E5A2A8" w14:textId="2A98C351">
      <w:pPr>
        <w:pStyle w:val="Heading1"/>
        <w:numPr>
          <w:ilvl w:val="0"/>
          <w:numId w:val="6"/>
        </w:numPr>
        <w:ind w:left="360"/>
        <w:rPr>
          <w:rFonts w:asciiTheme="minorHAnsi" w:hAnsiTheme="minorHAnsi" w:cstheme="minorHAnsi"/>
          <w:b/>
          <w:bCs/>
          <w:sz w:val="22"/>
          <w:szCs w:val="22"/>
          <w:u w:val="single"/>
        </w:rPr>
      </w:pPr>
      <w:r w:rsidRPr="00A933CE">
        <w:rPr>
          <w:rFonts w:asciiTheme="minorHAnsi" w:hAnsiTheme="minorHAnsi" w:cstheme="minorHAnsi"/>
          <w:b/>
          <w:bCs/>
          <w:sz w:val="22"/>
          <w:szCs w:val="22"/>
          <w:u w:val="single"/>
        </w:rPr>
        <w:t>EXCEPTIONS TO THE CERTIFICATION STATEMENT</w:t>
      </w:r>
    </w:p>
    <w:p w:rsidR="009B74BA" w:rsidRPr="00A933CE" w:rsidP="00A933CE" w14:paraId="4F9DDACD" w14:textId="77777777">
      <w:pPr>
        <w:widowControl/>
        <w:ind w:left="360"/>
        <w:rPr>
          <w:rFonts w:asciiTheme="minorHAnsi" w:hAnsiTheme="minorHAnsi" w:cstheme="minorHAnsi"/>
          <w:sz w:val="22"/>
          <w:szCs w:val="22"/>
        </w:rPr>
      </w:pPr>
    </w:p>
    <w:p w:rsidR="009B74BA" w:rsidP="00A933CE" w14:paraId="75DFC728" w14:textId="77777777">
      <w:pPr>
        <w:widowControl/>
        <w:ind w:left="360"/>
        <w:rPr>
          <w:rFonts w:asciiTheme="minorHAnsi" w:hAnsiTheme="minorHAnsi" w:cstheme="minorHAnsi"/>
          <w:sz w:val="22"/>
          <w:szCs w:val="22"/>
        </w:rPr>
      </w:pPr>
      <w:r w:rsidRPr="00A933CE">
        <w:rPr>
          <w:rFonts w:asciiTheme="minorHAnsi" w:hAnsiTheme="minorHAnsi" w:cstheme="minorHAnsi"/>
          <w:sz w:val="22"/>
          <w:szCs w:val="22"/>
        </w:rPr>
        <w:t>There are no exceptions to the certification statement.</w:t>
      </w:r>
    </w:p>
    <w:sectPr w:rsidSect="004E5B0E">
      <w:footnotePr>
        <w:numRestart w:val="eachPage"/>
      </w:footnotePr>
      <w:endnotePr>
        <w:numFmt w:val="decimal"/>
      </w:endnotePr>
      <w:pgSz w:w="12240" w:h="15840"/>
      <w:pgMar w:top="1440" w:right="1440" w:bottom="1440" w:left="1440" w:header="144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22D5" w14:paraId="040219E9" w14:textId="77777777">
      <w:r>
        <w:separator/>
      </w:r>
    </w:p>
  </w:footnote>
  <w:footnote w:type="continuationSeparator" w:id="1">
    <w:p w:rsidR="004C22D5" w14:paraId="65DB3EB5" w14:textId="77777777">
      <w:r>
        <w:continuationSeparator/>
      </w:r>
    </w:p>
  </w:footnote>
  <w:footnote w:id="2">
    <w:p w:rsidR="00A901FC" w:rsidP="00A901FC" w14:paraId="708788C0" w14:textId="77777777">
      <w:pPr>
        <w:pStyle w:val="FootnoteText"/>
      </w:pPr>
      <w:r>
        <w:rPr>
          <w:rStyle w:val="FootnoteReference"/>
        </w:rPr>
        <w:footnoteRef/>
      </w:r>
      <w:r>
        <w:t xml:space="preserve"> </w:t>
      </w:r>
      <w:r w:rsidRPr="0080767C">
        <w:rPr>
          <w:rFonts w:asciiTheme="minorHAnsi" w:hAnsiTheme="minorHAnsi" w:cstheme="minorHAnsi"/>
        </w:rPr>
        <w:t>See Currency and Foreign Transactions Reporting Act of 1970, 31 U.S.C 5311 et. seq/. as amended by the USA PATRIOT Act of 2001 and other legislation, which legislative framework is commonly referred to as the “Bank Secrecy Act,” and related regulations, including 31 CFR § 1010.220, 31 CFR § 1010.230,  and 31 CFR § 1010.312.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8753E0"/>
    <w:multiLevelType w:val="hybridMultilevel"/>
    <w:tmpl w:val="58F04832"/>
    <w:lvl w:ilvl="0">
      <w:start w:val="1"/>
      <w:numFmt w:val="bullet"/>
      <w:lvlText w:val=""/>
      <w:lvlJc w:val="left"/>
      <w:pPr>
        <w:ind w:left="1260" w:hanging="360"/>
      </w:pPr>
      <w:rPr>
        <w:rFonts w:ascii="Symbol" w:hAnsi="Symbol" w:eastAsiaTheme="minorHAnsi" w:cstheme="minorBidi"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1369656A"/>
    <w:multiLevelType w:val="hybridMultilevel"/>
    <w:tmpl w:val="6EEE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2D5DFB"/>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9FD0DE3"/>
    <w:multiLevelType w:val="hybridMultilevel"/>
    <w:tmpl w:val="502E8F36"/>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7095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5675450">
    <w:abstractNumId w:val="7"/>
  </w:num>
  <w:num w:numId="3" w16cid:durableId="2089844347">
    <w:abstractNumId w:val="0"/>
  </w:num>
  <w:num w:numId="4" w16cid:durableId="1533180873">
    <w:abstractNumId w:val="4"/>
  </w:num>
  <w:num w:numId="5" w16cid:durableId="940180749">
    <w:abstractNumId w:val="5"/>
  </w:num>
  <w:num w:numId="6" w16cid:durableId="1496795697">
    <w:abstractNumId w:val="3"/>
  </w:num>
  <w:num w:numId="7" w16cid:durableId="828447614">
    <w:abstractNumId w:val="6"/>
  </w:num>
  <w:num w:numId="8" w16cid:durableId="45024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0321"/>
    <w:rsid w:val="00000427"/>
    <w:rsid w:val="00003DDE"/>
    <w:rsid w:val="000062D7"/>
    <w:rsid w:val="000072AE"/>
    <w:rsid w:val="00012E4B"/>
    <w:rsid w:val="00014160"/>
    <w:rsid w:val="000154B9"/>
    <w:rsid w:val="000164A7"/>
    <w:rsid w:val="00016D3A"/>
    <w:rsid w:val="000175A9"/>
    <w:rsid w:val="00017986"/>
    <w:rsid w:val="000203AB"/>
    <w:rsid w:val="00020493"/>
    <w:rsid w:val="00021303"/>
    <w:rsid w:val="00024DC3"/>
    <w:rsid w:val="00025250"/>
    <w:rsid w:val="00027A91"/>
    <w:rsid w:val="0003083B"/>
    <w:rsid w:val="00030864"/>
    <w:rsid w:val="00032E1C"/>
    <w:rsid w:val="00034826"/>
    <w:rsid w:val="00036B27"/>
    <w:rsid w:val="00040726"/>
    <w:rsid w:val="00040BE5"/>
    <w:rsid w:val="0004100B"/>
    <w:rsid w:val="000444BD"/>
    <w:rsid w:val="00045B61"/>
    <w:rsid w:val="00045FEB"/>
    <w:rsid w:val="0005000E"/>
    <w:rsid w:val="000507E1"/>
    <w:rsid w:val="00050E32"/>
    <w:rsid w:val="000532B2"/>
    <w:rsid w:val="00055CD7"/>
    <w:rsid w:val="00057F67"/>
    <w:rsid w:val="00062C95"/>
    <w:rsid w:val="000638F5"/>
    <w:rsid w:val="00071AEE"/>
    <w:rsid w:val="0007355A"/>
    <w:rsid w:val="000748E0"/>
    <w:rsid w:val="000802CD"/>
    <w:rsid w:val="000823CC"/>
    <w:rsid w:val="000835C5"/>
    <w:rsid w:val="00084948"/>
    <w:rsid w:val="00090A3C"/>
    <w:rsid w:val="00091452"/>
    <w:rsid w:val="0009526D"/>
    <w:rsid w:val="000960D7"/>
    <w:rsid w:val="00096DFE"/>
    <w:rsid w:val="000A4E28"/>
    <w:rsid w:val="000A7543"/>
    <w:rsid w:val="000B0214"/>
    <w:rsid w:val="000B03B5"/>
    <w:rsid w:val="000B2876"/>
    <w:rsid w:val="000B2A98"/>
    <w:rsid w:val="000B3FA9"/>
    <w:rsid w:val="000B5C23"/>
    <w:rsid w:val="000B76C9"/>
    <w:rsid w:val="000C4B97"/>
    <w:rsid w:val="000C4CE6"/>
    <w:rsid w:val="000C57BE"/>
    <w:rsid w:val="000D40AC"/>
    <w:rsid w:val="000D7DFD"/>
    <w:rsid w:val="000E28D2"/>
    <w:rsid w:val="000E292E"/>
    <w:rsid w:val="000F07DF"/>
    <w:rsid w:val="000F637D"/>
    <w:rsid w:val="001019B5"/>
    <w:rsid w:val="00103517"/>
    <w:rsid w:val="00103607"/>
    <w:rsid w:val="00113E47"/>
    <w:rsid w:val="00114609"/>
    <w:rsid w:val="001149E6"/>
    <w:rsid w:val="00114A68"/>
    <w:rsid w:val="00116B1C"/>
    <w:rsid w:val="00125133"/>
    <w:rsid w:val="00126605"/>
    <w:rsid w:val="00126DB7"/>
    <w:rsid w:val="0012761E"/>
    <w:rsid w:val="001338F5"/>
    <w:rsid w:val="00135324"/>
    <w:rsid w:val="001361C9"/>
    <w:rsid w:val="00140BE9"/>
    <w:rsid w:val="00145946"/>
    <w:rsid w:val="00145EB1"/>
    <w:rsid w:val="00146CCB"/>
    <w:rsid w:val="00147FE1"/>
    <w:rsid w:val="00150AF4"/>
    <w:rsid w:val="00150BDF"/>
    <w:rsid w:val="00155712"/>
    <w:rsid w:val="001559F8"/>
    <w:rsid w:val="001608EC"/>
    <w:rsid w:val="001620AE"/>
    <w:rsid w:val="00162306"/>
    <w:rsid w:val="00163124"/>
    <w:rsid w:val="00164931"/>
    <w:rsid w:val="00165335"/>
    <w:rsid w:val="00171DF3"/>
    <w:rsid w:val="00175308"/>
    <w:rsid w:val="001812D0"/>
    <w:rsid w:val="00181A6F"/>
    <w:rsid w:val="00181C28"/>
    <w:rsid w:val="0018267E"/>
    <w:rsid w:val="001846E5"/>
    <w:rsid w:val="001901C2"/>
    <w:rsid w:val="00191FF6"/>
    <w:rsid w:val="00196735"/>
    <w:rsid w:val="00196739"/>
    <w:rsid w:val="0019684B"/>
    <w:rsid w:val="00196C47"/>
    <w:rsid w:val="001A022F"/>
    <w:rsid w:val="001A41D6"/>
    <w:rsid w:val="001A464B"/>
    <w:rsid w:val="001A6605"/>
    <w:rsid w:val="001A715E"/>
    <w:rsid w:val="001B0FD2"/>
    <w:rsid w:val="001B1DDC"/>
    <w:rsid w:val="001B2C5A"/>
    <w:rsid w:val="001B6E87"/>
    <w:rsid w:val="001B6F3A"/>
    <w:rsid w:val="001C1E28"/>
    <w:rsid w:val="001C3CB8"/>
    <w:rsid w:val="001C51B1"/>
    <w:rsid w:val="001C76FC"/>
    <w:rsid w:val="001C7C1E"/>
    <w:rsid w:val="001D0D74"/>
    <w:rsid w:val="001D284F"/>
    <w:rsid w:val="001D38CB"/>
    <w:rsid w:val="001D4FA3"/>
    <w:rsid w:val="001D50B2"/>
    <w:rsid w:val="001D5FA4"/>
    <w:rsid w:val="001D728D"/>
    <w:rsid w:val="001E630E"/>
    <w:rsid w:val="001E73BE"/>
    <w:rsid w:val="001F233A"/>
    <w:rsid w:val="001F2F79"/>
    <w:rsid w:val="001F36F2"/>
    <w:rsid w:val="001F4AEE"/>
    <w:rsid w:val="001F4EFA"/>
    <w:rsid w:val="001F50F7"/>
    <w:rsid w:val="001F5D1B"/>
    <w:rsid w:val="001F66AD"/>
    <w:rsid w:val="002023D6"/>
    <w:rsid w:val="00203C2E"/>
    <w:rsid w:val="00205243"/>
    <w:rsid w:val="0020555C"/>
    <w:rsid w:val="00213637"/>
    <w:rsid w:val="0021503E"/>
    <w:rsid w:val="002216D9"/>
    <w:rsid w:val="00222FA8"/>
    <w:rsid w:val="00224168"/>
    <w:rsid w:val="002251A9"/>
    <w:rsid w:val="00226315"/>
    <w:rsid w:val="002302BD"/>
    <w:rsid w:val="0023132C"/>
    <w:rsid w:val="002363AA"/>
    <w:rsid w:val="00242704"/>
    <w:rsid w:val="00244B9D"/>
    <w:rsid w:val="002453D3"/>
    <w:rsid w:val="00245E56"/>
    <w:rsid w:val="00245F5E"/>
    <w:rsid w:val="00246157"/>
    <w:rsid w:val="002474CE"/>
    <w:rsid w:val="00250ACF"/>
    <w:rsid w:val="002529C5"/>
    <w:rsid w:val="00252D29"/>
    <w:rsid w:val="00254E61"/>
    <w:rsid w:val="00255375"/>
    <w:rsid w:val="00255A3C"/>
    <w:rsid w:val="0025742F"/>
    <w:rsid w:val="00257699"/>
    <w:rsid w:val="00257C5E"/>
    <w:rsid w:val="00261A8B"/>
    <w:rsid w:val="00262641"/>
    <w:rsid w:val="00263DA5"/>
    <w:rsid w:val="00264DA5"/>
    <w:rsid w:val="00264EF0"/>
    <w:rsid w:val="002708F3"/>
    <w:rsid w:val="002730FE"/>
    <w:rsid w:val="00286730"/>
    <w:rsid w:val="00286D2C"/>
    <w:rsid w:val="002873B3"/>
    <w:rsid w:val="002947B0"/>
    <w:rsid w:val="00294831"/>
    <w:rsid w:val="00296598"/>
    <w:rsid w:val="00297960"/>
    <w:rsid w:val="002A2336"/>
    <w:rsid w:val="002A4775"/>
    <w:rsid w:val="002A4E97"/>
    <w:rsid w:val="002A6286"/>
    <w:rsid w:val="002A6D08"/>
    <w:rsid w:val="002A6D40"/>
    <w:rsid w:val="002B2183"/>
    <w:rsid w:val="002B6F7B"/>
    <w:rsid w:val="002C0068"/>
    <w:rsid w:val="002C07E6"/>
    <w:rsid w:val="002C15D7"/>
    <w:rsid w:val="002C15DE"/>
    <w:rsid w:val="002C373B"/>
    <w:rsid w:val="002C3F02"/>
    <w:rsid w:val="002C45E1"/>
    <w:rsid w:val="002C47AC"/>
    <w:rsid w:val="002C47DF"/>
    <w:rsid w:val="002C7353"/>
    <w:rsid w:val="002D3F8C"/>
    <w:rsid w:val="002D49F0"/>
    <w:rsid w:val="002E36C7"/>
    <w:rsid w:val="002E37D1"/>
    <w:rsid w:val="002E388B"/>
    <w:rsid w:val="002E3EC3"/>
    <w:rsid w:val="002E4040"/>
    <w:rsid w:val="002E5223"/>
    <w:rsid w:val="002E563E"/>
    <w:rsid w:val="002E573A"/>
    <w:rsid w:val="002F279C"/>
    <w:rsid w:val="002F309C"/>
    <w:rsid w:val="002F322F"/>
    <w:rsid w:val="002F3FDB"/>
    <w:rsid w:val="002F4A2A"/>
    <w:rsid w:val="002F4CCF"/>
    <w:rsid w:val="00300FBE"/>
    <w:rsid w:val="00301657"/>
    <w:rsid w:val="00302FDF"/>
    <w:rsid w:val="00307D6D"/>
    <w:rsid w:val="00312C84"/>
    <w:rsid w:val="00317B38"/>
    <w:rsid w:val="0032153F"/>
    <w:rsid w:val="0032183F"/>
    <w:rsid w:val="00324BA2"/>
    <w:rsid w:val="003263AF"/>
    <w:rsid w:val="003319C7"/>
    <w:rsid w:val="00333868"/>
    <w:rsid w:val="003350A5"/>
    <w:rsid w:val="00335114"/>
    <w:rsid w:val="00335BBC"/>
    <w:rsid w:val="0033622D"/>
    <w:rsid w:val="00341416"/>
    <w:rsid w:val="003414EA"/>
    <w:rsid w:val="003459E4"/>
    <w:rsid w:val="003477AF"/>
    <w:rsid w:val="0035020D"/>
    <w:rsid w:val="003502C1"/>
    <w:rsid w:val="00352FE8"/>
    <w:rsid w:val="00353C3D"/>
    <w:rsid w:val="003569F2"/>
    <w:rsid w:val="00356BCD"/>
    <w:rsid w:val="0035725F"/>
    <w:rsid w:val="0035763D"/>
    <w:rsid w:val="0036013A"/>
    <w:rsid w:val="0036088F"/>
    <w:rsid w:val="00361E73"/>
    <w:rsid w:val="003621D5"/>
    <w:rsid w:val="003625F1"/>
    <w:rsid w:val="00366E2C"/>
    <w:rsid w:val="003672CD"/>
    <w:rsid w:val="003727BD"/>
    <w:rsid w:val="00373A39"/>
    <w:rsid w:val="003764BC"/>
    <w:rsid w:val="00383B99"/>
    <w:rsid w:val="00384891"/>
    <w:rsid w:val="003852C3"/>
    <w:rsid w:val="0038567F"/>
    <w:rsid w:val="003858E5"/>
    <w:rsid w:val="0038647C"/>
    <w:rsid w:val="00392780"/>
    <w:rsid w:val="00392CE2"/>
    <w:rsid w:val="00393451"/>
    <w:rsid w:val="003946B5"/>
    <w:rsid w:val="00397780"/>
    <w:rsid w:val="003A645C"/>
    <w:rsid w:val="003A6AA4"/>
    <w:rsid w:val="003A717F"/>
    <w:rsid w:val="003A7C2B"/>
    <w:rsid w:val="003B1620"/>
    <w:rsid w:val="003B34AA"/>
    <w:rsid w:val="003B4CAC"/>
    <w:rsid w:val="003B56B2"/>
    <w:rsid w:val="003B5FB5"/>
    <w:rsid w:val="003B7429"/>
    <w:rsid w:val="003C0EF0"/>
    <w:rsid w:val="003C52BB"/>
    <w:rsid w:val="003D2375"/>
    <w:rsid w:val="003D2BB6"/>
    <w:rsid w:val="003D6D50"/>
    <w:rsid w:val="003E0AB0"/>
    <w:rsid w:val="003E0AC0"/>
    <w:rsid w:val="003E5862"/>
    <w:rsid w:val="003E6331"/>
    <w:rsid w:val="003F0FC3"/>
    <w:rsid w:val="003F495A"/>
    <w:rsid w:val="003F4B55"/>
    <w:rsid w:val="003F55F0"/>
    <w:rsid w:val="003F57D2"/>
    <w:rsid w:val="003F5A2A"/>
    <w:rsid w:val="003F6F42"/>
    <w:rsid w:val="003F7469"/>
    <w:rsid w:val="00400658"/>
    <w:rsid w:val="004008D6"/>
    <w:rsid w:val="00400EF2"/>
    <w:rsid w:val="00404205"/>
    <w:rsid w:val="00404B04"/>
    <w:rsid w:val="004121D0"/>
    <w:rsid w:val="00413FFE"/>
    <w:rsid w:val="00415F8C"/>
    <w:rsid w:val="004207F7"/>
    <w:rsid w:val="0042148F"/>
    <w:rsid w:val="00421AD5"/>
    <w:rsid w:val="00421FF1"/>
    <w:rsid w:val="004236C5"/>
    <w:rsid w:val="0042430E"/>
    <w:rsid w:val="00424402"/>
    <w:rsid w:val="00425169"/>
    <w:rsid w:val="00427378"/>
    <w:rsid w:val="00427D33"/>
    <w:rsid w:val="00430354"/>
    <w:rsid w:val="00431F88"/>
    <w:rsid w:val="00432539"/>
    <w:rsid w:val="0043508E"/>
    <w:rsid w:val="00435150"/>
    <w:rsid w:val="0043628D"/>
    <w:rsid w:val="00437CEB"/>
    <w:rsid w:val="004470F0"/>
    <w:rsid w:val="0045384F"/>
    <w:rsid w:val="0045475E"/>
    <w:rsid w:val="004549B4"/>
    <w:rsid w:val="00456C01"/>
    <w:rsid w:val="00464F4E"/>
    <w:rsid w:val="00465A03"/>
    <w:rsid w:val="00465A5C"/>
    <w:rsid w:val="00472E32"/>
    <w:rsid w:val="00475B8B"/>
    <w:rsid w:val="00476088"/>
    <w:rsid w:val="0047683B"/>
    <w:rsid w:val="00477D4E"/>
    <w:rsid w:val="004806F6"/>
    <w:rsid w:val="00481A9C"/>
    <w:rsid w:val="004842F3"/>
    <w:rsid w:val="00484BBF"/>
    <w:rsid w:val="00484E1A"/>
    <w:rsid w:val="00485760"/>
    <w:rsid w:val="004879F9"/>
    <w:rsid w:val="00492AF0"/>
    <w:rsid w:val="004931ED"/>
    <w:rsid w:val="00494E31"/>
    <w:rsid w:val="00496C35"/>
    <w:rsid w:val="0049786D"/>
    <w:rsid w:val="00497A57"/>
    <w:rsid w:val="004A12E7"/>
    <w:rsid w:val="004A44B4"/>
    <w:rsid w:val="004A456D"/>
    <w:rsid w:val="004A4B6C"/>
    <w:rsid w:val="004A64A5"/>
    <w:rsid w:val="004B26A4"/>
    <w:rsid w:val="004B2D74"/>
    <w:rsid w:val="004B3D6B"/>
    <w:rsid w:val="004B3E4C"/>
    <w:rsid w:val="004B4765"/>
    <w:rsid w:val="004C1EA6"/>
    <w:rsid w:val="004C22D5"/>
    <w:rsid w:val="004C31D2"/>
    <w:rsid w:val="004C5FE7"/>
    <w:rsid w:val="004C752A"/>
    <w:rsid w:val="004D0DF3"/>
    <w:rsid w:val="004D1135"/>
    <w:rsid w:val="004D3943"/>
    <w:rsid w:val="004D43B5"/>
    <w:rsid w:val="004D59B4"/>
    <w:rsid w:val="004D62D0"/>
    <w:rsid w:val="004D6859"/>
    <w:rsid w:val="004D772E"/>
    <w:rsid w:val="004E01B6"/>
    <w:rsid w:val="004E3B50"/>
    <w:rsid w:val="004E5B0E"/>
    <w:rsid w:val="004E623E"/>
    <w:rsid w:val="004F4B99"/>
    <w:rsid w:val="004F6C71"/>
    <w:rsid w:val="004F73C8"/>
    <w:rsid w:val="0050409D"/>
    <w:rsid w:val="005059BF"/>
    <w:rsid w:val="00507386"/>
    <w:rsid w:val="00507C4D"/>
    <w:rsid w:val="00507CF1"/>
    <w:rsid w:val="0051009A"/>
    <w:rsid w:val="0051024A"/>
    <w:rsid w:val="00514F79"/>
    <w:rsid w:val="00516A27"/>
    <w:rsid w:val="00530D3A"/>
    <w:rsid w:val="00531072"/>
    <w:rsid w:val="0053188B"/>
    <w:rsid w:val="005343C3"/>
    <w:rsid w:val="005344EF"/>
    <w:rsid w:val="005360F8"/>
    <w:rsid w:val="005378B9"/>
    <w:rsid w:val="00540AB2"/>
    <w:rsid w:val="00541718"/>
    <w:rsid w:val="00541E73"/>
    <w:rsid w:val="005442AC"/>
    <w:rsid w:val="00552D56"/>
    <w:rsid w:val="00555C30"/>
    <w:rsid w:val="0056574D"/>
    <w:rsid w:val="005666D0"/>
    <w:rsid w:val="00566F5C"/>
    <w:rsid w:val="00571B94"/>
    <w:rsid w:val="00573F27"/>
    <w:rsid w:val="00575641"/>
    <w:rsid w:val="005774BB"/>
    <w:rsid w:val="005779E9"/>
    <w:rsid w:val="00580035"/>
    <w:rsid w:val="00580AC1"/>
    <w:rsid w:val="00580D17"/>
    <w:rsid w:val="00581B74"/>
    <w:rsid w:val="00582883"/>
    <w:rsid w:val="00584BF6"/>
    <w:rsid w:val="00584E5D"/>
    <w:rsid w:val="005865E1"/>
    <w:rsid w:val="00587BFC"/>
    <w:rsid w:val="00591A9F"/>
    <w:rsid w:val="00595558"/>
    <w:rsid w:val="005963E4"/>
    <w:rsid w:val="00596427"/>
    <w:rsid w:val="00597B8E"/>
    <w:rsid w:val="005A29AE"/>
    <w:rsid w:val="005A48BA"/>
    <w:rsid w:val="005A58E8"/>
    <w:rsid w:val="005A63F6"/>
    <w:rsid w:val="005A662D"/>
    <w:rsid w:val="005A6B7D"/>
    <w:rsid w:val="005B09A3"/>
    <w:rsid w:val="005B1565"/>
    <w:rsid w:val="005B42C5"/>
    <w:rsid w:val="005B65D1"/>
    <w:rsid w:val="005B6904"/>
    <w:rsid w:val="005B6946"/>
    <w:rsid w:val="005B7BAF"/>
    <w:rsid w:val="005C05BE"/>
    <w:rsid w:val="005C4F33"/>
    <w:rsid w:val="005C5B38"/>
    <w:rsid w:val="005C6CE3"/>
    <w:rsid w:val="005C7249"/>
    <w:rsid w:val="005C77A2"/>
    <w:rsid w:val="005C7DE1"/>
    <w:rsid w:val="005D1247"/>
    <w:rsid w:val="005D2CB4"/>
    <w:rsid w:val="005D34B9"/>
    <w:rsid w:val="005D597D"/>
    <w:rsid w:val="005E03A3"/>
    <w:rsid w:val="005E25A2"/>
    <w:rsid w:val="005E2784"/>
    <w:rsid w:val="005F2810"/>
    <w:rsid w:val="005F3A95"/>
    <w:rsid w:val="005F3B26"/>
    <w:rsid w:val="006008A3"/>
    <w:rsid w:val="0060219D"/>
    <w:rsid w:val="00602C98"/>
    <w:rsid w:val="00604A15"/>
    <w:rsid w:val="006055C7"/>
    <w:rsid w:val="00612BC8"/>
    <w:rsid w:val="00612E83"/>
    <w:rsid w:val="0061322A"/>
    <w:rsid w:val="00620AB0"/>
    <w:rsid w:val="00622149"/>
    <w:rsid w:val="006221C8"/>
    <w:rsid w:val="00622907"/>
    <w:rsid w:val="00622F77"/>
    <w:rsid w:val="00623E48"/>
    <w:rsid w:val="0062585D"/>
    <w:rsid w:val="0062750E"/>
    <w:rsid w:val="00630340"/>
    <w:rsid w:val="00631698"/>
    <w:rsid w:val="006319BC"/>
    <w:rsid w:val="00632AC2"/>
    <w:rsid w:val="006331E1"/>
    <w:rsid w:val="00634B5B"/>
    <w:rsid w:val="00635AD9"/>
    <w:rsid w:val="00636532"/>
    <w:rsid w:val="00637024"/>
    <w:rsid w:val="006376BE"/>
    <w:rsid w:val="00640AF9"/>
    <w:rsid w:val="00641BDD"/>
    <w:rsid w:val="00644F2E"/>
    <w:rsid w:val="006525A8"/>
    <w:rsid w:val="006530B3"/>
    <w:rsid w:val="00653575"/>
    <w:rsid w:val="006538C9"/>
    <w:rsid w:val="00653D00"/>
    <w:rsid w:val="0065511B"/>
    <w:rsid w:val="00657296"/>
    <w:rsid w:val="00660556"/>
    <w:rsid w:val="006609EA"/>
    <w:rsid w:val="00663C5D"/>
    <w:rsid w:val="00663E33"/>
    <w:rsid w:val="006646AA"/>
    <w:rsid w:val="00670221"/>
    <w:rsid w:val="0067572E"/>
    <w:rsid w:val="00675E35"/>
    <w:rsid w:val="00676352"/>
    <w:rsid w:val="0067653E"/>
    <w:rsid w:val="00677A2F"/>
    <w:rsid w:val="00680C26"/>
    <w:rsid w:val="00680EAE"/>
    <w:rsid w:val="00684D44"/>
    <w:rsid w:val="00685704"/>
    <w:rsid w:val="00692682"/>
    <w:rsid w:val="00692C11"/>
    <w:rsid w:val="0069578A"/>
    <w:rsid w:val="00695884"/>
    <w:rsid w:val="00696343"/>
    <w:rsid w:val="006969C0"/>
    <w:rsid w:val="006A41E5"/>
    <w:rsid w:val="006A47C2"/>
    <w:rsid w:val="006A5065"/>
    <w:rsid w:val="006B0423"/>
    <w:rsid w:val="006B350E"/>
    <w:rsid w:val="006C23DE"/>
    <w:rsid w:val="006C23F4"/>
    <w:rsid w:val="006C33B3"/>
    <w:rsid w:val="006C6595"/>
    <w:rsid w:val="006C7B39"/>
    <w:rsid w:val="006D1FFD"/>
    <w:rsid w:val="006D5578"/>
    <w:rsid w:val="006D599C"/>
    <w:rsid w:val="006E0EA9"/>
    <w:rsid w:val="006E4664"/>
    <w:rsid w:val="006E5A2A"/>
    <w:rsid w:val="006F24CE"/>
    <w:rsid w:val="006F253B"/>
    <w:rsid w:val="006F3F1B"/>
    <w:rsid w:val="006F5027"/>
    <w:rsid w:val="006F7526"/>
    <w:rsid w:val="006F779C"/>
    <w:rsid w:val="006F78CB"/>
    <w:rsid w:val="00700162"/>
    <w:rsid w:val="0071258F"/>
    <w:rsid w:val="00714BB7"/>
    <w:rsid w:val="0071595F"/>
    <w:rsid w:val="00715B95"/>
    <w:rsid w:val="007168CC"/>
    <w:rsid w:val="00724EF1"/>
    <w:rsid w:val="00725F3C"/>
    <w:rsid w:val="00727304"/>
    <w:rsid w:val="007274AE"/>
    <w:rsid w:val="0072786E"/>
    <w:rsid w:val="0073029B"/>
    <w:rsid w:val="00732486"/>
    <w:rsid w:val="00733473"/>
    <w:rsid w:val="00736FE1"/>
    <w:rsid w:val="0074232E"/>
    <w:rsid w:val="00742756"/>
    <w:rsid w:val="00745323"/>
    <w:rsid w:val="007463D9"/>
    <w:rsid w:val="00751BEE"/>
    <w:rsid w:val="007553AF"/>
    <w:rsid w:val="00755B68"/>
    <w:rsid w:val="0076509F"/>
    <w:rsid w:val="00765377"/>
    <w:rsid w:val="0076689F"/>
    <w:rsid w:val="00767DFA"/>
    <w:rsid w:val="00771811"/>
    <w:rsid w:val="00773895"/>
    <w:rsid w:val="007761A9"/>
    <w:rsid w:val="00776977"/>
    <w:rsid w:val="0077700C"/>
    <w:rsid w:val="00777709"/>
    <w:rsid w:val="00777B3F"/>
    <w:rsid w:val="00780396"/>
    <w:rsid w:val="0078195D"/>
    <w:rsid w:val="00782578"/>
    <w:rsid w:val="00783052"/>
    <w:rsid w:val="007860EE"/>
    <w:rsid w:val="00791654"/>
    <w:rsid w:val="00791BD6"/>
    <w:rsid w:val="00793D27"/>
    <w:rsid w:val="00796923"/>
    <w:rsid w:val="007973F6"/>
    <w:rsid w:val="007978A0"/>
    <w:rsid w:val="00797CAD"/>
    <w:rsid w:val="007A0AE6"/>
    <w:rsid w:val="007A1767"/>
    <w:rsid w:val="007A3DD6"/>
    <w:rsid w:val="007A3FB8"/>
    <w:rsid w:val="007A4A22"/>
    <w:rsid w:val="007A5A76"/>
    <w:rsid w:val="007A5E1F"/>
    <w:rsid w:val="007B0D45"/>
    <w:rsid w:val="007B5AE1"/>
    <w:rsid w:val="007C1E01"/>
    <w:rsid w:val="007C2088"/>
    <w:rsid w:val="007C2734"/>
    <w:rsid w:val="007C3D4A"/>
    <w:rsid w:val="007C742F"/>
    <w:rsid w:val="007D0F2F"/>
    <w:rsid w:val="007D14AD"/>
    <w:rsid w:val="007D1FB8"/>
    <w:rsid w:val="007D37B6"/>
    <w:rsid w:val="007D449B"/>
    <w:rsid w:val="007D64D3"/>
    <w:rsid w:val="007E080C"/>
    <w:rsid w:val="007E329E"/>
    <w:rsid w:val="007E4615"/>
    <w:rsid w:val="007E7894"/>
    <w:rsid w:val="007F0A69"/>
    <w:rsid w:val="007F120F"/>
    <w:rsid w:val="007F231A"/>
    <w:rsid w:val="007F60CD"/>
    <w:rsid w:val="008014AA"/>
    <w:rsid w:val="00803768"/>
    <w:rsid w:val="008046E6"/>
    <w:rsid w:val="00806674"/>
    <w:rsid w:val="0080767C"/>
    <w:rsid w:val="00810DA9"/>
    <w:rsid w:val="00812077"/>
    <w:rsid w:val="00812E38"/>
    <w:rsid w:val="008175DA"/>
    <w:rsid w:val="00820204"/>
    <w:rsid w:val="00822519"/>
    <w:rsid w:val="008227C6"/>
    <w:rsid w:val="00823625"/>
    <w:rsid w:val="008236B4"/>
    <w:rsid w:val="0082537C"/>
    <w:rsid w:val="0083021F"/>
    <w:rsid w:val="00833BF6"/>
    <w:rsid w:val="0083530A"/>
    <w:rsid w:val="0083547D"/>
    <w:rsid w:val="00836C5F"/>
    <w:rsid w:val="00837829"/>
    <w:rsid w:val="0084074E"/>
    <w:rsid w:val="00846D7C"/>
    <w:rsid w:val="00850891"/>
    <w:rsid w:val="008525D9"/>
    <w:rsid w:val="00855440"/>
    <w:rsid w:val="0085790B"/>
    <w:rsid w:val="0085791D"/>
    <w:rsid w:val="00865FF4"/>
    <w:rsid w:val="008662CF"/>
    <w:rsid w:val="00866665"/>
    <w:rsid w:val="00871C4D"/>
    <w:rsid w:val="00874CFF"/>
    <w:rsid w:val="0087577B"/>
    <w:rsid w:val="00875C65"/>
    <w:rsid w:val="00877268"/>
    <w:rsid w:val="00885286"/>
    <w:rsid w:val="00885771"/>
    <w:rsid w:val="00893746"/>
    <w:rsid w:val="0089391C"/>
    <w:rsid w:val="00896865"/>
    <w:rsid w:val="00896D36"/>
    <w:rsid w:val="008A1FA6"/>
    <w:rsid w:val="008A41B4"/>
    <w:rsid w:val="008A5A71"/>
    <w:rsid w:val="008A7236"/>
    <w:rsid w:val="008B5EC7"/>
    <w:rsid w:val="008B7AFF"/>
    <w:rsid w:val="008B7B95"/>
    <w:rsid w:val="008C1610"/>
    <w:rsid w:val="008C17E3"/>
    <w:rsid w:val="008C4568"/>
    <w:rsid w:val="008C48E2"/>
    <w:rsid w:val="008C7DF6"/>
    <w:rsid w:val="008D0135"/>
    <w:rsid w:val="008D33DE"/>
    <w:rsid w:val="008D4122"/>
    <w:rsid w:val="008D677E"/>
    <w:rsid w:val="008D737B"/>
    <w:rsid w:val="008D7E82"/>
    <w:rsid w:val="008E0B58"/>
    <w:rsid w:val="008E26C0"/>
    <w:rsid w:val="008E490E"/>
    <w:rsid w:val="008F0900"/>
    <w:rsid w:val="008F3D6C"/>
    <w:rsid w:val="008F44CE"/>
    <w:rsid w:val="008F6F7B"/>
    <w:rsid w:val="008F798F"/>
    <w:rsid w:val="00900716"/>
    <w:rsid w:val="009050D7"/>
    <w:rsid w:val="0091070D"/>
    <w:rsid w:val="00911786"/>
    <w:rsid w:val="00911956"/>
    <w:rsid w:val="00912342"/>
    <w:rsid w:val="009161EE"/>
    <w:rsid w:val="00916AA8"/>
    <w:rsid w:val="00917C7F"/>
    <w:rsid w:val="00921484"/>
    <w:rsid w:val="009217FB"/>
    <w:rsid w:val="00921BF9"/>
    <w:rsid w:val="0092219C"/>
    <w:rsid w:val="009229EE"/>
    <w:rsid w:val="00923B17"/>
    <w:rsid w:val="00930606"/>
    <w:rsid w:val="00930D2A"/>
    <w:rsid w:val="0093584F"/>
    <w:rsid w:val="00937177"/>
    <w:rsid w:val="0094055B"/>
    <w:rsid w:val="00940D55"/>
    <w:rsid w:val="00942715"/>
    <w:rsid w:val="00942A6F"/>
    <w:rsid w:val="0094378B"/>
    <w:rsid w:val="009441B5"/>
    <w:rsid w:val="009451D4"/>
    <w:rsid w:val="0094633C"/>
    <w:rsid w:val="00947401"/>
    <w:rsid w:val="009520B1"/>
    <w:rsid w:val="009542D5"/>
    <w:rsid w:val="0095506C"/>
    <w:rsid w:val="00955B87"/>
    <w:rsid w:val="00957595"/>
    <w:rsid w:val="009611D4"/>
    <w:rsid w:val="00964816"/>
    <w:rsid w:val="00965440"/>
    <w:rsid w:val="00965D98"/>
    <w:rsid w:val="009707F5"/>
    <w:rsid w:val="00970BED"/>
    <w:rsid w:val="0097136B"/>
    <w:rsid w:val="0097171F"/>
    <w:rsid w:val="009741B8"/>
    <w:rsid w:val="0097561F"/>
    <w:rsid w:val="00981B87"/>
    <w:rsid w:val="0098210F"/>
    <w:rsid w:val="00982301"/>
    <w:rsid w:val="00983FC9"/>
    <w:rsid w:val="009869D8"/>
    <w:rsid w:val="00987454"/>
    <w:rsid w:val="00987786"/>
    <w:rsid w:val="00990837"/>
    <w:rsid w:val="00991091"/>
    <w:rsid w:val="009A0201"/>
    <w:rsid w:val="009A0207"/>
    <w:rsid w:val="009A0F58"/>
    <w:rsid w:val="009A16A3"/>
    <w:rsid w:val="009A20B4"/>
    <w:rsid w:val="009A27F9"/>
    <w:rsid w:val="009A2E80"/>
    <w:rsid w:val="009A5579"/>
    <w:rsid w:val="009B42EF"/>
    <w:rsid w:val="009B4C5B"/>
    <w:rsid w:val="009B74BA"/>
    <w:rsid w:val="009C44DF"/>
    <w:rsid w:val="009C6732"/>
    <w:rsid w:val="009C6856"/>
    <w:rsid w:val="009C79FE"/>
    <w:rsid w:val="009D0746"/>
    <w:rsid w:val="009D0DBE"/>
    <w:rsid w:val="009D1056"/>
    <w:rsid w:val="009D19C9"/>
    <w:rsid w:val="009D2A2C"/>
    <w:rsid w:val="009D342A"/>
    <w:rsid w:val="009D5676"/>
    <w:rsid w:val="009D63E3"/>
    <w:rsid w:val="009D6580"/>
    <w:rsid w:val="009D6DF6"/>
    <w:rsid w:val="009E0CE6"/>
    <w:rsid w:val="009E12FE"/>
    <w:rsid w:val="009E2EF3"/>
    <w:rsid w:val="009E5F47"/>
    <w:rsid w:val="009F16DA"/>
    <w:rsid w:val="009F4B2E"/>
    <w:rsid w:val="009F535C"/>
    <w:rsid w:val="009F5B1B"/>
    <w:rsid w:val="009F6185"/>
    <w:rsid w:val="00A00B01"/>
    <w:rsid w:val="00A01890"/>
    <w:rsid w:val="00A0199E"/>
    <w:rsid w:val="00A01D1C"/>
    <w:rsid w:val="00A02A82"/>
    <w:rsid w:val="00A02D2E"/>
    <w:rsid w:val="00A02E78"/>
    <w:rsid w:val="00A02EA8"/>
    <w:rsid w:val="00A037ED"/>
    <w:rsid w:val="00A03B06"/>
    <w:rsid w:val="00A04C8B"/>
    <w:rsid w:val="00A13D88"/>
    <w:rsid w:val="00A13E98"/>
    <w:rsid w:val="00A1474C"/>
    <w:rsid w:val="00A15908"/>
    <w:rsid w:val="00A15F9C"/>
    <w:rsid w:val="00A20099"/>
    <w:rsid w:val="00A21590"/>
    <w:rsid w:val="00A245CD"/>
    <w:rsid w:val="00A2530B"/>
    <w:rsid w:val="00A32523"/>
    <w:rsid w:val="00A34164"/>
    <w:rsid w:val="00A341BE"/>
    <w:rsid w:val="00A37BE5"/>
    <w:rsid w:val="00A40062"/>
    <w:rsid w:val="00A40B58"/>
    <w:rsid w:val="00A4332D"/>
    <w:rsid w:val="00A43884"/>
    <w:rsid w:val="00A438C9"/>
    <w:rsid w:val="00A457F8"/>
    <w:rsid w:val="00A46459"/>
    <w:rsid w:val="00A46B0A"/>
    <w:rsid w:val="00A50EC9"/>
    <w:rsid w:val="00A52A55"/>
    <w:rsid w:val="00A53FF6"/>
    <w:rsid w:val="00A55895"/>
    <w:rsid w:val="00A56B06"/>
    <w:rsid w:val="00A60C27"/>
    <w:rsid w:val="00A62B27"/>
    <w:rsid w:val="00A63A78"/>
    <w:rsid w:val="00A64423"/>
    <w:rsid w:val="00A6502C"/>
    <w:rsid w:val="00A653A4"/>
    <w:rsid w:val="00A65510"/>
    <w:rsid w:val="00A67E75"/>
    <w:rsid w:val="00A7076F"/>
    <w:rsid w:val="00A709A9"/>
    <w:rsid w:val="00A75805"/>
    <w:rsid w:val="00A76CE2"/>
    <w:rsid w:val="00A80BF8"/>
    <w:rsid w:val="00A82062"/>
    <w:rsid w:val="00A85278"/>
    <w:rsid w:val="00A86FC5"/>
    <w:rsid w:val="00A901FC"/>
    <w:rsid w:val="00A91A69"/>
    <w:rsid w:val="00A933CE"/>
    <w:rsid w:val="00A943E8"/>
    <w:rsid w:val="00A9598C"/>
    <w:rsid w:val="00A969B4"/>
    <w:rsid w:val="00AA04C4"/>
    <w:rsid w:val="00AA0F81"/>
    <w:rsid w:val="00AA16D2"/>
    <w:rsid w:val="00AA1B68"/>
    <w:rsid w:val="00AA4551"/>
    <w:rsid w:val="00AA5782"/>
    <w:rsid w:val="00AA592A"/>
    <w:rsid w:val="00AA5ECB"/>
    <w:rsid w:val="00AA6BCD"/>
    <w:rsid w:val="00AB0698"/>
    <w:rsid w:val="00AB487F"/>
    <w:rsid w:val="00AB4D98"/>
    <w:rsid w:val="00AB59E2"/>
    <w:rsid w:val="00AB737D"/>
    <w:rsid w:val="00AB74D8"/>
    <w:rsid w:val="00AC0447"/>
    <w:rsid w:val="00AC098D"/>
    <w:rsid w:val="00AC09B7"/>
    <w:rsid w:val="00AC0D6F"/>
    <w:rsid w:val="00AC25E3"/>
    <w:rsid w:val="00AC5327"/>
    <w:rsid w:val="00AC6BCE"/>
    <w:rsid w:val="00AD063F"/>
    <w:rsid w:val="00AD193E"/>
    <w:rsid w:val="00AD75A7"/>
    <w:rsid w:val="00AD7996"/>
    <w:rsid w:val="00AD7C3C"/>
    <w:rsid w:val="00AE0468"/>
    <w:rsid w:val="00AE4DDB"/>
    <w:rsid w:val="00AF0609"/>
    <w:rsid w:val="00AF23A8"/>
    <w:rsid w:val="00AF441A"/>
    <w:rsid w:val="00AF4CE8"/>
    <w:rsid w:val="00AF6422"/>
    <w:rsid w:val="00B02C39"/>
    <w:rsid w:val="00B04D6C"/>
    <w:rsid w:val="00B05E48"/>
    <w:rsid w:val="00B10CE6"/>
    <w:rsid w:val="00B11916"/>
    <w:rsid w:val="00B17E6F"/>
    <w:rsid w:val="00B207A7"/>
    <w:rsid w:val="00B2529D"/>
    <w:rsid w:val="00B27650"/>
    <w:rsid w:val="00B34440"/>
    <w:rsid w:val="00B34D1F"/>
    <w:rsid w:val="00B367A7"/>
    <w:rsid w:val="00B47500"/>
    <w:rsid w:val="00B51864"/>
    <w:rsid w:val="00B54FCC"/>
    <w:rsid w:val="00B606B8"/>
    <w:rsid w:val="00B6480F"/>
    <w:rsid w:val="00B648F5"/>
    <w:rsid w:val="00B64BA0"/>
    <w:rsid w:val="00B66E1E"/>
    <w:rsid w:val="00B7112A"/>
    <w:rsid w:val="00B728E0"/>
    <w:rsid w:val="00B73315"/>
    <w:rsid w:val="00B73DB4"/>
    <w:rsid w:val="00B814BF"/>
    <w:rsid w:val="00B8352A"/>
    <w:rsid w:val="00B91CB5"/>
    <w:rsid w:val="00B96463"/>
    <w:rsid w:val="00B97ACE"/>
    <w:rsid w:val="00BA2165"/>
    <w:rsid w:val="00BA2973"/>
    <w:rsid w:val="00BA782A"/>
    <w:rsid w:val="00BA7B8E"/>
    <w:rsid w:val="00BB09B9"/>
    <w:rsid w:val="00BB3354"/>
    <w:rsid w:val="00BB52D0"/>
    <w:rsid w:val="00BB5373"/>
    <w:rsid w:val="00BB6241"/>
    <w:rsid w:val="00BC00BC"/>
    <w:rsid w:val="00BC1E65"/>
    <w:rsid w:val="00BC3F5B"/>
    <w:rsid w:val="00BC6D51"/>
    <w:rsid w:val="00BD0C5D"/>
    <w:rsid w:val="00BD2C66"/>
    <w:rsid w:val="00BD4AF1"/>
    <w:rsid w:val="00BD4D70"/>
    <w:rsid w:val="00BD52D5"/>
    <w:rsid w:val="00BD5A60"/>
    <w:rsid w:val="00BD68BD"/>
    <w:rsid w:val="00BD74C5"/>
    <w:rsid w:val="00BE0AE2"/>
    <w:rsid w:val="00BE1200"/>
    <w:rsid w:val="00BE4E9B"/>
    <w:rsid w:val="00BE76F6"/>
    <w:rsid w:val="00BE7C3C"/>
    <w:rsid w:val="00BF1BA9"/>
    <w:rsid w:val="00BF3B08"/>
    <w:rsid w:val="00BF42F3"/>
    <w:rsid w:val="00BF564C"/>
    <w:rsid w:val="00BF56C7"/>
    <w:rsid w:val="00BF79D0"/>
    <w:rsid w:val="00C00738"/>
    <w:rsid w:val="00C00ACF"/>
    <w:rsid w:val="00C00C44"/>
    <w:rsid w:val="00C02767"/>
    <w:rsid w:val="00C02D2F"/>
    <w:rsid w:val="00C03CA6"/>
    <w:rsid w:val="00C0552D"/>
    <w:rsid w:val="00C05A24"/>
    <w:rsid w:val="00C06DE3"/>
    <w:rsid w:val="00C11556"/>
    <w:rsid w:val="00C14944"/>
    <w:rsid w:val="00C16091"/>
    <w:rsid w:val="00C162DE"/>
    <w:rsid w:val="00C17982"/>
    <w:rsid w:val="00C20C46"/>
    <w:rsid w:val="00C22E63"/>
    <w:rsid w:val="00C233B0"/>
    <w:rsid w:val="00C24B81"/>
    <w:rsid w:val="00C25531"/>
    <w:rsid w:val="00C31F4E"/>
    <w:rsid w:val="00C34D83"/>
    <w:rsid w:val="00C35098"/>
    <w:rsid w:val="00C35F39"/>
    <w:rsid w:val="00C3749F"/>
    <w:rsid w:val="00C40891"/>
    <w:rsid w:val="00C40994"/>
    <w:rsid w:val="00C4142B"/>
    <w:rsid w:val="00C446F5"/>
    <w:rsid w:val="00C45BF8"/>
    <w:rsid w:val="00C5015A"/>
    <w:rsid w:val="00C52839"/>
    <w:rsid w:val="00C5325B"/>
    <w:rsid w:val="00C55DCB"/>
    <w:rsid w:val="00C55F71"/>
    <w:rsid w:val="00C572AE"/>
    <w:rsid w:val="00C614F6"/>
    <w:rsid w:val="00C62A7A"/>
    <w:rsid w:val="00C63E3A"/>
    <w:rsid w:val="00C66181"/>
    <w:rsid w:val="00C726FA"/>
    <w:rsid w:val="00C7300A"/>
    <w:rsid w:val="00C74621"/>
    <w:rsid w:val="00C7522F"/>
    <w:rsid w:val="00C81832"/>
    <w:rsid w:val="00C86F1C"/>
    <w:rsid w:val="00C874FC"/>
    <w:rsid w:val="00C9013C"/>
    <w:rsid w:val="00C9317B"/>
    <w:rsid w:val="00C94547"/>
    <w:rsid w:val="00C94E94"/>
    <w:rsid w:val="00C97293"/>
    <w:rsid w:val="00C97FB9"/>
    <w:rsid w:val="00CA07A4"/>
    <w:rsid w:val="00CA2BF6"/>
    <w:rsid w:val="00CA2F07"/>
    <w:rsid w:val="00CA3A3A"/>
    <w:rsid w:val="00CA45B2"/>
    <w:rsid w:val="00CA6983"/>
    <w:rsid w:val="00CB0F12"/>
    <w:rsid w:val="00CB5BE4"/>
    <w:rsid w:val="00CC162D"/>
    <w:rsid w:val="00CC164F"/>
    <w:rsid w:val="00CC31DE"/>
    <w:rsid w:val="00CC593E"/>
    <w:rsid w:val="00CC7C61"/>
    <w:rsid w:val="00CD16FB"/>
    <w:rsid w:val="00CD49AA"/>
    <w:rsid w:val="00CD6340"/>
    <w:rsid w:val="00CE1D09"/>
    <w:rsid w:val="00CE3197"/>
    <w:rsid w:val="00CE34CC"/>
    <w:rsid w:val="00CE36D2"/>
    <w:rsid w:val="00CE3D9A"/>
    <w:rsid w:val="00CE5265"/>
    <w:rsid w:val="00CE6261"/>
    <w:rsid w:val="00CE6EE2"/>
    <w:rsid w:val="00CE73BA"/>
    <w:rsid w:val="00CF3149"/>
    <w:rsid w:val="00CF34A4"/>
    <w:rsid w:val="00CF6048"/>
    <w:rsid w:val="00CF7A7D"/>
    <w:rsid w:val="00D00E72"/>
    <w:rsid w:val="00D01314"/>
    <w:rsid w:val="00D02DD9"/>
    <w:rsid w:val="00D0323E"/>
    <w:rsid w:val="00D04988"/>
    <w:rsid w:val="00D12DC2"/>
    <w:rsid w:val="00D14219"/>
    <w:rsid w:val="00D159B6"/>
    <w:rsid w:val="00D162F7"/>
    <w:rsid w:val="00D16C38"/>
    <w:rsid w:val="00D17DFF"/>
    <w:rsid w:val="00D22322"/>
    <w:rsid w:val="00D22AEB"/>
    <w:rsid w:val="00D231D2"/>
    <w:rsid w:val="00D252E1"/>
    <w:rsid w:val="00D26CC3"/>
    <w:rsid w:val="00D30A92"/>
    <w:rsid w:val="00D30B9C"/>
    <w:rsid w:val="00D35674"/>
    <w:rsid w:val="00D37B74"/>
    <w:rsid w:val="00D40F50"/>
    <w:rsid w:val="00D41D73"/>
    <w:rsid w:val="00D42E2A"/>
    <w:rsid w:val="00D438F2"/>
    <w:rsid w:val="00D454EF"/>
    <w:rsid w:val="00D4583F"/>
    <w:rsid w:val="00D47DD8"/>
    <w:rsid w:val="00D503C8"/>
    <w:rsid w:val="00D508E1"/>
    <w:rsid w:val="00D50CA5"/>
    <w:rsid w:val="00D55381"/>
    <w:rsid w:val="00D56332"/>
    <w:rsid w:val="00D60E6A"/>
    <w:rsid w:val="00D6193A"/>
    <w:rsid w:val="00D662A6"/>
    <w:rsid w:val="00D71D2E"/>
    <w:rsid w:val="00D73A86"/>
    <w:rsid w:val="00D813E8"/>
    <w:rsid w:val="00D84707"/>
    <w:rsid w:val="00D855F9"/>
    <w:rsid w:val="00D85AD9"/>
    <w:rsid w:val="00D90984"/>
    <w:rsid w:val="00D91202"/>
    <w:rsid w:val="00D919C6"/>
    <w:rsid w:val="00D91A9C"/>
    <w:rsid w:val="00D92708"/>
    <w:rsid w:val="00D963B9"/>
    <w:rsid w:val="00DA0730"/>
    <w:rsid w:val="00DA2155"/>
    <w:rsid w:val="00DA2E41"/>
    <w:rsid w:val="00DA36F9"/>
    <w:rsid w:val="00DA43EC"/>
    <w:rsid w:val="00DA5950"/>
    <w:rsid w:val="00DB092C"/>
    <w:rsid w:val="00DB256C"/>
    <w:rsid w:val="00DB4284"/>
    <w:rsid w:val="00DB7278"/>
    <w:rsid w:val="00DB753B"/>
    <w:rsid w:val="00DC06DB"/>
    <w:rsid w:val="00DC0DD7"/>
    <w:rsid w:val="00DC3EC7"/>
    <w:rsid w:val="00DC6830"/>
    <w:rsid w:val="00DD0D8D"/>
    <w:rsid w:val="00DD1D6F"/>
    <w:rsid w:val="00DD241A"/>
    <w:rsid w:val="00DD30E6"/>
    <w:rsid w:val="00DD3984"/>
    <w:rsid w:val="00DD4B91"/>
    <w:rsid w:val="00DD4B9C"/>
    <w:rsid w:val="00DD6217"/>
    <w:rsid w:val="00DD7EC2"/>
    <w:rsid w:val="00DD7EF7"/>
    <w:rsid w:val="00DE07F3"/>
    <w:rsid w:val="00DE15F8"/>
    <w:rsid w:val="00DE60D9"/>
    <w:rsid w:val="00DE701C"/>
    <w:rsid w:val="00DF1334"/>
    <w:rsid w:val="00DF5109"/>
    <w:rsid w:val="00DF6DBA"/>
    <w:rsid w:val="00E01ED5"/>
    <w:rsid w:val="00E03BD8"/>
    <w:rsid w:val="00E0578A"/>
    <w:rsid w:val="00E0611F"/>
    <w:rsid w:val="00E06D5F"/>
    <w:rsid w:val="00E10141"/>
    <w:rsid w:val="00E10C81"/>
    <w:rsid w:val="00E12EF2"/>
    <w:rsid w:val="00E1555D"/>
    <w:rsid w:val="00E17503"/>
    <w:rsid w:val="00E17D36"/>
    <w:rsid w:val="00E205DF"/>
    <w:rsid w:val="00E20F14"/>
    <w:rsid w:val="00E2140D"/>
    <w:rsid w:val="00E232FC"/>
    <w:rsid w:val="00E2333C"/>
    <w:rsid w:val="00E2358B"/>
    <w:rsid w:val="00E24344"/>
    <w:rsid w:val="00E300D4"/>
    <w:rsid w:val="00E30EAE"/>
    <w:rsid w:val="00E3138F"/>
    <w:rsid w:val="00E32BA7"/>
    <w:rsid w:val="00E35788"/>
    <w:rsid w:val="00E40DE8"/>
    <w:rsid w:val="00E420B2"/>
    <w:rsid w:val="00E42A79"/>
    <w:rsid w:val="00E52ABA"/>
    <w:rsid w:val="00E5445F"/>
    <w:rsid w:val="00E550BE"/>
    <w:rsid w:val="00E55178"/>
    <w:rsid w:val="00E57DD4"/>
    <w:rsid w:val="00E61428"/>
    <w:rsid w:val="00E63C03"/>
    <w:rsid w:val="00E67F64"/>
    <w:rsid w:val="00E8115A"/>
    <w:rsid w:val="00E81280"/>
    <w:rsid w:val="00E93272"/>
    <w:rsid w:val="00E95339"/>
    <w:rsid w:val="00E95F8D"/>
    <w:rsid w:val="00EA00B1"/>
    <w:rsid w:val="00EA0BA2"/>
    <w:rsid w:val="00EA1918"/>
    <w:rsid w:val="00EA31F6"/>
    <w:rsid w:val="00EA37D0"/>
    <w:rsid w:val="00EA3C11"/>
    <w:rsid w:val="00EA75CA"/>
    <w:rsid w:val="00EB2773"/>
    <w:rsid w:val="00EB2DFB"/>
    <w:rsid w:val="00EB41EB"/>
    <w:rsid w:val="00EB4481"/>
    <w:rsid w:val="00EB70CF"/>
    <w:rsid w:val="00EC1BF3"/>
    <w:rsid w:val="00EC2162"/>
    <w:rsid w:val="00EC2785"/>
    <w:rsid w:val="00EC41FE"/>
    <w:rsid w:val="00EC6CAA"/>
    <w:rsid w:val="00ED2326"/>
    <w:rsid w:val="00ED3F1C"/>
    <w:rsid w:val="00ED580F"/>
    <w:rsid w:val="00ED7515"/>
    <w:rsid w:val="00EE1E16"/>
    <w:rsid w:val="00EE20C7"/>
    <w:rsid w:val="00EE3AC1"/>
    <w:rsid w:val="00EE70C9"/>
    <w:rsid w:val="00EE794B"/>
    <w:rsid w:val="00EF1313"/>
    <w:rsid w:val="00EF2D70"/>
    <w:rsid w:val="00F006AF"/>
    <w:rsid w:val="00F03F2F"/>
    <w:rsid w:val="00F0594D"/>
    <w:rsid w:val="00F06304"/>
    <w:rsid w:val="00F102BB"/>
    <w:rsid w:val="00F10C67"/>
    <w:rsid w:val="00F1123E"/>
    <w:rsid w:val="00F1504C"/>
    <w:rsid w:val="00F15BF8"/>
    <w:rsid w:val="00F1675C"/>
    <w:rsid w:val="00F21AA3"/>
    <w:rsid w:val="00F233BC"/>
    <w:rsid w:val="00F23942"/>
    <w:rsid w:val="00F266D7"/>
    <w:rsid w:val="00F30ECA"/>
    <w:rsid w:val="00F31378"/>
    <w:rsid w:val="00F361EB"/>
    <w:rsid w:val="00F379E7"/>
    <w:rsid w:val="00F44B2D"/>
    <w:rsid w:val="00F44DD0"/>
    <w:rsid w:val="00F45CCD"/>
    <w:rsid w:val="00F46292"/>
    <w:rsid w:val="00F4787A"/>
    <w:rsid w:val="00F5243C"/>
    <w:rsid w:val="00F555FD"/>
    <w:rsid w:val="00F55BB4"/>
    <w:rsid w:val="00F57564"/>
    <w:rsid w:val="00F57599"/>
    <w:rsid w:val="00F63599"/>
    <w:rsid w:val="00F66D8C"/>
    <w:rsid w:val="00F67C00"/>
    <w:rsid w:val="00F712DE"/>
    <w:rsid w:val="00F74547"/>
    <w:rsid w:val="00F74965"/>
    <w:rsid w:val="00F7670C"/>
    <w:rsid w:val="00F778B3"/>
    <w:rsid w:val="00F831B6"/>
    <w:rsid w:val="00F9142D"/>
    <w:rsid w:val="00F9447A"/>
    <w:rsid w:val="00F97051"/>
    <w:rsid w:val="00F9782D"/>
    <w:rsid w:val="00FA2C3D"/>
    <w:rsid w:val="00FA2DE8"/>
    <w:rsid w:val="00FA3348"/>
    <w:rsid w:val="00FA344C"/>
    <w:rsid w:val="00FA5888"/>
    <w:rsid w:val="00FA5F81"/>
    <w:rsid w:val="00FA6284"/>
    <w:rsid w:val="00FA6C49"/>
    <w:rsid w:val="00FA7ED0"/>
    <w:rsid w:val="00FB452C"/>
    <w:rsid w:val="00FB4C6C"/>
    <w:rsid w:val="00FB4D19"/>
    <w:rsid w:val="00FB5B6C"/>
    <w:rsid w:val="00FB6E90"/>
    <w:rsid w:val="00FB6FE1"/>
    <w:rsid w:val="00FB7E4E"/>
    <w:rsid w:val="00FC0490"/>
    <w:rsid w:val="00FC2269"/>
    <w:rsid w:val="00FC25FE"/>
    <w:rsid w:val="00FD04F9"/>
    <w:rsid w:val="00FD0BEA"/>
    <w:rsid w:val="00FD106E"/>
    <w:rsid w:val="00FD152F"/>
    <w:rsid w:val="00FD2B36"/>
    <w:rsid w:val="00FD483A"/>
    <w:rsid w:val="00FD56BF"/>
    <w:rsid w:val="00FD76A8"/>
    <w:rsid w:val="00FD7BDB"/>
    <w:rsid w:val="00FE2C2F"/>
    <w:rsid w:val="00FE42F5"/>
    <w:rsid w:val="00FE5223"/>
    <w:rsid w:val="00FF1510"/>
    <w:rsid w:val="00FF2A78"/>
    <w:rsid w:val="00FF67CA"/>
    <w:rsid w:val="00FF7C52"/>
    <w:rsid w:val="4D4FCAA6"/>
    <w:rsid w:val="59AACE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D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link w:val="Heading1Char"/>
    <w:uiPriority w:val="9"/>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link w:val="Heading2Char"/>
    <w:uiPriority w:val="9"/>
    <w:qFormat/>
    <w:pPr>
      <w:keepNext/>
      <w:ind w:left="720"/>
      <w:outlineLvl w:val="1"/>
    </w:pPr>
    <w:rPr>
      <w:rFonts w:ascii="CG Times" w:hAnsi="CG Times"/>
      <w:b/>
      <w:bCs/>
      <w:sz w:val="24"/>
      <w:szCs w:val="24"/>
      <w:u w:val="single"/>
    </w:rPr>
  </w:style>
  <w:style w:type="paragraph" w:styleId="Heading3">
    <w:name w:val="heading 3"/>
    <w:basedOn w:val="Normal"/>
    <w:next w:val="Normal"/>
    <w:link w:val="Heading3Char"/>
    <w:uiPriority w:val="9"/>
    <w:qFormat/>
    <w:pPr>
      <w:keepNext/>
      <w:ind w:left="720"/>
      <w:outlineLvl w:val="2"/>
    </w:pPr>
    <w:rPr>
      <w:rFonts w:ascii="CG Times" w:hAnsi="CG Times"/>
      <w:b/>
      <w:bCs/>
      <w:sz w:val="24"/>
      <w:szCs w:val="24"/>
    </w:rPr>
  </w:style>
  <w:style w:type="paragraph" w:styleId="Heading4">
    <w:name w:val="heading 4"/>
    <w:basedOn w:val="Normal"/>
    <w:next w:val="Normal"/>
    <w:link w:val="Heading4Char"/>
    <w:uiPriority w:val="9"/>
    <w:qFormat/>
    <w:pPr>
      <w:keepNext/>
      <w:ind w:left="783"/>
      <w:outlineLvl w:val="3"/>
    </w:pPr>
    <w:rPr>
      <w:rFonts w:ascii="CG Times" w:hAnsi="CG Times"/>
      <w:b/>
      <w:bCs/>
      <w:sz w:val="24"/>
      <w:szCs w:val="24"/>
    </w:rPr>
  </w:style>
  <w:style w:type="paragraph" w:styleId="Heading5">
    <w:name w:val="heading 5"/>
    <w:basedOn w:val="Normal"/>
    <w:next w:val="Normal"/>
    <w:link w:val="Heading5Char"/>
    <w:uiPriority w:val="9"/>
    <w:semiHidden/>
    <w:unhideWhenUsed/>
    <w:qFormat/>
    <w:rsid w:val="004A12E7"/>
    <w:pPr>
      <w:keepNext/>
      <w:keepLines/>
      <w:widowControl/>
      <w:autoSpaceDE/>
      <w:autoSpaceDN/>
      <w:adjustRightInd/>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A12E7"/>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A12E7"/>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A12E7"/>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A12E7"/>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uiPriority w:val="59"/>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iPriority w:val="99"/>
    <w:unhideWhenUsed/>
    <w:rsid w:val="005C5B38"/>
    <w:pPr>
      <w:tabs>
        <w:tab w:val="center" w:pos="4680"/>
        <w:tab w:val="right" w:pos="9360"/>
      </w:tabs>
    </w:pPr>
  </w:style>
  <w:style w:type="character" w:customStyle="1" w:styleId="HeaderChar">
    <w:name w:val="Header Char"/>
    <w:basedOn w:val="DefaultParagraphFont"/>
    <w:link w:val="Header"/>
    <w:uiPriority w:val="99"/>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 w:type="paragraph" w:customStyle="1" w:styleId="msonormal">
    <w:name w:val="msonormal"/>
    <w:basedOn w:val="Normal"/>
    <w:rsid w:val="00676352"/>
    <w:pPr>
      <w:widowControl/>
      <w:autoSpaceDE/>
      <w:autoSpaceDN/>
      <w:adjustRightInd/>
      <w:spacing w:before="100" w:beforeAutospacing="1" w:after="100" w:afterAutospacing="1"/>
    </w:pPr>
    <w:rPr>
      <w:rFonts w:ascii="Times New Roman" w:hAnsi="Times New Roman"/>
      <w:sz w:val="24"/>
      <w:szCs w:val="24"/>
    </w:rPr>
  </w:style>
  <w:style w:type="paragraph" w:customStyle="1" w:styleId="xl66">
    <w:name w:val="xl66"/>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rPr>
  </w:style>
  <w:style w:type="paragraph" w:customStyle="1" w:styleId="xl67">
    <w:name w:val="xl6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69">
    <w:name w:val="xl69"/>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343434"/>
      <w:sz w:val="18"/>
      <w:szCs w:val="18"/>
    </w:rPr>
  </w:style>
  <w:style w:type="paragraph" w:customStyle="1" w:styleId="xl70">
    <w:name w:val="xl7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2">
    <w:name w:val="xl72"/>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color w:val="000000"/>
      <w:sz w:val="18"/>
      <w:szCs w:val="18"/>
    </w:rPr>
  </w:style>
  <w:style w:type="paragraph" w:customStyle="1" w:styleId="xl73">
    <w:name w:val="xl73"/>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4">
    <w:name w:val="xl74"/>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olor w:val="000000"/>
      <w:sz w:val="18"/>
      <w:szCs w:val="18"/>
    </w:rPr>
  </w:style>
  <w:style w:type="paragraph" w:customStyle="1" w:styleId="xl75">
    <w:name w:val="xl75"/>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6">
    <w:name w:val="xl76"/>
    <w:basedOn w:val="Normal"/>
    <w:rsid w:val="0067635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olor w:val="000000"/>
      <w:sz w:val="18"/>
      <w:szCs w:val="18"/>
    </w:rPr>
  </w:style>
  <w:style w:type="paragraph" w:customStyle="1" w:styleId="xl77">
    <w:name w:val="xl77"/>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hAnsi="Times New Roman"/>
      <w:sz w:val="18"/>
      <w:szCs w:val="18"/>
    </w:rPr>
  </w:style>
  <w:style w:type="paragraph" w:customStyle="1" w:styleId="xl78">
    <w:name w:val="xl78"/>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676352"/>
    <w:pPr>
      <w:widowControl/>
      <w:autoSpaceDE/>
      <w:autoSpaceDN/>
      <w:adjustRightInd/>
      <w:spacing w:before="100" w:beforeAutospacing="1" w:after="100" w:afterAutospacing="1"/>
      <w:textAlignment w:val="top"/>
    </w:pPr>
    <w:rPr>
      <w:rFonts w:ascii="Times New Roman" w:hAnsi="Times New Roman"/>
      <w:color w:val="343434"/>
      <w:sz w:val="18"/>
      <w:szCs w:val="18"/>
    </w:rPr>
  </w:style>
  <w:style w:type="paragraph" w:customStyle="1" w:styleId="xl80">
    <w:name w:val="xl80"/>
    <w:basedOn w:val="Normal"/>
    <w:rsid w:val="0067635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Times New Roman" w:hAnsi="Times New Roman"/>
      <w:sz w:val="18"/>
      <w:szCs w:val="18"/>
    </w:rPr>
  </w:style>
  <w:style w:type="character" w:customStyle="1" w:styleId="tablesaw-cell-content">
    <w:name w:val="tablesaw-cell-content"/>
    <w:basedOn w:val="DefaultParagraphFont"/>
    <w:rsid w:val="00BD74C5"/>
  </w:style>
  <w:style w:type="paragraph" w:customStyle="1" w:styleId="xl65">
    <w:name w:val="xl65"/>
    <w:basedOn w:val="Normal"/>
    <w:rsid w:val="001620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rPr>
  </w:style>
  <w:style w:type="character" w:customStyle="1" w:styleId="Heading5Char">
    <w:name w:val="Heading 5 Char"/>
    <w:basedOn w:val="DefaultParagraphFont"/>
    <w:link w:val="Heading5"/>
    <w:uiPriority w:val="9"/>
    <w:semiHidden/>
    <w:rsid w:val="004A12E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A12E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A12E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A12E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A12E7"/>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4A12E7"/>
    <w:rPr>
      <w:rFonts w:ascii="CG Times" w:hAnsi="CG Times"/>
      <w:sz w:val="24"/>
      <w:szCs w:val="24"/>
    </w:rPr>
  </w:style>
  <w:style w:type="character" w:customStyle="1" w:styleId="Heading2Char">
    <w:name w:val="Heading 2 Char"/>
    <w:basedOn w:val="DefaultParagraphFont"/>
    <w:link w:val="Heading2"/>
    <w:uiPriority w:val="9"/>
    <w:rsid w:val="004A12E7"/>
    <w:rPr>
      <w:rFonts w:ascii="CG Times" w:hAnsi="CG Times"/>
      <w:b/>
      <w:bCs/>
      <w:sz w:val="24"/>
      <w:szCs w:val="24"/>
      <w:u w:val="single"/>
    </w:rPr>
  </w:style>
  <w:style w:type="character" w:customStyle="1" w:styleId="Heading3Char">
    <w:name w:val="Heading 3 Char"/>
    <w:basedOn w:val="DefaultParagraphFont"/>
    <w:link w:val="Heading3"/>
    <w:uiPriority w:val="9"/>
    <w:rsid w:val="004A12E7"/>
    <w:rPr>
      <w:rFonts w:ascii="CG Times" w:hAnsi="CG Times"/>
      <w:b/>
      <w:bCs/>
      <w:sz w:val="24"/>
      <w:szCs w:val="24"/>
    </w:rPr>
  </w:style>
  <w:style w:type="character" w:customStyle="1" w:styleId="Heading4Char">
    <w:name w:val="Heading 4 Char"/>
    <w:basedOn w:val="DefaultParagraphFont"/>
    <w:link w:val="Heading4"/>
    <w:uiPriority w:val="9"/>
    <w:rsid w:val="004A12E7"/>
    <w:rPr>
      <w:rFonts w:ascii="CG Times" w:hAnsi="CG Times"/>
      <w:b/>
      <w:bCs/>
      <w:sz w:val="24"/>
      <w:szCs w:val="24"/>
    </w:rPr>
  </w:style>
  <w:style w:type="paragraph" w:styleId="Title">
    <w:name w:val="Title"/>
    <w:basedOn w:val="Normal"/>
    <w:next w:val="Normal"/>
    <w:link w:val="TitleChar"/>
    <w:uiPriority w:val="10"/>
    <w:qFormat/>
    <w:rsid w:val="004A12E7"/>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A12E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A12E7"/>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A12E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A12E7"/>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A12E7"/>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A12E7"/>
    <w:rPr>
      <w:i/>
      <w:iCs/>
      <w:color w:val="365F91" w:themeColor="accent1" w:themeShade="BF"/>
    </w:rPr>
  </w:style>
  <w:style w:type="paragraph" w:styleId="IntenseQuote">
    <w:name w:val="Intense Quote"/>
    <w:basedOn w:val="Normal"/>
    <w:next w:val="Normal"/>
    <w:link w:val="IntenseQuoteChar"/>
    <w:uiPriority w:val="30"/>
    <w:qFormat/>
    <w:rsid w:val="004A12E7"/>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A12E7"/>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4A12E7"/>
    <w:rPr>
      <w:b/>
      <w:bCs/>
      <w:smallCaps/>
      <w:color w:val="365F91" w:themeColor="accent1" w:themeShade="BF"/>
      <w:spacing w:val="5"/>
    </w:rPr>
  </w:style>
  <w:style w:type="table" w:customStyle="1" w:styleId="TableGrid1">
    <w:name w:val="Table Grid1"/>
    <w:basedOn w:val="TableNormal"/>
    <w:next w:val="TableGrid"/>
    <w:uiPriority w:val="59"/>
    <w:rsid w:val="0069634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treasury.gov/privacy/PIAs/Pages/default.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9774</Characters>
  <Application>Microsoft Office Word</Application>
  <DocSecurity>0</DocSecurity>
  <Lines>81</Lines>
  <Paragraphs>23</Paragraphs>
  <ScaleCrop>false</ScaleCrop>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2025-12-22T16:44:00Z</dcterms:created>
  <dcterms:modified xsi:type="dcterms:W3CDTF">2025-12-22T16:44:00Z</dcterms:modified>
</cp:coreProperties>
</file>