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C7899" w:rsidRPr="009D571D" w14:paraId="1121BF5F" w14:textId="77777777">
      <w:pPr>
        <w:rPr>
          <w:rFonts w:ascii="Arial" w:hAnsi="Arial" w:cs="Arial"/>
        </w:rPr>
      </w:pPr>
    </w:p>
    <w:p w:rsidR="009D571D" w:rsidRPr="009D571D" w:rsidP="009D571D" w14:paraId="544A4DBB" w14:textId="42EFF4EF">
      <w:pPr>
        <w:jc w:val="center"/>
        <w:rPr>
          <w:rFonts w:ascii="Arial" w:hAnsi="Arial" w:cs="Arial"/>
          <w:b/>
          <w:bCs/>
          <w:color w:val="FF0000"/>
          <w:u w:val="single"/>
        </w:rPr>
      </w:pPr>
      <w:r>
        <w:rPr>
          <w:rFonts w:ascii="Arial" w:hAnsi="Arial" w:cs="Arial"/>
          <w:b/>
          <w:bCs/>
          <w:color w:val="FF0000"/>
          <w:u w:val="single"/>
        </w:rPr>
        <w:t xml:space="preserve">Drill Sergeant Directions </w:t>
      </w:r>
      <w:r w:rsidRPr="009D571D">
        <w:rPr>
          <w:rFonts w:ascii="Arial" w:hAnsi="Arial" w:cs="Arial"/>
          <w:b/>
          <w:bCs/>
          <w:color w:val="FF0000"/>
          <w:u w:val="single"/>
        </w:rPr>
        <w:t xml:space="preserve">Trainee </w:t>
      </w:r>
      <w:r>
        <w:rPr>
          <w:rFonts w:ascii="Arial" w:hAnsi="Arial" w:cs="Arial"/>
          <w:b/>
          <w:bCs/>
          <w:color w:val="FF0000"/>
          <w:u w:val="single"/>
        </w:rPr>
        <w:t xml:space="preserve">Baseline Survey </w:t>
      </w:r>
    </w:p>
    <w:p w:rsidR="009D571D" w:rsidRPr="009D571D" w:rsidP="009D571D" w14:paraId="4194D507" w14:textId="77777777">
      <w:pPr>
        <w:jc w:val="center"/>
        <w:rPr>
          <w:rFonts w:ascii="Arial" w:hAnsi="Arial" w:cs="Arial"/>
          <w:b/>
          <w:bCs/>
        </w:rPr>
      </w:pPr>
      <w:r w:rsidRPr="009D571D">
        <w:rPr>
          <w:rFonts w:ascii="Arial" w:hAnsi="Arial" w:cs="Arial"/>
          <w:b/>
          <w:bCs/>
        </w:rPr>
        <w:t>COACHING FOR RESILIENCE PROGRAM</w:t>
      </w:r>
    </w:p>
    <w:p w:rsidR="009D571D" w:rsidRPr="009D571D" w:rsidP="009D571D" w14:paraId="05BD3C12" w14:textId="77777777">
      <w:pPr>
        <w:jc w:val="center"/>
        <w:rPr>
          <w:rFonts w:ascii="Arial" w:hAnsi="Arial" w:cs="Arial"/>
          <w:b/>
          <w:bCs/>
          <w:u w:val="single"/>
        </w:rPr>
      </w:pPr>
    </w:p>
    <w:p w:rsidR="009D571D" w:rsidRPr="009D571D" w:rsidP="009D571D" w14:paraId="47B63FCD" w14:textId="31FB913D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Language for Drill Sergeants Directing Trainees to Complete the IRA by itself, or as part of the CFR Baseline Evaluation Survey</w:t>
      </w:r>
    </w:p>
    <w:p w:rsidR="009D571D" w:rsidRPr="009D571D" w:rsidP="009D571D" w14:paraId="35BA7D54" w14:textId="77777777">
      <w:pPr>
        <w:jc w:val="center"/>
        <w:rPr>
          <w:rFonts w:ascii="Arial" w:hAnsi="Arial" w:cs="Arial"/>
        </w:rPr>
      </w:pPr>
    </w:p>
    <w:p w:rsidR="009D571D" w14:paraId="7060D79D" w14:textId="06647190">
      <w:pPr>
        <w:rPr>
          <w:rFonts w:ascii="Arial" w:hAnsi="Arial" w:cs="Arial"/>
        </w:rPr>
      </w:pPr>
      <w:r w:rsidRPr="009D571D">
        <w:rPr>
          <w:rFonts w:ascii="Arial" w:hAnsi="Arial" w:cs="Arial"/>
        </w:rPr>
        <w:t xml:space="preserve">During OSUT, </w:t>
      </w:r>
      <w:r>
        <w:rPr>
          <w:rFonts w:ascii="Arial" w:hAnsi="Arial" w:cs="Arial"/>
        </w:rPr>
        <w:t>all Soldiers in</w:t>
      </w:r>
      <w:r w:rsidRPr="009D571D">
        <w:rPr>
          <w:rFonts w:ascii="Arial" w:hAnsi="Arial" w:cs="Arial"/>
        </w:rPr>
        <w:t xml:space="preserve"> Compan</w:t>
      </w:r>
      <w:r>
        <w:rPr>
          <w:rFonts w:ascii="Arial" w:hAnsi="Arial" w:cs="Arial"/>
        </w:rPr>
        <w:t>ies</w:t>
      </w:r>
      <w:r w:rsidRPr="009D571D">
        <w:rPr>
          <w:rFonts w:ascii="Arial" w:hAnsi="Arial" w:cs="Arial"/>
        </w:rPr>
        <w:t xml:space="preserve"> “A”</w:t>
      </w:r>
      <w:r>
        <w:rPr>
          <w:rFonts w:ascii="Arial" w:hAnsi="Arial" w:cs="Arial"/>
        </w:rPr>
        <w:t xml:space="preserve"> and “B” have been assigned to the Coaching for Resilience (or CFR) pilot. </w:t>
      </w:r>
      <w:r w:rsidRPr="009D571D">
        <w:rPr>
          <w:rFonts w:ascii="Arial" w:hAnsi="Arial" w:cs="Arial"/>
        </w:rPr>
        <w:t xml:space="preserve"> </w:t>
      </w:r>
      <w:r w:rsidR="00703E1A">
        <w:rPr>
          <w:rFonts w:ascii="Arial" w:hAnsi="Arial" w:cs="Arial"/>
        </w:rPr>
        <w:t>The</w:t>
      </w:r>
      <w:r w:rsidR="00D33105">
        <w:rPr>
          <w:rFonts w:ascii="Arial" w:hAnsi="Arial" w:cs="Arial"/>
        </w:rPr>
        <w:t xml:space="preserve"> Department of Defense</w:t>
      </w:r>
      <w:r w:rsidR="00703E1A">
        <w:rPr>
          <w:rFonts w:ascii="Arial" w:hAnsi="Arial" w:cs="Arial"/>
        </w:rPr>
        <w:t xml:space="preserve"> </w:t>
      </w:r>
      <w:r w:rsidR="00D33105">
        <w:rPr>
          <w:rFonts w:ascii="Arial" w:hAnsi="Arial" w:cs="Arial"/>
        </w:rPr>
        <w:t>(</w:t>
      </w:r>
      <w:r w:rsidR="00FF3C48">
        <w:rPr>
          <w:rFonts w:ascii="Arial" w:hAnsi="Arial" w:cs="Arial"/>
        </w:rPr>
        <w:t>DoD</w:t>
      </w:r>
      <w:r w:rsidR="00D33105">
        <w:rPr>
          <w:rFonts w:ascii="Arial" w:hAnsi="Arial" w:cs="Arial"/>
        </w:rPr>
        <w:t>)</w:t>
      </w:r>
      <w:r w:rsidR="00FF3C48">
        <w:rPr>
          <w:rFonts w:ascii="Arial" w:hAnsi="Arial" w:cs="Arial"/>
        </w:rPr>
        <w:t xml:space="preserve"> </w:t>
      </w:r>
      <w:r w:rsidRPr="009D571D">
        <w:rPr>
          <w:rFonts w:ascii="Arial" w:hAnsi="Arial" w:cs="Arial"/>
        </w:rPr>
        <w:t xml:space="preserve">and United States Army have partnered with NORC at the University of Chicago, an objective, nonpartisan research organization, to support an evaluation of the </w:t>
      </w:r>
      <w:r>
        <w:rPr>
          <w:rFonts w:ascii="Arial" w:hAnsi="Arial" w:cs="Arial"/>
        </w:rPr>
        <w:t>Coaching for Resilience</w:t>
      </w:r>
      <w:r w:rsidRPr="009D571D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CFR</w:t>
      </w:r>
      <w:r w:rsidRPr="009D571D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pilot</w:t>
      </w:r>
      <w:r w:rsidRPr="009D571D">
        <w:rPr>
          <w:rFonts w:ascii="Arial" w:hAnsi="Arial" w:cs="Arial"/>
        </w:rPr>
        <w:t xml:space="preserve">. </w:t>
      </w:r>
    </w:p>
    <w:p w:rsidR="009D571D" w14:paraId="77A1D600" w14:textId="5B7885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At this time, all trainees in this Company will be entering the computer lab. </w:t>
      </w:r>
      <w:r w:rsidR="00404312">
        <w:rPr>
          <w:rFonts w:ascii="Arial" w:hAnsi="Arial" w:cs="Arial"/>
        </w:rPr>
        <w:t xml:space="preserve">We are providing a short URL [front board] for you </w:t>
      </w:r>
      <w:r w:rsidR="00780830">
        <w:rPr>
          <w:rFonts w:ascii="Arial" w:hAnsi="Arial" w:cs="Arial"/>
        </w:rPr>
        <w:t xml:space="preserve">to complete the Individual Resiliency Assessment. As part of the Individual Resiliency Assessment, </w:t>
      </w:r>
      <w:r>
        <w:rPr>
          <w:rFonts w:ascii="Arial" w:hAnsi="Arial" w:cs="Arial"/>
        </w:rPr>
        <w:t xml:space="preserve">you will see a question about whether you wish to participate in the CFR evaluation. Please follow the instructions on the screen. </w:t>
      </w:r>
      <w:r w:rsidRPr="009D571D">
        <w:rPr>
          <w:rFonts w:ascii="Arial" w:hAnsi="Arial" w:cs="Arial"/>
        </w:rPr>
        <w:t xml:space="preserve">Participation in the evaluation is voluntary. All Soldiers from Companies “A” and “B” who participate in the pilot evaluation </w:t>
      </w:r>
      <w:r>
        <w:rPr>
          <w:rFonts w:ascii="Arial" w:hAnsi="Arial" w:cs="Arial"/>
        </w:rPr>
        <w:t>survey</w:t>
      </w:r>
      <w:r w:rsidRPr="009D571D">
        <w:rPr>
          <w:rFonts w:ascii="Arial" w:hAnsi="Arial" w:cs="Arial"/>
        </w:rPr>
        <w:t xml:space="preserve"> will receive a $15 e-gift card and be</w:t>
      </w:r>
      <w:r>
        <w:rPr>
          <w:rFonts w:ascii="Arial" w:hAnsi="Arial" w:cs="Arial"/>
        </w:rPr>
        <w:t>come</w:t>
      </w:r>
      <w:r w:rsidRPr="009D571D">
        <w:rPr>
          <w:rFonts w:ascii="Arial" w:hAnsi="Arial" w:cs="Arial"/>
        </w:rPr>
        <w:t xml:space="preserve"> eligible for a $30 e-gift card for </w:t>
      </w:r>
      <w:r>
        <w:rPr>
          <w:rFonts w:ascii="Arial" w:hAnsi="Arial" w:cs="Arial"/>
        </w:rPr>
        <w:t>the single</w:t>
      </w:r>
      <w:r w:rsidRPr="009D571D">
        <w:rPr>
          <w:rFonts w:ascii="Arial" w:hAnsi="Arial" w:cs="Arial"/>
        </w:rPr>
        <w:t xml:space="preserve"> follow-up evaluation survey</w:t>
      </w:r>
      <w:r>
        <w:rPr>
          <w:rFonts w:ascii="Arial" w:hAnsi="Arial" w:cs="Arial"/>
        </w:rPr>
        <w:t xml:space="preserve"> (which is about four months down the road)</w:t>
      </w:r>
      <w:r w:rsidRPr="009D571D">
        <w:rPr>
          <w:rFonts w:ascii="Arial" w:hAnsi="Arial" w:cs="Arial"/>
        </w:rPr>
        <w:t xml:space="preserve">. Those Soldiers who do not wish to participate in the evaluation </w:t>
      </w:r>
      <w:r>
        <w:rPr>
          <w:rFonts w:ascii="Arial" w:hAnsi="Arial" w:cs="Arial"/>
        </w:rPr>
        <w:t xml:space="preserve">survey </w:t>
      </w:r>
      <w:r w:rsidRPr="009D571D">
        <w:rPr>
          <w:rFonts w:ascii="Arial" w:hAnsi="Arial" w:cs="Arial"/>
        </w:rPr>
        <w:t xml:space="preserve">will be redirected </w:t>
      </w:r>
      <w:r>
        <w:rPr>
          <w:rFonts w:ascii="Arial" w:hAnsi="Arial" w:cs="Arial"/>
        </w:rPr>
        <w:t xml:space="preserve">on the screen </w:t>
      </w:r>
      <w:r w:rsidRPr="009D571D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 xml:space="preserve">complete </w:t>
      </w:r>
      <w:r w:rsidRPr="009D571D">
        <w:rPr>
          <w:rFonts w:ascii="Arial" w:hAnsi="Arial" w:cs="Arial"/>
        </w:rPr>
        <w:t>the mandatory Individual Resilience Assessment.</w:t>
      </w:r>
    </w:p>
    <w:p w:rsidR="009D571D" w:rsidRPr="009D571D" w14:paraId="2D6CADCA" w14:textId="77777777">
      <w:pPr>
        <w:rPr>
          <w:rFonts w:ascii="Arial" w:hAnsi="Arial" w:cs="Arial"/>
        </w:rPr>
      </w:pP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5E42" w:rsidRPr="006D5E42" w:rsidP="006D5E42" w14:paraId="7B3CAC0D" w14:textId="77777777">
    <w:pPr>
      <w:pStyle w:val="Header"/>
      <w:rPr>
        <w:rFonts w:ascii="Calibri" w:hAnsi="Calibri" w:cs="Calibri"/>
        <w:sz w:val="24"/>
        <w:szCs w:val="24"/>
      </w:rPr>
    </w:pPr>
    <w:r>
      <w:tab/>
    </w:r>
    <w:r>
      <w:tab/>
    </w:r>
    <w:r w:rsidRPr="006D5E42">
      <w:rPr>
        <w:rFonts w:ascii="Calibri" w:hAnsi="Calibri" w:cs="Calibri"/>
        <w:sz w:val="24"/>
        <w:szCs w:val="24"/>
      </w:rPr>
      <w:t>OMB Control Number: 0704-0644</w:t>
    </w:r>
  </w:p>
  <w:p w:rsidR="006D5E42" w:rsidRPr="006D5E42" w:rsidP="006D5E42" w14:paraId="61A15B12" w14:textId="77777777">
    <w:pPr>
      <w:pStyle w:val="Header"/>
      <w:rPr>
        <w:rFonts w:ascii="Calibri" w:hAnsi="Calibri" w:cs="Calibri"/>
        <w:sz w:val="24"/>
        <w:szCs w:val="24"/>
      </w:rPr>
    </w:pPr>
    <w:r w:rsidRPr="006D5E42">
      <w:rPr>
        <w:rFonts w:ascii="Calibri" w:hAnsi="Calibri" w:cs="Calibri"/>
        <w:sz w:val="24"/>
        <w:szCs w:val="24"/>
      </w:rPr>
      <w:tab/>
    </w:r>
    <w:r w:rsidRPr="006D5E42">
      <w:rPr>
        <w:rFonts w:ascii="Calibri" w:hAnsi="Calibri" w:cs="Calibri"/>
        <w:sz w:val="24"/>
        <w:szCs w:val="24"/>
      </w:rPr>
      <w:tab/>
      <w:t>Expiration Date: 1/31/2026</w:t>
    </w:r>
  </w:p>
  <w:p w:rsidR="008B494B" w:rsidRPr="008B494B" w:rsidP="006D5E42" w14:paraId="30DC0585" w14:textId="062F9BFB">
    <w:pPr>
      <w:pStyle w:val="Header"/>
      <w:rPr>
        <w:rFonts w:ascii="Arial" w:hAnsi="Arial" w:cs="Arial"/>
      </w:rPr>
    </w:pPr>
  </w:p>
  <w:p w:rsidR="009D571D" w14:paraId="3D892FD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71D"/>
    <w:rsid w:val="0004383E"/>
    <w:rsid w:val="0009465C"/>
    <w:rsid w:val="001A3A8B"/>
    <w:rsid w:val="002B391F"/>
    <w:rsid w:val="00380950"/>
    <w:rsid w:val="003A154C"/>
    <w:rsid w:val="00404312"/>
    <w:rsid w:val="004430A3"/>
    <w:rsid w:val="004900BA"/>
    <w:rsid w:val="00492743"/>
    <w:rsid w:val="005F48FB"/>
    <w:rsid w:val="00615689"/>
    <w:rsid w:val="00621003"/>
    <w:rsid w:val="006C7899"/>
    <w:rsid w:val="006D5E42"/>
    <w:rsid w:val="00703E1A"/>
    <w:rsid w:val="00780830"/>
    <w:rsid w:val="007F3BD0"/>
    <w:rsid w:val="008361A6"/>
    <w:rsid w:val="00867885"/>
    <w:rsid w:val="008B494B"/>
    <w:rsid w:val="00925A37"/>
    <w:rsid w:val="009C5A9F"/>
    <w:rsid w:val="009D571D"/>
    <w:rsid w:val="00A17517"/>
    <w:rsid w:val="00AA5205"/>
    <w:rsid w:val="00D33105"/>
    <w:rsid w:val="00D85346"/>
    <w:rsid w:val="00E41BF0"/>
    <w:rsid w:val="00F146D6"/>
    <w:rsid w:val="00F14724"/>
    <w:rsid w:val="00FC47B2"/>
    <w:rsid w:val="00FF24DB"/>
    <w:rsid w:val="00FF3C4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515A28B"/>
  <w15:chartTrackingRefBased/>
  <w15:docId w15:val="{30C1A6D9-00F4-432E-B294-4372AD559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7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7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7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7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7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7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7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7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7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7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7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7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7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7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7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7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7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7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7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7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7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7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71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5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71D"/>
  </w:style>
  <w:style w:type="paragraph" w:styleId="Footer">
    <w:name w:val="footer"/>
    <w:basedOn w:val="Normal"/>
    <w:link w:val="FooterChar"/>
    <w:uiPriority w:val="99"/>
    <w:unhideWhenUsed/>
    <w:rsid w:val="009D5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71D"/>
  </w:style>
  <w:style w:type="paragraph" w:styleId="Revision">
    <w:name w:val="Revision"/>
    <w:hidden/>
    <w:uiPriority w:val="99"/>
    <w:semiHidden/>
    <w:rsid w:val="00703E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1161</Characters>
  <Application>Microsoft Office Word</Application>
  <DocSecurity>0</DocSecurity>
  <Lines>33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Mumford</dc:creator>
  <cp:lastModifiedBy>Agyeman, Nana B CTR WHS ESD (USA)</cp:lastModifiedBy>
  <cp:revision>4</cp:revision>
  <dcterms:created xsi:type="dcterms:W3CDTF">2025-09-11T15:07:00Z</dcterms:created>
  <dcterms:modified xsi:type="dcterms:W3CDTF">2025-09-11T15:14:00Z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0346d80c792c952f8920140bb3072eca37c3dd7f12dce19cecd6d38ef606008a</vt:lpwstr>
  </property>
</Properties>
</file>