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408E1" w:rsidRPr="00F408E1" w:rsidP="00C53911" w14:paraId="71132EC8" w14:textId="77777777">
      <w:pPr>
        <w:pStyle w:val="Heading1"/>
      </w:pPr>
      <w:bookmarkStart w:id="0" w:name="_Toc179893933"/>
      <w:r>
        <w:t>Instructor Fidelity Worksheet</w:t>
      </w:r>
      <w:r w:rsidRPr="00F408E1">
        <w:t xml:space="preserve"> Recruitment Materials</w:t>
      </w:r>
    </w:p>
    <w:p w:rsidR="00F408E1" w:rsidRPr="00F408E1" w:rsidP="00C53911" w14:paraId="07F693F7" w14:textId="77777777">
      <w:pPr>
        <w:pStyle w:val="Heading2"/>
        <w:rPr>
          <w:lang w:val="en"/>
        </w:rPr>
      </w:pPr>
      <w:r>
        <w:rPr>
          <w:lang w:val="en"/>
        </w:rPr>
        <w:t>Instructor Fidelity Worksheet Instructions and QR Code</w:t>
      </w:r>
    </w:p>
    <w:p w:rsidR="00F408E1" w:rsidRPr="00C53911" w:rsidP="00C53911" w14:paraId="19970E06" w14:textId="77777777">
      <w:pPr>
        <w:spacing w:after="0"/>
        <w:rPr>
          <w:rFonts w:ascii="Arial" w:hAnsi="Arial" w:cs="Arial"/>
          <w:b/>
          <w:bCs/>
          <w:sz w:val="28"/>
          <w:szCs w:val="28"/>
          <w:lang w:val="en"/>
        </w:rPr>
      </w:pPr>
      <w:r w:rsidRPr="00C53911">
        <w:rPr>
          <w:rFonts w:ascii="Arial" w:hAnsi="Arial" w:cs="Arial"/>
          <w:b/>
          <w:bCs/>
          <w:sz w:val="28"/>
          <w:szCs w:val="28"/>
          <w:lang w:val="en"/>
        </w:rPr>
        <w:t xml:space="preserve">Prime for Life 4.5 Instructor Fidelity Worksheet </w:t>
      </w:r>
      <w:bookmarkEnd w:id="0"/>
      <w:r w:rsidRPr="00C53911">
        <w:rPr>
          <w:rFonts w:ascii="Arial" w:hAnsi="Arial" w:cs="Arial"/>
          <w:b/>
          <w:bCs/>
          <w:sz w:val="28"/>
          <w:szCs w:val="28"/>
          <w:lang w:val="en"/>
        </w:rPr>
        <w:t>Instructions</w:t>
      </w:r>
    </w:p>
    <w:p w:rsidR="00F408E1" w:rsidRPr="00F408E1" w:rsidP="00C53911" w14:paraId="5301C4DC" w14:textId="77777777">
      <w:pPr>
        <w:spacing w:line="276" w:lineRule="auto"/>
        <w:rPr>
          <w:rFonts w:ascii="Arial" w:eastAsia="Aptos" w:hAnsi="Arial" w:cs="Arial"/>
          <w:b/>
          <w:bCs/>
          <w:color w:val="BF4E14" w:themeColor="accent2" w:themeShade="BF"/>
          <w:sz w:val="28"/>
          <w:szCs w:val="28"/>
          <w:u w:val="single"/>
        </w:rPr>
      </w:pPr>
      <w:r w:rsidRPr="00F408E1">
        <w:rPr>
          <w:rFonts w:ascii="Arial" w:eastAsia="Aptos" w:hAnsi="Arial" w:cs="Arial"/>
          <w:b/>
          <w:bCs/>
          <w:color w:val="E97132" w:themeColor="accent2"/>
          <w:sz w:val="28"/>
          <w:szCs w:val="28"/>
          <w:u w:val="single"/>
        </w:rPr>
        <w:t>AFTER EACH PFL 4.5 SESSION</w:t>
      </w:r>
    </w:p>
    <w:p w:rsidR="00F408E1" w:rsidRPr="00F408E1" w:rsidP="00F408E1" w14:paraId="05EA0D1C" w14:textId="77777777">
      <w:pPr>
        <w:spacing w:line="252" w:lineRule="auto"/>
        <w:rPr>
          <w:rFonts w:ascii="Arial" w:eastAsia="Aptos" w:hAnsi="Arial" w:cs="Arial"/>
          <w:kern w:val="0"/>
          <w:sz w:val="22"/>
          <w:szCs w:val="22"/>
          <w14:ligatures w14:val="none"/>
        </w:rPr>
      </w:pPr>
      <w:r w:rsidRPr="00F408E1">
        <w:rPr>
          <w:rFonts w:ascii="Aptos" w:eastAsia="Aptos" w:hAnsi="Aptos" w:cs="Times New Roman"/>
          <w:noProof/>
        </w:rPr>
        <mc:AlternateContent>
          <mc:Choice Requires="wps">
            <w:drawing>
              <wp:anchor distT="0" distB="0" distL="114300" distR="114300" simplePos="0" relativeHeight="251658240" behindDoc="1" locked="0" layoutInCell="1" allowOverlap="1">
                <wp:simplePos x="0" y="0"/>
                <wp:positionH relativeFrom="margin">
                  <wp:align>right</wp:align>
                </wp:positionH>
                <wp:positionV relativeFrom="paragraph">
                  <wp:posOffset>638175</wp:posOffset>
                </wp:positionV>
                <wp:extent cx="1876425" cy="1600200"/>
                <wp:effectExtent l="0" t="0" r="9525" b="0"/>
                <wp:wrapTight wrapText="bothSides">
                  <wp:wrapPolygon>
                    <wp:start x="0" y="0"/>
                    <wp:lineTo x="0" y="21343"/>
                    <wp:lineTo x="21490" y="21343"/>
                    <wp:lineTo x="21490" y="0"/>
                    <wp:lineTo x="0" y="0"/>
                  </wp:wrapPolygon>
                </wp:wrapTight>
                <wp:docPr id="1496797450"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1876425" cy="1600200"/>
                        </a:xfrm>
                        <a:prstGeom prst="rect">
                          <a:avLst/>
                        </a:prstGeom>
                        <a:solidFill>
                          <a:srgbClr val="E97132"/>
                        </a:solidFill>
                        <a:ln w="12700">
                          <a:noFill/>
                          <a:prstDash val="solid"/>
                          <a:miter lim="800000"/>
                        </a:ln>
                        <a:effectLst/>
                      </wps:spPr>
                      <wps:txbx>
                        <w:txbxContent>
                          <w:p w:rsidR="00F408E1" w:rsidP="00F408E1" w14:paraId="03F5734D" w14:textId="77777777">
                            <w:pPr>
                              <w:jc w:val="center"/>
                              <w:rPr>
                                <w:rFonts w:ascii="Arial" w:hAnsi="Arial" w:cs="Arial"/>
                                <w:b/>
                                <w:bCs/>
                                <w:color w:val="FFFFFF" w:themeColor="background1"/>
                              </w:rPr>
                            </w:pPr>
                            <w:r>
                              <w:rPr>
                                <w:rFonts w:ascii="Arial" w:hAnsi="Arial" w:cs="Arial"/>
                                <w:b/>
                                <w:bCs/>
                                <w:color w:val="FFFFFF" w:themeColor="background1"/>
                              </w:rPr>
                              <w:t>[INSERT QR CODE]</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25" style="width:147.75pt;height:126pt;margin-top:50.25pt;margin-left:96.5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57216" fillcolor="#e97132" stroked="f" strokeweight="1pt">
                <v:textbox>
                  <w:txbxContent>
                    <w:p w:rsidR="00F408E1" w:rsidP="00F408E1" w14:paraId="031899FA" w14:textId="77777777">
                      <w:pPr>
                        <w:jc w:val="center"/>
                        <w:rPr>
                          <w:rFonts w:ascii="Arial" w:hAnsi="Arial" w:cs="Arial"/>
                          <w:b/>
                          <w:bCs/>
                          <w:color w:val="FFFFFF" w:themeColor="background1"/>
                        </w:rPr>
                      </w:pPr>
                      <w:r>
                        <w:rPr>
                          <w:rFonts w:ascii="Arial" w:hAnsi="Arial" w:cs="Arial"/>
                          <w:b/>
                          <w:bCs/>
                          <w:color w:val="FFFFFF" w:themeColor="background1"/>
                        </w:rPr>
                        <w:t>[INSERT QR CODE]</w:t>
                      </w:r>
                    </w:p>
                  </w:txbxContent>
                </v:textbox>
                <w10:wrap type="tight"/>
              </v:rect>
            </w:pict>
          </mc:Fallback>
        </mc:AlternateContent>
      </w:r>
      <w:r w:rsidRPr="00F408E1">
        <w:rPr>
          <w:rFonts w:ascii="Arial" w:eastAsia="Aptos" w:hAnsi="Arial" w:cs="Arial"/>
          <w:kern w:val="0"/>
          <w:sz w:val="22"/>
          <w:szCs w:val="22"/>
          <w14:ligatures w14:val="none"/>
        </w:rPr>
        <w:t xml:space="preserve">The DoD and U.S. Marine Corps have partnered with NORC at the University of Chicago, an objective, nonpartisan research organization, to support an evaluation of the Prime for Life 4.5 course. Understanding the fidelity with which the course was implemented is important for the success of the evaluation. </w:t>
      </w:r>
    </w:p>
    <w:p w:rsidR="00F408E1" w:rsidRPr="00F408E1" w:rsidP="00F408E1" w14:paraId="7F058ED6" w14:textId="77777777">
      <w:pPr>
        <w:spacing w:line="252" w:lineRule="auto"/>
        <w:rPr>
          <w:rFonts w:ascii="Arial" w:eastAsia="Aptos" w:hAnsi="Arial" w:cs="Arial"/>
          <w:b/>
          <w:bCs/>
          <w:kern w:val="0"/>
          <w:sz w:val="22"/>
          <w:szCs w:val="22"/>
          <w14:ligatures w14:val="none"/>
        </w:rPr>
      </w:pPr>
      <w:r w:rsidRPr="00F408E1">
        <w:rPr>
          <w:rFonts w:ascii="Arial" w:eastAsia="Aptos" w:hAnsi="Arial" w:cs="Arial"/>
          <w:kern w:val="0"/>
          <w:sz w:val="22"/>
          <w:szCs w:val="22"/>
          <w14:ligatures w14:val="none"/>
        </w:rPr>
        <w:t xml:space="preserve">As a Prime for Life 4.5 instructor, we are asking that you complete a brief fidelity worksheet immediately after each session. The worksheet should take about five minutes to complete and can be filled out online using a computer, tablet, or smartphone. </w:t>
      </w:r>
      <w:r w:rsidRPr="00F408E1">
        <w:rPr>
          <w:rFonts w:ascii="Arial" w:eastAsia="Aptos" w:hAnsi="Arial" w:cs="Arial"/>
          <w:b/>
          <w:bCs/>
          <w:kern w:val="0"/>
          <w:sz w:val="22"/>
          <w:szCs w:val="22"/>
          <w14:ligatures w14:val="none"/>
        </w:rPr>
        <w:t>Please complete this worksheet within 30 minutes of the end of each PFL 4.5 class.</w:t>
      </w:r>
    </w:p>
    <w:p w:rsidR="00F408E1" w:rsidRPr="00F408E1" w:rsidP="00F408E1" w14:paraId="13459344" w14:textId="77777777">
      <w:pPr>
        <w:spacing w:line="252" w:lineRule="auto"/>
        <w:rPr>
          <w:rFonts w:ascii="Arial" w:eastAsia="Aptos" w:hAnsi="Arial" w:cs="Arial"/>
          <w:kern w:val="0"/>
          <w:sz w:val="22"/>
          <w:szCs w:val="22"/>
          <w14:ligatures w14:val="none"/>
        </w:rPr>
      </w:pPr>
      <w:r w:rsidRPr="00F408E1">
        <w:rPr>
          <w:rFonts w:ascii="Aptos" w:eastAsia="Aptos" w:hAnsi="Aptos" w:cs="Times New Roman"/>
          <w:noProof/>
        </w:rPr>
        <mc:AlternateContent>
          <mc:Choice Requires="wps">
            <w:drawing>
              <wp:anchor distT="0" distB="0" distL="114300" distR="114300" simplePos="0" relativeHeight="251660288" behindDoc="1" locked="0" layoutInCell="1" allowOverlap="1">
                <wp:simplePos x="0" y="0"/>
                <wp:positionH relativeFrom="column">
                  <wp:posOffset>3956685</wp:posOffset>
                </wp:positionH>
                <wp:positionV relativeFrom="paragraph">
                  <wp:posOffset>370205</wp:posOffset>
                </wp:positionV>
                <wp:extent cx="2066925" cy="247650"/>
                <wp:effectExtent l="0" t="0" r="9525" b="0"/>
                <wp:wrapTight wrapText="bothSides">
                  <wp:wrapPolygon>
                    <wp:start x="0" y="0"/>
                    <wp:lineTo x="0" y="19938"/>
                    <wp:lineTo x="21500" y="19938"/>
                    <wp:lineTo x="21500" y="0"/>
                    <wp:lineTo x="0" y="0"/>
                  </wp:wrapPolygon>
                </wp:wrapTight>
                <wp:docPr id="2077321566"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066925" cy="247650"/>
                        </a:xfrm>
                        <a:prstGeom prst="rect">
                          <a:avLst/>
                        </a:prstGeom>
                        <a:solidFill>
                          <a:sysClr val="window" lastClr="FFFFFF"/>
                        </a:solidFill>
                        <a:ln w="6350">
                          <a:noFill/>
                        </a:ln>
                      </wps:spPr>
                      <wps:txbx>
                        <w:txbxContent>
                          <w:p w:rsidR="00F408E1" w:rsidP="00F408E1" w14:paraId="2D250418" w14:textId="77777777">
                            <w:pPr>
                              <w:jc w:val="center"/>
                              <w:rPr>
                                <w:rFonts w:ascii="Arial" w:hAnsi="Arial" w:cs="Arial"/>
                                <w:b/>
                                <w:bCs/>
                                <w:color w:val="E97132" w:themeColor="accent2"/>
                                <w:sz w:val="22"/>
                                <w:szCs w:val="22"/>
                              </w:rPr>
                            </w:pPr>
                            <w:r>
                              <w:rPr>
                                <w:rFonts w:ascii="Arial" w:hAnsi="Arial" w:cs="Arial"/>
                                <w:b/>
                                <w:bCs/>
                                <w:color w:val="E97132" w:themeColor="accent2"/>
                                <w:sz w:val="22"/>
                                <w:szCs w:val="22"/>
                              </w:rPr>
                              <w:t>SCAN HERE TO COMPLETE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width:162.75pt;height:19.5pt;margin-top:29.15pt;margin-left:311.55pt;mso-height-percent:0;mso-height-relative:margin;mso-width-percent:0;mso-width-relative:margin;mso-wrap-distance-bottom:0;mso-wrap-distance-left:9pt;mso-wrap-distance-right:9pt;mso-wrap-distance-top:0;mso-wrap-style:square;position:absolute;visibility:visible;v-text-anchor:top;z-index:-251655168" fillcolor="window" stroked="f" strokeweight="0.5pt">
                <v:textbox>
                  <w:txbxContent>
                    <w:p w:rsidR="00F408E1" w:rsidP="00F408E1" w14:paraId="2E11A9EE" w14:textId="77777777">
                      <w:pPr>
                        <w:jc w:val="center"/>
                        <w:rPr>
                          <w:rFonts w:ascii="Arial" w:hAnsi="Arial" w:cs="Arial"/>
                          <w:b/>
                          <w:bCs/>
                          <w:color w:val="E97132" w:themeColor="accent2"/>
                          <w:sz w:val="22"/>
                          <w:szCs w:val="22"/>
                        </w:rPr>
                      </w:pPr>
                      <w:r>
                        <w:rPr>
                          <w:rFonts w:ascii="Arial" w:hAnsi="Arial" w:cs="Arial"/>
                          <w:b/>
                          <w:bCs/>
                          <w:color w:val="E97132" w:themeColor="accent2"/>
                          <w:sz w:val="22"/>
                          <w:szCs w:val="22"/>
                        </w:rPr>
                        <w:t>SCAN HERE TO COMPLETE</w:t>
                      </w:r>
                    </w:p>
                  </w:txbxContent>
                </v:textbox>
                <w10:wrap type="tight"/>
              </v:shape>
            </w:pict>
          </mc:Fallback>
        </mc:AlternateContent>
      </w:r>
      <w:r w:rsidRPr="00F408E1">
        <w:rPr>
          <w:rFonts w:ascii="Arial" w:eastAsia="Aptos" w:hAnsi="Arial" w:cs="Arial"/>
          <w:kern w:val="0"/>
          <w:sz w:val="22"/>
          <w:szCs w:val="22"/>
          <w14:ligatures w14:val="none"/>
        </w:rPr>
        <w:t xml:space="preserve">You can access the worksheet by visiting </w:t>
      </w:r>
      <w:hyperlink r:id="rId8" w:tgtFrame="_blank" w:history="1">
        <w:r w:rsidRPr="00881F22" w:rsidR="00881F22">
          <w:rPr>
            <w:rStyle w:val="Hyperlink"/>
            <w:rFonts w:ascii="Arial" w:eastAsia="Aptos" w:hAnsi="Arial" w:cs="Arial"/>
            <w:kern w:val="0"/>
            <w:sz w:val="22"/>
            <w:szCs w:val="22"/>
            <w14:ligatures w14:val="none"/>
          </w:rPr>
          <w:t>https://PFLinstructor.norc.org</w:t>
        </w:r>
      </w:hyperlink>
      <w:r w:rsidR="00881F22">
        <w:rPr>
          <w:rFonts w:ascii="Arial" w:eastAsia="Aptos" w:hAnsi="Arial" w:cs="Arial"/>
          <w:color w:val="FF0000"/>
          <w:kern w:val="0"/>
          <w:sz w:val="22"/>
          <w:szCs w:val="22"/>
          <w14:ligatures w14:val="none"/>
        </w:rPr>
        <w:t xml:space="preserve"> </w:t>
      </w:r>
      <w:r w:rsidRPr="00F408E1">
        <w:rPr>
          <w:rFonts w:ascii="Arial" w:eastAsia="Aptos" w:hAnsi="Arial" w:cs="Arial"/>
          <w:kern w:val="0"/>
          <w:sz w:val="22"/>
          <w:szCs w:val="22"/>
          <w14:ligatures w14:val="none"/>
        </w:rPr>
        <w:t>or by scanning the QR code to the right.</w:t>
      </w:r>
      <w:r w:rsidR="00314802">
        <w:rPr>
          <w:rFonts w:ascii="Arial" w:eastAsia="Aptos" w:hAnsi="Arial" w:cs="Arial"/>
          <w:kern w:val="0"/>
          <w:sz w:val="22"/>
          <w:szCs w:val="22"/>
          <w14:ligatures w14:val="none"/>
        </w:rPr>
        <w:t xml:space="preserve"> </w:t>
      </w:r>
      <w:r w:rsidRPr="00314802" w:rsidR="00314802">
        <w:rPr>
          <w:rFonts w:ascii="Arial" w:eastAsia="Aptos" w:hAnsi="Arial" w:cs="Arial"/>
          <w:kern w:val="0"/>
          <w:sz w:val="22"/>
          <w:szCs w:val="22"/>
          <w14:ligatures w14:val="none"/>
        </w:rPr>
        <w:t>The QR code will direct you to</w:t>
      </w:r>
      <w:r w:rsidR="001D7392">
        <w:rPr>
          <w:rFonts w:ascii="Arial" w:eastAsia="Aptos" w:hAnsi="Arial" w:cs="Arial"/>
          <w:kern w:val="0"/>
          <w:sz w:val="22"/>
          <w:szCs w:val="22"/>
          <w14:ligatures w14:val="none"/>
        </w:rPr>
        <w:t xml:space="preserve"> norc.org,</w:t>
      </w:r>
      <w:r w:rsidRPr="00314802" w:rsidR="00314802">
        <w:rPr>
          <w:rFonts w:ascii="Arial" w:eastAsia="Aptos" w:hAnsi="Arial" w:cs="Arial"/>
          <w:kern w:val="0"/>
          <w:sz w:val="22"/>
          <w:szCs w:val="22"/>
          <w14:ligatures w14:val="none"/>
        </w:rPr>
        <w:t xml:space="preserve"> a non-government website</w:t>
      </w:r>
      <w:r w:rsidR="00FF39B0">
        <w:rPr>
          <w:rFonts w:ascii="Arial" w:eastAsia="Aptos" w:hAnsi="Arial" w:cs="Arial"/>
          <w:kern w:val="0"/>
          <w:sz w:val="22"/>
          <w:szCs w:val="22"/>
          <w14:ligatures w14:val="none"/>
        </w:rPr>
        <w:t>,</w:t>
      </w:r>
      <w:r w:rsidRPr="00314802" w:rsidR="00314802">
        <w:rPr>
          <w:rFonts w:ascii="Arial" w:eastAsia="Aptos" w:hAnsi="Arial" w:cs="Arial"/>
          <w:kern w:val="0"/>
          <w:sz w:val="22"/>
          <w:szCs w:val="22"/>
          <w14:ligatures w14:val="none"/>
        </w:rPr>
        <w:t xml:space="preserve"> to complete the </w:t>
      </w:r>
      <w:r w:rsidR="001D7392">
        <w:rPr>
          <w:rFonts w:ascii="Arial" w:eastAsia="Aptos" w:hAnsi="Arial" w:cs="Arial"/>
          <w:kern w:val="0"/>
          <w:sz w:val="22"/>
          <w:szCs w:val="22"/>
          <w14:ligatures w14:val="none"/>
        </w:rPr>
        <w:t>worksheet</w:t>
      </w:r>
      <w:r w:rsidRPr="00314802" w:rsidR="00314802">
        <w:rPr>
          <w:rFonts w:ascii="Arial" w:eastAsia="Aptos" w:hAnsi="Arial" w:cs="Arial"/>
          <w:kern w:val="0"/>
          <w:sz w:val="22"/>
          <w:szCs w:val="22"/>
          <w14:ligatures w14:val="none"/>
        </w:rPr>
        <w:t xml:space="preserve">.  </w:t>
      </w:r>
      <w:r w:rsidRPr="00F408E1">
        <w:rPr>
          <w:rFonts w:ascii="Arial" w:eastAsia="Aptos" w:hAnsi="Arial" w:cs="Arial"/>
          <w:kern w:val="0"/>
          <w:sz w:val="22"/>
          <w:szCs w:val="22"/>
          <w14:ligatures w14:val="none"/>
        </w:rPr>
        <w:t xml:space="preserve"> </w:t>
      </w:r>
    </w:p>
    <w:p w:rsidR="00F408E1" w:rsidRPr="00F408E1" w:rsidP="00F408E1" w14:paraId="6F2F645A" w14:textId="77777777">
      <w:pPr>
        <w:spacing w:after="0" w:line="276" w:lineRule="auto"/>
        <w:rPr>
          <w:rFonts w:ascii="Arial" w:eastAsia="Aptos" w:hAnsi="Arial" w:cs="Arial"/>
          <w:b/>
          <w:bCs/>
          <w:color w:val="E97132" w:themeColor="accent2"/>
          <w:sz w:val="36"/>
          <w:szCs w:val="28"/>
        </w:rPr>
      </w:pPr>
      <w:r w:rsidRPr="00F408E1">
        <w:rPr>
          <w:rFonts w:ascii="Arial" w:eastAsia="Aptos" w:hAnsi="Arial" w:cs="Arial"/>
          <w:b/>
          <w:bCs/>
          <w:color w:val="E97132" w:themeColor="accent2"/>
          <w:sz w:val="28"/>
          <w:szCs w:val="28"/>
        </w:rPr>
        <w:t>Frequently Asked Questions (for Instructors)</w:t>
      </w:r>
    </w:p>
    <w:p w:rsidR="00F408E1" w:rsidRPr="00F408E1" w:rsidP="00F408E1" w14:paraId="0829C9EF" w14:textId="77777777">
      <w:pPr>
        <w:spacing w:after="0" w:line="252" w:lineRule="auto"/>
        <w:rPr>
          <w:rFonts w:ascii="Arial" w:eastAsia="Aptos" w:hAnsi="Arial" w:cs="Arial"/>
          <w:b/>
          <w:bCs/>
          <w:kern w:val="0"/>
          <w:sz w:val="22"/>
          <w:szCs w:val="22"/>
          <w14:ligatures w14:val="none"/>
        </w:rPr>
      </w:pPr>
      <w:r w:rsidRPr="00F408E1">
        <w:rPr>
          <w:rFonts w:ascii="Arial" w:eastAsia="Aptos" w:hAnsi="Arial" w:cs="Arial"/>
          <w:b/>
          <w:bCs/>
          <w:kern w:val="0"/>
          <w:sz w:val="22"/>
          <w:szCs w:val="22"/>
          <w14:ligatures w14:val="none"/>
        </w:rPr>
        <w:t xml:space="preserve">What is the purpose of the fidelity worksheet? </w:t>
      </w:r>
    </w:p>
    <w:p w:rsidR="00F408E1" w:rsidRPr="00F408E1" w:rsidP="00F408E1" w14:paraId="46348567" w14:textId="77777777">
      <w:pPr>
        <w:spacing w:line="252" w:lineRule="auto"/>
        <w:rPr>
          <w:rFonts w:ascii="Arial" w:eastAsia="Aptos" w:hAnsi="Arial" w:cs="Arial"/>
          <w:kern w:val="0"/>
          <w:sz w:val="22"/>
          <w:szCs w:val="22"/>
          <w14:ligatures w14:val="none"/>
        </w:rPr>
      </w:pPr>
      <w:r w:rsidRPr="00F408E1">
        <w:rPr>
          <w:rFonts w:ascii="Arial" w:eastAsia="Aptos" w:hAnsi="Arial" w:cs="Arial"/>
          <w:kern w:val="0"/>
          <w:sz w:val="22"/>
          <w:szCs w:val="22"/>
          <w14:ligatures w14:val="none"/>
        </w:rPr>
        <w:t xml:space="preserve">The purpose of the fidelity worksheet is to understand how the Prime for Life 4.5 course is being implemented and to note any classroom experiences that might influence the effectiveness of the course. </w:t>
      </w:r>
    </w:p>
    <w:p w:rsidR="00F408E1" w:rsidRPr="00F408E1" w:rsidP="00F408E1" w14:paraId="67EEA75E" w14:textId="77777777">
      <w:pPr>
        <w:spacing w:after="0" w:line="252" w:lineRule="auto"/>
        <w:rPr>
          <w:rFonts w:ascii="Arial" w:eastAsia="Aptos" w:hAnsi="Arial" w:cs="Arial"/>
          <w:b/>
          <w:bCs/>
          <w:kern w:val="0"/>
          <w:sz w:val="22"/>
          <w:szCs w:val="22"/>
          <w14:ligatures w14:val="none"/>
        </w:rPr>
      </w:pPr>
      <w:r w:rsidRPr="00F408E1">
        <w:rPr>
          <w:rFonts w:ascii="Arial" w:eastAsia="Aptos" w:hAnsi="Arial" w:cs="Arial"/>
          <w:b/>
          <w:bCs/>
          <w:kern w:val="0"/>
          <w:sz w:val="22"/>
          <w:szCs w:val="22"/>
          <w14:ligatures w14:val="none"/>
        </w:rPr>
        <w:t>Why do I need to complete the fidelity worksheet after every Prime for Life 4.5 session?</w:t>
      </w:r>
    </w:p>
    <w:p w:rsidR="00F408E1" w:rsidRPr="00F408E1" w:rsidP="00F408E1" w14:paraId="4997B104" w14:textId="77777777">
      <w:pPr>
        <w:spacing w:line="252" w:lineRule="auto"/>
        <w:rPr>
          <w:rFonts w:ascii="Arial" w:eastAsia="Aptos" w:hAnsi="Arial" w:cs="Arial"/>
          <w:kern w:val="0"/>
          <w:sz w:val="22"/>
          <w:szCs w:val="22"/>
          <w14:ligatures w14:val="none"/>
        </w:rPr>
      </w:pPr>
      <w:r w:rsidRPr="00F408E1">
        <w:rPr>
          <w:rFonts w:ascii="Arial" w:eastAsia="Aptos" w:hAnsi="Arial" w:cs="Arial"/>
          <w:kern w:val="0"/>
          <w:sz w:val="22"/>
          <w:szCs w:val="22"/>
          <w14:ligatures w14:val="none"/>
        </w:rPr>
        <w:t xml:space="preserve">Since each Prime for Life 4.5 session has different participants, completing the fidelity worksheet after each session is important for documenting the variety of experiences that can impact the implementation of the course. </w:t>
      </w:r>
    </w:p>
    <w:p w:rsidR="00F408E1" w:rsidRPr="00F408E1" w:rsidP="00F408E1" w14:paraId="5B6EC78F" w14:textId="77777777">
      <w:pPr>
        <w:spacing w:after="0" w:line="252" w:lineRule="auto"/>
        <w:rPr>
          <w:rFonts w:ascii="Arial" w:eastAsia="Aptos" w:hAnsi="Arial" w:cs="Arial"/>
          <w:b/>
          <w:bCs/>
          <w:kern w:val="0"/>
          <w:sz w:val="22"/>
          <w:szCs w:val="22"/>
          <w14:ligatures w14:val="none"/>
        </w:rPr>
      </w:pPr>
      <w:r w:rsidRPr="00F408E1">
        <w:rPr>
          <w:rFonts w:ascii="Arial" w:eastAsia="Aptos" w:hAnsi="Arial" w:cs="Arial"/>
          <w:b/>
          <w:bCs/>
          <w:kern w:val="0"/>
          <w:sz w:val="22"/>
          <w:szCs w:val="22"/>
          <w14:ligatures w14:val="none"/>
        </w:rPr>
        <w:t xml:space="preserve">Why do I need to provide my initials at the beginning of every fidelity worksheet? </w:t>
      </w:r>
    </w:p>
    <w:p w:rsidR="00F408E1" w:rsidRPr="00F408E1" w:rsidP="00F408E1" w14:paraId="43EAA260" w14:textId="77777777">
      <w:pPr>
        <w:spacing w:line="252" w:lineRule="auto"/>
        <w:rPr>
          <w:rFonts w:ascii="Arial" w:eastAsia="Aptos" w:hAnsi="Arial" w:cs="Arial"/>
          <w:kern w:val="0"/>
          <w:sz w:val="22"/>
          <w:szCs w:val="22"/>
          <w14:ligatures w14:val="none"/>
        </w:rPr>
      </w:pPr>
      <w:r w:rsidRPr="00F408E1">
        <w:rPr>
          <w:rFonts w:ascii="Arial" w:eastAsia="Aptos" w:hAnsi="Arial" w:cs="Arial"/>
          <w:kern w:val="0"/>
          <w:sz w:val="22"/>
          <w:szCs w:val="22"/>
          <w14:ligatures w14:val="none"/>
        </w:rPr>
        <w:t>Providing your initials each time you complete the fidelity worksheet is important for evaluating differences in implementation between instructors and how those differences could be related to course outcomes. Your initials will not be shared outside of the evaluation team.</w:t>
      </w:r>
    </w:p>
    <w:p w:rsidR="00F408E1" w:rsidRPr="00F408E1" w:rsidP="00F408E1" w14:paraId="1B640628" w14:textId="77777777">
      <w:pPr>
        <w:spacing w:before="240" w:after="0" w:line="252" w:lineRule="auto"/>
        <w:rPr>
          <w:rFonts w:ascii="Arial" w:eastAsia="Aptos" w:hAnsi="Arial" w:cs="Arial"/>
          <w:b/>
          <w:bCs/>
          <w:kern w:val="0"/>
          <w:sz w:val="22"/>
          <w:szCs w:val="22"/>
          <w14:ligatures w14:val="none"/>
        </w:rPr>
      </w:pPr>
      <w:r w:rsidRPr="00F408E1">
        <w:rPr>
          <w:rFonts w:ascii="Arial" w:eastAsia="Aptos" w:hAnsi="Arial" w:cs="Arial"/>
          <w:b/>
          <w:bCs/>
          <w:kern w:val="0"/>
          <w:sz w:val="22"/>
          <w:szCs w:val="22"/>
          <w14:ligatures w14:val="none"/>
        </w:rPr>
        <w:t>What is the purpose of the Prime for Life 4.5 Evaluation?</w:t>
      </w:r>
    </w:p>
    <w:p w:rsidR="00F408E1" w:rsidRPr="00F408E1" w:rsidP="00F408E1" w14:paraId="674CF8BB" w14:textId="77777777">
      <w:pPr>
        <w:spacing w:line="252" w:lineRule="auto"/>
        <w:rPr>
          <w:rFonts w:ascii="Arial" w:eastAsia="Aptos" w:hAnsi="Arial" w:cs="Arial"/>
          <w:b/>
          <w:bCs/>
          <w:kern w:val="0"/>
          <w:sz w:val="22"/>
          <w:szCs w:val="22"/>
          <w14:ligatures w14:val="none"/>
        </w:rPr>
      </w:pPr>
      <w:r w:rsidRPr="00F408E1">
        <w:rPr>
          <w:rFonts w:ascii="Arial" w:eastAsia="Aptos" w:hAnsi="Arial" w:cs="Arial"/>
          <w:kern w:val="0"/>
          <w:sz w:val="22"/>
          <w:szCs w:val="22"/>
          <w14:ligatures w14:val="none"/>
        </w:rPr>
        <w:t xml:space="preserve">The purpose of the evaluation is to understand the impact of the Prime for Life 4.5 course on the knowledge, motivations, and intentions of early career Marines. The findings of the evaluation will assist the DoD in identifying the benefits of the Prime for Life 4.5 course and barriers and facilitators to its implementation. </w:t>
      </w:r>
    </w:p>
    <w:p w:rsidR="00F408E1" w:rsidRPr="00F408E1" w:rsidP="00F408E1" w14:paraId="0EEF13B9" w14:textId="77777777">
      <w:pPr>
        <w:spacing w:before="240" w:after="0" w:line="252" w:lineRule="auto"/>
        <w:rPr>
          <w:rFonts w:ascii="Arial" w:eastAsia="Aptos" w:hAnsi="Arial" w:cs="Arial"/>
          <w:b/>
          <w:bCs/>
          <w:kern w:val="0"/>
          <w:sz w:val="22"/>
          <w:szCs w:val="22"/>
          <w14:ligatures w14:val="none"/>
        </w:rPr>
      </w:pPr>
      <w:r w:rsidRPr="00F408E1">
        <w:rPr>
          <w:rFonts w:ascii="Arial" w:eastAsia="Aptos" w:hAnsi="Arial" w:cs="Arial"/>
          <w:b/>
          <w:bCs/>
          <w:kern w:val="0"/>
          <w:sz w:val="22"/>
          <w:szCs w:val="22"/>
          <w14:ligatures w14:val="none"/>
        </w:rPr>
        <w:t>Who can I contact if I have questions about the evaluation or this worksheet?</w:t>
      </w:r>
    </w:p>
    <w:p w:rsidR="00F408E1" w:rsidRPr="00F408E1" w:rsidP="00F408E1" w14:paraId="04D4685E" w14:textId="77777777">
      <w:pPr>
        <w:spacing w:line="252" w:lineRule="auto"/>
        <w:rPr>
          <w:rFonts w:ascii="Arial" w:eastAsia="Aptos" w:hAnsi="Arial" w:cs="Arial"/>
          <w:b/>
          <w:bCs/>
          <w:kern w:val="0"/>
          <w:sz w:val="22"/>
          <w:szCs w:val="22"/>
          <w14:ligatures w14:val="none"/>
        </w:rPr>
      </w:pPr>
      <w:r w:rsidRPr="00F408E1">
        <w:rPr>
          <w:rFonts w:ascii="Arial" w:eastAsia="Aptos" w:hAnsi="Arial" w:cs="Arial"/>
          <w:kern w:val="0"/>
          <w:sz w:val="22"/>
          <w:szCs w:val="22"/>
          <w14:ligatures w14:val="none"/>
        </w:rPr>
        <w:t>If you have any follow-up questions, please contact the NORC project team at</w:t>
      </w:r>
      <w:r w:rsidRPr="00B84390">
        <w:rPr>
          <w:rFonts w:ascii="Arial" w:eastAsia="Aptos" w:hAnsi="Arial" w:cs="Arial"/>
          <w:kern w:val="0"/>
          <w:sz w:val="22"/>
          <w:szCs w:val="22"/>
          <w14:ligatures w14:val="none"/>
        </w:rPr>
        <w:t xml:space="preserve"> </w:t>
      </w:r>
      <w:hyperlink r:id="rId9" w:history="1">
        <w:r w:rsidRPr="00B84390">
          <w:rPr>
            <w:rFonts w:ascii="Arial" w:eastAsia="Aptos" w:hAnsi="Arial" w:cs="Arial"/>
            <w:color w:val="467886" w:themeColor="hyperlink"/>
            <w:kern w:val="0"/>
            <w:sz w:val="22"/>
            <w:szCs w:val="22"/>
            <w:u w:val="single"/>
          </w:rPr>
          <w:t>Marine-Wellness-Survey@norc.org</w:t>
        </w:r>
      </w:hyperlink>
      <w:r w:rsidRPr="00B84390">
        <w:rPr>
          <w:rFonts w:ascii="Arial" w:eastAsia="Aptos" w:hAnsi="Arial" w:cs="Arial"/>
          <w:kern w:val="0"/>
          <w:sz w:val="22"/>
          <w:szCs w:val="22"/>
          <w14:ligatures w14:val="none"/>
        </w:rPr>
        <w:t>.</w:t>
      </w:r>
    </w:p>
    <w:p w:rsidR="008A3FB6" w:rsidRPr="00B84390" w:rsidP="00B84390" w14:paraId="63B48E8D" w14:textId="77777777">
      <w:pPr>
        <w:spacing w:line="276" w:lineRule="auto"/>
        <w:rPr>
          <w:rFonts w:ascii="Arial" w:eastAsia="Aptos" w:hAnsi="Arial" w:cs="Arial"/>
          <w:b/>
          <w:bCs/>
          <w:color w:val="E97132" w:themeColor="accent2"/>
          <w:sz w:val="28"/>
          <w:szCs w:val="28"/>
        </w:rPr>
      </w:pPr>
      <w:r w:rsidRPr="00F408E1">
        <w:rPr>
          <w:rFonts w:ascii="Arial" w:eastAsia="Aptos" w:hAnsi="Arial" w:cs="Arial"/>
          <w:b/>
          <w:bCs/>
          <w:color w:val="E97132" w:themeColor="accent2"/>
          <w:sz w:val="28"/>
          <w:szCs w:val="28"/>
        </w:rPr>
        <w:t>Thank you for your participation, your responses are important for the success of the evaluation!</w:t>
      </w:r>
    </w:p>
    <w:sectPr w:rsidSect="00F408E1">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7916" w14:paraId="01E45A2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7916" w14:paraId="17500DA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7916" w14:paraId="3532308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7916" w14:paraId="526C1E7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77B6" w:rsidP="004D747B" w14:paraId="4F4C4960" w14:textId="77777777">
    <w:pPr>
      <w:pStyle w:val="Header"/>
      <w:rPr>
        <w:rFonts w:ascii="Arial" w:hAnsi="Arial" w:cs="Arial"/>
        <w:i/>
        <w:sz w:val="22"/>
        <w:szCs w:val="22"/>
      </w:rPr>
    </w:pPr>
    <w:r w:rsidRPr="000201AA">
      <w:rPr>
        <w:rFonts w:ascii="Arial" w:hAnsi="Arial" w:cs="Arial"/>
        <w:i/>
        <w:sz w:val="22"/>
        <w:szCs w:val="22"/>
      </w:rPr>
      <w:t xml:space="preserve">OMB Control Number </w:t>
    </w:r>
    <w:r w:rsidRPr="000201AA">
      <w:rPr>
        <w:rFonts w:ascii="Arial" w:hAnsi="Arial" w:cs="Arial"/>
        <w:i/>
        <w:sz w:val="22"/>
        <w:szCs w:val="22"/>
      </w:rPr>
      <w:t>0704-0644</w:t>
    </w:r>
  </w:p>
  <w:p w:rsidR="00DB7916" w:rsidRPr="000201AA" w:rsidP="004D747B" w14:paraId="3CA7BB1F" w14:textId="77777777">
    <w:pPr>
      <w:pStyle w:val="Header"/>
      <w:rPr>
        <w:rFonts w:ascii="Arial" w:hAnsi="Arial" w:cs="Arial"/>
        <w:i/>
        <w:sz w:val="22"/>
        <w:szCs w:val="22"/>
      </w:rPr>
    </w:pPr>
    <w:r>
      <w:rPr>
        <w:rFonts w:ascii="Arial" w:hAnsi="Arial" w:cs="Arial"/>
        <w:i/>
        <w:sz w:val="22"/>
        <w:szCs w:val="22"/>
      </w:rPr>
      <w:t>OMB Expiration: 1/31/2026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7916" w14:paraId="11FD0DD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6F2CD6"/>
    <w:multiLevelType w:val="hybridMultilevel"/>
    <w:tmpl w:val="44A030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8CE5CF0"/>
    <w:multiLevelType w:val="hybridMultilevel"/>
    <w:tmpl w:val="698A3B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D792EDD"/>
    <w:multiLevelType w:val="hybridMultilevel"/>
    <w:tmpl w:val="3AC64C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FA556D2"/>
    <w:multiLevelType w:val="hybridMultilevel"/>
    <w:tmpl w:val="F5AA15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5B4700CE"/>
    <w:multiLevelType w:val="hybridMultilevel"/>
    <w:tmpl w:val="07B4CA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78102920">
    <w:abstractNumId w:val="3"/>
  </w:num>
  <w:num w:numId="2" w16cid:durableId="1022629681">
    <w:abstractNumId w:val="1"/>
  </w:num>
  <w:num w:numId="3" w16cid:durableId="620038955">
    <w:abstractNumId w:val="3"/>
  </w:num>
  <w:num w:numId="4" w16cid:durableId="426851994">
    <w:abstractNumId w:val="1"/>
  </w:num>
  <w:num w:numId="5" w16cid:durableId="1803497099">
    <w:abstractNumId w:val="3"/>
  </w:num>
  <w:num w:numId="6" w16cid:durableId="270281162">
    <w:abstractNumId w:val="1"/>
  </w:num>
  <w:num w:numId="7" w16cid:durableId="647590039">
    <w:abstractNumId w:val="0"/>
  </w:num>
  <w:num w:numId="8" w16cid:durableId="1759329729">
    <w:abstractNumId w:val="4"/>
  </w:num>
  <w:num w:numId="9" w16cid:durableId="1432968923">
    <w:abstractNumId w:val="0"/>
  </w:num>
  <w:num w:numId="10" w16cid:durableId="1926373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889"/>
    <w:rsid w:val="00000B0C"/>
    <w:rsid w:val="00015554"/>
    <w:rsid w:val="000201AA"/>
    <w:rsid w:val="0004441E"/>
    <w:rsid w:val="00063C8B"/>
    <w:rsid w:val="00066A9F"/>
    <w:rsid w:val="00067535"/>
    <w:rsid w:val="00070AD8"/>
    <w:rsid w:val="000778C9"/>
    <w:rsid w:val="00087B91"/>
    <w:rsid w:val="00091BD4"/>
    <w:rsid w:val="00091EBD"/>
    <w:rsid w:val="0009248F"/>
    <w:rsid w:val="000A0C96"/>
    <w:rsid w:val="000A1E6D"/>
    <w:rsid w:val="000A6E7A"/>
    <w:rsid w:val="000B6CAB"/>
    <w:rsid w:val="000C5706"/>
    <w:rsid w:val="000D1C17"/>
    <w:rsid w:val="000D2B49"/>
    <w:rsid w:val="000E350E"/>
    <w:rsid w:val="001002DF"/>
    <w:rsid w:val="00140809"/>
    <w:rsid w:val="00145BAB"/>
    <w:rsid w:val="00155839"/>
    <w:rsid w:val="00163E8F"/>
    <w:rsid w:val="00171CCB"/>
    <w:rsid w:val="00172BE8"/>
    <w:rsid w:val="00174108"/>
    <w:rsid w:val="00186261"/>
    <w:rsid w:val="00197A95"/>
    <w:rsid w:val="001A4776"/>
    <w:rsid w:val="001A49BF"/>
    <w:rsid w:val="001B0DB7"/>
    <w:rsid w:val="001B2577"/>
    <w:rsid w:val="001C227F"/>
    <w:rsid w:val="001C2358"/>
    <w:rsid w:val="001D7392"/>
    <w:rsid w:val="001E233C"/>
    <w:rsid w:val="001F2B0C"/>
    <w:rsid w:val="00206BE3"/>
    <w:rsid w:val="00212500"/>
    <w:rsid w:val="002161F4"/>
    <w:rsid w:val="00236B5B"/>
    <w:rsid w:val="00241DD0"/>
    <w:rsid w:val="00251F8E"/>
    <w:rsid w:val="00260AAF"/>
    <w:rsid w:val="0026542D"/>
    <w:rsid w:val="002773C3"/>
    <w:rsid w:val="0028153F"/>
    <w:rsid w:val="002879AD"/>
    <w:rsid w:val="002B3392"/>
    <w:rsid w:val="002D3638"/>
    <w:rsid w:val="002D7180"/>
    <w:rsid w:val="002E69D4"/>
    <w:rsid w:val="002E745D"/>
    <w:rsid w:val="002E7ED7"/>
    <w:rsid w:val="002F4283"/>
    <w:rsid w:val="0031188E"/>
    <w:rsid w:val="00314802"/>
    <w:rsid w:val="00316D64"/>
    <w:rsid w:val="00321320"/>
    <w:rsid w:val="00321DF8"/>
    <w:rsid w:val="0034140B"/>
    <w:rsid w:val="00345A22"/>
    <w:rsid w:val="00351FDB"/>
    <w:rsid w:val="003527AC"/>
    <w:rsid w:val="00362E63"/>
    <w:rsid w:val="00364EA6"/>
    <w:rsid w:val="00376CF0"/>
    <w:rsid w:val="003937BF"/>
    <w:rsid w:val="003A51C5"/>
    <w:rsid w:val="003A7CEA"/>
    <w:rsid w:val="003B3CF8"/>
    <w:rsid w:val="003B4B1A"/>
    <w:rsid w:val="003B4BD4"/>
    <w:rsid w:val="003C17E0"/>
    <w:rsid w:val="003D3FDB"/>
    <w:rsid w:val="003E4845"/>
    <w:rsid w:val="0041026C"/>
    <w:rsid w:val="004131DC"/>
    <w:rsid w:val="00415A54"/>
    <w:rsid w:val="00416104"/>
    <w:rsid w:val="00422D2F"/>
    <w:rsid w:val="004231E8"/>
    <w:rsid w:val="004244FC"/>
    <w:rsid w:val="00451622"/>
    <w:rsid w:val="00455FA2"/>
    <w:rsid w:val="00471169"/>
    <w:rsid w:val="004915F1"/>
    <w:rsid w:val="00492371"/>
    <w:rsid w:val="00497348"/>
    <w:rsid w:val="004C2CC3"/>
    <w:rsid w:val="004C49A0"/>
    <w:rsid w:val="004D747B"/>
    <w:rsid w:val="004E67AE"/>
    <w:rsid w:val="004F2001"/>
    <w:rsid w:val="004F6D12"/>
    <w:rsid w:val="005211D0"/>
    <w:rsid w:val="005277B6"/>
    <w:rsid w:val="00532C33"/>
    <w:rsid w:val="0055668C"/>
    <w:rsid w:val="00567DAE"/>
    <w:rsid w:val="005A3433"/>
    <w:rsid w:val="005B4427"/>
    <w:rsid w:val="005C1134"/>
    <w:rsid w:val="005D50C8"/>
    <w:rsid w:val="005D5865"/>
    <w:rsid w:val="005D7339"/>
    <w:rsid w:val="005E3CCD"/>
    <w:rsid w:val="005F1089"/>
    <w:rsid w:val="005F54BF"/>
    <w:rsid w:val="0060671D"/>
    <w:rsid w:val="00614F53"/>
    <w:rsid w:val="00616DCA"/>
    <w:rsid w:val="00625718"/>
    <w:rsid w:val="00632E84"/>
    <w:rsid w:val="006331D9"/>
    <w:rsid w:val="00651763"/>
    <w:rsid w:val="0065381F"/>
    <w:rsid w:val="0065505F"/>
    <w:rsid w:val="00660F8E"/>
    <w:rsid w:val="00671FD8"/>
    <w:rsid w:val="006738F6"/>
    <w:rsid w:val="00674362"/>
    <w:rsid w:val="00692428"/>
    <w:rsid w:val="00692511"/>
    <w:rsid w:val="006A7FD6"/>
    <w:rsid w:val="006B1DE5"/>
    <w:rsid w:val="006B5CFB"/>
    <w:rsid w:val="006C6315"/>
    <w:rsid w:val="006E2298"/>
    <w:rsid w:val="006F05F3"/>
    <w:rsid w:val="006F1B80"/>
    <w:rsid w:val="00700127"/>
    <w:rsid w:val="00713692"/>
    <w:rsid w:val="0075260A"/>
    <w:rsid w:val="0075707E"/>
    <w:rsid w:val="007830AE"/>
    <w:rsid w:val="0078471B"/>
    <w:rsid w:val="00791E3F"/>
    <w:rsid w:val="00793EF7"/>
    <w:rsid w:val="00796BF4"/>
    <w:rsid w:val="007A0B96"/>
    <w:rsid w:val="007A1406"/>
    <w:rsid w:val="007B0195"/>
    <w:rsid w:val="007B2723"/>
    <w:rsid w:val="007C04E2"/>
    <w:rsid w:val="007C5127"/>
    <w:rsid w:val="007F2C11"/>
    <w:rsid w:val="007F3278"/>
    <w:rsid w:val="007F3778"/>
    <w:rsid w:val="008122EC"/>
    <w:rsid w:val="008166B0"/>
    <w:rsid w:val="00833449"/>
    <w:rsid w:val="008355B0"/>
    <w:rsid w:val="008578DC"/>
    <w:rsid w:val="0086574D"/>
    <w:rsid w:val="00881F22"/>
    <w:rsid w:val="0089510C"/>
    <w:rsid w:val="00896269"/>
    <w:rsid w:val="008A3587"/>
    <w:rsid w:val="008A3FB6"/>
    <w:rsid w:val="008B335C"/>
    <w:rsid w:val="008C0C5A"/>
    <w:rsid w:val="008C7C95"/>
    <w:rsid w:val="008D750E"/>
    <w:rsid w:val="00905775"/>
    <w:rsid w:val="00930565"/>
    <w:rsid w:val="009451AA"/>
    <w:rsid w:val="00946DF0"/>
    <w:rsid w:val="009822CB"/>
    <w:rsid w:val="00982898"/>
    <w:rsid w:val="009909E1"/>
    <w:rsid w:val="009A2D9C"/>
    <w:rsid w:val="009A78E5"/>
    <w:rsid w:val="009B3F2B"/>
    <w:rsid w:val="009B5F8C"/>
    <w:rsid w:val="009C493F"/>
    <w:rsid w:val="009E41CA"/>
    <w:rsid w:val="009E5523"/>
    <w:rsid w:val="009F13A1"/>
    <w:rsid w:val="00A01B5B"/>
    <w:rsid w:val="00A23AC7"/>
    <w:rsid w:val="00A53E29"/>
    <w:rsid w:val="00A6431A"/>
    <w:rsid w:val="00A73453"/>
    <w:rsid w:val="00A8608C"/>
    <w:rsid w:val="00A8703F"/>
    <w:rsid w:val="00AA454F"/>
    <w:rsid w:val="00AA5CB0"/>
    <w:rsid w:val="00AE3AE6"/>
    <w:rsid w:val="00AF5A30"/>
    <w:rsid w:val="00B07A77"/>
    <w:rsid w:val="00B13AF3"/>
    <w:rsid w:val="00B254F9"/>
    <w:rsid w:val="00B755F0"/>
    <w:rsid w:val="00B84390"/>
    <w:rsid w:val="00B85DC7"/>
    <w:rsid w:val="00B946EE"/>
    <w:rsid w:val="00BB7CE5"/>
    <w:rsid w:val="00BC1FBE"/>
    <w:rsid w:val="00BC2462"/>
    <w:rsid w:val="00BC731A"/>
    <w:rsid w:val="00BC7581"/>
    <w:rsid w:val="00BD2454"/>
    <w:rsid w:val="00BD4A81"/>
    <w:rsid w:val="00BD7CCE"/>
    <w:rsid w:val="00BF17F7"/>
    <w:rsid w:val="00C04E58"/>
    <w:rsid w:val="00C53911"/>
    <w:rsid w:val="00C5489D"/>
    <w:rsid w:val="00C61122"/>
    <w:rsid w:val="00C63865"/>
    <w:rsid w:val="00C67AFB"/>
    <w:rsid w:val="00C67C47"/>
    <w:rsid w:val="00C72A6D"/>
    <w:rsid w:val="00C77C4B"/>
    <w:rsid w:val="00CA0C91"/>
    <w:rsid w:val="00CA29A7"/>
    <w:rsid w:val="00CA4F90"/>
    <w:rsid w:val="00CC030F"/>
    <w:rsid w:val="00CC3201"/>
    <w:rsid w:val="00CD0889"/>
    <w:rsid w:val="00CF06FF"/>
    <w:rsid w:val="00CF193E"/>
    <w:rsid w:val="00D04732"/>
    <w:rsid w:val="00D10829"/>
    <w:rsid w:val="00D20FF1"/>
    <w:rsid w:val="00D62114"/>
    <w:rsid w:val="00D7380E"/>
    <w:rsid w:val="00DA4782"/>
    <w:rsid w:val="00DA66BA"/>
    <w:rsid w:val="00DB7916"/>
    <w:rsid w:val="00DC7C99"/>
    <w:rsid w:val="00DE1DD1"/>
    <w:rsid w:val="00DE6634"/>
    <w:rsid w:val="00E31AA1"/>
    <w:rsid w:val="00E65C6C"/>
    <w:rsid w:val="00E66F48"/>
    <w:rsid w:val="00E6753B"/>
    <w:rsid w:val="00E711DA"/>
    <w:rsid w:val="00E8305A"/>
    <w:rsid w:val="00E93AA9"/>
    <w:rsid w:val="00E9692E"/>
    <w:rsid w:val="00EB3116"/>
    <w:rsid w:val="00EC5DAA"/>
    <w:rsid w:val="00EF0FBA"/>
    <w:rsid w:val="00EF4104"/>
    <w:rsid w:val="00F23D57"/>
    <w:rsid w:val="00F32666"/>
    <w:rsid w:val="00F408E1"/>
    <w:rsid w:val="00F47A60"/>
    <w:rsid w:val="00F50662"/>
    <w:rsid w:val="00F507B3"/>
    <w:rsid w:val="00F535FE"/>
    <w:rsid w:val="00F5624A"/>
    <w:rsid w:val="00F670E0"/>
    <w:rsid w:val="00F70FEE"/>
    <w:rsid w:val="00F744D0"/>
    <w:rsid w:val="00F76895"/>
    <w:rsid w:val="00F843A6"/>
    <w:rsid w:val="00F91A29"/>
    <w:rsid w:val="00FA5D2C"/>
    <w:rsid w:val="00FB3A0B"/>
    <w:rsid w:val="00FB5F2D"/>
    <w:rsid w:val="00FF39B0"/>
    <w:rsid w:val="00FF3B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C7939D1"/>
  <w15:chartTrackingRefBased/>
  <w15:docId w15:val="{32760579-9EDA-451D-A8A3-DA7BEA04E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7A77"/>
  </w:style>
  <w:style w:type="paragraph" w:styleId="Heading1">
    <w:name w:val="heading 1"/>
    <w:basedOn w:val="Normal"/>
    <w:next w:val="Normal"/>
    <w:link w:val="Heading1Char"/>
    <w:uiPriority w:val="9"/>
    <w:qFormat/>
    <w:rsid w:val="007C04E2"/>
    <w:pPr>
      <w:spacing w:after="80" w:line="240" w:lineRule="auto"/>
      <w:contextualSpacing/>
      <w:outlineLvl w:val="0"/>
    </w:pPr>
    <w:rPr>
      <w:rFonts w:ascii="Arial" w:eastAsia="Garamond" w:hAnsi="Arial" w:cs="Arial"/>
      <w:b/>
      <w:spacing w:val="-10"/>
      <w:kern w:val="28"/>
      <w:sz w:val="28"/>
      <w:szCs w:val="28"/>
      <w:lang w:val="en"/>
      <w14:ligatures w14:val="none"/>
    </w:rPr>
  </w:style>
  <w:style w:type="paragraph" w:styleId="Heading2">
    <w:name w:val="heading 2"/>
    <w:basedOn w:val="Normal"/>
    <w:next w:val="Normal"/>
    <w:link w:val="Heading2Char"/>
    <w:uiPriority w:val="9"/>
    <w:unhideWhenUsed/>
    <w:qFormat/>
    <w:rsid w:val="005D7339"/>
    <w:pPr>
      <w:shd w:val="clear" w:color="auto" w:fill="E8E8E8" w:themeFill="background2"/>
      <w:spacing w:line="252" w:lineRule="auto"/>
      <w:outlineLvl w:val="1"/>
    </w:pPr>
    <w:rPr>
      <w:rFonts w:ascii="Arial" w:eastAsia="Aptos" w:hAnsi="Arial" w:cs="Arial"/>
      <w:b/>
      <w:bCs/>
      <w:sz w:val="22"/>
      <w:szCs w:val="22"/>
    </w:rPr>
  </w:style>
  <w:style w:type="paragraph" w:styleId="Heading3">
    <w:name w:val="heading 3"/>
    <w:basedOn w:val="Normal"/>
    <w:next w:val="Normal"/>
    <w:link w:val="Heading3Char"/>
    <w:uiPriority w:val="9"/>
    <w:semiHidden/>
    <w:unhideWhenUsed/>
    <w:qFormat/>
    <w:rsid w:val="00CD08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08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08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08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08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08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08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4E2"/>
    <w:rPr>
      <w:rFonts w:ascii="Arial" w:eastAsia="Garamond" w:hAnsi="Arial" w:cs="Arial"/>
      <w:b/>
      <w:spacing w:val="-10"/>
      <w:kern w:val="28"/>
      <w:sz w:val="28"/>
      <w:szCs w:val="28"/>
      <w:lang w:val="en"/>
      <w14:ligatures w14:val="none"/>
    </w:rPr>
  </w:style>
  <w:style w:type="character" w:customStyle="1" w:styleId="Heading2Char">
    <w:name w:val="Heading 2 Char"/>
    <w:basedOn w:val="DefaultParagraphFont"/>
    <w:link w:val="Heading2"/>
    <w:uiPriority w:val="9"/>
    <w:rsid w:val="005D7339"/>
    <w:rPr>
      <w:rFonts w:ascii="Arial" w:eastAsia="Aptos" w:hAnsi="Arial" w:cs="Arial"/>
      <w:b/>
      <w:bCs/>
      <w:sz w:val="22"/>
      <w:szCs w:val="22"/>
      <w:shd w:val="clear" w:color="auto" w:fill="E8E8E8" w:themeFill="background2"/>
    </w:rPr>
  </w:style>
  <w:style w:type="character" w:customStyle="1" w:styleId="Heading3Char">
    <w:name w:val="Heading 3 Char"/>
    <w:basedOn w:val="DefaultParagraphFont"/>
    <w:link w:val="Heading3"/>
    <w:uiPriority w:val="9"/>
    <w:semiHidden/>
    <w:rsid w:val="00CD08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08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08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08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08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08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0889"/>
    <w:rPr>
      <w:rFonts w:eastAsiaTheme="majorEastAsia" w:cstheme="majorBidi"/>
      <w:color w:val="272727" w:themeColor="text1" w:themeTint="D8"/>
    </w:rPr>
  </w:style>
  <w:style w:type="paragraph" w:styleId="Title">
    <w:name w:val="Title"/>
    <w:basedOn w:val="Normal"/>
    <w:next w:val="Normal"/>
    <w:link w:val="TitleChar"/>
    <w:uiPriority w:val="10"/>
    <w:qFormat/>
    <w:rsid w:val="00CD08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8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08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08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0889"/>
    <w:pPr>
      <w:spacing w:before="160"/>
      <w:jc w:val="center"/>
    </w:pPr>
    <w:rPr>
      <w:i/>
      <w:iCs/>
      <w:color w:val="404040" w:themeColor="text1" w:themeTint="BF"/>
    </w:rPr>
  </w:style>
  <w:style w:type="character" w:customStyle="1" w:styleId="QuoteChar">
    <w:name w:val="Quote Char"/>
    <w:basedOn w:val="DefaultParagraphFont"/>
    <w:link w:val="Quote"/>
    <w:uiPriority w:val="29"/>
    <w:rsid w:val="00CD0889"/>
    <w:rPr>
      <w:i/>
      <w:iCs/>
      <w:color w:val="404040" w:themeColor="text1" w:themeTint="BF"/>
    </w:rPr>
  </w:style>
  <w:style w:type="paragraph" w:styleId="ListParagraph">
    <w:name w:val="List Paragraph"/>
    <w:basedOn w:val="Normal"/>
    <w:uiPriority w:val="34"/>
    <w:qFormat/>
    <w:rsid w:val="00CD0889"/>
    <w:pPr>
      <w:ind w:left="720"/>
      <w:contextualSpacing/>
    </w:pPr>
  </w:style>
  <w:style w:type="character" w:styleId="IntenseEmphasis">
    <w:name w:val="Intense Emphasis"/>
    <w:basedOn w:val="DefaultParagraphFont"/>
    <w:uiPriority w:val="21"/>
    <w:qFormat/>
    <w:rsid w:val="00CD0889"/>
    <w:rPr>
      <w:i/>
      <w:iCs/>
      <w:color w:val="0F4761" w:themeColor="accent1" w:themeShade="BF"/>
    </w:rPr>
  </w:style>
  <w:style w:type="paragraph" w:styleId="IntenseQuote">
    <w:name w:val="Intense Quote"/>
    <w:basedOn w:val="Normal"/>
    <w:next w:val="Normal"/>
    <w:link w:val="IntenseQuoteChar"/>
    <w:uiPriority w:val="30"/>
    <w:qFormat/>
    <w:rsid w:val="00CD08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0889"/>
    <w:rPr>
      <w:i/>
      <w:iCs/>
      <w:color w:val="0F4761" w:themeColor="accent1" w:themeShade="BF"/>
    </w:rPr>
  </w:style>
  <w:style w:type="character" w:styleId="IntenseReference">
    <w:name w:val="Intense Reference"/>
    <w:basedOn w:val="DefaultParagraphFont"/>
    <w:uiPriority w:val="32"/>
    <w:qFormat/>
    <w:rsid w:val="00CD0889"/>
    <w:rPr>
      <w:b/>
      <w:bCs/>
      <w:smallCaps/>
      <w:color w:val="0F4761" w:themeColor="accent1" w:themeShade="BF"/>
      <w:spacing w:val="5"/>
    </w:rPr>
  </w:style>
  <w:style w:type="paragraph" w:styleId="TOCHeading">
    <w:name w:val="TOC Heading"/>
    <w:basedOn w:val="Heading1"/>
    <w:next w:val="Normal"/>
    <w:uiPriority w:val="39"/>
    <w:unhideWhenUsed/>
    <w:qFormat/>
    <w:rsid w:val="001B0DB7"/>
    <w:pPr>
      <w:spacing w:before="240" w:after="0" w:line="259" w:lineRule="auto"/>
      <w:outlineLvl w:val="9"/>
    </w:pPr>
    <w:rPr>
      <w:kern w:val="0"/>
      <w:sz w:val="32"/>
      <w:szCs w:val="32"/>
    </w:rPr>
  </w:style>
  <w:style w:type="paragraph" w:styleId="TOC1">
    <w:name w:val="toc 1"/>
    <w:basedOn w:val="Normal"/>
    <w:next w:val="Normal"/>
    <w:autoRedefine/>
    <w:uiPriority w:val="39"/>
    <w:unhideWhenUsed/>
    <w:rsid w:val="001B0DB7"/>
    <w:pPr>
      <w:spacing w:after="100"/>
    </w:pPr>
  </w:style>
  <w:style w:type="paragraph" w:styleId="TOC2">
    <w:name w:val="toc 2"/>
    <w:basedOn w:val="Normal"/>
    <w:next w:val="Normal"/>
    <w:autoRedefine/>
    <w:uiPriority w:val="39"/>
    <w:unhideWhenUsed/>
    <w:rsid w:val="001B0DB7"/>
    <w:pPr>
      <w:spacing w:after="100"/>
      <w:ind w:left="240"/>
    </w:pPr>
  </w:style>
  <w:style w:type="character" w:styleId="Hyperlink">
    <w:name w:val="Hyperlink"/>
    <w:basedOn w:val="DefaultParagraphFont"/>
    <w:uiPriority w:val="99"/>
    <w:unhideWhenUsed/>
    <w:rsid w:val="001B0DB7"/>
    <w:rPr>
      <w:color w:val="467886" w:themeColor="hyperlink"/>
      <w:u w:val="single"/>
    </w:rPr>
  </w:style>
  <w:style w:type="paragraph" w:styleId="Header">
    <w:name w:val="header"/>
    <w:basedOn w:val="Normal"/>
    <w:link w:val="HeaderChar"/>
    <w:uiPriority w:val="99"/>
    <w:unhideWhenUsed/>
    <w:rsid w:val="005277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7B6"/>
  </w:style>
  <w:style w:type="paragraph" w:styleId="Footer">
    <w:name w:val="footer"/>
    <w:basedOn w:val="Normal"/>
    <w:link w:val="FooterChar"/>
    <w:uiPriority w:val="99"/>
    <w:unhideWhenUsed/>
    <w:rsid w:val="005277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7B6"/>
  </w:style>
  <w:style w:type="character" w:styleId="UnresolvedMention">
    <w:name w:val="Unresolved Mention"/>
    <w:basedOn w:val="DefaultParagraphFont"/>
    <w:uiPriority w:val="99"/>
    <w:semiHidden/>
    <w:unhideWhenUsed/>
    <w:rsid w:val="00791E3F"/>
    <w:rPr>
      <w:color w:val="605E5C"/>
      <w:shd w:val="clear" w:color="auto" w:fill="E1DFDD"/>
    </w:rPr>
  </w:style>
  <w:style w:type="character" w:styleId="CommentReference">
    <w:name w:val="annotation reference"/>
    <w:basedOn w:val="DefaultParagraphFont"/>
    <w:uiPriority w:val="99"/>
    <w:semiHidden/>
    <w:unhideWhenUsed/>
    <w:rsid w:val="008355B0"/>
    <w:rPr>
      <w:sz w:val="16"/>
      <w:szCs w:val="16"/>
    </w:rPr>
  </w:style>
  <w:style w:type="paragraph" w:styleId="CommentText">
    <w:name w:val="annotation text"/>
    <w:basedOn w:val="Normal"/>
    <w:link w:val="CommentTextChar"/>
    <w:uiPriority w:val="99"/>
    <w:unhideWhenUsed/>
    <w:rsid w:val="008355B0"/>
    <w:pPr>
      <w:spacing w:line="240" w:lineRule="auto"/>
    </w:pPr>
    <w:rPr>
      <w:sz w:val="20"/>
      <w:szCs w:val="20"/>
    </w:rPr>
  </w:style>
  <w:style w:type="character" w:customStyle="1" w:styleId="CommentTextChar">
    <w:name w:val="Comment Text Char"/>
    <w:basedOn w:val="DefaultParagraphFont"/>
    <w:link w:val="CommentText"/>
    <w:uiPriority w:val="99"/>
    <w:rsid w:val="008355B0"/>
    <w:rPr>
      <w:sz w:val="20"/>
      <w:szCs w:val="20"/>
    </w:rPr>
  </w:style>
  <w:style w:type="paragraph" w:styleId="CommentSubject">
    <w:name w:val="annotation subject"/>
    <w:basedOn w:val="CommentText"/>
    <w:next w:val="CommentText"/>
    <w:link w:val="CommentSubjectChar"/>
    <w:uiPriority w:val="99"/>
    <w:semiHidden/>
    <w:unhideWhenUsed/>
    <w:rsid w:val="008355B0"/>
    <w:rPr>
      <w:b/>
      <w:bCs/>
    </w:rPr>
  </w:style>
  <w:style w:type="character" w:customStyle="1" w:styleId="CommentSubjectChar">
    <w:name w:val="Comment Subject Char"/>
    <w:basedOn w:val="CommentTextChar"/>
    <w:link w:val="CommentSubject"/>
    <w:uiPriority w:val="99"/>
    <w:semiHidden/>
    <w:rsid w:val="008355B0"/>
    <w:rPr>
      <w:b/>
      <w:bCs/>
      <w:sz w:val="20"/>
      <w:szCs w:val="20"/>
    </w:rPr>
  </w:style>
  <w:style w:type="paragraph" w:styleId="Revision">
    <w:name w:val="Revision"/>
    <w:hidden/>
    <w:uiPriority w:val="99"/>
    <w:semiHidden/>
    <w:rsid w:val="008355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nam10.safelinks.protection.outlook.com/?url=https%3A%2F%2Fpflinstructor.norc.org%2F&amp;data=05%7C02%7Cfarrell-nautica%40norc.org%7C723eaa3495814801cb4208dd0975f009%7C5795b23fd38b4afbafd856cf37040b81%7C0%7C0%7C638677124328417370%7CUnknown%7CTWFpbGZsb3d8eyJFbXB0eU1hcGkiOnRydWUsIlYiOiIwLjAuMDAwMCIsIlAiOiJXaW4zMiIsIkFOIjoiTWFpbCIsIldUIjoyfQ%3D%3D%7C0%7C%7C%7C&amp;sdata=f4eTBkdwjhQl%2Fozxykzg5Dlp5Mg8qYIFPrtR5RTBK4A%3D&amp;reserved=0" TargetMode="External" /><Relationship Id="rId9" Type="http://schemas.openxmlformats.org/officeDocument/2006/relationships/hyperlink" Target="mailto:Marine-Health-And-Wellness-Survey@norc.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96f46e-1a20-4ade-97b0-9ac48728fd0e" xsi:nil="true"/>
    <lcf76f155ced4ddcb4097134ff3c332f xmlns="74d60562-9914-4fec-a12f-14a29c41e0e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859E4F63623FD4399835A677D424A80" ma:contentTypeVersion="14" ma:contentTypeDescription="Create a new document." ma:contentTypeScope="" ma:versionID="80ae66e2b7ec2a8e2406fb138dc9c1eb">
  <xsd:schema xmlns:xsd="http://www.w3.org/2001/XMLSchema" xmlns:xs="http://www.w3.org/2001/XMLSchema" xmlns:p="http://schemas.microsoft.com/office/2006/metadata/properties" xmlns:ns2="74d60562-9914-4fec-a12f-14a29c41e0ef" xmlns:ns3="d696f46e-1a20-4ade-97b0-9ac48728fd0e" targetNamespace="http://schemas.microsoft.com/office/2006/metadata/properties" ma:root="true" ma:fieldsID="a64f12695724f8e622c0ce75e6f9922a" ns2:_="" ns3:_="">
    <xsd:import namespace="74d60562-9914-4fec-a12f-14a29c41e0ef"/>
    <xsd:import namespace="d696f46e-1a20-4ade-97b0-9ac48728fd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d60562-9914-4fec-a12f-14a29c41e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871f771-ab78-46b7-810c-7667649bb90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96f46e-1a20-4ade-97b0-9ac48728fd0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67bfc1d-9b9b-49c1-a0ed-f35d78eae70b}" ma:internalName="TaxCatchAll" ma:showField="CatchAllData" ma:web="d696f46e-1a20-4ade-97b0-9ac48728fd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A4A3C6-B9F8-41B7-8C28-F51ACF0A1364}">
  <ds:schemaRefs>
    <ds:schemaRef ds:uri="http://schemas.microsoft.com/office/2006/metadata/properties"/>
    <ds:schemaRef ds:uri="http://schemas.microsoft.com/office/infopath/2007/PartnerControls"/>
    <ds:schemaRef ds:uri="d696f46e-1a20-4ade-97b0-9ac48728fd0e"/>
    <ds:schemaRef ds:uri="74d60562-9914-4fec-a12f-14a29c41e0ef"/>
  </ds:schemaRefs>
</ds:datastoreItem>
</file>

<file path=customXml/itemProps2.xml><?xml version="1.0" encoding="utf-8"?>
<ds:datastoreItem xmlns:ds="http://schemas.openxmlformats.org/officeDocument/2006/customXml" ds:itemID="{79BE7152-AF00-46A7-B4BC-765870D582FD}">
  <ds:schemaRefs>
    <ds:schemaRef ds:uri="http://schemas.openxmlformats.org/officeDocument/2006/bibliography"/>
  </ds:schemaRefs>
</ds:datastoreItem>
</file>

<file path=customXml/itemProps3.xml><?xml version="1.0" encoding="utf-8"?>
<ds:datastoreItem xmlns:ds="http://schemas.openxmlformats.org/officeDocument/2006/customXml" ds:itemID="{2EE27CB2-7C9E-4049-8EDB-E350872C4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d60562-9914-4fec-a12f-14a29c41e0ef"/>
    <ds:schemaRef ds:uri="d696f46e-1a20-4ade-97b0-9ac48728f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33FD32-2D0C-41B2-848A-8F92BEA4AB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Nautica Farrell</dc:creator>
  <cp:lastModifiedBy>Agyeman, Nana B CTR WHS ESD (USA)</cp:lastModifiedBy>
  <cp:revision>2</cp:revision>
  <dcterms:created xsi:type="dcterms:W3CDTF">2025-04-28T15:45:00Z</dcterms:created>
  <dcterms:modified xsi:type="dcterms:W3CDTF">2025-04-28T15:45:00Z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0x0101002859E4F63623FD4399835A677D424A80</vt:lpwstr>
  </property>
  <property fmtid="{D5CDD505-2E9C-101B-9397-08002B2CF9AE}" pid="3" name="GrammarlyDocumentId">
    <vt:lpwstr>f7dcefce84a311038f36110a73861ee78c1c9ae26800284a549c5084dc31259a</vt:lpwstr>
  </property>
</Properties>
</file>