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570F05" w:rsidRPr="00570F05" w:rsidP="00570F05" w14:paraId="6BA827FF" w14:textId="2D1349CA">
      <w:pPr>
        <w:rPr>
          <w:rFonts w:ascii="Aptos Narrow" w:eastAsia="Times New Roman" w:hAnsi="Aptos Narrow" w:cs="Times New Roman"/>
          <w:color w:val="000000"/>
          <w:sz w:val="20"/>
          <w:szCs w:val="20"/>
        </w:rPr>
      </w:pPr>
      <w:r w:rsidRPr="00636740">
        <w:rPr>
          <w:b/>
          <w:sz w:val="32"/>
          <w:szCs w:val="32"/>
        </w:rPr>
        <w:t>A</w:t>
      </w:r>
      <w:r w:rsidR="00021904">
        <w:rPr>
          <w:b/>
          <w:sz w:val="32"/>
          <w:szCs w:val="32"/>
        </w:rPr>
        <w:t>1</w:t>
      </w:r>
      <w:r>
        <w:rPr>
          <w:b/>
          <w:sz w:val="32"/>
          <w:szCs w:val="32"/>
        </w:rPr>
        <w:t>1</w:t>
      </w:r>
      <w:r w:rsidRPr="00636740">
        <w:rPr>
          <w:b/>
          <w:sz w:val="32"/>
          <w:szCs w:val="32"/>
        </w:rPr>
        <w:t>-</w:t>
      </w:r>
      <w:r w:rsidRPr="00570F05">
        <w:rPr>
          <w:b/>
          <w:sz w:val="32"/>
          <w:szCs w:val="32"/>
        </w:rPr>
        <w:t>Supplemental Nutrition Assistance Program – Fraud Framework</w:t>
      </w:r>
    </w:p>
    <w:p w:rsidR="00636740" w:rsidRPr="00636740" w:rsidP="005C17F7" w14:paraId="440BA80A" w14:textId="5076BDF4">
      <w:pPr>
        <w:rPr>
          <w:b/>
          <w:sz w:val="32"/>
          <w:szCs w:val="32"/>
        </w:rPr>
      </w:pPr>
      <w:r w:rsidRPr="00636740">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31115</wp:posOffset>
                </wp:positionV>
                <wp:extent cx="6051550" cy="6350"/>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1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2.45pt" to="476.5pt,2.9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0E7F87E6">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0F3F39">
        <w:t>38.58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1904"/>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3F39"/>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44"/>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70F05"/>
    <w:rsid w:val="005802C8"/>
    <w:rsid w:val="005817FD"/>
    <w:rsid w:val="00582D82"/>
    <w:rsid w:val="0058448F"/>
    <w:rsid w:val="00585303"/>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36740"/>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0760"/>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10530</Words>
  <Characters>60025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2025-04-11T12:57:00Z</dcterms:created>
  <dcterms:modified xsi:type="dcterms:W3CDTF">2025-04-11T13:08:00Z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