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021904" w:rsidRPr="00021904" w:rsidP="00021904" w14:paraId="5F85A443" w14:textId="24FB7BA1">
      <w:pPr>
        <w:rPr>
          <w:b/>
          <w:sz w:val="32"/>
          <w:szCs w:val="32"/>
        </w:rPr>
      </w:pPr>
      <w:r w:rsidRPr="00636740">
        <w:rPr>
          <w:b/>
          <w:sz w:val="32"/>
          <w:szCs w:val="32"/>
        </w:rPr>
        <w:t>A</w:t>
      </w:r>
      <w:r>
        <w:rPr>
          <w:b/>
          <w:sz w:val="32"/>
          <w:szCs w:val="32"/>
        </w:rPr>
        <w:t>10</w:t>
      </w:r>
      <w:r w:rsidRPr="00636740">
        <w:rPr>
          <w:b/>
          <w:sz w:val="32"/>
          <w:szCs w:val="32"/>
        </w:rPr>
        <w:t>-</w:t>
      </w:r>
      <w:r w:rsidRPr="00021904">
        <w:rPr>
          <w:b/>
          <w:sz w:val="32"/>
          <w:szCs w:val="32"/>
        </w:rPr>
        <w:t>Supplemental Nutrition Assistance Program – Process and Technology Improvement</w:t>
      </w:r>
    </w:p>
    <w:p w:rsidR="00636740" w:rsidRPr="00636740" w:rsidP="005C17F7" w14:paraId="440BA80A" w14:textId="5076BDF4">
      <w:pPr>
        <w:rPr>
          <w:b/>
          <w:sz w:val="32"/>
          <w:szCs w:val="32"/>
        </w:rPr>
      </w:pPr>
      <w:r w:rsidRPr="00636740">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31115</wp:posOffset>
                </wp:positionV>
                <wp:extent cx="6051550" cy="6350"/>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1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2.45pt" to="476.5pt,2.95pt" strokecolor="black">
                <w10:wrap anchorx="margin"/>
              </v:line>
            </w:pict>
          </mc:Fallback>
        </mc:AlternateContent>
      </w: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6EB874A2">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757966">
        <w:t>33.58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or reducing this burden, to: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AD-3030 – Representations Regarding Felony Conviction and Tax Delinquent Status for Corporate Applicants (fillable PDF in Grants.gov).  This document is only required if your organization is a corporation.  The form is located in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In order to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longer PoPs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etc),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Add to 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address considerations or factors that will make an applicant or application ineligible for consideration. Be very clear when describing entity types. A State agency that administers FNS programs knows that they are a State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CCR/FedReg,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a number of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visit 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nonresponsive</w:t>
      </w:r>
      <w:r w:rsidRPr="00271900" w:rsidR="00CA3B48">
        <w:t>, and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AD-3030 – Representations Regarding Felony Conviction and Tax Delinquent Status for Corporate Applicants (fillable PDF in Grants.gov).  This document is only required if your organization is a corporation.  The form is located in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submit an application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 xml:space="preserve">are in compliance with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NONRESPONSIVE, and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experiencing difficulty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How to Submit an Application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 !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include any information on funding restrictions in order to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as a result of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Federal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May not make a subaward to an entity unless the entity has provided its Unique Entity Identifier to you. Subrecipients are not required to obtain an active SAM registration, but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In order to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In order to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This section describes progress report requirements and introduces the FNS-908 PPR form. All RFAs are required to include the PPR form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Federally-negotiated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1904"/>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5303"/>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36740"/>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1AA5"/>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57966"/>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382A"/>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10533</Words>
  <Characters>60041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3</cp:revision>
  <dcterms:created xsi:type="dcterms:W3CDTF">2025-04-11T12:56:00Z</dcterms:created>
  <dcterms:modified xsi:type="dcterms:W3CDTF">2025-04-11T13:07:00Z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