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84DB0" w14:paraId="25BE5721" w14:textId="4BD2F7BF">
      <w:pPr>
        <w:pStyle w:val="CM1"/>
        <w:jc w:val="center"/>
        <w:rPr>
          <w:rFonts w:ascii="Times New Roman" w:hAnsi="Times New Roman"/>
          <w:b/>
          <w:bCs/>
          <w:sz w:val="24"/>
        </w:rPr>
      </w:pPr>
      <w:r w:rsidRPr="00B5192A">
        <w:rPr>
          <w:rFonts w:ascii="Times New Roman" w:hAnsi="Times New Roman"/>
          <w:b/>
          <w:bCs/>
          <w:sz w:val="24"/>
        </w:rPr>
        <w:t>Information Collection Request</w:t>
      </w:r>
      <w:r w:rsidR="00286B6E">
        <w:rPr>
          <w:rFonts w:ascii="Times New Roman" w:hAnsi="Times New Roman"/>
          <w:b/>
          <w:bCs/>
          <w:sz w:val="24"/>
        </w:rPr>
        <w:t xml:space="preserve"> (ICR)</w:t>
      </w:r>
      <w:r w:rsidRPr="00B5192A">
        <w:rPr>
          <w:rFonts w:ascii="Times New Roman" w:hAnsi="Times New Roman"/>
          <w:b/>
          <w:bCs/>
          <w:sz w:val="24"/>
        </w:rPr>
        <w:t xml:space="preserve"> Support Statement: Part A</w:t>
      </w:r>
    </w:p>
    <w:p w:rsidR="00184DB0" w14:paraId="22569406" w14:textId="32A788E0">
      <w:pPr>
        <w:pStyle w:val="Default"/>
        <w:jc w:val="center"/>
        <w:rPr>
          <w:rFonts w:ascii="Times New Roman" w:hAnsi="Times New Roman"/>
          <w:b/>
          <w:bCs/>
          <w:sz w:val="24"/>
        </w:rPr>
      </w:pPr>
      <w:r>
        <w:rPr>
          <w:rFonts w:ascii="Times New Roman" w:hAnsi="Times New Roman"/>
          <w:b/>
          <w:bCs/>
          <w:sz w:val="24"/>
        </w:rPr>
        <w:t>Motorcycle Helmets (Labeling)</w:t>
      </w:r>
    </w:p>
    <w:p w:rsidR="00184DB0" w14:paraId="6E796957" w14:textId="17AE99B0">
      <w:pPr>
        <w:pStyle w:val="Default"/>
        <w:jc w:val="center"/>
        <w:rPr>
          <w:rFonts w:ascii="Times New Roman" w:hAnsi="Times New Roman"/>
          <w:b/>
          <w:bCs/>
          <w:sz w:val="24"/>
        </w:rPr>
      </w:pPr>
      <w:r>
        <w:rPr>
          <w:rFonts w:ascii="Times New Roman" w:hAnsi="Times New Roman"/>
          <w:b/>
          <w:bCs/>
          <w:sz w:val="24"/>
        </w:rPr>
        <w:t>OMB</w:t>
      </w:r>
      <w:r w:rsidR="00B5192A">
        <w:rPr>
          <w:rFonts w:ascii="Times New Roman" w:hAnsi="Times New Roman"/>
          <w:b/>
          <w:bCs/>
          <w:sz w:val="24"/>
        </w:rPr>
        <w:t xml:space="preserve"> Control No. </w:t>
      </w:r>
      <w:r>
        <w:rPr>
          <w:rFonts w:ascii="Times New Roman" w:hAnsi="Times New Roman"/>
          <w:b/>
          <w:bCs/>
          <w:sz w:val="24"/>
        </w:rPr>
        <w:t>2127-0518</w:t>
      </w:r>
    </w:p>
    <w:p w:rsidR="00FE0C47" w14:paraId="115215F6" w14:textId="77777777">
      <w:pPr>
        <w:pStyle w:val="Default"/>
        <w:jc w:val="center"/>
        <w:rPr>
          <w:rFonts w:ascii="Times New Roman" w:hAnsi="Times New Roman"/>
          <w:b/>
          <w:bCs/>
          <w:sz w:val="24"/>
        </w:rPr>
      </w:pPr>
    </w:p>
    <w:p w:rsidR="00184DB0" w:rsidRPr="004E0A4C" w:rsidP="00FE0C47" w14:paraId="42CB3387" w14:textId="29246D61">
      <w:pPr>
        <w:autoSpaceDE w:val="0"/>
        <w:autoSpaceDN w:val="0"/>
        <w:adjustRightInd w:val="0"/>
        <w:rPr>
          <w:rFonts w:eastAsia="Calibri"/>
          <w:b/>
        </w:rPr>
      </w:pPr>
      <w:r w:rsidRPr="00F04B4B">
        <w:rPr>
          <w:rFonts w:eastAsia="Calibri"/>
          <w:b/>
        </w:rPr>
        <w:t>Abstract</w:t>
      </w:r>
      <w:bookmarkStart w:id="0" w:name="_Hlk47077366"/>
      <w:r w:rsidRPr="00F04B4B">
        <w:rPr>
          <w:rFonts w:eastAsia="Calibri"/>
          <w:b/>
        </w:rPr>
        <w:t>:</w:t>
      </w:r>
      <w:r>
        <w:rPr>
          <w:rFonts w:eastAsia="Calibri"/>
          <w:b/>
          <w:vertAlign w:val="superscript"/>
        </w:rPr>
        <w:footnoteReference w:id="3"/>
      </w:r>
      <w:bookmarkEnd w:id="0"/>
    </w:p>
    <w:p w:rsidR="00F04B4B" w14:paraId="00C5D80A" w14:textId="77777777">
      <w:pPr>
        <w:pStyle w:val="Default"/>
      </w:pPr>
    </w:p>
    <w:p w:rsidR="005A27C0" w:rsidP="00B23E72" w14:paraId="75B2EBBE" w14:textId="0E615B7B">
      <w:pPr>
        <w:pStyle w:val="Default"/>
        <w:rPr>
          <w:rFonts w:ascii="Times New Roman" w:hAnsi="Times New Roman"/>
          <w:sz w:val="24"/>
          <w:szCs w:val="24"/>
        </w:rPr>
      </w:pPr>
      <w:r w:rsidRPr="0049040E">
        <w:rPr>
          <w:rFonts w:ascii="Times New Roman" w:hAnsi="Times New Roman"/>
          <w:sz w:val="24"/>
          <w:szCs w:val="24"/>
        </w:rPr>
        <w:t xml:space="preserve">This </w:t>
      </w:r>
      <w:r>
        <w:rPr>
          <w:rFonts w:ascii="Times New Roman" w:hAnsi="Times New Roman"/>
          <w:sz w:val="24"/>
          <w:szCs w:val="24"/>
        </w:rPr>
        <w:t>information collection request (ICR)</w:t>
      </w:r>
      <w:r w:rsidRPr="0049040E">
        <w:rPr>
          <w:rFonts w:ascii="Times New Roman" w:hAnsi="Times New Roman"/>
          <w:sz w:val="24"/>
          <w:szCs w:val="24"/>
        </w:rPr>
        <w:t xml:space="preserve"> is a request for </w:t>
      </w:r>
      <w:r w:rsidR="00C12066">
        <w:rPr>
          <w:rFonts w:ascii="Times New Roman" w:hAnsi="Times New Roman"/>
          <w:sz w:val="24"/>
          <w:szCs w:val="24"/>
        </w:rPr>
        <w:t>the</w:t>
      </w:r>
      <w:r w:rsidR="00E24D70">
        <w:rPr>
          <w:rFonts w:ascii="Times New Roman" w:hAnsi="Times New Roman"/>
          <w:sz w:val="24"/>
          <w:szCs w:val="24"/>
        </w:rPr>
        <w:t xml:space="preserve"> reinstatement of </w:t>
      </w:r>
      <w:r w:rsidR="00AA1953">
        <w:rPr>
          <w:rFonts w:ascii="Times New Roman" w:hAnsi="Times New Roman"/>
          <w:sz w:val="24"/>
          <w:szCs w:val="24"/>
        </w:rPr>
        <w:t>previously</w:t>
      </w:r>
      <w:r w:rsidR="00E24D70">
        <w:rPr>
          <w:rFonts w:ascii="Times New Roman" w:hAnsi="Times New Roman"/>
          <w:sz w:val="24"/>
          <w:szCs w:val="24"/>
        </w:rPr>
        <w:t>-</w:t>
      </w:r>
      <w:r w:rsidR="00AA1953">
        <w:rPr>
          <w:rFonts w:ascii="Times New Roman" w:hAnsi="Times New Roman"/>
          <w:sz w:val="24"/>
          <w:szCs w:val="24"/>
        </w:rPr>
        <w:t>approved</w:t>
      </w:r>
      <w:r w:rsidR="00AA1953">
        <w:rPr>
          <w:rFonts w:ascii="Times New Roman" w:hAnsi="Times New Roman"/>
          <w:sz w:val="24"/>
          <w:szCs w:val="24"/>
        </w:rPr>
        <w:t xml:space="preserve"> i</w:t>
      </w:r>
      <w:r>
        <w:rPr>
          <w:rFonts w:ascii="Times New Roman" w:hAnsi="Times New Roman"/>
          <w:sz w:val="24"/>
          <w:szCs w:val="24"/>
        </w:rPr>
        <w:t>nformation collection for NHTSA’s motorcycling labeling requirements</w:t>
      </w:r>
      <w:r w:rsidRPr="0049040E">
        <w:rPr>
          <w:rFonts w:ascii="Times New Roman" w:hAnsi="Times New Roman"/>
          <w:sz w:val="24"/>
          <w:szCs w:val="24"/>
        </w:rPr>
        <w:t xml:space="preserve">.  </w:t>
      </w:r>
      <w:r w:rsidRPr="00291617">
        <w:rPr>
          <w:rFonts w:ascii="Times New Roman" w:hAnsi="Times New Roman"/>
          <w:sz w:val="24"/>
          <w:szCs w:val="24"/>
        </w:rPr>
        <w:t xml:space="preserve">Motorcycle helmets are devices used for protecting motorcyclists from head injury in motor vehicle crashes.  Each motorcycle helmet manufacturer is required to label every helmet it produces to indicate compliance with the requirements of Federal Motor Vehicle Safety Standard </w:t>
      </w:r>
      <w:r w:rsidR="00286B6E">
        <w:rPr>
          <w:rFonts w:ascii="Times New Roman" w:hAnsi="Times New Roman"/>
          <w:sz w:val="24"/>
          <w:szCs w:val="24"/>
        </w:rPr>
        <w:t xml:space="preserve">(FMVSS) </w:t>
      </w:r>
      <w:r w:rsidRPr="00291617">
        <w:rPr>
          <w:rFonts w:ascii="Times New Roman" w:hAnsi="Times New Roman"/>
          <w:sz w:val="24"/>
          <w:szCs w:val="24"/>
        </w:rPr>
        <w:t xml:space="preserve">No. 218, “Motorcycle </w:t>
      </w:r>
      <w:r w:rsidR="00885F00">
        <w:rPr>
          <w:rFonts w:ascii="Times New Roman" w:hAnsi="Times New Roman"/>
          <w:sz w:val="24"/>
          <w:szCs w:val="24"/>
        </w:rPr>
        <w:t>h</w:t>
      </w:r>
      <w:r w:rsidRPr="00291617">
        <w:rPr>
          <w:rFonts w:ascii="Times New Roman" w:hAnsi="Times New Roman"/>
          <w:sz w:val="24"/>
          <w:szCs w:val="24"/>
        </w:rPr>
        <w:t>elmets</w:t>
      </w:r>
      <w:r w:rsidR="004A4538">
        <w:rPr>
          <w:rFonts w:ascii="Times New Roman" w:hAnsi="Times New Roman"/>
          <w:sz w:val="24"/>
          <w:szCs w:val="24"/>
        </w:rPr>
        <w:t>.</w:t>
      </w:r>
      <w:r w:rsidRPr="00291617">
        <w:rPr>
          <w:rFonts w:ascii="Times New Roman" w:hAnsi="Times New Roman"/>
          <w:sz w:val="24"/>
          <w:szCs w:val="24"/>
        </w:rPr>
        <w:t>”</w:t>
      </w:r>
      <w:r>
        <w:rPr>
          <w:rFonts w:ascii="Times New Roman" w:hAnsi="Times New Roman"/>
          <w:sz w:val="24"/>
          <w:szCs w:val="24"/>
        </w:rPr>
        <w:t xml:space="preserve">  </w:t>
      </w:r>
      <w:r w:rsidR="00E67487">
        <w:rPr>
          <w:rFonts w:ascii="Times New Roman" w:hAnsi="Times New Roman"/>
          <w:sz w:val="24"/>
          <w:szCs w:val="24"/>
        </w:rPr>
        <w:t xml:space="preserve">Manufacturers are also required to label every helmet to provide helmet owners with important safety </w:t>
      </w:r>
      <w:r w:rsidRPr="00B23E72" w:rsidR="00E67487">
        <w:rPr>
          <w:rFonts w:ascii="Times New Roman" w:hAnsi="Times New Roman"/>
          <w:sz w:val="24"/>
          <w:szCs w:val="24"/>
        </w:rPr>
        <w:t xml:space="preserve">information including </w:t>
      </w:r>
      <w:r w:rsidR="00286B6E">
        <w:rPr>
          <w:rFonts w:ascii="Times New Roman" w:hAnsi="Times New Roman"/>
          <w:sz w:val="24"/>
          <w:szCs w:val="24"/>
        </w:rPr>
        <w:t xml:space="preserve">the </w:t>
      </w:r>
      <w:r w:rsidRPr="00B23E72" w:rsidR="00E67487">
        <w:rPr>
          <w:rFonts w:ascii="Times New Roman" w:hAnsi="Times New Roman"/>
          <w:sz w:val="24"/>
          <w:szCs w:val="24"/>
        </w:rPr>
        <w:t>manufacturer’s name, discrete size</w:t>
      </w:r>
      <w:r w:rsidR="00286B6E">
        <w:rPr>
          <w:rFonts w:ascii="Times New Roman" w:hAnsi="Times New Roman"/>
          <w:sz w:val="24"/>
          <w:szCs w:val="24"/>
        </w:rPr>
        <w:t xml:space="preserve"> of the helmet</w:t>
      </w:r>
      <w:r w:rsidRPr="00B23E72" w:rsidR="00E67487">
        <w:rPr>
          <w:rFonts w:ascii="Times New Roman" w:hAnsi="Times New Roman"/>
          <w:sz w:val="24"/>
          <w:szCs w:val="24"/>
        </w:rPr>
        <w:t>, month and year of manufacture, and specific instructions</w:t>
      </w:r>
      <w:r w:rsidR="00E67487">
        <w:rPr>
          <w:rFonts w:ascii="Times New Roman" w:hAnsi="Times New Roman"/>
          <w:sz w:val="24"/>
          <w:szCs w:val="24"/>
        </w:rPr>
        <w:t>.  F</w:t>
      </w:r>
      <w:r w:rsidRPr="00D03B80" w:rsidR="00E67487">
        <w:rPr>
          <w:rFonts w:ascii="Times New Roman" w:hAnsi="Times New Roman"/>
          <w:sz w:val="24"/>
          <w:szCs w:val="24"/>
        </w:rPr>
        <w:t xml:space="preserve">ailure to </w:t>
      </w:r>
      <w:r w:rsidR="00286B6E">
        <w:rPr>
          <w:rFonts w:ascii="Times New Roman" w:hAnsi="Times New Roman"/>
          <w:sz w:val="24"/>
          <w:szCs w:val="24"/>
        </w:rPr>
        <w:t>provide (</w:t>
      </w:r>
      <w:r w:rsidRPr="00D03B80" w:rsidR="00E67487">
        <w:rPr>
          <w:rFonts w:ascii="Times New Roman" w:hAnsi="Times New Roman"/>
          <w:sz w:val="24"/>
          <w:szCs w:val="24"/>
        </w:rPr>
        <w:t>collect</w:t>
      </w:r>
      <w:r w:rsidR="00286B6E">
        <w:rPr>
          <w:rFonts w:ascii="Times New Roman" w:hAnsi="Times New Roman"/>
          <w:sz w:val="24"/>
          <w:szCs w:val="24"/>
        </w:rPr>
        <w:t>)</w:t>
      </w:r>
      <w:r w:rsidRPr="00D03B80" w:rsidR="00E67487">
        <w:rPr>
          <w:rFonts w:ascii="Times New Roman" w:hAnsi="Times New Roman"/>
          <w:sz w:val="24"/>
          <w:szCs w:val="24"/>
        </w:rPr>
        <w:t xml:space="preserve"> this information would put motorcyclists at risk because the helmet might not be labeled with the </w:t>
      </w:r>
      <w:r w:rsidR="00286B6E">
        <w:rPr>
          <w:rFonts w:ascii="Times New Roman" w:hAnsi="Times New Roman"/>
          <w:sz w:val="24"/>
          <w:szCs w:val="24"/>
        </w:rPr>
        <w:t xml:space="preserve">information needed to properly fit the purchaser and with the </w:t>
      </w:r>
      <w:r w:rsidRPr="00D03B80" w:rsidR="00E67487">
        <w:rPr>
          <w:rFonts w:ascii="Times New Roman" w:hAnsi="Times New Roman"/>
          <w:sz w:val="24"/>
          <w:szCs w:val="24"/>
        </w:rPr>
        <w:t xml:space="preserve">safety warnings and information specified in the standard.  State and local law enforcement agencies could also find it more difficult to enforce </w:t>
      </w:r>
      <w:r w:rsidR="00286B6E">
        <w:rPr>
          <w:rFonts w:ascii="Times New Roman" w:hAnsi="Times New Roman"/>
          <w:sz w:val="24"/>
          <w:szCs w:val="24"/>
        </w:rPr>
        <w:t>S</w:t>
      </w:r>
      <w:r w:rsidRPr="00D03B80" w:rsidR="00E67487">
        <w:rPr>
          <w:rFonts w:ascii="Times New Roman" w:hAnsi="Times New Roman"/>
          <w:sz w:val="24"/>
          <w:szCs w:val="24"/>
        </w:rPr>
        <w:t>tate laws requiring the use of a helmet certified to FMVSS No. 218</w:t>
      </w:r>
      <w:r w:rsidR="006D512A">
        <w:rPr>
          <w:rFonts w:ascii="Times New Roman" w:hAnsi="Times New Roman"/>
          <w:sz w:val="24"/>
          <w:szCs w:val="24"/>
        </w:rPr>
        <w:t>,</w:t>
      </w:r>
      <w:r w:rsidRPr="00D03B80" w:rsidR="00E67487">
        <w:rPr>
          <w:rFonts w:ascii="Times New Roman" w:hAnsi="Times New Roman"/>
          <w:sz w:val="24"/>
          <w:szCs w:val="24"/>
        </w:rPr>
        <w:t xml:space="preserve"> if helmets were not required to bear a certification label.</w:t>
      </w:r>
      <w:r w:rsidR="00E67487">
        <w:rPr>
          <w:rFonts w:ascii="Times New Roman" w:hAnsi="Times New Roman"/>
          <w:sz w:val="24"/>
          <w:szCs w:val="24"/>
        </w:rPr>
        <w:t xml:space="preserve">  </w:t>
      </w:r>
      <w:r w:rsidRPr="004E0A4C" w:rsidR="00605994">
        <w:rPr>
          <w:rFonts w:ascii="Times New Roman" w:hAnsi="Times New Roman"/>
          <w:sz w:val="24"/>
          <w:szCs w:val="24"/>
        </w:rPr>
        <w:t xml:space="preserve">The labeling requirement in the </w:t>
      </w:r>
      <w:r w:rsidR="00286B6E">
        <w:rPr>
          <w:rFonts w:ascii="Times New Roman" w:hAnsi="Times New Roman"/>
          <w:sz w:val="24"/>
          <w:szCs w:val="24"/>
        </w:rPr>
        <w:t>s</w:t>
      </w:r>
      <w:r w:rsidRPr="004E0A4C" w:rsidR="00605994">
        <w:rPr>
          <w:rFonts w:ascii="Times New Roman" w:hAnsi="Times New Roman"/>
          <w:sz w:val="24"/>
          <w:szCs w:val="24"/>
        </w:rPr>
        <w:t xml:space="preserve">tandard also supports the Department of Transportation’s strategic goal in safety, by ensuring that motorcycle helmets are manufactured and certified to the performance requirements of the </w:t>
      </w:r>
      <w:r w:rsidR="00286B6E">
        <w:rPr>
          <w:rFonts w:ascii="Times New Roman" w:hAnsi="Times New Roman"/>
          <w:sz w:val="24"/>
          <w:szCs w:val="24"/>
        </w:rPr>
        <w:t>s</w:t>
      </w:r>
      <w:r w:rsidRPr="004E0A4C" w:rsidR="00605994">
        <w:rPr>
          <w:rFonts w:ascii="Times New Roman" w:hAnsi="Times New Roman"/>
          <w:sz w:val="24"/>
          <w:szCs w:val="24"/>
        </w:rPr>
        <w:t>tandard.</w:t>
      </w:r>
      <w:r w:rsidRPr="0049040E">
        <w:t xml:space="preserve"> </w:t>
      </w:r>
      <w:r w:rsidR="00521B0E">
        <w:rPr>
          <w:rFonts w:ascii="Times New Roman" w:hAnsi="Times New Roman"/>
          <w:sz w:val="24"/>
          <w:szCs w:val="24"/>
        </w:rPr>
        <w:t xml:space="preserve">NHTSA estimates the total burden of this collection is </w:t>
      </w:r>
      <w:r w:rsidR="0056133E">
        <w:rPr>
          <w:rFonts w:ascii="Times New Roman" w:hAnsi="Times New Roman"/>
          <w:sz w:val="24"/>
          <w:szCs w:val="24"/>
        </w:rPr>
        <w:t>10,</w:t>
      </w:r>
      <w:r w:rsidR="009515A7">
        <w:rPr>
          <w:rFonts w:ascii="Times New Roman" w:hAnsi="Times New Roman"/>
          <w:sz w:val="24"/>
          <w:szCs w:val="24"/>
        </w:rPr>
        <w:t>9</w:t>
      </w:r>
      <w:r w:rsidR="0056133E">
        <w:rPr>
          <w:rFonts w:ascii="Times New Roman" w:hAnsi="Times New Roman"/>
          <w:sz w:val="24"/>
          <w:szCs w:val="24"/>
        </w:rPr>
        <w:t>00</w:t>
      </w:r>
      <w:r w:rsidRPr="00E11ABA" w:rsidR="00E11ABA">
        <w:rPr>
          <w:rFonts w:ascii="Times New Roman" w:hAnsi="Times New Roman"/>
          <w:sz w:val="24"/>
          <w:szCs w:val="24"/>
        </w:rPr>
        <w:t xml:space="preserve"> hours and $</w:t>
      </w:r>
      <w:r w:rsidR="007256F0">
        <w:rPr>
          <w:rFonts w:ascii="Times New Roman" w:hAnsi="Times New Roman"/>
          <w:sz w:val="24"/>
          <w:szCs w:val="24"/>
        </w:rPr>
        <w:t>1,</w:t>
      </w:r>
      <w:r w:rsidR="00151909">
        <w:rPr>
          <w:rFonts w:ascii="Times New Roman" w:hAnsi="Times New Roman"/>
          <w:sz w:val="24"/>
          <w:szCs w:val="24"/>
        </w:rPr>
        <w:t>942,384</w:t>
      </w:r>
      <w:r w:rsidR="00E11ABA">
        <w:rPr>
          <w:rFonts w:ascii="Times New Roman" w:hAnsi="Times New Roman"/>
          <w:sz w:val="24"/>
          <w:szCs w:val="24"/>
        </w:rPr>
        <w:t xml:space="preserve">. </w:t>
      </w:r>
      <w:r w:rsidRPr="0049040E">
        <w:rPr>
          <w:rFonts w:ascii="Times New Roman" w:hAnsi="Times New Roman"/>
          <w:sz w:val="24"/>
          <w:szCs w:val="24"/>
        </w:rPr>
        <w:t xml:space="preserve"> </w:t>
      </w:r>
    </w:p>
    <w:p w:rsidR="00184DB0" w14:paraId="63B5EF41" w14:textId="77777777">
      <w:pPr>
        <w:pStyle w:val="Default"/>
      </w:pPr>
    </w:p>
    <w:p w:rsidR="00184DB0" w14:paraId="55A86E33" w14:textId="77777777">
      <w:pPr>
        <w:pStyle w:val="Heading1"/>
      </w:pPr>
      <w:r>
        <w:t>A.</w:t>
      </w:r>
      <w:r>
        <w:tab/>
        <w:t>JUSTIFICATION</w:t>
      </w:r>
    </w:p>
    <w:p w:rsidR="00184DB0" w14:paraId="39986F59" w14:textId="77777777">
      <w:pPr>
        <w:autoSpaceDE w:val="0"/>
        <w:autoSpaceDN w:val="0"/>
        <w:adjustRightInd w:val="0"/>
        <w:rPr>
          <w:szCs w:val="16"/>
        </w:rPr>
      </w:pPr>
    </w:p>
    <w:p w:rsidR="00184DB0" w:rsidRPr="00F260DB" w14:paraId="27F4747D" w14:textId="77777777">
      <w:pPr>
        <w:numPr>
          <w:ilvl w:val="0"/>
          <w:numId w:val="2"/>
        </w:numPr>
        <w:autoSpaceDE w:val="0"/>
        <w:autoSpaceDN w:val="0"/>
        <w:adjustRightInd w:val="0"/>
        <w:rPr>
          <w:b/>
          <w:bCs/>
          <w:szCs w:val="20"/>
        </w:rPr>
      </w:pPr>
      <w:r w:rsidRPr="00F260DB">
        <w:rPr>
          <w:b/>
          <w:bCs/>
          <w:szCs w:val="16"/>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84DB0" w14:paraId="68259A01" w14:textId="77777777">
      <w:pPr>
        <w:autoSpaceDE w:val="0"/>
        <w:autoSpaceDN w:val="0"/>
        <w:adjustRightInd w:val="0"/>
        <w:ind w:left="360"/>
        <w:rPr>
          <w:szCs w:val="16"/>
        </w:rPr>
      </w:pPr>
    </w:p>
    <w:p w:rsidR="00184DB0" w14:paraId="0591F3DB" w14:textId="1CFF197A">
      <w:pPr>
        <w:pStyle w:val="BodyTextIndent"/>
      </w:pPr>
      <w:r>
        <w:t xml:space="preserve">The National Traffic and Motor Vehicle Safety </w:t>
      </w:r>
      <w:r w:rsidR="009A12D5">
        <w:t>Act</w:t>
      </w:r>
      <w:r>
        <w:t xml:space="preserve"> </w:t>
      </w:r>
      <w:r w:rsidR="005E4DA7">
        <w:t>authorizes</w:t>
      </w:r>
      <w:r w:rsidR="00A41272">
        <w:t xml:space="preserve"> the Secretary of Transportation</w:t>
      </w:r>
      <w:r w:rsidR="005E4DA7">
        <w:t>, at 49 U.S.C. 30111</w:t>
      </w:r>
      <w:r w:rsidR="00A41272">
        <w:t>,</w:t>
      </w:r>
      <w:r w:rsidR="005E4DA7">
        <w:t xml:space="preserve"> t</w:t>
      </w:r>
      <w:r w:rsidR="003F2E8A">
        <w:t xml:space="preserve">o issue </w:t>
      </w:r>
      <w:r w:rsidR="005411F4">
        <w:t>Federal Motor Vehicle Safety Standards (</w:t>
      </w:r>
      <w:r>
        <w:t>FMVSS</w:t>
      </w:r>
      <w:r w:rsidR="005411F4">
        <w:t>)</w:t>
      </w:r>
      <w:r w:rsidR="00A41272">
        <w:t xml:space="preserve"> </w:t>
      </w:r>
      <w:r w:rsidR="003F2E8A">
        <w:t xml:space="preserve">that set performance standards for motor vehicles and items of motor vehicle equipment. Further, the Secretary is </w:t>
      </w:r>
      <w:r>
        <w:t>authorized</w:t>
      </w:r>
      <w:r w:rsidR="00147CC1">
        <w:t>, at 49 U.S.C. 30117,</w:t>
      </w:r>
      <w:r>
        <w:t xml:space="preserve"> to require manufacturers to provide information to first purchasers of motor vehicles or motor vehicle equipment when the vehicle or equipment is purchased, in </w:t>
      </w:r>
      <w:r w:rsidR="005411F4">
        <w:t>the form of</w:t>
      </w:r>
      <w:r>
        <w:t xml:space="preserve"> printed matter placed in the vehicle or attached to the </w:t>
      </w:r>
      <w:r w:rsidR="005411F4">
        <w:t xml:space="preserve">vehicle or motor vehicle </w:t>
      </w:r>
      <w:r>
        <w:t>equipment.</w:t>
      </w:r>
      <w:r w:rsidR="00492B06">
        <w:t xml:space="preserve">  The authority to issue FMVSS and to require manufacturers to provide information t</w:t>
      </w:r>
      <w:r w:rsidR="000F5E51">
        <w:t xml:space="preserve">o first purchasers is delegated to the </w:t>
      </w:r>
      <w:r w:rsidRPr="00E90E23" w:rsidR="00E90E23">
        <w:t>National Highway Traffic Safety Administrator</w:t>
      </w:r>
      <w:r w:rsidR="000F5E51">
        <w:t xml:space="preserve"> 49 U.S.C. 1.95.</w:t>
      </w:r>
    </w:p>
    <w:p w:rsidR="00184DB0" w14:paraId="4B44C3B8" w14:textId="77777777">
      <w:pPr>
        <w:autoSpaceDE w:val="0"/>
        <w:autoSpaceDN w:val="0"/>
        <w:adjustRightInd w:val="0"/>
        <w:ind w:left="720"/>
        <w:rPr>
          <w:szCs w:val="16"/>
        </w:rPr>
      </w:pPr>
    </w:p>
    <w:p w:rsidR="00184DB0" w:rsidP="00605994" w14:paraId="2815354C" w14:textId="0E106639">
      <w:pPr>
        <w:autoSpaceDE w:val="0"/>
        <w:autoSpaceDN w:val="0"/>
        <w:adjustRightInd w:val="0"/>
        <w:ind w:left="720"/>
        <w:rPr>
          <w:b/>
          <w:bCs/>
          <w:szCs w:val="16"/>
        </w:rPr>
      </w:pPr>
      <w:r>
        <w:rPr>
          <w:szCs w:val="16"/>
        </w:rPr>
        <w:t xml:space="preserve">Using this authority, NHTSA issued FMVSS No. 218, </w:t>
      </w:r>
      <w:r w:rsidR="0083796F">
        <w:rPr>
          <w:szCs w:val="16"/>
        </w:rPr>
        <w:t>“</w:t>
      </w:r>
      <w:r>
        <w:rPr>
          <w:szCs w:val="16"/>
        </w:rPr>
        <w:t>Motorcycle helmets</w:t>
      </w:r>
      <w:r w:rsidR="002E224E">
        <w:rPr>
          <w:szCs w:val="16"/>
        </w:rPr>
        <w:t>.</w:t>
      </w:r>
      <w:r w:rsidR="0083796F">
        <w:rPr>
          <w:szCs w:val="16"/>
        </w:rPr>
        <w:t>”</w:t>
      </w:r>
      <w:r>
        <w:rPr>
          <w:szCs w:val="16"/>
        </w:rPr>
        <w:t xml:space="preserve">  Motorcycle helmets are devices us</w:t>
      </w:r>
      <w:r w:rsidR="008E0284">
        <w:rPr>
          <w:szCs w:val="16"/>
        </w:rPr>
        <w:t>ed for protecting motorcyclists</w:t>
      </w:r>
      <w:r>
        <w:rPr>
          <w:szCs w:val="16"/>
        </w:rPr>
        <w:t xml:space="preserve"> </w:t>
      </w:r>
      <w:r w:rsidR="005411F4">
        <w:rPr>
          <w:szCs w:val="16"/>
        </w:rPr>
        <w:t>from head injury</w:t>
      </w:r>
      <w:r>
        <w:rPr>
          <w:szCs w:val="16"/>
        </w:rPr>
        <w:t xml:space="preserve"> in motor vehicle crashes.  FMVSS No. 218</w:t>
      </w:r>
      <w:r w:rsidR="000C4FCD">
        <w:rPr>
          <w:szCs w:val="16"/>
        </w:rPr>
        <w:t>,</w:t>
      </w:r>
      <w:r>
        <w:rPr>
          <w:szCs w:val="16"/>
        </w:rPr>
        <w:t xml:space="preserve"> </w:t>
      </w:r>
      <w:r w:rsidR="005411F4">
        <w:rPr>
          <w:szCs w:val="16"/>
        </w:rPr>
        <w:t xml:space="preserve">S5.6 </w:t>
      </w:r>
      <w:r>
        <w:rPr>
          <w:szCs w:val="16"/>
        </w:rPr>
        <w:t xml:space="preserve">requires that each certified helmet shall be labeled permanently and legibly in a manner such that the label can be read easily without removing padding or any other permanent part of the helmet.  </w:t>
      </w:r>
      <w:r w:rsidR="00605994">
        <w:rPr>
          <w:szCs w:val="16"/>
        </w:rPr>
        <w:t xml:space="preserve">The labeling requirement in the </w:t>
      </w:r>
      <w:r w:rsidR="002E224E">
        <w:rPr>
          <w:szCs w:val="16"/>
        </w:rPr>
        <w:t>s</w:t>
      </w:r>
      <w:r w:rsidR="00605994">
        <w:rPr>
          <w:szCs w:val="16"/>
        </w:rPr>
        <w:t xml:space="preserve">tandard also supports the Department of Transportation’s strategic goal in safety, by ensuring that motorcycle helmets are manufactured and certified to the performance requirements of the </w:t>
      </w:r>
      <w:r w:rsidR="002E224E">
        <w:rPr>
          <w:szCs w:val="16"/>
        </w:rPr>
        <w:t>s</w:t>
      </w:r>
      <w:r w:rsidR="00605994">
        <w:rPr>
          <w:szCs w:val="16"/>
        </w:rPr>
        <w:t>tandard.</w:t>
      </w:r>
      <w:r w:rsidR="00605994">
        <w:rPr>
          <w:rStyle w:val="CommentReference"/>
        </w:rPr>
        <w:t xml:space="preserve"> </w:t>
      </w:r>
    </w:p>
    <w:p w:rsidR="00184DB0" w:rsidP="00605994" w14:paraId="50AA7B13" w14:textId="77777777">
      <w:pPr>
        <w:autoSpaceDE w:val="0"/>
        <w:autoSpaceDN w:val="0"/>
        <w:adjustRightInd w:val="0"/>
        <w:ind w:left="360"/>
        <w:rPr>
          <w:szCs w:val="20"/>
        </w:rPr>
      </w:pPr>
    </w:p>
    <w:p w:rsidR="00184DB0" w:rsidP="00605994" w14:paraId="37407945" w14:textId="77777777">
      <w:pPr>
        <w:numPr>
          <w:ilvl w:val="0"/>
          <w:numId w:val="2"/>
        </w:numPr>
        <w:autoSpaceDE w:val="0"/>
        <w:autoSpaceDN w:val="0"/>
        <w:adjustRightInd w:val="0"/>
        <w:rPr>
          <w:szCs w:val="20"/>
          <w:u w:val="single"/>
        </w:rPr>
      </w:pPr>
      <w:r w:rsidRPr="00F260DB">
        <w:rPr>
          <w:b/>
          <w:bCs/>
          <w:szCs w:val="16"/>
        </w:rPr>
        <w:t>Indicate how, by whom, and for what purpose the information is to be used.  Except for a new collection, indicate the actual use the agency has made of the information received from the current collection.</w:t>
      </w:r>
    </w:p>
    <w:p w:rsidR="00184DB0" w:rsidP="00605994" w14:paraId="3F791F16" w14:textId="77777777">
      <w:pPr>
        <w:autoSpaceDE w:val="0"/>
        <w:autoSpaceDN w:val="0"/>
        <w:adjustRightInd w:val="0"/>
        <w:ind w:left="360"/>
        <w:rPr>
          <w:szCs w:val="16"/>
        </w:rPr>
      </w:pPr>
    </w:p>
    <w:p w:rsidR="00DC35B5" w:rsidP="00605994" w14:paraId="22882D4E" w14:textId="2DBCDF57">
      <w:pPr>
        <w:autoSpaceDE w:val="0"/>
        <w:autoSpaceDN w:val="0"/>
        <w:adjustRightInd w:val="0"/>
        <w:ind w:left="720"/>
        <w:rPr>
          <w:szCs w:val="16"/>
        </w:rPr>
      </w:pPr>
      <w:r>
        <w:rPr>
          <w:szCs w:val="16"/>
        </w:rPr>
        <w:t xml:space="preserve">Each motorcycle helmet manufacturer must label every helmet it produces to </w:t>
      </w:r>
      <w:r w:rsidR="005411F4">
        <w:rPr>
          <w:szCs w:val="16"/>
        </w:rPr>
        <w:t>indicate compliance with the</w:t>
      </w:r>
      <w:r>
        <w:rPr>
          <w:szCs w:val="16"/>
        </w:rPr>
        <w:t xml:space="preserve"> requirements of Standard</w:t>
      </w:r>
      <w:r w:rsidR="002E224E">
        <w:rPr>
          <w:szCs w:val="16"/>
        </w:rPr>
        <w:t xml:space="preserve"> No. 218</w:t>
      </w:r>
      <w:r>
        <w:rPr>
          <w:szCs w:val="16"/>
        </w:rPr>
        <w:t xml:space="preserve">.  </w:t>
      </w:r>
      <w:r w:rsidR="006B7231">
        <w:rPr>
          <w:szCs w:val="16"/>
        </w:rPr>
        <w:t xml:space="preserve">This label (certification label) signifies the manufacturer’s certification that the helmet meets </w:t>
      </w:r>
      <w:r w:rsidR="006B7231">
        <w:rPr>
          <w:szCs w:val="16"/>
        </w:rPr>
        <w:t>all of</w:t>
      </w:r>
      <w:r w:rsidR="006B7231">
        <w:rPr>
          <w:szCs w:val="16"/>
        </w:rPr>
        <w:t xml:space="preserve"> the requirements in the </w:t>
      </w:r>
      <w:r w:rsidR="002E224E">
        <w:rPr>
          <w:szCs w:val="16"/>
        </w:rPr>
        <w:t>s</w:t>
      </w:r>
      <w:r w:rsidR="006B7231">
        <w:rPr>
          <w:szCs w:val="16"/>
        </w:rPr>
        <w:t xml:space="preserve">tandard.  The certification label consists of the symbol “DOT,” the term “FMVSS No. 218,” the word “CERTIFIED,” the precise model designation, and the manufacturer’s name and/or brand on the outer shell of the helmet towards the posterior bottom edge.  </w:t>
      </w:r>
      <w:r>
        <w:rPr>
          <w:szCs w:val="16"/>
        </w:rPr>
        <w:t xml:space="preserve">NHTSA uses this information for enforcement purposes to ensure that manufacturers certify compliance with the </w:t>
      </w:r>
      <w:r w:rsidR="002E224E">
        <w:rPr>
          <w:szCs w:val="16"/>
        </w:rPr>
        <w:t>s</w:t>
      </w:r>
      <w:r>
        <w:rPr>
          <w:szCs w:val="16"/>
        </w:rPr>
        <w:t>tandard.  State and local law enforcement use this information to enforce helmet</w:t>
      </w:r>
      <w:r w:rsidR="00E076A6">
        <w:rPr>
          <w:szCs w:val="16"/>
        </w:rPr>
        <w:t>-</w:t>
      </w:r>
      <w:r>
        <w:rPr>
          <w:szCs w:val="16"/>
        </w:rPr>
        <w:t>use laws.</w:t>
      </w:r>
    </w:p>
    <w:p w:rsidR="00DC35B5" w:rsidP="00880A2F" w14:paraId="07B2B6C8" w14:textId="77777777">
      <w:pPr>
        <w:autoSpaceDE w:val="0"/>
        <w:autoSpaceDN w:val="0"/>
        <w:adjustRightInd w:val="0"/>
        <w:ind w:left="720"/>
        <w:rPr>
          <w:szCs w:val="16"/>
        </w:rPr>
      </w:pPr>
    </w:p>
    <w:p w:rsidR="00184DB0" w:rsidP="00880A2F" w14:paraId="24AA72B9" w14:textId="1A8376CD">
      <w:pPr>
        <w:autoSpaceDE w:val="0"/>
        <w:autoSpaceDN w:val="0"/>
        <w:adjustRightInd w:val="0"/>
        <w:ind w:left="720"/>
        <w:rPr>
          <w:szCs w:val="16"/>
        </w:rPr>
      </w:pPr>
      <w:r>
        <w:rPr>
          <w:szCs w:val="16"/>
        </w:rPr>
        <w:t xml:space="preserve">NHTSA </w:t>
      </w:r>
      <w:r w:rsidR="006B7231">
        <w:rPr>
          <w:szCs w:val="16"/>
        </w:rPr>
        <w:t xml:space="preserve">also </w:t>
      </w:r>
      <w:r>
        <w:rPr>
          <w:szCs w:val="16"/>
        </w:rPr>
        <w:t xml:space="preserve">requires labeling information to ensure that helmet owners receive important safety information.  </w:t>
      </w:r>
      <w:r w:rsidR="0028569E">
        <w:rPr>
          <w:szCs w:val="16"/>
        </w:rPr>
        <w:t xml:space="preserve">Each helmet </w:t>
      </w:r>
      <w:r w:rsidR="00DC35B5">
        <w:rPr>
          <w:szCs w:val="16"/>
        </w:rPr>
        <w:t>must be</w:t>
      </w:r>
      <w:r w:rsidR="0028569E">
        <w:rPr>
          <w:szCs w:val="16"/>
        </w:rPr>
        <w:t xml:space="preserve"> labeled permanently and legibly on a </w:t>
      </w:r>
      <w:r w:rsidR="00880A2F">
        <w:rPr>
          <w:szCs w:val="16"/>
        </w:rPr>
        <w:t xml:space="preserve">label or labels, separate from the certification label, in a manner such that the label(s) can be read easily without removing padding or any other permanent part.  </w:t>
      </w:r>
      <w:r>
        <w:rPr>
          <w:szCs w:val="16"/>
        </w:rPr>
        <w:t xml:space="preserve">The required labeling information includes </w:t>
      </w:r>
      <w:r w:rsidR="00935226">
        <w:rPr>
          <w:szCs w:val="16"/>
        </w:rPr>
        <w:t xml:space="preserve">the </w:t>
      </w:r>
      <w:r>
        <w:rPr>
          <w:szCs w:val="16"/>
        </w:rPr>
        <w:t>manufacturer’s name,</w:t>
      </w:r>
      <w:r w:rsidR="009E5F7A">
        <w:rPr>
          <w:szCs w:val="16"/>
        </w:rPr>
        <w:t xml:space="preserve"> discrete size,</w:t>
      </w:r>
      <w:r>
        <w:rPr>
          <w:szCs w:val="16"/>
        </w:rPr>
        <w:t xml:space="preserve"> month and year of manufacture</w:t>
      </w:r>
      <w:r w:rsidR="005411F4">
        <w:rPr>
          <w:szCs w:val="16"/>
        </w:rPr>
        <w:t xml:space="preserve">, and </w:t>
      </w:r>
      <w:r w:rsidR="009E5F7A">
        <w:rPr>
          <w:szCs w:val="16"/>
        </w:rPr>
        <w:t xml:space="preserve">specific </w:t>
      </w:r>
      <w:r w:rsidR="00DC35B5">
        <w:rPr>
          <w:szCs w:val="16"/>
        </w:rPr>
        <w:t xml:space="preserve">safety-related </w:t>
      </w:r>
      <w:r w:rsidR="009E5F7A">
        <w:rPr>
          <w:szCs w:val="16"/>
        </w:rPr>
        <w:t xml:space="preserve">instructions </w:t>
      </w:r>
      <w:r w:rsidR="00D77CDD">
        <w:rPr>
          <w:szCs w:val="16"/>
        </w:rPr>
        <w:t>for</w:t>
      </w:r>
      <w:r w:rsidR="009E5F7A">
        <w:rPr>
          <w:szCs w:val="16"/>
        </w:rPr>
        <w:t xml:space="preserve"> the purchaser</w:t>
      </w:r>
      <w:r>
        <w:rPr>
          <w:szCs w:val="16"/>
        </w:rPr>
        <w:t xml:space="preserve">.  </w:t>
      </w:r>
      <w:r w:rsidR="00DC35B5">
        <w:t>Consumers use this information in their purchase, use, and maintenance of the helmet.</w:t>
      </w:r>
    </w:p>
    <w:p w:rsidR="00184DB0" w14:paraId="39FFF3FB" w14:textId="77777777">
      <w:pPr>
        <w:autoSpaceDE w:val="0"/>
        <w:autoSpaceDN w:val="0"/>
        <w:adjustRightInd w:val="0"/>
        <w:ind w:left="360"/>
        <w:rPr>
          <w:szCs w:val="20"/>
        </w:rPr>
      </w:pPr>
    </w:p>
    <w:p w:rsidR="00EB33B4" w:rsidRPr="005271A9" w:rsidP="00EB33B4" w14:paraId="539E2A5C" w14:textId="77777777">
      <w:pPr>
        <w:numPr>
          <w:ilvl w:val="0"/>
          <w:numId w:val="2"/>
        </w:numPr>
        <w:spacing w:after="200" w:line="276" w:lineRule="auto"/>
        <w:rPr>
          <w:b/>
        </w:rPr>
      </w:pPr>
      <w:bookmarkStart w:id="1"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bookmarkEnd w:id="1"/>
    <w:p w:rsidR="00184DB0" w14:paraId="07B0A44E" w14:textId="7B0CC8EB">
      <w:pPr>
        <w:autoSpaceDE w:val="0"/>
        <w:autoSpaceDN w:val="0"/>
        <w:adjustRightInd w:val="0"/>
        <w:ind w:left="720"/>
        <w:rPr>
          <w:szCs w:val="16"/>
        </w:rPr>
      </w:pPr>
      <w:r>
        <w:rPr>
          <w:szCs w:val="16"/>
        </w:rPr>
        <w:t xml:space="preserve">Section 5.6 of FMVSS No. 218 requires labeling to be exhibited on each helmet, </w:t>
      </w:r>
      <w:r w:rsidR="00474A58">
        <w:rPr>
          <w:szCs w:val="16"/>
        </w:rPr>
        <w:t xml:space="preserve">but </w:t>
      </w:r>
      <w:r>
        <w:rPr>
          <w:szCs w:val="16"/>
        </w:rPr>
        <w:t>the standard does not specify how to produce the label(s).  Helmet manufacturers are free to use any automated technologies they deem appropriate.</w:t>
      </w:r>
    </w:p>
    <w:p w:rsidR="00184DB0" w14:paraId="1E9BEDD9" w14:textId="77777777">
      <w:pPr>
        <w:autoSpaceDE w:val="0"/>
        <w:autoSpaceDN w:val="0"/>
        <w:adjustRightInd w:val="0"/>
        <w:rPr>
          <w:szCs w:val="20"/>
        </w:rPr>
      </w:pPr>
    </w:p>
    <w:p w:rsidR="00184DB0" w:rsidRPr="00F260DB" w14:paraId="5F00696F" w14:textId="19840A09">
      <w:pPr>
        <w:numPr>
          <w:ilvl w:val="0"/>
          <w:numId w:val="2"/>
        </w:numPr>
        <w:autoSpaceDE w:val="0"/>
        <w:autoSpaceDN w:val="0"/>
        <w:adjustRightInd w:val="0"/>
        <w:rPr>
          <w:b/>
          <w:bCs/>
          <w:szCs w:val="20"/>
        </w:rPr>
      </w:pPr>
      <w:r w:rsidRPr="00F260DB">
        <w:rPr>
          <w:b/>
          <w:bCs/>
          <w:szCs w:val="16"/>
        </w:rPr>
        <w:t>Describe efforts to identify duplication.  Show specifically why any similar information already available cannot be used</w:t>
      </w:r>
      <w:r w:rsidRPr="00F260DB" w:rsidR="00CD787F">
        <w:rPr>
          <w:b/>
          <w:bCs/>
        </w:rPr>
        <w:t xml:space="preserve"> or modified for use for the purposes described in Item 2 above</w:t>
      </w:r>
      <w:r w:rsidRPr="00F260DB">
        <w:rPr>
          <w:b/>
          <w:bCs/>
          <w:szCs w:val="16"/>
        </w:rPr>
        <w:t>.</w:t>
      </w:r>
    </w:p>
    <w:p w:rsidR="00184DB0" w14:paraId="2DD9ABBB" w14:textId="77777777">
      <w:pPr>
        <w:autoSpaceDE w:val="0"/>
        <w:autoSpaceDN w:val="0"/>
        <w:adjustRightInd w:val="0"/>
        <w:rPr>
          <w:szCs w:val="16"/>
        </w:rPr>
      </w:pPr>
    </w:p>
    <w:p w:rsidR="00184DB0" w14:paraId="129DE7B3" w14:textId="77777777">
      <w:pPr>
        <w:autoSpaceDE w:val="0"/>
        <w:autoSpaceDN w:val="0"/>
        <w:adjustRightInd w:val="0"/>
        <w:ind w:left="720"/>
        <w:rPr>
          <w:szCs w:val="16"/>
        </w:rPr>
      </w:pPr>
      <w:r>
        <w:rPr>
          <w:szCs w:val="16"/>
        </w:rPr>
        <w:t>NHTSA is the only Federal agency requiring manufacturers to label motorcycle helmets.  As such, there is no duplication.</w:t>
      </w:r>
    </w:p>
    <w:p w:rsidR="00184DB0" w14:paraId="4ECE6B6F" w14:textId="77777777">
      <w:pPr>
        <w:autoSpaceDE w:val="0"/>
        <w:autoSpaceDN w:val="0"/>
        <w:adjustRightInd w:val="0"/>
        <w:rPr>
          <w:szCs w:val="20"/>
        </w:rPr>
      </w:pPr>
    </w:p>
    <w:p w:rsidR="0037402D" w:rsidRPr="0037402D" w:rsidP="0037402D" w14:paraId="3BADFCF3" w14:textId="77777777">
      <w:pPr>
        <w:numPr>
          <w:ilvl w:val="0"/>
          <w:numId w:val="2"/>
        </w:numPr>
        <w:tabs>
          <w:tab w:val="clear" w:pos="720"/>
        </w:tabs>
        <w:autoSpaceDE w:val="0"/>
        <w:autoSpaceDN w:val="0"/>
        <w:adjustRightInd w:val="0"/>
        <w:rPr>
          <w:b/>
          <w:bCs/>
          <w:szCs w:val="16"/>
        </w:rPr>
      </w:pPr>
      <w:bookmarkStart w:id="2" w:name="_Hlk51330529"/>
      <w:bookmarkStart w:id="3" w:name="_Hlk78838823"/>
      <w:r w:rsidRPr="0037402D">
        <w:rPr>
          <w:b/>
          <w:bCs/>
          <w:szCs w:val="16"/>
        </w:rPr>
        <w:t>If the collection of information impacts small businesses or other small entities, describe any methods used to minimize burden</w:t>
      </w:r>
      <w:bookmarkEnd w:id="2"/>
      <w:r w:rsidRPr="0037402D">
        <w:rPr>
          <w:b/>
          <w:bCs/>
          <w:szCs w:val="16"/>
        </w:rPr>
        <w:t>.</w:t>
      </w:r>
    </w:p>
    <w:bookmarkEnd w:id="3"/>
    <w:p w:rsidR="00184DB0" w14:paraId="6FAF6703" w14:textId="77777777">
      <w:pPr>
        <w:autoSpaceDE w:val="0"/>
        <w:autoSpaceDN w:val="0"/>
        <w:adjustRightInd w:val="0"/>
        <w:rPr>
          <w:szCs w:val="16"/>
        </w:rPr>
      </w:pPr>
    </w:p>
    <w:p w:rsidR="00184DB0" w:rsidP="005B6FD5" w14:paraId="6C2B79E1" w14:textId="61B78F47">
      <w:pPr>
        <w:autoSpaceDE w:val="0"/>
        <w:autoSpaceDN w:val="0"/>
        <w:adjustRightInd w:val="0"/>
        <w:ind w:left="720"/>
        <w:rPr>
          <w:szCs w:val="16"/>
        </w:rPr>
      </w:pPr>
      <w:r w:rsidRPr="004407A9">
        <w:rPr>
          <w:szCs w:val="16"/>
        </w:rPr>
        <w:t>This</w:t>
      </w:r>
      <w:r>
        <w:rPr>
          <w:szCs w:val="16"/>
        </w:rPr>
        <w:t xml:space="preserve"> regulation applies to all motorcycle helmet manufacturers.  </w:t>
      </w:r>
      <w:r w:rsidR="005840D1">
        <w:rPr>
          <w:szCs w:val="16"/>
        </w:rPr>
        <w:t>Some of these manufacturers are expected to be small manufacturers.</w:t>
      </w:r>
      <w:r w:rsidR="00426224">
        <w:rPr>
          <w:szCs w:val="16"/>
        </w:rPr>
        <w:t xml:space="preserve"> </w:t>
      </w:r>
      <w:r w:rsidR="005840D1">
        <w:rPr>
          <w:szCs w:val="16"/>
        </w:rPr>
        <w:t xml:space="preserve"> However, NHTSA believes the burden associated with labeling to be minimal. </w:t>
      </w:r>
      <w:r w:rsidR="00426224">
        <w:rPr>
          <w:szCs w:val="16"/>
        </w:rPr>
        <w:t xml:space="preserve"> </w:t>
      </w:r>
      <w:r w:rsidR="005840D1">
        <w:rPr>
          <w:szCs w:val="16"/>
        </w:rPr>
        <w:t>Further, NHTSA does not believe burden</w:t>
      </w:r>
      <w:r w:rsidR="002E224E">
        <w:rPr>
          <w:szCs w:val="16"/>
        </w:rPr>
        <w:t>s</w:t>
      </w:r>
      <w:r w:rsidR="005840D1">
        <w:rPr>
          <w:szCs w:val="16"/>
        </w:rPr>
        <w:t xml:space="preserve"> can be reduced without sacrificing </w:t>
      </w:r>
      <w:r w:rsidR="00E17713">
        <w:rPr>
          <w:szCs w:val="16"/>
        </w:rPr>
        <w:t xml:space="preserve">the benefit of the safety </w:t>
      </w:r>
      <w:r w:rsidR="002E224E">
        <w:rPr>
          <w:szCs w:val="16"/>
        </w:rPr>
        <w:t xml:space="preserve">provided by helmets </w:t>
      </w:r>
      <w:r w:rsidR="00E17713">
        <w:rPr>
          <w:szCs w:val="16"/>
        </w:rPr>
        <w:t>and</w:t>
      </w:r>
      <w:r w:rsidR="005840D1">
        <w:rPr>
          <w:szCs w:val="16"/>
        </w:rPr>
        <w:t xml:space="preserve"> </w:t>
      </w:r>
      <w:r w:rsidR="002E224E">
        <w:rPr>
          <w:szCs w:val="16"/>
        </w:rPr>
        <w:t xml:space="preserve">by the </w:t>
      </w:r>
      <w:r w:rsidR="005840D1">
        <w:rPr>
          <w:szCs w:val="16"/>
        </w:rPr>
        <w:t xml:space="preserve">consumer information that is required to be labeled on each helmet. </w:t>
      </w:r>
    </w:p>
    <w:p w:rsidR="00184DB0" w14:paraId="5AEF8B5F" w14:textId="77777777">
      <w:pPr>
        <w:autoSpaceDE w:val="0"/>
        <w:autoSpaceDN w:val="0"/>
        <w:adjustRightInd w:val="0"/>
        <w:rPr>
          <w:szCs w:val="20"/>
        </w:rPr>
      </w:pPr>
    </w:p>
    <w:p w:rsidR="00184DB0" w:rsidRPr="00F260DB" w14:paraId="32C2A53D" w14:textId="19F49AEE">
      <w:pPr>
        <w:numPr>
          <w:ilvl w:val="0"/>
          <w:numId w:val="2"/>
        </w:numPr>
        <w:autoSpaceDE w:val="0"/>
        <w:autoSpaceDN w:val="0"/>
        <w:adjustRightInd w:val="0"/>
        <w:rPr>
          <w:b/>
          <w:bCs/>
          <w:szCs w:val="20"/>
        </w:rPr>
      </w:pPr>
      <w:r w:rsidRPr="00F260DB">
        <w:rPr>
          <w:b/>
          <w:bCs/>
          <w:szCs w:val="16"/>
        </w:rPr>
        <w:t xml:space="preserve">Describe the consequence to Federal program or policy activities if the collection is not conducted </w:t>
      </w:r>
      <w:r w:rsidRPr="00F260DB" w:rsidR="005C48AC">
        <w:rPr>
          <w:b/>
          <w:bCs/>
        </w:rPr>
        <w:t xml:space="preserve">or is conducted </w:t>
      </w:r>
      <w:r w:rsidRPr="00F260DB">
        <w:rPr>
          <w:b/>
          <w:bCs/>
          <w:szCs w:val="16"/>
        </w:rPr>
        <w:t>less frequently</w:t>
      </w:r>
      <w:r w:rsidRPr="00F260DB" w:rsidR="005C48AC">
        <w:rPr>
          <w:b/>
          <w:bCs/>
        </w:rPr>
        <w:t>, as well as any technical or legal obstacles to reducing burden</w:t>
      </w:r>
      <w:r w:rsidRPr="00F260DB">
        <w:rPr>
          <w:b/>
          <w:bCs/>
          <w:szCs w:val="16"/>
        </w:rPr>
        <w:t>.</w:t>
      </w:r>
    </w:p>
    <w:p w:rsidR="00184DB0" w14:paraId="7049D3F3" w14:textId="77777777">
      <w:pPr>
        <w:autoSpaceDE w:val="0"/>
        <w:autoSpaceDN w:val="0"/>
        <w:adjustRightInd w:val="0"/>
        <w:rPr>
          <w:szCs w:val="16"/>
        </w:rPr>
      </w:pPr>
    </w:p>
    <w:p w:rsidR="00184DB0" w14:paraId="5B54F35B" w14:textId="0084E3D9">
      <w:pPr>
        <w:autoSpaceDE w:val="0"/>
        <w:autoSpaceDN w:val="0"/>
        <w:adjustRightInd w:val="0"/>
        <w:ind w:left="720"/>
        <w:rPr>
          <w:szCs w:val="16"/>
        </w:rPr>
      </w:pPr>
      <w:r>
        <w:rPr>
          <w:szCs w:val="16"/>
        </w:rPr>
        <w:t>Failure to collect this information would</w:t>
      </w:r>
      <w:r w:rsidR="002E224E">
        <w:rPr>
          <w:szCs w:val="16"/>
        </w:rPr>
        <w:t xml:space="preserve"> be contrary to the Vehicle Safety Act, which requires each item of equipment to be certified as meeting the FMVSSs applying to the product.  Further,</w:t>
      </w:r>
      <w:r w:rsidR="00CB044A">
        <w:rPr>
          <w:szCs w:val="16"/>
        </w:rPr>
        <w:t xml:space="preserve"> failure to require the “DOT” to be labeled on helmets would</w:t>
      </w:r>
      <w:r w:rsidR="00032FEE">
        <w:rPr>
          <w:szCs w:val="16"/>
        </w:rPr>
        <w:t xml:space="preserve"> significantly</w:t>
      </w:r>
      <w:r w:rsidRPr="00032FEE" w:rsidR="00032FEE">
        <w:rPr>
          <w:szCs w:val="16"/>
        </w:rPr>
        <w:t xml:space="preserve"> </w:t>
      </w:r>
      <w:r w:rsidR="00032FEE">
        <w:rPr>
          <w:szCs w:val="16"/>
        </w:rPr>
        <w:t>inhibit</w:t>
      </w:r>
      <w:r>
        <w:rPr>
          <w:szCs w:val="16"/>
        </w:rPr>
        <w:t xml:space="preserve"> compliance enforcement</w:t>
      </w:r>
      <w:r w:rsidR="00032FEE">
        <w:rPr>
          <w:szCs w:val="16"/>
        </w:rPr>
        <w:t xml:space="preserve"> by NHTSA</w:t>
      </w:r>
      <w:r>
        <w:rPr>
          <w:szCs w:val="16"/>
        </w:rPr>
        <w:t xml:space="preserve">.  NHTSA would not be able to impose penalties against companies who fail to </w:t>
      </w:r>
      <w:r w:rsidR="00032FEE">
        <w:rPr>
          <w:szCs w:val="16"/>
        </w:rPr>
        <w:t>certify to</w:t>
      </w:r>
      <w:r>
        <w:rPr>
          <w:szCs w:val="16"/>
        </w:rPr>
        <w:t xml:space="preserve"> the </w:t>
      </w:r>
      <w:r w:rsidR="002E224E">
        <w:rPr>
          <w:szCs w:val="16"/>
        </w:rPr>
        <w:t>s</w:t>
      </w:r>
      <w:r>
        <w:rPr>
          <w:szCs w:val="16"/>
        </w:rPr>
        <w:t xml:space="preserve">tandard.  </w:t>
      </w:r>
      <w:r w:rsidR="00CB044A">
        <w:rPr>
          <w:szCs w:val="16"/>
        </w:rPr>
        <w:t xml:space="preserve">Moreover, </w:t>
      </w:r>
      <w:r>
        <w:rPr>
          <w:szCs w:val="16"/>
        </w:rPr>
        <w:t>State and local law enforcement agencies w</w:t>
      </w:r>
      <w:r w:rsidR="005411F4">
        <w:rPr>
          <w:szCs w:val="16"/>
        </w:rPr>
        <w:t>ould</w:t>
      </w:r>
      <w:r>
        <w:rPr>
          <w:szCs w:val="16"/>
        </w:rPr>
        <w:t xml:space="preserve"> not be able</w:t>
      </w:r>
      <w:r w:rsidR="00553820">
        <w:rPr>
          <w:szCs w:val="16"/>
        </w:rPr>
        <w:t xml:space="preserve"> </w:t>
      </w:r>
      <w:r>
        <w:rPr>
          <w:szCs w:val="16"/>
        </w:rPr>
        <w:t xml:space="preserve">to enforce </w:t>
      </w:r>
      <w:r w:rsidR="009657F2">
        <w:rPr>
          <w:szCs w:val="16"/>
        </w:rPr>
        <w:t xml:space="preserve">State laws requiring the use of a </w:t>
      </w:r>
      <w:r>
        <w:rPr>
          <w:szCs w:val="16"/>
        </w:rPr>
        <w:t xml:space="preserve">helmet </w:t>
      </w:r>
      <w:r w:rsidR="00A2343B">
        <w:rPr>
          <w:szCs w:val="16"/>
        </w:rPr>
        <w:t>certified to FMVSS No. 218 if certified helmets were not required to bear a certification label</w:t>
      </w:r>
      <w:r>
        <w:rPr>
          <w:szCs w:val="16"/>
        </w:rPr>
        <w:t>.</w:t>
      </w:r>
      <w:r w:rsidR="00A2343B">
        <w:rPr>
          <w:szCs w:val="16"/>
        </w:rPr>
        <w:t xml:space="preserve">  Failure to collect this information would put motorcyclists at risk because the helmet might not be labeled with the safety warnings and information specified in the standard (</w:t>
      </w:r>
      <w:r w:rsidRPr="009D4F5E" w:rsidR="00A2343B">
        <w:rPr>
          <w:i/>
          <w:szCs w:val="16"/>
        </w:rPr>
        <w:t>e.g.</w:t>
      </w:r>
      <w:r w:rsidR="00A2343B">
        <w:rPr>
          <w:szCs w:val="16"/>
        </w:rPr>
        <w:t>, “Helmet can be seriously damaged by some common substances without damage being visible to the user”)</w:t>
      </w:r>
      <w:r w:rsidR="00B37450">
        <w:rPr>
          <w:szCs w:val="16"/>
        </w:rPr>
        <w:t xml:space="preserve"> and the motorcyclist would not know if the </w:t>
      </w:r>
      <w:r w:rsidR="002A726D">
        <w:rPr>
          <w:szCs w:val="16"/>
        </w:rPr>
        <w:t xml:space="preserve">helmet </w:t>
      </w:r>
      <w:r w:rsidR="002A726D">
        <w:rPr>
          <w:szCs w:val="16"/>
        </w:rPr>
        <w:t>is</w:t>
      </w:r>
      <w:r w:rsidR="002A726D">
        <w:rPr>
          <w:szCs w:val="16"/>
        </w:rPr>
        <w:t xml:space="preserve"> certified to the DOT standard (FMVSS No. 218)</w:t>
      </w:r>
      <w:r w:rsidR="00A2343B">
        <w:rPr>
          <w:szCs w:val="16"/>
        </w:rPr>
        <w:t>.</w:t>
      </w:r>
    </w:p>
    <w:p w:rsidR="00184DB0" w14:paraId="6508E16B" w14:textId="77777777">
      <w:pPr>
        <w:autoSpaceDE w:val="0"/>
        <w:autoSpaceDN w:val="0"/>
        <w:adjustRightInd w:val="0"/>
        <w:rPr>
          <w:szCs w:val="20"/>
        </w:rPr>
      </w:pPr>
    </w:p>
    <w:p w:rsidR="001D6D5A" w:rsidRPr="00F260DB" w:rsidP="001D6D5A" w14:paraId="5D82DF4F" w14:textId="1247F7CE">
      <w:pPr>
        <w:numPr>
          <w:ilvl w:val="0"/>
          <w:numId w:val="2"/>
        </w:numPr>
        <w:autoSpaceDE w:val="0"/>
        <w:autoSpaceDN w:val="0"/>
        <w:adjustRightInd w:val="0"/>
        <w:rPr>
          <w:b/>
          <w:bCs/>
          <w:szCs w:val="16"/>
        </w:rPr>
      </w:pPr>
      <w:r w:rsidRPr="00F260DB">
        <w:rPr>
          <w:b/>
          <w:bCs/>
          <w:szCs w:val="16"/>
        </w:rPr>
        <w:t>Explain any special circumstances that would cause an information collection to be conducted in a manner:</w:t>
      </w:r>
    </w:p>
    <w:p w:rsidR="001D6D5A" w:rsidRPr="00F260DB" w:rsidP="004E0A4C" w14:paraId="00BDC4C7" w14:textId="0B0191F8">
      <w:pPr>
        <w:numPr>
          <w:ilvl w:val="1"/>
          <w:numId w:val="2"/>
        </w:numPr>
        <w:autoSpaceDE w:val="0"/>
        <w:autoSpaceDN w:val="0"/>
        <w:adjustRightInd w:val="0"/>
        <w:rPr>
          <w:b/>
          <w:bCs/>
          <w:szCs w:val="16"/>
        </w:rPr>
      </w:pPr>
      <w:r w:rsidRPr="00F260DB">
        <w:rPr>
          <w:b/>
          <w:bCs/>
          <w:szCs w:val="16"/>
        </w:rPr>
        <w:t>requiring respondents to report information to the agency more often than quarterly;</w:t>
      </w:r>
    </w:p>
    <w:p w:rsidR="001D6D5A" w:rsidRPr="00F260DB" w:rsidP="004E0A4C" w14:paraId="0B32A910" w14:textId="77777777">
      <w:pPr>
        <w:numPr>
          <w:ilvl w:val="1"/>
          <w:numId w:val="2"/>
        </w:numPr>
        <w:autoSpaceDE w:val="0"/>
        <w:autoSpaceDN w:val="0"/>
        <w:adjustRightInd w:val="0"/>
        <w:rPr>
          <w:b/>
          <w:bCs/>
          <w:szCs w:val="16"/>
        </w:rPr>
      </w:pPr>
      <w:r w:rsidRPr="00F260DB">
        <w:rPr>
          <w:b/>
          <w:bCs/>
          <w:szCs w:val="16"/>
        </w:rPr>
        <w:t>requiring respondents to prepare a written response to a collection of information in fewer than 30 days after receipt of it;</w:t>
      </w:r>
    </w:p>
    <w:p w:rsidR="001D6D5A" w:rsidRPr="00F260DB" w:rsidP="004E0A4C" w14:paraId="318C8915" w14:textId="77777777">
      <w:pPr>
        <w:numPr>
          <w:ilvl w:val="1"/>
          <w:numId w:val="2"/>
        </w:numPr>
        <w:autoSpaceDE w:val="0"/>
        <w:autoSpaceDN w:val="0"/>
        <w:adjustRightInd w:val="0"/>
        <w:rPr>
          <w:b/>
          <w:bCs/>
          <w:szCs w:val="16"/>
        </w:rPr>
      </w:pPr>
      <w:r w:rsidRPr="00F260DB">
        <w:rPr>
          <w:b/>
          <w:bCs/>
          <w:szCs w:val="16"/>
        </w:rPr>
        <w:t>requiring respondents to submit more than an original and two copies of any document;</w:t>
      </w:r>
    </w:p>
    <w:p w:rsidR="001D6D5A" w:rsidRPr="00F260DB" w:rsidP="004E0A4C" w14:paraId="7773A76E" w14:textId="77777777">
      <w:pPr>
        <w:numPr>
          <w:ilvl w:val="1"/>
          <w:numId w:val="2"/>
        </w:numPr>
        <w:autoSpaceDE w:val="0"/>
        <w:autoSpaceDN w:val="0"/>
        <w:adjustRightInd w:val="0"/>
        <w:rPr>
          <w:b/>
          <w:bCs/>
          <w:szCs w:val="16"/>
        </w:rPr>
      </w:pPr>
      <w:r w:rsidRPr="00F260DB">
        <w:rPr>
          <w:b/>
          <w:bCs/>
          <w:szCs w:val="16"/>
        </w:rPr>
        <w:t>requiring respondents to retain records, other than health, medical, government contract, grant-in-aid, or tax records, for more than three years;</w:t>
      </w:r>
    </w:p>
    <w:p w:rsidR="001D6D5A" w:rsidRPr="00F260DB" w:rsidP="004E0A4C" w14:paraId="2AEB2362" w14:textId="77777777">
      <w:pPr>
        <w:numPr>
          <w:ilvl w:val="1"/>
          <w:numId w:val="2"/>
        </w:numPr>
        <w:autoSpaceDE w:val="0"/>
        <w:autoSpaceDN w:val="0"/>
        <w:adjustRightInd w:val="0"/>
        <w:rPr>
          <w:b/>
          <w:bCs/>
          <w:szCs w:val="16"/>
        </w:rPr>
      </w:pPr>
      <w:r w:rsidRPr="00F260DB">
        <w:rPr>
          <w:b/>
          <w:bCs/>
          <w:szCs w:val="16"/>
        </w:rPr>
        <w:t>in connection with a statistical survey, that is not designed to produce valid and reliable results that can be generalized to the universe of study;</w:t>
      </w:r>
    </w:p>
    <w:p w:rsidR="001D6D5A" w:rsidRPr="00F260DB" w:rsidP="004E0A4C" w14:paraId="19B91E93" w14:textId="77777777">
      <w:pPr>
        <w:numPr>
          <w:ilvl w:val="1"/>
          <w:numId w:val="2"/>
        </w:numPr>
        <w:autoSpaceDE w:val="0"/>
        <w:autoSpaceDN w:val="0"/>
        <w:adjustRightInd w:val="0"/>
        <w:rPr>
          <w:b/>
          <w:bCs/>
          <w:szCs w:val="16"/>
        </w:rPr>
      </w:pPr>
      <w:r w:rsidRPr="00F260DB">
        <w:rPr>
          <w:b/>
          <w:bCs/>
          <w:szCs w:val="16"/>
        </w:rPr>
        <w:t>requiring the use of a statistical data classification that has not been reviewed and approved by OMB;</w:t>
      </w:r>
    </w:p>
    <w:p w:rsidR="001D6D5A" w:rsidRPr="00F260DB" w:rsidP="004E0A4C" w14:paraId="6DD6BB2D" w14:textId="77777777">
      <w:pPr>
        <w:numPr>
          <w:ilvl w:val="1"/>
          <w:numId w:val="2"/>
        </w:numPr>
        <w:autoSpaceDE w:val="0"/>
        <w:autoSpaceDN w:val="0"/>
        <w:adjustRightInd w:val="0"/>
        <w:rPr>
          <w:b/>
          <w:bCs/>
          <w:szCs w:val="16"/>
        </w:rPr>
      </w:pPr>
      <w:r w:rsidRPr="00F260DB">
        <w:rPr>
          <w:b/>
          <w:bCs/>
          <w:szCs w:val="16"/>
        </w:rPr>
        <w:t xml:space="preserve">that includes a pledge of confidentiality that is not supported by authority established in statute or regulation, that is not supported by disclosure and data security policies that are consistent with the pledge, or which </w:t>
      </w:r>
      <w:r w:rsidRPr="00F260DB">
        <w:rPr>
          <w:b/>
          <w:bCs/>
          <w:szCs w:val="16"/>
        </w:rPr>
        <w:t>unnecessarily impedes sharing of data with other agencies for compatible confidential use; or</w:t>
      </w:r>
    </w:p>
    <w:p w:rsidR="001D6D5A" w:rsidRPr="001D6D5A" w:rsidP="004E0A4C" w14:paraId="61D79C04" w14:textId="77777777">
      <w:pPr>
        <w:numPr>
          <w:ilvl w:val="1"/>
          <w:numId w:val="2"/>
        </w:numPr>
        <w:autoSpaceDE w:val="0"/>
        <w:autoSpaceDN w:val="0"/>
        <w:adjustRightInd w:val="0"/>
        <w:rPr>
          <w:szCs w:val="16"/>
          <w:u w:val="single"/>
        </w:rPr>
      </w:pPr>
      <w:r w:rsidRPr="00F260DB">
        <w:rPr>
          <w:b/>
          <w:bCs/>
          <w:szCs w:val="16"/>
        </w:rPr>
        <w:t>requiring respondents to submit proprietary trade secrets, or other confidential information unless the agency can demonstrate that it has instituted procedures to protect the information's confidentiality to the extent permitted by law.</w:t>
      </w:r>
    </w:p>
    <w:p w:rsidR="00184DB0" w:rsidRPr="001D6D5A" w:rsidP="004E0A4C" w14:paraId="01502363" w14:textId="77777777">
      <w:pPr>
        <w:autoSpaceDE w:val="0"/>
        <w:autoSpaceDN w:val="0"/>
        <w:adjustRightInd w:val="0"/>
        <w:ind w:left="720"/>
        <w:rPr>
          <w:szCs w:val="16"/>
        </w:rPr>
      </w:pPr>
    </w:p>
    <w:p w:rsidR="00184DB0" w14:paraId="7A6A2EFB" w14:textId="5F4F0E55">
      <w:pPr>
        <w:autoSpaceDE w:val="0"/>
        <w:autoSpaceDN w:val="0"/>
        <w:adjustRightInd w:val="0"/>
        <w:ind w:left="720"/>
        <w:rPr>
          <w:szCs w:val="20"/>
        </w:rPr>
      </w:pPr>
      <w:r w:rsidRPr="001D6D5A">
        <w:rPr>
          <w:szCs w:val="20"/>
        </w:rPr>
        <w:t>There are no special circumstances that would cause this collection to be collected in a manner inconsistent with 5 CFR 1320.5(d)(2)</w:t>
      </w:r>
      <w:r>
        <w:rPr>
          <w:szCs w:val="20"/>
        </w:rPr>
        <w:t>.</w:t>
      </w:r>
    </w:p>
    <w:p w:rsidR="00184DB0" w14:paraId="56993EDB" w14:textId="77777777">
      <w:pPr>
        <w:autoSpaceDE w:val="0"/>
        <w:autoSpaceDN w:val="0"/>
        <w:adjustRightInd w:val="0"/>
        <w:rPr>
          <w:szCs w:val="20"/>
        </w:rPr>
      </w:pPr>
    </w:p>
    <w:p w:rsidR="00184DB0" w:rsidP="001D6D5A" w14:paraId="500D3DAF" w14:textId="751BB47B">
      <w:pPr>
        <w:numPr>
          <w:ilvl w:val="0"/>
          <w:numId w:val="2"/>
        </w:numPr>
        <w:autoSpaceDE w:val="0"/>
        <w:autoSpaceDN w:val="0"/>
        <w:adjustRightInd w:val="0"/>
        <w:rPr>
          <w:szCs w:val="16"/>
        </w:rPr>
      </w:pPr>
      <w:r w:rsidRPr="00F260DB">
        <w:rPr>
          <w:b/>
          <w:bCs/>
          <w:szCs w:val="16"/>
        </w:rPr>
        <w:t xml:space="preserve">If applicable, provide a copy and identify the date and page number of </w:t>
      </w:r>
      <w:r w:rsidRPr="00F260DB">
        <w:rPr>
          <w:b/>
          <w:bCs/>
          <w:szCs w:val="16"/>
        </w:rPr>
        <w:t>publication</w:t>
      </w:r>
      <w:r w:rsidRPr="00F260DB">
        <w:rPr>
          <w:b/>
          <w:bCs/>
          <w:szCs w:val="16"/>
        </w:rPr>
        <w:t xml:space="preserve"> in the Federal Register of the agency's notice, required by 5 CFR 1320.8(d), soliciting comments on the information collection prior to submission to OMB.</w:t>
      </w:r>
      <w:r w:rsidRPr="00F260DB" w:rsidR="001D6D5A">
        <w:rPr>
          <w:b/>
          <w:bCs/>
          <w:szCs w:val="16"/>
        </w:rPr>
        <w:t xml:space="preserve"> Summarize public comments received in response to that notice and describe actions taken by the agency in response to the comments. Specifically address comments received on cost and hour burden. Describe efforts to consult with persons outside the agency to obtain their </w:t>
      </w:r>
      <w:r w:rsidRPr="00E24227" w:rsidR="001D6D5A">
        <w:rPr>
          <w:b/>
          <w:bCs/>
          <w:szCs w:val="16"/>
        </w:rPr>
        <w:t>views</w:t>
      </w:r>
      <w:r w:rsidRPr="00E24227" w:rsidR="00E24227">
        <w:rPr>
          <w:b/>
          <w:bCs/>
          <w:szCs w:val="16"/>
        </w:rPr>
        <w:t xml:space="preserve"> </w:t>
      </w:r>
      <w:r w:rsidRPr="00E24227" w:rsidR="00E24227">
        <w:rPr>
          <w:b/>
          <w:szCs w:val="16"/>
        </w:rPr>
        <w:t>on the availability of data, frequency of collection, the clarity of instructions and recordkeeping, disclosure, or reporting format, and on the data elements to be recorded, disclosed, or reported.</w:t>
      </w:r>
    </w:p>
    <w:p w:rsidR="00184DB0" w:rsidRPr="008E0284" w14:paraId="27045285" w14:textId="77777777">
      <w:pPr>
        <w:autoSpaceDE w:val="0"/>
        <w:autoSpaceDN w:val="0"/>
        <w:adjustRightInd w:val="0"/>
        <w:ind w:left="360"/>
        <w:rPr>
          <w:szCs w:val="16"/>
        </w:rPr>
      </w:pPr>
    </w:p>
    <w:p w:rsidR="000D6C70" w:rsidRPr="004904D5" w:rsidP="0007738C" w14:paraId="0D22D90A" w14:textId="4FBD5503">
      <w:pPr>
        <w:autoSpaceDE w:val="0"/>
        <w:autoSpaceDN w:val="0"/>
        <w:adjustRightInd w:val="0"/>
        <w:ind w:left="720"/>
        <w:rPr>
          <w:bCs/>
          <w:color w:val="000000"/>
        </w:rPr>
      </w:pPr>
      <w:r>
        <w:t xml:space="preserve">The </w:t>
      </w:r>
      <w:r w:rsidR="00770CEC">
        <w:t xml:space="preserve">60-Day Notice </w:t>
      </w:r>
      <w:r>
        <w:t>was published</w:t>
      </w:r>
      <w:r w:rsidR="00770CEC">
        <w:t xml:space="preserve"> in the Federal Register</w:t>
      </w:r>
      <w:r>
        <w:t xml:space="preserve"> on </w:t>
      </w:r>
      <w:r w:rsidRPr="004904D5" w:rsidR="65C3024D">
        <w:t>June 4, 2025</w:t>
      </w:r>
      <w:r w:rsidRPr="004904D5">
        <w:rPr>
          <w:color w:val="FF0000"/>
        </w:rPr>
        <w:t xml:space="preserve"> </w:t>
      </w:r>
      <w:r w:rsidRPr="004904D5">
        <w:t>(</w:t>
      </w:r>
      <w:r w:rsidRPr="004904D5" w:rsidR="00E24227">
        <w:t>90</w:t>
      </w:r>
      <w:r w:rsidRPr="004904D5" w:rsidR="00770CEC">
        <w:t xml:space="preserve"> </w:t>
      </w:r>
      <w:r w:rsidRPr="004904D5">
        <w:t>FR</w:t>
      </w:r>
      <w:r w:rsidRPr="004904D5" w:rsidR="00770CEC">
        <w:t xml:space="preserve"> </w:t>
      </w:r>
      <w:r w:rsidRPr="004904D5" w:rsidR="0087695E">
        <w:t>23762</w:t>
      </w:r>
      <w:r w:rsidRPr="004904D5">
        <w:t>).</w:t>
      </w:r>
      <w:r w:rsidR="00770CEC">
        <w:t xml:space="preserve">  The closing date for comments was </w:t>
      </w:r>
      <w:r w:rsidR="00E1059B">
        <w:t>August 4, 2025</w:t>
      </w:r>
      <w:r w:rsidR="00770CEC">
        <w:t>.</w:t>
      </w:r>
      <w:r w:rsidRPr="004904D5">
        <w:rPr>
          <w:bCs/>
          <w:color w:val="000000"/>
        </w:rPr>
        <w:t xml:space="preserve">The agency received one comment from “The National Association of Mutual Insurance Companies (NAMIC).”  The commenter agreed the collection was necessary but questioned whether providing the information on the advertising and packaging of the helmet would provide the same benefits with less cost to the manufacturers.  The commenter also mentioned that it was not clear why the sticker was required.  In the 60-day notice the agency explained that NHTSA uses the sticker information to ensure manufacturers certify the helmet compliance with the Standard.  NHTSA also explained that State and local law enforcement use this information to enforce helmet-use laws, and consumers use the information to make decisions when purchasing motorcycle helmets.  </w:t>
      </w:r>
    </w:p>
    <w:p w:rsidR="0007738C" w:rsidRPr="004904D5" w:rsidP="004904D5" w14:paraId="51CF1019" w14:textId="77777777">
      <w:pPr>
        <w:autoSpaceDE w:val="0"/>
        <w:autoSpaceDN w:val="0"/>
        <w:adjustRightInd w:val="0"/>
        <w:ind w:left="720"/>
        <w:rPr>
          <w:bCs/>
          <w:color w:val="000000"/>
        </w:rPr>
      </w:pPr>
    </w:p>
    <w:p w:rsidR="000D6C70" w:rsidRPr="004904D5" w:rsidP="004904D5" w14:paraId="0CED0604" w14:textId="77777777">
      <w:pPr>
        <w:autoSpaceDE w:val="0"/>
        <w:autoSpaceDN w:val="0"/>
        <w:adjustRightInd w:val="0"/>
        <w:ind w:left="720"/>
        <w:rPr>
          <w:b/>
          <w:iCs/>
          <w:color w:val="000000"/>
        </w:rPr>
      </w:pPr>
      <w:r w:rsidRPr="004904D5">
        <w:rPr>
          <w:bCs/>
          <w:color w:val="000000"/>
        </w:rPr>
        <w:t xml:space="preserve">The reason the label is on the helmet instead of on advertising and product packaging is that those items are disposable.  The sticker on the helmet is permanent and a law enforcement officer would need to see whether the helmet is certified to the standard by looking at the sticker.  Most likely consumers would not carry the advertising or product packaging that state the helmet is certified to the Standard.  Helmet manufacturers can add voluntarily any other advertising or certification statements on the packaging if in fact they certified the product to the Standard. </w:t>
      </w:r>
    </w:p>
    <w:p w:rsidR="004C642C" w:rsidRPr="00AD7D25" w:rsidP="07512939" w14:paraId="67AB5F6D" w14:textId="5DCAB1F9">
      <w:pPr>
        <w:autoSpaceDE w:val="0"/>
        <w:autoSpaceDN w:val="0"/>
        <w:ind w:left="720"/>
        <w:rPr>
          <w:color w:val="000000" w:themeColor="text1"/>
        </w:rPr>
      </w:pPr>
      <w:r>
        <w:t xml:space="preserve">The 30 Day Notice appeared in the Federal Register </w:t>
      </w:r>
      <w:r w:rsidR="00BD4F43">
        <w:t>on February 17, 2026, at 91 FR 7365, with</w:t>
      </w:r>
      <w:r>
        <w:t xml:space="preserve"> a deadline for comments on</w:t>
      </w:r>
      <w:r w:rsidR="00BD4F43">
        <w:t xml:space="preserve"> March 19, 2026.</w:t>
      </w:r>
      <w:r w:rsidRPr="07512939">
        <w:rPr>
          <w:color w:val="000000" w:themeColor="text1"/>
        </w:rPr>
        <w:t xml:space="preserve"> </w:t>
      </w:r>
    </w:p>
    <w:p w:rsidR="00184DB0" w:rsidP="005814F8" w14:paraId="50FC43D8" w14:textId="77777777">
      <w:pPr>
        <w:pStyle w:val="HTMLPreformatted"/>
        <w:ind w:left="720"/>
      </w:pPr>
    </w:p>
    <w:p w:rsidR="00184DB0" w:rsidRPr="00F260DB" w14:paraId="78C3A57C" w14:textId="77777777">
      <w:pPr>
        <w:numPr>
          <w:ilvl w:val="0"/>
          <w:numId w:val="2"/>
        </w:numPr>
        <w:autoSpaceDE w:val="0"/>
        <w:autoSpaceDN w:val="0"/>
        <w:adjustRightInd w:val="0"/>
        <w:rPr>
          <w:b/>
          <w:bCs/>
          <w:szCs w:val="20"/>
        </w:rPr>
      </w:pPr>
      <w:r w:rsidRPr="00F260DB">
        <w:rPr>
          <w:b/>
          <w:bCs/>
          <w:szCs w:val="16"/>
        </w:rPr>
        <w:t>Explain any decision to provide any payment or gift to respondents, other than remuneration of contractors or grantees.</w:t>
      </w:r>
    </w:p>
    <w:p w:rsidR="00184DB0" w14:paraId="04B07518" w14:textId="77777777">
      <w:pPr>
        <w:pStyle w:val="Header"/>
        <w:tabs>
          <w:tab w:val="clear" w:pos="4320"/>
          <w:tab w:val="clear" w:pos="8640"/>
        </w:tabs>
        <w:autoSpaceDE w:val="0"/>
        <w:autoSpaceDN w:val="0"/>
        <w:adjustRightInd w:val="0"/>
        <w:rPr>
          <w:szCs w:val="16"/>
        </w:rPr>
      </w:pPr>
    </w:p>
    <w:p w:rsidR="00184DB0" w14:paraId="0088D4B1" w14:textId="3BD6E76F">
      <w:pPr>
        <w:autoSpaceDE w:val="0"/>
        <w:autoSpaceDN w:val="0"/>
        <w:adjustRightInd w:val="0"/>
        <w:ind w:left="720"/>
        <w:rPr>
          <w:szCs w:val="16"/>
        </w:rPr>
      </w:pPr>
      <w:r>
        <w:rPr>
          <w:szCs w:val="16"/>
        </w:rPr>
        <w:t>T</w:t>
      </w:r>
      <w:r w:rsidR="005411F4">
        <w:rPr>
          <w:szCs w:val="16"/>
        </w:rPr>
        <w:t>he agency does not provide payment or gifts to respondents</w:t>
      </w:r>
      <w:r w:rsidR="00142F30">
        <w:rPr>
          <w:szCs w:val="16"/>
        </w:rPr>
        <w:t xml:space="preserve"> in connection with this information collection</w:t>
      </w:r>
      <w:r w:rsidR="005411F4">
        <w:rPr>
          <w:szCs w:val="16"/>
        </w:rPr>
        <w:t>.</w:t>
      </w:r>
    </w:p>
    <w:p w:rsidR="00184DB0" w14:paraId="1C543BE8" w14:textId="77777777">
      <w:pPr>
        <w:autoSpaceDE w:val="0"/>
        <w:autoSpaceDN w:val="0"/>
        <w:adjustRightInd w:val="0"/>
        <w:rPr>
          <w:szCs w:val="20"/>
        </w:rPr>
      </w:pPr>
    </w:p>
    <w:p w:rsidR="00184DB0" w:rsidRPr="00F260DB" w:rsidP="004F4B55" w14:paraId="668AF032" w14:textId="247D5862">
      <w:pPr>
        <w:numPr>
          <w:ilvl w:val="0"/>
          <w:numId w:val="2"/>
        </w:numPr>
        <w:autoSpaceDE w:val="0"/>
        <w:autoSpaceDN w:val="0"/>
        <w:adjustRightInd w:val="0"/>
        <w:rPr>
          <w:b/>
          <w:bCs/>
          <w:szCs w:val="20"/>
        </w:rPr>
      </w:pPr>
      <w:r w:rsidRPr="00F260DB">
        <w:rPr>
          <w:b/>
          <w:bCs/>
          <w:szCs w:val="16"/>
        </w:rPr>
        <w:t>Describe any assurance of confidentiality provided to respondents and the basis for the assurance in statute, regulation, or agency policy.</w:t>
      </w:r>
      <w:r w:rsidRPr="00F260DB" w:rsidR="004F4B55">
        <w:rPr>
          <w:b/>
          <w:bCs/>
          <w:szCs w:val="16"/>
        </w:rPr>
        <w:t xml:space="preserve">  If the collection requires a </w:t>
      </w:r>
      <w:r w:rsidRPr="00F260DB" w:rsidR="004F4B55">
        <w:rPr>
          <w:b/>
          <w:bCs/>
          <w:szCs w:val="16"/>
        </w:rPr>
        <w:t>systems of records notice (SORN)</w:t>
      </w:r>
      <w:r w:rsidRPr="00F260DB" w:rsidR="004F4B55">
        <w:rPr>
          <w:b/>
          <w:bCs/>
          <w:szCs w:val="16"/>
        </w:rPr>
        <w:t xml:space="preserve"> or privacy impact assessment (PIA), those should be cited and described here.</w:t>
      </w:r>
    </w:p>
    <w:p w:rsidR="00184DB0" w14:paraId="7B2DAD5A" w14:textId="77777777">
      <w:pPr>
        <w:autoSpaceDE w:val="0"/>
        <w:autoSpaceDN w:val="0"/>
        <w:adjustRightInd w:val="0"/>
        <w:rPr>
          <w:szCs w:val="16"/>
        </w:rPr>
      </w:pPr>
    </w:p>
    <w:p w:rsidR="00184DB0" w14:paraId="22604F88" w14:textId="4308BF3B">
      <w:pPr>
        <w:autoSpaceDE w:val="0"/>
        <w:autoSpaceDN w:val="0"/>
        <w:adjustRightInd w:val="0"/>
        <w:ind w:left="720"/>
        <w:rPr>
          <w:szCs w:val="16"/>
        </w:rPr>
      </w:pPr>
      <w:r>
        <w:rPr>
          <w:szCs w:val="16"/>
        </w:rPr>
        <w:t xml:space="preserve">This collection does not involve any assurances of confidentiality because it involves a public disclosure requirement. </w:t>
      </w:r>
      <w:r w:rsidR="004F4D61">
        <w:rPr>
          <w:szCs w:val="16"/>
        </w:rPr>
        <w:t xml:space="preserve"> </w:t>
      </w:r>
      <w:r w:rsidR="003A314B">
        <w:rPr>
          <w:szCs w:val="16"/>
        </w:rPr>
        <w:t xml:space="preserve">This collection does not require a SORN or PIA. </w:t>
      </w:r>
    </w:p>
    <w:p w:rsidR="00184DB0" w14:paraId="63D7D55E" w14:textId="77777777">
      <w:pPr>
        <w:autoSpaceDE w:val="0"/>
        <w:autoSpaceDN w:val="0"/>
        <w:adjustRightInd w:val="0"/>
        <w:rPr>
          <w:szCs w:val="20"/>
        </w:rPr>
      </w:pPr>
    </w:p>
    <w:p w:rsidR="00184DB0" w:rsidRPr="00F260DB" w:rsidP="007066A8" w14:paraId="6A21637E" w14:textId="27BEFD0B">
      <w:pPr>
        <w:pStyle w:val="Default"/>
        <w:numPr>
          <w:ilvl w:val="0"/>
          <w:numId w:val="2"/>
        </w:numPr>
        <w:rPr>
          <w:rFonts w:ascii="Times New Roman" w:hAnsi="Times New Roman"/>
          <w:b/>
          <w:bCs/>
          <w:sz w:val="24"/>
          <w:szCs w:val="16"/>
        </w:rPr>
      </w:pPr>
      <w:r w:rsidRPr="00F260DB">
        <w:rPr>
          <w:rFonts w:ascii="Times New Roman" w:hAnsi="Times New Roman"/>
          <w:b/>
          <w:bCs/>
          <w:sz w:val="24"/>
          <w:szCs w:val="16"/>
        </w:rPr>
        <w:t xml:space="preserve">Provide additional justification for </w:t>
      </w:r>
      <w:r w:rsidRPr="00F260DB" w:rsidR="007066A8">
        <w:rPr>
          <w:rFonts w:ascii="Times New Roman" w:hAnsi="Times New Roman"/>
          <w:b/>
          <w:bCs/>
          <w:sz w:val="24"/>
          <w:szCs w:val="16"/>
        </w:rPr>
        <w:t>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4DB0" w14:paraId="1DF2CBA4" w14:textId="77777777">
      <w:pPr>
        <w:pStyle w:val="Default"/>
        <w:rPr>
          <w:rFonts w:ascii="Times New Roman" w:hAnsi="Times New Roman"/>
          <w:sz w:val="24"/>
          <w:szCs w:val="16"/>
        </w:rPr>
      </w:pPr>
    </w:p>
    <w:p w:rsidR="00184DB0" w14:paraId="067B1784" w14:textId="55CEDF32">
      <w:pPr>
        <w:pStyle w:val="Default"/>
        <w:ind w:left="720"/>
        <w:rPr>
          <w:rFonts w:ascii="Times New Roman" w:hAnsi="Times New Roman"/>
          <w:sz w:val="24"/>
          <w:szCs w:val="16"/>
        </w:rPr>
      </w:pPr>
      <w:r>
        <w:rPr>
          <w:rFonts w:ascii="Times New Roman" w:hAnsi="Times New Roman"/>
          <w:sz w:val="24"/>
          <w:szCs w:val="16"/>
        </w:rPr>
        <w:t>This information collection does not involve any questions of a sensitive nature</w:t>
      </w:r>
      <w:r w:rsidR="003D2066">
        <w:rPr>
          <w:rFonts w:ascii="Times New Roman" w:hAnsi="Times New Roman"/>
          <w:sz w:val="24"/>
          <w:szCs w:val="16"/>
        </w:rPr>
        <w:t>.</w:t>
      </w:r>
    </w:p>
    <w:p w:rsidR="00184DB0" w14:paraId="3B41DAA0" w14:textId="77777777">
      <w:pPr>
        <w:pStyle w:val="Default"/>
        <w:rPr>
          <w:rFonts w:ascii="Times New Roman" w:hAnsi="Times New Roman"/>
          <w:sz w:val="24"/>
          <w:szCs w:val="16"/>
        </w:rPr>
      </w:pPr>
    </w:p>
    <w:p w:rsidR="00184DB0" w:rsidRPr="00F260DB" w:rsidP="007066A8" w14:paraId="686D0463" w14:textId="265851B0">
      <w:pPr>
        <w:numPr>
          <w:ilvl w:val="0"/>
          <w:numId w:val="2"/>
        </w:numPr>
        <w:autoSpaceDE w:val="0"/>
        <w:autoSpaceDN w:val="0"/>
        <w:adjustRightInd w:val="0"/>
        <w:rPr>
          <w:b/>
          <w:bCs/>
          <w:szCs w:val="20"/>
        </w:rPr>
      </w:pPr>
      <w:r w:rsidRPr="00F260DB">
        <w:rPr>
          <w:b/>
          <w:bCs/>
          <w:szCs w:val="16"/>
        </w:rPr>
        <w:t xml:space="preserve">Provide estimates of the hour burden of the collection of information on the </w:t>
      </w:r>
      <w:r w:rsidR="00157E81">
        <w:rPr>
          <w:b/>
          <w:bCs/>
          <w:szCs w:val="16"/>
        </w:rPr>
        <w:t>r</w:t>
      </w:r>
      <w:r w:rsidRPr="00F260DB">
        <w:rPr>
          <w:b/>
          <w:bCs/>
          <w:szCs w:val="16"/>
        </w:rPr>
        <w:t>espondents</w:t>
      </w:r>
      <w:r w:rsidRPr="00F260DB" w:rsidR="007066A8">
        <w:rPr>
          <w:b/>
          <w:bCs/>
          <w:szCs w:val="16"/>
        </w:rPr>
        <w:t xml:space="preserve"> and estimates of the annualized labor cost to respondents associated with that hour burden.</w:t>
      </w:r>
    </w:p>
    <w:p w:rsidR="00184DB0" w14:paraId="394E491E" w14:textId="77777777">
      <w:pPr>
        <w:autoSpaceDE w:val="0"/>
        <w:autoSpaceDN w:val="0"/>
        <w:adjustRightInd w:val="0"/>
        <w:rPr>
          <w:szCs w:val="16"/>
        </w:rPr>
      </w:pPr>
    </w:p>
    <w:p w:rsidR="00184DB0" w14:paraId="0B57E71B" w14:textId="5D1FB335">
      <w:pPr>
        <w:autoSpaceDE w:val="0"/>
        <w:autoSpaceDN w:val="0"/>
        <w:adjustRightInd w:val="0"/>
        <w:ind w:left="720"/>
        <w:rPr>
          <w:szCs w:val="16"/>
        </w:rPr>
      </w:pPr>
      <w:r>
        <w:rPr>
          <w:szCs w:val="16"/>
        </w:rPr>
        <w:t>NHTSA estimates the total burden</w:t>
      </w:r>
      <w:r w:rsidR="004B74D5">
        <w:rPr>
          <w:szCs w:val="16"/>
        </w:rPr>
        <w:t xml:space="preserve"> hours</w:t>
      </w:r>
      <w:r>
        <w:rPr>
          <w:szCs w:val="16"/>
        </w:rPr>
        <w:t xml:space="preserve"> of the collection of information for Standard No. 218 is </w:t>
      </w:r>
      <w:r w:rsidRPr="00BD43C4" w:rsidR="0056133E">
        <w:rPr>
          <w:szCs w:val="16"/>
        </w:rPr>
        <w:t>10,</w:t>
      </w:r>
      <w:r w:rsidRPr="00BD43C4" w:rsidR="00BD43C4">
        <w:rPr>
          <w:szCs w:val="16"/>
        </w:rPr>
        <w:t>9</w:t>
      </w:r>
      <w:r w:rsidRPr="00BD43C4" w:rsidR="0056133E">
        <w:rPr>
          <w:szCs w:val="16"/>
        </w:rPr>
        <w:t>00</w:t>
      </w:r>
      <w:r w:rsidR="0053260E">
        <w:rPr>
          <w:szCs w:val="16"/>
        </w:rPr>
        <w:t xml:space="preserve"> </w:t>
      </w:r>
      <w:r>
        <w:rPr>
          <w:szCs w:val="16"/>
        </w:rPr>
        <w:t>hours</w:t>
      </w:r>
      <w:r w:rsidR="00CA1C12">
        <w:rPr>
          <w:szCs w:val="16"/>
        </w:rPr>
        <w:t xml:space="preserve"> (</w:t>
      </w:r>
      <w:r w:rsidR="00BD43C4">
        <w:rPr>
          <w:szCs w:val="16"/>
        </w:rPr>
        <w:t>900</w:t>
      </w:r>
      <w:r w:rsidR="0037068C">
        <w:rPr>
          <w:szCs w:val="16"/>
        </w:rPr>
        <w:t xml:space="preserve"> label design</w:t>
      </w:r>
      <w:r w:rsidR="00CA1C12">
        <w:rPr>
          <w:szCs w:val="16"/>
        </w:rPr>
        <w:t xml:space="preserve"> +</w:t>
      </w:r>
      <w:r w:rsidR="0037068C">
        <w:rPr>
          <w:szCs w:val="16"/>
        </w:rPr>
        <w:t xml:space="preserve"> $</w:t>
      </w:r>
      <w:r w:rsidR="00CA1C12">
        <w:rPr>
          <w:szCs w:val="16"/>
        </w:rPr>
        <w:t>10,000 affixing labels)</w:t>
      </w:r>
      <w:r>
        <w:rPr>
          <w:szCs w:val="16"/>
        </w:rPr>
        <w:t xml:space="preserve"> annually.</w:t>
      </w:r>
    </w:p>
    <w:p w:rsidR="00CA7479" w14:paraId="4649BD2B" w14:textId="77777777">
      <w:pPr>
        <w:autoSpaceDE w:val="0"/>
        <w:autoSpaceDN w:val="0"/>
        <w:adjustRightInd w:val="0"/>
        <w:ind w:left="720"/>
        <w:rPr>
          <w:szCs w:val="16"/>
        </w:rPr>
      </w:pPr>
    </w:p>
    <w:p w:rsidR="00F96091" w14:paraId="2212FC5F" w14:textId="010CC1AE">
      <w:pPr>
        <w:autoSpaceDE w:val="0"/>
        <w:autoSpaceDN w:val="0"/>
        <w:adjustRightInd w:val="0"/>
        <w:ind w:left="720"/>
      </w:pPr>
      <w:r>
        <w:t xml:space="preserve">NHTSA estimates that there are approximately 45 manufacturers that produce motorcycle helmets for sale in the United States. </w:t>
      </w:r>
      <w:r w:rsidR="002F31EF">
        <w:t xml:space="preserve"> </w:t>
      </w:r>
      <w:r>
        <w:t>NHTSA estimates that t</w:t>
      </w:r>
      <w:r w:rsidRPr="00A62A42">
        <w:t xml:space="preserve">he 45 </w:t>
      </w:r>
      <w:r>
        <w:t>helmet manufacturers will produce approximately 3,600,000 helmets in each of the next three years, or 80,000 helmets per respondent (3</w:t>
      </w:r>
      <w:r w:rsidRPr="00A62A42">
        <w:t>,</w:t>
      </w:r>
      <w:r>
        <w:t>600</w:t>
      </w:r>
      <w:r w:rsidRPr="00A62A42">
        <w:t xml:space="preserve">,000 ÷ 45 = </w:t>
      </w:r>
      <w:r>
        <w:t>80</w:t>
      </w:r>
      <w:r w:rsidRPr="00A62A42">
        <w:t>,</w:t>
      </w:r>
      <w:r>
        <w:t>000).</w:t>
      </w:r>
      <w:r w:rsidRPr="00A62A42">
        <w:t xml:space="preserve">  </w:t>
      </w:r>
    </w:p>
    <w:p w:rsidR="00F96091" w14:paraId="17233753" w14:textId="77777777">
      <w:pPr>
        <w:autoSpaceDE w:val="0"/>
        <w:autoSpaceDN w:val="0"/>
        <w:adjustRightInd w:val="0"/>
        <w:ind w:left="720"/>
      </w:pPr>
    </w:p>
    <w:p w:rsidR="00F96091" w14:paraId="62830F1B" w14:textId="389A4B6C">
      <w:pPr>
        <w:autoSpaceDE w:val="0"/>
        <w:autoSpaceDN w:val="0"/>
        <w:adjustRightInd w:val="0"/>
        <w:ind w:left="720"/>
        <w:rPr>
          <w:szCs w:val="20"/>
        </w:rPr>
      </w:pPr>
      <w:r>
        <w:t xml:space="preserve">Each </w:t>
      </w:r>
      <w:r w:rsidR="00F7604C">
        <w:t>helmet utilizes a generalized template for the required information to include in the helmet labels.</w:t>
      </w:r>
      <w:r>
        <w:t xml:space="preserve"> </w:t>
      </w:r>
      <w:r w:rsidR="004F4D61">
        <w:t xml:space="preserve"> </w:t>
      </w:r>
      <w:r w:rsidR="00FA7C09">
        <w:t>The basic format of each manufacturer’s label has not changed, and a onetime design of the label template was created many years ago.  Therefore, there is no new annualized burden associated with template development.  Specific helmet labels can be readily created through insertion of the helmet’s specific information</w:t>
      </w:r>
      <w:r w:rsidR="005A3FB5">
        <w:t xml:space="preserve"> into the generalized template. </w:t>
      </w:r>
      <w:r w:rsidR="004F4D61">
        <w:t xml:space="preserve"> </w:t>
      </w:r>
      <w:r w:rsidR="005A3FB5">
        <w:t xml:space="preserve">The annual administrative burden to either develop a new label or reconfirm an existing label is estimated to be on the order of 2.0 hours per manufacturer for each helmet model.  </w:t>
      </w:r>
      <w:r w:rsidR="005A3FB5">
        <w:t>For the purpose of</w:t>
      </w:r>
      <w:r w:rsidR="005A3FB5">
        <w:t xml:space="preserve"> this evaluation, a point estimate of </w:t>
      </w:r>
      <w:r w:rsidR="00885C33">
        <w:t>450</w:t>
      </w:r>
      <w:r w:rsidR="005A3FB5">
        <w:t xml:space="preserve"> helmet model labels per year</w:t>
      </w:r>
      <w:r>
        <w:rPr>
          <w:rStyle w:val="FootnoteReference"/>
        </w:rPr>
        <w:footnoteReference w:id="4"/>
      </w:r>
      <w:r w:rsidR="005A3FB5">
        <w:t xml:space="preserve"> is made in order to estimate annualized costs.  For the helmet label design, NHTSA uses the</w:t>
      </w:r>
      <w:r w:rsidR="00646B10">
        <w:t xml:space="preserve"> </w:t>
      </w:r>
      <w:r w:rsidR="007E61CB">
        <w:t>mean</w:t>
      </w:r>
      <w:r w:rsidR="00646B10">
        <w:t xml:space="preserve"> wage of </w:t>
      </w:r>
      <w:r w:rsidR="00E85BA9">
        <w:t>$33</w:t>
      </w:r>
      <w:r w:rsidR="002228D3">
        <w:t>.62</w:t>
      </w:r>
      <w:r w:rsidR="00646B10">
        <w:t xml:space="preserve"> per hour for “</w:t>
      </w:r>
      <w:r w:rsidRPr="00DF1790" w:rsidR="00F83CAB">
        <w:t>Mechanical Drafters</w:t>
      </w:r>
      <w:r w:rsidRPr="007C24FE" w:rsidR="00F83CAB">
        <w:t xml:space="preserve">” (occupational code </w:t>
      </w:r>
      <w:r w:rsidRPr="005959FB" w:rsidR="00F83CAB">
        <w:t>17-3013</w:t>
      </w:r>
      <w:r w:rsidRPr="007C24FE" w:rsidR="00F83CAB">
        <w:t>)</w:t>
      </w:r>
      <w:r w:rsidR="00D64F72">
        <w:t>.</w:t>
      </w:r>
      <w:r>
        <w:rPr>
          <w:rStyle w:val="FootnoteReference"/>
        </w:rPr>
        <w:footnoteReference w:id="5"/>
      </w:r>
      <w:r w:rsidR="00D64F72">
        <w:t xml:space="preserve">  BLS estimates that hourly wages represent approximately </w:t>
      </w:r>
      <w:r w:rsidR="00D64F72">
        <w:t>70.4% of total compensation for private industry workers.</w:t>
      </w:r>
      <w:r w:rsidRPr="00D64F72" w:rsidR="00D64F72">
        <w:rPr>
          <w:rStyle w:val="FootnoteReference"/>
          <w:szCs w:val="20"/>
        </w:rPr>
        <w:t xml:space="preserve"> </w:t>
      </w:r>
      <w:r>
        <w:rPr>
          <w:rStyle w:val="FootnoteReference"/>
          <w:szCs w:val="20"/>
        </w:rPr>
        <w:footnoteReference w:id="6"/>
      </w:r>
      <w:r w:rsidR="0093363D">
        <w:rPr>
          <w:szCs w:val="20"/>
        </w:rPr>
        <w:t xml:space="preserve">  NHTSA estimates the total hourly labor cost associated with th</w:t>
      </w:r>
      <w:r w:rsidR="003A670C">
        <w:rPr>
          <w:szCs w:val="20"/>
        </w:rPr>
        <w:t xml:space="preserve">is employee </w:t>
      </w:r>
      <w:r w:rsidR="00177718">
        <w:rPr>
          <w:szCs w:val="20"/>
        </w:rPr>
        <w:t xml:space="preserve">to be </w:t>
      </w:r>
      <w:r w:rsidR="00F377F2">
        <w:rPr>
          <w:szCs w:val="20"/>
        </w:rPr>
        <w:t>$47.76</w:t>
      </w:r>
      <w:r w:rsidR="00177718">
        <w:rPr>
          <w:szCs w:val="20"/>
        </w:rPr>
        <w:t xml:space="preserve"> per hour</w:t>
      </w:r>
      <w:r w:rsidR="003A670C">
        <w:rPr>
          <w:szCs w:val="20"/>
        </w:rPr>
        <w:t xml:space="preserve"> ($33.62 per hour /</w:t>
      </w:r>
      <w:r w:rsidR="00EE79DD">
        <w:rPr>
          <w:szCs w:val="20"/>
        </w:rPr>
        <w:t xml:space="preserve"> 0.704)</w:t>
      </w:r>
      <w:r w:rsidR="00177718">
        <w:rPr>
          <w:szCs w:val="20"/>
        </w:rPr>
        <w:t xml:space="preserve">.  The annual burden for manufacturers to develop helmet labels is </w:t>
      </w:r>
      <w:r w:rsidR="001F57BB">
        <w:rPr>
          <w:szCs w:val="20"/>
        </w:rPr>
        <w:t>900</w:t>
      </w:r>
      <w:r w:rsidR="002E1ED8">
        <w:rPr>
          <w:szCs w:val="20"/>
        </w:rPr>
        <w:t xml:space="preserve"> hours</w:t>
      </w:r>
      <w:r w:rsidR="00177718">
        <w:rPr>
          <w:szCs w:val="20"/>
        </w:rPr>
        <w:t xml:space="preserve"> (</w:t>
      </w:r>
      <w:r w:rsidR="001F57BB">
        <w:rPr>
          <w:szCs w:val="20"/>
        </w:rPr>
        <w:t>450</w:t>
      </w:r>
      <w:r w:rsidR="00177718">
        <w:rPr>
          <w:szCs w:val="20"/>
        </w:rPr>
        <w:t xml:space="preserve"> label designs * 2.0 hours per label) and $</w:t>
      </w:r>
      <w:r w:rsidR="00EB3AA6">
        <w:rPr>
          <w:szCs w:val="20"/>
        </w:rPr>
        <w:t>42,984</w:t>
      </w:r>
      <w:r w:rsidR="00177718">
        <w:rPr>
          <w:szCs w:val="20"/>
        </w:rPr>
        <w:t xml:space="preserve"> (</w:t>
      </w:r>
      <w:r w:rsidR="002E1ED8">
        <w:rPr>
          <w:szCs w:val="20"/>
        </w:rPr>
        <w:t>450</w:t>
      </w:r>
      <w:r w:rsidR="00177718">
        <w:rPr>
          <w:szCs w:val="20"/>
        </w:rPr>
        <w:t xml:space="preserve"> label designs * 2.0 hours per label design * $</w:t>
      </w:r>
      <w:r w:rsidR="00EB3AA6">
        <w:rPr>
          <w:szCs w:val="20"/>
        </w:rPr>
        <w:t>47.76</w:t>
      </w:r>
      <w:r w:rsidR="00177718">
        <w:rPr>
          <w:szCs w:val="20"/>
        </w:rPr>
        <w:t xml:space="preserve"> per hour). </w:t>
      </w:r>
    </w:p>
    <w:p w:rsidR="004762A4" w14:paraId="0EFE9D0D" w14:textId="77777777">
      <w:pPr>
        <w:autoSpaceDE w:val="0"/>
        <w:autoSpaceDN w:val="0"/>
        <w:adjustRightInd w:val="0"/>
        <w:ind w:left="720"/>
        <w:rPr>
          <w:szCs w:val="20"/>
        </w:rPr>
      </w:pPr>
    </w:p>
    <w:tbl>
      <w:tblPr>
        <w:tblW w:w="9815" w:type="dxa"/>
        <w:jc w:val="center"/>
        <w:tblLook w:val="04A0"/>
      </w:tblPr>
      <w:tblGrid>
        <w:gridCol w:w="1450"/>
        <w:gridCol w:w="1249"/>
        <w:gridCol w:w="929"/>
        <w:gridCol w:w="1342"/>
        <w:gridCol w:w="1356"/>
        <w:gridCol w:w="1249"/>
        <w:gridCol w:w="1096"/>
        <w:gridCol w:w="1144"/>
      </w:tblGrid>
      <w:tr w14:paraId="6B4F0DB2" w14:textId="77777777" w:rsidTr="002F31EF">
        <w:tblPrEx>
          <w:tblW w:w="9815" w:type="dxa"/>
          <w:jc w:val="center"/>
          <w:tblLook w:val="04A0"/>
        </w:tblPrEx>
        <w:trPr>
          <w:trHeight w:val="1493"/>
          <w:jc w:val="center"/>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5ED" w:rsidRPr="00E03BF7" w:rsidP="00037087" w14:paraId="24B20650" w14:textId="77777777">
            <w:pPr>
              <w:jc w:val="center"/>
              <w:rPr>
                <w:color w:val="000000"/>
                <w:sz w:val="20"/>
                <w:szCs w:val="20"/>
              </w:rPr>
            </w:pPr>
            <w:r w:rsidRPr="00E03BF7">
              <w:rPr>
                <w:color w:val="000000"/>
                <w:sz w:val="20"/>
                <w:szCs w:val="20"/>
              </w:rPr>
              <w:t>Number of Respondents (Helmet Manufacturers)</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B705ED" w:rsidRPr="00E03BF7" w:rsidP="00037087" w14:paraId="5CA8EEDF" w14:textId="77777777">
            <w:pPr>
              <w:jc w:val="center"/>
              <w:rPr>
                <w:color w:val="000000"/>
                <w:sz w:val="20"/>
                <w:szCs w:val="20"/>
              </w:rPr>
            </w:pPr>
            <w:r w:rsidRPr="00E03BF7">
              <w:rPr>
                <w:color w:val="000000"/>
                <w:sz w:val="20"/>
                <w:szCs w:val="20"/>
              </w:rPr>
              <w:t>Number of Helmets Produced Annually (Per Respondent)</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B705ED" w:rsidRPr="00E03BF7" w:rsidP="00037087" w14:paraId="57E0C99C" w14:textId="2E8406EE">
            <w:pPr>
              <w:jc w:val="center"/>
              <w:rPr>
                <w:color w:val="000000"/>
                <w:sz w:val="20"/>
                <w:szCs w:val="20"/>
              </w:rPr>
            </w:pPr>
            <w:r w:rsidRPr="00E03BF7">
              <w:rPr>
                <w:color w:val="000000"/>
                <w:sz w:val="20"/>
                <w:szCs w:val="20"/>
              </w:rPr>
              <w:t xml:space="preserve">Time to </w:t>
            </w:r>
            <w:r>
              <w:rPr>
                <w:color w:val="000000"/>
                <w:sz w:val="20"/>
                <w:szCs w:val="20"/>
              </w:rPr>
              <w:t>Design</w:t>
            </w:r>
            <w:r w:rsidRPr="00E03BF7">
              <w:rPr>
                <w:color w:val="000000"/>
                <w:sz w:val="20"/>
                <w:szCs w:val="20"/>
              </w:rPr>
              <w:t xml:space="preserve"> Label per Helmet</w:t>
            </w:r>
            <w:r>
              <w:rPr>
                <w:color w:val="000000"/>
                <w:sz w:val="20"/>
                <w:szCs w:val="20"/>
              </w:rPr>
              <w:t xml:space="preserve"> </w:t>
            </w:r>
            <w:r w:rsidR="00F2363D">
              <w:rPr>
                <w:color w:val="000000"/>
                <w:sz w:val="20"/>
                <w:szCs w:val="20"/>
              </w:rPr>
              <w:t>Model</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B705ED" w:rsidRPr="00E03BF7" w:rsidP="00037087" w14:paraId="65A35563" w14:textId="77777777">
            <w:pPr>
              <w:jc w:val="center"/>
              <w:rPr>
                <w:color w:val="000000"/>
                <w:sz w:val="20"/>
                <w:szCs w:val="20"/>
              </w:rPr>
            </w:pPr>
            <w:r w:rsidRPr="00E03BF7">
              <w:rPr>
                <w:color w:val="000000"/>
                <w:sz w:val="20"/>
                <w:szCs w:val="20"/>
              </w:rPr>
              <w:t xml:space="preserve">Estimated Total Annual Burden Hours </w:t>
            </w:r>
            <w:r w:rsidRPr="00E03BF7">
              <w:rPr>
                <w:color w:val="000000"/>
                <w:sz w:val="20"/>
                <w:szCs w:val="20"/>
              </w:rPr>
              <w:br/>
              <w:t>(Per Respondent)</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B705ED" w:rsidP="00037087" w14:paraId="460FB080" w14:textId="77777777">
            <w:pPr>
              <w:jc w:val="center"/>
              <w:rPr>
                <w:color w:val="000000"/>
                <w:sz w:val="20"/>
                <w:szCs w:val="20"/>
              </w:rPr>
            </w:pPr>
            <w:r w:rsidRPr="00E03BF7">
              <w:rPr>
                <w:color w:val="000000"/>
                <w:sz w:val="20"/>
                <w:szCs w:val="20"/>
              </w:rPr>
              <w:t>Total Labor Cost per Hour</w:t>
            </w:r>
          </w:p>
          <w:p w:rsidR="00B705ED" w:rsidRPr="00E03BF7" w:rsidP="00037087" w14:paraId="62F2E9CD" w14:textId="77777777">
            <w:pPr>
              <w:jc w:val="center"/>
              <w:rPr>
                <w:color w:val="000000"/>
                <w:sz w:val="20"/>
                <w:szCs w:val="20"/>
              </w:rPr>
            </w:pPr>
            <w:r>
              <w:rPr>
                <w:color w:val="000000"/>
                <w:sz w:val="20"/>
                <w:szCs w:val="20"/>
              </w:rPr>
              <w:t>(Rounded)</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B705ED" w:rsidP="00037087" w14:paraId="1C004C5E" w14:textId="77777777">
            <w:pPr>
              <w:jc w:val="center"/>
              <w:rPr>
                <w:color w:val="000000"/>
                <w:sz w:val="20"/>
                <w:szCs w:val="20"/>
              </w:rPr>
            </w:pPr>
            <w:r w:rsidRPr="00E03BF7">
              <w:rPr>
                <w:color w:val="000000"/>
                <w:sz w:val="20"/>
                <w:szCs w:val="20"/>
              </w:rPr>
              <w:t>Labor Cost (Per Respondent)</w:t>
            </w:r>
          </w:p>
          <w:p w:rsidR="00B705ED" w:rsidRPr="00E03BF7" w:rsidP="00037087" w14:paraId="527E8565" w14:textId="77777777">
            <w:pPr>
              <w:jc w:val="center"/>
              <w:rPr>
                <w:color w:val="000000"/>
                <w:sz w:val="20"/>
                <w:szCs w:val="20"/>
              </w:rPr>
            </w:pPr>
            <w:r>
              <w:rPr>
                <w:color w:val="000000"/>
                <w:sz w:val="20"/>
                <w:szCs w:val="20"/>
              </w:rPr>
              <w:t>(rounded)</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B705ED" w:rsidRPr="0043289B" w:rsidP="00037087" w14:paraId="5AD045F6" w14:textId="77777777">
            <w:pPr>
              <w:jc w:val="center"/>
              <w:rPr>
                <w:color w:val="000000"/>
                <w:sz w:val="22"/>
                <w:szCs w:val="22"/>
              </w:rPr>
            </w:pPr>
            <w:r w:rsidRPr="0043289B">
              <w:rPr>
                <w:color w:val="000000"/>
                <w:sz w:val="22"/>
                <w:szCs w:val="22"/>
              </w:rPr>
              <w:t>Estimated Total Annual Burden Hours</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B705ED" w:rsidRPr="0043289B" w:rsidP="00037087" w14:paraId="0318D925" w14:textId="77777777">
            <w:pPr>
              <w:jc w:val="center"/>
              <w:rPr>
                <w:color w:val="000000"/>
                <w:sz w:val="22"/>
                <w:szCs w:val="22"/>
              </w:rPr>
            </w:pPr>
            <w:r w:rsidRPr="0043289B">
              <w:rPr>
                <w:color w:val="000000"/>
                <w:sz w:val="22"/>
                <w:szCs w:val="22"/>
              </w:rPr>
              <w:t>Estimated Total Annual Labor Cost (rounded)</w:t>
            </w:r>
          </w:p>
        </w:tc>
      </w:tr>
      <w:tr w14:paraId="429FE304" w14:textId="77777777" w:rsidTr="002F31EF">
        <w:tblPrEx>
          <w:tblW w:w="9815" w:type="dxa"/>
          <w:jc w:val="center"/>
          <w:tblLook w:val="04A0"/>
        </w:tblPrEx>
        <w:trPr>
          <w:trHeight w:val="728"/>
          <w:jc w:val="center"/>
        </w:trPr>
        <w:tc>
          <w:tcPr>
            <w:tcW w:w="1450" w:type="dxa"/>
            <w:tcBorders>
              <w:top w:val="nil"/>
              <w:left w:val="single" w:sz="4" w:space="0" w:color="auto"/>
              <w:bottom w:val="single" w:sz="4" w:space="0" w:color="auto"/>
              <w:right w:val="single" w:sz="4" w:space="0" w:color="auto"/>
            </w:tcBorders>
            <w:shd w:val="clear" w:color="auto" w:fill="auto"/>
            <w:vAlign w:val="center"/>
            <w:hideMark/>
          </w:tcPr>
          <w:p w:rsidR="00B705ED" w:rsidRPr="00E03BF7" w:rsidP="00037087" w14:paraId="52CD5AC7" w14:textId="77777777">
            <w:pPr>
              <w:jc w:val="center"/>
              <w:rPr>
                <w:color w:val="000000"/>
                <w:sz w:val="20"/>
                <w:szCs w:val="20"/>
              </w:rPr>
            </w:pPr>
            <w:r w:rsidRPr="00E03BF7">
              <w:rPr>
                <w:color w:val="000000"/>
                <w:sz w:val="20"/>
                <w:szCs w:val="20"/>
              </w:rPr>
              <w:t>45</w:t>
            </w:r>
          </w:p>
        </w:tc>
        <w:tc>
          <w:tcPr>
            <w:tcW w:w="1249" w:type="dxa"/>
            <w:tcBorders>
              <w:top w:val="nil"/>
              <w:left w:val="nil"/>
              <w:bottom w:val="single" w:sz="4" w:space="0" w:color="auto"/>
              <w:right w:val="single" w:sz="4" w:space="0" w:color="auto"/>
            </w:tcBorders>
            <w:shd w:val="clear" w:color="auto" w:fill="auto"/>
            <w:vAlign w:val="center"/>
            <w:hideMark/>
          </w:tcPr>
          <w:p w:rsidR="00B705ED" w:rsidP="00037087" w14:paraId="2B207177" w14:textId="77777777">
            <w:pPr>
              <w:jc w:val="center"/>
              <w:rPr>
                <w:color w:val="000000"/>
                <w:sz w:val="20"/>
                <w:szCs w:val="20"/>
              </w:rPr>
            </w:pPr>
            <w:r>
              <w:rPr>
                <w:color w:val="000000"/>
                <w:sz w:val="20"/>
                <w:szCs w:val="20"/>
              </w:rPr>
              <w:t>80</w:t>
            </w:r>
            <w:r w:rsidRPr="00E03BF7">
              <w:rPr>
                <w:color w:val="000000"/>
                <w:sz w:val="20"/>
                <w:szCs w:val="20"/>
              </w:rPr>
              <w:t>,000</w:t>
            </w:r>
          </w:p>
          <w:p w:rsidR="00B705ED" w:rsidRPr="00E03BF7" w:rsidP="00037087" w14:paraId="16ADAEA9" w14:textId="77777777">
            <w:pPr>
              <w:jc w:val="center"/>
              <w:rPr>
                <w:color w:val="000000"/>
                <w:sz w:val="20"/>
                <w:szCs w:val="20"/>
              </w:rPr>
            </w:pPr>
          </w:p>
        </w:tc>
        <w:tc>
          <w:tcPr>
            <w:tcW w:w="929" w:type="dxa"/>
            <w:tcBorders>
              <w:top w:val="nil"/>
              <w:left w:val="nil"/>
              <w:bottom w:val="single" w:sz="4" w:space="0" w:color="auto"/>
              <w:right w:val="single" w:sz="4" w:space="0" w:color="auto"/>
            </w:tcBorders>
            <w:shd w:val="clear" w:color="auto" w:fill="auto"/>
            <w:vAlign w:val="center"/>
            <w:hideMark/>
          </w:tcPr>
          <w:p w:rsidR="00B705ED" w:rsidRPr="00E03BF7" w:rsidP="00037087" w14:paraId="2012475D" w14:textId="6ED3DCBB">
            <w:pPr>
              <w:jc w:val="center"/>
              <w:rPr>
                <w:color w:val="000000"/>
                <w:sz w:val="20"/>
                <w:szCs w:val="20"/>
              </w:rPr>
            </w:pPr>
            <w:r>
              <w:rPr>
                <w:color w:val="000000"/>
                <w:sz w:val="20"/>
                <w:szCs w:val="20"/>
              </w:rPr>
              <w:t>2 hours</w:t>
            </w:r>
          </w:p>
        </w:tc>
        <w:tc>
          <w:tcPr>
            <w:tcW w:w="1342" w:type="dxa"/>
            <w:tcBorders>
              <w:top w:val="nil"/>
              <w:left w:val="nil"/>
              <w:bottom w:val="single" w:sz="4" w:space="0" w:color="auto"/>
              <w:right w:val="single" w:sz="4" w:space="0" w:color="auto"/>
            </w:tcBorders>
            <w:shd w:val="clear" w:color="auto" w:fill="auto"/>
            <w:vAlign w:val="center"/>
            <w:hideMark/>
          </w:tcPr>
          <w:p w:rsidR="00B705ED" w:rsidRPr="00B42AD3" w:rsidP="00B42AD3" w14:paraId="0EF9E3A9" w14:textId="4127B119">
            <w:pPr>
              <w:jc w:val="center"/>
              <w:rPr>
                <w:color w:val="FF0000"/>
                <w:sz w:val="20"/>
                <w:szCs w:val="20"/>
              </w:rPr>
            </w:pPr>
            <w:r w:rsidRPr="00B42AD3">
              <w:rPr>
                <w:color w:val="000000" w:themeColor="text1"/>
                <w:sz w:val="20"/>
                <w:szCs w:val="20"/>
              </w:rPr>
              <w:t>20 hours</w:t>
            </w:r>
          </w:p>
        </w:tc>
        <w:tc>
          <w:tcPr>
            <w:tcW w:w="1356" w:type="dxa"/>
            <w:tcBorders>
              <w:top w:val="nil"/>
              <w:left w:val="nil"/>
              <w:bottom w:val="single" w:sz="4" w:space="0" w:color="auto"/>
              <w:right w:val="single" w:sz="4" w:space="0" w:color="auto"/>
            </w:tcBorders>
            <w:shd w:val="clear" w:color="auto" w:fill="auto"/>
            <w:noWrap/>
            <w:vAlign w:val="center"/>
            <w:hideMark/>
          </w:tcPr>
          <w:p w:rsidR="00B705ED" w:rsidRPr="001F5C2D" w:rsidP="00037087" w14:paraId="239F806B" w14:textId="1DE86689">
            <w:pPr>
              <w:jc w:val="center"/>
              <w:rPr>
                <w:color w:val="000000"/>
                <w:sz w:val="20"/>
                <w:szCs w:val="20"/>
              </w:rPr>
            </w:pPr>
            <w:r w:rsidRPr="00B42AD3">
              <w:rPr>
                <w:color w:val="000000" w:themeColor="text1"/>
                <w:sz w:val="20"/>
                <w:szCs w:val="20"/>
              </w:rPr>
              <w:t>$</w:t>
            </w:r>
            <w:r w:rsidRPr="00B42AD3" w:rsidR="00B42AD3">
              <w:rPr>
                <w:color w:val="000000" w:themeColor="text1"/>
                <w:sz w:val="20"/>
                <w:szCs w:val="20"/>
              </w:rPr>
              <w:t>47.76</w:t>
            </w:r>
          </w:p>
        </w:tc>
        <w:tc>
          <w:tcPr>
            <w:tcW w:w="1249" w:type="dxa"/>
            <w:tcBorders>
              <w:top w:val="nil"/>
              <w:left w:val="nil"/>
              <w:bottom w:val="single" w:sz="4" w:space="0" w:color="auto"/>
              <w:right w:val="single" w:sz="4" w:space="0" w:color="auto"/>
            </w:tcBorders>
            <w:shd w:val="clear" w:color="auto" w:fill="auto"/>
            <w:vAlign w:val="center"/>
            <w:hideMark/>
          </w:tcPr>
          <w:p w:rsidR="00B705ED" w:rsidRPr="00F2363D" w:rsidP="00037087" w14:paraId="390E614A" w14:textId="5C3A00CA">
            <w:pPr>
              <w:jc w:val="center"/>
              <w:rPr>
                <w:color w:val="FF0000"/>
                <w:sz w:val="20"/>
                <w:szCs w:val="20"/>
              </w:rPr>
            </w:pPr>
            <w:r w:rsidRPr="00807045">
              <w:rPr>
                <w:color w:val="000000" w:themeColor="text1"/>
                <w:sz w:val="20"/>
                <w:szCs w:val="20"/>
              </w:rPr>
              <w:t>$</w:t>
            </w:r>
            <w:r w:rsidRPr="00807045" w:rsidR="00807045">
              <w:rPr>
                <w:color w:val="000000" w:themeColor="text1"/>
                <w:sz w:val="20"/>
                <w:szCs w:val="20"/>
              </w:rPr>
              <w:t>955</w:t>
            </w:r>
          </w:p>
        </w:tc>
        <w:tc>
          <w:tcPr>
            <w:tcW w:w="1096" w:type="dxa"/>
            <w:tcBorders>
              <w:top w:val="nil"/>
              <w:left w:val="nil"/>
              <w:bottom w:val="single" w:sz="4" w:space="0" w:color="auto"/>
              <w:right w:val="single" w:sz="4" w:space="0" w:color="auto"/>
            </w:tcBorders>
            <w:shd w:val="clear" w:color="auto" w:fill="auto"/>
            <w:vAlign w:val="center"/>
            <w:hideMark/>
          </w:tcPr>
          <w:p w:rsidR="00B705ED" w:rsidRPr="00B42AD3" w:rsidP="00037087" w14:paraId="77B7143E" w14:textId="678743B4">
            <w:pPr>
              <w:jc w:val="center"/>
              <w:rPr>
                <w:color w:val="000000" w:themeColor="text1"/>
                <w:sz w:val="22"/>
                <w:szCs w:val="22"/>
              </w:rPr>
            </w:pPr>
            <w:r w:rsidRPr="00B42AD3">
              <w:rPr>
                <w:color w:val="000000" w:themeColor="text1"/>
                <w:sz w:val="22"/>
                <w:szCs w:val="22"/>
              </w:rPr>
              <w:t>900 hours</w:t>
            </w:r>
          </w:p>
          <w:p w:rsidR="00B705ED" w:rsidRPr="00F2363D" w:rsidP="00037087" w14:paraId="45908FDA" w14:textId="77777777">
            <w:pPr>
              <w:jc w:val="center"/>
              <w:rPr>
                <w:color w:val="FF0000"/>
                <w:sz w:val="22"/>
                <w:szCs w:val="22"/>
              </w:rPr>
            </w:pPr>
          </w:p>
        </w:tc>
        <w:tc>
          <w:tcPr>
            <w:tcW w:w="1144" w:type="dxa"/>
            <w:tcBorders>
              <w:top w:val="nil"/>
              <w:left w:val="nil"/>
              <w:bottom w:val="single" w:sz="4" w:space="0" w:color="auto"/>
              <w:right w:val="single" w:sz="4" w:space="0" w:color="auto"/>
            </w:tcBorders>
            <w:shd w:val="clear" w:color="auto" w:fill="auto"/>
            <w:vAlign w:val="center"/>
            <w:hideMark/>
          </w:tcPr>
          <w:p w:rsidR="00B705ED" w:rsidRPr="00F2363D" w:rsidP="00037087" w14:paraId="55EB6573" w14:textId="0AEAA9D2">
            <w:pPr>
              <w:jc w:val="center"/>
              <w:rPr>
                <w:color w:val="FF0000"/>
                <w:sz w:val="22"/>
                <w:szCs w:val="22"/>
              </w:rPr>
            </w:pPr>
            <w:r w:rsidRPr="00807045">
              <w:rPr>
                <w:color w:val="000000" w:themeColor="text1"/>
                <w:sz w:val="22"/>
                <w:szCs w:val="22"/>
              </w:rPr>
              <w:t>$</w:t>
            </w:r>
            <w:r w:rsidRPr="00807045" w:rsidR="00807045">
              <w:rPr>
                <w:color w:val="000000" w:themeColor="text1"/>
                <w:sz w:val="22"/>
                <w:szCs w:val="22"/>
              </w:rPr>
              <w:t>42,984</w:t>
            </w:r>
          </w:p>
        </w:tc>
      </w:tr>
    </w:tbl>
    <w:p w:rsidR="00B705ED" w14:paraId="3A81E81A" w14:textId="77777777">
      <w:pPr>
        <w:autoSpaceDE w:val="0"/>
        <w:autoSpaceDN w:val="0"/>
        <w:adjustRightInd w:val="0"/>
        <w:ind w:left="720"/>
        <w:rPr>
          <w:szCs w:val="16"/>
        </w:rPr>
      </w:pPr>
    </w:p>
    <w:p w:rsidR="007A3E35" w14:paraId="018AF5D2" w14:textId="77777777">
      <w:pPr>
        <w:autoSpaceDE w:val="0"/>
        <w:autoSpaceDN w:val="0"/>
        <w:adjustRightInd w:val="0"/>
        <w:ind w:left="720"/>
        <w:rPr>
          <w:szCs w:val="16"/>
        </w:rPr>
      </w:pPr>
    </w:p>
    <w:p w:rsidR="00184DB0" w:rsidRPr="00B705ED" w:rsidP="00B705ED" w14:paraId="0BA2BA11" w14:textId="1AE519D5">
      <w:pPr>
        <w:pStyle w:val="ListParagraph"/>
        <w:rPr>
          <w:rFonts w:ascii="Times New Roman" w:hAnsi="Times New Roman" w:cs="Times New Roman"/>
          <w:sz w:val="24"/>
          <w:szCs w:val="24"/>
        </w:rPr>
      </w:pPr>
      <w:r w:rsidRPr="009B1A67">
        <w:rPr>
          <w:rFonts w:ascii="Times New Roman" w:hAnsi="Times New Roman" w:cs="Times New Roman"/>
          <w:sz w:val="24"/>
          <w:szCs w:val="24"/>
        </w:rPr>
        <w:t>NHTSA estimates that it takes approximately 1</w:t>
      </w:r>
      <w:r w:rsidR="003C3AA8">
        <w:rPr>
          <w:rFonts w:ascii="Times New Roman" w:hAnsi="Times New Roman" w:cs="Times New Roman"/>
          <w:sz w:val="24"/>
          <w:szCs w:val="24"/>
        </w:rPr>
        <w:t xml:space="preserve">0 </w:t>
      </w:r>
      <w:r w:rsidRPr="009B1A67">
        <w:rPr>
          <w:rFonts w:ascii="Times New Roman" w:hAnsi="Times New Roman" w:cs="Times New Roman"/>
          <w:sz w:val="24"/>
          <w:szCs w:val="24"/>
        </w:rPr>
        <w:t>second</w:t>
      </w:r>
      <w:r w:rsidR="003C3AA8">
        <w:rPr>
          <w:rFonts w:ascii="Times New Roman" w:hAnsi="Times New Roman" w:cs="Times New Roman"/>
          <w:sz w:val="24"/>
          <w:szCs w:val="24"/>
        </w:rPr>
        <w:t>s</w:t>
      </w:r>
      <w:r w:rsidRPr="009B1A67">
        <w:rPr>
          <w:rFonts w:ascii="Times New Roman" w:hAnsi="Times New Roman" w:cs="Times New Roman"/>
          <w:sz w:val="24"/>
          <w:szCs w:val="24"/>
        </w:rPr>
        <w:t xml:space="preserve"> to affix </w:t>
      </w:r>
      <w:r w:rsidR="001A430D">
        <w:rPr>
          <w:rFonts w:ascii="Times New Roman" w:hAnsi="Times New Roman" w:cs="Times New Roman"/>
          <w:sz w:val="24"/>
          <w:szCs w:val="24"/>
        </w:rPr>
        <w:t>the</w:t>
      </w:r>
      <w:r w:rsidRPr="009B1A67">
        <w:rPr>
          <w:rFonts w:ascii="Times New Roman" w:hAnsi="Times New Roman" w:cs="Times New Roman"/>
          <w:sz w:val="24"/>
          <w:szCs w:val="24"/>
        </w:rPr>
        <w:t xml:space="preserve"> label</w:t>
      </w:r>
      <w:r w:rsidR="001A430D">
        <w:rPr>
          <w:rFonts w:ascii="Times New Roman" w:hAnsi="Times New Roman" w:cs="Times New Roman"/>
          <w:sz w:val="24"/>
          <w:szCs w:val="24"/>
        </w:rPr>
        <w:t>s</w:t>
      </w:r>
      <w:r w:rsidRPr="009B1A67">
        <w:rPr>
          <w:rFonts w:ascii="Times New Roman" w:hAnsi="Times New Roman" w:cs="Times New Roman"/>
          <w:sz w:val="24"/>
          <w:szCs w:val="24"/>
        </w:rPr>
        <w:t xml:space="preserve"> to each</w:t>
      </w:r>
      <w:r>
        <w:rPr>
          <w:rFonts w:ascii="Times New Roman" w:hAnsi="Times New Roman" w:cs="Times New Roman"/>
          <w:sz w:val="24"/>
          <w:szCs w:val="24"/>
        </w:rPr>
        <w:t xml:space="preserve"> helmet.</w:t>
      </w:r>
      <w:r w:rsidRPr="00A62A42" w:rsidR="00CA74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1A67">
        <w:rPr>
          <w:rFonts w:ascii="Times New Roman" w:hAnsi="Times New Roman" w:cs="Times New Roman"/>
          <w:sz w:val="24"/>
          <w:szCs w:val="24"/>
        </w:rPr>
        <w:t xml:space="preserve">Therefore, NHTSA estimates the total annual burden hours associated with affixing labels to be </w:t>
      </w:r>
      <w:r w:rsidR="00B30904">
        <w:rPr>
          <w:rFonts w:ascii="Times New Roman" w:hAnsi="Times New Roman" w:cs="Times New Roman"/>
          <w:sz w:val="24"/>
          <w:szCs w:val="24"/>
        </w:rPr>
        <w:t>2</w:t>
      </w:r>
      <w:r w:rsidR="0053260E">
        <w:rPr>
          <w:rFonts w:ascii="Times New Roman" w:hAnsi="Times New Roman" w:cs="Times New Roman"/>
          <w:sz w:val="24"/>
          <w:szCs w:val="24"/>
        </w:rPr>
        <w:t>22</w:t>
      </w:r>
      <w:r w:rsidR="00B30904">
        <w:rPr>
          <w:rFonts w:ascii="Times New Roman" w:hAnsi="Times New Roman" w:cs="Times New Roman"/>
          <w:sz w:val="24"/>
          <w:szCs w:val="24"/>
        </w:rPr>
        <w:t xml:space="preserve"> hours</w:t>
      </w:r>
      <w:r w:rsidR="0053260E">
        <w:rPr>
          <w:rFonts w:ascii="Times New Roman" w:hAnsi="Times New Roman" w:cs="Times New Roman"/>
          <w:sz w:val="24"/>
          <w:szCs w:val="24"/>
        </w:rPr>
        <w:t xml:space="preserve"> (rounded)</w:t>
      </w:r>
      <w:r w:rsidR="00B30904">
        <w:rPr>
          <w:rFonts w:ascii="Times New Roman" w:hAnsi="Times New Roman" w:cs="Times New Roman"/>
          <w:sz w:val="24"/>
          <w:szCs w:val="24"/>
        </w:rPr>
        <w:t xml:space="preserve"> per manufacturer, for a total of </w:t>
      </w:r>
      <w:r w:rsidR="0056133E">
        <w:rPr>
          <w:rFonts w:ascii="Times New Roman" w:hAnsi="Times New Roman" w:cs="Times New Roman"/>
          <w:sz w:val="24"/>
          <w:szCs w:val="24"/>
        </w:rPr>
        <w:t>10,000</w:t>
      </w:r>
      <w:r w:rsidR="00965831">
        <w:rPr>
          <w:rFonts w:ascii="Times New Roman" w:hAnsi="Times New Roman" w:cs="Times New Roman"/>
          <w:sz w:val="24"/>
          <w:szCs w:val="24"/>
        </w:rPr>
        <w:t xml:space="preserve"> </w:t>
      </w:r>
      <w:r w:rsidR="00B30904">
        <w:rPr>
          <w:rFonts w:ascii="Times New Roman" w:hAnsi="Times New Roman" w:cs="Times New Roman"/>
          <w:sz w:val="24"/>
          <w:szCs w:val="24"/>
        </w:rPr>
        <w:t>hours per year</w:t>
      </w:r>
      <w:r w:rsidR="003D4F23">
        <w:rPr>
          <w:rFonts w:ascii="Times New Roman" w:hAnsi="Times New Roman" w:cs="Times New Roman"/>
          <w:sz w:val="24"/>
          <w:szCs w:val="24"/>
        </w:rPr>
        <w:t xml:space="preserve"> </w:t>
      </w:r>
      <w:r w:rsidRPr="009B1A67" w:rsidR="003D4F23">
        <w:rPr>
          <w:rFonts w:ascii="Times New Roman" w:hAnsi="Times New Roman" w:cs="Times New Roman"/>
          <w:sz w:val="24"/>
          <w:szCs w:val="24"/>
        </w:rPr>
        <w:t>(</w:t>
      </w:r>
      <w:r w:rsidR="0056133E">
        <w:rPr>
          <w:rFonts w:ascii="Times New Roman" w:hAnsi="Times New Roman" w:cs="Times New Roman"/>
          <w:sz w:val="24"/>
          <w:szCs w:val="24"/>
        </w:rPr>
        <w:t>(</w:t>
      </w:r>
      <w:r w:rsidRPr="009B1A67" w:rsidR="003D4F23">
        <w:rPr>
          <w:rFonts w:ascii="Times New Roman" w:hAnsi="Times New Roman" w:cs="Times New Roman"/>
          <w:sz w:val="24"/>
          <w:szCs w:val="24"/>
        </w:rPr>
        <w:t>1</w:t>
      </w:r>
      <w:r w:rsidR="003D4F23">
        <w:rPr>
          <w:rFonts w:ascii="Times New Roman" w:hAnsi="Times New Roman" w:cs="Times New Roman"/>
          <w:sz w:val="24"/>
          <w:szCs w:val="24"/>
        </w:rPr>
        <w:t>0</w:t>
      </w:r>
      <w:r w:rsidRPr="009B1A67" w:rsidR="003D4F23">
        <w:rPr>
          <w:rFonts w:ascii="Times New Roman" w:hAnsi="Times New Roman" w:cs="Times New Roman"/>
          <w:sz w:val="24"/>
          <w:szCs w:val="24"/>
        </w:rPr>
        <w:t xml:space="preserve"> second</w:t>
      </w:r>
      <w:r w:rsidR="003D4F23">
        <w:rPr>
          <w:rFonts w:ascii="Times New Roman" w:hAnsi="Times New Roman" w:cs="Times New Roman"/>
          <w:sz w:val="24"/>
          <w:szCs w:val="24"/>
        </w:rPr>
        <w:t>s</w:t>
      </w:r>
      <w:r w:rsidRPr="009B1A67" w:rsidR="003D4F23">
        <w:rPr>
          <w:rFonts w:ascii="Times New Roman" w:hAnsi="Times New Roman" w:cs="Times New Roman"/>
          <w:sz w:val="24"/>
          <w:szCs w:val="24"/>
        </w:rPr>
        <w:t xml:space="preserve"> × </w:t>
      </w:r>
      <w:r w:rsidR="003D4F23">
        <w:rPr>
          <w:rFonts w:ascii="Times New Roman" w:hAnsi="Times New Roman" w:cs="Times New Roman"/>
          <w:sz w:val="24"/>
          <w:szCs w:val="24"/>
        </w:rPr>
        <w:t>3,</w:t>
      </w:r>
      <w:r w:rsidR="00550721">
        <w:rPr>
          <w:rFonts w:ascii="Times New Roman" w:hAnsi="Times New Roman" w:cs="Times New Roman"/>
          <w:sz w:val="24"/>
          <w:szCs w:val="24"/>
        </w:rPr>
        <w:t>60</w:t>
      </w:r>
      <w:r w:rsidR="003D4F23">
        <w:rPr>
          <w:rFonts w:ascii="Times New Roman" w:hAnsi="Times New Roman" w:cs="Times New Roman"/>
          <w:sz w:val="24"/>
          <w:szCs w:val="24"/>
        </w:rPr>
        <w:t>0,000</w:t>
      </w:r>
      <w:r w:rsidR="00112E28">
        <w:rPr>
          <w:rFonts w:ascii="Times New Roman" w:hAnsi="Times New Roman" w:cs="Times New Roman"/>
          <w:sz w:val="24"/>
          <w:szCs w:val="24"/>
        </w:rPr>
        <w:t xml:space="preserve"> helmets</w:t>
      </w:r>
      <w:r w:rsidR="0056133E">
        <w:rPr>
          <w:rFonts w:ascii="Times New Roman" w:hAnsi="Times New Roman" w:cs="Times New Roman"/>
          <w:sz w:val="24"/>
          <w:szCs w:val="24"/>
        </w:rPr>
        <w:t>)</w:t>
      </w:r>
      <w:r w:rsidR="00D33B6B">
        <w:rPr>
          <w:rFonts w:ascii="Times New Roman" w:hAnsi="Times New Roman" w:cs="Times New Roman"/>
          <w:sz w:val="24"/>
          <w:szCs w:val="24"/>
        </w:rPr>
        <w:t xml:space="preserve"> </w:t>
      </w:r>
      <w:r w:rsidR="00C43E10">
        <w:rPr>
          <w:rFonts w:ascii="Times New Roman" w:hAnsi="Times New Roman" w:cs="Times New Roman"/>
          <w:sz w:val="24"/>
          <w:szCs w:val="24"/>
        </w:rPr>
        <w:t>*</w:t>
      </w:r>
      <w:r w:rsidR="00D33B6B">
        <w:rPr>
          <w:rFonts w:ascii="Times New Roman" w:hAnsi="Times New Roman" w:cs="Times New Roman"/>
          <w:sz w:val="24"/>
          <w:szCs w:val="24"/>
        </w:rPr>
        <w:t xml:space="preserve"> </w:t>
      </w:r>
      <w:r w:rsidR="005F6C99">
        <w:rPr>
          <w:rFonts w:ascii="Times New Roman" w:hAnsi="Times New Roman" w:cs="Times New Roman"/>
          <w:sz w:val="24"/>
          <w:szCs w:val="24"/>
        </w:rPr>
        <w:t>(</w:t>
      </w:r>
      <w:r w:rsidR="00C43E10">
        <w:rPr>
          <w:rFonts w:ascii="Times New Roman" w:hAnsi="Times New Roman" w:cs="Times New Roman"/>
          <w:sz w:val="24"/>
          <w:szCs w:val="24"/>
        </w:rPr>
        <w:t>1 hour/</w:t>
      </w:r>
      <w:r w:rsidR="00D33B6B">
        <w:rPr>
          <w:rFonts w:ascii="Times New Roman" w:hAnsi="Times New Roman" w:cs="Times New Roman"/>
          <w:sz w:val="24"/>
          <w:szCs w:val="24"/>
        </w:rPr>
        <w:t>3</w:t>
      </w:r>
      <w:r w:rsidR="00C43E10">
        <w:rPr>
          <w:rFonts w:ascii="Times New Roman" w:hAnsi="Times New Roman" w:cs="Times New Roman"/>
          <w:sz w:val="24"/>
          <w:szCs w:val="24"/>
        </w:rPr>
        <w:t>,</w:t>
      </w:r>
      <w:r w:rsidR="00D33B6B">
        <w:rPr>
          <w:rFonts w:ascii="Times New Roman" w:hAnsi="Times New Roman" w:cs="Times New Roman"/>
          <w:sz w:val="24"/>
          <w:szCs w:val="24"/>
        </w:rPr>
        <w:t>600</w:t>
      </w:r>
      <w:r w:rsidR="00C43E10">
        <w:rPr>
          <w:rFonts w:ascii="Times New Roman" w:hAnsi="Times New Roman" w:cs="Times New Roman"/>
          <w:sz w:val="24"/>
          <w:szCs w:val="24"/>
        </w:rPr>
        <w:t xml:space="preserve"> seconds</w:t>
      </w:r>
      <w:r w:rsidR="005F6C99">
        <w:rPr>
          <w:rFonts w:ascii="Times New Roman" w:hAnsi="Times New Roman" w:cs="Times New Roman"/>
          <w:sz w:val="24"/>
          <w:szCs w:val="24"/>
        </w:rPr>
        <w:t>)</w:t>
      </w:r>
      <w:r w:rsidR="003D4F23">
        <w:rPr>
          <w:rFonts w:ascii="Times New Roman" w:hAnsi="Times New Roman" w:cs="Times New Roman"/>
          <w:sz w:val="24"/>
          <w:szCs w:val="24"/>
        </w:rPr>
        <w:t>)</w:t>
      </w:r>
      <w:r w:rsidR="00B30904">
        <w:rPr>
          <w:rFonts w:ascii="Times New Roman" w:hAnsi="Times New Roman" w:cs="Times New Roman"/>
          <w:sz w:val="24"/>
          <w:szCs w:val="24"/>
        </w:rPr>
        <w:t xml:space="preserve">. </w:t>
      </w:r>
      <w:r w:rsidRPr="00B705ED" w:rsidR="00722369">
        <w:rPr>
          <w:rFonts w:ascii="Times New Roman" w:hAnsi="Times New Roman" w:cs="Times New Roman"/>
          <w:sz w:val="24"/>
          <w:szCs w:val="24"/>
        </w:rPr>
        <w:t>To estimate the labor cost</w:t>
      </w:r>
      <w:r w:rsidRPr="00B705ED" w:rsidR="00B27E81">
        <w:rPr>
          <w:rFonts w:ascii="Times New Roman" w:hAnsi="Times New Roman" w:cs="Times New Roman"/>
          <w:sz w:val="24"/>
          <w:szCs w:val="24"/>
        </w:rPr>
        <w:t xml:space="preserve"> associated with affixing labels to </w:t>
      </w:r>
      <w:r w:rsidRPr="00B705ED" w:rsidR="00CE5A93">
        <w:rPr>
          <w:rFonts w:ascii="Times New Roman" w:hAnsi="Times New Roman" w:cs="Times New Roman"/>
          <w:sz w:val="24"/>
          <w:szCs w:val="24"/>
        </w:rPr>
        <w:t>helmets</w:t>
      </w:r>
      <w:r w:rsidRPr="00B705ED" w:rsidR="00B27E81">
        <w:rPr>
          <w:rFonts w:ascii="Times New Roman" w:hAnsi="Times New Roman" w:cs="Times New Roman"/>
          <w:sz w:val="24"/>
          <w:szCs w:val="24"/>
        </w:rPr>
        <w:t>, NHTSA uses the average wage of $</w:t>
      </w:r>
      <w:r w:rsidRPr="00B705ED" w:rsidR="00B76D7E">
        <w:rPr>
          <w:rFonts w:ascii="Times New Roman" w:hAnsi="Times New Roman" w:cs="Times New Roman"/>
          <w:sz w:val="24"/>
          <w:szCs w:val="24"/>
        </w:rPr>
        <w:t>27.27</w:t>
      </w:r>
      <w:r w:rsidRPr="00B705ED" w:rsidR="00B27E81">
        <w:rPr>
          <w:rFonts w:ascii="Times New Roman" w:hAnsi="Times New Roman" w:cs="Times New Roman"/>
          <w:sz w:val="24"/>
          <w:szCs w:val="24"/>
        </w:rPr>
        <w:t xml:space="preserve"> per hour for “</w:t>
      </w:r>
      <w:r w:rsidRPr="00B705ED" w:rsidR="00CE5A93">
        <w:rPr>
          <w:rFonts w:ascii="Times New Roman" w:hAnsi="Times New Roman" w:cs="Times New Roman"/>
          <w:sz w:val="24"/>
          <w:szCs w:val="24"/>
        </w:rPr>
        <w:t>Assemblers and Fabricators</w:t>
      </w:r>
      <w:r w:rsidRPr="00B705ED" w:rsidR="00B27E81">
        <w:rPr>
          <w:rFonts w:ascii="Times New Roman" w:hAnsi="Times New Roman" w:cs="Times New Roman"/>
          <w:sz w:val="24"/>
          <w:szCs w:val="24"/>
        </w:rPr>
        <w:t>” (occupational code 51-</w:t>
      </w:r>
      <w:r w:rsidRPr="00B705ED" w:rsidR="00CE5A93">
        <w:rPr>
          <w:rFonts w:ascii="Times New Roman" w:hAnsi="Times New Roman" w:cs="Times New Roman"/>
          <w:sz w:val="24"/>
          <w:szCs w:val="24"/>
        </w:rPr>
        <w:t>2000</w:t>
      </w:r>
      <w:r w:rsidRPr="00B705ED" w:rsidR="00B27E81">
        <w:rPr>
          <w:rFonts w:ascii="Times New Roman" w:hAnsi="Times New Roman" w:cs="Times New Roman"/>
          <w:sz w:val="24"/>
          <w:szCs w:val="24"/>
        </w:rPr>
        <w:t>)</w:t>
      </w:r>
      <w:r w:rsidRPr="00B705ED" w:rsidR="00CE5A93">
        <w:rPr>
          <w:rFonts w:ascii="Times New Roman" w:hAnsi="Times New Roman" w:cs="Times New Roman"/>
          <w:sz w:val="24"/>
          <w:szCs w:val="24"/>
        </w:rPr>
        <w:t xml:space="preserve"> published by the Bureau of Labor Statistics (BLS)</w:t>
      </w:r>
      <w:r>
        <w:rPr>
          <w:rStyle w:val="FootnoteReference"/>
          <w:rFonts w:ascii="Times New Roman" w:hAnsi="Times New Roman" w:cs="Times New Roman"/>
          <w:sz w:val="24"/>
          <w:szCs w:val="24"/>
        </w:rPr>
        <w:footnoteReference w:id="7"/>
      </w:r>
      <w:r w:rsidRPr="00B705ED" w:rsidR="00697459">
        <w:rPr>
          <w:rFonts w:ascii="Times New Roman" w:hAnsi="Times New Roman" w:cs="Times New Roman"/>
          <w:sz w:val="24"/>
          <w:szCs w:val="24"/>
        </w:rPr>
        <w:t xml:space="preserve">.  </w:t>
      </w:r>
      <w:r w:rsidRPr="00B705ED" w:rsidR="00B27E81">
        <w:rPr>
          <w:rFonts w:ascii="Times New Roman" w:hAnsi="Times New Roman" w:cs="Times New Roman"/>
          <w:sz w:val="24"/>
          <w:szCs w:val="24"/>
        </w:rPr>
        <w:t>BLS estimates that wages represent approximately 70.</w:t>
      </w:r>
      <w:r w:rsidRPr="00B705ED" w:rsidR="00554D9B">
        <w:rPr>
          <w:rFonts w:ascii="Times New Roman" w:hAnsi="Times New Roman" w:cs="Times New Roman"/>
          <w:sz w:val="24"/>
          <w:szCs w:val="24"/>
        </w:rPr>
        <w:t>4</w:t>
      </w:r>
      <w:r w:rsidRPr="00B705ED" w:rsidR="00B27E81">
        <w:rPr>
          <w:rFonts w:ascii="Times New Roman" w:hAnsi="Times New Roman" w:cs="Times New Roman"/>
          <w:sz w:val="24"/>
          <w:szCs w:val="24"/>
        </w:rPr>
        <w:t>% of total compensation for private industry workers.</w:t>
      </w:r>
      <w:r>
        <w:rPr>
          <w:rStyle w:val="FootnoteReference"/>
          <w:rFonts w:ascii="Times New Roman" w:hAnsi="Times New Roman" w:cs="Times New Roman"/>
          <w:sz w:val="24"/>
          <w:szCs w:val="24"/>
        </w:rPr>
        <w:footnoteReference w:id="8"/>
      </w:r>
      <w:r w:rsidRPr="00B705ED" w:rsidR="00C2198E">
        <w:rPr>
          <w:rFonts w:ascii="Times New Roman" w:hAnsi="Times New Roman" w:cs="Times New Roman"/>
          <w:sz w:val="24"/>
          <w:szCs w:val="24"/>
        </w:rPr>
        <w:t xml:space="preserve">  </w:t>
      </w:r>
      <w:r w:rsidRPr="00B705ED" w:rsidR="00B27E81">
        <w:rPr>
          <w:rFonts w:ascii="Times New Roman" w:hAnsi="Times New Roman" w:cs="Times New Roman"/>
          <w:sz w:val="24"/>
          <w:szCs w:val="24"/>
        </w:rPr>
        <w:t xml:space="preserve">Therefore, NHTSA estimates the labor cost associated with </w:t>
      </w:r>
      <w:r w:rsidRPr="00B705ED" w:rsidR="00697459">
        <w:rPr>
          <w:rFonts w:ascii="Times New Roman" w:hAnsi="Times New Roman" w:cs="Times New Roman"/>
          <w:sz w:val="24"/>
          <w:szCs w:val="24"/>
        </w:rPr>
        <w:t xml:space="preserve">Assemblers and Fabricators </w:t>
      </w:r>
      <w:r w:rsidRPr="00B705ED" w:rsidR="00B27E81">
        <w:rPr>
          <w:rFonts w:ascii="Times New Roman" w:hAnsi="Times New Roman" w:cs="Times New Roman"/>
          <w:sz w:val="24"/>
          <w:szCs w:val="24"/>
        </w:rPr>
        <w:t>to be $</w:t>
      </w:r>
      <w:r w:rsidRPr="00B705ED" w:rsidR="00A603E5">
        <w:rPr>
          <w:rFonts w:ascii="Times New Roman" w:hAnsi="Times New Roman" w:cs="Times New Roman"/>
          <w:sz w:val="24"/>
          <w:szCs w:val="24"/>
        </w:rPr>
        <w:t>38.</w:t>
      </w:r>
      <w:r w:rsidRPr="00B705ED" w:rsidR="00EC6CC1">
        <w:rPr>
          <w:rFonts w:ascii="Times New Roman" w:hAnsi="Times New Roman" w:cs="Times New Roman"/>
          <w:sz w:val="24"/>
          <w:szCs w:val="24"/>
        </w:rPr>
        <w:t>74</w:t>
      </w:r>
      <w:r w:rsidRPr="00B705ED" w:rsidR="00A603E5">
        <w:rPr>
          <w:rFonts w:ascii="Times New Roman" w:hAnsi="Times New Roman" w:cs="Times New Roman"/>
          <w:sz w:val="24"/>
          <w:szCs w:val="24"/>
        </w:rPr>
        <w:t xml:space="preserve"> p</w:t>
      </w:r>
      <w:r w:rsidRPr="00B705ED" w:rsidR="00B27E81">
        <w:rPr>
          <w:rFonts w:ascii="Times New Roman" w:hAnsi="Times New Roman" w:cs="Times New Roman"/>
          <w:sz w:val="24"/>
          <w:szCs w:val="24"/>
        </w:rPr>
        <w:t>er hour ($</w:t>
      </w:r>
      <w:r w:rsidRPr="00B705ED" w:rsidR="002701AB">
        <w:rPr>
          <w:rFonts w:ascii="Times New Roman" w:hAnsi="Times New Roman" w:cs="Times New Roman"/>
          <w:sz w:val="24"/>
          <w:szCs w:val="24"/>
        </w:rPr>
        <w:t>27.27</w:t>
      </w:r>
      <w:r w:rsidRPr="00B705ED" w:rsidR="00B27E81">
        <w:rPr>
          <w:rFonts w:ascii="Times New Roman" w:hAnsi="Times New Roman" w:cs="Times New Roman"/>
          <w:sz w:val="24"/>
          <w:szCs w:val="24"/>
        </w:rPr>
        <w:t xml:space="preserve"> ÷ 0.70</w:t>
      </w:r>
      <w:r w:rsidRPr="00B705ED" w:rsidR="001D7B1C">
        <w:rPr>
          <w:rFonts w:ascii="Times New Roman" w:hAnsi="Times New Roman" w:cs="Times New Roman"/>
          <w:sz w:val="24"/>
          <w:szCs w:val="24"/>
        </w:rPr>
        <w:t>4</w:t>
      </w:r>
      <w:r w:rsidRPr="00B705ED" w:rsidR="00B27E81">
        <w:rPr>
          <w:rFonts w:ascii="Times New Roman" w:hAnsi="Times New Roman" w:cs="Times New Roman"/>
          <w:sz w:val="24"/>
          <w:szCs w:val="24"/>
        </w:rPr>
        <w:t>)</w:t>
      </w:r>
      <w:r w:rsidRPr="00B705ED" w:rsidR="00D32734">
        <w:rPr>
          <w:rFonts w:ascii="Times New Roman" w:hAnsi="Times New Roman" w:cs="Times New Roman"/>
          <w:sz w:val="24"/>
          <w:szCs w:val="24"/>
        </w:rPr>
        <w:t xml:space="preserve"> (rounded)</w:t>
      </w:r>
      <w:r w:rsidRPr="00B705ED" w:rsidR="00B27E81">
        <w:rPr>
          <w:rFonts w:ascii="Times New Roman" w:hAnsi="Times New Roman" w:cs="Times New Roman"/>
          <w:sz w:val="24"/>
          <w:szCs w:val="24"/>
        </w:rPr>
        <w:t>.</w:t>
      </w:r>
      <w:r w:rsidRPr="00B705ED" w:rsidR="00C2198E">
        <w:rPr>
          <w:rFonts w:ascii="Times New Roman" w:hAnsi="Times New Roman" w:cs="Times New Roman"/>
          <w:sz w:val="24"/>
          <w:szCs w:val="24"/>
        </w:rPr>
        <w:t xml:space="preserve">  Multiplying that hourly rate by the estimated </w:t>
      </w:r>
      <w:r w:rsidRPr="00B705ED" w:rsidR="00F4365F">
        <w:rPr>
          <w:rFonts w:ascii="Times New Roman" w:hAnsi="Times New Roman" w:cs="Times New Roman"/>
          <w:sz w:val="24"/>
          <w:szCs w:val="24"/>
        </w:rPr>
        <w:t>10,000</w:t>
      </w:r>
      <w:r w:rsidRPr="00B705ED" w:rsidR="00A603E5">
        <w:rPr>
          <w:rFonts w:ascii="Times New Roman" w:hAnsi="Times New Roman" w:cs="Times New Roman"/>
          <w:sz w:val="24"/>
          <w:szCs w:val="24"/>
        </w:rPr>
        <w:t xml:space="preserve"> </w:t>
      </w:r>
      <w:r w:rsidRPr="00B705ED" w:rsidR="00C2198E">
        <w:rPr>
          <w:rFonts w:ascii="Times New Roman" w:hAnsi="Times New Roman" w:cs="Times New Roman"/>
          <w:sz w:val="24"/>
          <w:szCs w:val="24"/>
        </w:rPr>
        <w:t xml:space="preserve">labor hours needed to affix labels yields an estimated total annual labor cost of </w:t>
      </w:r>
      <w:r w:rsidRPr="00B705ED" w:rsidR="003E194F">
        <w:rPr>
          <w:rFonts w:ascii="Times New Roman" w:hAnsi="Times New Roman" w:cs="Times New Roman"/>
          <w:sz w:val="24"/>
          <w:szCs w:val="24"/>
        </w:rPr>
        <w:t xml:space="preserve">(10,000 hours* </w:t>
      </w:r>
      <w:r w:rsidRPr="00B705ED" w:rsidR="00EF3C93">
        <w:rPr>
          <w:rFonts w:ascii="Times New Roman" w:hAnsi="Times New Roman" w:cs="Times New Roman"/>
          <w:sz w:val="24"/>
          <w:szCs w:val="24"/>
        </w:rPr>
        <w:t xml:space="preserve">$38.74 per hour) </w:t>
      </w:r>
      <w:r w:rsidRPr="00B705ED" w:rsidR="00C2198E">
        <w:rPr>
          <w:rFonts w:ascii="Times New Roman" w:hAnsi="Times New Roman" w:cs="Times New Roman"/>
          <w:sz w:val="24"/>
          <w:szCs w:val="24"/>
        </w:rPr>
        <w:t>$</w:t>
      </w:r>
      <w:r w:rsidRPr="00B705ED" w:rsidR="0043289B">
        <w:rPr>
          <w:rFonts w:ascii="Times New Roman" w:hAnsi="Times New Roman" w:cs="Times New Roman"/>
          <w:sz w:val="24"/>
          <w:szCs w:val="24"/>
        </w:rPr>
        <w:t>38</w:t>
      </w:r>
      <w:r w:rsidRPr="00B705ED" w:rsidR="007067B5">
        <w:rPr>
          <w:rFonts w:ascii="Times New Roman" w:hAnsi="Times New Roman" w:cs="Times New Roman"/>
          <w:sz w:val="24"/>
          <w:szCs w:val="24"/>
        </w:rPr>
        <w:t>7,</w:t>
      </w:r>
      <w:r w:rsidRPr="00B705ED" w:rsidR="005F0BF8">
        <w:rPr>
          <w:rFonts w:ascii="Times New Roman" w:hAnsi="Times New Roman" w:cs="Times New Roman"/>
          <w:sz w:val="24"/>
          <w:szCs w:val="24"/>
        </w:rPr>
        <w:t>400</w:t>
      </w:r>
      <w:r w:rsidRPr="00B705ED" w:rsidR="00094179">
        <w:rPr>
          <w:rFonts w:ascii="Times New Roman" w:hAnsi="Times New Roman" w:cs="Times New Roman"/>
          <w:sz w:val="24"/>
          <w:szCs w:val="24"/>
        </w:rPr>
        <w:t xml:space="preserve"> (rounded)</w:t>
      </w:r>
      <w:r w:rsidRPr="00B705ED" w:rsidR="00C2198E">
        <w:rPr>
          <w:rFonts w:ascii="Times New Roman" w:hAnsi="Times New Roman" w:cs="Times New Roman"/>
          <w:sz w:val="24"/>
          <w:szCs w:val="24"/>
        </w:rPr>
        <w:t>.</w:t>
      </w:r>
      <w:r w:rsidRPr="00B705ED" w:rsidR="00A8704F">
        <w:rPr>
          <w:rFonts w:ascii="Times New Roman" w:hAnsi="Times New Roman" w:cs="Times New Roman"/>
          <w:sz w:val="24"/>
          <w:szCs w:val="24"/>
        </w:rPr>
        <w:t xml:space="preserve">  The total estimated burden hours and associated labor costs </w:t>
      </w:r>
      <w:r w:rsidR="00F402B4">
        <w:rPr>
          <w:rFonts w:ascii="Times New Roman" w:hAnsi="Times New Roman" w:cs="Times New Roman"/>
          <w:sz w:val="24"/>
          <w:szCs w:val="24"/>
        </w:rPr>
        <w:t>for affixing the label</w:t>
      </w:r>
      <w:r w:rsidR="00D23717">
        <w:rPr>
          <w:rFonts w:ascii="Times New Roman" w:hAnsi="Times New Roman" w:cs="Times New Roman"/>
          <w:sz w:val="24"/>
          <w:szCs w:val="24"/>
        </w:rPr>
        <w:t xml:space="preserve">s </w:t>
      </w:r>
      <w:r w:rsidRPr="00B705ED" w:rsidR="00A8704F">
        <w:rPr>
          <w:rFonts w:ascii="Times New Roman" w:hAnsi="Times New Roman" w:cs="Times New Roman"/>
          <w:sz w:val="24"/>
          <w:szCs w:val="24"/>
        </w:rPr>
        <w:t>are detailed in the table below:</w:t>
      </w:r>
    </w:p>
    <w:p w:rsidR="00EF390C" w:rsidP="00EF390C" w14:paraId="31C86B22" w14:textId="77777777"/>
    <w:tbl>
      <w:tblPr>
        <w:tblW w:w="10080" w:type="dxa"/>
        <w:jc w:val="center"/>
        <w:tblLook w:val="04A0"/>
      </w:tblPr>
      <w:tblGrid>
        <w:gridCol w:w="1493"/>
        <w:gridCol w:w="1262"/>
        <w:gridCol w:w="1030"/>
        <w:gridCol w:w="1409"/>
        <w:gridCol w:w="1356"/>
        <w:gridCol w:w="1262"/>
        <w:gridCol w:w="1096"/>
        <w:gridCol w:w="1172"/>
      </w:tblGrid>
      <w:tr w14:paraId="7B1B94D3" w14:textId="77777777" w:rsidTr="005234AD">
        <w:tblPrEx>
          <w:tblW w:w="10080" w:type="dxa"/>
          <w:jc w:val="center"/>
          <w:tblLook w:val="04A0"/>
        </w:tblPrEx>
        <w:trPr>
          <w:trHeight w:val="1493"/>
          <w:jc w:val="center"/>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90C" w:rsidRPr="00E03BF7" w:rsidP="00625934" w14:paraId="70C2D29D" w14:textId="77777777">
            <w:pPr>
              <w:jc w:val="center"/>
              <w:rPr>
                <w:color w:val="000000"/>
                <w:sz w:val="20"/>
                <w:szCs w:val="20"/>
              </w:rPr>
            </w:pPr>
            <w:r w:rsidRPr="00E03BF7">
              <w:rPr>
                <w:color w:val="000000"/>
                <w:sz w:val="20"/>
                <w:szCs w:val="20"/>
              </w:rPr>
              <w:t>Number of Respondents (Helmet Manufacturers)</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EF390C" w:rsidRPr="00E03BF7" w:rsidP="00625934" w14:paraId="7D16B403" w14:textId="1BE8446A">
            <w:pPr>
              <w:jc w:val="center"/>
              <w:rPr>
                <w:color w:val="000000"/>
                <w:sz w:val="20"/>
                <w:szCs w:val="20"/>
              </w:rPr>
            </w:pPr>
            <w:r w:rsidRPr="00E03BF7">
              <w:rPr>
                <w:color w:val="000000"/>
                <w:sz w:val="20"/>
                <w:szCs w:val="20"/>
              </w:rPr>
              <w:t>Number of Helmets Produced Annually (Per Respondent)</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EF390C" w:rsidRPr="00E03BF7" w:rsidP="00625934" w14:paraId="6B04D557" w14:textId="77777777">
            <w:pPr>
              <w:jc w:val="center"/>
              <w:rPr>
                <w:color w:val="000000"/>
                <w:sz w:val="20"/>
                <w:szCs w:val="20"/>
              </w:rPr>
            </w:pPr>
            <w:r w:rsidRPr="00E03BF7">
              <w:rPr>
                <w:color w:val="000000"/>
                <w:sz w:val="20"/>
                <w:szCs w:val="20"/>
              </w:rPr>
              <w:t>Time to Affix Label per Helmet</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EF390C" w:rsidRPr="00E03BF7" w:rsidP="00625934" w14:paraId="33796D5B" w14:textId="77777777">
            <w:pPr>
              <w:jc w:val="center"/>
              <w:rPr>
                <w:color w:val="000000"/>
                <w:sz w:val="20"/>
                <w:szCs w:val="20"/>
              </w:rPr>
            </w:pPr>
            <w:r w:rsidRPr="00E03BF7">
              <w:rPr>
                <w:color w:val="000000"/>
                <w:sz w:val="20"/>
                <w:szCs w:val="20"/>
              </w:rPr>
              <w:t xml:space="preserve">Estimated Total Annual Burden Hours </w:t>
            </w:r>
            <w:r w:rsidRPr="00E03BF7">
              <w:rPr>
                <w:color w:val="000000"/>
                <w:sz w:val="20"/>
                <w:szCs w:val="20"/>
              </w:rPr>
              <w:br/>
              <w:t>(Per Respondent)</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EF390C" w:rsidP="00625934" w14:paraId="0BB0FA58" w14:textId="77777777">
            <w:pPr>
              <w:jc w:val="center"/>
              <w:rPr>
                <w:color w:val="000000"/>
                <w:sz w:val="20"/>
                <w:szCs w:val="20"/>
              </w:rPr>
            </w:pPr>
            <w:r w:rsidRPr="00E03BF7">
              <w:rPr>
                <w:color w:val="000000"/>
                <w:sz w:val="20"/>
                <w:szCs w:val="20"/>
              </w:rPr>
              <w:t>Total Labor Cost per Hour</w:t>
            </w:r>
          </w:p>
          <w:p w:rsidR="00D647C6" w:rsidRPr="00E03BF7" w:rsidP="00625934" w14:paraId="5465148C" w14:textId="78491A24">
            <w:pPr>
              <w:jc w:val="center"/>
              <w:rPr>
                <w:color w:val="000000"/>
                <w:sz w:val="20"/>
                <w:szCs w:val="20"/>
              </w:rPr>
            </w:pPr>
            <w:r>
              <w:rPr>
                <w:color w:val="000000"/>
                <w:sz w:val="20"/>
                <w:szCs w:val="20"/>
              </w:rPr>
              <w:t>(Rounded)</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EF390C" w:rsidP="00625934" w14:paraId="14D262E0" w14:textId="77777777">
            <w:pPr>
              <w:jc w:val="center"/>
              <w:rPr>
                <w:color w:val="000000"/>
                <w:sz w:val="20"/>
                <w:szCs w:val="20"/>
              </w:rPr>
            </w:pPr>
            <w:r w:rsidRPr="00E03BF7">
              <w:rPr>
                <w:color w:val="000000"/>
                <w:sz w:val="20"/>
                <w:szCs w:val="20"/>
              </w:rPr>
              <w:t>Labor Cost (Per Respondent)</w:t>
            </w:r>
          </w:p>
          <w:p w:rsidR="000A09DB" w:rsidRPr="00E03BF7" w:rsidP="00625934" w14:paraId="44D22C8E" w14:textId="377AE071">
            <w:pPr>
              <w:jc w:val="center"/>
              <w:rPr>
                <w:color w:val="000000"/>
                <w:sz w:val="20"/>
                <w:szCs w:val="20"/>
              </w:rPr>
            </w:pPr>
            <w:r>
              <w:rPr>
                <w:color w:val="000000"/>
                <w:sz w:val="20"/>
                <w:szCs w:val="20"/>
              </w:rPr>
              <w:t>(rounded)</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EF390C" w:rsidRPr="0043289B" w:rsidP="00625934" w14:paraId="4E041A6D" w14:textId="77777777">
            <w:pPr>
              <w:jc w:val="center"/>
              <w:rPr>
                <w:color w:val="000000"/>
                <w:sz w:val="22"/>
                <w:szCs w:val="22"/>
              </w:rPr>
            </w:pPr>
            <w:r w:rsidRPr="0043289B">
              <w:rPr>
                <w:color w:val="000000"/>
                <w:sz w:val="22"/>
                <w:szCs w:val="22"/>
              </w:rPr>
              <w:t>Estimated Total Annual Burden Hours</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EF390C" w:rsidRPr="0043289B" w:rsidP="00625934" w14:paraId="0E76B572" w14:textId="48131A41">
            <w:pPr>
              <w:jc w:val="center"/>
              <w:rPr>
                <w:color w:val="000000"/>
                <w:sz w:val="22"/>
                <w:szCs w:val="22"/>
              </w:rPr>
            </w:pPr>
            <w:r w:rsidRPr="0043289B">
              <w:rPr>
                <w:color w:val="000000"/>
                <w:sz w:val="22"/>
                <w:szCs w:val="22"/>
              </w:rPr>
              <w:t>Estimated Total Annual Labor Cost</w:t>
            </w:r>
            <w:r w:rsidRPr="0043289B" w:rsidR="0043289B">
              <w:rPr>
                <w:color w:val="000000"/>
                <w:sz w:val="22"/>
                <w:szCs w:val="22"/>
              </w:rPr>
              <w:t xml:space="preserve"> (rounded)</w:t>
            </w:r>
          </w:p>
        </w:tc>
      </w:tr>
      <w:tr w14:paraId="3BED154F" w14:textId="77777777" w:rsidTr="005234AD">
        <w:tblPrEx>
          <w:tblW w:w="10080" w:type="dxa"/>
          <w:jc w:val="center"/>
          <w:tblLook w:val="04A0"/>
        </w:tblPrEx>
        <w:trPr>
          <w:trHeight w:val="728"/>
          <w:jc w:val="center"/>
        </w:trPr>
        <w:tc>
          <w:tcPr>
            <w:tcW w:w="1572" w:type="dxa"/>
            <w:tcBorders>
              <w:top w:val="nil"/>
              <w:left w:val="single" w:sz="4" w:space="0" w:color="auto"/>
              <w:bottom w:val="single" w:sz="4" w:space="0" w:color="auto"/>
              <w:right w:val="single" w:sz="4" w:space="0" w:color="auto"/>
            </w:tcBorders>
            <w:shd w:val="clear" w:color="auto" w:fill="auto"/>
            <w:vAlign w:val="center"/>
            <w:hideMark/>
          </w:tcPr>
          <w:p w:rsidR="00EF390C" w:rsidRPr="00E03BF7" w:rsidP="00625934" w14:paraId="6C296E9E" w14:textId="77777777">
            <w:pPr>
              <w:jc w:val="center"/>
              <w:rPr>
                <w:color w:val="000000"/>
                <w:sz w:val="20"/>
                <w:szCs w:val="20"/>
              </w:rPr>
            </w:pPr>
            <w:r w:rsidRPr="00E03BF7">
              <w:rPr>
                <w:color w:val="000000"/>
                <w:sz w:val="20"/>
                <w:szCs w:val="20"/>
              </w:rPr>
              <w:t>45</w:t>
            </w:r>
          </w:p>
        </w:tc>
        <w:tc>
          <w:tcPr>
            <w:tcW w:w="1329" w:type="dxa"/>
            <w:tcBorders>
              <w:top w:val="nil"/>
              <w:left w:val="nil"/>
              <w:bottom w:val="single" w:sz="4" w:space="0" w:color="auto"/>
              <w:right w:val="single" w:sz="4" w:space="0" w:color="auto"/>
            </w:tcBorders>
            <w:shd w:val="clear" w:color="auto" w:fill="auto"/>
            <w:vAlign w:val="center"/>
            <w:hideMark/>
          </w:tcPr>
          <w:p w:rsidR="00EF390C" w:rsidP="00625934" w14:paraId="2B7C2A31" w14:textId="28FE7093">
            <w:pPr>
              <w:jc w:val="center"/>
              <w:rPr>
                <w:color w:val="000000"/>
                <w:sz w:val="20"/>
                <w:szCs w:val="20"/>
              </w:rPr>
            </w:pPr>
            <w:r>
              <w:rPr>
                <w:color w:val="000000"/>
                <w:sz w:val="20"/>
                <w:szCs w:val="20"/>
              </w:rPr>
              <w:t>80</w:t>
            </w:r>
            <w:r w:rsidRPr="00E03BF7">
              <w:rPr>
                <w:color w:val="000000"/>
                <w:sz w:val="20"/>
                <w:szCs w:val="20"/>
              </w:rPr>
              <w:t>,000</w:t>
            </w:r>
          </w:p>
          <w:p w:rsidR="00FC2C29" w:rsidRPr="00E03BF7" w:rsidP="00625934" w14:paraId="0C8588EE" w14:textId="142EAE32">
            <w:pPr>
              <w:jc w:val="center"/>
              <w:rPr>
                <w:color w:val="000000"/>
                <w:sz w:val="20"/>
                <w:szCs w:val="20"/>
              </w:rPr>
            </w:pPr>
          </w:p>
        </w:tc>
        <w:tc>
          <w:tcPr>
            <w:tcW w:w="1371" w:type="dxa"/>
            <w:tcBorders>
              <w:top w:val="nil"/>
              <w:left w:val="nil"/>
              <w:bottom w:val="single" w:sz="4" w:space="0" w:color="auto"/>
              <w:right w:val="single" w:sz="4" w:space="0" w:color="auto"/>
            </w:tcBorders>
            <w:shd w:val="clear" w:color="auto" w:fill="auto"/>
            <w:vAlign w:val="center"/>
            <w:hideMark/>
          </w:tcPr>
          <w:p w:rsidR="00EF390C" w:rsidRPr="00E03BF7" w:rsidP="00625934" w14:paraId="79E2CABB" w14:textId="77777777">
            <w:pPr>
              <w:jc w:val="center"/>
              <w:rPr>
                <w:color w:val="000000"/>
                <w:sz w:val="20"/>
                <w:szCs w:val="20"/>
              </w:rPr>
            </w:pPr>
            <w:r w:rsidRPr="00E03BF7">
              <w:rPr>
                <w:color w:val="000000"/>
                <w:sz w:val="20"/>
                <w:szCs w:val="20"/>
              </w:rPr>
              <w:t>10 seconds</w:t>
            </w:r>
          </w:p>
        </w:tc>
        <w:tc>
          <w:tcPr>
            <w:tcW w:w="1753" w:type="dxa"/>
            <w:tcBorders>
              <w:top w:val="nil"/>
              <w:left w:val="nil"/>
              <w:bottom w:val="single" w:sz="4" w:space="0" w:color="auto"/>
              <w:right w:val="single" w:sz="4" w:space="0" w:color="auto"/>
            </w:tcBorders>
            <w:shd w:val="clear" w:color="auto" w:fill="auto"/>
            <w:vAlign w:val="center"/>
            <w:hideMark/>
          </w:tcPr>
          <w:p w:rsidR="00EF390C" w:rsidP="00625934" w14:paraId="5AF87D0C" w14:textId="7F836345">
            <w:pPr>
              <w:jc w:val="center"/>
              <w:rPr>
                <w:color w:val="000000"/>
                <w:sz w:val="20"/>
                <w:szCs w:val="20"/>
              </w:rPr>
            </w:pPr>
            <w:r w:rsidRPr="00E03BF7">
              <w:rPr>
                <w:color w:val="000000"/>
                <w:sz w:val="20"/>
                <w:szCs w:val="20"/>
              </w:rPr>
              <w:t>2</w:t>
            </w:r>
            <w:r w:rsidR="0078315D">
              <w:rPr>
                <w:color w:val="000000"/>
                <w:sz w:val="20"/>
                <w:szCs w:val="20"/>
              </w:rPr>
              <w:t>22</w:t>
            </w:r>
            <w:r w:rsidRPr="00E03BF7">
              <w:rPr>
                <w:color w:val="000000"/>
                <w:sz w:val="20"/>
                <w:szCs w:val="20"/>
              </w:rPr>
              <w:t xml:space="preserve"> hours</w:t>
            </w:r>
          </w:p>
          <w:p w:rsidR="00FC2C29" w:rsidRPr="00E03BF7" w:rsidP="00625934" w14:paraId="0C885196" w14:textId="20116F44">
            <w:pPr>
              <w:jc w:val="center"/>
              <w:rPr>
                <w:color w:val="000000"/>
                <w:sz w:val="20"/>
                <w:szCs w:val="20"/>
              </w:rPr>
            </w:pPr>
            <w:r>
              <w:rPr>
                <w:color w:val="000000"/>
                <w:sz w:val="20"/>
                <w:szCs w:val="20"/>
              </w:rPr>
              <w:t>(Rounded)</w:t>
            </w:r>
          </w:p>
        </w:tc>
        <w:tc>
          <w:tcPr>
            <w:tcW w:w="1356" w:type="dxa"/>
            <w:tcBorders>
              <w:top w:val="nil"/>
              <w:left w:val="nil"/>
              <w:bottom w:val="single" w:sz="4" w:space="0" w:color="auto"/>
              <w:right w:val="single" w:sz="4" w:space="0" w:color="auto"/>
            </w:tcBorders>
            <w:shd w:val="clear" w:color="auto" w:fill="auto"/>
            <w:noWrap/>
            <w:vAlign w:val="center"/>
            <w:hideMark/>
          </w:tcPr>
          <w:p w:rsidR="00EF390C" w:rsidRPr="001F5C2D" w:rsidP="00625934" w14:paraId="64AE9F76" w14:textId="76DB9C85">
            <w:pPr>
              <w:jc w:val="center"/>
              <w:rPr>
                <w:color w:val="000000"/>
                <w:sz w:val="20"/>
                <w:szCs w:val="20"/>
              </w:rPr>
            </w:pPr>
            <w:r w:rsidRPr="001F5C2D">
              <w:rPr>
                <w:color w:val="000000"/>
                <w:sz w:val="20"/>
                <w:szCs w:val="20"/>
              </w:rPr>
              <w:t>$</w:t>
            </w:r>
            <w:r w:rsidRPr="001F5C2D" w:rsidR="00094179">
              <w:rPr>
                <w:color w:val="000000"/>
                <w:sz w:val="20"/>
                <w:szCs w:val="20"/>
              </w:rPr>
              <w:t>38.</w:t>
            </w:r>
            <w:r w:rsidR="00676508">
              <w:rPr>
                <w:color w:val="000000"/>
                <w:sz w:val="20"/>
                <w:szCs w:val="20"/>
              </w:rPr>
              <w:t>74</w:t>
            </w:r>
          </w:p>
        </w:tc>
        <w:tc>
          <w:tcPr>
            <w:tcW w:w="1329" w:type="dxa"/>
            <w:tcBorders>
              <w:top w:val="nil"/>
              <w:left w:val="nil"/>
              <w:bottom w:val="single" w:sz="4" w:space="0" w:color="auto"/>
              <w:right w:val="single" w:sz="4" w:space="0" w:color="auto"/>
            </w:tcBorders>
            <w:shd w:val="clear" w:color="auto" w:fill="auto"/>
            <w:vAlign w:val="center"/>
            <w:hideMark/>
          </w:tcPr>
          <w:p w:rsidR="00EF390C" w:rsidRPr="001F5C2D" w:rsidP="00625934" w14:paraId="1A286602" w14:textId="14D595F6">
            <w:pPr>
              <w:jc w:val="center"/>
              <w:rPr>
                <w:color w:val="000000"/>
                <w:sz w:val="20"/>
                <w:szCs w:val="20"/>
              </w:rPr>
            </w:pPr>
            <w:r w:rsidRPr="001F5C2D">
              <w:rPr>
                <w:color w:val="000000"/>
                <w:sz w:val="20"/>
                <w:szCs w:val="20"/>
              </w:rPr>
              <w:t>$</w:t>
            </w:r>
            <w:r w:rsidRPr="001F5C2D" w:rsidR="001F5C2D">
              <w:rPr>
                <w:color w:val="000000"/>
                <w:sz w:val="20"/>
                <w:szCs w:val="20"/>
              </w:rPr>
              <w:t>8,</w:t>
            </w:r>
            <w:r w:rsidR="005F0BF8">
              <w:rPr>
                <w:color w:val="000000"/>
                <w:sz w:val="20"/>
                <w:szCs w:val="20"/>
              </w:rPr>
              <w:t>600</w:t>
            </w:r>
          </w:p>
        </w:tc>
        <w:tc>
          <w:tcPr>
            <w:tcW w:w="1096" w:type="dxa"/>
            <w:tcBorders>
              <w:top w:val="nil"/>
              <w:left w:val="nil"/>
              <w:bottom w:val="single" w:sz="4" w:space="0" w:color="auto"/>
              <w:right w:val="single" w:sz="4" w:space="0" w:color="auto"/>
            </w:tcBorders>
            <w:shd w:val="clear" w:color="auto" w:fill="auto"/>
            <w:vAlign w:val="center"/>
            <w:hideMark/>
          </w:tcPr>
          <w:p w:rsidR="00EF390C" w:rsidRPr="0043289B" w:rsidP="00625934" w14:paraId="775CB2CD" w14:textId="3C60AE71">
            <w:pPr>
              <w:jc w:val="center"/>
              <w:rPr>
                <w:color w:val="000000"/>
                <w:sz w:val="22"/>
                <w:szCs w:val="22"/>
              </w:rPr>
            </w:pPr>
            <w:r>
              <w:rPr>
                <w:color w:val="000000"/>
                <w:sz w:val="22"/>
                <w:szCs w:val="22"/>
              </w:rPr>
              <w:t>10,000</w:t>
            </w:r>
            <w:r w:rsidRPr="0043289B">
              <w:rPr>
                <w:color w:val="000000"/>
                <w:sz w:val="22"/>
                <w:szCs w:val="22"/>
              </w:rPr>
              <w:t xml:space="preserve"> hours</w:t>
            </w:r>
          </w:p>
          <w:p w:rsidR="00FC2C29" w:rsidRPr="0043289B" w:rsidP="00625934" w14:paraId="1ADE2309" w14:textId="2F61904F">
            <w:pPr>
              <w:jc w:val="center"/>
              <w:rPr>
                <w:color w:val="000000"/>
                <w:sz w:val="22"/>
                <w:szCs w:val="22"/>
              </w:rPr>
            </w:pPr>
          </w:p>
        </w:tc>
        <w:tc>
          <w:tcPr>
            <w:tcW w:w="1316" w:type="dxa"/>
            <w:tcBorders>
              <w:top w:val="nil"/>
              <w:left w:val="nil"/>
              <w:bottom w:val="single" w:sz="4" w:space="0" w:color="auto"/>
              <w:right w:val="single" w:sz="4" w:space="0" w:color="auto"/>
            </w:tcBorders>
            <w:shd w:val="clear" w:color="auto" w:fill="auto"/>
            <w:vAlign w:val="center"/>
            <w:hideMark/>
          </w:tcPr>
          <w:p w:rsidR="00EF390C" w:rsidRPr="0043289B" w:rsidP="00625934" w14:paraId="56F2CE9C" w14:textId="09A49D59">
            <w:pPr>
              <w:jc w:val="center"/>
              <w:rPr>
                <w:color w:val="000000"/>
                <w:sz w:val="22"/>
                <w:szCs w:val="22"/>
              </w:rPr>
            </w:pPr>
            <w:r w:rsidRPr="0043289B">
              <w:rPr>
                <w:color w:val="000000"/>
                <w:sz w:val="22"/>
                <w:szCs w:val="22"/>
              </w:rPr>
              <w:t>$</w:t>
            </w:r>
            <w:r w:rsidRPr="0043289B" w:rsidR="0043289B">
              <w:rPr>
                <w:sz w:val="22"/>
                <w:szCs w:val="22"/>
              </w:rPr>
              <w:t>38</w:t>
            </w:r>
            <w:r w:rsidR="007067B5">
              <w:rPr>
                <w:sz w:val="22"/>
                <w:szCs w:val="22"/>
              </w:rPr>
              <w:t>7,</w:t>
            </w:r>
            <w:r w:rsidR="005F0BF8">
              <w:rPr>
                <w:sz w:val="22"/>
                <w:szCs w:val="22"/>
              </w:rPr>
              <w:t>400</w:t>
            </w:r>
          </w:p>
        </w:tc>
      </w:tr>
    </w:tbl>
    <w:p w:rsidR="00EF390C" w:rsidRPr="00E03BF7" w:rsidP="00EF390C" w14:paraId="11573AFD" w14:textId="77777777">
      <w:pPr>
        <w:rPr>
          <w:sz w:val="20"/>
          <w:szCs w:val="20"/>
        </w:rPr>
      </w:pPr>
    </w:p>
    <w:p w:rsidR="00184DB0" w:rsidRPr="001D1C92" w14:paraId="7CC8DCAA" w14:textId="49DD5019">
      <w:pPr>
        <w:numPr>
          <w:ilvl w:val="0"/>
          <w:numId w:val="2"/>
        </w:numPr>
        <w:autoSpaceDE w:val="0"/>
        <w:autoSpaceDN w:val="0"/>
        <w:adjustRightInd w:val="0"/>
        <w:rPr>
          <w:b/>
          <w:bCs/>
          <w:szCs w:val="16"/>
        </w:rPr>
      </w:pPr>
      <w:r w:rsidRPr="00F260DB">
        <w:rPr>
          <w:b/>
          <w:bCs/>
        </w:rPr>
        <w:t>Provide an estimate for the total annual cost burden to respondents or record keepers</w:t>
      </w:r>
      <w:r w:rsidRPr="001B4260" w:rsidR="001B4260">
        <w:rPr>
          <w:b/>
        </w:rPr>
        <w:t xml:space="preserve"> </w:t>
      </w:r>
      <w:r w:rsidRPr="00E9530E" w:rsidR="001B4260">
        <w:rPr>
          <w:b/>
        </w:rPr>
        <w:t xml:space="preserve">resulting from the collection of </w:t>
      </w:r>
      <w:r w:rsidRPr="001D1C92" w:rsidR="001B4260">
        <w:rPr>
          <w:b/>
        </w:rPr>
        <w:t xml:space="preserve">information. </w:t>
      </w:r>
      <w:r w:rsidR="004F4D61">
        <w:rPr>
          <w:b/>
        </w:rPr>
        <w:t xml:space="preserve"> </w:t>
      </w:r>
      <w:r w:rsidRPr="001D1C92" w:rsidR="001B4260">
        <w:rPr>
          <w:b/>
        </w:rPr>
        <w:t>Do not include the cost of any hour burden already reflected in the response provided in question 12</w:t>
      </w:r>
      <w:r w:rsidRPr="001D1C92">
        <w:rPr>
          <w:b/>
          <w:bCs/>
        </w:rPr>
        <w:t>.</w:t>
      </w:r>
    </w:p>
    <w:p w:rsidR="00184DB0" w:rsidRPr="001D1C92" w14:paraId="40C65254" w14:textId="77777777">
      <w:pPr>
        <w:autoSpaceDE w:val="0"/>
        <w:autoSpaceDN w:val="0"/>
        <w:adjustRightInd w:val="0"/>
        <w:ind w:left="360"/>
        <w:rPr>
          <w:szCs w:val="16"/>
        </w:rPr>
      </w:pPr>
    </w:p>
    <w:p w:rsidR="00184DB0" w14:paraId="13514200" w14:textId="4F26A52F">
      <w:pPr>
        <w:autoSpaceDE w:val="0"/>
        <w:autoSpaceDN w:val="0"/>
        <w:adjustRightInd w:val="0"/>
        <w:ind w:left="720"/>
        <w:rPr>
          <w:szCs w:val="16"/>
        </w:rPr>
      </w:pPr>
      <w:r w:rsidRPr="001D1C92">
        <w:rPr>
          <w:szCs w:val="16"/>
        </w:rPr>
        <w:t xml:space="preserve">The total annual cost to the respondents is estimated </w:t>
      </w:r>
      <w:r w:rsidRPr="001D1C92" w:rsidR="00070777">
        <w:rPr>
          <w:szCs w:val="16"/>
        </w:rPr>
        <w:t>to be</w:t>
      </w:r>
      <w:r w:rsidRPr="001D1C92">
        <w:rPr>
          <w:szCs w:val="16"/>
        </w:rPr>
        <w:t xml:space="preserve"> $</w:t>
      </w:r>
      <w:r w:rsidRPr="001D1C92" w:rsidR="000066E5">
        <w:rPr>
          <w:szCs w:val="16"/>
        </w:rPr>
        <w:t>1,</w:t>
      </w:r>
      <w:r w:rsidRPr="001D1C92" w:rsidR="00BE4D6F">
        <w:rPr>
          <w:szCs w:val="16"/>
        </w:rPr>
        <w:t>512</w:t>
      </w:r>
      <w:r w:rsidRPr="001D1C92" w:rsidR="003269C7">
        <w:rPr>
          <w:szCs w:val="16"/>
        </w:rPr>
        <w:t>,</w:t>
      </w:r>
      <w:r w:rsidRPr="001D1C92" w:rsidR="00BE4D6F">
        <w:rPr>
          <w:szCs w:val="16"/>
        </w:rPr>
        <w:t>0</w:t>
      </w:r>
      <w:r w:rsidRPr="001D1C92" w:rsidR="003269C7">
        <w:rPr>
          <w:szCs w:val="16"/>
        </w:rPr>
        <w:t>00</w:t>
      </w:r>
      <w:r w:rsidRPr="001D1C92" w:rsidR="00F446F2">
        <w:rPr>
          <w:szCs w:val="16"/>
        </w:rPr>
        <w:t>.</w:t>
      </w:r>
      <w:r w:rsidRPr="001D1C92" w:rsidR="00984241">
        <w:rPr>
          <w:szCs w:val="16"/>
        </w:rPr>
        <w:t xml:space="preserve">  NHTSA estimates that the printing and material cost per </w:t>
      </w:r>
      <w:r w:rsidRPr="001D1C92" w:rsidR="0028569E">
        <w:rPr>
          <w:szCs w:val="16"/>
        </w:rPr>
        <w:t>helmet</w:t>
      </w:r>
      <w:r w:rsidRPr="001D1C92" w:rsidR="00984241">
        <w:rPr>
          <w:szCs w:val="16"/>
        </w:rPr>
        <w:t xml:space="preserve"> is $0.</w:t>
      </w:r>
      <w:r w:rsidRPr="001D1C92" w:rsidR="00FA2D06">
        <w:rPr>
          <w:szCs w:val="16"/>
        </w:rPr>
        <w:t>42</w:t>
      </w:r>
      <w:r w:rsidRPr="001D1C92" w:rsidR="00984241">
        <w:rPr>
          <w:szCs w:val="16"/>
        </w:rPr>
        <w:t xml:space="preserve">.  </w:t>
      </w:r>
      <w:r w:rsidR="001B1504">
        <w:t xml:space="preserve">This cost also reflects the manufacturer's allocation of capital expenditures and equipment depreciation to the cost of each part.  </w:t>
      </w:r>
      <w:r w:rsidRPr="001D1C92" w:rsidR="0076650D">
        <w:rPr>
          <w:szCs w:val="16"/>
        </w:rPr>
        <w:t>The total annual cost to respondents is calculated by m</w:t>
      </w:r>
      <w:r w:rsidRPr="001D1C92" w:rsidR="00984241">
        <w:rPr>
          <w:szCs w:val="16"/>
        </w:rPr>
        <w:t>ultiplying the printing and material cost</w:t>
      </w:r>
      <w:r w:rsidRPr="001D1C92" w:rsidR="0076650D">
        <w:rPr>
          <w:szCs w:val="16"/>
        </w:rPr>
        <w:t xml:space="preserve"> ($0.</w:t>
      </w:r>
      <w:r w:rsidRPr="001D1C92" w:rsidR="00FD5E89">
        <w:rPr>
          <w:szCs w:val="16"/>
        </w:rPr>
        <w:t>42</w:t>
      </w:r>
      <w:r w:rsidRPr="001D1C92" w:rsidR="0076650D">
        <w:rPr>
          <w:szCs w:val="16"/>
        </w:rPr>
        <w:t>)</w:t>
      </w:r>
      <w:r w:rsidRPr="001D1C92" w:rsidR="00984241">
        <w:rPr>
          <w:szCs w:val="16"/>
        </w:rPr>
        <w:t xml:space="preserve"> by the </w:t>
      </w:r>
      <w:r w:rsidRPr="001D1C92" w:rsidR="0076650D">
        <w:rPr>
          <w:szCs w:val="16"/>
        </w:rPr>
        <w:t xml:space="preserve">estimated </w:t>
      </w:r>
      <w:r w:rsidRPr="001D1C92" w:rsidR="00984241">
        <w:rPr>
          <w:szCs w:val="16"/>
        </w:rPr>
        <w:t>3,</w:t>
      </w:r>
      <w:r w:rsidRPr="001D1C92" w:rsidR="002701AB">
        <w:rPr>
          <w:szCs w:val="16"/>
        </w:rPr>
        <w:t>600</w:t>
      </w:r>
      <w:r w:rsidRPr="001D1C92" w:rsidR="00984241">
        <w:rPr>
          <w:szCs w:val="16"/>
        </w:rPr>
        <w:t xml:space="preserve">,000 </w:t>
      </w:r>
      <w:r w:rsidRPr="001D1C92" w:rsidR="0076650D">
        <w:rPr>
          <w:szCs w:val="16"/>
        </w:rPr>
        <w:t>responses (</w:t>
      </w:r>
      <w:r w:rsidRPr="001D1C92" w:rsidR="00984241">
        <w:rPr>
          <w:szCs w:val="16"/>
        </w:rPr>
        <w:t>helmets</w:t>
      </w:r>
      <w:r w:rsidRPr="001D1C92" w:rsidR="0076650D">
        <w:rPr>
          <w:szCs w:val="16"/>
        </w:rPr>
        <w:t xml:space="preserve"> produced) per year.</w:t>
      </w:r>
      <w:r w:rsidR="0076650D">
        <w:rPr>
          <w:szCs w:val="16"/>
        </w:rPr>
        <w:t xml:space="preserve"> </w:t>
      </w:r>
    </w:p>
    <w:p w:rsidR="005234AD" w:rsidP="005234AD" w14:paraId="5DD5BF07" w14:textId="77777777">
      <w:pPr>
        <w:rPr>
          <w:sz w:val="20"/>
          <w:szCs w:val="20"/>
        </w:rPr>
      </w:pPr>
    </w:p>
    <w:tbl>
      <w:tblPr>
        <w:tblW w:w="9792" w:type="dxa"/>
        <w:jc w:val="center"/>
        <w:tblLook w:val="04A0"/>
      </w:tblPr>
      <w:tblGrid>
        <w:gridCol w:w="1720"/>
        <w:gridCol w:w="1651"/>
        <w:gridCol w:w="1546"/>
        <w:gridCol w:w="1675"/>
        <w:gridCol w:w="1584"/>
        <w:gridCol w:w="1616"/>
      </w:tblGrid>
      <w:tr w14:paraId="6BF0B3BD" w14:textId="77777777" w:rsidTr="00625934">
        <w:tblPrEx>
          <w:tblW w:w="9792" w:type="dxa"/>
          <w:jc w:val="center"/>
          <w:tblLook w:val="04A0"/>
        </w:tblPrEx>
        <w:trPr>
          <w:trHeight w:val="1110"/>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4AD" w:rsidRPr="001D1C92" w:rsidP="00625934" w14:paraId="6C0E6554" w14:textId="77777777">
            <w:pPr>
              <w:jc w:val="center"/>
              <w:rPr>
                <w:color w:val="000000"/>
                <w:sz w:val="22"/>
                <w:szCs w:val="22"/>
              </w:rPr>
            </w:pPr>
            <w:r w:rsidRPr="001D1C92">
              <w:rPr>
                <w:color w:val="000000"/>
                <w:sz w:val="22"/>
                <w:szCs w:val="22"/>
              </w:rPr>
              <w:t>Number of Respondents (Helmet Manufacturers)</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234AD" w:rsidRPr="001D1C92" w:rsidP="00625934" w14:paraId="7F523608" w14:textId="77777777">
            <w:pPr>
              <w:jc w:val="center"/>
              <w:rPr>
                <w:color w:val="000000"/>
                <w:sz w:val="22"/>
                <w:szCs w:val="22"/>
              </w:rPr>
            </w:pPr>
            <w:r w:rsidRPr="001D1C92">
              <w:rPr>
                <w:color w:val="000000"/>
                <w:sz w:val="22"/>
                <w:szCs w:val="22"/>
              </w:rPr>
              <w:t>Number of Helmets Produced Annually (Per Respondent)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234AD" w:rsidRPr="001D1C92" w:rsidP="00625934" w14:paraId="0FEFCE1D" w14:textId="77777777">
            <w:pPr>
              <w:jc w:val="center"/>
              <w:rPr>
                <w:color w:val="000000"/>
                <w:sz w:val="22"/>
                <w:szCs w:val="22"/>
              </w:rPr>
            </w:pPr>
            <w:r w:rsidRPr="001D1C92">
              <w:rPr>
                <w:color w:val="000000"/>
                <w:sz w:val="22"/>
                <w:szCs w:val="22"/>
              </w:rPr>
              <w:t>Printing and Material Cost per Helmet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234AD" w:rsidRPr="001D1C92" w:rsidP="00625934" w14:paraId="054E5666" w14:textId="77777777">
            <w:pPr>
              <w:jc w:val="center"/>
              <w:rPr>
                <w:color w:val="000000"/>
                <w:sz w:val="22"/>
                <w:szCs w:val="22"/>
              </w:rPr>
            </w:pPr>
            <w:r w:rsidRPr="001D1C92">
              <w:rPr>
                <w:color w:val="000000"/>
                <w:sz w:val="22"/>
                <w:szCs w:val="22"/>
              </w:rPr>
              <w:t>Annual Printing and Material Cost per Manufacturer</w:t>
            </w:r>
          </w:p>
          <w:p w:rsidR="002159CE" w:rsidRPr="001D1C92" w:rsidP="00625934" w14:paraId="7DC2F617" w14:textId="3B499F27">
            <w:pPr>
              <w:jc w:val="center"/>
              <w:rPr>
                <w:color w:val="000000"/>
                <w:sz w:val="22"/>
                <w:szCs w:val="22"/>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234AD" w:rsidRPr="001D1C92" w:rsidP="00625934" w14:paraId="3B67BC1A" w14:textId="77777777">
            <w:pPr>
              <w:jc w:val="center"/>
              <w:rPr>
                <w:color w:val="000000"/>
                <w:sz w:val="22"/>
                <w:szCs w:val="22"/>
              </w:rPr>
            </w:pPr>
            <w:r w:rsidRPr="001D1C92">
              <w:rPr>
                <w:color w:val="000000"/>
                <w:sz w:val="22"/>
                <w:szCs w:val="22"/>
              </w:rPr>
              <w:t>Total No. of Helmets Produced Annually</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234AD" w:rsidRPr="001D1C92" w:rsidP="00625934" w14:paraId="15A81314" w14:textId="77777777">
            <w:pPr>
              <w:jc w:val="center"/>
              <w:rPr>
                <w:color w:val="000000"/>
                <w:sz w:val="22"/>
                <w:szCs w:val="22"/>
              </w:rPr>
            </w:pPr>
            <w:r w:rsidRPr="001D1C92">
              <w:rPr>
                <w:color w:val="000000"/>
                <w:sz w:val="22"/>
                <w:szCs w:val="22"/>
              </w:rPr>
              <w:t>Estimated Total Annual Printing and Material Costs</w:t>
            </w:r>
          </w:p>
        </w:tc>
      </w:tr>
      <w:tr w14:paraId="4B368B83" w14:textId="77777777" w:rsidTr="00625934">
        <w:tblPrEx>
          <w:tblW w:w="9792" w:type="dxa"/>
          <w:jc w:val="center"/>
          <w:tblLook w:val="04A0"/>
        </w:tblPrEx>
        <w:trPr>
          <w:trHeight w:val="458"/>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5234AD" w:rsidRPr="001D1C92" w:rsidP="00625934" w14:paraId="0C2C52D3" w14:textId="77777777">
            <w:pPr>
              <w:jc w:val="center"/>
              <w:rPr>
                <w:sz w:val="22"/>
                <w:szCs w:val="22"/>
              </w:rPr>
            </w:pPr>
            <w:r w:rsidRPr="001D1C92">
              <w:rPr>
                <w:sz w:val="22"/>
                <w:szCs w:val="22"/>
              </w:rPr>
              <w:t>45</w:t>
            </w:r>
          </w:p>
        </w:tc>
        <w:tc>
          <w:tcPr>
            <w:tcW w:w="1780" w:type="dxa"/>
            <w:tcBorders>
              <w:top w:val="nil"/>
              <w:left w:val="nil"/>
              <w:bottom w:val="single" w:sz="4" w:space="0" w:color="auto"/>
              <w:right w:val="single" w:sz="4" w:space="0" w:color="auto"/>
            </w:tcBorders>
            <w:shd w:val="clear" w:color="auto" w:fill="auto"/>
            <w:vAlign w:val="center"/>
            <w:hideMark/>
          </w:tcPr>
          <w:p w:rsidR="005234AD" w:rsidRPr="001D1C92" w:rsidP="00625934" w14:paraId="1B721131" w14:textId="75C467EC">
            <w:pPr>
              <w:jc w:val="center"/>
              <w:rPr>
                <w:sz w:val="22"/>
                <w:szCs w:val="22"/>
              </w:rPr>
            </w:pPr>
            <w:r w:rsidRPr="001D1C92">
              <w:rPr>
                <w:sz w:val="22"/>
                <w:szCs w:val="22"/>
              </w:rPr>
              <w:t>80,000</w:t>
            </w:r>
            <w:r w:rsidRPr="001D1C92" w:rsidR="002159CE">
              <w:rPr>
                <w:sz w:val="22"/>
                <w:szCs w:val="22"/>
              </w:rPr>
              <w:t xml:space="preserve"> </w:t>
            </w:r>
          </w:p>
        </w:tc>
        <w:tc>
          <w:tcPr>
            <w:tcW w:w="1780" w:type="dxa"/>
            <w:tcBorders>
              <w:top w:val="nil"/>
              <w:left w:val="nil"/>
              <w:bottom w:val="single" w:sz="4" w:space="0" w:color="auto"/>
              <w:right w:val="single" w:sz="4" w:space="0" w:color="auto"/>
            </w:tcBorders>
            <w:shd w:val="clear" w:color="auto" w:fill="auto"/>
            <w:vAlign w:val="center"/>
            <w:hideMark/>
          </w:tcPr>
          <w:p w:rsidR="005234AD" w:rsidRPr="001D1C92" w:rsidP="00625934" w14:paraId="020A428C" w14:textId="2CEDA447">
            <w:pPr>
              <w:jc w:val="center"/>
              <w:rPr>
                <w:sz w:val="22"/>
                <w:szCs w:val="22"/>
              </w:rPr>
            </w:pPr>
            <w:r w:rsidRPr="001D1C92">
              <w:rPr>
                <w:sz w:val="22"/>
                <w:szCs w:val="22"/>
              </w:rPr>
              <w:t>$0.</w:t>
            </w:r>
            <w:r w:rsidRPr="001D1C92" w:rsidR="00FD5E89">
              <w:rPr>
                <w:sz w:val="22"/>
                <w:szCs w:val="22"/>
              </w:rPr>
              <w:t>42</w:t>
            </w:r>
          </w:p>
        </w:tc>
        <w:tc>
          <w:tcPr>
            <w:tcW w:w="1780" w:type="dxa"/>
            <w:tcBorders>
              <w:top w:val="nil"/>
              <w:left w:val="nil"/>
              <w:bottom w:val="single" w:sz="4" w:space="0" w:color="auto"/>
              <w:right w:val="single" w:sz="4" w:space="0" w:color="auto"/>
            </w:tcBorders>
            <w:shd w:val="clear" w:color="auto" w:fill="auto"/>
            <w:vAlign w:val="center"/>
            <w:hideMark/>
          </w:tcPr>
          <w:p w:rsidR="005234AD" w:rsidRPr="001D1C92" w:rsidP="00625934" w14:paraId="5EA79BBF" w14:textId="65483390">
            <w:pPr>
              <w:jc w:val="center"/>
              <w:rPr>
                <w:sz w:val="22"/>
                <w:szCs w:val="22"/>
              </w:rPr>
            </w:pPr>
            <w:r w:rsidRPr="001D1C92">
              <w:rPr>
                <w:sz w:val="22"/>
                <w:szCs w:val="22"/>
              </w:rPr>
              <w:t>$33,600</w:t>
            </w:r>
            <w:r w:rsidRPr="001D1C92" w:rsidR="002159CE">
              <w:rPr>
                <w:sz w:val="22"/>
                <w:szCs w:val="22"/>
              </w:rPr>
              <w:t xml:space="preserve"> (rounded)</w:t>
            </w:r>
          </w:p>
        </w:tc>
        <w:tc>
          <w:tcPr>
            <w:tcW w:w="1780" w:type="dxa"/>
            <w:tcBorders>
              <w:top w:val="nil"/>
              <w:left w:val="nil"/>
              <w:bottom w:val="single" w:sz="4" w:space="0" w:color="auto"/>
              <w:right w:val="single" w:sz="4" w:space="0" w:color="auto"/>
            </w:tcBorders>
            <w:shd w:val="clear" w:color="auto" w:fill="auto"/>
            <w:vAlign w:val="center"/>
            <w:hideMark/>
          </w:tcPr>
          <w:p w:rsidR="005234AD" w:rsidRPr="001D1C92" w:rsidP="00625934" w14:paraId="5F0ED2A4" w14:textId="2F85A2AE">
            <w:pPr>
              <w:jc w:val="center"/>
              <w:rPr>
                <w:sz w:val="22"/>
                <w:szCs w:val="22"/>
              </w:rPr>
            </w:pPr>
            <w:r w:rsidRPr="001D1C92">
              <w:rPr>
                <w:sz w:val="22"/>
                <w:szCs w:val="22"/>
              </w:rPr>
              <w:t>3,</w:t>
            </w:r>
            <w:r w:rsidRPr="001D1C92" w:rsidR="002701AB">
              <w:rPr>
                <w:sz w:val="22"/>
                <w:szCs w:val="22"/>
              </w:rPr>
              <w:t>60</w:t>
            </w:r>
            <w:r w:rsidRPr="001D1C92">
              <w:rPr>
                <w:sz w:val="22"/>
                <w:szCs w:val="22"/>
              </w:rPr>
              <w:t>0,000</w:t>
            </w:r>
          </w:p>
        </w:tc>
        <w:tc>
          <w:tcPr>
            <w:tcW w:w="1780" w:type="dxa"/>
            <w:tcBorders>
              <w:top w:val="nil"/>
              <w:left w:val="nil"/>
              <w:bottom w:val="single" w:sz="4" w:space="0" w:color="auto"/>
              <w:right w:val="single" w:sz="4" w:space="0" w:color="auto"/>
            </w:tcBorders>
            <w:shd w:val="clear" w:color="auto" w:fill="auto"/>
            <w:vAlign w:val="center"/>
            <w:hideMark/>
          </w:tcPr>
          <w:p w:rsidR="005234AD" w:rsidRPr="00BE4D6F" w:rsidP="00625934" w14:paraId="56B3CFC5" w14:textId="6A70A5C0">
            <w:pPr>
              <w:jc w:val="center"/>
              <w:rPr>
                <w:sz w:val="22"/>
                <w:szCs w:val="22"/>
              </w:rPr>
            </w:pPr>
            <w:r w:rsidRPr="001D1C92">
              <w:rPr>
                <w:sz w:val="22"/>
                <w:szCs w:val="22"/>
              </w:rPr>
              <w:t>$</w:t>
            </w:r>
            <w:r w:rsidRPr="001D1C92" w:rsidR="00BE4D6F">
              <w:rPr>
                <w:sz w:val="22"/>
                <w:szCs w:val="22"/>
              </w:rPr>
              <w:t>1,512,000</w:t>
            </w:r>
          </w:p>
        </w:tc>
      </w:tr>
    </w:tbl>
    <w:p w:rsidR="005234AD" w:rsidRPr="00E03BF7" w:rsidP="005234AD" w14:paraId="0692FD5B" w14:textId="77777777">
      <w:pPr>
        <w:rPr>
          <w:sz w:val="20"/>
          <w:szCs w:val="20"/>
        </w:rPr>
      </w:pPr>
    </w:p>
    <w:p w:rsidR="0076650D" w14:paraId="480B90CD" w14:textId="77777777">
      <w:pPr>
        <w:autoSpaceDE w:val="0"/>
        <w:autoSpaceDN w:val="0"/>
        <w:adjustRightInd w:val="0"/>
        <w:ind w:left="720"/>
        <w:rPr>
          <w:szCs w:val="16"/>
        </w:rPr>
      </w:pPr>
    </w:p>
    <w:p w:rsidR="00184DB0" w:rsidRPr="00F260DB" w:rsidP="00F260DB" w14:paraId="3923A93B" w14:textId="34522A2B">
      <w:pPr>
        <w:pStyle w:val="CM21"/>
        <w:numPr>
          <w:ilvl w:val="0"/>
          <w:numId w:val="2"/>
        </w:numPr>
        <w:rPr>
          <w:rFonts w:ascii="Times New Roman" w:hAnsi="Times New Roman"/>
          <w:b/>
          <w:bCs/>
          <w:sz w:val="24"/>
          <w:szCs w:val="16"/>
        </w:rPr>
      </w:pPr>
      <w:r w:rsidRPr="00F260DB">
        <w:rPr>
          <w:rFonts w:ascii="Times New Roman" w:hAnsi="Times New Roman"/>
          <w:b/>
          <w:bCs/>
          <w:sz w:val="24"/>
          <w:szCs w:val="16"/>
        </w:rPr>
        <w:t>Provide estimates of annualized costs to the Federal government.</w:t>
      </w:r>
      <w:r w:rsidR="001B4260">
        <w:rPr>
          <w:rFonts w:ascii="Times New Roman" w:hAnsi="Times New Roman"/>
          <w:b/>
          <w:bCs/>
          <w:sz w:val="24"/>
          <w:szCs w:val="16"/>
        </w:rPr>
        <w:t xml:space="preserve">  </w:t>
      </w:r>
      <w:r w:rsidRPr="001B4260" w:rsidR="001B4260">
        <w:rPr>
          <w:rFonts w:ascii="Times New Roman" w:hAnsi="Times New Roman"/>
          <w:b/>
          <w:bCs/>
          <w:sz w:val="24"/>
          <w:szCs w:val="16"/>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84DB0" w14:paraId="281FFF59" w14:textId="77777777">
      <w:pPr>
        <w:pStyle w:val="Default"/>
        <w:rPr>
          <w:rFonts w:ascii="Times New Roman" w:hAnsi="Times New Roman"/>
          <w:sz w:val="24"/>
        </w:rPr>
      </w:pPr>
    </w:p>
    <w:p w:rsidR="00184DB0" w14:paraId="6E93B4AC" w14:textId="5FABA6D4">
      <w:pPr>
        <w:pStyle w:val="Default"/>
        <w:ind w:left="720"/>
        <w:rPr>
          <w:rFonts w:ascii="Times New Roman" w:hAnsi="Times New Roman"/>
          <w:sz w:val="24"/>
        </w:rPr>
      </w:pPr>
      <w:r>
        <w:rPr>
          <w:rFonts w:ascii="Times New Roman" w:hAnsi="Times New Roman"/>
          <w:sz w:val="24"/>
        </w:rPr>
        <w:t>There is no cost to the Federal government</w:t>
      </w:r>
      <w:r w:rsidR="00980EDF">
        <w:rPr>
          <w:rFonts w:ascii="Times New Roman" w:hAnsi="Times New Roman"/>
          <w:sz w:val="24"/>
        </w:rPr>
        <w:t xml:space="preserve"> associated with this information collection request</w:t>
      </w:r>
      <w:r>
        <w:rPr>
          <w:rFonts w:ascii="Times New Roman" w:hAnsi="Times New Roman"/>
          <w:sz w:val="24"/>
        </w:rPr>
        <w:t>.</w:t>
      </w:r>
    </w:p>
    <w:p w:rsidR="00184DB0" w14:paraId="3387254B" w14:textId="77777777">
      <w:pPr>
        <w:pStyle w:val="Default"/>
        <w:rPr>
          <w:rFonts w:ascii="Times New Roman" w:hAnsi="Times New Roman"/>
          <w:sz w:val="24"/>
        </w:rPr>
      </w:pPr>
    </w:p>
    <w:p w:rsidR="00184DB0" w:rsidRPr="00F260DB" w:rsidP="00F546E4" w14:paraId="62AE7CFE" w14:textId="59D88004">
      <w:pPr>
        <w:pStyle w:val="CM21"/>
        <w:numPr>
          <w:ilvl w:val="0"/>
          <w:numId w:val="2"/>
        </w:numPr>
        <w:ind w:right="178"/>
        <w:rPr>
          <w:rFonts w:ascii="Times New Roman" w:hAnsi="Times New Roman"/>
          <w:b/>
          <w:bCs/>
          <w:sz w:val="24"/>
        </w:rPr>
      </w:pPr>
      <w:r w:rsidRPr="00F260DB">
        <w:rPr>
          <w:rFonts w:ascii="Times New Roman" w:hAnsi="Times New Roman"/>
          <w:b/>
          <w:bCs/>
          <w:sz w:val="24"/>
          <w:szCs w:val="16"/>
        </w:rPr>
        <w:t>Explain the reasons for any program changes or adjustments</w:t>
      </w:r>
      <w:r w:rsidRPr="001B4260" w:rsidR="001B4260">
        <w:rPr>
          <w:rFonts w:ascii="Times New Roman" w:hAnsi="Times New Roman"/>
          <w:b/>
          <w:bCs/>
          <w:sz w:val="24"/>
          <w:szCs w:val="16"/>
        </w:rPr>
        <w:t xml:space="preserve"> reported on the burden worksheet</w:t>
      </w:r>
      <w:r w:rsidRPr="00F260DB" w:rsidR="00BF30F0">
        <w:rPr>
          <w:rFonts w:ascii="Times New Roman" w:hAnsi="Times New Roman"/>
          <w:b/>
          <w:bCs/>
          <w:sz w:val="24"/>
          <w:szCs w:val="16"/>
        </w:rPr>
        <w:t>.</w:t>
      </w:r>
      <w:r w:rsidR="001B4260">
        <w:rPr>
          <w:rFonts w:ascii="Times New Roman" w:hAnsi="Times New Roman"/>
          <w:b/>
          <w:bCs/>
          <w:sz w:val="24"/>
          <w:szCs w:val="16"/>
        </w:rPr>
        <w:t xml:space="preserve">  </w:t>
      </w:r>
      <w:r w:rsidRPr="001B4260" w:rsidR="001B4260">
        <w:rPr>
          <w:rFonts w:ascii="Times New Roman" w:hAnsi="Times New Roman"/>
          <w:b/>
          <w:bCs/>
          <w:sz w:val="24"/>
          <w:szCs w:val="16"/>
        </w:rPr>
        <w:t xml:space="preserve">If this is a new collection, the program change will be </w:t>
      </w:r>
      <w:r w:rsidR="003936FB">
        <w:rPr>
          <w:rFonts w:ascii="Times New Roman" w:hAnsi="Times New Roman"/>
          <w:b/>
          <w:bCs/>
          <w:sz w:val="24"/>
          <w:szCs w:val="16"/>
        </w:rPr>
        <w:t xml:space="preserve">the number of burden hours </w:t>
      </w:r>
      <w:r w:rsidRPr="001B4260" w:rsidR="001B4260">
        <w:rPr>
          <w:rFonts w:ascii="Times New Roman" w:hAnsi="Times New Roman"/>
          <w:b/>
          <w:bCs/>
          <w:sz w:val="24"/>
          <w:szCs w:val="16"/>
        </w:rPr>
        <w:t xml:space="preserve">reported in response to questions 12 and </w:t>
      </w:r>
      <w:r w:rsidR="00AE3B0D">
        <w:rPr>
          <w:rFonts w:ascii="Times New Roman" w:hAnsi="Times New Roman"/>
          <w:b/>
          <w:bCs/>
          <w:sz w:val="24"/>
          <w:szCs w:val="16"/>
        </w:rPr>
        <w:t>the entire</w:t>
      </w:r>
      <w:r w:rsidR="008268DE">
        <w:rPr>
          <w:rFonts w:ascii="Times New Roman" w:hAnsi="Times New Roman"/>
          <w:b/>
          <w:bCs/>
          <w:sz w:val="24"/>
          <w:szCs w:val="16"/>
        </w:rPr>
        <w:t xml:space="preserve"> </w:t>
      </w:r>
      <w:r w:rsidR="00AE3B0D">
        <w:rPr>
          <w:rFonts w:ascii="Times New Roman" w:hAnsi="Times New Roman"/>
          <w:b/>
          <w:bCs/>
          <w:sz w:val="24"/>
          <w:szCs w:val="16"/>
        </w:rPr>
        <w:t xml:space="preserve">burden cost reported in response to question </w:t>
      </w:r>
      <w:r w:rsidRPr="001B4260" w:rsidR="001B4260">
        <w:rPr>
          <w:rFonts w:ascii="Times New Roman" w:hAnsi="Times New Roman"/>
          <w:b/>
          <w:bCs/>
          <w:sz w:val="24"/>
          <w:szCs w:val="16"/>
        </w:rPr>
        <w:t>13.</w:t>
      </w:r>
      <w:r w:rsidRPr="00F260DB" w:rsidR="00F546E4">
        <w:rPr>
          <w:rFonts w:ascii="Times New Roman" w:hAnsi="Times New Roman"/>
          <w:b/>
          <w:bCs/>
          <w:sz w:val="24"/>
          <w:szCs w:val="16"/>
        </w:rPr>
        <w:t xml:space="preserve">  If this is a renewal or reinstatement, the change is the difference between the new burden estimates and the burden estimates from the last OMB approval.</w:t>
      </w:r>
    </w:p>
    <w:p w:rsidR="00F446F2" w14:paraId="0FC73C87" w14:textId="77777777">
      <w:pPr>
        <w:pStyle w:val="Default"/>
        <w:ind w:left="720"/>
        <w:rPr>
          <w:rFonts w:ascii="Times New Roman" w:hAnsi="Times New Roman"/>
          <w:sz w:val="24"/>
        </w:rPr>
      </w:pPr>
    </w:p>
    <w:p w:rsidR="00426224" w:rsidRPr="0003144B" w:rsidP="005335E0" w14:paraId="27DA2133" w14:textId="0B99E3AB">
      <w:pPr>
        <w:pStyle w:val="Default"/>
        <w:ind w:left="720"/>
        <w:rPr>
          <w:rFonts w:ascii="Times New Roman" w:hAnsi="Times New Roman"/>
          <w:sz w:val="24"/>
        </w:rPr>
      </w:pPr>
      <w:r>
        <w:rPr>
          <w:rFonts w:ascii="Times New Roman" w:hAnsi="Times New Roman"/>
          <w:sz w:val="24"/>
        </w:rPr>
        <w:t xml:space="preserve">This ICR is for </w:t>
      </w:r>
      <w:r w:rsidR="00C12066">
        <w:rPr>
          <w:rFonts w:ascii="Times New Roman" w:hAnsi="Times New Roman"/>
          <w:sz w:val="24"/>
        </w:rPr>
        <w:t>the</w:t>
      </w:r>
      <w:r>
        <w:rPr>
          <w:rFonts w:ascii="Times New Roman" w:hAnsi="Times New Roman"/>
          <w:sz w:val="24"/>
        </w:rPr>
        <w:t xml:space="preserve"> </w:t>
      </w:r>
      <w:r w:rsidR="005602E0">
        <w:rPr>
          <w:rFonts w:ascii="Times New Roman" w:hAnsi="Times New Roman"/>
          <w:sz w:val="24"/>
        </w:rPr>
        <w:t xml:space="preserve">reinstatement of a </w:t>
      </w:r>
      <w:r w:rsidR="00B47F29">
        <w:rPr>
          <w:rFonts w:ascii="Times New Roman" w:hAnsi="Times New Roman"/>
          <w:sz w:val="24"/>
        </w:rPr>
        <w:t>previously</w:t>
      </w:r>
      <w:r w:rsidR="005602E0">
        <w:rPr>
          <w:rFonts w:ascii="Times New Roman" w:hAnsi="Times New Roman"/>
          <w:sz w:val="24"/>
        </w:rPr>
        <w:t>-</w:t>
      </w:r>
      <w:r w:rsidR="00B47F29">
        <w:rPr>
          <w:rFonts w:ascii="Times New Roman" w:hAnsi="Times New Roman"/>
          <w:sz w:val="24"/>
        </w:rPr>
        <w:t>approved</w:t>
      </w:r>
      <w:r w:rsidR="00B47F29">
        <w:rPr>
          <w:rFonts w:ascii="Times New Roman" w:hAnsi="Times New Roman"/>
          <w:sz w:val="24"/>
        </w:rPr>
        <w:t xml:space="preserve"> collection</w:t>
      </w:r>
      <w:r w:rsidR="00BF3907">
        <w:rPr>
          <w:rFonts w:ascii="Times New Roman" w:hAnsi="Times New Roman"/>
          <w:sz w:val="24"/>
        </w:rPr>
        <w:t xml:space="preserve"> </w:t>
      </w:r>
      <w:r>
        <w:rPr>
          <w:rFonts w:ascii="Times New Roman" w:hAnsi="Times New Roman"/>
          <w:sz w:val="24"/>
        </w:rPr>
        <w:t xml:space="preserve">and increases the total burden </w:t>
      </w:r>
      <w:r w:rsidR="00E9204A">
        <w:rPr>
          <w:rFonts w:ascii="Times New Roman" w:hAnsi="Times New Roman"/>
          <w:sz w:val="24"/>
        </w:rPr>
        <w:t xml:space="preserve">to </w:t>
      </w:r>
      <w:r w:rsidR="005335E0">
        <w:rPr>
          <w:rFonts w:ascii="Times New Roman" w:hAnsi="Times New Roman"/>
          <w:sz w:val="24"/>
        </w:rPr>
        <w:t>10,</w:t>
      </w:r>
      <w:r w:rsidR="00A00A4C">
        <w:rPr>
          <w:rFonts w:ascii="Times New Roman" w:hAnsi="Times New Roman"/>
          <w:sz w:val="24"/>
        </w:rPr>
        <w:t>9</w:t>
      </w:r>
      <w:r w:rsidR="005335E0">
        <w:rPr>
          <w:rFonts w:ascii="Times New Roman" w:hAnsi="Times New Roman"/>
          <w:sz w:val="24"/>
        </w:rPr>
        <w:t xml:space="preserve">00 </w:t>
      </w:r>
      <w:r w:rsidR="00E9204A">
        <w:rPr>
          <w:rFonts w:ascii="Times New Roman" w:hAnsi="Times New Roman"/>
          <w:sz w:val="24"/>
        </w:rPr>
        <w:t xml:space="preserve">hours from </w:t>
      </w:r>
      <w:r>
        <w:rPr>
          <w:rFonts w:ascii="Times New Roman" w:hAnsi="Times New Roman"/>
          <w:sz w:val="24"/>
        </w:rPr>
        <w:t>9,100 hours</w:t>
      </w:r>
      <w:r w:rsidR="0038721D">
        <w:rPr>
          <w:rFonts w:ascii="Times New Roman" w:hAnsi="Times New Roman"/>
          <w:sz w:val="24"/>
        </w:rPr>
        <w:t xml:space="preserve"> (a </w:t>
      </w:r>
      <w:r w:rsidR="009F4741">
        <w:rPr>
          <w:rFonts w:ascii="Times New Roman" w:hAnsi="Times New Roman"/>
          <w:sz w:val="24"/>
        </w:rPr>
        <w:t>1,800</w:t>
      </w:r>
      <w:r w:rsidR="00C9492E">
        <w:rPr>
          <w:rFonts w:ascii="Times New Roman" w:hAnsi="Times New Roman"/>
          <w:sz w:val="24"/>
        </w:rPr>
        <w:t xml:space="preserve"> hour</w:t>
      </w:r>
      <w:r w:rsidR="0038721D">
        <w:rPr>
          <w:rFonts w:ascii="Times New Roman" w:hAnsi="Times New Roman"/>
          <w:sz w:val="24"/>
        </w:rPr>
        <w:t xml:space="preserve"> increase)</w:t>
      </w:r>
      <w:r w:rsidR="00FB103F">
        <w:rPr>
          <w:rFonts w:ascii="Times New Roman" w:hAnsi="Times New Roman"/>
          <w:sz w:val="24"/>
        </w:rPr>
        <w:t xml:space="preserve">.  The total annual burden </w:t>
      </w:r>
      <w:r w:rsidRPr="0003144B" w:rsidR="00FB103F">
        <w:rPr>
          <w:rFonts w:ascii="Times New Roman" w:hAnsi="Times New Roman"/>
          <w:sz w:val="24"/>
        </w:rPr>
        <w:t>hours and costs increase from the last ICR for this collection due to an increase in motorcycle annual production numbers and wage increases</w:t>
      </w:r>
      <w:r w:rsidRPr="0003144B" w:rsidR="009F4741">
        <w:rPr>
          <w:rFonts w:ascii="Times New Roman" w:hAnsi="Times New Roman"/>
          <w:sz w:val="24"/>
        </w:rPr>
        <w:t xml:space="preserve">, as well as </w:t>
      </w:r>
      <w:r w:rsidRPr="0003144B" w:rsidR="009515A7">
        <w:rPr>
          <w:rFonts w:ascii="Times New Roman" w:hAnsi="Times New Roman"/>
          <w:sz w:val="24"/>
        </w:rPr>
        <w:t>the inclusion of label design costs</w:t>
      </w:r>
      <w:r w:rsidRPr="0003144B" w:rsidR="00FB103F">
        <w:rPr>
          <w:rFonts w:ascii="Times New Roman" w:hAnsi="Times New Roman"/>
          <w:sz w:val="24"/>
        </w:rPr>
        <w:t xml:space="preserve">.  The </w:t>
      </w:r>
      <w:r w:rsidRPr="0003144B" w:rsidR="007813CD">
        <w:rPr>
          <w:rFonts w:ascii="Times New Roman" w:hAnsi="Times New Roman"/>
          <w:sz w:val="24"/>
        </w:rPr>
        <w:t>annual cost burden (printing and material costs) increased from the last ICR for this collection due to inflation</w:t>
      </w:r>
      <w:r w:rsidRPr="0003144B" w:rsidR="0038721D">
        <w:rPr>
          <w:rFonts w:ascii="Times New Roman" w:hAnsi="Times New Roman"/>
          <w:sz w:val="24"/>
        </w:rPr>
        <w:t xml:space="preserve"> from </w:t>
      </w:r>
      <w:r w:rsidRPr="0003144B" w:rsidR="001D1C92">
        <w:rPr>
          <w:rFonts w:ascii="Times New Roman" w:hAnsi="Times New Roman"/>
          <w:sz w:val="24"/>
        </w:rPr>
        <w:t>$1,137,500 to 1,512,000 (a $374,500 increase)</w:t>
      </w:r>
      <w:r w:rsidRPr="0003144B" w:rsidR="00B47F29">
        <w:rPr>
          <w:rFonts w:ascii="Times New Roman" w:hAnsi="Times New Roman"/>
          <w:sz w:val="24"/>
        </w:rPr>
        <w:t>.</w:t>
      </w:r>
    </w:p>
    <w:p w:rsidR="00184DB0" w14:paraId="610A6C54" w14:textId="77777777">
      <w:pPr>
        <w:pStyle w:val="Default"/>
        <w:rPr>
          <w:rFonts w:ascii="Times New Roman" w:hAnsi="Times New Roman"/>
          <w:sz w:val="24"/>
        </w:rPr>
      </w:pPr>
    </w:p>
    <w:p w:rsidR="00C065DF" w:rsidRPr="00E9530E" w:rsidP="00C065DF" w14:paraId="15265B07" w14:textId="61083E6E">
      <w:pPr>
        <w:numPr>
          <w:ilvl w:val="0"/>
          <w:numId w:val="2"/>
        </w:numPr>
        <w:autoSpaceDE w:val="0"/>
        <w:autoSpaceDN w:val="0"/>
        <w:adjustRightInd w:val="0"/>
        <w:contextualSpacing/>
        <w:rPr>
          <w:b/>
        </w:rPr>
      </w:pPr>
      <w:r w:rsidRPr="00C065DF">
        <w:rPr>
          <w:b/>
          <w:bCs/>
          <w:szCs w:val="16"/>
        </w:rPr>
        <w:t xml:space="preserve">For collections of information whose results </w:t>
      </w:r>
      <w:r w:rsidRPr="00E9530E">
        <w:rPr>
          <w:b/>
        </w:rPr>
        <w:t xml:space="preserve">will be published, outline plans for tabulation and publication. </w:t>
      </w:r>
      <w:r w:rsidR="007A4A9B">
        <w:rPr>
          <w:b/>
        </w:rPr>
        <w:t xml:space="preserve"> </w:t>
      </w:r>
      <w:r w:rsidRPr="00E9530E">
        <w:rPr>
          <w:b/>
        </w:rPr>
        <w:t xml:space="preserve">Address any complex analytical techniques that will be used. Provide the time schedule for the entire project, including beginning and ending dates of the collection of information, completion of report, publication dates, and other actions as applicable. </w:t>
      </w:r>
    </w:p>
    <w:p w:rsidR="00184DB0" w:rsidRPr="00C065DF" w:rsidP="00C065DF" w14:paraId="3255C00C" w14:textId="7B7EE69E">
      <w:pPr>
        <w:pStyle w:val="CM21"/>
        <w:ind w:right="178"/>
        <w:rPr>
          <w:rFonts w:ascii="Times New Roman" w:hAnsi="Times New Roman"/>
          <w:sz w:val="24"/>
        </w:rPr>
      </w:pPr>
    </w:p>
    <w:p w:rsidR="00184DB0" w14:paraId="1EB56B39" w14:textId="77777777">
      <w:pPr>
        <w:pStyle w:val="Default"/>
        <w:ind w:left="720"/>
        <w:rPr>
          <w:rFonts w:ascii="Times New Roman" w:hAnsi="Times New Roman"/>
          <w:sz w:val="24"/>
        </w:rPr>
      </w:pPr>
      <w:r>
        <w:rPr>
          <w:rFonts w:ascii="Times New Roman" w:hAnsi="Times New Roman"/>
          <w:sz w:val="24"/>
        </w:rPr>
        <w:t>The agency has no plans to publish information on labeling of motorcycle helmets.</w:t>
      </w:r>
    </w:p>
    <w:p w:rsidR="00184DB0" w14:paraId="30DF1B89" w14:textId="77777777">
      <w:pPr>
        <w:pStyle w:val="Default"/>
        <w:rPr>
          <w:rFonts w:ascii="Times New Roman" w:hAnsi="Times New Roman"/>
          <w:sz w:val="24"/>
        </w:rPr>
      </w:pPr>
    </w:p>
    <w:p w:rsidR="00184DB0" w:rsidRPr="00F260DB" w14:paraId="7A302897" w14:textId="77777777">
      <w:pPr>
        <w:pStyle w:val="CM21"/>
        <w:numPr>
          <w:ilvl w:val="0"/>
          <w:numId w:val="2"/>
        </w:numPr>
        <w:ind w:right="178"/>
        <w:rPr>
          <w:rFonts w:ascii="Times New Roman" w:hAnsi="Times New Roman"/>
          <w:b/>
          <w:bCs/>
          <w:sz w:val="24"/>
          <w:szCs w:val="16"/>
        </w:rPr>
      </w:pPr>
      <w:r w:rsidRPr="00F260DB">
        <w:rPr>
          <w:rFonts w:ascii="Times New Roman" w:hAnsi="Times New Roman"/>
          <w:b/>
          <w:bCs/>
          <w:sz w:val="24"/>
          <w:szCs w:val="16"/>
        </w:rPr>
        <w:t>If seeking approval to not display the expiration date for OMB approval of the information collection, explain the reasons that display would be inappropriate.</w:t>
      </w:r>
    </w:p>
    <w:p w:rsidR="00184DB0" w14:paraId="2492102F" w14:textId="77777777">
      <w:pPr>
        <w:pStyle w:val="Default"/>
        <w:rPr>
          <w:rFonts w:ascii="Times New Roman" w:hAnsi="Times New Roman"/>
          <w:sz w:val="24"/>
        </w:rPr>
      </w:pPr>
    </w:p>
    <w:p w:rsidR="00184DB0" w14:paraId="1283A123" w14:textId="66C81C1C">
      <w:pPr>
        <w:pStyle w:val="Default"/>
        <w:ind w:left="720"/>
        <w:rPr>
          <w:rFonts w:ascii="Times New Roman" w:hAnsi="Times New Roman"/>
          <w:sz w:val="24"/>
        </w:rPr>
      </w:pPr>
      <w:r>
        <w:rPr>
          <w:rFonts w:ascii="Times New Roman" w:hAnsi="Times New Roman"/>
          <w:sz w:val="24"/>
        </w:rPr>
        <w:t xml:space="preserve">The agency is </w:t>
      </w:r>
      <w:r w:rsidR="001D7B14">
        <w:rPr>
          <w:rFonts w:ascii="Times New Roman" w:hAnsi="Times New Roman"/>
          <w:sz w:val="24"/>
        </w:rPr>
        <w:t>s</w:t>
      </w:r>
      <w:r>
        <w:rPr>
          <w:rFonts w:ascii="Times New Roman" w:hAnsi="Times New Roman"/>
          <w:sz w:val="24"/>
        </w:rPr>
        <w:t>eeking</w:t>
      </w:r>
      <w:r w:rsidR="001D7B14">
        <w:rPr>
          <w:rFonts w:ascii="Times New Roman" w:hAnsi="Times New Roman"/>
          <w:sz w:val="24"/>
        </w:rPr>
        <w:t xml:space="preserve"> approval to not display the expiration date for OMB approval. This information collection is entirely contained within a regulation and, therefore, rulemaking would be required to update the expiration date. </w:t>
      </w:r>
    </w:p>
    <w:p w:rsidR="00184DB0" w14:paraId="5EC968D2" w14:textId="77777777">
      <w:pPr>
        <w:pStyle w:val="Default"/>
        <w:rPr>
          <w:rFonts w:ascii="Times New Roman" w:hAnsi="Times New Roman"/>
          <w:sz w:val="24"/>
        </w:rPr>
      </w:pPr>
    </w:p>
    <w:p w:rsidR="009662C0" w:rsidP="009662C0" w14:paraId="7A316D35" w14:textId="3D78DF10">
      <w:pPr>
        <w:numPr>
          <w:ilvl w:val="0"/>
          <w:numId w:val="2"/>
        </w:numPr>
        <w:spacing w:after="200" w:line="276" w:lineRule="auto"/>
        <w:contextualSpacing/>
        <w:rPr>
          <w:b/>
        </w:rPr>
      </w:pPr>
      <w:r w:rsidRPr="009662C0">
        <w:rPr>
          <w:b/>
          <w:bCs/>
          <w:szCs w:val="16"/>
        </w:rPr>
        <w:t>Explain each exception to th</w:t>
      </w:r>
      <w:r w:rsidRPr="009662C0" w:rsidR="00BF30F0">
        <w:rPr>
          <w:b/>
          <w:bCs/>
          <w:szCs w:val="16"/>
        </w:rPr>
        <w:t xml:space="preserve">e </w:t>
      </w:r>
      <w:r w:rsidRPr="000650F6">
        <w:rPr>
          <w:b/>
        </w:rPr>
        <w:t>topics of the certification statement identified in "Certification for Paperwork Reduction Act Submissions." The required certifications can be found at 5 CFR 1320.9.</w:t>
      </w:r>
      <w:bookmarkStart w:id="4" w:name="_Hlk45889134"/>
      <w:r>
        <w:rPr>
          <w:b/>
          <w:vertAlign w:val="superscript"/>
        </w:rPr>
        <w:footnoteReference w:id="9"/>
      </w:r>
      <w:r w:rsidRPr="000650F6">
        <w:rPr>
          <w:b/>
        </w:rPr>
        <w:t xml:space="preserve"> </w:t>
      </w:r>
      <w:bookmarkEnd w:id="4"/>
    </w:p>
    <w:p w:rsidR="00184DB0" w:rsidP="000833EC" w14:paraId="4641DEA4" w14:textId="55377ADF">
      <w:pPr>
        <w:pStyle w:val="CM21"/>
        <w:ind w:left="360" w:right="178"/>
      </w:pPr>
    </w:p>
    <w:p w:rsidR="00184DB0" w14:paraId="0A67E6FB" w14:textId="5A72A42B">
      <w:pPr>
        <w:autoSpaceDE w:val="0"/>
        <w:autoSpaceDN w:val="0"/>
        <w:adjustRightInd w:val="0"/>
        <w:ind w:left="720"/>
      </w:pPr>
      <w:r>
        <w:t xml:space="preserve">There </w:t>
      </w:r>
      <w:r w:rsidR="0026356C">
        <w:t>are</w:t>
      </w:r>
      <w:r>
        <w:t xml:space="preserve"> no exception</w:t>
      </w:r>
      <w:r w:rsidR="0026356C">
        <w:t>s</w:t>
      </w:r>
      <w:r>
        <w:t>.</w:t>
      </w:r>
    </w:p>
    <w:sectPr w:rsidSect="00740E92">
      <w:headerReference w:type="even" r:id="rId9"/>
      <w:headerReference w:type="default" r:id="rId10"/>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934" w14:paraId="438CB23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25934" w14:paraId="079DA66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934" w14:paraId="55CC60C6" w14:textId="77777777">
    <w:pPr>
      <w:pStyle w:val="Footer"/>
      <w:rPr>
        <w:b/>
        <w:bCs/>
        <w:sz w:val="20"/>
      </w:rPr>
    </w:pPr>
  </w:p>
  <w:p w:rsidR="00625934" w14:paraId="1CA96A7E" w14:textId="77777777">
    <w:pPr>
      <w:pStyle w:val="Footer"/>
      <w:rPr>
        <w:b/>
        <w:bCs/>
        <w:sz w:val="20"/>
      </w:rPr>
    </w:pPr>
    <w:r>
      <w:rPr>
        <w:b/>
        <w:bCs/>
        <w:sz w:val="20"/>
      </w:rPr>
      <w:t>OMB control number: 2127-0518</w:t>
    </w:r>
  </w:p>
  <w:p w:rsidR="00625934" w14:paraId="2A672018"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934" w14:paraId="2A24DD39" w14:textId="77777777">
    <w:pPr>
      <w:pStyle w:val="Footer"/>
      <w:rPr>
        <w:b/>
        <w:bCs/>
        <w:sz w:val="20"/>
      </w:rPr>
    </w:pPr>
  </w:p>
  <w:p w:rsidR="00625934" w14:paraId="6347A7C6" w14:textId="77777777">
    <w:pPr>
      <w:pStyle w:val="Footer"/>
      <w:rPr>
        <w:b/>
        <w:bCs/>
        <w:sz w:val="20"/>
      </w:rPr>
    </w:pPr>
    <w:r>
      <w:rPr>
        <w:b/>
        <w:bCs/>
        <w:sz w:val="20"/>
      </w:rPr>
      <w:t>OMB control number: 2127-0518</w:t>
    </w:r>
  </w:p>
  <w:p w:rsidR="00625934" w14:paraId="4EFC4F7D" w14:textId="77777777">
    <w:pPr>
      <w:pStyle w:val="Footer"/>
      <w:rPr>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1238" w14:paraId="12CB2A35" w14:textId="77777777">
      <w:r>
        <w:separator/>
      </w:r>
    </w:p>
  </w:footnote>
  <w:footnote w:type="continuationSeparator" w:id="1">
    <w:p w:rsidR="00A01238" w14:paraId="19B9CC43" w14:textId="77777777">
      <w:r>
        <w:continuationSeparator/>
      </w:r>
    </w:p>
  </w:footnote>
  <w:footnote w:type="continuationNotice" w:id="2">
    <w:p w:rsidR="00A01238" w14:paraId="64983CFE" w14:textId="77777777"/>
  </w:footnote>
  <w:footnote w:id="3">
    <w:p w:rsidR="00625934" w:rsidRPr="0039208F" w:rsidP="00F04B4B" w14:paraId="06191347" w14:textId="405E4BE0">
      <w:pPr>
        <w:pStyle w:val="FootnoteText"/>
      </w:pPr>
      <w:r>
        <w:rPr>
          <w:rStyle w:val="FootnoteReference"/>
          <w:rFonts w:eastAsia="Arial Unicode MS"/>
        </w:rPr>
        <w:footnoteRef/>
      </w:r>
      <w:r>
        <w:t xml:space="preserve">  </w:t>
      </w:r>
      <w:r w:rsidRPr="0039208F">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w:t>
      </w:r>
      <w:r w:rsidRPr="00BA5763" w:rsidR="00E55E53">
        <w:t>if the information collection involves approval by an institutional review board, include a statement to that effect;</w:t>
      </w:r>
      <w:r w:rsidR="00E55E53">
        <w:t xml:space="preserve"> (8)</w:t>
      </w:r>
      <w:r w:rsidRPr="00CE1150" w:rsidR="00E55E53">
        <w:t xml:space="preserve"> </w:t>
      </w:r>
      <w:r w:rsidRPr="0039208F" w:rsidR="00E55E53">
        <w:t>the p</w:t>
      </w:r>
      <w:r w:rsidR="00E55E53">
        <w:t>urpose of the collection; and (9</w:t>
      </w:r>
      <w:r w:rsidRPr="0039208F" w:rsidR="00E55E53">
        <w:t>) if a revision, a description of the revision and the change in burden.</w:t>
      </w:r>
    </w:p>
  </w:footnote>
  <w:footnote w:id="4">
    <w:p w:rsidR="00BB0D28" w14:paraId="129808F3" w14:textId="276FC441">
      <w:pPr>
        <w:pStyle w:val="FootnoteText"/>
      </w:pPr>
      <w:r>
        <w:rPr>
          <w:rStyle w:val="FootnoteReference"/>
        </w:rPr>
        <w:footnoteRef/>
      </w:r>
      <w:r>
        <w:t xml:space="preserve"> NHTSA estimates 10 helmet models per Helmet Manufacturer</w:t>
      </w:r>
      <w:r w:rsidR="00A04B65">
        <w:t xml:space="preserve"> for the purpose of this evaluation.</w:t>
      </w:r>
    </w:p>
  </w:footnote>
  <w:footnote w:id="5">
    <w:p w:rsidR="001F1285" w14:paraId="202C8592" w14:textId="2C341CDA">
      <w:pPr>
        <w:pStyle w:val="FootnoteText"/>
      </w:pPr>
      <w:r>
        <w:rPr>
          <w:rStyle w:val="FootnoteReference"/>
        </w:rPr>
        <w:footnoteRef/>
      </w:r>
      <w:r>
        <w:t xml:space="preserve"> </w:t>
      </w:r>
      <w:r w:rsidRPr="0092286C">
        <w:t>U.S. Bureau of Labor Statistics</w:t>
      </w:r>
      <w:r>
        <w:t xml:space="preserve">, </w:t>
      </w:r>
      <w:r w:rsidRPr="002544A8">
        <w:t xml:space="preserve">Occupational Employment and Wages, May </w:t>
      </w:r>
      <w:r>
        <w:t xml:space="preserve">2023, occupant category 17-3013 Mechanical Drafters, </w:t>
      </w:r>
      <w:hyperlink r:id="rId1" w:history="1">
        <w:r w:rsidRPr="005E161C">
          <w:rPr>
            <w:rStyle w:val="Hyperlink"/>
          </w:rPr>
          <w:t>https://www.bls.gov/oes/current/oes173013.htm</w:t>
        </w:r>
      </w:hyperlink>
      <w:r>
        <w:t>, accessed March 12, 2025.</w:t>
      </w:r>
    </w:p>
  </w:footnote>
  <w:footnote w:id="6">
    <w:p w:rsidR="00D64F72" w:rsidP="00D64F72" w14:paraId="52718BB8" w14:textId="77777777">
      <w:pPr>
        <w:pStyle w:val="FootnoteText"/>
      </w:pPr>
      <w:r>
        <w:rPr>
          <w:rStyle w:val="FootnoteReference"/>
        </w:rPr>
        <w:footnoteRef/>
      </w:r>
      <w:r>
        <w:t xml:space="preserve"> </w:t>
      </w:r>
      <w:r w:rsidRPr="00C2198E">
        <w:t>Table 1. Employer Costs for Employee Compensation by ownership</w:t>
      </w:r>
      <w:r>
        <w:t xml:space="preserve">, September 2024, </w:t>
      </w:r>
      <w:hyperlink r:id="rId2" w:history="1">
        <w:r w:rsidRPr="003D4F55">
          <w:rPr>
            <w:rStyle w:val="Hyperlink"/>
          </w:rPr>
          <w:t>https://www.bls.gov/news.release/ecec.t01.htm</w:t>
        </w:r>
      </w:hyperlink>
      <w:r>
        <w:t>.</w:t>
      </w:r>
    </w:p>
  </w:footnote>
  <w:footnote w:id="7">
    <w:p w:rsidR="00625934" w14:paraId="4EA2F4FF" w14:textId="5514E878">
      <w:pPr>
        <w:pStyle w:val="FootnoteText"/>
      </w:pPr>
      <w:r>
        <w:rPr>
          <w:rStyle w:val="FootnoteReference"/>
        </w:rPr>
        <w:footnoteRef/>
      </w:r>
      <w:r>
        <w:t xml:space="preserve"> </w:t>
      </w:r>
      <w:r w:rsidR="001D1C92">
        <w:t>November 2024</w:t>
      </w:r>
      <w:r w:rsidRPr="00C2198E">
        <w:t xml:space="preserve"> National Industry-Specific Occupational Employment and Wage Estimates</w:t>
      </w:r>
      <w:r>
        <w:t xml:space="preserve">, </w:t>
      </w:r>
      <w:r w:rsidRPr="00C2198E">
        <w:t>NAICS 336100 - Motor Vehicle Manufacturing</w:t>
      </w:r>
      <w:r>
        <w:t xml:space="preserve">, </w:t>
      </w:r>
      <w:r w:rsidRPr="00CE5A93">
        <w:t>https://www.bls.gov/oes/current/naics4_336100.htm#51-0000</w:t>
      </w:r>
      <w:r>
        <w:t>.</w:t>
      </w:r>
    </w:p>
  </w:footnote>
  <w:footnote w:id="8">
    <w:p w:rsidR="00625934" w14:paraId="1928BF15" w14:textId="49D83D15">
      <w:pPr>
        <w:pStyle w:val="FootnoteText"/>
      </w:pPr>
      <w:r>
        <w:rPr>
          <w:rStyle w:val="FootnoteReference"/>
        </w:rPr>
        <w:footnoteRef/>
      </w:r>
      <w:r>
        <w:t xml:space="preserve"> </w:t>
      </w:r>
      <w:r w:rsidRPr="00C2198E">
        <w:t>Table 1. Employer Costs for Employee Compensation by ownership</w:t>
      </w:r>
      <w:r>
        <w:t xml:space="preserve">, </w:t>
      </w:r>
      <w:r w:rsidR="003D4F23">
        <w:t xml:space="preserve">September </w:t>
      </w:r>
      <w:r>
        <w:t>202</w:t>
      </w:r>
      <w:r w:rsidR="00554D9B">
        <w:t>4</w:t>
      </w:r>
      <w:r>
        <w:t xml:space="preserve">, </w:t>
      </w:r>
      <w:hyperlink r:id="rId2" w:history="1">
        <w:r w:rsidRPr="003D4F55" w:rsidR="00495D1D">
          <w:rPr>
            <w:rStyle w:val="Hyperlink"/>
          </w:rPr>
          <w:t>https://www.bls.gov/news.release/ecec.t01.htm</w:t>
        </w:r>
      </w:hyperlink>
      <w:r>
        <w:t>.</w:t>
      </w:r>
    </w:p>
  </w:footnote>
  <w:footnote w:id="9">
    <w:p w:rsidR="009662C0" w:rsidP="009662C0" w14:paraId="4C719726"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934" w:rsidP="00353CCB" w14:paraId="077B96C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25934" w:rsidP="0059611C" w14:paraId="2B552A8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934" w:rsidP="00353CCB" w14:paraId="289E316C" w14:textId="44E55CE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7BDD">
      <w:rPr>
        <w:rStyle w:val="PageNumber"/>
        <w:noProof/>
      </w:rPr>
      <w:t>6</w:t>
    </w:r>
    <w:r>
      <w:rPr>
        <w:rStyle w:val="PageNumber"/>
      </w:rPr>
      <w:fldChar w:fldCharType="end"/>
    </w:r>
  </w:p>
  <w:p w:rsidR="00625934" w:rsidP="0059611C" w14:paraId="57DAB43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1C429B"/>
    <w:multiLevelType w:val="hybridMultilevel"/>
    <w:tmpl w:val="B7A6FE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84C482D"/>
    <w:multiLevelType w:val="hybridMultilevel"/>
    <w:tmpl w:val="741A7EE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2BF353E"/>
    <w:multiLevelType w:val="hybridMultilevel"/>
    <w:tmpl w:val="AF68DB10"/>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27BB6AC0"/>
    <w:multiLevelType w:val="hybridMultilevel"/>
    <w:tmpl w:val="0BA639B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223F7D"/>
    <w:multiLevelType w:val="hybridMultilevel"/>
    <w:tmpl w:val="B770B85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2506164">
    <w:abstractNumId w:val="1"/>
  </w:num>
  <w:num w:numId="2" w16cid:durableId="556672655">
    <w:abstractNumId w:val="0"/>
  </w:num>
  <w:num w:numId="3" w16cid:durableId="521825460">
    <w:abstractNumId w:val="4"/>
  </w:num>
  <w:num w:numId="4" w16cid:durableId="948469730">
    <w:abstractNumId w:val="3"/>
  </w:num>
  <w:num w:numId="5" w16cid:durableId="2028288815">
    <w:abstractNumId w:val="2"/>
  </w:num>
  <w:num w:numId="6" w16cid:durableId="579022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72"/>
    <w:rsid w:val="000066E5"/>
    <w:rsid w:val="00010284"/>
    <w:rsid w:val="00012B64"/>
    <w:rsid w:val="0003144B"/>
    <w:rsid w:val="00032FEE"/>
    <w:rsid w:val="00034564"/>
    <w:rsid w:val="00037087"/>
    <w:rsid w:val="00047EA9"/>
    <w:rsid w:val="000650F6"/>
    <w:rsid w:val="000656FB"/>
    <w:rsid w:val="00070777"/>
    <w:rsid w:val="0007738C"/>
    <w:rsid w:val="000833EC"/>
    <w:rsid w:val="00086395"/>
    <w:rsid w:val="00090558"/>
    <w:rsid w:val="00094179"/>
    <w:rsid w:val="000A09DB"/>
    <w:rsid w:val="000A1446"/>
    <w:rsid w:val="000B3C9A"/>
    <w:rsid w:val="000B76FD"/>
    <w:rsid w:val="000C3302"/>
    <w:rsid w:val="000C4FCD"/>
    <w:rsid w:val="000D2F5D"/>
    <w:rsid w:val="000D318C"/>
    <w:rsid w:val="000D68E3"/>
    <w:rsid w:val="000D6C70"/>
    <w:rsid w:val="000F5E51"/>
    <w:rsid w:val="00112E28"/>
    <w:rsid w:val="00126FCF"/>
    <w:rsid w:val="0013209E"/>
    <w:rsid w:val="001345D3"/>
    <w:rsid w:val="0014173E"/>
    <w:rsid w:val="00142F30"/>
    <w:rsid w:val="0014376B"/>
    <w:rsid w:val="00147CC1"/>
    <w:rsid w:val="00151909"/>
    <w:rsid w:val="00157E81"/>
    <w:rsid w:val="00160206"/>
    <w:rsid w:val="00171874"/>
    <w:rsid w:val="001723D5"/>
    <w:rsid w:val="00177718"/>
    <w:rsid w:val="0018000C"/>
    <w:rsid w:val="0018138F"/>
    <w:rsid w:val="00184DB0"/>
    <w:rsid w:val="001A405C"/>
    <w:rsid w:val="001A430D"/>
    <w:rsid w:val="001B1504"/>
    <w:rsid w:val="001B4260"/>
    <w:rsid w:val="001B6EF2"/>
    <w:rsid w:val="001C1729"/>
    <w:rsid w:val="001C74A8"/>
    <w:rsid w:val="001D1C92"/>
    <w:rsid w:val="001D57ED"/>
    <w:rsid w:val="001D6387"/>
    <w:rsid w:val="001D6D5A"/>
    <w:rsid w:val="001D7B14"/>
    <w:rsid w:val="001D7B1C"/>
    <w:rsid w:val="001E3E4A"/>
    <w:rsid w:val="001E3EA3"/>
    <w:rsid w:val="001E4B6A"/>
    <w:rsid w:val="001F1285"/>
    <w:rsid w:val="001F57BB"/>
    <w:rsid w:val="001F5C2D"/>
    <w:rsid w:val="001F7854"/>
    <w:rsid w:val="00204817"/>
    <w:rsid w:val="00207CC6"/>
    <w:rsid w:val="002105CD"/>
    <w:rsid w:val="002159CE"/>
    <w:rsid w:val="00220719"/>
    <w:rsid w:val="002228D3"/>
    <w:rsid w:val="00225924"/>
    <w:rsid w:val="00235029"/>
    <w:rsid w:val="00253B7B"/>
    <w:rsid w:val="002544A8"/>
    <w:rsid w:val="00254C19"/>
    <w:rsid w:val="00261022"/>
    <w:rsid w:val="002619A5"/>
    <w:rsid w:val="0026356C"/>
    <w:rsid w:val="002646AA"/>
    <w:rsid w:val="002655F8"/>
    <w:rsid w:val="002701AB"/>
    <w:rsid w:val="0028569E"/>
    <w:rsid w:val="00286B6E"/>
    <w:rsid w:val="00286E73"/>
    <w:rsid w:val="00290C41"/>
    <w:rsid w:val="00291617"/>
    <w:rsid w:val="00296832"/>
    <w:rsid w:val="002A0623"/>
    <w:rsid w:val="002A4514"/>
    <w:rsid w:val="002A5A67"/>
    <w:rsid w:val="002A726D"/>
    <w:rsid w:val="002A7D8B"/>
    <w:rsid w:val="002B27E3"/>
    <w:rsid w:val="002B5E4A"/>
    <w:rsid w:val="002C63AB"/>
    <w:rsid w:val="002D1C3A"/>
    <w:rsid w:val="002D2FBC"/>
    <w:rsid w:val="002E1ED8"/>
    <w:rsid w:val="002E224E"/>
    <w:rsid w:val="002E2863"/>
    <w:rsid w:val="002F31EF"/>
    <w:rsid w:val="002F6B73"/>
    <w:rsid w:val="003063CF"/>
    <w:rsid w:val="00311CB7"/>
    <w:rsid w:val="003269C7"/>
    <w:rsid w:val="003406FA"/>
    <w:rsid w:val="003429F9"/>
    <w:rsid w:val="003441D9"/>
    <w:rsid w:val="00345744"/>
    <w:rsid w:val="00345959"/>
    <w:rsid w:val="00351A93"/>
    <w:rsid w:val="00353CCB"/>
    <w:rsid w:val="00355807"/>
    <w:rsid w:val="00363C3B"/>
    <w:rsid w:val="00364B72"/>
    <w:rsid w:val="0037068C"/>
    <w:rsid w:val="0037402D"/>
    <w:rsid w:val="0038721D"/>
    <w:rsid w:val="0039208F"/>
    <w:rsid w:val="00392F2D"/>
    <w:rsid w:val="003936FB"/>
    <w:rsid w:val="00394357"/>
    <w:rsid w:val="003A314B"/>
    <w:rsid w:val="003A670C"/>
    <w:rsid w:val="003B14CE"/>
    <w:rsid w:val="003B63BB"/>
    <w:rsid w:val="003B7441"/>
    <w:rsid w:val="003C3AA8"/>
    <w:rsid w:val="003D2066"/>
    <w:rsid w:val="003D4F23"/>
    <w:rsid w:val="003D4F55"/>
    <w:rsid w:val="003E194F"/>
    <w:rsid w:val="003F2B7D"/>
    <w:rsid w:val="003F2E8A"/>
    <w:rsid w:val="00401BDC"/>
    <w:rsid w:val="00407052"/>
    <w:rsid w:val="0041483B"/>
    <w:rsid w:val="0042155A"/>
    <w:rsid w:val="00423A0F"/>
    <w:rsid w:val="00425BC4"/>
    <w:rsid w:val="00426224"/>
    <w:rsid w:val="00430611"/>
    <w:rsid w:val="0043289B"/>
    <w:rsid w:val="00434265"/>
    <w:rsid w:val="004407A9"/>
    <w:rsid w:val="00445BAB"/>
    <w:rsid w:val="00474A58"/>
    <w:rsid w:val="004762A4"/>
    <w:rsid w:val="004802EC"/>
    <w:rsid w:val="00487B38"/>
    <w:rsid w:val="0049040E"/>
    <w:rsid w:val="004904D5"/>
    <w:rsid w:val="00492B06"/>
    <w:rsid w:val="00492C0D"/>
    <w:rsid w:val="00495D1D"/>
    <w:rsid w:val="004A0A85"/>
    <w:rsid w:val="004A0E74"/>
    <w:rsid w:val="004A289A"/>
    <w:rsid w:val="004A3D71"/>
    <w:rsid w:val="004A4538"/>
    <w:rsid w:val="004B083A"/>
    <w:rsid w:val="004B74D5"/>
    <w:rsid w:val="004C642C"/>
    <w:rsid w:val="004D0227"/>
    <w:rsid w:val="004E0A4C"/>
    <w:rsid w:val="004F0BED"/>
    <w:rsid w:val="004F4B55"/>
    <w:rsid w:val="004F4D61"/>
    <w:rsid w:val="00500F4B"/>
    <w:rsid w:val="00507A7E"/>
    <w:rsid w:val="00521B0E"/>
    <w:rsid w:val="00523028"/>
    <w:rsid w:val="005234AD"/>
    <w:rsid w:val="005271A9"/>
    <w:rsid w:val="0053260E"/>
    <w:rsid w:val="00533028"/>
    <w:rsid w:val="005335E0"/>
    <w:rsid w:val="005411F4"/>
    <w:rsid w:val="0054249D"/>
    <w:rsid w:val="005472AA"/>
    <w:rsid w:val="005478E7"/>
    <w:rsid w:val="00550721"/>
    <w:rsid w:val="00553820"/>
    <w:rsid w:val="00554D9B"/>
    <w:rsid w:val="0055668E"/>
    <w:rsid w:val="00557ABE"/>
    <w:rsid w:val="005602E0"/>
    <w:rsid w:val="00560853"/>
    <w:rsid w:val="0056133E"/>
    <w:rsid w:val="00564967"/>
    <w:rsid w:val="00577383"/>
    <w:rsid w:val="00581447"/>
    <w:rsid w:val="005814F8"/>
    <w:rsid w:val="005840D1"/>
    <w:rsid w:val="0058760F"/>
    <w:rsid w:val="005959FB"/>
    <w:rsid w:val="0059611C"/>
    <w:rsid w:val="005A27C0"/>
    <w:rsid w:val="005A3FB5"/>
    <w:rsid w:val="005B355F"/>
    <w:rsid w:val="005B66D6"/>
    <w:rsid w:val="005B6FD5"/>
    <w:rsid w:val="005C48AC"/>
    <w:rsid w:val="005E161C"/>
    <w:rsid w:val="005E4DA7"/>
    <w:rsid w:val="005E54ED"/>
    <w:rsid w:val="005F0BF8"/>
    <w:rsid w:val="005F2A0B"/>
    <w:rsid w:val="005F6C99"/>
    <w:rsid w:val="00605994"/>
    <w:rsid w:val="0061030B"/>
    <w:rsid w:val="00625934"/>
    <w:rsid w:val="00646B10"/>
    <w:rsid w:val="006527EC"/>
    <w:rsid w:val="00653ADB"/>
    <w:rsid w:val="00676508"/>
    <w:rsid w:val="00683154"/>
    <w:rsid w:val="00685ADD"/>
    <w:rsid w:val="00686DE5"/>
    <w:rsid w:val="00697454"/>
    <w:rsid w:val="00697459"/>
    <w:rsid w:val="006B34E3"/>
    <w:rsid w:val="006B3C06"/>
    <w:rsid w:val="006B3F00"/>
    <w:rsid w:val="006B7231"/>
    <w:rsid w:val="006B763B"/>
    <w:rsid w:val="006C5FAE"/>
    <w:rsid w:val="006C6EF5"/>
    <w:rsid w:val="006D231F"/>
    <w:rsid w:val="006D27CF"/>
    <w:rsid w:val="006D512A"/>
    <w:rsid w:val="006D6A4D"/>
    <w:rsid w:val="006E25B1"/>
    <w:rsid w:val="007066A8"/>
    <w:rsid w:val="007067B5"/>
    <w:rsid w:val="00706893"/>
    <w:rsid w:val="00710C7B"/>
    <w:rsid w:val="0071567C"/>
    <w:rsid w:val="00722369"/>
    <w:rsid w:val="007256F0"/>
    <w:rsid w:val="00734652"/>
    <w:rsid w:val="00740E92"/>
    <w:rsid w:val="0076650D"/>
    <w:rsid w:val="00766D87"/>
    <w:rsid w:val="00770CEC"/>
    <w:rsid w:val="00771983"/>
    <w:rsid w:val="00776F1E"/>
    <w:rsid w:val="0077728C"/>
    <w:rsid w:val="007813CD"/>
    <w:rsid w:val="0078315D"/>
    <w:rsid w:val="0078478D"/>
    <w:rsid w:val="0079683F"/>
    <w:rsid w:val="007A1070"/>
    <w:rsid w:val="007A3E35"/>
    <w:rsid w:val="007A4A9B"/>
    <w:rsid w:val="007A583D"/>
    <w:rsid w:val="007C12E2"/>
    <w:rsid w:val="007C24FE"/>
    <w:rsid w:val="007C724C"/>
    <w:rsid w:val="007D2C58"/>
    <w:rsid w:val="007E24CA"/>
    <w:rsid w:val="007E2886"/>
    <w:rsid w:val="007E3938"/>
    <w:rsid w:val="007E61CB"/>
    <w:rsid w:val="007F14C1"/>
    <w:rsid w:val="007F3C1C"/>
    <w:rsid w:val="0080405D"/>
    <w:rsid w:val="00807045"/>
    <w:rsid w:val="00812BFF"/>
    <w:rsid w:val="00814799"/>
    <w:rsid w:val="00814F1A"/>
    <w:rsid w:val="00820327"/>
    <w:rsid w:val="008239C2"/>
    <w:rsid w:val="008260CD"/>
    <w:rsid w:val="008268DE"/>
    <w:rsid w:val="008272D0"/>
    <w:rsid w:val="0083424A"/>
    <w:rsid w:val="0083796F"/>
    <w:rsid w:val="00846B3B"/>
    <w:rsid w:val="008476AF"/>
    <w:rsid w:val="00852CA3"/>
    <w:rsid w:val="008569F0"/>
    <w:rsid w:val="0087695E"/>
    <w:rsid w:val="00880A2F"/>
    <w:rsid w:val="00882110"/>
    <w:rsid w:val="008857C6"/>
    <w:rsid w:val="00885C33"/>
    <w:rsid w:val="00885F00"/>
    <w:rsid w:val="00890335"/>
    <w:rsid w:val="00892929"/>
    <w:rsid w:val="008C7D6D"/>
    <w:rsid w:val="008E0284"/>
    <w:rsid w:val="008F1F73"/>
    <w:rsid w:val="008F2094"/>
    <w:rsid w:val="008F7D69"/>
    <w:rsid w:val="00914FEA"/>
    <w:rsid w:val="0092286C"/>
    <w:rsid w:val="0092337E"/>
    <w:rsid w:val="009321DC"/>
    <w:rsid w:val="00932E3D"/>
    <w:rsid w:val="0093363D"/>
    <w:rsid w:val="00935226"/>
    <w:rsid w:val="00947887"/>
    <w:rsid w:val="009515A7"/>
    <w:rsid w:val="00960190"/>
    <w:rsid w:val="0096115A"/>
    <w:rsid w:val="0096556A"/>
    <w:rsid w:val="009657F2"/>
    <w:rsid w:val="00965831"/>
    <w:rsid w:val="009662C0"/>
    <w:rsid w:val="00972ED0"/>
    <w:rsid w:val="0097381C"/>
    <w:rsid w:val="00977BDD"/>
    <w:rsid w:val="00980EDF"/>
    <w:rsid w:val="009841BF"/>
    <w:rsid w:val="00984241"/>
    <w:rsid w:val="009860ED"/>
    <w:rsid w:val="00986C9D"/>
    <w:rsid w:val="00991489"/>
    <w:rsid w:val="009A12D5"/>
    <w:rsid w:val="009A60DF"/>
    <w:rsid w:val="009B1A67"/>
    <w:rsid w:val="009D449E"/>
    <w:rsid w:val="009D4F5E"/>
    <w:rsid w:val="009E1456"/>
    <w:rsid w:val="009E5F7A"/>
    <w:rsid w:val="009E6F16"/>
    <w:rsid w:val="009E7729"/>
    <w:rsid w:val="009F4741"/>
    <w:rsid w:val="00A00A4C"/>
    <w:rsid w:val="00A01238"/>
    <w:rsid w:val="00A04B65"/>
    <w:rsid w:val="00A17676"/>
    <w:rsid w:val="00A2343B"/>
    <w:rsid w:val="00A24405"/>
    <w:rsid w:val="00A24A51"/>
    <w:rsid w:val="00A2720B"/>
    <w:rsid w:val="00A302AC"/>
    <w:rsid w:val="00A378DE"/>
    <w:rsid w:val="00A41272"/>
    <w:rsid w:val="00A431C4"/>
    <w:rsid w:val="00A54453"/>
    <w:rsid w:val="00A603E5"/>
    <w:rsid w:val="00A62A42"/>
    <w:rsid w:val="00A63584"/>
    <w:rsid w:val="00A85636"/>
    <w:rsid w:val="00A8704F"/>
    <w:rsid w:val="00A9093E"/>
    <w:rsid w:val="00A90ACD"/>
    <w:rsid w:val="00A97AA2"/>
    <w:rsid w:val="00AA1953"/>
    <w:rsid w:val="00AC5125"/>
    <w:rsid w:val="00AC7928"/>
    <w:rsid w:val="00AD0E12"/>
    <w:rsid w:val="00AD2030"/>
    <w:rsid w:val="00AD7D25"/>
    <w:rsid w:val="00AE049F"/>
    <w:rsid w:val="00AE3B0D"/>
    <w:rsid w:val="00B043F9"/>
    <w:rsid w:val="00B12B84"/>
    <w:rsid w:val="00B16F5D"/>
    <w:rsid w:val="00B23E72"/>
    <w:rsid w:val="00B2403C"/>
    <w:rsid w:val="00B27E81"/>
    <w:rsid w:val="00B30904"/>
    <w:rsid w:val="00B37450"/>
    <w:rsid w:val="00B42AD3"/>
    <w:rsid w:val="00B444FD"/>
    <w:rsid w:val="00B47F29"/>
    <w:rsid w:val="00B5192A"/>
    <w:rsid w:val="00B56154"/>
    <w:rsid w:val="00B705ED"/>
    <w:rsid w:val="00B7137D"/>
    <w:rsid w:val="00B73B42"/>
    <w:rsid w:val="00B7557E"/>
    <w:rsid w:val="00B76D7E"/>
    <w:rsid w:val="00B93691"/>
    <w:rsid w:val="00BA1EE5"/>
    <w:rsid w:val="00BA5763"/>
    <w:rsid w:val="00BB0D28"/>
    <w:rsid w:val="00BD43C4"/>
    <w:rsid w:val="00BD4F43"/>
    <w:rsid w:val="00BE48E0"/>
    <w:rsid w:val="00BE4D6F"/>
    <w:rsid w:val="00BE6E3A"/>
    <w:rsid w:val="00BF30F0"/>
    <w:rsid w:val="00BF3907"/>
    <w:rsid w:val="00C004BC"/>
    <w:rsid w:val="00C065DF"/>
    <w:rsid w:val="00C12066"/>
    <w:rsid w:val="00C17207"/>
    <w:rsid w:val="00C2198E"/>
    <w:rsid w:val="00C31A18"/>
    <w:rsid w:val="00C35560"/>
    <w:rsid w:val="00C35BC0"/>
    <w:rsid w:val="00C43E10"/>
    <w:rsid w:val="00C46C27"/>
    <w:rsid w:val="00C558B6"/>
    <w:rsid w:val="00C625B6"/>
    <w:rsid w:val="00C67046"/>
    <w:rsid w:val="00C80D11"/>
    <w:rsid w:val="00C814D2"/>
    <w:rsid w:val="00C9492E"/>
    <w:rsid w:val="00C94E9B"/>
    <w:rsid w:val="00CA1C12"/>
    <w:rsid w:val="00CA2655"/>
    <w:rsid w:val="00CA7479"/>
    <w:rsid w:val="00CB044A"/>
    <w:rsid w:val="00CB6D19"/>
    <w:rsid w:val="00CB6DD1"/>
    <w:rsid w:val="00CC3B57"/>
    <w:rsid w:val="00CC3BFA"/>
    <w:rsid w:val="00CC4A39"/>
    <w:rsid w:val="00CD3953"/>
    <w:rsid w:val="00CD787F"/>
    <w:rsid w:val="00CE1150"/>
    <w:rsid w:val="00CE278E"/>
    <w:rsid w:val="00CE5A93"/>
    <w:rsid w:val="00CE7A92"/>
    <w:rsid w:val="00D03B80"/>
    <w:rsid w:val="00D04258"/>
    <w:rsid w:val="00D11367"/>
    <w:rsid w:val="00D134A1"/>
    <w:rsid w:val="00D2361B"/>
    <w:rsid w:val="00D23717"/>
    <w:rsid w:val="00D24E35"/>
    <w:rsid w:val="00D32734"/>
    <w:rsid w:val="00D33B6B"/>
    <w:rsid w:val="00D37F06"/>
    <w:rsid w:val="00D43955"/>
    <w:rsid w:val="00D62728"/>
    <w:rsid w:val="00D647C6"/>
    <w:rsid w:val="00D64F72"/>
    <w:rsid w:val="00D6750A"/>
    <w:rsid w:val="00D72D1F"/>
    <w:rsid w:val="00D77CDD"/>
    <w:rsid w:val="00D809B5"/>
    <w:rsid w:val="00D84E81"/>
    <w:rsid w:val="00D85607"/>
    <w:rsid w:val="00D87D34"/>
    <w:rsid w:val="00D94F7B"/>
    <w:rsid w:val="00DA1761"/>
    <w:rsid w:val="00DA712E"/>
    <w:rsid w:val="00DB542E"/>
    <w:rsid w:val="00DB66C9"/>
    <w:rsid w:val="00DC35B5"/>
    <w:rsid w:val="00DC7E8B"/>
    <w:rsid w:val="00DD1759"/>
    <w:rsid w:val="00DD5102"/>
    <w:rsid w:val="00DD714F"/>
    <w:rsid w:val="00DF1790"/>
    <w:rsid w:val="00DF1D5D"/>
    <w:rsid w:val="00DF3FE1"/>
    <w:rsid w:val="00E01690"/>
    <w:rsid w:val="00E03BF7"/>
    <w:rsid w:val="00E076A6"/>
    <w:rsid w:val="00E1059B"/>
    <w:rsid w:val="00E11ABA"/>
    <w:rsid w:val="00E157B6"/>
    <w:rsid w:val="00E17713"/>
    <w:rsid w:val="00E17DD5"/>
    <w:rsid w:val="00E22589"/>
    <w:rsid w:val="00E24227"/>
    <w:rsid w:val="00E24D70"/>
    <w:rsid w:val="00E3030C"/>
    <w:rsid w:val="00E36408"/>
    <w:rsid w:val="00E4418E"/>
    <w:rsid w:val="00E45F70"/>
    <w:rsid w:val="00E55E53"/>
    <w:rsid w:val="00E6412E"/>
    <w:rsid w:val="00E67487"/>
    <w:rsid w:val="00E7280D"/>
    <w:rsid w:val="00E74F81"/>
    <w:rsid w:val="00E7593A"/>
    <w:rsid w:val="00E8166B"/>
    <w:rsid w:val="00E8290A"/>
    <w:rsid w:val="00E846ED"/>
    <w:rsid w:val="00E8583C"/>
    <w:rsid w:val="00E85BA9"/>
    <w:rsid w:val="00E90E23"/>
    <w:rsid w:val="00E9204A"/>
    <w:rsid w:val="00E9530E"/>
    <w:rsid w:val="00EA4BD6"/>
    <w:rsid w:val="00EA558E"/>
    <w:rsid w:val="00EA57F7"/>
    <w:rsid w:val="00EB33B4"/>
    <w:rsid w:val="00EB3AA6"/>
    <w:rsid w:val="00EC133F"/>
    <w:rsid w:val="00EC6752"/>
    <w:rsid w:val="00EC6CC1"/>
    <w:rsid w:val="00ED2D77"/>
    <w:rsid w:val="00ED4AD0"/>
    <w:rsid w:val="00EE79DD"/>
    <w:rsid w:val="00EF390C"/>
    <w:rsid w:val="00EF3B38"/>
    <w:rsid w:val="00EF3C93"/>
    <w:rsid w:val="00F04B4B"/>
    <w:rsid w:val="00F05129"/>
    <w:rsid w:val="00F05CEC"/>
    <w:rsid w:val="00F117CD"/>
    <w:rsid w:val="00F17617"/>
    <w:rsid w:val="00F2363D"/>
    <w:rsid w:val="00F260DB"/>
    <w:rsid w:val="00F3356D"/>
    <w:rsid w:val="00F33F61"/>
    <w:rsid w:val="00F377F2"/>
    <w:rsid w:val="00F402B4"/>
    <w:rsid w:val="00F4365F"/>
    <w:rsid w:val="00F446F2"/>
    <w:rsid w:val="00F46F1C"/>
    <w:rsid w:val="00F47737"/>
    <w:rsid w:val="00F546E4"/>
    <w:rsid w:val="00F55AE9"/>
    <w:rsid w:val="00F7604C"/>
    <w:rsid w:val="00F83CAB"/>
    <w:rsid w:val="00F96040"/>
    <w:rsid w:val="00F96091"/>
    <w:rsid w:val="00FA1F36"/>
    <w:rsid w:val="00FA2D06"/>
    <w:rsid w:val="00FA57C2"/>
    <w:rsid w:val="00FA7C09"/>
    <w:rsid w:val="00FB103F"/>
    <w:rsid w:val="00FB35E0"/>
    <w:rsid w:val="00FC2C29"/>
    <w:rsid w:val="00FC56B2"/>
    <w:rsid w:val="00FC5D93"/>
    <w:rsid w:val="00FD09DC"/>
    <w:rsid w:val="00FD5E89"/>
    <w:rsid w:val="00FD75B0"/>
    <w:rsid w:val="00FE0C47"/>
    <w:rsid w:val="00FE5ACD"/>
    <w:rsid w:val="07512939"/>
    <w:rsid w:val="65C302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47EB0A"/>
  <w15:docId w15:val="{931D77D8-5283-4337-9450-7D4A170C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E92"/>
    <w:rPr>
      <w:sz w:val="24"/>
      <w:szCs w:val="24"/>
    </w:rPr>
  </w:style>
  <w:style w:type="paragraph" w:styleId="Heading1">
    <w:name w:val="heading 1"/>
    <w:basedOn w:val="Normal"/>
    <w:next w:val="Normal"/>
    <w:qFormat/>
    <w:rsid w:val="00740E92"/>
    <w:pPr>
      <w:keepNext/>
      <w:autoSpaceDE w:val="0"/>
      <w:autoSpaceDN w:val="0"/>
      <w:adjustRightInd w:val="0"/>
      <w:outlineLvl w:val="0"/>
    </w:pPr>
    <w:rPr>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E92"/>
    <w:pPr>
      <w:autoSpaceDE w:val="0"/>
      <w:autoSpaceDN w:val="0"/>
      <w:adjustRightInd w:val="0"/>
    </w:pPr>
    <w:rPr>
      <w:rFonts w:ascii="ArialNarrow" w:hAnsi="ArialNarrow"/>
    </w:rPr>
  </w:style>
  <w:style w:type="paragraph" w:customStyle="1" w:styleId="CM21">
    <w:name w:val="CM21"/>
    <w:basedOn w:val="Default"/>
    <w:next w:val="Default"/>
    <w:rsid w:val="00740E92"/>
    <w:pPr>
      <w:spacing w:line="211" w:lineRule="auto"/>
    </w:pPr>
    <w:rPr>
      <w:szCs w:val="24"/>
    </w:rPr>
  </w:style>
  <w:style w:type="paragraph" w:customStyle="1" w:styleId="CM1">
    <w:name w:val="CM1"/>
    <w:basedOn w:val="Default"/>
    <w:next w:val="Default"/>
    <w:rsid w:val="00740E92"/>
    <w:rPr>
      <w:rFonts w:ascii="ArialNarrow,Bold" w:hAnsi="ArialNarrow,Bold"/>
      <w:szCs w:val="24"/>
    </w:rPr>
  </w:style>
  <w:style w:type="paragraph" w:styleId="Header">
    <w:name w:val="header"/>
    <w:basedOn w:val="Normal"/>
    <w:rsid w:val="00740E92"/>
    <w:pPr>
      <w:tabs>
        <w:tab w:val="center" w:pos="4320"/>
        <w:tab w:val="right" w:pos="8640"/>
      </w:tabs>
    </w:pPr>
  </w:style>
  <w:style w:type="paragraph" w:styleId="Footer">
    <w:name w:val="footer"/>
    <w:basedOn w:val="Normal"/>
    <w:rsid w:val="00740E92"/>
    <w:pPr>
      <w:tabs>
        <w:tab w:val="center" w:pos="4320"/>
        <w:tab w:val="right" w:pos="8640"/>
      </w:tabs>
    </w:pPr>
  </w:style>
  <w:style w:type="character" w:styleId="PageNumber">
    <w:name w:val="page number"/>
    <w:basedOn w:val="DefaultParagraphFont"/>
    <w:rsid w:val="00740E92"/>
  </w:style>
  <w:style w:type="paragraph" w:styleId="BodyTextIndent">
    <w:name w:val="Body Text Indent"/>
    <w:basedOn w:val="Normal"/>
    <w:rsid w:val="00740E92"/>
    <w:pPr>
      <w:autoSpaceDE w:val="0"/>
      <w:autoSpaceDN w:val="0"/>
      <w:adjustRightInd w:val="0"/>
      <w:ind w:left="720"/>
    </w:pPr>
    <w:rPr>
      <w:szCs w:val="16"/>
    </w:rPr>
  </w:style>
  <w:style w:type="paragraph" w:styleId="BalloonText">
    <w:name w:val="Balloon Text"/>
    <w:basedOn w:val="Normal"/>
    <w:link w:val="BalloonTextChar"/>
    <w:rsid w:val="006D6A4D"/>
    <w:rPr>
      <w:rFonts w:ascii="Tahoma" w:hAnsi="Tahoma" w:cs="Tahoma"/>
      <w:sz w:val="16"/>
      <w:szCs w:val="16"/>
    </w:rPr>
  </w:style>
  <w:style w:type="character" w:customStyle="1" w:styleId="BalloonTextChar">
    <w:name w:val="Balloon Text Char"/>
    <w:basedOn w:val="DefaultParagraphFont"/>
    <w:link w:val="BalloonText"/>
    <w:rsid w:val="006D6A4D"/>
    <w:rPr>
      <w:rFonts w:ascii="Tahoma" w:hAnsi="Tahoma" w:cs="Tahoma"/>
      <w:sz w:val="16"/>
      <w:szCs w:val="16"/>
    </w:rPr>
  </w:style>
  <w:style w:type="paragraph" w:styleId="HTMLPreformatted">
    <w:name w:val="HTML Preformatted"/>
    <w:basedOn w:val="Normal"/>
    <w:link w:val="HTMLPreformattedChar"/>
    <w:rsid w:val="00BF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F30F0"/>
    <w:rPr>
      <w:rFonts w:ascii="Arial Unicode MS" w:eastAsia="Arial Unicode MS" w:hAnsi="Arial Unicode MS" w:cs="Arial Unicode MS"/>
    </w:rPr>
  </w:style>
  <w:style w:type="character" w:styleId="CommentReference">
    <w:name w:val="annotation reference"/>
    <w:basedOn w:val="DefaultParagraphFont"/>
    <w:rsid w:val="00D87D34"/>
    <w:rPr>
      <w:sz w:val="16"/>
      <w:szCs w:val="16"/>
    </w:rPr>
  </w:style>
  <w:style w:type="paragraph" w:styleId="CommentText">
    <w:name w:val="annotation text"/>
    <w:basedOn w:val="Normal"/>
    <w:link w:val="CommentTextChar"/>
    <w:rsid w:val="00D87D34"/>
    <w:rPr>
      <w:sz w:val="20"/>
      <w:szCs w:val="20"/>
    </w:rPr>
  </w:style>
  <w:style w:type="character" w:customStyle="1" w:styleId="CommentTextChar">
    <w:name w:val="Comment Text Char"/>
    <w:basedOn w:val="DefaultParagraphFont"/>
    <w:link w:val="CommentText"/>
    <w:rsid w:val="00D87D34"/>
  </w:style>
  <w:style w:type="paragraph" w:styleId="CommentSubject">
    <w:name w:val="annotation subject"/>
    <w:basedOn w:val="CommentText"/>
    <w:next w:val="CommentText"/>
    <w:link w:val="CommentSubjectChar"/>
    <w:rsid w:val="00D87D34"/>
    <w:rPr>
      <w:b/>
      <w:bCs/>
    </w:rPr>
  </w:style>
  <w:style w:type="character" w:customStyle="1" w:styleId="CommentSubjectChar">
    <w:name w:val="Comment Subject Char"/>
    <w:basedOn w:val="CommentTextChar"/>
    <w:link w:val="CommentSubject"/>
    <w:rsid w:val="00D87D34"/>
    <w:rPr>
      <w:b/>
      <w:bCs/>
    </w:rPr>
  </w:style>
  <w:style w:type="paragraph" w:styleId="ListParagraph">
    <w:name w:val="List Paragraph"/>
    <w:basedOn w:val="Normal"/>
    <w:uiPriority w:val="34"/>
    <w:qFormat/>
    <w:rsid w:val="00CA7479"/>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aliases w:val="F1,F1),Footnote Westat Style (Text"/>
    <w:basedOn w:val="Normal"/>
    <w:link w:val="FootnoteTextChar"/>
    <w:rsid w:val="005814F8"/>
    <w:rPr>
      <w:sz w:val="20"/>
      <w:szCs w:val="20"/>
    </w:rPr>
  </w:style>
  <w:style w:type="character" w:customStyle="1" w:styleId="FootnoteTextChar">
    <w:name w:val="Footnote Text Char"/>
    <w:aliases w:val="F1 Char,F1) Char,Footnote Westat Style (Text Char"/>
    <w:basedOn w:val="DefaultParagraphFont"/>
    <w:link w:val="FootnoteText"/>
    <w:rsid w:val="005814F8"/>
  </w:style>
  <w:style w:type="character" w:styleId="FootnoteReference">
    <w:name w:val="footnote reference"/>
    <w:aliases w:val="Appel note de bas de p,Appel note de bas de p + 11 pt,Footnote,Italic"/>
    <w:basedOn w:val="DefaultParagraphFont"/>
    <w:uiPriority w:val="99"/>
    <w:qFormat/>
    <w:rsid w:val="005814F8"/>
    <w:rPr>
      <w:vertAlign w:val="superscript"/>
    </w:rPr>
  </w:style>
  <w:style w:type="character" w:styleId="Hyperlink">
    <w:name w:val="Hyperlink"/>
    <w:basedOn w:val="DefaultParagraphFont"/>
    <w:unhideWhenUsed/>
    <w:rsid w:val="005814F8"/>
    <w:rPr>
      <w:color w:val="0000FF" w:themeColor="hyperlink"/>
      <w:u w:val="single"/>
    </w:rPr>
  </w:style>
  <w:style w:type="character" w:styleId="FollowedHyperlink">
    <w:name w:val="FollowedHyperlink"/>
    <w:basedOn w:val="DefaultParagraphFont"/>
    <w:semiHidden/>
    <w:unhideWhenUsed/>
    <w:rsid w:val="00B27E81"/>
    <w:rPr>
      <w:color w:val="800080" w:themeColor="followedHyperlink"/>
      <w:u w:val="single"/>
    </w:rPr>
  </w:style>
  <w:style w:type="paragraph" w:styleId="Revision">
    <w:name w:val="Revision"/>
    <w:hidden/>
    <w:uiPriority w:val="99"/>
    <w:semiHidden/>
    <w:rsid w:val="005B6FD5"/>
    <w:rPr>
      <w:sz w:val="24"/>
      <w:szCs w:val="24"/>
    </w:rPr>
  </w:style>
  <w:style w:type="character" w:styleId="UnresolvedMention">
    <w:name w:val="Unresolved Mention"/>
    <w:basedOn w:val="DefaultParagraphFont"/>
    <w:uiPriority w:val="99"/>
    <w:semiHidden/>
    <w:unhideWhenUsed/>
    <w:rsid w:val="00CC3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73013.htm" TargetMode="External" /><Relationship Id="rId2" Type="http://schemas.openxmlformats.org/officeDocument/2006/relationships/hyperlink" Target="https://www.bls.gov/news.release/ecec.t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759A5F3DC1A4882C625D0A832465B" ma:contentTypeVersion="10" ma:contentTypeDescription="Create a new document." ma:contentTypeScope="" ma:versionID="c5ab65770c2ca9dcf571d4fa40ca8e7d">
  <xsd:schema xmlns:xsd="http://www.w3.org/2001/XMLSchema" xmlns:xs="http://www.w3.org/2001/XMLSchema" xmlns:p="http://schemas.microsoft.com/office/2006/metadata/properties" xmlns:ns2="dcaf9488-ff66-4b0c-9901-2fc3b0a7b238" xmlns:ns3="6c995f0b-9ed9-4f4a-8131-9fcb8bb32245" targetNamespace="http://schemas.microsoft.com/office/2006/metadata/properties" ma:root="true" ma:fieldsID="4bf62fad45b931b33d18746f4d4a099f" ns2:_="" ns3:_="">
    <xsd:import namespace="dcaf9488-ff66-4b0c-9901-2fc3b0a7b238"/>
    <xsd:import namespace="6c995f0b-9ed9-4f4a-8131-9fcb8bb322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f9488-ff66-4b0c-9901-2fc3b0a7b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5f0b-9ed9-4f4a-8131-9fcb8bb322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44A2F-32E9-425A-AAB8-4EE9FF07B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f9488-ff66-4b0c-9901-2fc3b0a7b238"/>
    <ds:schemaRef ds:uri="6c995f0b-9ed9-4f4a-8131-9fcb8bb32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8BADE-C335-4BFD-A81F-1CE2EFC1AD2B}">
  <ds:schemaRefs>
    <ds:schemaRef ds:uri="http://schemas.openxmlformats.org/officeDocument/2006/bibliography"/>
  </ds:schemaRefs>
</ds:datastoreItem>
</file>

<file path=customXml/itemProps3.xml><?xml version="1.0" encoding="utf-8"?>
<ds:datastoreItem xmlns:ds="http://schemas.openxmlformats.org/officeDocument/2006/customXml" ds:itemID="{D94A93E3-966B-4A0F-BB52-1F46A2218745}">
  <ds:schemaRefs>
    <ds:schemaRef ds:uri="http://schemas.microsoft.com/sharepoint/v3/contenttype/forms"/>
  </ds:schemaRefs>
</ds:datastoreItem>
</file>

<file path=customXml/itemProps4.xml><?xml version="1.0" encoding="utf-8"?>
<ds:datastoreItem xmlns:ds="http://schemas.openxmlformats.org/officeDocument/2006/customXml" ds:itemID="{AAE4857D-EF0A-4D79-9399-D4ADC038CC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2999</Words>
  <Characters>17096</Characters>
  <Application>Microsoft Office Word</Application>
  <DocSecurity>0</DocSecurity>
  <Lines>142</Lines>
  <Paragraphs>40</Paragraphs>
  <ScaleCrop>false</ScaleCrop>
  <Company>DOT</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Kam, Check (NHTSA)</dc:creator>
  <cp:lastModifiedBy>Thurgood, Neil (NHTSA)</cp:lastModifiedBy>
  <cp:revision>3</cp:revision>
  <cp:lastPrinted>2011-04-07T19:36:00Z</cp:lastPrinted>
  <dcterms:created xsi:type="dcterms:W3CDTF">2026-03-17T21:55:00Z</dcterms:created>
  <dcterms:modified xsi:type="dcterms:W3CDTF">2026-03-17T21:56:00Z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0x010100C52759A5F3DC1A4882C625D0A832465B</vt:lpwstr>
  </property>
  <property fmtid="{D5CDD505-2E9C-101B-9397-08002B2CF9AE}" pid="3" name="_NewReviewCycle">
    <vt:lpwstr/>
  </property>
</Properties>
</file>