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36C8" w:rsidRPr="00CB038B" w:rsidP="11AB4B38" w14:paraId="24C57CB5" w14:textId="77777777">
      <w:pPr>
        <w:spacing w:after="0"/>
        <w:jc w:val="center"/>
        <w:rPr>
          <w:sz w:val="32"/>
          <w:szCs w:val="32"/>
        </w:rPr>
      </w:pPr>
      <w:r w:rsidRPr="11AB4B38">
        <w:rPr>
          <w:sz w:val="32"/>
          <w:szCs w:val="32"/>
        </w:rPr>
        <w:t>U.S. Environmental Protection Agency</w:t>
      </w:r>
    </w:p>
    <w:p w:rsidR="002036C8" w:rsidRPr="00CB038B" w:rsidP="11AB4B38" w14:paraId="474E042B" w14:textId="77777777">
      <w:pPr>
        <w:jc w:val="center"/>
        <w:rPr>
          <w:sz w:val="32"/>
          <w:szCs w:val="32"/>
        </w:rPr>
      </w:pPr>
      <w:r w:rsidRPr="11AB4B38">
        <w:rPr>
          <w:sz w:val="32"/>
          <w:szCs w:val="32"/>
        </w:rPr>
        <w:t>Information Collection Request</w:t>
      </w:r>
    </w:p>
    <w:p w:rsidR="002036C8" w:rsidP="00BB432F" w14:paraId="1702CC5A" w14:textId="77777777">
      <w:pPr>
        <w:rPr>
          <w:rFonts w:cstheme="minorHAnsi"/>
          <w:b/>
          <w:bCs/>
        </w:rPr>
      </w:pPr>
    </w:p>
    <w:p w:rsidR="002036C8" w:rsidRPr="00BB3410" w:rsidP="17F53F89" w14:paraId="61664D4B" w14:textId="77777777">
      <w:r w:rsidRPr="17F53F89">
        <w:rPr>
          <w:b/>
          <w:bCs/>
        </w:rPr>
        <w:t>Title:</w:t>
      </w:r>
      <w:r w:rsidRPr="17F53F89">
        <w:t xml:space="preserve"> </w:t>
      </w:r>
      <w:r w:rsidRPr="17F53F89">
        <w:rPr>
          <w:noProof/>
        </w:rPr>
        <w:t>NESHAP for Nine Metal Fabrication and Area Finishing Source (40 CFR Part 63, Subpart XXXXXX) (Renewal)</w:t>
      </w:r>
    </w:p>
    <w:p w:rsidR="002036C8" w:rsidRPr="00BB3410" w:rsidP="17F53F89" w14:paraId="2CB023B8" w14:textId="77777777">
      <w:pPr>
        <w:spacing w:line="240" w:lineRule="auto"/>
      </w:pPr>
      <w:r w:rsidRPr="17F53F89">
        <w:rPr>
          <w:b/>
          <w:bCs/>
        </w:rPr>
        <w:t>OMB Control Number:</w:t>
      </w:r>
      <w:r w:rsidRPr="17F53F89">
        <w:t xml:space="preserve"> </w:t>
      </w:r>
      <w:r w:rsidRPr="17F53F89">
        <w:rPr>
          <w:noProof/>
        </w:rPr>
        <w:t>2060-0622</w:t>
      </w:r>
    </w:p>
    <w:p w:rsidR="002036C8" w:rsidRPr="00BB3410" w:rsidP="17F53F89" w14:paraId="7C570BC7" w14:textId="77777777">
      <w:pPr>
        <w:spacing w:before="240" w:line="240" w:lineRule="auto"/>
      </w:pPr>
      <w:r w:rsidRPr="17F53F89">
        <w:rPr>
          <w:b/>
          <w:bCs/>
        </w:rPr>
        <w:t xml:space="preserve">EPA ICR Number: </w:t>
      </w:r>
      <w:r w:rsidRPr="17F53F89">
        <w:rPr>
          <w:noProof/>
        </w:rPr>
        <w:t>2298.07</w:t>
      </w:r>
    </w:p>
    <w:p w:rsidR="002036C8" w:rsidP="17F53F89" w14:paraId="08A9E1E3" w14:textId="52E1D698">
      <w:pPr>
        <w:spacing w:before="240"/>
        <w:rPr>
          <w:color w:val="000000" w:themeColor="text1"/>
        </w:rPr>
      </w:pPr>
      <w:r w:rsidRPr="17F53F89">
        <w:rPr>
          <w:b/>
          <w:bCs/>
        </w:rPr>
        <w:t>Abstract:</w:t>
      </w:r>
      <w:r>
        <w:t xml:space="preserve"> </w:t>
      </w:r>
    </w:p>
    <w:p w:rsidR="6B898B66" w:rsidP="17F53F89" w14:paraId="2692181E" w14:textId="63B9738D">
      <w:pPr>
        <w:spacing w:before="240"/>
        <w:rPr>
          <w:color w:val="000000" w:themeColor="text1"/>
        </w:rPr>
      </w:pPr>
      <w:r w:rsidRPr="17F53F89">
        <w:rPr>
          <w:color w:val="000000" w:themeColor="text1"/>
        </w:rPr>
        <w:t xml:space="preserve">The National Emission Standards for Hazardous Air Pollutants (NESHAP), for Nine Metal Fabrication and Finishing Area Sources (40 CFR Part 63, Subpart XXXXXX) were proposed on April 3, 2008, and promulgated on July 23, 2008. These regulations apply to owners or operators of any existing or new metal fabrication and finishing facility that is an area source of hazardous air pollutant (HAP) emissions and uses or has the potential to emit metal fabrication or finishing metal HAP (MFHAP), defined to be the compounds of cadmium, chromium, lead, manganese, and nickel, or any of these metals in the elemental form with the exception of lead. The affected sources consist of several types of metal fabrication and finishing processes, including any abrasive blasting, metalworking (which includes machining, and dry grinding and dry polishing with machines), spray painting, and welding operations. New facilities include those that commenced construction or reconstruction after the date of proposal. This information is being collected to assure compliance with 40 CFR Part 63, Subpart XXXXXX. </w:t>
      </w:r>
    </w:p>
    <w:p w:rsidR="6B898B66" w:rsidP="17F53F89" w14:paraId="7CFC6298" w14:textId="49741DFB">
      <w:pPr>
        <w:spacing w:before="240"/>
      </w:pPr>
      <w:r w:rsidRPr="17F53F89">
        <w:rPr>
          <w:color w:val="000000" w:themeColor="text1"/>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6B898B66" w:rsidP="17F53F89" w14:paraId="30A92EB4" w14:textId="5934529D">
      <w:pPr>
        <w:spacing w:before="240"/>
      </w:pPr>
      <w:r w:rsidRPr="17F53F89">
        <w:rPr>
          <w:color w:val="000000" w:themeColor="text1"/>
        </w:rPr>
        <w:t>The Office of Management and Budget (OMB) approved the currently active ICR without any “Terms of Clearance.”</w:t>
      </w:r>
    </w:p>
    <w:p w:rsidR="002036C8" w:rsidRPr="00BB3410" w:rsidP="4BDBF0A0" w14:paraId="7FDE7A18" w14:textId="77777777">
      <w:pPr>
        <w:rPr>
          <w:b/>
          <w:bCs/>
          <w:u w:val="single"/>
        </w:rPr>
      </w:pPr>
      <w:r w:rsidRPr="4BDBF0A0">
        <w:rPr>
          <w:b/>
          <w:bCs/>
          <w:u w:val="single"/>
        </w:rPr>
        <w:t>Supporting Statement A</w:t>
      </w:r>
    </w:p>
    <w:p w:rsidR="002036C8" w:rsidRPr="00E3122D" w:rsidP="00616AE1" w14:paraId="14FED80B" w14:textId="77777777">
      <w:pPr>
        <w:pStyle w:val="ListParagraph"/>
        <w:numPr>
          <w:ilvl w:val="0"/>
          <w:numId w:val="25"/>
        </w:numPr>
        <w:spacing w:before="240" w:after="0"/>
        <w:rPr>
          <w:rFonts w:cstheme="minorHAnsi"/>
          <w:b/>
          <w:bCs/>
        </w:rPr>
      </w:pPr>
      <w:r w:rsidRPr="00E3122D">
        <w:rPr>
          <w:rFonts w:cstheme="minorHAnsi"/>
          <w:b/>
          <w:bCs/>
        </w:rPr>
        <w:t>NEED AND AUTHORITY FOR THE COLLECTION</w:t>
      </w:r>
    </w:p>
    <w:p w:rsidR="002036C8" w:rsidP="005903D1" w14:paraId="0FB2D21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2036C8" w:rsidRPr="002A72EE" w:rsidP="00616AE1" w14:paraId="5A31DF98" w14:textId="77777777">
      <w:pPr>
        <w:spacing w:before="60"/>
        <w:rPr>
          <w:rFonts w:ascii="Calibri" w:hAnsi="Calibri" w:cs="Calibri"/>
          <w:noProof/>
          <w:color w:val="000000"/>
          <w:shd w:val="clear" w:color="auto" w:fill="FFFFFF"/>
        </w:rPr>
      </w:pPr>
      <w:r w:rsidRPr="17F53F89">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w:t>
      </w:r>
      <w:r w:rsidRPr="17F53F89">
        <w:rPr>
          <w:rFonts w:ascii="Calibri" w:hAnsi="Calibri" w:cs="Calibri"/>
          <w:noProof/>
          <w:color w:val="000000"/>
          <w:shd w:val="clear" w:color="auto" w:fill="FFFFFF"/>
        </w:rPr>
        <w:t xml:space="preserve">shall require the maximum degree of emission reduction. In addition, section 114(a) states that the Administrator may require any owner/operator subject to any requirement of this Act to: </w:t>
      </w:r>
    </w:p>
    <w:p w:rsidR="002036C8" w:rsidP="00616AE1" w14:paraId="465BA901" w14:textId="77777777">
      <w:pPr>
        <w:tabs>
          <w:tab w:val="left" w:pos="7920"/>
        </w:tabs>
        <w:spacing w:before="60"/>
        <w:ind w:left="1440" w:right="1440"/>
        <w:rPr>
          <w:rFonts w:ascii="Calibri" w:hAnsi="Calibri" w:cs="Calibri"/>
          <w:color w:val="000000"/>
          <w:shd w:val="clear" w:color="auto" w:fill="FFFFFF"/>
        </w:rPr>
      </w:pPr>
      <w:r w:rsidRPr="17F53F89">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2036C8" w:rsidRPr="001A74AB" w:rsidP="00616AE1" w14:paraId="456F5C96" w14:textId="7CE6BF44">
      <w:pPr>
        <w:spacing w:before="60"/>
      </w:pPr>
      <w:r w:rsidRPr="17F53F89">
        <w:t xml:space="preserve">In the Administrator's judgment, </w:t>
      </w:r>
      <w:r w:rsidRPr="17F53F89" w:rsidR="4A51967F">
        <w:t xml:space="preserve">HAP </w:t>
      </w:r>
      <w:r w:rsidRPr="17F53F89">
        <w:t xml:space="preserve">emissions from </w:t>
      </w:r>
      <w:r w:rsidRPr="17F53F89" w:rsidR="6FCF518E">
        <w:t xml:space="preserve">metal fabrication or finishing processes </w:t>
      </w:r>
      <w:r w:rsidRPr="17F53F89">
        <w:t xml:space="preserve">cause or contribute to air pollution that may reasonably be anticipated to endanger public health or welfare. Therefore, the </w:t>
      </w:r>
      <w:r w:rsidRPr="17F53F89">
        <w:rPr>
          <w:noProof/>
        </w:rPr>
        <w:t>NESHAP</w:t>
      </w:r>
      <w:r w:rsidRPr="17F53F89">
        <w:t xml:space="preserve"> were promulgated for this source category at </w:t>
      </w:r>
      <w:r w:rsidRPr="17F53F89">
        <w:rPr>
          <w:noProof/>
        </w:rPr>
        <w:t>40 CFR Part 63, Subpart XXXXXX</w:t>
      </w:r>
      <w:r w:rsidRPr="17F53F89">
        <w:t>. </w:t>
      </w:r>
    </w:p>
    <w:p w:rsidR="002036C8" w:rsidRPr="00E3122D" w:rsidP="00616AE1" w14:paraId="5C3FBC6F" w14:textId="77777777">
      <w:pPr>
        <w:pStyle w:val="ListParagraph"/>
        <w:numPr>
          <w:ilvl w:val="0"/>
          <w:numId w:val="25"/>
        </w:numPr>
        <w:spacing w:before="240" w:after="0"/>
        <w:rPr>
          <w:rFonts w:cstheme="minorHAnsi"/>
          <w:b/>
          <w:bCs/>
        </w:rPr>
      </w:pPr>
      <w:r w:rsidRPr="00E3122D">
        <w:rPr>
          <w:rFonts w:cstheme="minorHAnsi"/>
          <w:b/>
          <w:bCs/>
        </w:rPr>
        <w:t>PRACTICAL UTILITY/USERS OF THE DATA</w:t>
      </w:r>
    </w:p>
    <w:p w:rsidR="002036C8" w:rsidRPr="00D47CB3" w:rsidP="00616AE1" w14:paraId="142CD547" w14:textId="77777777">
      <w:pPr>
        <w:spacing w:before="60"/>
        <w:rPr>
          <w:rFonts w:ascii="Calibri" w:hAnsi="Calibri" w:cs="Calibri"/>
          <w:i/>
          <w:iCs/>
          <w:color w:val="000000"/>
          <w:shd w:val="clear" w:color="auto" w:fill="FFFFFF"/>
        </w:rPr>
      </w:pPr>
      <w:r w:rsidRPr="17F53F89">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4CD69398" w:rsidP="17F53F89" w14:paraId="46C449B5" w14:textId="12FB4E6E">
      <w:pPr>
        <w:pBdr>
          <w:top w:val="single" w:sz="6" w:space="0" w:color="FFFFFF"/>
          <w:left w:val="single" w:sz="6" w:space="0" w:color="FFFFFF"/>
          <w:bottom w:val="single" w:sz="6" w:space="0" w:color="FFFFFF"/>
          <w:right w:val="single" w:sz="6" w:space="0" w:color="FFFFFF"/>
        </w:pBdr>
      </w:pPr>
      <w:r w:rsidRPr="17F53F89">
        <w:t xml:space="preserve">The recordkeeping and reporting requirements in the standards ensure compliance with the applicable regulations which were promulgated in accordance with the Clean Air Act. The collected information is also used for targeting inspections and as evidence in legal proceedings. </w:t>
      </w:r>
    </w:p>
    <w:p w:rsidR="4CD69398" w:rsidP="17F53F89" w14:paraId="1143089B" w14:textId="03DDA54E">
      <w:pPr>
        <w:pBdr>
          <w:top w:val="single" w:sz="6" w:space="0" w:color="FFFFFF"/>
          <w:left w:val="single" w:sz="6" w:space="0" w:color="FFFFFF"/>
          <w:bottom w:val="single" w:sz="6" w:space="0" w:color="FFFFFF"/>
          <w:right w:val="single" w:sz="6" w:space="0" w:color="FFFFFF"/>
        </w:pBdr>
      </w:pPr>
      <w:r w:rsidRPr="17F53F89">
        <w:t xml:space="preserve">Performance tests are required </w:t>
      </w:r>
      <w:r w:rsidRPr="17F53F89">
        <w:t>in order to</w:t>
      </w:r>
      <w:r w:rsidRPr="17F53F89">
        <w:t xml:space="preserve"> determine an affected facility’s initial capability to comply with the emission standards. Continuous emission monitors are used to </w:t>
      </w:r>
      <w:r w:rsidRPr="17F53F89">
        <w:t>ensure compliance with the standards at all times</w:t>
      </w:r>
      <w:r w:rsidRPr="17F53F89">
        <w:t xml:space="preserve">. During the performance test a record of the operating parameters under which compliance was achieved may be recorded and used to determine compliance in place of a continuous emission monitor. </w:t>
      </w:r>
    </w:p>
    <w:p w:rsidR="4CD69398" w:rsidP="17F53F89" w14:paraId="504FB277" w14:textId="7D80A09A">
      <w:pPr>
        <w:pBdr>
          <w:top w:val="single" w:sz="6" w:space="0" w:color="FFFFFF"/>
          <w:left w:val="single" w:sz="6" w:space="0" w:color="FFFFFF"/>
          <w:bottom w:val="single" w:sz="6" w:space="0" w:color="FFFFFF"/>
          <w:right w:val="single" w:sz="6" w:space="0" w:color="FFFFFF"/>
        </w:pBdr>
      </w:pPr>
      <w:r w:rsidRPr="17F53F89">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4CD69398" w:rsidP="17F53F89" w14:paraId="09D661E7" w14:textId="13164DD6">
      <w:pPr>
        <w:pBdr>
          <w:top w:val="single" w:sz="6" w:space="0" w:color="FFFFFF"/>
          <w:left w:val="single" w:sz="6" w:space="0" w:color="FFFFFF"/>
          <w:bottom w:val="single" w:sz="6" w:space="0" w:color="FFFFFF"/>
          <w:right w:val="single" w:sz="6" w:space="0" w:color="FFFFFF"/>
        </w:pBdr>
      </w:pPr>
      <w:r w:rsidRPr="17F53F89">
        <w:t xml:space="preserve">The required semiannual reports and annual compliance certification are used to determine periods of excess emissions, identify problems at the facility, verify operation/maintenance procedures and for compliance determinations. </w:t>
      </w:r>
    </w:p>
    <w:p w:rsidR="002036C8" w:rsidRPr="00E3122D" w:rsidP="00854AAE" w14:paraId="483D1AB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2036C8" w:rsidRPr="001F0834" w:rsidP="00854AAE" w14:paraId="6B36C7E7"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2036C8" w:rsidRPr="0093123F" w:rsidP="0093123F" w14:paraId="2F9FD89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17F53F89">
        <w:rPr>
          <w:color w:val="000000" w:themeColor="text1"/>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F418B" w:rsidRPr="00616AE1" w:rsidP="00BF418B" w14:paraId="3513A818" w14:textId="0167E716">
      <w:pPr>
        <w:pBdr>
          <w:top w:val="single" w:sz="6" w:space="0" w:color="FFFFFF"/>
          <w:left w:val="single" w:sz="6" w:space="0" w:color="FFFFFF"/>
          <w:bottom w:val="single" w:sz="6" w:space="0" w:color="FFFFFF"/>
          <w:right w:val="single" w:sz="6" w:space="0" w:color="FFFFFF"/>
        </w:pBdr>
        <w:rPr>
          <w:rFonts w:cstheme="minorHAnsi"/>
          <w:color w:val="000000"/>
        </w:rPr>
      </w:pPr>
      <w:r w:rsidRPr="17F53F89">
        <w:t xml:space="preserve">The rule was recently amended to include electronic reporting provisions on November 19, 2020. Respondents are required to submit electronic copies of certain notifications through EPA’s </w:t>
      </w:r>
      <w:r w:rsidRPr="00096408" w:rsidR="00096408">
        <w:rPr>
          <w:rFonts w:cstheme="minorHAnsi"/>
          <w:color w:val="000000"/>
        </w:rPr>
        <w:t xml:space="preserve"> </w:t>
      </w:r>
      <w:r w:rsidRPr="0093123F" w:rsidR="00096408">
        <w:rPr>
          <w:rFonts w:cstheme="minorHAnsi"/>
          <w:color w:val="000000"/>
        </w:rPr>
        <w:t xml:space="preserve"> Compliance and Emissions Data Reporting Interface (CEDRI)</w:t>
      </w:r>
      <w:r w:rsidRPr="0093123F" w:rsidR="00EB3826">
        <w:rPr>
          <w:rFonts w:cstheme="minorHAnsi"/>
          <w:color w:val="000000"/>
        </w:rPr>
        <w:t>, which can be accessed through the EPA’s Central Data Exchange (CDX) (https://cdx.epa.gov/)</w:t>
      </w:r>
      <w:r w:rsidRPr="17F53F89">
        <w:t>.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w:t>
      </w:r>
      <w:r w:rsidR="00584ECC">
        <w:t xml:space="preserve"> </w:t>
      </w:r>
      <w:r w:rsidRPr="0093123F" w:rsidR="00584ECC">
        <w:rPr>
          <w:rFonts w:cstheme="minorHAnsi"/>
          <w:color w:val="000000"/>
        </w:rPr>
        <w:t>The supplemental files to this ICR renewal contain screenshots showing the CDX homepage for CEDRI login, the CEDRI PRA screen,</w:t>
      </w:r>
      <w:r w:rsidR="00584ECC">
        <w:rPr>
          <w:rFonts w:cstheme="minorHAnsi"/>
          <w:color w:val="000000"/>
        </w:rPr>
        <w:t xml:space="preserve"> and </w:t>
      </w:r>
      <w:r w:rsidRPr="0093123F" w:rsidR="00584ECC">
        <w:rPr>
          <w:rFonts w:cstheme="minorHAnsi"/>
          <w:color w:val="000000"/>
        </w:rPr>
        <w:t>the CEDRI interface for managing reports for various subparts.</w:t>
      </w:r>
    </w:p>
    <w:p w:rsidR="002036C8" w:rsidRPr="0093123F" w:rsidP="0093123F" w14:paraId="1FDBCF1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2036C8" w:rsidRPr="00BB3410" w:rsidP="0093123F" w14:paraId="4EA5982D"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2036C8" w:rsidRPr="00E3122D" w:rsidP="00854AAE" w14:paraId="41CBCDD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2036C8" w:rsidRPr="001F0834" w:rsidP="00854AAE" w14:paraId="42A5771E"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2036C8" w:rsidRPr="000459E3" w:rsidP="00653D08" w14:paraId="60D79FF3"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2036C8" w:rsidRPr="00653D08" w:rsidP="00854AAE" w14:paraId="4B201640"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2036C8" w:rsidRPr="00E3122D" w:rsidP="4BDBF0A0" w14:paraId="29028173"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2036C8" w:rsidRPr="001F0834" w:rsidP="00854AAE" w14:paraId="602CD757" w14:textId="77777777">
      <w:pPr>
        <w:pBdr>
          <w:bottom w:val="single" w:sz="4" w:space="1" w:color="auto"/>
        </w:pBdr>
        <w:spacing w:before="60"/>
        <w:rPr>
          <w:rFonts w:cstheme="minorHAnsi"/>
          <w:i/>
          <w:iCs/>
        </w:rPr>
      </w:pPr>
      <w:r w:rsidRPr="17F53F89">
        <w:rPr>
          <w:rFonts w:ascii="Calibri" w:hAnsi="Calibri" w:cs="Calibri"/>
          <w:i/>
          <w:iCs/>
          <w:color w:val="000000"/>
          <w:shd w:val="clear" w:color="auto" w:fill="FFFFFF"/>
        </w:rPr>
        <w:t>If the collection of information impacts small businesses or other small entities, describe any methods used to minimize burden.</w:t>
      </w:r>
    </w:p>
    <w:p w:rsidR="554F32D4" w:rsidP="17F53F89" w14:paraId="0E7C7DA9" w14:textId="762BF036">
      <w:r w:rsidRPr="17F53F89">
        <w:t>A majority of</w:t>
      </w:r>
      <w:r w:rsidRPr="17F53F89">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00A901F9">
        <w:t xml:space="preserve"> </w:t>
      </w:r>
    </w:p>
    <w:p w:rsidR="002036C8" w:rsidRPr="00E3122D" w:rsidP="4BDBF0A0" w14:paraId="560120BA"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2036C8" w:rsidRPr="001F0834" w:rsidP="00854AAE" w14:paraId="04515EE2"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2036C8" w:rsidRPr="00653D08" w:rsidP="00653D08" w14:paraId="40B1B960" w14:textId="78FE429D">
      <w:pPr>
        <w:pBdr>
          <w:top w:val="single" w:sz="6" w:space="0" w:color="FFFFFF"/>
          <w:left w:val="single" w:sz="6" w:space="0" w:color="FFFFFF"/>
          <w:bottom w:val="single" w:sz="6" w:space="0" w:color="FFFFFF"/>
          <w:right w:val="single" w:sz="6" w:space="0" w:color="FFFFFF"/>
        </w:pBdr>
        <w:rPr>
          <w:color w:val="000000"/>
        </w:rPr>
      </w:pPr>
      <w:r>
        <w:rPr>
          <w:color w:val="000000"/>
        </w:rPr>
        <w:t xml:space="preserve">The specific frequency for each information collection activity within this request is shown at the end of this document in Table 1. </w:t>
      </w: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2036C8" w:rsidRPr="00E3122D" w:rsidP="00854AAE" w14:paraId="7D21775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2036C8" w:rsidRPr="00A233E0" w:rsidP="00854AAE" w14:paraId="07EBE175"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2036C8" w:rsidP="00653D08" w14:paraId="7F34F66E"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2036C8" w:rsidRPr="00653D08" w:rsidP="17F53F89" w14:paraId="2DDECB41" w14:textId="21496220">
      <w:pPr>
        <w:pBdr>
          <w:top w:val="single" w:sz="6" w:space="0" w:color="FFFFFF"/>
          <w:left w:val="single" w:sz="6" w:space="0" w:color="FFFFFF"/>
          <w:bottom w:val="single" w:sz="6" w:space="0" w:color="FFFFFF"/>
          <w:right w:val="single" w:sz="6" w:space="0" w:color="FFFFFF"/>
        </w:pBdr>
      </w:pPr>
      <w:r w:rsidRPr="17F53F89">
        <w:t xml:space="preserve">These standards require the respondents to maintain all records, including reports and </w:t>
      </w:r>
      <w:r w:rsidRPr="17F53F89" w:rsidR="077D4603">
        <w:t>notifications,</w:t>
      </w:r>
      <w:r w:rsidRPr="17F53F89">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2036C8" w:rsidRPr="00E3122D" w:rsidP="00854AAE" w14:paraId="572848AA"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2036C8" w:rsidRPr="00E3122D" w:rsidP="00854AAE" w14:paraId="3F78899C" w14:textId="77777777">
      <w:pPr>
        <w:spacing w:before="120" w:after="0"/>
        <w:rPr>
          <w:rFonts w:cstheme="minorHAnsi"/>
          <w:b/>
          <w:bCs/>
        </w:rPr>
      </w:pPr>
      <w:r w:rsidRPr="00E3122D">
        <w:rPr>
          <w:rFonts w:cstheme="minorHAnsi"/>
          <w:b/>
          <w:bCs/>
        </w:rPr>
        <w:t>8a. Public Comment</w:t>
      </w:r>
    </w:p>
    <w:p w:rsidR="002036C8" w:rsidRPr="00A233E0" w:rsidP="00854AAE" w14:paraId="0E43F613"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w:t>
      </w:r>
      <w:r w:rsidRPr="00A233E0">
        <w:rPr>
          <w:rFonts w:cstheme="minorHAnsi"/>
          <w:i/>
          <w:iCs/>
        </w:rPr>
        <w:t>describe actions taken by the Agency in response to these comments. Specifically address comments received on cost and hour burden.</w:t>
      </w:r>
    </w:p>
    <w:p w:rsidR="002036C8" w:rsidP="17F53F89" w14:paraId="6043E68E" w14:textId="77777777">
      <w:pPr>
        <w:spacing w:before="120" w:after="0"/>
        <w:rPr>
          <w:color w:val="000000"/>
        </w:rPr>
      </w:pPr>
      <w:r w:rsidRPr="17F53F89">
        <w:rPr>
          <w:color w:val="000000" w:themeColor="text1"/>
        </w:rPr>
        <w:t>An announcement of a public comment period for the renewal of this ICR was published in the Federal Register (</w:t>
      </w:r>
      <w:r w:rsidRPr="17F53F89">
        <w:t>89 FR 63933) on August 6, 2024.</w:t>
      </w:r>
      <w:r w:rsidRPr="17F53F89">
        <w:rPr>
          <w:color w:val="000000" w:themeColor="text1"/>
        </w:rPr>
        <w:t xml:space="preserve"> No comments were received on the burden published in the Federal Register for this renewal.</w:t>
      </w:r>
    </w:p>
    <w:p w:rsidR="002036C8" w:rsidRPr="00E3122D" w:rsidP="00854AAE" w14:paraId="27F0C382" w14:textId="77777777">
      <w:pPr>
        <w:spacing w:before="120" w:after="0"/>
        <w:rPr>
          <w:rFonts w:cstheme="minorHAnsi"/>
          <w:b/>
          <w:bCs/>
        </w:rPr>
      </w:pPr>
      <w:r w:rsidRPr="00E3122D">
        <w:rPr>
          <w:rFonts w:cstheme="minorHAnsi"/>
          <w:b/>
          <w:bCs/>
        </w:rPr>
        <w:t>8b. Consultations</w:t>
      </w:r>
    </w:p>
    <w:p w:rsidR="002036C8" w:rsidRPr="00A233E0" w:rsidP="00854AAE" w14:paraId="5A89179C"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036C8" w:rsidRPr="00FE090D" w:rsidP="17F53F89" w14:paraId="585B9D27" w14:textId="2D33EE8D">
      <w:r w:rsidRPr="17F53F89">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Pr="17F53F89" w:rsidR="159262DD">
        <w:t xml:space="preserve">5,800 </w:t>
      </w:r>
      <w:r w:rsidRPr="17F53F89">
        <w:t>respondents will be subject to the standard over the three-year period covered by this ICR.</w:t>
      </w:r>
    </w:p>
    <w:p w:rsidR="002036C8" w:rsidRPr="00FE090D" w:rsidP="17F53F89" w14:paraId="4DA8C712" w14:textId="0689C035">
      <w:r w:rsidRPr="17F53F89">
        <w:t xml:space="preserve">Industry trade association(s) and other interested parties were provided an opportunity to comment on the burden associated with the standard as it was being </w:t>
      </w:r>
      <w:r w:rsidRPr="17F53F89" w:rsidR="0598FD3D">
        <w:t>developed,</w:t>
      </w:r>
      <w:r w:rsidRPr="17F53F89">
        <w:t xml:space="preserve"> and the standard has been previously reviewed to determine the minimum information needed for compliance purposes. In developing this ICR, we contacted both the </w:t>
      </w:r>
      <w:r w:rsidRPr="17F53F89" w:rsidR="74AB2C5B">
        <w:t>Metal Powder Industries Federation</w:t>
      </w:r>
      <w:r w:rsidRPr="17F53F89">
        <w:t xml:space="preserve"> at </w:t>
      </w:r>
      <w:r w:rsidRPr="17F53F89" w:rsidR="4D84C958">
        <w:t>psedor@mdif.org</w:t>
      </w:r>
      <w:r w:rsidRPr="17F53F89">
        <w:t xml:space="preserve">, and the </w:t>
      </w:r>
      <w:r w:rsidRPr="17F53F89" w:rsidR="6DB47650">
        <w:t xml:space="preserve">National Electrical Manufacturers Association </w:t>
      </w:r>
      <w:r w:rsidRPr="17F53F89">
        <w:t xml:space="preserve">at </w:t>
      </w:r>
      <w:r w:rsidRPr="17F53F89" w:rsidR="1F8F7A77">
        <w:t>mar_kohorst@nema.org</w:t>
      </w:r>
      <w:r w:rsidRPr="17F53F89">
        <w:t>. In this case, no comments were received.</w:t>
      </w:r>
    </w:p>
    <w:p w:rsidR="002036C8" w:rsidRPr="00BB3410" w:rsidP="00854AAE" w14:paraId="5EE9D893"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2036C8" w:rsidRPr="00E3122D" w:rsidP="00854AAE" w14:paraId="4C2673D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2036C8" w:rsidRPr="00D47CB3" w:rsidP="00854AAE" w14:paraId="7A36E348"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2036C8" w:rsidRPr="00BB3410" w:rsidP="00854AAE" w14:paraId="26BA3BBE" w14:textId="77777777">
      <w:pPr>
        <w:rPr>
          <w:rFonts w:cstheme="minorHAnsi"/>
        </w:rPr>
      </w:pPr>
      <w:r w:rsidRPr="0036059B">
        <w:rPr>
          <w:rStyle w:val="normaltextrun"/>
          <w:color w:val="000000"/>
          <w:bdr w:val="none" w:sz="0" w:space="0" w:color="auto" w:frame="1"/>
        </w:rPr>
        <w:t>No payments or gifts are made to respondents.</w:t>
      </w:r>
    </w:p>
    <w:p w:rsidR="002036C8" w:rsidP="4BDBF0A0" w14:paraId="5192A1CB"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2036C8" w:rsidRPr="00A233E0" w:rsidP="00854AAE" w14:paraId="0155C450"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2036C8" w:rsidRPr="00BB3410" w:rsidP="00854AAE" w14:paraId="5258E33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2036C8" w:rsidRPr="00E3122D" w:rsidP="00854AAE" w14:paraId="37109622"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2036C8" w:rsidRPr="00A233E0" w:rsidP="00854AAE" w14:paraId="125C78A9"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36C8" w:rsidRPr="00BB3410" w:rsidP="00854AAE" w14:paraId="008DAAD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2036C8" w:rsidRPr="00E3122D" w:rsidP="00854AAE" w14:paraId="55E08DFE" w14:textId="77777777">
      <w:pPr>
        <w:pStyle w:val="ListParagraph"/>
        <w:numPr>
          <w:ilvl w:val="0"/>
          <w:numId w:val="25"/>
        </w:numPr>
        <w:spacing w:before="240" w:after="0"/>
        <w:rPr>
          <w:rFonts w:cstheme="minorHAnsi"/>
          <w:b/>
          <w:bCs/>
        </w:rPr>
      </w:pPr>
      <w:r w:rsidRPr="4BDBF0A0">
        <w:rPr>
          <w:b/>
          <w:bCs/>
        </w:rPr>
        <w:t>RESPONDENT BURDEN HOURS &amp; LABOR COSTS</w:t>
      </w:r>
    </w:p>
    <w:p w:rsidR="002036C8" w:rsidRPr="00F532D6" w:rsidP="00163C69" w14:paraId="22B41B79"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2036C8" w:rsidRPr="00F532D6" w:rsidP="006E197A" w14:paraId="728EB9DC"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2036C8" w:rsidRPr="00F532D6" w:rsidP="001F0834" w14:paraId="687D230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2036C8" w:rsidRPr="00F532D6" w:rsidP="00854AAE" w14:paraId="23B4E7C2"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2036C8" w:rsidRPr="00E3122D" w:rsidP="00854AAE" w14:paraId="6E2BC3C2" w14:textId="77777777">
      <w:pPr>
        <w:spacing w:before="120" w:after="0"/>
        <w:rPr>
          <w:rFonts w:cstheme="minorHAnsi"/>
          <w:b/>
          <w:bCs/>
        </w:rPr>
      </w:pPr>
      <w:r w:rsidRPr="00E3122D">
        <w:rPr>
          <w:rFonts w:cstheme="minorHAnsi"/>
          <w:b/>
          <w:bCs/>
        </w:rPr>
        <w:t>12a. Respondents/NAICS Codes</w:t>
      </w:r>
    </w:p>
    <w:p w:rsidR="002036C8" w:rsidRPr="00BB7977" w:rsidP="17F53F89" w14:paraId="2001D1DB" w14:textId="260979F6">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 xml:space="preserve">The respondents to the recordkeeping and reporting requirements are </w:t>
      </w:r>
      <w:r w:rsidRPr="17F53F89" w:rsidR="43759745">
        <w:rPr>
          <w:color w:val="000000" w:themeColor="text1"/>
        </w:rPr>
        <w:t>owners or operators of metal fabrication and finishing facilities</w:t>
      </w:r>
      <w:r w:rsidRPr="17F53F89">
        <w:rPr>
          <w:color w:val="000000" w:themeColor="text1"/>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3E13146A" w14:textId="77777777" w:rsidTr="17F53F89">
        <w:tblPrEx>
          <w:tblW w:w="9360" w:type="dxa"/>
          <w:tblInd w:w="112" w:type="dxa"/>
          <w:tblLayout w:type="fixed"/>
          <w:tblCellMar>
            <w:left w:w="112" w:type="dxa"/>
            <w:right w:w="112" w:type="dxa"/>
          </w:tblCellMar>
          <w:tblLook w:val="04A0"/>
        </w:tblPrEx>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002036C8" w:rsidRPr="00BB7977" w:rsidP="00BB7977" w14:paraId="00DC731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036C8" w:rsidRPr="00BB7977" w:rsidP="17F53F89" w14:paraId="2437D322" w14:textId="77777777">
            <w:pPr>
              <w:pBdr>
                <w:top w:val="single" w:sz="6" w:space="0" w:color="FFFFFF"/>
                <w:left w:val="single" w:sz="6" w:space="0" w:color="FFFFFF"/>
                <w:bottom w:val="single" w:sz="6" w:space="0" w:color="FFFFFF"/>
                <w:right w:val="single" w:sz="6" w:space="0" w:color="FFFFFF"/>
              </w:pBdr>
              <w:spacing w:before="60"/>
              <w:rPr>
                <w:b/>
                <w:bCs/>
                <w:color w:val="000000"/>
              </w:rPr>
            </w:pPr>
            <w:r w:rsidRPr="17F53F89">
              <w:rPr>
                <w:b/>
                <w:bCs/>
                <w:color w:val="000000" w:themeColor="text1"/>
              </w:rPr>
              <w:t xml:space="preserve">Standard </w:t>
            </w:r>
            <w:r w:rsidRPr="17F53F89">
              <w:rPr>
                <w:b/>
                <w:bCs/>
                <w:noProof/>
                <w:color w:val="000000" w:themeColor="text1"/>
              </w:rPr>
              <w:t>(40 CFR Part 63, Subpart XXXXXX)</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002036C8" w:rsidRPr="00BB7977" w:rsidP="00BB7977" w14:paraId="0CAB856A"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2036C8" w:rsidRPr="00BB7977" w:rsidP="00BB7977" w14:paraId="2B29EC1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BB7977" w:rsidP="00BB7977" w14:paraId="02540A5D"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2036C8" w:rsidRPr="00BB7977" w:rsidP="00BB7977" w14:paraId="6D1E4A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3889BF7A" w14:textId="77777777" w:rsidTr="17F53F89">
        <w:tblPrEx>
          <w:tblW w:w="9360" w:type="dxa"/>
          <w:tblInd w:w="112" w:type="dxa"/>
          <w:tblLayout w:type="fixed"/>
          <w:tblCellMar>
            <w:left w:w="112" w:type="dxa"/>
            <w:right w:w="112" w:type="dxa"/>
          </w:tblCellMar>
          <w:tblLook w:val="04A0"/>
        </w:tblPrEx>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041BE1E" w14:textId="6DB529F2">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Iron and Steel Forging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31DC392E" w14:textId="60777ABD">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3462</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33174C6" w14:textId="41AB9B0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332111</w:t>
            </w:r>
          </w:p>
        </w:tc>
      </w:tr>
      <w:tr w14:paraId="57811F0A" w14:textId="77777777" w:rsidTr="17F53F89">
        <w:tblPrEx>
          <w:tblW w:w="9360" w:type="dxa"/>
          <w:tblInd w:w="112" w:type="dxa"/>
          <w:tblLayout w:type="fixed"/>
          <w:tblCellMar>
            <w:left w:w="112" w:type="dxa"/>
            <w:right w:w="112" w:type="dxa"/>
          </w:tblCellMar>
          <w:tblLook w:val="04A0"/>
        </w:tblPrEx>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AC5F8C5" w14:textId="0204F347">
            <w:pPr>
              <w:widowControl w:val="0"/>
              <w:tabs>
                <w:tab w:val="left" w:pos="3045"/>
              </w:tabs>
              <w:rPr>
                <w:color w:val="000000" w:themeColor="text1"/>
              </w:rPr>
            </w:pPr>
            <w:r w:rsidRPr="17F53F89">
              <w:rPr>
                <w:color w:val="000000" w:themeColor="text1"/>
              </w:rPr>
              <w:t>Powder Metallurgy Part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22A544B8" w14:textId="7252437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3499</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028A375" w14:textId="7D98342F">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332117</w:t>
            </w:r>
          </w:p>
        </w:tc>
      </w:tr>
      <w:tr w14:paraId="05A58515" w14:textId="77777777" w:rsidTr="17F53F89">
        <w:tblPrEx>
          <w:tblW w:w="9360" w:type="dxa"/>
          <w:tblInd w:w="112" w:type="dxa"/>
          <w:tblLayout w:type="fixed"/>
          <w:tblCellMar>
            <w:left w:w="112" w:type="dxa"/>
            <w:right w:w="112" w:type="dxa"/>
          </w:tblCellMar>
          <w:tblLook w:val="04A0"/>
        </w:tblPrEx>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368FEBF8" w14:textId="0F58DDA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Fabricated Structural Metal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0A213C2A" w14:textId="17E1C9AE">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3441, 3449</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E3AC739" w14:textId="0F52E694">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332312</w:t>
            </w:r>
          </w:p>
        </w:tc>
      </w:tr>
      <w:tr w14:paraId="7BAFED5D"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029415C8" w14:textId="3270047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Plate Work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098B198" w14:textId="6242883D">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3443</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0667E90D" w14:textId="43DE883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332313</w:t>
            </w:r>
          </w:p>
        </w:tc>
      </w:tr>
      <w:tr w14:paraId="70587A42"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2F203206" w14:textId="4A1AC444">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Power Boiler and Heat Exchanger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34895CA7" w14:textId="535020B5">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3443, 3559</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2FB6D069" w14:textId="2AE9651B">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332410</w:t>
            </w:r>
          </w:p>
        </w:tc>
      </w:tr>
      <w:tr w14:paraId="7BAC93E9"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60EA82DD" w14:textId="16F1F0B4">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Metal Tank (Heavy Gauge)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2B51282C" w14:textId="4006ADC1">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3443</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588B5C4E" w14:textId="1956F9AC">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332420</w:t>
            </w:r>
          </w:p>
        </w:tc>
      </w:tr>
      <w:tr w14:paraId="2E83BB80"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3AEABF5C" w14:textId="12412379">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Other Fabricated Wire Product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43672733" w:rsidRPr="00086D2F" w:rsidP="17F53F89" w14:paraId="337C230C" w14:textId="03F68407">
            <w:pPr>
              <w:widowControl w:val="0"/>
              <w:pBdr>
                <w:top w:val="single" w:sz="6" w:space="0" w:color="FFFFFF"/>
                <w:left w:val="single" w:sz="6" w:space="0" w:color="FFFFFF"/>
                <w:bottom w:val="single" w:sz="6" w:space="0" w:color="FFFFFF"/>
                <w:right w:val="single" w:sz="6" w:space="0" w:color="FFFFFF"/>
              </w:pBdr>
              <w:rPr>
                <w:color w:val="000000" w:themeColor="text1"/>
              </w:rPr>
            </w:pPr>
            <w:r w:rsidRPr="00616AE1">
              <w:rPr>
                <w:color w:val="000000" w:themeColor="text1"/>
              </w:rPr>
              <w:t>3315</w:t>
            </w:r>
            <w:r w:rsidRPr="00086D2F">
              <w:rPr>
                <w:color w:val="000000" w:themeColor="text1"/>
              </w:rPr>
              <w:t xml:space="preserve">, </w:t>
            </w:r>
            <w:r w:rsidRPr="00086D2F" w:rsidR="17F53F89">
              <w:rPr>
                <w:color w:val="000000" w:themeColor="text1"/>
              </w:rPr>
              <w:t>3399</w:t>
            </w:r>
            <w:r w:rsidRPr="00086D2F" w:rsidR="3EE18E93">
              <w:rPr>
                <w:color w:val="000000" w:themeColor="text1"/>
              </w:rPr>
              <w:t xml:space="preserve">, </w:t>
            </w:r>
            <w:r w:rsidRPr="00616AE1" w:rsidR="3EE18E93">
              <w:rPr>
                <w:color w:val="000000" w:themeColor="text1"/>
              </w:rPr>
              <w:t>3496</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00A9C21E" w14:textId="716C00DE">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332618</w:t>
            </w:r>
          </w:p>
        </w:tc>
      </w:tr>
      <w:tr w14:paraId="461BA4C6"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3A28CF07" w14:textId="5B2F37B7">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Other Metal Valve and Pipe Fitting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448237E7" w:rsidRPr="00086D2F" w:rsidP="17F53F89" w14:paraId="00D5475B" w14:textId="5F394798">
            <w:pPr>
              <w:widowControl w:val="0"/>
              <w:pBdr>
                <w:top w:val="single" w:sz="6" w:space="0" w:color="FFFFFF"/>
                <w:left w:val="single" w:sz="6" w:space="0" w:color="FFFFFF"/>
                <w:bottom w:val="single" w:sz="6" w:space="0" w:color="FFFFFF"/>
                <w:right w:val="single" w:sz="6" w:space="0" w:color="FFFFFF"/>
              </w:pBdr>
              <w:rPr>
                <w:color w:val="000000" w:themeColor="text1"/>
              </w:rPr>
            </w:pPr>
            <w:r w:rsidRPr="00616AE1">
              <w:rPr>
                <w:color w:val="000000" w:themeColor="text1"/>
              </w:rPr>
              <w:t xml:space="preserve">3429, </w:t>
            </w:r>
            <w:r w:rsidRPr="00616AE1" w:rsidR="69C390E8">
              <w:rPr>
                <w:color w:val="000000" w:themeColor="text1"/>
              </w:rPr>
              <w:t>3432</w:t>
            </w:r>
            <w:r w:rsidRPr="00086D2F" w:rsidR="69C390E8">
              <w:rPr>
                <w:color w:val="000000" w:themeColor="text1"/>
              </w:rPr>
              <w:t xml:space="preserve">, </w:t>
            </w:r>
            <w:r w:rsidRPr="00086D2F" w:rsidR="17F53F89">
              <w:rPr>
                <w:color w:val="000000" w:themeColor="text1"/>
              </w:rPr>
              <w:t>3494</w:t>
            </w:r>
            <w:r w:rsidRPr="00086D2F" w:rsidR="6BE110BD">
              <w:rPr>
                <w:color w:val="000000" w:themeColor="text1"/>
              </w:rPr>
              <w:t xml:space="preserve">, </w:t>
            </w:r>
            <w:r w:rsidRPr="00616AE1" w:rsidR="31385FCE">
              <w:rPr>
                <w:color w:val="000000" w:themeColor="text1"/>
              </w:rPr>
              <w:t>3499</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CD729DC" w14:textId="223C0E9E">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332919</w:t>
            </w:r>
          </w:p>
        </w:tc>
      </w:tr>
      <w:tr w14:paraId="7BA0066B"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55167513" w14:textId="6B2E39AF">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All Other Miscellaneous Fabricated Metal Product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1C603072" w14:textId="78D407C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3494</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26D15BA3" w14:textId="270D4930">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332999</w:t>
            </w:r>
          </w:p>
        </w:tc>
      </w:tr>
      <w:tr w14:paraId="6ECC0994"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57D4586C" w14:textId="4FC634A7">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Construction Machinery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7D60768" w14:textId="5B33C389">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3531</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37B0AFCF" w14:textId="21CECB83">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333120</w:t>
            </w:r>
          </w:p>
        </w:tc>
      </w:tr>
      <w:tr w14:paraId="1E3C9266"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6C57B359" w14:textId="58160705">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Oil and Gas Field Machinery and Equipment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5134CAF" w14:textId="4A985011">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3533</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64D28FF" w14:textId="6FAB6398">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333132</w:t>
            </w:r>
          </w:p>
        </w:tc>
      </w:tr>
      <w:tr w14:paraId="1C820B21" w14:textId="77777777" w:rsidTr="17F53F89">
        <w:tblPrEx>
          <w:tblW w:w="9360" w:type="dxa"/>
          <w:tblInd w:w="112" w:type="dxa"/>
          <w:tblLayout w:type="fixed"/>
          <w:tblCellMar>
            <w:left w:w="112" w:type="dxa"/>
            <w:right w:w="112" w:type="dxa"/>
          </w:tblCellMar>
          <w:tblLook w:val="04A0"/>
        </w:tblPrEx>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RPr="00086D2F" w:rsidP="17F53F89" w14:paraId="222836E3" w14:textId="103E8626">
            <w:pPr>
              <w:widowControl w:val="0"/>
              <w:pBdr>
                <w:top w:val="single" w:sz="6" w:space="0" w:color="FFFFFF"/>
                <w:left w:val="single" w:sz="6" w:space="0" w:color="FFFFFF"/>
                <w:bottom w:val="single" w:sz="6" w:space="0" w:color="FFFFFF"/>
                <w:right w:val="single" w:sz="6" w:space="0" w:color="FFFFFF"/>
              </w:pBdr>
              <w:rPr>
                <w:color w:val="000000" w:themeColor="text1"/>
              </w:rPr>
            </w:pPr>
            <w:r w:rsidRPr="00086D2F">
              <w:rPr>
                <w:color w:val="000000" w:themeColor="text1"/>
              </w:rPr>
              <w:t>Heating Equipment (except Warm Air Furnaces)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RPr="00086D2F" w:rsidP="17F53F89" w14:paraId="5D57FAC4" w14:textId="2F5830F2">
            <w:pPr>
              <w:widowControl w:val="0"/>
              <w:pBdr>
                <w:top w:val="single" w:sz="6" w:space="0" w:color="FFFFFF"/>
                <w:left w:val="single" w:sz="6" w:space="0" w:color="FFFFFF"/>
                <w:bottom w:val="single" w:sz="6" w:space="0" w:color="FFFFFF"/>
                <w:right w:val="single" w:sz="6" w:space="0" w:color="FFFFFF"/>
              </w:pBdr>
              <w:rPr>
                <w:color w:val="000000" w:themeColor="text1"/>
              </w:rPr>
            </w:pPr>
            <w:r w:rsidRPr="00086D2F">
              <w:rPr>
                <w:color w:val="000000" w:themeColor="text1"/>
              </w:rPr>
              <w:t>3433, 3569, 3634</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7C437DD7" w14:textId="28FAA2D3">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333414</w:t>
            </w:r>
          </w:p>
        </w:tc>
      </w:tr>
      <w:tr w14:paraId="08C107AD" w14:textId="77777777" w:rsidTr="00616AE1">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shd w:val="clear" w:color="auto" w:fill="auto"/>
          </w:tcPr>
          <w:p w:rsidR="17F53F89" w:rsidRPr="00086D2F" w:rsidP="17F53F89" w14:paraId="40981520" w14:textId="741A674A">
            <w:pPr>
              <w:widowControl w:val="0"/>
              <w:pBdr>
                <w:top w:val="single" w:sz="6" w:space="0" w:color="FFFFFF"/>
                <w:left w:val="single" w:sz="6" w:space="0" w:color="FFFFFF"/>
                <w:bottom w:val="single" w:sz="6" w:space="0" w:color="FFFFFF"/>
                <w:right w:val="single" w:sz="6" w:space="0" w:color="FFFFFF"/>
              </w:pBdr>
              <w:rPr>
                <w:color w:val="000000" w:themeColor="text1"/>
              </w:rPr>
            </w:pPr>
            <w:r w:rsidRPr="00086D2F">
              <w:rPr>
                <w:color w:val="000000" w:themeColor="text1"/>
              </w:rPr>
              <w:t>Pump and Pumping Equipment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shd w:val="clear" w:color="auto" w:fill="auto"/>
          </w:tcPr>
          <w:p w:rsidR="17F53F89" w:rsidRPr="00086D2F" w:rsidP="17F53F89" w14:paraId="54C5627F" w14:textId="2CC22D6B">
            <w:pPr>
              <w:widowControl w:val="0"/>
              <w:pBdr>
                <w:top w:val="single" w:sz="6" w:space="0" w:color="FFFFFF"/>
                <w:left w:val="single" w:sz="6" w:space="0" w:color="FFFFFF"/>
                <w:bottom w:val="single" w:sz="6" w:space="0" w:color="FFFFFF"/>
                <w:right w:val="single" w:sz="6" w:space="0" w:color="FFFFFF"/>
              </w:pBdr>
              <w:rPr>
                <w:color w:val="000000" w:themeColor="text1"/>
              </w:rPr>
            </w:pPr>
            <w:r w:rsidRPr="00086D2F">
              <w:rPr>
                <w:color w:val="000000" w:themeColor="text1"/>
              </w:rPr>
              <w:t xml:space="preserve">3561, </w:t>
            </w:r>
            <w:r w:rsidRPr="00616AE1" w:rsidR="01590ECB">
              <w:rPr>
                <w:color w:val="000000" w:themeColor="text1"/>
              </w:rPr>
              <w:t>3586</w:t>
            </w:r>
            <w:r w:rsidRPr="00086D2F" w:rsidR="01590ECB">
              <w:rPr>
                <w:color w:val="000000" w:themeColor="text1"/>
              </w:rPr>
              <w:t xml:space="preserve">, </w:t>
            </w:r>
            <w:r w:rsidRPr="00086D2F">
              <w:rPr>
                <w:color w:val="000000" w:themeColor="text1"/>
              </w:rPr>
              <w:t>3743</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233CAE71" w14:textId="0EED10FC">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33391</w:t>
            </w:r>
            <w:r w:rsidRPr="17F53F89" w:rsidR="5FB6D02B">
              <w:rPr>
                <w:color w:val="000000" w:themeColor="text1"/>
              </w:rPr>
              <w:t>4</w:t>
            </w:r>
          </w:p>
        </w:tc>
      </w:tr>
      <w:tr w14:paraId="00A2D269"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20F0398" w14:textId="677448BE">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Motor and Generator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3110C46B" w14:textId="5A0FA784">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3621, 7694</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4E799D5" w14:textId="7D2A1F35">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335312</w:t>
            </w:r>
          </w:p>
        </w:tc>
      </w:tr>
      <w:tr w14:paraId="5E348587" w14:textId="77777777" w:rsidTr="17F53F89">
        <w:tblPrEx>
          <w:tblW w:w="9360" w:type="dxa"/>
          <w:tblInd w:w="112" w:type="dxa"/>
          <w:tblLayout w:type="fixed"/>
          <w:tblCellMar>
            <w:left w:w="112" w:type="dxa"/>
            <w:right w:w="112" w:type="dxa"/>
          </w:tblCellMar>
          <w:tblLook w:val="04A0"/>
        </w:tblPrEx>
        <w:trPr>
          <w:trHeight w:val="300"/>
        </w:trPr>
        <w:tc>
          <w:tcPr>
            <w:tcW w:w="432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5AE8AEB2" w14:textId="6AF06F0F">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All Other Miscellaneous Electrical Equipment and Component Manufacturing</w:t>
            </w:r>
          </w:p>
        </w:tc>
        <w:tc>
          <w:tcPr>
            <w:tcW w:w="261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17F53F89" w:rsidP="17F53F89" w14:paraId="4D785E55" w14:textId="284A0BB3">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3629, 3699</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EB84255" w14:textId="7A23D749">
            <w:pPr>
              <w:widowControl w:val="0"/>
              <w:pBdr>
                <w:top w:val="single" w:sz="6" w:space="0" w:color="FFFFFF"/>
                <w:left w:val="single" w:sz="6" w:space="0" w:color="FFFFFF"/>
                <w:bottom w:val="single" w:sz="6" w:space="0" w:color="FFFFFF"/>
                <w:right w:val="single" w:sz="6" w:space="0" w:color="FFFFFF"/>
              </w:pBdr>
              <w:rPr>
                <w:color w:val="000000" w:themeColor="text1"/>
              </w:rPr>
            </w:pPr>
            <w:r w:rsidRPr="17F53F89">
              <w:rPr>
                <w:color w:val="000000" w:themeColor="text1"/>
              </w:rPr>
              <w:t>335999</w:t>
            </w:r>
          </w:p>
        </w:tc>
      </w:tr>
    </w:tbl>
    <w:p w:rsidR="002036C8" w:rsidP="00854AAE" w14:paraId="43F1A01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036C8" w:rsidRPr="00D71532" w:rsidP="17F53F89" w14:paraId="27988268" w14:textId="72755B56">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Based on our research for this ICR, on average over the next three years, approximate</w:t>
      </w:r>
      <w:r w:rsidRPr="17F53F89">
        <w:t xml:space="preserve">ly </w:t>
      </w:r>
      <w:r w:rsidRPr="17F53F89" w:rsidR="6864295D">
        <w:t>5,800</w:t>
      </w:r>
      <w:r w:rsidRPr="17F53F89">
        <w:t xml:space="preserve"> exis</w:t>
      </w:r>
      <w:r w:rsidRPr="17F53F89">
        <w:rPr>
          <w:color w:val="000000" w:themeColor="text1"/>
        </w:rPr>
        <w:t xml:space="preserve">ting respondents will be subject to the standard. It is estimated that </w:t>
      </w:r>
      <w:r w:rsidRPr="17F53F89" w:rsidR="38CCCC80">
        <w:rPr>
          <w:color w:val="000000" w:themeColor="text1"/>
        </w:rPr>
        <w:t>no</w:t>
      </w:r>
      <w:r w:rsidRPr="17F53F89">
        <w:rPr>
          <w:color w:val="000000" w:themeColor="text1"/>
        </w:rPr>
        <w:t xml:space="preserve"> additional</w:t>
      </w:r>
      <w:r w:rsidRPr="17F53F89">
        <w:rPr>
          <w:color w:val="FF0000"/>
        </w:rPr>
        <w:t xml:space="preserve"> </w:t>
      </w:r>
      <w:r w:rsidRPr="17F53F89">
        <w:rPr>
          <w:color w:val="000000" w:themeColor="text1"/>
        </w:rPr>
        <w:t>respondents per year will become subject, for an overall total of</w:t>
      </w:r>
      <w:r w:rsidRPr="17F53F89">
        <w:t xml:space="preserve"> </w:t>
      </w:r>
      <w:r w:rsidRPr="17F53F89" w:rsidR="4B1DCC1E">
        <w:t>5,800</w:t>
      </w:r>
      <w:r w:rsidRPr="17F53F89">
        <w:t xml:space="preserve"> </w:t>
      </w:r>
      <w:r w:rsidRPr="17F53F89">
        <w:rPr>
          <w:color w:val="000000" w:themeColor="text1"/>
        </w:rPr>
        <w:t>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2036C8" w:rsidRPr="00BB3410" w:rsidP="00854AAE" w14:paraId="552D3E2A" w14:textId="68E633F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17F53F89">
        <w:rPr>
          <w:color w:val="000000" w:themeColor="text1"/>
        </w:rPr>
        <w:t xml:space="preserve">The total number of annual responses per year is calculated using the </w:t>
      </w:r>
      <w:r w:rsidRPr="17F53F89" w:rsidR="00C3591A">
        <w:rPr>
          <w:color w:val="000000" w:themeColor="text1"/>
        </w:rPr>
        <w:t>Total Annual Responses table</w:t>
      </w:r>
      <w:r w:rsidRPr="17F53F89">
        <w:rPr>
          <w:color w:val="000000" w:themeColor="text1"/>
        </w:rPr>
        <w:t xml:space="preserve"> shown below. The number of Total Annual Responses is</w:t>
      </w:r>
      <w:r w:rsidRPr="17F53F89">
        <w:t xml:space="preserve"> </w:t>
      </w:r>
      <w:r w:rsidRPr="17F53F89" w:rsidR="42A869A9">
        <w:t>6,090</w:t>
      </w:r>
      <w:r w:rsidRPr="17F53F89">
        <w:t>.</w:t>
      </w:r>
    </w:p>
    <w:p w:rsidR="002036C8" w:rsidRPr="00163C69" w:rsidP="00854AAE" w14:paraId="43B6A973" w14:textId="77777777">
      <w:pPr>
        <w:spacing w:before="120" w:after="0"/>
        <w:rPr>
          <w:rFonts w:cstheme="minorHAnsi"/>
          <w:b/>
          <w:bCs/>
        </w:rPr>
      </w:pPr>
      <w:r w:rsidRPr="00163C69">
        <w:rPr>
          <w:rFonts w:cstheme="minorHAnsi"/>
          <w:b/>
          <w:bCs/>
        </w:rPr>
        <w:t>12b. Information Requested</w:t>
      </w:r>
    </w:p>
    <w:p w:rsidR="002036C8" w:rsidRPr="00987C8D" w:rsidP="17F53F89" w14:paraId="518F7299" w14:textId="6AED6375">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In this ICR, all the data that are recorded or reported is required by the</w:t>
      </w:r>
      <w:r w:rsidRPr="17F53F89">
        <w:t xml:space="preserve"> </w:t>
      </w:r>
      <w:r w:rsidRPr="17F53F89">
        <w:rPr>
          <w:noProof/>
        </w:rPr>
        <w:t>NESHAP for Nine Metal Fabrication and Area Finishing Source (40 CFR Part 63, Subpart XXXXXX)</w:t>
      </w:r>
      <w:r w:rsidRPr="17F53F89">
        <w:t>.</w:t>
      </w:r>
      <w:r w:rsidRPr="17F53F89">
        <w:rPr>
          <w:color w:val="FF0000"/>
        </w:rPr>
        <w:t xml:space="preserve"> </w:t>
      </w:r>
      <w:r w:rsidRPr="17F53F89">
        <w:rPr>
          <w:color w:val="000000" w:themeColor="text1"/>
        </w:rPr>
        <w:t xml:space="preserve">Any owner/operator subject to the provisions of this part shall maintain a file of these measurements and retain the file for at least </w:t>
      </w:r>
      <w:r w:rsidRPr="17F53F89" w:rsidR="2B1AEDB2">
        <w:t xml:space="preserve">five </w:t>
      </w:r>
      <w:r w:rsidRPr="17F53F89">
        <w:rPr>
          <w:color w:val="000000" w:themeColor="text1"/>
        </w:rPr>
        <w:t>years following the date of such measurements, maintenance reports, and records.</w:t>
      </w:r>
    </w:p>
    <w:p w:rsidR="002036C8" w:rsidRPr="00987C8D" w:rsidP="17F53F89" w14:paraId="072C3EE9" w14:textId="77777777">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A source must make the following reports:</w:t>
      </w:r>
    </w:p>
    <w:tbl>
      <w:tblPr>
        <w:tblW w:w="9360" w:type="dxa"/>
        <w:jc w:val="center"/>
        <w:tblLayout w:type="fixed"/>
        <w:tblCellMar>
          <w:left w:w="120" w:type="dxa"/>
          <w:right w:w="120" w:type="dxa"/>
        </w:tblCellMar>
        <w:tblLook w:val="04A0"/>
      </w:tblPr>
      <w:tblGrid>
        <w:gridCol w:w="6675"/>
        <w:gridCol w:w="2685"/>
      </w:tblGrid>
      <w:tr w14:paraId="1E52F736" w14:textId="77777777" w:rsidTr="17F53F89">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987C8D" w:rsidP="00987C8D" w14:paraId="477636A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036C8" w:rsidRPr="00987C8D" w:rsidP="00987C8D" w14:paraId="1D1A8AFE"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0EFEB7BF" w14:textId="77777777" w:rsidTr="17F53F89">
        <w:tblPrEx>
          <w:tblW w:w="9360" w:type="dxa"/>
          <w:jc w:val="center"/>
          <w:tblLayout w:type="fixed"/>
          <w:tblCellMar>
            <w:left w:w="120" w:type="dxa"/>
            <w:right w:w="120" w:type="dxa"/>
          </w:tblCellMar>
          <w:tblLook w:val="04A0"/>
        </w:tblPrEx>
        <w:trPr>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987C8D" w:rsidP="17F53F89" w14:paraId="6FE28A49" w14:textId="33408C48">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Initial notification and notification of applicability</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2036C8" w:rsidRPr="00987C8D" w:rsidP="17F53F89" w14:paraId="60E01126" w14:textId="5BC1FE3A">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w:t>
            </w:r>
            <w:r w:rsidRPr="17F53F89" w:rsidR="0F170B59">
              <w:rPr>
                <w:color w:val="000000" w:themeColor="text1"/>
              </w:rPr>
              <w:t>§ 63.9(a)(2), 63.11519(a)(1)</w:t>
            </w:r>
            <w:r w:rsidR="00A901F9">
              <w:rPr>
                <w:color w:val="000000" w:themeColor="text1"/>
              </w:rPr>
              <w:t xml:space="preserve"> </w:t>
            </w:r>
          </w:p>
        </w:tc>
      </w:tr>
      <w:tr w14:paraId="060FEFEC" w14:textId="77777777" w:rsidTr="17F53F89">
        <w:tblPrEx>
          <w:tblW w:w="9360" w:type="dxa"/>
          <w:jc w:val="center"/>
          <w:tblLayout w:type="fixed"/>
          <w:tblCellMar>
            <w:left w:w="120" w:type="dxa"/>
            <w:right w:w="120" w:type="dxa"/>
          </w:tblCellMar>
          <w:tblLook w:val="04A0"/>
        </w:tblPrEx>
        <w:trPr>
          <w:trHeight w:val="300"/>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C560861" w14:textId="6E081CD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Notification of construction/reconstruction</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17F53F89" w:rsidP="17F53F89" w14:paraId="60FE3248" w14:textId="5F1BC67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63.9(b)(5)</w:t>
            </w:r>
          </w:p>
        </w:tc>
      </w:tr>
      <w:tr w14:paraId="723E36DC" w14:textId="77777777" w:rsidTr="17F53F89">
        <w:tblPrEx>
          <w:tblW w:w="9360" w:type="dxa"/>
          <w:jc w:val="center"/>
          <w:tblLayout w:type="fixed"/>
          <w:tblCellMar>
            <w:left w:w="120" w:type="dxa"/>
            <w:right w:w="120" w:type="dxa"/>
          </w:tblCellMar>
          <w:tblLook w:val="04A0"/>
        </w:tblPrEx>
        <w:trPr>
          <w:trHeight w:val="300"/>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64A81FA3" w14:textId="185F81D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Notification of special compliance requirements</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17F53F89" w:rsidP="17F53F89" w14:paraId="4B80C390" w14:textId="77A83E5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63.9(d)</w:t>
            </w:r>
          </w:p>
        </w:tc>
      </w:tr>
      <w:tr w14:paraId="3523CB7F" w14:textId="77777777" w:rsidTr="17F53F89">
        <w:tblPrEx>
          <w:tblW w:w="9360" w:type="dxa"/>
          <w:jc w:val="center"/>
          <w:tblLayout w:type="fixed"/>
          <w:tblCellMar>
            <w:left w:w="120" w:type="dxa"/>
            <w:right w:w="120" w:type="dxa"/>
          </w:tblCellMar>
          <w:tblLook w:val="04A0"/>
        </w:tblPrEx>
        <w:trPr>
          <w:trHeight w:val="300"/>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3C81F116" w14:textId="36234FE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Notification of performance test</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17F53F89" w:rsidP="17F53F89" w14:paraId="2F44DF13" w14:textId="472BCEE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63.9(e)</w:t>
            </w:r>
          </w:p>
        </w:tc>
      </w:tr>
      <w:tr w14:paraId="396268C7" w14:textId="77777777" w:rsidTr="17F53F89">
        <w:tblPrEx>
          <w:tblW w:w="9360" w:type="dxa"/>
          <w:jc w:val="center"/>
          <w:tblLayout w:type="fixed"/>
          <w:tblCellMar>
            <w:left w:w="120" w:type="dxa"/>
            <w:right w:w="120" w:type="dxa"/>
          </w:tblCellMar>
          <w:tblLook w:val="04A0"/>
        </w:tblPrEx>
        <w:trPr>
          <w:trHeight w:val="300"/>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1DF4BB9" w14:textId="7F25067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Notification of opacity/VE observations</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17F53F89" w:rsidP="17F53F89" w14:paraId="08548169" w14:textId="0BA13AE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63.9(f)</w:t>
            </w:r>
          </w:p>
        </w:tc>
      </w:tr>
      <w:tr w14:paraId="1871EA9C" w14:textId="77777777" w:rsidTr="17F53F89">
        <w:tblPrEx>
          <w:tblW w:w="9360" w:type="dxa"/>
          <w:jc w:val="center"/>
          <w:tblLayout w:type="fixed"/>
          <w:tblCellMar>
            <w:left w:w="120" w:type="dxa"/>
            <w:right w:w="120" w:type="dxa"/>
          </w:tblCellMar>
          <w:tblLook w:val="04A0"/>
        </w:tblPrEx>
        <w:trPr>
          <w:trHeight w:val="300"/>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B34FD2E" w14:textId="3CEFDF2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Additional CMS notifications</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17F53F89" w:rsidP="17F53F89" w14:paraId="255A4694" w14:textId="7661639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63.9(g)</w:t>
            </w:r>
          </w:p>
        </w:tc>
      </w:tr>
      <w:tr w14:paraId="65D2FC63" w14:textId="77777777" w:rsidTr="17F53F89">
        <w:tblPrEx>
          <w:tblW w:w="9360" w:type="dxa"/>
          <w:jc w:val="center"/>
          <w:tblLayout w:type="fixed"/>
          <w:tblCellMar>
            <w:left w:w="120" w:type="dxa"/>
            <w:right w:w="120" w:type="dxa"/>
          </w:tblCellMar>
          <w:tblLook w:val="04A0"/>
        </w:tblPrEx>
        <w:trPr>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09D872C1" w14:textId="0CB763A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Notification of compliance status</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8023CB1" w14:textId="429E129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63.9(h), 63.11519(a)(2)</w:t>
            </w:r>
          </w:p>
        </w:tc>
      </w:tr>
      <w:tr w14:paraId="500A569F" w14:textId="77777777" w:rsidTr="17F53F89">
        <w:tblPrEx>
          <w:tblW w:w="9360" w:type="dxa"/>
          <w:jc w:val="center"/>
          <w:tblLayout w:type="fixed"/>
          <w:tblCellMar>
            <w:left w:w="120" w:type="dxa"/>
            <w:right w:w="120" w:type="dxa"/>
          </w:tblCellMar>
          <w:tblLook w:val="04A0"/>
        </w:tblPrEx>
        <w:trPr>
          <w:jc w:val="center"/>
        </w:trPr>
        <w:tc>
          <w:tcPr>
            <w:tcW w:w="6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987C8D" w:rsidP="17F53F89" w14:paraId="4F20EEE1" w14:textId="371D9A3E">
            <w:pPr>
              <w:pBdr>
                <w:top w:val="single" w:sz="6" w:space="0" w:color="FFFFFF"/>
                <w:left w:val="single" w:sz="6" w:space="0" w:color="FFFFFF"/>
                <w:bottom w:val="single" w:sz="6" w:space="0" w:color="FFFFFF"/>
                <w:right w:val="single" w:sz="6" w:space="0" w:color="FFFFFF"/>
              </w:pBdr>
              <w:spacing w:before="60"/>
              <w:rPr>
                <w:color w:val="000000"/>
              </w:rPr>
            </w:pPr>
            <w:r>
              <w:t>Notification of changes in information already provided (reclassification to area source status or to revert to major source status) (electronic submission)</w:t>
            </w:r>
          </w:p>
        </w:tc>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723245" w:rsidP="00940165" w14:paraId="3D791E81" w14:textId="77777777">
            <w:pPr>
              <w:spacing w:line="120" w:lineRule="exact"/>
            </w:pPr>
          </w:p>
          <w:p w:rsidR="002036C8" w:rsidRPr="00987C8D" w:rsidP="00940165" w14:paraId="6A9422D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2036C8" w:rsidRPr="00987C8D" w:rsidP="00987C8D" w14:paraId="37A9DF8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660"/>
        <w:gridCol w:w="2700"/>
      </w:tblGrid>
      <w:tr w14:paraId="017EB4F7" w14:textId="77777777" w:rsidTr="17F53F89">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987C8D" w:rsidP="00987C8D" w14:paraId="0AF1797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036C8" w:rsidRPr="00987C8D" w:rsidP="00987C8D" w14:paraId="6CCCA26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5013C6D9"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4E9692D8" w14:textId="28FD567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Annual certification of compliance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2486CDAE" w14:textId="1625F65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63.11519(b)(1)</w:t>
            </w:r>
          </w:p>
        </w:tc>
      </w:tr>
      <w:tr w14:paraId="142AB877"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79D48071" w:rsidP="17F53F89" w14:paraId="3DC2B670" w14:textId="240600C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Exceedance</w:t>
            </w:r>
            <w:r w:rsidRPr="17F53F89" w:rsidR="17F53F89">
              <w:rPr>
                <w:color w:val="000000" w:themeColor="text1"/>
              </w:rPr>
              <w:t xml:space="preserve"> report for opacity</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21899404" w14:textId="290F242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63.11519(b)(8), 63.11516(f)(7)(</w:t>
            </w:r>
            <w:r w:rsidRPr="17F53F89">
              <w:rPr>
                <w:color w:val="000000" w:themeColor="text1"/>
              </w:rPr>
              <w:t>i</w:t>
            </w:r>
            <w:r w:rsidRPr="17F53F89">
              <w:rPr>
                <w:color w:val="000000" w:themeColor="text1"/>
              </w:rPr>
              <w:t>)</w:t>
            </w:r>
          </w:p>
        </w:tc>
      </w:tr>
      <w:tr w14:paraId="6CCCC849"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3B8C3A74" w14:textId="1D95590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Site-specific welding emissions management plan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76334207" w14:textId="717A134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63.11519(b)(9), 63.11516(f)(7)(ii)</w:t>
            </w:r>
          </w:p>
        </w:tc>
      </w:tr>
      <w:tr w14:paraId="55BF23D7"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734662FE" w14:textId="232703A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Startup, shutdown, or malfunction (SSM) plan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560B9C41" w14:textId="195BEB6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63.6(e)(3)</w:t>
            </w:r>
          </w:p>
        </w:tc>
      </w:tr>
      <w:tr w14:paraId="18C5DC18"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05EB7DC4" w14:textId="30A6B961">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Performance test plan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1BEF662C" w14:textId="24916E1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63.7(c)(2)</w:t>
            </w:r>
          </w:p>
        </w:tc>
      </w:tr>
      <w:tr w14:paraId="00787DB0"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86BEB38" w14:textId="1742A5A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CMS quality control plan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7CFA8B1B" w14:textId="1CA8B3F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63.8(d)</w:t>
            </w:r>
          </w:p>
        </w:tc>
      </w:tr>
      <w:tr w14:paraId="1FCB464E"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562D" w:rsidRPr="17F53F89" w:rsidP="0066562D" w14:paraId="6949B054" w14:textId="61EC551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t>CMS performance evaluation test plan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562D" w:rsidRPr="17F53F89" w:rsidP="0066562D" w14:paraId="4AFE7B41" w14:textId="428870A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t>§ 63.8(e)(3)</w:t>
            </w:r>
          </w:p>
        </w:tc>
      </w:tr>
    </w:tbl>
    <w:p w:rsidR="002036C8" w:rsidRPr="00987C8D" w:rsidP="00987C8D" w14:paraId="4F75E58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036C8" w:rsidRPr="00987C8D" w:rsidP="00987C8D" w14:paraId="78F3D1D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660"/>
        <w:gridCol w:w="2700"/>
      </w:tblGrid>
      <w:tr w14:paraId="03AB2387" w14:textId="77777777" w:rsidTr="17F53F89">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36C8" w:rsidRPr="00987C8D" w:rsidP="17F53F89" w14:paraId="3CC64F31" w14:textId="77777777">
            <w:pPr>
              <w:pBdr>
                <w:top w:val="single" w:sz="6" w:space="0" w:color="FFFFFF"/>
                <w:left w:val="single" w:sz="6" w:space="0" w:color="FFFFFF"/>
                <w:bottom w:val="single" w:sz="6" w:space="0" w:color="FFFFFF"/>
                <w:right w:val="single" w:sz="6" w:space="0" w:color="FFFFFF"/>
              </w:pBdr>
              <w:spacing w:before="60"/>
              <w:rPr>
                <w:color w:val="000000"/>
              </w:rPr>
            </w:pPr>
          </w:p>
          <w:p w:rsidR="002036C8" w:rsidRPr="00987C8D" w:rsidP="17F53F89" w14:paraId="1ED8F13B" w14:textId="77777777">
            <w:pPr>
              <w:pBdr>
                <w:top w:val="single" w:sz="6" w:space="0" w:color="FFFFFF"/>
                <w:left w:val="single" w:sz="6" w:space="0" w:color="FFFFFF"/>
                <w:bottom w:val="single" w:sz="6" w:space="0" w:color="FFFFFF"/>
                <w:right w:val="single" w:sz="6" w:space="0" w:color="FFFFFF"/>
              </w:pBdr>
              <w:spacing w:before="60"/>
              <w:rPr>
                <w:b/>
                <w:bCs/>
                <w:color w:val="000000"/>
              </w:rPr>
            </w:pPr>
            <w:r w:rsidRPr="17F53F89">
              <w:rPr>
                <w:b/>
                <w:bCs/>
                <w:color w:val="000000" w:themeColor="text1"/>
              </w:rPr>
              <w:t>Recordkeeping</w:t>
            </w:r>
          </w:p>
        </w:tc>
      </w:tr>
      <w:tr w14:paraId="33724A95"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23D462DE" w14:textId="66072A1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Records of notifications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01E2FB04" w14:textId="7870A27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63.10, 63.11519(c)(1)(</w:t>
            </w:r>
            <w:r w:rsidRPr="17F53F89">
              <w:rPr>
                <w:color w:val="000000" w:themeColor="text1"/>
              </w:rPr>
              <w:t>i</w:t>
            </w:r>
            <w:r w:rsidRPr="17F53F89">
              <w:rPr>
                <w:color w:val="000000" w:themeColor="text1"/>
              </w:rPr>
              <w:t>)</w:t>
            </w:r>
          </w:p>
        </w:tc>
      </w:tr>
      <w:tr w14:paraId="2D5F8463"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79F39BEF" w14:textId="0E30856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Records that demonstrate continuous compliance</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2F25E9CC" w14:textId="2B89AFB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63.10, 63.11519(c)(</w:t>
            </w:r>
            <w:r w:rsidRPr="17F53F89">
              <w:rPr>
                <w:color w:val="000000" w:themeColor="text1"/>
              </w:rPr>
              <w:t>1)&amp;</w:t>
            </w:r>
            <w:r w:rsidRPr="17F53F89">
              <w:rPr>
                <w:color w:val="000000" w:themeColor="text1"/>
              </w:rPr>
              <w:t>(4-15)</w:t>
            </w:r>
          </w:p>
        </w:tc>
      </w:tr>
      <w:tr w14:paraId="1B2AA641"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01337AE5" w14:textId="35D0B0E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Monitoring/inspection information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7DD471AD" w14:textId="51A8CA2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63.10, 63.11519(c</w:t>
            </w:r>
            <w:r w:rsidRPr="17F53F89">
              <w:rPr>
                <w:color w:val="000000" w:themeColor="text1"/>
              </w:rPr>
              <w:t>)(</w:t>
            </w:r>
            <w:r w:rsidRPr="17F53F89">
              <w:rPr>
                <w:color w:val="000000" w:themeColor="text1"/>
              </w:rPr>
              <w:t>2-3)</w:t>
            </w:r>
          </w:p>
        </w:tc>
      </w:tr>
      <w:tr w14:paraId="7697D02A"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785EFF9A" w14:textId="6168988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Reports of exceedances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5D43B964" w14:textId="6C66348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63.11519(c)(1)(</w:t>
            </w:r>
            <w:r w:rsidRPr="17F53F89">
              <w:rPr>
                <w:color w:val="000000" w:themeColor="text1"/>
              </w:rPr>
              <w:t>i</w:t>
            </w:r>
            <w:r w:rsidRPr="17F53F89">
              <w:rPr>
                <w:color w:val="000000" w:themeColor="text1"/>
              </w:rPr>
              <w:t>)</w:t>
            </w:r>
            <w:r w:rsidR="00A901F9">
              <w:rPr>
                <w:color w:val="000000" w:themeColor="text1"/>
              </w:rPr>
              <w:t xml:space="preserve"> </w:t>
            </w:r>
          </w:p>
        </w:tc>
      </w:tr>
      <w:tr w14:paraId="7C57FFE8"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00A6EAB7" w14:textId="5EC56E8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Semiannual monitoring reports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6097F82F" w14:textId="145A109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63.11519(c)(1)(</w:t>
            </w:r>
            <w:r w:rsidRPr="17F53F89">
              <w:rPr>
                <w:color w:val="000000" w:themeColor="text1"/>
              </w:rPr>
              <w:t>i</w:t>
            </w:r>
            <w:r w:rsidRPr="17F53F89">
              <w:rPr>
                <w:color w:val="000000" w:themeColor="text1"/>
              </w:rPr>
              <w:t>)</w:t>
            </w:r>
          </w:p>
        </w:tc>
      </w:tr>
      <w:tr w14:paraId="278FEF5A"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13B05FCB" w14:textId="008FEA0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Initial/repeat performance tests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43CBE90E" w14:textId="1F6AEB4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63.7(e)(1), 63.6(h)(7)</w:t>
            </w:r>
          </w:p>
        </w:tc>
      </w:tr>
      <w:tr w14:paraId="2E1983A4"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8ACA379" w14:textId="47D49D8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Quality assurance test plan</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6497518F" w14:textId="2EEB121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63.7(c)</w:t>
            </w:r>
          </w:p>
        </w:tc>
      </w:tr>
      <w:tr w14:paraId="3931444C"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2048F826" w14:textId="5A5A22A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CMS performance evaluation/report</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35BB750C" w14:textId="2E27EC1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63.8(e)(5)</w:t>
            </w:r>
          </w:p>
        </w:tc>
      </w:tr>
      <w:tr w14:paraId="6982EF3C" w14:textId="77777777" w:rsidTr="00A8279E">
        <w:tblPrEx>
          <w:tblW w:w="9360" w:type="dxa"/>
          <w:jc w:val="center"/>
          <w:tblLayout w:type="fixed"/>
          <w:tblCellMar>
            <w:left w:w="120" w:type="dxa"/>
            <w:right w:w="120" w:type="dxa"/>
          </w:tblCellMar>
          <w:tblLook w:val="04A0"/>
        </w:tblPrEx>
        <w:trPr>
          <w:trHeight w:val="300"/>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3C837E87" w14:textId="2D90F131">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SSM reports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17F53F89" w:rsidP="17F53F89" w14:paraId="473E3CFA" w14:textId="17F6946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63.6(e)(3)</w:t>
            </w:r>
          </w:p>
        </w:tc>
      </w:tr>
      <w:tr w14:paraId="289305F1"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4553257D" w14:textId="33ADAE7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Excess emissions reports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7D7628FC" w14:textId="1E2AD69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63.10(e)(3)</w:t>
            </w:r>
          </w:p>
        </w:tc>
      </w:tr>
      <w:tr w14:paraId="1BB32723" w14:textId="77777777" w:rsidTr="00A8279E">
        <w:tblPrEx>
          <w:tblW w:w="9360" w:type="dxa"/>
          <w:jc w:val="center"/>
          <w:tblLayout w:type="fixed"/>
          <w:tblCellMar>
            <w:left w:w="120" w:type="dxa"/>
            <w:right w:w="120" w:type="dxa"/>
          </w:tblCellMar>
          <w:tblLook w:val="04A0"/>
        </w:tblPrEx>
        <w:trPr>
          <w:jc w:val="center"/>
        </w:trPr>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616F1735" w14:textId="3EABA67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Annual compliance certifications</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17F53F89" w:rsidP="17F53F89" w14:paraId="346D13A8" w14:textId="0C002F8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17F53F89">
              <w:rPr>
                <w:color w:val="000000" w:themeColor="text1"/>
              </w:rPr>
              <w:t>§ 63.11519(c)(1)(</w:t>
            </w:r>
            <w:r w:rsidRPr="17F53F89">
              <w:rPr>
                <w:color w:val="000000" w:themeColor="text1"/>
              </w:rPr>
              <w:t>i</w:t>
            </w:r>
            <w:r w:rsidRPr="17F53F89">
              <w:rPr>
                <w:color w:val="000000" w:themeColor="text1"/>
              </w:rPr>
              <w:t>)</w:t>
            </w:r>
          </w:p>
        </w:tc>
      </w:tr>
    </w:tbl>
    <w:p w:rsidR="002036C8" w:rsidRPr="00BB3410" w:rsidP="00854AAE" w14:paraId="42F1285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036C8" w:rsidRPr="00163C69" w:rsidP="00854AAE" w14:paraId="38A5FF34" w14:textId="77777777">
      <w:pPr>
        <w:spacing w:before="120" w:after="0"/>
        <w:rPr>
          <w:rFonts w:cstheme="minorHAnsi"/>
          <w:b/>
          <w:bCs/>
        </w:rPr>
      </w:pPr>
      <w:r w:rsidRPr="00163C69">
        <w:rPr>
          <w:rFonts w:cstheme="minorHAnsi"/>
          <w:b/>
          <w:bCs/>
        </w:rPr>
        <w:t>12c. Respondent Activities</w:t>
      </w:r>
    </w:p>
    <w:p w:rsidR="002036C8" w:rsidRPr="00BB3410" w:rsidP="00854AAE" w14:paraId="533C470E" w14:textId="77777777">
      <w:pPr>
        <w:spacing w:before="60"/>
        <w:rPr>
          <w:rFonts w:cstheme="minorHAnsi"/>
        </w:rPr>
      </w:pPr>
    </w:p>
    <w:tbl>
      <w:tblPr>
        <w:tblStyle w:val="TableGrid"/>
        <w:tblW w:w="9445" w:type="dxa"/>
        <w:tblLook w:val="04A0"/>
      </w:tblPr>
      <w:tblGrid>
        <w:gridCol w:w="9445"/>
      </w:tblGrid>
      <w:tr w14:paraId="7C2934AE" w14:textId="77777777" w:rsidTr="17F53F89">
        <w:tblPrEx>
          <w:tblW w:w="9445" w:type="dxa"/>
          <w:tblLook w:val="04A0"/>
        </w:tblPrEx>
        <w:trPr>
          <w:cantSplit/>
          <w:trHeight w:val="521"/>
          <w:tblHeader/>
        </w:trPr>
        <w:tc>
          <w:tcPr>
            <w:tcW w:w="9445" w:type="dxa"/>
          </w:tcPr>
          <w:p w:rsidR="002036C8" w14:paraId="4A7EC3C5" w14:textId="77777777">
            <w:pPr>
              <w:jc w:val="center"/>
              <w:outlineLvl w:val="0"/>
              <w:rPr>
                <w:b/>
                <w:bCs/>
                <w:color w:val="000000"/>
              </w:rPr>
            </w:pPr>
            <w:r w:rsidRPr="17F53F89">
              <w:rPr>
                <w:b/>
                <w:bCs/>
                <w:color w:val="000000" w:themeColor="text1"/>
              </w:rPr>
              <w:t>Respondent Activities</w:t>
            </w:r>
          </w:p>
        </w:tc>
      </w:tr>
      <w:tr w14:paraId="769F891E" w14:textId="77777777" w:rsidTr="17F53F89">
        <w:tblPrEx>
          <w:tblW w:w="9445" w:type="dxa"/>
          <w:tblLook w:val="04A0"/>
        </w:tblPrEx>
        <w:trPr>
          <w:trHeight w:val="432"/>
        </w:trPr>
        <w:tc>
          <w:tcPr>
            <w:tcW w:w="9445" w:type="dxa"/>
            <w:vAlign w:val="center"/>
          </w:tcPr>
          <w:p w:rsidR="002036C8" w:rsidRPr="00B04A5C" w14:paraId="53D6E86D" w14:textId="77777777">
            <w:pPr>
              <w:outlineLvl w:val="0"/>
              <w:rPr>
                <w:color w:val="000000"/>
              </w:rPr>
            </w:pPr>
            <w:r w:rsidRPr="00B04A5C">
              <w:rPr>
                <w:color w:val="000000"/>
              </w:rPr>
              <w:t>Familiarization with the regulatory requirements.</w:t>
            </w:r>
          </w:p>
        </w:tc>
      </w:tr>
      <w:tr w14:paraId="29B0A229" w14:textId="77777777" w:rsidTr="17F53F89">
        <w:tblPrEx>
          <w:tblW w:w="9445" w:type="dxa"/>
          <w:tblLook w:val="04A0"/>
        </w:tblPrEx>
        <w:trPr>
          <w:trHeight w:val="719"/>
        </w:trPr>
        <w:tc>
          <w:tcPr>
            <w:tcW w:w="9445" w:type="dxa"/>
            <w:vAlign w:val="center"/>
          </w:tcPr>
          <w:p w:rsidR="002036C8" w:rsidRPr="00B04A5C" w:rsidP="17F53F89" w14:paraId="615C36D6" w14:textId="4AC2370D">
            <w:pPr>
              <w:outlineLvl w:val="0"/>
            </w:pPr>
            <w:r w:rsidRPr="17F53F89">
              <w:t>Install, calibrate, maintain, and operate CMS for opacity, or for pressure drop and liquid supply pressure for control device.</w:t>
            </w:r>
          </w:p>
        </w:tc>
      </w:tr>
      <w:tr w14:paraId="40664000" w14:textId="77777777" w:rsidTr="17F53F89">
        <w:tblPrEx>
          <w:tblW w:w="9445" w:type="dxa"/>
          <w:tblLook w:val="04A0"/>
        </w:tblPrEx>
        <w:trPr>
          <w:trHeight w:val="701"/>
        </w:trPr>
        <w:tc>
          <w:tcPr>
            <w:tcW w:w="9445" w:type="dxa"/>
            <w:vAlign w:val="center"/>
          </w:tcPr>
          <w:p w:rsidR="002036C8" w:rsidRPr="00B04A5C" w14:paraId="7849C061" w14:textId="3195FD89">
            <w:pPr>
              <w:outlineLvl w:val="0"/>
              <w:rPr>
                <w:color w:val="000000"/>
              </w:rPr>
            </w:pPr>
            <w:r w:rsidRPr="17F53F89">
              <w:rPr>
                <w:color w:val="000000" w:themeColor="text1"/>
              </w:rPr>
              <w:t>Perform initial performance test, Reference Method 22 or 9 tests, and repeat performance tests if necessary.</w:t>
            </w:r>
            <w:r w:rsidR="00A901F9">
              <w:rPr>
                <w:color w:val="000000" w:themeColor="text1"/>
              </w:rPr>
              <w:t xml:space="preserve"> </w:t>
            </w:r>
          </w:p>
        </w:tc>
      </w:tr>
      <w:tr w14:paraId="2406653F" w14:textId="77777777" w:rsidTr="17F53F89">
        <w:tblPrEx>
          <w:tblW w:w="9445" w:type="dxa"/>
          <w:tblLook w:val="04A0"/>
        </w:tblPrEx>
        <w:trPr>
          <w:trHeight w:val="432"/>
        </w:trPr>
        <w:tc>
          <w:tcPr>
            <w:tcW w:w="9445" w:type="dxa"/>
            <w:vAlign w:val="center"/>
          </w:tcPr>
          <w:p w:rsidR="002036C8" w:rsidRPr="00B04A5C" w14:paraId="2DB21618" w14:textId="77777777">
            <w:pPr>
              <w:outlineLvl w:val="0"/>
              <w:rPr>
                <w:color w:val="000000"/>
              </w:rPr>
            </w:pPr>
            <w:r w:rsidRPr="00B04A5C">
              <w:rPr>
                <w:color w:val="000000"/>
              </w:rPr>
              <w:t>Write the notifications and reports listed above.</w:t>
            </w:r>
          </w:p>
        </w:tc>
      </w:tr>
      <w:tr w14:paraId="1A250AAA" w14:textId="77777777" w:rsidTr="17F53F89">
        <w:tblPrEx>
          <w:tblW w:w="9445" w:type="dxa"/>
          <w:tblLook w:val="04A0"/>
        </w:tblPrEx>
        <w:trPr>
          <w:trHeight w:val="432"/>
        </w:trPr>
        <w:tc>
          <w:tcPr>
            <w:tcW w:w="9445" w:type="dxa"/>
            <w:vAlign w:val="center"/>
          </w:tcPr>
          <w:p w:rsidR="002036C8" w:rsidRPr="00B04A5C" w14:paraId="2466E327" w14:textId="77777777">
            <w:pPr>
              <w:outlineLvl w:val="0"/>
              <w:rPr>
                <w:color w:val="000000"/>
              </w:rPr>
            </w:pPr>
            <w:r w:rsidRPr="00B04A5C">
              <w:rPr>
                <w:color w:val="000000"/>
              </w:rPr>
              <w:t>Enter information required to be recorded above.</w:t>
            </w:r>
          </w:p>
        </w:tc>
      </w:tr>
      <w:tr w14:paraId="7960B3B9" w14:textId="77777777" w:rsidTr="17F53F89">
        <w:tblPrEx>
          <w:tblW w:w="9445" w:type="dxa"/>
          <w:tblLook w:val="04A0"/>
        </w:tblPrEx>
        <w:trPr>
          <w:trHeight w:val="692"/>
        </w:trPr>
        <w:tc>
          <w:tcPr>
            <w:tcW w:w="9445" w:type="dxa"/>
            <w:vAlign w:val="center"/>
          </w:tcPr>
          <w:p w:rsidR="002036C8" w:rsidRPr="00B04A5C" w14:paraId="1A16D7C7"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0F5DEF6" w14:textId="77777777" w:rsidTr="17F53F89">
        <w:tblPrEx>
          <w:tblW w:w="9445" w:type="dxa"/>
          <w:tblLook w:val="04A0"/>
        </w:tblPrEx>
        <w:trPr>
          <w:trHeight w:val="764"/>
        </w:trPr>
        <w:tc>
          <w:tcPr>
            <w:tcW w:w="9445" w:type="dxa"/>
            <w:vAlign w:val="center"/>
          </w:tcPr>
          <w:p w:rsidR="002036C8" w:rsidRPr="00B04A5C" w14:paraId="0DDBB686" w14:textId="77777777">
            <w:pPr>
              <w:outlineLvl w:val="0"/>
              <w:rPr>
                <w:color w:val="000000"/>
              </w:rPr>
            </w:pPr>
            <w:r w:rsidRPr="00B04A5C">
              <w:rPr>
                <w:color w:val="000000"/>
              </w:rPr>
              <w:t>Develop, acquire, install, and utilize technology and systems for processing and maintaining information.</w:t>
            </w:r>
          </w:p>
        </w:tc>
      </w:tr>
      <w:tr w14:paraId="074214C8" w14:textId="77777777" w:rsidTr="17F53F89">
        <w:tblPrEx>
          <w:tblW w:w="9445" w:type="dxa"/>
          <w:tblLook w:val="04A0"/>
        </w:tblPrEx>
        <w:trPr>
          <w:trHeight w:val="728"/>
        </w:trPr>
        <w:tc>
          <w:tcPr>
            <w:tcW w:w="9445" w:type="dxa"/>
            <w:vAlign w:val="center"/>
          </w:tcPr>
          <w:p w:rsidR="002036C8" w:rsidRPr="00B04A5C" w14:paraId="33776A9F" w14:textId="77777777">
            <w:pPr>
              <w:outlineLvl w:val="0"/>
              <w:rPr>
                <w:color w:val="000000"/>
              </w:rPr>
            </w:pPr>
            <w:r w:rsidRPr="00B04A5C">
              <w:rPr>
                <w:color w:val="000000"/>
              </w:rPr>
              <w:t>Develop, acquire, install, and utilize technology and systems for disclosing and providing information.</w:t>
            </w:r>
          </w:p>
        </w:tc>
      </w:tr>
      <w:tr w14:paraId="355E89EE" w14:textId="77777777" w:rsidTr="17F53F89">
        <w:tblPrEx>
          <w:tblW w:w="9445" w:type="dxa"/>
          <w:tblLook w:val="04A0"/>
        </w:tblPrEx>
        <w:trPr>
          <w:trHeight w:val="432"/>
        </w:trPr>
        <w:tc>
          <w:tcPr>
            <w:tcW w:w="9445" w:type="dxa"/>
            <w:vAlign w:val="center"/>
          </w:tcPr>
          <w:p w:rsidR="002036C8" w:rsidRPr="00B04A5C" w14:paraId="0D23E6EB" w14:textId="77777777">
            <w:pPr>
              <w:outlineLvl w:val="0"/>
              <w:rPr>
                <w:color w:val="000000"/>
              </w:rPr>
            </w:pPr>
            <w:r w:rsidRPr="00B04A5C">
              <w:rPr>
                <w:color w:val="000000"/>
              </w:rPr>
              <w:t>Train personnel to be able to respond to a collection of information.</w:t>
            </w:r>
          </w:p>
        </w:tc>
      </w:tr>
      <w:tr w14:paraId="19D6F354" w14:textId="77777777" w:rsidTr="17F53F89">
        <w:tblPrEx>
          <w:tblW w:w="9445" w:type="dxa"/>
          <w:tblLook w:val="04A0"/>
        </w:tblPrEx>
        <w:trPr>
          <w:trHeight w:val="432"/>
        </w:trPr>
        <w:tc>
          <w:tcPr>
            <w:tcW w:w="9445" w:type="dxa"/>
            <w:vAlign w:val="center"/>
          </w:tcPr>
          <w:p w:rsidR="002036C8" w:rsidRPr="00B04A5C" w14:paraId="06DE5105" w14:textId="77777777">
            <w:pPr>
              <w:outlineLvl w:val="0"/>
              <w:rPr>
                <w:color w:val="000000"/>
              </w:rPr>
            </w:pPr>
            <w:r w:rsidRPr="00B04A5C">
              <w:rPr>
                <w:color w:val="000000"/>
              </w:rPr>
              <w:t>Transmit, or otherwise disclose the information.</w:t>
            </w:r>
          </w:p>
        </w:tc>
      </w:tr>
    </w:tbl>
    <w:p w:rsidR="002036C8" w:rsidRPr="00BB3410" w:rsidP="00854AAE" w14:paraId="66418E11" w14:textId="77777777">
      <w:pPr>
        <w:spacing w:before="60"/>
        <w:rPr>
          <w:rFonts w:cstheme="minorHAnsi"/>
        </w:rPr>
      </w:pPr>
    </w:p>
    <w:p w:rsidR="002036C8" w:rsidRPr="00163C69" w:rsidP="00854AAE" w14:paraId="7BF416FC" w14:textId="77777777">
      <w:pPr>
        <w:spacing w:before="120" w:after="0"/>
        <w:rPr>
          <w:rFonts w:cstheme="minorHAnsi"/>
          <w:b/>
          <w:bCs/>
        </w:rPr>
      </w:pPr>
      <w:r w:rsidRPr="00163C69">
        <w:rPr>
          <w:rFonts w:cstheme="minorHAnsi"/>
          <w:b/>
          <w:bCs/>
        </w:rPr>
        <w:t>12d. Respondent Burden Hours and Labor Costs</w:t>
      </w:r>
    </w:p>
    <w:p w:rsidR="002036C8" w:rsidRPr="00B6361B" w:rsidP="00B6361B" w14:paraId="5E22C891"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2036C8" w:rsidRPr="00B6361B" w:rsidP="17F53F89" w14:paraId="777548CD" w14:textId="2D7F3A54">
      <w:pPr>
        <w:spacing w:before="60"/>
        <w:rPr>
          <w:color w:val="000000"/>
        </w:rPr>
      </w:pPr>
      <w:r w:rsidRPr="17F53F89">
        <w:rPr>
          <w:color w:val="000000" w:themeColor="text1"/>
        </w:rPr>
        <w:t xml:space="preserve">The average annual burden to industry over the next three years from these recordkeeping and reporting requirements is estimated to be </w:t>
      </w:r>
      <w:r w:rsidRPr="17F53F89" w:rsidR="5EAAC6B3">
        <w:t xml:space="preserve">39,000 </w:t>
      </w:r>
      <w:r w:rsidRPr="17F53F89">
        <w:rPr>
          <w:color w:val="000000" w:themeColor="text1"/>
        </w:rPr>
        <w:t>hours (Total Labor Hours from Table 1). These hours are based on Agency studies and background documents from the development of the regulation, Agency knowledge and experience with the NESHAP program, the previously approved ICR, and any comments received.</w:t>
      </w:r>
    </w:p>
    <w:p w:rsidR="002036C8" w:rsidRPr="00B6361B" w:rsidP="00B6361B" w14:paraId="6976D06A" w14:textId="77777777">
      <w:pPr>
        <w:spacing w:before="60"/>
        <w:rPr>
          <w:rFonts w:cstheme="minorHAnsi"/>
          <w:color w:val="000000"/>
        </w:rPr>
      </w:pPr>
      <w:r w:rsidRPr="00B6361B">
        <w:rPr>
          <w:rFonts w:cstheme="minorHAnsi"/>
          <w:color w:val="000000"/>
        </w:rPr>
        <w:t>This ICR uses the following labor rates:</w:t>
      </w:r>
    </w:p>
    <w:p w:rsidR="002036C8" w:rsidRPr="00B6361B" w:rsidP="00C4086C" w14:paraId="0E265ABD" w14:textId="57C6F963">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A901F9">
        <w:rPr>
          <w:rFonts w:cstheme="minorHAnsi"/>
          <w:color w:val="000000"/>
        </w:rPr>
        <w:t xml:space="preserve"> </w:t>
      </w:r>
    </w:p>
    <w:p w:rsidR="002036C8" w:rsidRPr="00B6361B" w:rsidP="00C4086C" w14:paraId="7073AB2C"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2036C8" w:rsidRPr="00B6361B" w:rsidP="00C4086C" w14:paraId="207A9EC3"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2036C8" w:rsidRPr="00B6361B" w:rsidP="00B6361B" w14:paraId="1E94D914"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2036C8" w:rsidRPr="00BB3410" w:rsidP="00B6361B" w14:paraId="4F589753"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2036C8" w:rsidRPr="00163C69" w:rsidP="00854AAE" w14:paraId="14B23ACC"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2036C8" w:rsidRPr="00F92596" w:rsidP="00F92596" w14:paraId="14867050"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2036C8" w:rsidRPr="00F92596" w:rsidP="00163C69" w14:paraId="048F7C7E"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2036C8" w:rsidRPr="00F92596" w:rsidP="00F92596" w14:paraId="0FA78F92"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w:t>
      </w:r>
      <w:r w:rsidRPr="00F92596">
        <w:rPr>
          <w:rFonts w:cstheme="minorHAnsi"/>
          <w:i/>
          <w:iCs/>
        </w:rPr>
        <w:t>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2036C8" w:rsidRPr="00F92596" w:rsidP="00163C69" w14:paraId="2A3B8472"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2036C8" w:rsidRPr="00F92596" w:rsidP="17F53F89" w14:paraId="4854C9ED" w14:textId="77777777">
      <w:pPr>
        <w:pBdr>
          <w:bottom w:val="single" w:sz="4" w:space="1" w:color="auto"/>
        </w:pBdr>
        <w:spacing w:line="240" w:lineRule="auto"/>
        <w:rPr>
          <w:i/>
          <w:iCs/>
        </w:rPr>
      </w:pPr>
      <w:r w:rsidRPr="17F53F89">
        <w:rPr>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036C8" w:rsidRPr="00BB3410" w:rsidP="00854AAE" w14:paraId="70766818" w14:textId="39EE0656">
      <w:pPr>
        <w:pBdr>
          <w:top w:val="single" w:sz="6" w:space="0" w:color="FFFFFF"/>
          <w:left w:val="single" w:sz="6" w:space="0" w:color="FFFFFF"/>
          <w:bottom w:val="single" w:sz="6" w:space="0" w:color="FFFFFF"/>
          <w:right w:val="single" w:sz="6" w:space="0" w:color="FFFFFF"/>
        </w:pBdr>
        <w:rPr>
          <w:rFonts w:cstheme="minorHAnsi"/>
          <w:color w:val="000000"/>
        </w:rPr>
      </w:pPr>
      <w:r>
        <w:t>The only type of industry costs associated with the information collection activity in the regulations are labor costs. There are no capital/startup or operation and maintenance costs.</w:t>
      </w:r>
    </w:p>
    <w:p w:rsidR="002036C8" w:rsidRPr="00163C69" w:rsidP="00854AAE" w14:paraId="0984638C"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2036C8" w:rsidRPr="001F0834" w:rsidP="00854AAE" w14:paraId="36EBAB08"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036C8" w:rsidRPr="00163C69" w:rsidP="00854AAE" w14:paraId="0A0D1C17" w14:textId="77777777">
      <w:pPr>
        <w:spacing w:before="120" w:after="0"/>
        <w:rPr>
          <w:rFonts w:cstheme="minorHAnsi"/>
          <w:b/>
          <w:bCs/>
        </w:rPr>
      </w:pPr>
      <w:r w:rsidRPr="00163C69">
        <w:rPr>
          <w:rFonts w:eastAsiaTheme="majorEastAsia" w:cstheme="minorHAnsi"/>
          <w:b/>
          <w:bCs/>
        </w:rPr>
        <w:t>14a. Agency Activities</w:t>
      </w:r>
    </w:p>
    <w:p w:rsidR="002036C8" w:rsidRPr="00962BB9" w:rsidP="00962BB9" w14:paraId="33FB4B17"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2036C8" w:rsidRPr="00962BB9" w:rsidP="17F53F89" w14:paraId="4A7C75B1" w14:textId="77777777">
      <w:pPr>
        <w:spacing w:before="120" w:after="0"/>
        <w:ind w:left="1440" w:hanging="720"/>
      </w:pPr>
      <w:r w:rsidRPr="17F53F89">
        <w:t>•</w:t>
      </w:r>
      <w:r>
        <w:tab/>
      </w:r>
      <w:r w:rsidRPr="17F53F89">
        <w:t>Review notifications and reports, including performance test reports, and excess emissions reports, required to be submitted by industry.</w:t>
      </w:r>
    </w:p>
    <w:p w:rsidR="002036C8" w:rsidRPr="00962BB9" w:rsidP="000C04C0" w14:paraId="23BBD3F4"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2036C8" w:rsidRPr="00962BB9" w:rsidP="17F53F89" w14:paraId="77BF0A82" w14:textId="77777777">
      <w:pPr>
        <w:spacing w:before="120" w:after="0"/>
        <w:ind w:left="1440" w:hanging="720"/>
      </w:pPr>
      <w:r w:rsidRPr="17F53F89">
        <w:t>•</w:t>
      </w:r>
      <w:r>
        <w:tab/>
      </w:r>
      <w:r w:rsidRPr="17F53F89">
        <w:t>Input, analyze, and maintain data in the Enforcement and Compliance History Online (ECHO) and ICIS.</w:t>
      </w:r>
    </w:p>
    <w:p w:rsidR="002036C8" w:rsidRPr="00962BB9" w:rsidP="00962BB9" w14:paraId="77031961"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036C8" w:rsidRPr="00962BB9" w:rsidP="00962BB9" w14:paraId="4CF19DB1"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2036C8" w:rsidRPr="00163C69" w:rsidP="00854AAE" w14:paraId="6C3B6817" w14:textId="77777777">
      <w:pPr>
        <w:spacing w:before="120" w:after="0"/>
        <w:rPr>
          <w:rFonts w:cstheme="minorHAnsi"/>
          <w:b/>
          <w:bCs/>
        </w:rPr>
      </w:pPr>
      <w:r w:rsidRPr="00163C69">
        <w:rPr>
          <w:rFonts w:eastAsiaTheme="majorEastAsia" w:cstheme="minorHAnsi"/>
          <w:b/>
          <w:bCs/>
        </w:rPr>
        <w:t>14b. Agency Labor Cost</w:t>
      </w:r>
    </w:p>
    <w:p w:rsidR="002036C8" w:rsidRPr="00314125" w:rsidP="17F53F89" w14:paraId="3E151D90" w14:textId="55AF92A5">
      <w:pPr>
        <w:pBdr>
          <w:top w:val="single" w:sz="6" w:space="0" w:color="FFFFFF"/>
          <w:left w:val="single" w:sz="6" w:space="0" w:color="FFFFFF"/>
          <w:bottom w:val="single" w:sz="6" w:space="0" w:color="FFFFFF"/>
          <w:right w:val="single" w:sz="6" w:space="0" w:color="FFFFFF"/>
        </w:pBdr>
        <w:spacing w:before="60"/>
      </w:pPr>
      <w:r w:rsidRPr="17F53F89">
        <w:rPr>
          <w:color w:val="000000" w:themeColor="text1"/>
        </w:rPr>
        <w:t xml:space="preserve">The ‘burden’ to the Federal Government is attributed entirely to work performed by either Federal employees or government contractors. The only costs to the Agency are those costs associated with </w:t>
      </w:r>
      <w:r w:rsidRPr="17F53F89">
        <w:rPr>
          <w:color w:val="000000" w:themeColor="text1"/>
        </w:rPr>
        <w:t>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w:t>
      </w:r>
      <w:r w:rsidRPr="17F53F89">
        <w:t xml:space="preserve"> </w:t>
      </w:r>
      <w:r w:rsidRPr="17F53F89" w:rsidR="20B33193">
        <w:t xml:space="preserve">14,000 </w:t>
      </w:r>
      <w:r w:rsidRPr="17F53F89">
        <w:t>h</w:t>
      </w:r>
      <w:r w:rsidRPr="17F53F89">
        <w:rPr>
          <w:color w:val="000000" w:themeColor="text1"/>
        </w:rPr>
        <w:t xml:space="preserve">ours at a cost of </w:t>
      </w:r>
      <w:r w:rsidRPr="17F53F89">
        <w:t>$</w:t>
      </w:r>
      <w:r w:rsidRPr="17F53F89" w:rsidR="74BAA465">
        <w:t>780,000</w:t>
      </w:r>
      <w:r w:rsidRPr="17F53F89">
        <w:rPr>
          <w:color w:val="000000" w:themeColor="text1"/>
        </w:rPr>
        <w:t xml:space="preserve">. See Table 2: Average Annual EPA Burden and Cost – </w:t>
      </w:r>
      <w:r w:rsidRPr="17F53F89">
        <w:rPr>
          <w:noProof/>
        </w:rPr>
        <w:t>NESHAP for Nine Metal Fabrication and Area Finishing Source (40 CFR Part 63, Subpart XXXXXX) (Renewal)</w:t>
      </w:r>
      <w:r w:rsidRPr="17F53F89">
        <w:t>.</w:t>
      </w:r>
    </w:p>
    <w:p w:rsidR="002036C8" w:rsidRPr="000069AF" w:rsidP="000069AF" w14:paraId="4B1BE3A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2036C8" w:rsidP="435E80BA" w14:paraId="07FA0678"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2036C8" w:rsidP="000069AF" w14:paraId="1DD6D9E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2036C8" w:rsidRPr="000069AF" w:rsidP="000069AF" w14:paraId="567312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2036C8" w:rsidRPr="000069AF" w:rsidP="17F53F89" w14:paraId="4B66746F" w14:textId="77777777">
      <w:pPr>
        <w:pBdr>
          <w:top w:val="single" w:sz="6" w:space="0" w:color="FFFFFF"/>
          <w:left w:val="single" w:sz="6" w:space="0" w:color="FFFFFF"/>
          <w:bottom w:val="single" w:sz="6" w:space="0" w:color="FFFFFF"/>
          <w:right w:val="single" w:sz="6" w:space="0" w:color="FFFFFF"/>
        </w:pBdr>
        <w:spacing w:before="60"/>
        <w:rPr>
          <w:color w:val="000000"/>
        </w:rPr>
      </w:pPr>
      <w:r w:rsidRPr="17F53F89">
        <w:rPr>
          <w:color w:val="000000" w:themeColor="text1"/>
        </w:rPr>
        <w:t>These rates are from the Office of Personnel Management (OPM), 2024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w:t>
      </w:r>
      <w:r w:rsidRPr="17F53F89">
        <w:rPr>
          <w:noProof/>
          <w:color w:val="000000" w:themeColor="text1"/>
        </w:rPr>
        <w:t>NESHAP for Nine Metal Fabrication and Area Finishing Source (40 CFR Part 63, Subpart XXXXXX) (Renewal)</w:t>
      </w:r>
      <w:r w:rsidRPr="17F53F89">
        <w:rPr>
          <w:color w:val="000000" w:themeColor="text1"/>
        </w:rPr>
        <w:t>.</w:t>
      </w:r>
    </w:p>
    <w:p w:rsidR="002036C8" w:rsidRPr="00163C69" w:rsidP="00854AAE" w14:paraId="348DB2E5" w14:textId="77777777">
      <w:pPr>
        <w:spacing w:before="120" w:after="0"/>
        <w:rPr>
          <w:rFonts w:cstheme="minorHAnsi"/>
          <w:b/>
          <w:bCs/>
        </w:rPr>
      </w:pPr>
      <w:r w:rsidRPr="00163C69">
        <w:rPr>
          <w:rFonts w:eastAsiaTheme="majorEastAsia" w:cstheme="minorHAnsi"/>
          <w:b/>
          <w:bCs/>
        </w:rPr>
        <w:t>14c. Agency Non-Labor Costs</w:t>
      </w:r>
    </w:p>
    <w:p w:rsidR="002036C8" w:rsidRPr="00BB3410" w:rsidP="00854AAE" w14:paraId="3B14DC99"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2036C8" w:rsidRPr="00163C69" w:rsidP="4BDBF0A0" w14:paraId="2A5FB885" w14:textId="77777777">
      <w:pPr>
        <w:pStyle w:val="ListParagraph"/>
        <w:numPr>
          <w:ilvl w:val="0"/>
          <w:numId w:val="27"/>
        </w:numPr>
        <w:spacing w:before="240" w:after="0"/>
        <w:rPr>
          <w:b/>
          <w:bCs/>
        </w:rPr>
      </w:pPr>
      <w:r w:rsidRPr="4BDBF0A0">
        <w:rPr>
          <w:b/>
          <w:bCs/>
        </w:rPr>
        <w:t>REASONS FOR CHANGE IN BURDEN</w:t>
      </w:r>
    </w:p>
    <w:p w:rsidR="002036C8" w:rsidRPr="001F0834" w:rsidP="00854AAE" w14:paraId="35367F1D" w14:textId="77777777">
      <w:pPr>
        <w:pBdr>
          <w:bottom w:val="single" w:sz="12" w:space="1" w:color="auto"/>
        </w:pBdr>
        <w:spacing w:before="60"/>
        <w:rPr>
          <w:rFonts w:cstheme="minorHAnsi"/>
          <w:bCs/>
          <w:i/>
          <w:iCs/>
        </w:rPr>
      </w:pPr>
      <w:r w:rsidRPr="17F53F89">
        <w:rPr>
          <w:i/>
          <w:iCs/>
        </w:rPr>
        <w:t>Explain the reasons for any program changes or adjustments reported in the burden or capital/O&amp;M cost estimates.</w:t>
      </w:r>
    </w:p>
    <w:p w:rsidR="002036C8" w:rsidRPr="00516952" w:rsidP="00616AE1" w14:paraId="7A4A25A0" w14:textId="1060B491">
      <w:r w:rsidRPr="17F53F89">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17F53F89" w:rsidR="0B62B027">
        <w:t xml:space="preserve">December </w:t>
      </w:r>
      <w:r w:rsidRPr="17F53F89">
        <w:t>202</w:t>
      </w:r>
      <w:r w:rsidRPr="17F53F89" w:rsidR="2803F676">
        <w:t>3</w:t>
      </w:r>
      <w:r w:rsidRPr="17F53F89">
        <w:t>) to calculate respondent burden costs.</w:t>
      </w:r>
    </w:p>
    <w:p w:rsidR="002036C8" w:rsidRPr="00163C69" w:rsidP="4BDBF0A0" w14:paraId="6ECD1EDD" w14:textId="77777777">
      <w:pPr>
        <w:pStyle w:val="ListParagraph"/>
        <w:numPr>
          <w:ilvl w:val="0"/>
          <w:numId w:val="27"/>
        </w:numPr>
        <w:spacing w:before="240" w:after="0"/>
        <w:rPr>
          <w:b/>
          <w:bCs/>
        </w:rPr>
      </w:pPr>
      <w:r w:rsidRPr="4BDBF0A0">
        <w:rPr>
          <w:b/>
          <w:bCs/>
        </w:rPr>
        <w:t xml:space="preserve">PUBLICATION OF </w:t>
      </w:r>
      <w:r>
        <w:rPr>
          <w:b/>
          <w:bCs/>
        </w:rPr>
        <w:t>DATA</w:t>
      </w:r>
    </w:p>
    <w:p w:rsidR="002036C8" w:rsidRPr="001F0834" w:rsidP="00854AAE" w14:paraId="4E25E8C3"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036C8" w:rsidRPr="000C21A3" w:rsidP="17F53F89" w14:paraId="1F5F7103" w14:textId="77777777">
      <w:pPr>
        <w:pBdr>
          <w:top w:val="single" w:sz="6" w:space="0" w:color="FFFFFF"/>
          <w:left w:val="single" w:sz="6" w:space="0" w:color="FFFFFF"/>
          <w:bottom w:val="single" w:sz="6" w:space="0" w:color="FFFFFF"/>
          <w:right w:val="single" w:sz="6" w:space="0" w:color="FFFFFF"/>
        </w:pBdr>
        <w:rPr>
          <w:color w:val="FF0000"/>
        </w:rPr>
      </w:pPr>
      <w:r w:rsidRPr="17F53F89">
        <w:t xml:space="preserve">Although this rule does not require electronic reporting, respondents could choose to submit notifications or reports electronically. </w:t>
      </w:r>
      <w:r>
        <w:t xml:space="preserve">All non-CBI data submitted electronically to the Agency through CEDRI are available to the public for review and printing and are accessible using </w:t>
      </w:r>
      <w:r>
        <w:t>WebFIRE</w:t>
      </w:r>
      <w:r>
        <w:t xml:space="preserve">. Electronically </w:t>
      </w:r>
      <w:r>
        <w:t>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2036C8" w:rsidRPr="00163C69" w:rsidP="4BDBF0A0" w14:paraId="2B7F3058" w14:textId="77777777">
      <w:pPr>
        <w:pStyle w:val="ListParagraph"/>
        <w:numPr>
          <w:ilvl w:val="0"/>
          <w:numId w:val="27"/>
        </w:numPr>
        <w:spacing w:before="240" w:after="0"/>
        <w:rPr>
          <w:b/>
          <w:bCs/>
        </w:rPr>
      </w:pPr>
      <w:r w:rsidRPr="4BDBF0A0">
        <w:rPr>
          <w:b/>
          <w:bCs/>
        </w:rPr>
        <w:t xml:space="preserve">DISPLAY OF EXPIRATION DATE </w:t>
      </w:r>
    </w:p>
    <w:p w:rsidR="002036C8" w:rsidRPr="00F532D6" w:rsidP="00854AAE" w14:paraId="496E78E9"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2036C8" w:rsidRPr="00632312" w:rsidP="00854AAE" w14:paraId="2E214D6D"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2036C8" w:rsidRPr="00163C69" w:rsidP="00854AAE" w14:paraId="4EA40CB6" w14:textId="77777777">
      <w:pPr>
        <w:pStyle w:val="ListParagraph"/>
        <w:numPr>
          <w:ilvl w:val="0"/>
          <w:numId w:val="27"/>
        </w:numPr>
        <w:spacing w:before="240" w:after="0"/>
        <w:rPr>
          <w:rFonts w:cstheme="minorHAnsi"/>
          <w:b/>
          <w:bCs/>
        </w:rPr>
      </w:pPr>
      <w:r w:rsidRPr="00163C69">
        <w:rPr>
          <w:rFonts w:cstheme="minorHAnsi"/>
          <w:b/>
          <w:bCs/>
        </w:rPr>
        <w:t>CERTIFICATION STATEMENT</w:t>
      </w:r>
    </w:p>
    <w:p w:rsidR="002036C8" w:rsidRPr="001F0834" w:rsidP="00854AAE" w14:paraId="0688923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2036C8" w:rsidRPr="003C16BD" w:rsidP="003C16BD" w14:paraId="405DF144"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2036C8" w:rsidRPr="0073767D" w:rsidP="00854AAE" w14:paraId="6EFD9AC3" w14:textId="77777777">
      <w:pPr>
        <w:pBdr>
          <w:top w:val="single" w:sz="6" w:space="0" w:color="FFFFFF"/>
          <w:left w:val="single" w:sz="6" w:space="0" w:color="FFFFFF"/>
          <w:bottom w:val="single" w:sz="6" w:space="0" w:color="FFFFFF"/>
          <w:right w:val="single" w:sz="6" w:space="0" w:color="FFFFFF"/>
        </w:pBdr>
      </w:pPr>
    </w:p>
    <w:p w:rsidR="002036C8" w:rsidRPr="00BB3410" w:rsidP="00BB3410" w14:paraId="12271B9C" w14:textId="77777777">
      <w:pPr>
        <w:rPr>
          <w:rFonts w:cstheme="minorHAnsi"/>
          <w:color w:val="000000"/>
          <w:shd w:val="clear" w:color="auto" w:fill="FFFFFF"/>
        </w:rPr>
        <w:sectPr w:rsidSect="002036C8">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2036C8" w:rsidP="17F53F89" w14:paraId="34258C1B" w14:textId="59B61A2C">
      <w:pPr>
        <w:spacing w:before="240"/>
        <w:rPr>
          <w:b/>
          <w:bCs/>
          <w:sz w:val="24"/>
          <w:szCs w:val="24"/>
        </w:rPr>
      </w:pPr>
      <w:r w:rsidRPr="17F53F89">
        <w:rPr>
          <w:b/>
          <w:bCs/>
          <w:sz w:val="24"/>
          <w:szCs w:val="24"/>
        </w:rPr>
        <w:t xml:space="preserve">Table 1: Annual Respondent Burden and Cost – </w:t>
      </w:r>
      <w:r w:rsidRPr="17F53F89">
        <w:rPr>
          <w:b/>
          <w:bCs/>
          <w:noProof/>
          <w:sz w:val="24"/>
          <w:szCs w:val="24"/>
        </w:rPr>
        <w:t>NESHAP for Nine Metal Fabrication and Area Finishing Source (40 CFR Part 63, Subpart XXXXXX) (Renewal)</w:t>
      </w:r>
    </w:p>
    <w:tbl>
      <w:tblPr>
        <w:tblW w:w="13419" w:type="dxa"/>
        <w:tblInd w:w="-75" w:type="dxa"/>
        <w:tblLayout w:type="fixed"/>
        <w:tblLook w:val="06A0"/>
      </w:tblPr>
      <w:tblGrid>
        <w:gridCol w:w="4140"/>
        <w:gridCol w:w="1226"/>
        <w:gridCol w:w="1114"/>
        <w:gridCol w:w="990"/>
        <w:gridCol w:w="1170"/>
        <w:gridCol w:w="990"/>
        <w:gridCol w:w="1350"/>
        <w:gridCol w:w="1080"/>
        <w:gridCol w:w="1359"/>
      </w:tblGrid>
      <w:tr w14:paraId="10C10E23" w14:textId="77777777" w:rsidTr="00A8279E">
        <w:tblPrEx>
          <w:tblW w:w="13419" w:type="dxa"/>
          <w:tblInd w:w="-75" w:type="dxa"/>
          <w:tblLayout w:type="fixed"/>
          <w:tblLook w:val="06A0"/>
        </w:tblPrEx>
        <w:trPr>
          <w:trHeight w:val="300"/>
        </w:trPr>
        <w:tc>
          <w:tcPr>
            <w:tcW w:w="4140" w:type="dxa"/>
            <w:tcBorders>
              <w:top w:val="nil"/>
              <w:left w:val="nil"/>
              <w:bottom w:val="nil"/>
              <w:right w:val="nil"/>
            </w:tcBorders>
            <w:tcMar>
              <w:top w:w="15" w:type="dxa"/>
              <w:left w:w="15" w:type="dxa"/>
              <w:right w:w="15" w:type="dxa"/>
            </w:tcMar>
            <w:vAlign w:val="bottom"/>
          </w:tcPr>
          <w:p w:rsidR="17F53F89" w:rsidRPr="000E4860" w14:paraId="1287C40F" w14:textId="2CE3E756">
            <w:pPr>
              <w:rPr>
                <w:rFonts w:cstheme="minorHAnsi"/>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40E36974" w14:textId="4DB9DA7F">
            <w:pPr>
              <w:spacing w:after="0"/>
              <w:jc w:val="center"/>
              <w:rPr>
                <w:rFonts w:cstheme="minorHAnsi"/>
              </w:rPr>
            </w:pPr>
            <w:r w:rsidRPr="000E4860">
              <w:rPr>
                <w:rFonts w:eastAsia="Times New Roman" w:cstheme="minorHAnsi"/>
                <w:color w:val="000000" w:themeColor="text1"/>
                <w:sz w:val="20"/>
                <w:szCs w:val="20"/>
              </w:rPr>
              <w:t>(A)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30DD7BA2" w14:textId="035D123B">
            <w:pPr>
              <w:spacing w:after="0"/>
              <w:jc w:val="center"/>
              <w:rPr>
                <w:rFonts w:cstheme="minorHAnsi"/>
              </w:rPr>
            </w:pPr>
            <w:r w:rsidRPr="000E4860">
              <w:rPr>
                <w:rFonts w:eastAsia="Times New Roman" w:cstheme="minorHAnsi"/>
                <w:color w:val="000000" w:themeColor="text1"/>
                <w:sz w:val="20"/>
                <w:szCs w:val="20"/>
              </w:rPr>
              <w:t>(B)</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7E449A3A" w14:textId="6C624154">
            <w:pPr>
              <w:spacing w:after="0"/>
              <w:jc w:val="center"/>
              <w:rPr>
                <w:rFonts w:cstheme="minorHAnsi"/>
              </w:rPr>
            </w:pPr>
            <w:r w:rsidRPr="000E4860">
              <w:rPr>
                <w:rFonts w:eastAsia="Times New Roman" w:cstheme="minorHAnsi"/>
                <w:color w:val="000000" w:themeColor="text1"/>
                <w:sz w:val="20"/>
                <w:szCs w:val="20"/>
              </w:rPr>
              <w:t xml:space="preserve">(C)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7D3DAD2F" w14:textId="21C1C14D">
            <w:pPr>
              <w:spacing w:after="0"/>
              <w:jc w:val="center"/>
              <w:rPr>
                <w:rFonts w:cstheme="minorHAnsi"/>
              </w:rPr>
            </w:pPr>
            <w:r w:rsidRPr="000E4860">
              <w:rPr>
                <w:rFonts w:eastAsia="Times New Roman" w:cstheme="minorHAnsi"/>
                <w:color w:val="000000" w:themeColor="text1"/>
                <w:sz w:val="20"/>
                <w:szCs w:val="20"/>
              </w:rPr>
              <w:t>(D)</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20C6CEDE" w14:textId="3E6E031E">
            <w:pPr>
              <w:spacing w:after="0"/>
              <w:jc w:val="center"/>
              <w:rPr>
                <w:rFonts w:cstheme="minorHAnsi"/>
              </w:rPr>
            </w:pPr>
            <w:r w:rsidRPr="000E4860">
              <w:rPr>
                <w:rFonts w:eastAsia="Times New Roman" w:cstheme="minorHAnsi"/>
                <w:color w:val="000000" w:themeColor="text1"/>
                <w:sz w:val="20"/>
                <w:szCs w:val="20"/>
              </w:rPr>
              <w:t>(E)</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07D9A584" w14:textId="54DEEC0D">
            <w:pPr>
              <w:spacing w:after="0"/>
              <w:jc w:val="center"/>
              <w:rPr>
                <w:rFonts w:cstheme="minorHAnsi"/>
              </w:rPr>
            </w:pPr>
            <w:r w:rsidRPr="000E4860">
              <w:rPr>
                <w:rFonts w:eastAsia="Times New Roman" w:cstheme="minorHAnsi"/>
                <w:color w:val="000000" w:themeColor="text1"/>
                <w:sz w:val="20"/>
                <w:szCs w:val="20"/>
              </w:rPr>
              <w:t>(F)</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54F9B674" w14:textId="1B28D414">
            <w:pPr>
              <w:spacing w:after="0"/>
              <w:jc w:val="center"/>
              <w:rPr>
                <w:rFonts w:cstheme="minorHAnsi"/>
              </w:rPr>
            </w:pPr>
            <w:r w:rsidRPr="000E4860">
              <w:rPr>
                <w:rFonts w:eastAsia="Times New Roman" w:cstheme="minorHAnsi"/>
                <w:color w:val="000000" w:themeColor="text1"/>
                <w:sz w:val="20"/>
                <w:szCs w:val="20"/>
              </w:rPr>
              <w:t>(G)</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7AFAD02B" w14:textId="6106274C">
            <w:pPr>
              <w:spacing w:after="0"/>
              <w:jc w:val="center"/>
              <w:rPr>
                <w:rFonts w:cstheme="minorHAnsi"/>
              </w:rPr>
            </w:pPr>
            <w:r w:rsidRPr="000E4860">
              <w:rPr>
                <w:rFonts w:eastAsia="Times New Roman" w:cstheme="minorHAnsi"/>
                <w:color w:val="000000" w:themeColor="text1"/>
                <w:sz w:val="20"/>
                <w:szCs w:val="20"/>
              </w:rPr>
              <w:t>(H)</w:t>
            </w:r>
          </w:p>
        </w:tc>
      </w:tr>
      <w:tr w14:paraId="3CB7DD33" w14:textId="77777777" w:rsidTr="00A8279E">
        <w:tblPrEx>
          <w:tblW w:w="13419" w:type="dxa"/>
          <w:tblInd w:w="-75" w:type="dxa"/>
          <w:tblLayout w:type="fixed"/>
          <w:tblLook w:val="06A0"/>
        </w:tblPrEx>
        <w:trPr>
          <w:trHeight w:val="127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231EC1FF" w14:textId="7AC1319F">
            <w:pPr>
              <w:spacing w:after="0"/>
              <w:rPr>
                <w:rFonts w:cstheme="minorHAnsi"/>
              </w:rPr>
            </w:pPr>
            <w:r w:rsidRPr="000E4860">
              <w:rPr>
                <w:rFonts w:eastAsia="Times New Roman" w:cstheme="minorHAnsi"/>
                <w:color w:val="000000" w:themeColor="text1"/>
                <w:sz w:val="20"/>
                <w:szCs w:val="20"/>
              </w:rPr>
              <w:t>Burden Item</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78BE6D98" w14:textId="3F94CE43">
            <w:pPr>
              <w:spacing w:after="0"/>
              <w:jc w:val="center"/>
              <w:rPr>
                <w:rFonts w:cstheme="minorHAnsi"/>
              </w:rPr>
            </w:pPr>
            <w:r w:rsidRPr="000E4860">
              <w:rPr>
                <w:rFonts w:eastAsia="Times New Roman" w:cstheme="minorHAnsi"/>
                <w:color w:val="000000" w:themeColor="text1"/>
                <w:sz w:val="20"/>
                <w:szCs w:val="20"/>
              </w:rPr>
              <w:t>Person-hours per occurrence</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580607DB" w14:textId="64913787">
            <w:pPr>
              <w:spacing w:after="0"/>
              <w:jc w:val="center"/>
              <w:rPr>
                <w:rFonts w:cstheme="minorHAnsi"/>
              </w:rPr>
            </w:pPr>
            <w:r w:rsidRPr="000E4860">
              <w:rPr>
                <w:rFonts w:eastAsia="Times New Roman" w:cstheme="minorHAnsi"/>
                <w:color w:val="000000" w:themeColor="text1"/>
                <w:sz w:val="20"/>
                <w:szCs w:val="20"/>
              </w:rPr>
              <w:t>No. of occurrences per respondent per year</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6FC8C7C7" w14:textId="16D25565">
            <w:pPr>
              <w:spacing w:after="0"/>
              <w:jc w:val="center"/>
              <w:rPr>
                <w:rFonts w:cstheme="minorHAnsi"/>
              </w:rPr>
            </w:pPr>
            <w:r w:rsidRPr="000E4860">
              <w:rPr>
                <w:rFonts w:eastAsia="Times New Roman" w:cstheme="minorHAnsi"/>
                <w:color w:val="000000" w:themeColor="text1"/>
                <w:sz w:val="20"/>
                <w:szCs w:val="20"/>
              </w:rPr>
              <w:t>Person-hours per respondent per year (C=</w:t>
            </w:r>
            <w:r w:rsidRPr="000E4860">
              <w:rPr>
                <w:rFonts w:eastAsia="Times New Roman" w:cstheme="minorHAnsi"/>
                <w:color w:val="000000" w:themeColor="text1"/>
                <w:sz w:val="20"/>
                <w:szCs w:val="20"/>
              </w:rPr>
              <w:t>AxB</w:t>
            </w:r>
            <w:r w:rsidRPr="000E4860">
              <w:rPr>
                <w:rFonts w:eastAsia="Times New Roman" w:cstheme="minorHAnsi"/>
                <w:color w:val="000000" w:themeColor="text1"/>
                <w:sz w:val="20"/>
                <w:szCs w:val="20"/>
              </w:rPr>
              <w:t>)</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4C09941F" w14:textId="20C5C310">
            <w:pPr>
              <w:spacing w:after="0"/>
              <w:jc w:val="center"/>
              <w:rPr>
                <w:rFonts w:cstheme="minorHAnsi"/>
              </w:rPr>
            </w:pPr>
            <w:r w:rsidRPr="000E4860">
              <w:rPr>
                <w:rFonts w:eastAsia="Times New Roman" w:cstheme="minorHAnsi"/>
                <w:color w:val="000000" w:themeColor="text1"/>
                <w:sz w:val="20"/>
                <w:szCs w:val="20"/>
              </w:rPr>
              <w:t xml:space="preserve">Respondents per year </w:t>
            </w:r>
            <w:r w:rsidRPr="000E4860">
              <w:rPr>
                <w:rFonts w:eastAsia="Times New Roman" w:cstheme="minorHAnsi"/>
                <w:color w:val="000000" w:themeColor="text1"/>
                <w:sz w:val="20"/>
                <w:szCs w:val="20"/>
                <w:vertAlign w:val="superscript"/>
              </w:rPr>
              <w:t>a</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46E842C8" w14:textId="3810BDFE">
            <w:pPr>
              <w:spacing w:after="0"/>
              <w:jc w:val="center"/>
              <w:rPr>
                <w:rFonts w:cstheme="minorHAnsi"/>
              </w:rPr>
            </w:pPr>
            <w:r w:rsidRPr="000E4860">
              <w:rPr>
                <w:rFonts w:eastAsia="Times New Roman" w:cstheme="minorHAnsi"/>
                <w:color w:val="000000" w:themeColor="text1"/>
                <w:sz w:val="20"/>
                <w:szCs w:val="20"/>
              </w:rPr>
              <w:t>Technical person-hours per year (E=</w:t>
            </w:r>
            <w:r w:rsidRPr="000E4860">
              <w:rPr>
                <w:rFonts w:eastAsia="Times New Roman" w:cstheme="minorHAnsi"/>
                <w:color w:val="000000" w:themeColor="text1"/>
                <w:sz w:val="20"/>
                <w:szCs w:val="20"/>
              </w:rPr>
              <w:t>CxD</w:t>
            </w:r>
            <w:r w:rsidRPr="000E4860">
              <w:rPr>
                <w:rFonts w:eastAsia="Times New Roman" w:cstheme="minorHAnsi"/>
                <w:color w:val="000000" w:themeColor="text1"/>
                <w:sz w:val="20"/>
                <w:szCs w:val="20"/>
              </w:rPr>
              <w:t>)</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635DCDF6" w14:textId="1019369F">
            <w:pPr>
              <w:spacing w:after="0"/>
              <w:jc w:val="center"/>
              <w:rPr>
                <w:rFonts w:cstheme="minorHAnsi"/>
              </w:rPr>
            </w:pPr>
            <w:r w:rsidRPr="000E4860">
              <w:rPr>
                <w:rFonts w:eastAsia="Times New Roman" w:cstheme="minorHAnsi"/>
                <w:color w:val="000000" w:themeColor="text1"/>
                <w:sz w:val="20"/>
                <w:szCs w:val="20"/>
              </w:rPr>
              <w:t>Managerial person-hours per year (E x 0.05)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0A936FD0" w14:textId="3CFDE57F">
            <w:pPr>
              <w:spacing w:after="0"/>
              <w:jc w:val="center"/>
              <w:rPr>
                <w:rFonts w:cstheme="minorHAnsi"/>
              </w:rPr>
            </w:pPr>
            <w:r w:rsidRPr="000E4860">
              <w:rPr>
                <w:rFonts w:eastAsia="Times New Roman" w:cstheme="minorHAnsi"/>
                <w:color w:val="000000" w:themeColor="text1"/>
                <w:sz w:val="20"/>
                <w:szCs w:val="20"/>
              </w:rPr>
              <w:t>Clerical person-hours per year (E x 0.10)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5D6B60A7" w14:textId="34F83AB0">
            <w:pPr>
              <w:spacing w:after="0"/>
              <w:jc w:val="center"/>
              <w:rPr>
                <w:rFonts w:cstheme="minorHAnsi"/>
              </w:rPr>
            </w:pPr>
            <w:r w:rsidRPr="000E4860">
              <w:rPr>
                <w:rFonts w:eastAsia="Times New Roman" w:cstheme="minorHAnsi"/>
                <w:color w:val="000000" w:themeColor="text1"/>
                <w:sz w:val="20"/>
                <w:szCs w:val="20"/>
              </w:rPr>
              <w:t xml:space="preserve">Total Cost, $ </w:t>
            </w:r>
            <w:r w:rsidRPr="000E4860">
              <w:rPr>
                <w:rFonts w:eastAsia="Times New Roman" w:cstheme="minorHAnsi"/>
                <w:color w:val="000000" w:themeColor="text1"/>
                <w:sz w:val="20"/>
                <w:szCs w:val="20"/>
                <w:vertAlign w:val="superscript"/>
              </w:rPr>
              <w:t>b</w:t>
            </w:r>
          </w:p>
        </w:tc>
      </w:tr>
      <w:tr w14:paraId="6901348B"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759738B" w14:textId="294858BE">
            <w:pPr>
              <w:spacing w:after="0"/>
              <w:rPr>
                <w:rFonts w:cstheme="minorHAnsi"/>
              </w:rPr>
            </w:pPr>
            <w:r w:rsidRPr="000E4860">
              <w:rPr>
                <w:rFonts w:eastAsia="Times New Roman" w:cstheme="minorHAnsi"/>
                <w:color w:val="000000" w:themeColor="text1"/>
                <w:sz w:val="20"/>
                <w:szCs w:val="20"/>
              </w:rPr>
              <w:t>1.</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Applications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AF1A7F2" w14:textId="21F71685">
            <w:pPr>
              <w:spacing w:after="0"/>
              <w:rPr>
                <w:rFonts w:cstheme="minorHAnsi"/>
              </w:rPr>
            </w:pPr>
            <w:r w:rsidRPr="000E4860">
              <w:rPr>
                <w:rFonts w:eastAsia="Times New Roman" w:cstheme="minorHAnsi"/>
                <w:color w:val="000000" w:themeColor="text1"/>
                <w:sz w:val="20"/>
                <w:szCs w:val="20"/>
              </w:rPr>
              <w:t>N/A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A1F7D3D" w14:textId="7340CC42">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0E617CC" w14:textId="64ABFC01">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F8AE150" w14:textId="318AE5E6">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995077D" w14:textId="46FD3493">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93DF055" w14:textId="4939C54B">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0CD0665" w14:textId="32E7C493">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B758E6D" w14:textId="29B2095B">
            <w:pPr>
              <w:rPr>
                <w:rFonts w:cstheme="minorHAnsi"/>
              </w:rPr>
            </w:pPr>
          </w:p>
        </w:tc>
      </w:tr>
      <w:tr w14:paraId="4C420734"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66EE65B" w14:textId="119B6614">
            <w:pPr>
              <w:spacing w:after="0"/>
              <w:rPr>
                <w:rFonts w:cstheme="minorHAnsi"/>
              </w:rPr>
            </w:pPr>
            <w:r w:rsidRPr="000E4860">
              <w:rPr>
                <w:rFonts w:eastAsia="Times New Roman" w:cstheme="minorHAnsi"/>
                <w:color w:val="000000" w:themeColor="text1"/>
                <w:sz w:val="20"/>
                <w:szCs w:val="20"/>
              </w:rPr>
              <w:t>2.</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Surveys and Studies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A24EE83" w14:textId="1449FA46">
            <w:pPr>
              <w:spacing w:after="0"/>
              <w:rPr>
                <w:rFonts w:cstheme="minorHAnsi"/>
              </w:rPr>
            </w:pPr>
            <w:r w:rsidRPr="000E4860">
              <w:rPr>
                <w:rFonts w:eastAsia="Times New Roman" w:cstheme="minorHAnsi"/>
                <w:color w:val="000000" w:themeColor="text1"/>
                <w:sz w:val="20"/>
                <w:szCs w:val="20"/>
              </w:rPr>
              <w:t>N/A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DAE2474" w14:textId="31A061AD">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B1C3136" w14:textId="78AF97A4">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C13C46A" w14:textId="7B65756E">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C7ADA29" w14:textId="5F8EC861">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46F446B" w14:textId="3D4D88B0">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0B41EED" w14:textId="071A269A">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D16778D" w14:textId="2F8485DC">
            <w:pPr>
              <w:rPr>
                <w:rFonts w:cstheme="minorHAnsi"/>
              </w:rPr>
            </w:pPr>
          </w:p>
        </w:tc>
      </w:tr>
      <w:tr w14:paraId="512F16E9"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7C5D514" w14:textId="6D351833">
            <w:pPr>
              <w:spacing w:after="0"/>
              <w:rPr>
                <w:rFonts w:cstheme="minorHAnsi"/>
              </w:rPr>
            </w:pPr>
            <w:r w:rsidRPr="000E4860">
              <w:rPr>
                <w:rFonts w:eastAsia="Times New Roman" w:cstheme="minorHAnsi"/>
                <w:color w:val="000000" w:themeColor="text1"/>
                <w:sz w:val="20"/>
                <w:szCs w:val="20"/>
              </w:rPr>
              <w:t>3.</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Acquisition, Installation, and Utilization of Technology and Systems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E9727E3" w14:textId="1DD83199">
            <w:pPr>
              <w:spacing w:after="0"/>
              <w:rPr>
                <w:rFonts w:cstheme="minorHAnsi"/>
              </w:rPr>
            </w:pPr>
            <w:r w:rsidRPr="000E4860">
              <w:rPr>
                <w:rFonts w:eastAsia="Times New Roman" w:cstheme="minorHAnsi"/>
                <w:color w:val="000000" w:themeColor="text1"/>
                <w:sz w:val="20"/>
                <w:szCs w:val="20"/>
              </w:rPr>
              <w:t>N/A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E81EED9" w14:textId="7A5FCD12">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1E05AFF" w14:textId="0C7E5C13">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2DA83AC" w14:textId="1CF8728B">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A2F4A19" w14:textId="19D3A813">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129D3E8" w14:textId="6CD15903">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2A0F452" w14:textId="6CF4F751">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68C9950" w14:textId="0240468E">
            <w:pPr>
              <w:rPr>
                <w:rFonts w:cstheme="minorHAnsi"/>
              </w:rPr>
            </w:pPr>
          </w:p>
        </w:tc>
      </w:tr>
      <w:tr w14:paraId="2598F072"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2323D7C" w14:textId="59433C4E">
            <w:pPr>
              <w:spacing w:after="0"/>
              <w:rPr>
                <w:rFonts w:cstheme="minorHAnsi"/>
              </w:rPr>
            </w:pPr>
            <w:r w:rsidRPr="000E4860">
              <w:rPr>
                <w:rFonts w:eastAsia="Times New Roman" w:cstheme="minorHAnsi"/>
                <w:color w:val="000000" w:themeColor="text1"/>
                <w:sz w:val="20"/>
                <w:szCs w:val="20"/>
              </w:rPr>
              <w:t>4.</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Reporting Requirements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E36E192" w14:textId="53568599">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D3A87D8" w14:textId="00C7BD80">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831C284" w14:textId="7AC6E870">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C2C643E" w14:textId="0B544FDE">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CA941B9" w14:textId="77BB8841">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8C6508B" w14:textId="4CEB8CFC">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9E3E8BD" w14:textId="5B3A1E94">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402DB54" w14:textId="6F47D43B">
            <w:pPr>
              <w:rPr>
                <w:rFonts w:cstheme="minorHAnsi"/>
              </w:rPr>
            </w:pPr>
          </w:p>
        </w:tc>
      </w:tr>
      <w:tr w14:paraId="14A9A8C1"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B707ABD" w14:textId="17784C87">
            <w:pPr>
              <w:spacing w:after="0"/>
              <w:rPr>
                <w:rFonts w:cstheme="minorHAnsi"/>
              </w:rPr>
            </w:pPr>
            <w:r w:rsidRPr="000E4860">
              <w:rPr>
                <w:rFonts w:eastAsia="Times New Roman" w:cstheme="minorHAnsi"/>
                <w:color w:val="000000" w:themeColor="text1"/>
                <w:sz w:val="20"/>
                <w:szCs w:val="20"/>
              </w:rPr>
              <w:t>A.</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Familiarize with regulatory requirements</w:t>
            </w:r>
            <w:r w:rsidRPr="000E4860">
              <w:rPr>
                <w:rFonts w:eastAsia="Times New Roman" w:cstheme="minorHAnsi"/>
                <w:color w:val="000000" w:themeColor="text1"/>
                <w:sz w:val="20"/>
                <w:szCs w:val="20"/>
                <w:vertAlign w:val="superscript"/>
              </w:rPr>
              <w:t xml:space="preserve"> d</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4A711EC" w14:textId="13390F88">
            <w:pPr>
              <w:spacing w:after="0"/>
              <w:jc w:val="center"/>
              <w:rPr>
                <w:rFonts w:cstheme="minorHAnsi"/>
              </w:rPr>
            </w:pPr>
            <w:r w:rsidRPr="000E4860">
              <w:rPr>
                <w:rFonts w:eastAsia="Times New Roman" w:cstheme="minorHAnsi"/>
                <w:color w:val="000000" w:themeColor="text1"/>
                <w:sz w:val="20"/>
                <w:szCs w:val="20"/>
              </w:rPr>
              <w:t>0.5</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84F85A0" w14:textId="753FCA5F">
            <w:pPr>
              <w:spacing w:after="0"/>
              <w:jc w:val="center"/>
              <w:rPr>
                <w:rFonts w:cstheme="minorHAnsi"/>
              </w:rPr>
            </w:pPr>
            <w:r w:rsidRPr="000E4860">
              <w:rPr>
                <w:rFonts w:eastAsia="Times New Roman" w:cstheme="minorHAns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2833CF1" w14:textId="5765831F">
            <w:pPr>
              <w:spacing w:after="0"/>
              <w:jc w:val="center"/>
              <w:rPr>
                <w:rFonts w:cstheme="minorHAnsi"/>
              </w:rPr>
            </w:pPr>
            <w:r w:rsidRPr="000E4860">
              <w:rPr>
                <w:rFonts w:eastAsia="Times New Roman" w:cstheme="minorHAnsi"/>
                <w:color w:val="000000" w:themeColor="text1"/>
                <w:sz w:val="20"/>
                <w:szCs w:val="20"/>
              </w:rPr>
              <w:t>0.5</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68371B2" w14:textId="3E9E2D9B">
            <w:pPr>
              <w:spacing w:after="0"/>
              <w:jc w:val="center"/>
              <w:rPr>
                <w:rFonts w:cstheme="minorHAnsi"/>
              </w:rPr>
            </w:pPr>
            <w:r w:rsidRPr="000E4860">
              <w:rPr>
                <w:rFonts w:eastAsia="Times New Roman" w:cstheme="minorHAnsi"/>
                <w:color w:val="000000" w:themeColor="text1"/>
                <w:sz w:val="20"/>
                <w:szCs w:val="20"/>
              </w:rPr>
              <w:t>5,800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96E97B0" w14:textId="1B6BEBCF">
            <w:pPr>
              <w:spacing w:after="0"/>
              <w:jc w:val="right"/>
              <w:rPr>
                <w:rFonts w:cstheme="minorHAnsi"/>
              </w:rPr>
            </w:pPr>
            <w:r w:rsidRPr="000E4860">
              <w:rPr>
                <w:rFonts w:eastAsia="Times New Roman" w:cstheme="minorHAnsi"/>
                <w:color w:val="000000" w:themeColor="text1"/>
                <w:sz w:val="20"/>
                <w:szCs w:val="20"/>
              </w:rPr>
              <w:t>2,900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1539584" w14:textId="67B429A5">
            <w:pPr>
              <w:spacing w:after="0"/>
              <w:jc w:val="right"/>
              <w:rPr>
                <w:rFonts w:cstheme="minorHAnsi"/>
              </w:rPr>
            </w:pPr>
            <w:r w:rsidRPr="000E4860">
              <w:rPr>
                <w:rFonts w:eastAsia="Times New Roman" w:cstheme="minorHAnsi"/>
                <w:color w:val="000000" w:themeColor="text1"/>
                <w:sz w:val="20"/>
                <w:szCs w:val="20"/>
              </w:rPr>
              <w:t>145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0188D26" w14:textId="10DEEBE7">
            <w:pPr>
              <w:spacing w:after="0"/>
              <w:jc w:val="center"/>
              <w:rPr>
                <w:rFonts w:cstheme="minorHAnsi"/>
              </w:rPr>
            </w:pPr>
            <w:r w:rsidRPr="000E4860">
              <w:rPr>
                <w:rFonts w:eastAsia="Times New Roman" w:cstheme="minorHAnsi"/>
                <w:color w:val="000000" w:themeColor="text1"/>
                <w:sz w:val="20"/>
                <w:szCs w:val="20"/>
              </w:rPr>
              <w:t>290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A5AE49D" w14:textId="13EF5780">
            <w:pPr>
              <w:spacing w:after="0"/>
              <w:jc w:val="right"/>
              <w:rPr>
                <w:rFonts w:cstheme="minorHAnsi"/>
              </w:rPr>
            </w:pPr>
            <w:r w:rsidRPr="000E4860">
              <w:rPr>
                <w:rFonts w:eastAsia="Times New Roman" w:cstheme="minorHAnsi"/>
                <w:color w:val="000000" w:themeColor="text1"/>
                <w:sz w:val="20"/>
                <w:szCs w:val="20"/>
              </w:rPr>
              <w:t xml:space="preserve">$456,768.85 </w:t>
            </w:r>
          </w:p>
        </w:tc>
      </w:tr>
      <w:tr w14:paraId="2179C521"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A994C9D" w14:textId="4BEF36FF">
            <w:pPr>
              <w:spacing w:after="0"/>
              <w:rPr>
                <w:rFonts w:cstheme="minorHAnsi"/>
              </w:rPr>
            </w:pPr>
            <w:r w:rsidRPr="000E4860">
              <w:rPr>
                <w:rFonts w:eastAsia="Times New Roman" w:cstheme="minorHAnsi"/>
                <w:color w:val="000000" w:themeColor="text1"/>
                <w:sz w:val="20"/>
                <w:szCs w:val="20"/>
              </w:rPr>
              <w:t>B.</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Required activities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AA6C3D5" w14:textId="5CE4D54F">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2BB62E6" w14:textId="54E290F6">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10FE5FC" w14:textId="3BB08F23">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A2F1CB0" w14:textId="3C4059A0">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670CB7D" w14:textId="6FAA19DC">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F62A0E9" w14:textId="41A355B5">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7A9A7A7" w14:textId="268EFC69">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3AE0D3F" w14:textId="37E9811D">
            <w:pPr>
              <w:rPr>
                <w:rFonts w:cstheme="minorHAnsi"/>
              </w:rPr>
            </w:pPr>
          </w:p>
        </w:tc>
      </w:tr>
      <w:tr w14:paraId="7D1ABE91"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846184D" w14:textId="1B9642AA">
            <w:pPr>
              <w:spacing w:after="0"/>
              <w:rPr>
                <w:rFonts w:cstheme="minorHAnsi"/>
              </w:rPr>
            </w:pPr>
            <w:r>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 xml:space="preserve">Initial notification </w:t>
            </w:r>
            <w:r w:rsidRPr="000E4860">
              <w:rPr>
                <w:rFonts w:eastAsia="Times New Roman" w:cstheme="minorHAnsi"/>
                <w:color w:val="000000" w:themeColor="text1"/>
                <w:sz w:val="20"/>
                <w:szCs w:val="20"/>
                <w:vertAlign w:val="superscript"/>
              </w:rPr>
              <w:t>c</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DD66DC8" w14:textId="22179C75">
            <w:pPr>
              <w:spacing w:after="0"/>
              <w:jc w:val="center"/>
              <w:rPr>
                <w:rFonts w:cstheme="minorHAnsi"/>
              </w:rPr>
            </w:pPr>
            <w:r w:rsidRPr="000E4860">
              <w:rPr>
                <w:rFonts w:eastAsia="Times New Roman" w:cstheme="minorHAnsi"/>
                <w:color w:val="000000" w:themeColor="text1"/>
                <w:sz w:val="20"/>
                <w:szCs w:val="20"/>
              </w:rPr>
              <w:t>2</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D7A50E7" w14:textId="72E30B9C">
            <w:pPr>
              <w:spacing w:after="0"/>
              <w:jc w:val="center"/>
              <w:rPr>
                <w:rFonts w:cstheme="minorHAnsi"/>
              </w:rPr>
            </w:pPr>
            <w:r w:rsidRPr="000E4860">
              <w:rPr>
                <w:rFonts w:eastAsia="Times New Roman" w:cstheme="minorHAns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72830AD" w14:textId="5D0A0C68">
            <w:pPr>
              <w:spacing w:after="0"/>
              <w:jc w:val="center"/>
              <w:rPr>
                <w:rFonts w:cstheme="minorHAnsi"/>
              </w:rPr>
            </w:pPr>
            <w:r w:rsidRPr="000E4860">
              <w:rPr>
                <w:rFonts w:eastAsia="Times New Roman" w:cstheme="minorHAnsi"/>
                <w:color w:val="000000" w:themeColor="text1"/>
                <w:sz w:val="20"/>
                <w:szCs w:val="20"/>
              </w:rPr>
              <w:t>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9C7C63B" w14:textId="5F925F7A">
            <w:pPr>
              <w:spacing w:after="0"/>
              <w:jc w:val="center"/>
              <w:rPr>
                <w:rFonts w:cstheme="minorHAnsi"/>
              </w:rPr>
            </w:pPr>
            <w:r w:rsidRPr="000E4860">
              <w:rPr>
                <w:rFonts w:eastAsia="Times New Roman" w:cstheme="minorHAnsi"/>
                <w:color w:val="000000" w:themeColor="text1"/>
                <w:sz w:val="20"/>
                <w:szCs w:val="20"/>
              </w:rPr>
              <w:t>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C4B5C09" w14:textId="5DA5774F">
            <w:pPr>
              <w:spacing w:after="0"/>
              <w:jc w:val="right"/>
              <w:rPr>
                <w:rFonts w:cstheme="minorHAnsi"/>
              </w:rPr>
            </w:pPr>
            <w:r w:rsidRPr="000E4860">
              <w:rPr>
                <w:rFonts w:eastAsia="Times New Roman" w:cstheme="minorHAnsi"/>
                <w:color w:val="000000" w:themeColor="text1"/>
                <w:sz w:val="20"/>
                <w:szCs w:val="20"/>
              </w:rPr>
              <w:t>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8008FE2" w14:textId="2C1F0E34">
            <w:pPr>
              <w:spacing w:after="0"/>
              <w:jc w:val="right"/>
              <w:rPr>
                <w:rFonts w:cstheme="minorHAnsi"/>
              </w:rPr>
            </w:pPr>
            <w:r w:rsidRPr="000E4860">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E7F276C" w14:textId="0B79AAE4">
            <w:pPr>
              <w:spacing w:after="0"/>
              <w:jc w:val="center"/>
              <w:rPr>
                <w:rFonts w:cstheme="minorHAnsi"/>
              </w:rPr>
            </w:pPr>
            <w:r w:rsidRPr="000E4860">
              <w:rPr>
                <w:rFonts w:eastAsia="Times New Roman" w:cstheme="minorHAnsi"/>
                <w:color w:val="000000" w:themeColor="text1"/>
                <w:sz w:val="20"/>
                <w:szCs w:val="20"/>
              </w:rPr>
              <w:t>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5DBFD82" w14:textId="7747349A">
            <w:pPr>
              <w:spacing w:after="0"/>
              <w:jc w:val="right"/>
              <w:rPr>
                <w:rFonts w:cstheme="minorHAnsi"/>
              </w:rPr>
            </w:pPr>
            <w:r w:rsidRPr="000E4860">
              <w:rPr>
                <w:rFonts w:eastAsia="Times New Roman" w:cstheme="minorHAnsi"/>
                <w:color w:val="000000" w:themeColor="text1"/>
                <w:sz w:val="20"/>
                <w:szCs w:val="20"/>
              </w:rPr>
              <w:t xml:space="preserve">$0 </w:t>
            </w:r>
          </w:p>
        </w:tc>
      </w:tr>
      <w:tr w14:paraId="4959A92A"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59CBBD0" w14:textId="7B1BFA86">
            <w:pPr>
              <w:spacing w:after="0"/>
              <w:rPr>
                <w:rFonts w:cstheme="minorHAnsi"/>
              </w:rPr>
            </w:pPr>
            <w:r>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 xml:space="preserve">Notification of compliance status </w:t>
            </w:r>
            <w:r w:rsidRPr="000E4860">
              <w:rPr>
                <w:rFonts w:eastAsia="Times New Roman" w:cstheme="minorHAnsi"/>
                <w:color w:val="000000" w:themeColor="text1"/>
                <w:sz w:val="20"/>
                <w:szCs w:val="20"/>
                <w:vertAlign w:val="superscript"/>
              </w:rPr>
              <w:t>c, e</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2053C60" w14:textId="01D19208">
            <w:pPr>
              <w:spacing w:after="0"/>
              <w:jc w:val="center"/>
              <w:rPr>
                <w:rFonts w:cstheme="minorHAnsi"/>
              </w:rPr>
            </w:pPr>
            <w:r w:rsidRPr="000E4860">
              <w:rPr>
                <w:rFonts w:eastAsia="Times New Roman" w:cstheme="minorHAnsi"/>
                <w:color w:val="000000" w:themeColor="text1"/>
                <w:sz w:val="20"/>
                <w:szCs w:val="20"/>
              </w:rPr>
              <w:t>4</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9044826" w14:textId="4BEDC19A">
            <w:pPr>
              <w:spacing w:after="0"/>
              <w:jc w:val="center"/>
              <w:rPr>
                <w:rFonts w:cstheme="minorHAnsi"/>
              </w:rPr>
            </w:pPr>
            <w:r w:rsidRPr="000E4860">
              <w:rPr>
                <w:rFonts w:eastAsia="Times New Roman" w:cstheme="minorHAns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B574A21" w14:textId="4E451D8F">
            <w:pPr>
              <w:spacing w:after="0"/>
              <w:jc w:val="center"/>
              <w:rPr>
                <w:rFonts w:cstheme="minorHAnsi"/>
              </w:rPr>
            </w:pPr>
            <w:r w:rsidRPr="000E4860">
              <w:rPr>
                <w:rFonts w:eastAsia="Times New Roman" w:cstheme="minorHAnsi"/>
                <w:color w:val="000000" w:themeColor="text1"/>
                <w:sz w:val="20"/>
                <w:szCs w:val="20"/>
              </w:rPr>
              <w:t>4</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D6E1495" w14:textId="676D751A">
            <w:pPr>
              <w:spacing w:after="0"/>
              <w:jc w:val="center"/>
              <w:rPr>
                <w:rFonts w:cstheme="minorHAnsi"/>
              </w:rPr>
            </w:pPr>
            <w:r w:rsidRPr="000E4860">
              <w:rPr>
                <w:rFonts w:eastAsia="Times New Roman" w:cstheme="minorHAnsi"/>
                <w:color w:val="000000" w:themeColor="text1"/>
                <w:sz w:val="20"/>
                <w:szCs w:val="20"/>
              </w:rPr>
              <w:t>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82339B7" w14:textId="3AA586CD">
            <w:pPr>
              <w:spacing w:after="0"/>
              <w:jc w:val="right"/>
              <w:rPr>
                <w:rFonts w:cstheme="minorHAnsi"/>
              </w:rPr>
            </w:pPr>
            <w:r w:rsidRPr="000E4860">
              <w:rPr>
                <w:rFonts w:eastAsia="Times New Roman" w:cstheme="minorHAnsi"/>
                <w:color w:val="000000" w:themeColor="text1"/>
                <w:sz w:val="20"/>
                <w:szCs w:val="20"/>
              </w:rPr>
              <w:t>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F6491C6" w14:textId="57B8F133">
            <w:pPr>
              <w:spacing w:after="0"/>
              <w:jc w:val="right"/>
              <w:rPr>
                <w:rFonts w:cstheme="minorHAnsi"/>
              </w:rPr>
            </w:pPr>
            <w:r w:rsidRPr="000E4860">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FDC4EB4" w14:textId="71B9E945">
            <w:pPr>
              <w:spacing w:after="0"/>
              <w:jc w:val="center"/>
              <w:rPr>
                <w:rFonts w:cstheme="minorHAnsi"/>
              </w:rPr>
            </w:pPr>
            <w:r w:rsidRPr="000E4860">
              <w:rPr>
                <w:rFonts w:eastAsia="Times New Roman" w:cstheme="minorHAnsi"/>
                <w:color w:val="000000" w:themeColor="text1"/>
                <w:sz w:val="20"/>
                <w:szCs w:val="20"/>
              </w:rPr>
              <w:t>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FE1EE03" w14:textId="2B378648">
            <w:pPr>
              <w:spacing w:after="0"/>
              <w:jc w:val="right"/>
              <w:rPr>
                <w:rFonts w:cstheme="minorHAnsi"/>
              </w:rPr>
            </w:pPr>
            <w:r w:rsidRPr="000E4860">
              <w:rPr>
                <w:rFonts w:eastAsia="Times New Roman" w:cstheme="minorHAnsi"/>
                <w:color w:val="000000" w:themeColor="text1"/>
                <w:sz w:val="20"/>
                <w:szCs w:val="20"/>
              </w:rPr>
              <w:t xml:space="preserve">$0 </w:t>
            </w:r>
          </w:p>
        </w:tc>
      </w:tr>
      <w:tr w14:paraId="7684EF85"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A6E8A03" w14:textId="329521CD">
            <w:pPr>
              <w:spacing w:after="0"/>
              <w:rPr>
                <w:rFonts w:cstheme="minorHAnsi"/>
              </w:rPr>
            </w:pPr>
            <w:r>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 xml:space="preserve">Annual compliance certification </w:t>
            </w:r>
            <w:r w:rsidRPr="000E4860">
              <w:rPr>
                <w:rFonts w:eastAsia="Times New Roman" w:cstheme="minorHAnsi"/>
                <w:color w:val="000000" w:themeColor="text1"/>
                <w:sz w:val="20"/>
                <w:szCs w:val="20"/>
                <w:vertAlign w:val="superscript"/>
              </w:rPr>
              <w:t>f</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255D6B9" w14:textId="7F7941E2">
            <w:pPr>
              <w:spacing w:after="0"/>
              <w:jc w:val="center"/>
              <w:rPr>
                <w:rFonts w:cstheme="minorHAnsi"/>
              </w:rPr>
            </w:pPr>
            <w:r w:rsidRPr="000E4860">
              <w:rPr>
                <w:rFonts w:eastAsia="Times New Roman" w:cstheme="minorHAnsi"/>
                <w:color w:val="000000" w:themeColor="text1"/>
                <w:sz w:val="20"/>
                <w:szCs w:val="20"/>
              </w:rPr>
              <w:t>2</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634372B" w14:textId="000A5D7C">
            <w:pPr>
              <w:spacing w:after="0"/>
              <w:jc w:val="center"/>
              <w:rPr>
                <w:rFonts w:cstheme="minorHAnsi"/>
              </w:rPr>
            </w:pPr>
            <w:r w:rsidRPr="000E4860">
              <w:rPr>
                <w:rFonts w:eastAsia="Times New Roman" w:cstheme="minorHAns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E8EED68" w14:textId="612F33C3">
            <w:pPr>
              <w:spacing w:after="0"/>
              <w:jc w:val="center"/>
              <w:rPr>
                <w:rFonts w:cstheme="minorHAnsi"/>
              </w:rPr>
            </w:pPr>
            <w:r w:rsidRPr="000E4860">
              <w:rPr>
                <w:rFonts w:eastAsia="Times New Roman" w:cstheme="minorHAnsi"/>
                <w:color w:val="000000" w:themeColor="text1"/>
                <w:sz w:val="20"/>
                <w:szCs w:val="20"/>
              </w:rPr>
              <w:t>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BCFF51F" w14:textId="0DC7B5AA">
            <w:pPr>
              <w:spacing w:after="0"/>
              <w:jc w:val="center"/>
              <w:rPr>
                <w:rFonts w:cstheme="minorHAnsi"/>
              </w:rPr>
            </w:pPr>
            <w:r w:rsidRPr="000E4860">
              <w:rPr>
                <w:rFonts w:eastAsia="Times New Roman" w:cstheme="minorHAnsi"/>
                <w:color w:val="000000" w:themeColor="text1"/>
                <w:sz w:val="20"/>
                <w:szCs w:val="20"/>
              </w:rPr>
              <w:t>5,800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CF86077" w14:textId="65D76571">
            <w:pPr>
              <w:spacing w:after="0"/>
              <w:jc w:val="right"/>
              <w:rPr>
                <w:rFonts w:cstheme="minorHAnsi"/>
              </w:rPr>
            </w:pPr>
            <w:r w:rsidRPr="000E4860">
              <w:rPr>
                <w:rFonts w:eastAsia="Times New Roman" w:cstheme="minorHAnsi"/>
                <w:color w:val="000000" w:themeColor="text1"/>
                <w:sz w:val="20"/>
                <w:szCs w:val="20"/>
              </w:rPr>
              <w:t>11,600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4508809" w14:textId="5B2268CD">
            <w:pPr>
              <w:spacing w:after="0"/>
              <w:jc w:val="right"/>
              <w:rPr>
                <w:rFonts w:cstheme="minorHAnsi"/>
              </w:rPr>
            </w:pPr>
            <w:r w:rsidRPr="000E4860">
              <w:rPr>
                <w:rFonts w:eastAsia="Times New Roman" w:cstheme="minorHAnsi"/>
                <w:color w:val="000000" w:themeColor="text1"/>
                <w:sz w:val="20"/>
                <w:szCs w:val="20"/>
              </w:rPr>
              <w:t>580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416B01E" w14:textId="53519B02">
            <w:pPr>
              <w:spacing w:after="0"/>
              <w:jc w:val="center"/>
              <w:rPr>
                <w:rFonts w:cstheme="minorHAnsi"/>
              </w:rPr>
            </w:pPr>
            <w:r w:rsidRPr="000E4860">
              <w:rPr>
                <w:rFonts w:eastAsia="Times New Roman" w:cstheme="minorHAnsi"/>
                <w:color w:val="000000" w:themeColor="text1"/>
                <w:sz w:val="20"/>
                <w:szCs w:val="20"/>
              </w:rPr>
              <w:t>1,160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A7DDB01" w14:textId="331A89C2">
            <w:pPr>
              <w:spacing w:after="0"/>
              <w:jc w:val="right"/>
              <w:rPr>
                <w:rFonts w:cstheme="minorHAnsi"/>
              </w:rPr>
            </w:pPr>
            <w:r w:rsidRPr="000E4860">
              <w:rPr>
                <w:rFonts w:eastAsia="Times New Roman" w:cstheme="minorHAnsi"/>
                <w:color w:val="000000" w:themeColor="text1"/>
                <w:sz w:val="20"/>
                <w:szCs w:val="20"/>
              </w:rPr>
              <w:t xml:space="preserve">$1,827,075.40 </w:t>
            </w:r>
          </w:p>
        </w:tc>
      </w:tr>
      <w:tr w14:paraId="2B1A6D2A"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BA54B1B" w14:textId="61407F68">
            <w:pPr>
              <w:spacing w:after="0"/>
              <w:rPr>
                <w:rFonts w:cstheme="minorHAnsi"/>
              </w:rPr>
            </w:pPr>
            <w:r>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 xml:space="preserve">Report of exceedances </w:t>
            </w:r>
            <w:r w:rsidRPr="000E4860">
              <w:rPr>
                <w:rFonts w:eastAsia="Times New Roman" w:cstheme="minorHAnsi"/>
                <w:color w:val="000000" w:themeColor="text1"/>
                <w:sz w:val="20"/>
                <w:szCs w:val="20"/>
                <w:vertAlign w:val="superscript"/>
              </w:rPr>
              <w:t>g</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82E205C" w14:textId="4799DBC1">
            <w:pPr>
              <w:spacing w:after="0"/>
              <w:jc w:val="center"/>
              <w:rPr>
                <w:rFonts w:cstheme="minorHAnsi"/>
              </w:rPr>
            </w:pPr>
            <w:r w:rsidRPr="000E4860">
              <w:rPr>
                <w:rFonts w:eastAsia="Times New Roman" w:cstheme="minorHAnsi"/>
                <w:color w:val="000000" w:themeColor="text1"/>
                <w:sz w:val="20"/>
                <w:szCs w:val="20"/>
              </w:rPr>
              <w:t>2</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45DFD06" w14:textId="725C2C4A">
            <w:pPr>
              <w:spacing w:after="0"/>
              <w:jc w:val="center"/>
              <w:rPr>
                <w:rFonts w:cstheme="minorHAnsi"/>
              </w:rPr>
            </w:pPr>
            <w:r w:rsidRPr="000E4860">
              <w:rPr>
                <w:rFonts w:eastAsia="Times New Roman" w:cstheme="minorHAns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9D24834" w14:textId="06D89841">
            <w:pPr>
              <w:spacing w:after="0"/>
              <w:jc w:val="center"/>
              <w:rPr>
                <w:rFonts w:cstheme="minorHAnsi"/>
              </w:rPr>
            </w:pPr>
            <w:r w:rsidRPr="000E4860">
              <w:rPr>
                <w:rFonts w:eastAsia="Times New Roman" w:cstheme="minorHAnsi"/>
                <w:color w:val="000000" w:themeColor="text1"/>
                <w:sz w:val="20"/>
                <w:szCs w:val="20"/>
              </w:rPr>
              <w:t>2</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3CB2E63" w14:textId="0E152690">
            <w:pPr>
              <w:spacing w:after="0"/>
              <w:jc w:val="center"/>
              <w:rPr>
                <w:rFonts w:cstheme="minorHAnsi"/>
              </w:rPr>
            </w:pPr>
            <w:r w:rsidRPr="000E4860">
              <w:rPr>
                <w:rFonts w:eastAsia="Times New Roman" w:cstheme="minorHAnsi"/>
                <w:color w:val="000000" w:themeColor="text1"/>
                <w:sz w:val="20"/>
                <w:szCs w:val="20"/>
              </w:rPr>
              <w:t>290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6CD9637" w14:textId="698965A7">
            <w:pPr>
              <w:spacing w:after="0"/>
              <w:jc w:val="right"/>
              <w:rPr>
                <w:rFonts w:cstheme="minorHAnsi"/>
              </w:rPr>
            </w:pPr>
            <w:r w:rsidRPr="000E4860">
              <w:rPr>
                <w:rFonts w:eastAsia="Times New Roman" w:cstheme="minorHAnsi"/>
                <w:color w:val="000000" w:themeColor="text1"/>
                <w:sz w:val="20"/>
                <w:szCs w:val="20"/>
              </w:rPr>
              <w:t>580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50FD318" w14:textId="7FB4C2AB">
            <w:pPr>
              <w:spacing w:after="0"/>
              <w:jc w:val="right"/>
              <w:rPr>
                <w:rFonts w:cstheme="minorHAnsi"/>
              </w:rPr>
            </w:pPr>
            <w:r w:rsidRPr="000E4860">
              <w:rPr>
                <w:rFonts w:eastAsia="Times New Roman" w:cstheme="minorHAnsi"/>
                <w:color w:val="000000" w:themeColor="text1"/>
                <w:sz w:val="20"/>
                <w:szCs w:val="20"/>
              </w:rPr>
              <w:t>29</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DE72004" w14:textId="435A3C14">
            <w:pPr>
              <w:spacing w:after="0"/>
              <w:jc w:val="center"/>
              <w:rPr>
                <w:rFonts w:cstheme="minorHAnsi"/>
              </w:rPr>
            </w:pPr>
            <w:r w:rsidRPr="000E4860">
              <w:rPr>
                <w:rFonts w:eastAsia="Times New Roman" w:cstheme="minorHAnsi"/>
                <w:color w:val="000000" w:themeColor="text1"/>
                <w:sz w:val="20"/>
                <w:szCs w:val="20"/>
              </w:rPr>
              <w:t>58</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9CE67A3" w14:textId="20A2E3A2">
            <w:pPr>
              <w:spacing w:after="0"/>
              <w:jc w:val="right"/>
              <w:rPr>
                <w:rFonts w:cstheme="minorHAnsi"/>
              </w:rPr>
            </w:pPr>
            <w:r w:rsidRPr="000E4860">
              <w:rPr>
                <w:rFonts w:eastAsia="Times New Roman" w:cstheme="minorHAnsi"/>
                <w:color w:val="000000" w:themeColor="text1"/>
                <w:sz w:val="20"/>
                <w:szCs w:val="20"/>
              </w:rPr>
              <w:t xml:space="preserve">$91,353.77 </w:t>
            </w:r>
          </w:p>
        </w:tc>
      </w:tr>
      <w:tr w14:paraId="358DCDD0"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F345390" w14:textId="6382B0B3">
            <w:pPr>
              <w:spacing w:after="0"/>
              <w:rPr>
                <w:rFonts w:cstheme="minorHAnsi"/>
              </w:rPr>
            </w:pPr>
            <w:r w:rsidRPr="000E4860">
              <w:rPr>
                <w:rFonts w:eastAsia="Times New Roman" w:cstheme="minorHAnsi"/>
                <w:color w:val="000000" w:themeColor="text1"/>
                <w:sz w:val="20"/>
                <w:szCs w:val="20"/>
              </w:rPr>
              <w:t>C.</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Create information</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6CB1C74" w14:textId="37E80D11">
            <w:pPr>
              <w:spacing w:after="0"/>
              <w:jc w:val="center"/>
              <w:rPr>
                <w:rFonts w:cstheme="minorHAnsi"/>
              </w:rPr>
            </w:pPr>
            <w:r w:rsidRPr="000E4860">
              <w:rPr>
                <w:rFonts w:eastAsia="Times New Roman" w:cstheme="minorHAnsi"/>
                <w:color w:val="000000" w:themeColor="text1"/>
                <w:sz w:val="20"/>
                <w:szCs w:val="20"/>
              </w:rPr>
              <w:t>See 4B</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2F5AB6D" w14:textId="21C11146">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0ED190A" w14:textId="5964FCF9">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572614C" w14:textId="387DE58A">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7ACF1C3" w14:textId="27DBE4FD">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273A878" w14:textId="3A1F7B44">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BAA7A2B" w14:textId="38B9C230">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0122C23" w14:textId="0ADCAC48">
            <w:pPr>
              <w:rPr>
                <w:rFonts w:cstheme="minorHAnsi"/>
              </w:rPr>
            </w:pPr>
          </w:p>
        </w:tc>
      </w:tr>
      <w:tr w14:paraId="19FC2C0F"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0195265" w14:textId="4DB973A2">
            <w:pPr>
              <w:spacing w:after="0"/>
              <w:rPr>
                <w:rFonts w:cstheme="minorHAnsi"/>
              </w:rPr>
            </w:pPr>
            <w:r w:rsidRPr="000E4860">
              <w:rPr>
                <w:rFonts w:eastAsia="Times New Roman" w:cstheme="minorHAnsi"/>
                <w:color w:val="000000" w:themeColor="text1"/>
                <w:sz w:val="20"/>
                <w:szCs w:val="20"/>
              </w:rPr>
              <w:t>D.</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Gather existing information</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CD12EC5" w14:textId="493AD82E">
            <w:pPr>
              <w:spacing w:after="0"/>
              <w:jc w:val="center"/>
              <w:rPr>
                <w:rFonts w:cstheme="minorHAnsi"/>
              </w:rPr>
            </w:pPr>
            <w:r w:rsidRPr="000E4860">
              <w:rPr>
                <w:rFonts w:eastAsia="Times New Roman" w:cstheme="minorHAnsi"/>
                <w:color w:val="000000" w:themeColor="text1"/>
                <w:sz w:val="20"/>
                <w:szCs w:val="20"/>
              </w:rPr>
              <w:t>See 4B</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14AD495" w14:textId="74A9E00C">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A437BC2" w14:textId="6CC234F1">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303A2DF" w14:textId="4FA79598">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BAA0587" w14:textId="6A6F92CC">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631B915" w14:textId="20B24782">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B991156" w14:textId="0FA42F0B">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41A6096" w14:textId="310BFAEB">
            <w:pPr>
              <w:rPr>
                <w:rFonts w:cstheme="minorHAnsi"/>
              </w:rPr>
            </w:pPr>
          </w:p>
        </w:tc>
      </w:tr>
      <w:tr w14:paraId="163F8875"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60DC00B" w14:textId="3919D523">
            <w:pPr>
              <w:spacing w:after="0"/>
              <w:rPr>
                <w:rFonts w:cstheme="minorHAnsi"/>
              </w:rPr>
            </w:pPr>
            <w:r w:rsidRPr="000E4860">
              <w:rPr>
                <w:rFonts w:eastAsia="Times New Roman" w:cstheme="minorHAnsi"/>
                <w:color w:val="000000" w:themeColor="text1"/>
                <w:sz w:val="20"/>
                <w:szCs w:val="20"/>
              </w:rPr>
              <w:t>E.</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Write report</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6B7F08F" w14:textId="78477C4A">
            <w:pPr>
              <w:spacing w:after="0"/>
              <w:jc w:val="center"/>
              <w:rPr>
                <w:rFonts w:cstheme="minorHAnsi"/>
              </w:rPr>
            </w:pPr>
            <w:r w:rsidRPr="000E4860">
              <w:rPr>
                <w:rFonts w:eastAsia="Times New Roman" w:cstheme="minorHAnsi"/>
                <w:color w:val="000000" w:themeColor="text1"/>
                <w:sz w:val="20"/>
                <w:szCs w:val="20"/>
              </w:rPr>
              <w:t>See 4B</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EE65703" w14:textId="1D2FA3B7">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666F3EA" w14:textId="2BC58F88">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8B05574" w14:textId="4526F5AA">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714E78A" w14:textId="054C7E0B">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402EF24" w14:textId="3C52E556">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E928E3F" w14:textId="4DFC95DD">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0D4EA6D" w14:textId="0C44ECEF">
            <w:pPr>
              <w:rPr>
                <w:rFonts w:cstheme="minorHAnsi"/>
              </w:rPr>
            </w:pPr>
          </w:p>
        </w:tc>
      </w:tr>
      <w:tr w14:paraId="17AB4931"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4E709BB" w14:textId="352280B7">
            <w:pPr>
              <w:spacing w:after="0"/>
              <w:rPr>
                <w:rFonts w:cstheme="minorHAnsi"/>
              </w:rPr>
            </w:pPr>
            <w:r w:rsidRPr="000E4860">
              <w:rPr>
                <w:rFonts w:eastAsia="Times New Roman" w:cstheme="minorHAnsi"/>
                <w:b/>
                <w:bCs/>
                <w:i/>
                <w:iCs/>
                <w:color w:val="000000" w:themeColor="text1"/>
                <w:sz w:val="20"/>
                <w:szCs w:val="20"/>
              </w:rPr>
              <w:t>Subtotal for Reporting Requirements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127385E" w14:textId="573A16CE">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B763A0C" w14:textId="16D3508F">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6B85CDE" w14:textId="5B8D2C48">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9029B3E" w14:textId="3BB711FE">
            <w:pPr>
              <w:rPr>
                <w:rFonts w:cstheme="minorHAnsi"/>
              </w:rPr>
            </w:pPr>
          </w:p>
        </w:tc>
        <w:tc>
          <w:tcPr>
            <w:tcW w:w="3420" w:type="dxa"/>
            <w:gridSpan w:val="3"/>
            <w:tcBorders>
              <w:top w:val="single" w:sz="4" w:space="0" w:color="auto"/>
              <w:left w:val="single" w:sz="4" w:space="0" w:color="auto"/>
              <w:bottom w:val="single" w:sz="4" w:space="0" w:color="auto"/>
              <w:right w:val="nil"/>
            </w:tcBorders>
            <w:tcMar>
              <w:top w:w="15" w:type="dxa"/>
              <w:left w:w="15" w:type="dxa"/>
              <w:right w:w="15" w:type="dxa"/>
            </w:tcMar>
          </w:tcPr>
          <w:p w:rsidR="17F53F89" w:rsidRPr="000E4860" w:rsidP="17F53F89" w14:paraId="41EA803C" w14:textId="29016C0E">
            <w:pPr>
              <w:spacing w:after="0"/>
              <w:jc w:val="center"/>
              <w:rPr>
                <w:rFonts w:cstheme="minorHAnsi"/>
              </w:rPr>
            </w:pPr>
            <w:r w:rsidRPr="000E4860">
              <w:rPr>
                <w:rFonts w:eastAsia="Times New Roman" w:cstheme="minorHAnsi"/>
                <w:b/>
                <w:bCs/>
                <w:i/>
                <w:iCs/>
                <w:color w:val="000000" w:themeColor="text1"/>
                <w:sz w:val="20"/>
                <w:szCs w:val="20"/>
              </w:rPr>
              <w:t>17,342</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02D4700" w14:textId="72C98C20">
            <w:pPr>
              <w:spacing w:after="0"/>
              <w:jc w:val="right"/>
              <w:rPr>
                <w:rFonts w:cstheme="minorHAnsi"/>
              </w:rPr>
            </w:pPr>
            <w:r w:rsidRPr="000E4860">
              <w:rPr>
                <w:rFonts w:eastAsia="Times New Roman" w:cstheme="minorHAnsi"/>
                <w:b/>
                <w:bCs/>
                <w:i/>
                <w:iCs/>
                <w:color w:val="000000" w:themeColor="text1"/>
                <w:sz w:val="20"/>
                <w:szCs w:val="20"/>
              </w:rPr>
              <w:t>$2,375,198.02</w:t>
            </w:r>
          </w:p>
        </w:tc>
      </w:tr>
      <w:tr w14:paraId="328B1F66"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DC8B219" w14:textId="6FE58FC0">
            <w:pPr>
              <w:spacing w:after="0"/>
              <w:rPr>
                <w:rFonts w:cstheme="minorHAnsi"/>
              </w:rPr>
            </w:pPr>
            <w:r w:rsidRPr="000E4860">
              <w:rPr>
                <w:rFonts w:eastAsia="Times New Roman" w:cstheme="minorHAnsi"/>
                <w:color w:val="000000" w:themeColor="text1"/>
                <w:sz w:val="20"/>
                <w:szCs w:val="20"/>
              </w:rPr>
              <w:t>5.</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 xml:space="preserve">Recordkeeping Requirements </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DD8D1B3" w14:textId="0A952937">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EA16B4B" w14:textId="3A13462C">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595C76D" w14:textId="0B37C00F">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E338B63" w14:textId="3EC42D09">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39FEC0D" w14:textId="400BFCE8">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DADC26C" w14:textId="740C7704">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D9F86D9" w14:textId="1E78060E">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8E92364" w14:textId="7D4905A2">
            <w:pPr>
              <w:rPr>
                <w:rFonts w:cstheme="minorHAnsi"/>
              </w:rPr>
            </w:pPr>
          </w:p>
        </w:tc>
      </w:tr>
      <w:tr w14:paraId="5A33C1FE"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ACA65B6" w14:textId="32556702">
            <w:pPr>
              <w:spacing w:after="0"/>
              <w:rPr>
                <w:rFonts w:cstheme="minorHAnsi"/>
              </w:rPr>
            </w:pPr>
            <w:r w:rsidRPr="000E4860">
              <w:rPr>
                <w:rFonts w:eastAsia="Times New Roman" w:cstheme="minorHAnsi"/>
                <w:color w:val="000000" w:themeColor="text1"/>
                <w:sz w:val="20"/>
                <w:szCs w:val="20"/>
              </w:rPr>
              <w:t>A.</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Familiarize with regulatory requirements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71249BD" w14:textId="275E75DF">
            <w:pPr>
              <w:spacing w:after="0"/>
              <w:jc w:val="center"/>
              <w:rPr>
                <w:rFonts w:cstheme="minorHAnsi"/>
              </w:rPr>
            </w:pPr>
            <w:r w:rsidRPr="000E4860">
              <w:rPr>
                <w:rFonts w:eastAsia="Times New Roman" w:cstheme="minorHAnsi"/>
                <w:color w:val="000000" w:themeColor="text1"/>
                <w:sz w:val="20"/>
                <w:szCs w:val="20"/>
              </w:rPr>
              <w:t>See 4A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20941A5" w14:textId="3C01ED9B">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09577CF" w14:textId="3B6194C2">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64B22D5" w14:textId="15B2608A">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17E58CE" w14:textId="6D5CCE3C">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EAD16DB" w14:textId="6C1AC3DA">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830DE11" w14:textId="5171726A">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EAD6C81" w14:textId="09583232">
            <w:pPr>
              <w:rPr>
                <w:rFonts w:cstheme="minorHAnsi"/>
              </w:rPr>
            </w:pPr>
          </w:p>
        </w:tc>
      </w:tr>
      <w:tr w14:paraId="2ED77D8D"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2A024CE" w14:textId="4C55E87A">
            <w:pPr>
              <w:spacing w:after="0"/>
              <w:rPr>
                <w:rFonts w:cstheme="minorHAnsi"/>
              </w:rPr>
            </w:pPr>
            <w:r w:rsidRPr="000E4860">
              <w:rPr>
                <w:rFonts w:eastAsia="Times New Roman" w:cstheme="minorHAnsi"/>
                <w:color w:val="000000" w:themeColor="text1"/>
                <w:sz w:val="20"/>
                <w:szCs w:val="20"/>
              </w:rPr>
              <w:t>B.</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Plan activities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5173929" w14:textId="5F622E8E">
            <w:pPr>
              <w:spacing w:after="0"/>
              <w:jc w:val="center"/>
              <w:rPr>
                <w:rFonts w:cstheme="minorHAnsi"/>
              </w:rPr>
            </w:pPr>
            <w:r w:rsidRPr="000E4860">
              <w:rPr>
                <w:rFonts w:eastAsia="Times New Roman" w:cstheme="minorHAnsi"/>
                <w:color w:val="000000" w:themeColor="text1"/>
                <w:sz w:val="20"/>
                <w:szCs w:val="20"/>
              </w:rPr>
              <w:t>See 5E</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8F457E1" w14:textId="1CA2E0AF">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B6A5C60" w14:textId="768D42B4">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979CC01" w14:textId="72EBD208">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F9F0F36" w14:textId="572C8E7E">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2C4D203" w14:textId="22D438E9">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3A5AF6A" w14:textId="64F738E6">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739FFB7" w14:textId="4E80902C">
            <w:pPr>
              <w:rPr>
                <w:rFonts w:cstheme="minorHAnsi"/>
              </w:rPr>
            </w:pPr>
          </w:p>
        </w:tc>
      </w:tr>
      <w:tr w14:paraId="7D4A3913"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F28FBE3" w14:textId="0B5CB3B6">
            <w:pPr>
              <w:spacing w:after="0"/>
              <w:rPr>
                <w:rFonts w:cstheme="minorHAnsi"/>
              </w:rPr>
            </w:pPr>
            <w:r w:rsidRPr="000E4860">
              <w:rPr>
                <w:rFonts w:eastAsia="Times New Roman" w:cstheme="minorHAnsi"/>
                <w:color w:val="000000" w:themeColor="text1"/>
                <w:sz w:val="20"/>
                <w:szCs w:val="20"/>
              </w:rPr>
              <w:t>C.</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Implement activities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C64B8F9" w14:textId="22B530D0">
            <w:pPr>
              <w:spacing w:after="0"/>
              <w:jc w:val="center"/>
              <w:rPr>
                <w:rFonts w:cstheme="minorHAnsi"/>
              </w:rPr>
            </w:pPr>
            <w:r w:rsidRPr="000E4860">
              <w:rPr>
                <w:rFonts w:eastAsia="Times New Roman" w:cstheme="minorHAnsi"/>
                <w:color w:val="000000" w:themeColor="text1"/>
                <w:sz w:val="20"/>
                <w:szCs w:val="20"/>
              </w:rPr>
              <w:t>See 5E</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A8CB8DD" w14:textId="4469FB4E">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CF7ECF2" w14:textId="093A006C">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D461013" w14:textId="458F538A">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25B8BD4" w14:textId="066FD454">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B4CFA62" w14:textId="01431E6D">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F32D450" w14:textId="4574C7D8">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491347A" w14:textId="1B3A9BC5">
            <w:pPr>
              <w:rPr>
                <w:rFonts w:cstheme="minorHAnsi"/>
              </w:rPr>
            </w:pPr>
          </w:p>
        </w:tc>
      </w:tr>
      <w:tr w14:paraId="0A6271B4"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61DA148" w14:textId="52B3A030">
            <w:pPr>
              <w:spacing w:after="0"/>
              <w:rPr>
                <w:rFonts w:cstheme="minorHAnsi"/>
              </w:rPr>
            </w:pPr>
            <w:r w:rsidRPr="000E4860">
              <w:rPr>
                <w:rFonts w:eastAsia="Times New Roman" w:cstheme="minorHAnsi"/>
                <w:color w:val="000000" w:themeColor="text1"/>
                <w:sz w:val="20"/>
                <w:szCs w:val="20"/>
              </w:rPr>
              <w:t>D.</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Develop record system</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E9DDB84" w14:textId="53B1C54B">
            <w:pPr>
              <w:spacing w:after="0"/>
              <w:jc w:val="center"/>
              <w:rPr>
                <w:rFonts w:cstheme="minorHAnsi"/>
              </w:rPr>
            </w:pPr>
            <w:r w:rsidRPr="000E4860">
              <w:rPr>
                <w:rFonts w:eastAsia="Times New Roman" w:cstheme="minorHAnsi"/>
                <w:color w:val="000000" w:themeColor="text1"/>
                <w:sz w:val="20"/>
                <w:szCs w:val="20"/>
              </w:rPr>
              <w:t>See 5E</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42767C3" w14:textId="0F77B83F">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4E04A65" w14:textId="46DC13F6">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F67430B" w14:textId="79F5A275">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A23A771" w14:textId="199C9CB1">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D6FA4F8" w14:textId="58C2FA75">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2D44779" w14:textId="3A366CBD">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25495C9" w14:textId="0739ACB4">
            <w:pPr>
              <w:rPr>
                <w:rFonts w:cstheme="minorHAnsi"/>
              </w:rPr>
            </w:pPr>
          </w:p>
        </w:tc>
      </w:tr>
      <w:tr w14:paraId="45BB5365"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DC3FDD7" w14:textId="59E1B52B">
            <w:pPr>
              <w:spacing w:after="0"/>
              <w:rPr>
                <w:rFonts w:cstheme="minorHAnsi"/>
              </w:rPr>
            </w:pPr>
            <w:r w:rsidRPr="000E4860">
              <w:rPr>
                <w:rFonts w:eastAsia="Times New Roman" w:cstheme="minorHAnsi"/>
                <w:color w:val="000000" w:themeColor="text1"/>
                <w:sz w:val="20"/>
                <w:szCs w:val="20"/>
              </w:rPr>
              <w:t>E.</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Time to enter information</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2208E01" w14:textId="260BEA4F">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56BE0FD" w14:textId="40691730">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12CC590" w14:textId="2CB7FB4A">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F347E16" w14:textId="0B34935A">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0F4CDA9" w14:textId="5930C30D">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3768F66" w14:textId="7789E13B">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7A71130A" w14:textId="5E2E7159">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BD7719F" w14:textId="3C93675C">
            <w:pPr>
              <w:rPr>
                <w:rFonts w:cstheme="minorHAnsi"/>
              </w:rPr>
            </w:pPr>
          </w:p>
        </w:tc>
      </w:tr>
      <w:tr w14:paraId="5DC85924"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7219F0A" w14:textId="67AA2BCF">
            <w:pPr>
              <w:spacing w:after="0"/>
              <w:rPr>
                <w:rFonts w:cstheme="minorHAnsi"/>
              </w:rPr>
            </w:pPr>
            <w:r>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 xml:space="preserve">Records of all information required by standards </w:t>
            </w:r>
            <w:r w:rsidRPr="000E4860">
              <w:rPr>
                <w:rFonts w:eastAsia="Times New Roman" w:cstheme="minorHAnsi"/>
                <w:color w:val="000000" w:themeColor="text1"/>
                <w:sz w:val="20"/>
                <w:szCs w:val="20"/>
                <w:vertAlign w:val="superscript"/>
              </w:rPr>
              <w:t>h</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8373E42" w14:textId="3581D210">
            <w:pPr>
              <w:spacing w:after="0"/>
              <w:jc w:val="center"/>
              <w:rPr>
                <w:rFonts w:cstheme="minorHAnsi"/>
              </w:rPr>
            </w:pPr>
            <w:r w:rsidRPr="000E4860">
              <w:rPr>
                <w:rFonts w:eastAsia="Times New Roman" w:cstheme="minorHAnsi"/>
                <w:color w:val="000000" w:themeColor="text1"/>
                <w:sz w:val="20"/>
                <w:szCs w:val="20"/>
              </w:rPr>
              <w:t>0.25</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7113517" w14:textId="248B03C9">
            <w:pPr>
              <w:spacing w:after="0"/>
              <w:jc w:val="center"/>
              <w:rPr>
                <w:rFonts w:cstheme="minorHAnsi"/>
              </w:rPr>
            </w:pPr>
            <w:r w:rsidRPr="000E4860">
              <w:rPr>
                <w:rFonts w:eastAsia="Times New Roman" w:cstheme="minorHAnsi"/>
                <w:color w:val="000000" w:themeColor="text1"/>
                <w:sz w:val="20"/>
                <w:szCs w:val="20"/>
              </w:rPr>
              <w:t>12</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F3B1E33" w14:textId="6645884C">
            <w:pPr>
              <w:spacing w:after="0"/>
              <w:jc w:val="center"/>
              <w:rPr>
                <w:rFonts w:cstheme="minorHAnsi"/>
              </w:rPr>
            </w:pPr>
            <w:r w:rsidRPr="000E4860">
              <w:rPr>
                <w:rFonts w:eastAsia="Times New Roman" w:cstheme="minorHAnsi"/>
                <w:color w:val="000000" w:themeColor="text1"/>
                <w:sz w:val="20"/>
                <w:szCs w:val="20"/>
              </w:rPr>
              <w:t>3</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2E32702" w14:textId="52D07052">
            <w:pPr>
              <w:spacing w:after="0"/>
              <w:jc w:val="center"/>
              <w:rPr>
                <w:rFonts w:cstheme="minorHAnsi"/>
              </w:rPr>
            </w:pPr>
            <w:r w:rsidRPr="000E4860">
              <w:rPr>
                <w:rFonts w:eastAsia="Times New Roman" w:cstheme="minorHAnsi"/>
                <w:color w:val="000000" w:themeColor="text1"/>
                <w:sz w:val="20"/>
                <w:szCs w:val="20"/>
              </w:rPr>
              <w:t>5,800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2A80355" w14:textId="7C118B71">
            <w:pPr>
              <w:spacing w:after="0"/>
              <w:jc w:val="right"/>
              <w:rPr>
                <w:rFonts w:cstheme="minorHAnsi"/>
              </w:rPr>
            </w:pPr>
            <w:r w:rsidRPr="000E4860">
              <w:rPr>
                <w:rFonts w:eastAsia="Times New Roman" w:cstheme="minorHAnsi"/>
                <w:color w:val="000000" w:themeColor="text1"/>
                <w:sz w:val="20"/>
                <w:szCs w:val="20"/>
              </w:rPr>
              <w:t>17,400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EE86195" w14:textId="3783CE01">
            <w:pPr>
              <w:spacing w:after="0"/>
              <w:jc w:val="right"/>
              <w:rPr>
                <w:rFonts w:cstheme="minorHAnsi"/>
              </w:rPr>
            </w:pPr>
            <w:r w:rsidRPr="000E4860">
              <w:rPr>
                <w:rFonts w:eastAsia="Times New Roman" w:cstheme="minorHAnsi"/>
                <w:color w:val="000000" w:themeColor="text1"/>
                <w:sz w:val="20"/>
                <w:szCs w:val="20"/>
              </w:rPr>
              <w:t>870</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49ECD91" w14:textId="642A0A7A">
            <w:pPr>
              <w:spacing w:after="0"/>
              <w:jc w:val="center"/>
              <w:rPr>
                <w:rFonts w:cstheme="minorHAnsi"/>
              </w:rPr>
            </w:pPr>
            <w:r w:rsidRPr="000E4860">
              <w:rPr>
                <w:rFonts w:eastAsia="Times New Roman" w:cstheme="minorHAnsi"/>
                <w:color w:val="000000" w:themeColor="text1"/>
                <w:sz w:val="20"/>
                <w:szCs w:val="20"/>
              </w:rPr>
              <w:t>1740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0F3510E" w14:textId="0A430449">
            <w:pPr>
              <w:spacing w:after="0"/>
              <w:jc w:val="right"/>
              <w:rPr>
                <w:rFonts w:cstheme="minorHAnsi"/>
              </w:rPr>
            </w:pPr>
            <w:r w:rsidRPr="000E4860">
              <w:rPr>
                <w:rFonts w:eastAsia="Times New Roman" w:cstheme="minorHAnsi"/>
                <w:color w:val="000000" w:themeColor="text1"/>
                <w:sz w:val="20"/>
                <w:szCs w:val="20"/>
              </w:rPr>
              <w:t xml:space="preserve">$2,740,613.10 </w:t>
            </w:r>
          </w:p>
        </w:tc>
      </w:tr>
      <w:tr w14:paraId="6D69AAEA"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18A387A" w14:textId="4E81536F">
            <w:pPr>
              <w:spacing w:after="0"/>
              <w:rPr>
                <w:rFonts w:cstheme="minorHAnsi"/>
              </w:rPr>
            </w:pPr>
            <w:r w:rsidRPr="000E4860">
              <w:rPr>
                <w:rFonts w:eastAsia="Times New Roman" w:cstheme="minorHAnsi"/>
                <w:color w:val="000000" w:themeColor="text1"/>
                <w:sz w:val="20"/>
                <w:szCs w:val="20"/>
              </w:rPr>
              <w:t>F.</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Time to train personnel</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ABDB998" w14:textId="10D0B8CF">
            <w:pPr>
              <w:spacing w:after="0"/>
              <w:rPr>
                <w:rFonts w:cstheme="minorHAnsi"/>
              </w:rPr>
            </w:pPr>
            <w:r w:rsidRPr="000E4860">
              <w:rPr>
                <w:rFonts w:eastAsia="Times New Roman" w:cstheme="minorHAnsi"/>
                <w:color w:val="000000" w:themeColor="text1"/>
                <w:sz w:val="20"/>
                <w:szCs w:val="20"/>
              </w:rPr>
              <w:t>N/A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3C74CB4" w14:textId="1F6FE67F">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DD61649" w14:textId="34E4B81F">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F3436B0" w14:textId="2136B385">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B25699A" w14:textId="09BF52C9">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5AC474C" w14:textId="2B9C721D">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452797E" w14:textId="670D2FE5">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3F566B7" w14:textId="2C5EDB21">
            <w:pPr>
              <w:rPr>
                <w:rFonts w:cstheme="minorHAnsi"/>
              </w:rPr>
            </w:pPr>
          </w:p>
        </w:tc>
      </w:tr>
      <w:tr w14:paraId="2EBCAF3C"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211C1CD" w14:textId="600AF38A">
            <w:pPr>
              <w:spacing w:after="0"/>
              <w:rPr>
                <w:rFonts w:cstheme="minorHAnsi"/>
              </w:rPr>
            </w:pPr>
            <w:r w:rsidRPr="000E4860">
              <w:rPr>
                <w:rFonts w:eastAsia="Times New Roman" w:cstheme="minorHAnsi"/>
                <w:color w:val="000000" w:themeColor="text1"/>
                <w:sz w:val="20"/>
                <w:szCs w:val="20"/>
              </w:rPr>
              <w:t>G.</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Time to adjust existing ways to comply with previously applicable requirements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F4020ED" w14:textId="3F6ACE7E">
            <w:pPr>
              <w:spacing w:after="0"/>
              <w:rPr>
                <w:rFonts w:cstheme="minorHAnsi"/>
              </w:rPr>
            </w:pPr>
            <w:r w:rsidRPr="000E4860">
              <w:rPr>
                <w:rFonts w:eastAsia="Times New Roman" w:cstheme="minorHAnsi"/>
                <w:color w:val="000000" w:themeColor="text1"/>
                <w:sz w:val="20"/>
                <w:szCs w:val="20"/>
              </w:rPr>
              <w:t>N/A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136B8333" w14:textId="159928F4">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12746C5" w14:textId="5E3FAE52">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EE64031" w14:textId="3DBC7AF8">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55EC3AA" w14:textId="457F7259">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4D3C17C" w14:textId="307EB692">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18577E0" w14:textId="20F4D3C2">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E70FF71" w14:textId="00F4B732">
            <w:pPr>
              <w:rPr>
                <w:rFonts w:cstheme="minorHAnsi"/>
              </w:rPr>
            </w:pPr>
          </w:p>
        </w:tc>
      </w:tr>
      <w:tr w14:paraId="53F2D420"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6FC8A74" w14:textId="63A6A39B">
            <w:pPr>
              <w:spacing w:after="0"/>
              <w:rPr>
                <w:rFonts w:cstheme="minorHAnsi"/>
              </w:rPr>
            </w:pPr>
            <w:r w:rsidRPr="000E4860">
              <w:rPr>
                <w:rFonts w:eastAsia="Times New Roman" w:cstheme="minorHAnsi"/>
                <w:color w:val="000000" w:themeColor="text1"/>
                <w:sz w:val="20"/>
                <w:szCs w:val="20"/>
              </w:rPr>
              <w:t>H.</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Time to transmit or disclose information</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vertAlign w:val="superscript"/>
              </w:rPr>
              <w:t>i</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65B8FAA6" w14:textId="0361A03A">
            <w:pPr>
              <w:spacing w:after="0"/>
              <w:jc w:val="center"/>
              <w:rPr>
                <w:rFonts w:cstheme="minorHAnsi"/>
              </w:rPr>
            </w:pPr>
            <w:r w:rsidRPr="000E4860">
              <w:rPr>
                <w:rFonts w:eastAsia="Times New Roman" w:cstheme="minorHAnsi"/>
                <w:color w:val="000000" w:themeColor="text1"/>
                <w:sz w:val="20"/>
                <w:szCs w:val="20"/>
              </w:rPr>
              <w:t>0.25</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8BA179D" w14:textId="75E1B5F1">
            <w:pPr>
              <w:spacing w:after="0"/>
              <w:jc w:val="center"/>
              <w:rPr>
                <w:rFonts w:cstheme="minorHAnsi"/>
              </w:rPr>
            </w:pPr>
            <w:r w:rsidRPr="000E4860">
              <w:rPr>
                <w:rFonts w:eastAsia="Times New Roman" w:cstheme="minorHAnsi"/>
                <w:color w:val="000000" w:themeColor="text1"/>
                <w:sz w:val="20"/>
                <w:szCs w:val="20"/>
              </w:rPr>
              <w:t>1</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3436191" w14:textId="0D65B7E7">
            <w:pPr>
              <w:spacing w:after="0"/>
              <w:jc w:val="center"/>
              <w:rPr>
                <w:rFonts w:cstheme="minorHAnsi"/>
              </w:rPr>
            </w:pPr>
            <w:r w:rsidRPr="000E4860">
              <w:rPr>
                <w:rFonts w:eastAsia="Times New Roman" w:cstheme="minorHAnsi"/>
                <w:color w:val="000000" w:themeColor="text1"/>
                <w:sz w:val="20"/>
                <w:szCs w:val="20"/>
              </w:rPr>
              <w:t>0.25</w:t>
            </w: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D9D04FC" w14:textId="4D6C70A3">
            <w:pPr>
              <w:spacing w:after="0"/>
              <w:jc w:val="center"/>
              <w:rPr>
                <w:rFonts w:cstheme="minorHAnsi"/>
              </w:rPr>
            </w:pPr>
            <w:r w:rsidRPr="000E4860">
              <w:rPr>
                <w:rFonts w:eastAsia="Times New Roman" w:cstheme="minorHAnsi"/>
                <w:color w:val="000000" w:themeColor="text1"/>
                <w:sz w:val="20"/>
                <w:szCs w:val="20"/>
              </w:rPr>
              <w:t>5,800</w:t>
            </w: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258D0C0A" w14:textId="23253C2A">
            <w:pPr>
              <w:spacing w:after="0"/>
              <w:jc w:val="right"/>
              <w:rPr>
                <w:rFonts w:cstheme="minorHAnsi"/>
              </w:rPr>
            </w:pPr>
            <w:r w:rsidRPr="000E4860">
              <w:rPr>
                <w:rFonts w:eastAsia="Times New Roman" w:cstheme="minorHAnsi"/>
                <w:color w:val="000000" w:themeColor="text1"/>
                <w:sz w:val="20"/>
                <w:szCs w:val="20"/>
              </w:rPr>
              <w:t>1,450</w:t>
            </w: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13D64ACF" w14:textId="601B19E1">
            <w:pPr>
              <w:spacing w:after="0"/>
              <w:jc w:val="right"/>
              <w:rPr>
                <w:rFonts w:cstheme="minorHAnsi"/>
              </w:rPr>
            </w:pPr>
            <w:r w:rsidRPr="000E4860">
              <w:rPr>
                <w:rFonts w:eastAsia="Times New Roman" w:cstheme="minorHAnsi"/>
                <w:color w:val="000000" w:themeColor="text1"/>
                <w:sz w:val="20"/>
                <w:szCs w:val="20"/>
              </w:rPr>
              <w:t>72.5</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36989AC5" w14:textId="0560C3B5">
            <w:pPr>
              <w:spacing w:after="0"/>
              <w:jc w:val="center"/>
              <w:rPr>
                <w:rFonts w:cstheme="minorHAnsi"/>
              </w:rPr>
            </w:pPr>
            <w:r w:rsidRPr="000E4860">
              <w:rPr>
                <w:rFonts w:eastAsia="Times New Roman" w:cstheme="minorHAnsi"/>
                <w:color w:val="000000" w:themeColor="text1"/>
                <w:sz w:val="20"/>
                <w:szCs w:val="20"/>
              </w:rPr>
              <w:t>145</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03E2938C" w14:textId="137D0FF4">
            <w:pPr>
              <w:spacing w:after="0"/>
              <w:jc w:val="right"/>
              <w:rPr>
                <w:rFonts w:cstheme="minorHAnsi"/>
              </w:rPr>
            </w:pPr>
            <w:r w:rsidRPr="000E4860">
              <w:rPr>
                <w:rFonts w:eastAsia="Times New Roman" w:cstheme="minorHAnsi"/>
                <w:color w:val="000000" w:themeColor="text1"/>
                <w:sz w:val="20"/>
                <w:szCs w:val="20"/>
              </w:rPr>
              <w:t xml:space="preserve">$228,384.43 </w:t>
            </w:r>
          </w:p>
        </w:tc>
      </w:tr>
      <w:tr w14:paraId="4A81A070"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7EB04ADC" w14:textId="35388C9F">
            <w:pPr>
              <w:spacing w:after="0"/>
              <w:rPr>
                <w:rFonts w:cstheme="minorHAnsi"/>
              </w:rPr>
            </w:pPr>
            <w:r w:rsidRPr="000E4860">
              <w:rPr>
                <w:rFonts w:eastAsia="Times New Roman" w:cstheme="minorHAnsi"/>
                <w:color w:val="000000" w:themeColor="text1"/>
                <w:sz w:val="20"/>
                <w:szCs w:val="20"/>
              </w:rPr>
              <w:t>I.</w:t>
            </w:r>
            <w:r w:rsidR="00A901F9">
              <w:rPr>
                <w:rFonts w:eastAsia="Times New Roman" w:cstheme="minorHAnsi"/>
                <w:color w:val="000000" w:themeColor="text1"/>
                <w:sz w:val="20"/>
                <w:szCs w:val="20"/>
              </w:rPr>
              <w:t xml:space="preserve"> </w:t>
            </w:r>
            <w:r w:rsidRPr="000E4860">
              <w:rPr>
                <w:rFonts w:eastAsia="Times New Roman" w:cstheme="minorHAnsi"/>
                <w:color w:val="000000" w:themeColor="text1"/>
                <w:sz w:val="20"/>
                <w:szCs w:val="20"/>
              </w:rPr>
              <w:t>Time for audits</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54F58115" w14:textId="2EC10C29">
            <w:pPr>
              <w:spacing w:after="0"/>
              <w:rPr>
                <w:rFonts w:cstheme="minorHAnsi"/>
              </w:rPr>
            </w:pPr>
            <w:r w:rsidRPr="000E4860">
              <w:rPr>
                <w:rFonts w:eastAsia="Times New Roman" w:cstheme="minorHAnsi"/>
                <w:color w:val="000000" w:themeColor="text1"/>
                <w:sz w:val="20"/>
                <w:szCs w:val="20"/>
              </w:rPr>
              <w:t>N/A</w:t>
            </w: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615475CE" w14:textId="7790017B">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416EDDF" w14:textId="71BA20D3">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BC5555C" w14:textId="2516AAF6">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798229A" w14:textId="19624BE3">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42A8473D" w14:textId="25BA7346">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D1EB13A" w14:textId="18760542">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53F065F2" w14:textId="0FAD5ADE">
            <w:pPr>
              <w:rPr>
                <w:rFonts w:cstheme="minorHAnsi"/>
              </w:rPr>
            </w:pPr>
          </w:p>
        </w:tc>
      </w:tr>
      <w:tr w14:paraId="1FCE400E" w14:textId="77777777" w:rsidTr="00A8279E">
        <w:tblPrEx>
          <w:tblW w:w="13419" w:type="dxa"/>
          <w:tblInd w:w="-75" w:type="dxa"/>
          <w:tblLayout w:type="fixed"/>
          <w:tblLook w:val="06A0"/>
        </w:tblPrEx>
        <w:trPr>
          <w:trHeight w:val="300"/>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01C8D72" w14:textId="29D8DF0A">
            <w:pPr>
              <w:spacing w:after="0"/>
              <w:rPr>
                <w:rFonts w:cstheme="minorHAnsi"/>
              </w:rPr>
            </w:pPr>
            <w:r w:rsidRPr="000E4860">
              <w:rPr>
                <w:rFonts w:eastAsia="Times New Roman" w:cstheme="minorHAnsi"/>
                <w:b/>
                <w:bCs/>
                <w:i/>
                <w:iCs/>
                <w:color w:val="000000" w:themeColor="text1"/>
                <w:sz w:val="20"/>
                <w:szCs w:val="20"/>
              </w:rPr>
              <w:t>Subtotal for Recordkeeping Requirement</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A6CACFC" w14:textId="6C97CFFB">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371BBA55" w14:textId="06AE0682">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0CB3AAC8" w14:textId="71AF0D29">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14:paraId="294C9224" w14:textId="7F35A639">
            <w:pPr>
              <w:rPr>
                <w:rFonts w:cstheme="minorHAnsi"/>
              </w:rPr>
            </w:pPr>
          </w:p>
        </w:tc>
        <w:tc>
          <w:tcPr>
            <w:tcW w:w="3420" w:type="dxa"/>
            <w:gridSpan w:val="3"/>
            <w:tcBorders>
              <w:top w:val="single" w:sz="4" w:space="0" w:color="auto"/>
              <w:left w:val="single" w:sz="4" w:space="0" w:color="auto"/>
              <w:bottom w:val="single" w:sz="4" w:space="0" w:color="auto"/>
              <w:right w:val="nil"/>
            </w:tcBorders>
            <w:tcMar>
              <w:top w:w="15" w:type="dxa"/>
              <w:left w:w="15" w:type="dxa"/>
              <w:right w:w="15" w:type="dxa"/>
            </w:tcMar>
          </w:tcPr>
          <w:p w:rsidR="17F53F89" w:rsidRPr="000E4860" w:rsidP="17F53F89" w14:paraId="0772E310" w14:textId="70E9D16D">
            <w:pPr>
              <w:spacing w:after="0"/>
              <w:jc w:val="center"/>
              <w:rPr>
                <w:rFonts w:cstheme="minorHAnsi"/>
              </w:rPr>
            </w:pPr>
            <w:r w:rsidRPr="000E4860">
              <w:rPr>
                <w:rFonts w:eastAsia="Times New Roman" w:cstheme="minorHAnsi"/>
                <w:b/>
                <w:bCs/>
                <w:i/>
                <w:iCs/>
                <w:color w:val="000000" w:themeColor="text1"/>
                <w:sz w:val="20"/>
                <w:szCs w:val="20"/>
              </w:rPr>
              <w:t>21,678</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7F53F89" w:rsidRPr="000E4860" w:rsidP="17F53F89" w14:paraId="4129573D" w14:textId="53F3B706">
            <w:pPr>
              <w:spacing w:after="0"/>
              <w:jc w:val="right"/>
              <w:rPr>
                <w:rFonts w:cstheme="minorHAnsi"/>
              </w:rPr>
            </w:pPr>
            <w:r w:rsidRPr="000E4860">
              <w:rPr>
                <w:rFonts w:eastAsia="Times New Roman" w:cstheme="minorHAnsi"/>
                <w:b/>
                <w:bCs/>
                <w:i/>
                <w:iCs/>
                <w:color w:val="000000" w:themeColor="text1"/>
                <w:sz w:val="20"/>
                <w:szCs w:val="20"/>
              </w:rPr>
              <w:t>$2,968,997.53</w:t>
            </w:r>
          </w:p>
        </w:tc>
      </w:tr>
      <w:tr w14:paraId="7E49EF56"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50CBAFC7" w14:textId="6894780B">
            <w:pPr>
              <w:spacing w:after="0"/>
              <w:rPr>
                <w:rFonts w:cstheme="minorHAnsi"/>
              </w:rPr>
            </w:pPr>
            <w:r w:rsidRPr="000E4860">
              <w:rPr>
                <w:rFonts w:eastAsia="Times New Roman" w:cstheme="minorHAnsi"/>
                <w:b/>
                <w:bCs/>
                <w:color w:val="000000" w:themeColor="text1"/>
                <w:sz w:val="20"/>
                <w:szCs w:val="20"/>
              </w:rPr>
              <w:t>TOTAL LABOR BURDEN AND COST (rounded)</w:t>
            </w:r>
            <w:r w:rsidRPr="000E4860">
              <w:rPr>
                <w:rFonts w:eastAsia="Times New Roman" w:cstheme="minorHAnsi"/>
                <w:b/>
                <w:bCs/>
                <w:color w:val="000000" w:themeColor="text1"/>
                <w:sz w:val="20"/>
                <w:szCs w:val="20"/>
                <w:vertAlign w:val="superscript"/>
              </w:rPr>
              <w:t>j</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0684F4E8" w14:textId="683D2D5F">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2DBD556E" w14:textId="46426931">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03A961CC" w14:textId="6001E587">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572F0A41" w14:textId="4AD165A5">
            <w:pPr>
              <w:rPr>
                <w:rFonts w:cstheme="minorHAnsi"/>
              </w:rPr>
            </w:pPr>
          </w:p>
        </w:tc>
        <w:tc>
          <w:tcPr>
            <w:tcW w:w="3420"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rsidP="17F53F89" w14:paraId="1A37B30C" w14:textId="4646B84E">
            <w:pPr>
              <w:spacing w:after="0"/>
              <w:jc w:val="center"/>
              <w:rPr>
                <w:rFonts w:cstheme="minorHAnsi"/>
              </w:rPr>
            </w:pPr>
            <w:r w:rsidRPr="000E4860">
              <w:rPr>
                <w:rFonts w:eastAsia="Times New Roman" w:cstheme="minorHAnsi"/>
                <w:b/>
                <w:bCs/>
                <w:color w:val="000000" w:themeColor="text1"/>
                <w:sz w:val="20"/>
                <w:szCs w:val="20"/>
              </w:rPr>
              <w:t>39,000</w:t>
            </w: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rsidP="17F53F89" w14:paraId="74EEF78C" w14:textId="281B4C8A">
            <w:pPr>
              <w:spacing w:after="0"/>
              <w:jc w:val="right"/>
              <w:rPr>
                <w:rFonts w:cstheme="minorHAnsi"/>
              </w:rPr>
            </w:pPr>
            <w:r w:rsidRPr="000E4860">
              <w:rPr>
                <w:rFonts w:eastAsia="Times New Roman" w:cstheme="minorHAnsi"/>
                <w:b/>
                <w:bCs/>
                <w:color w:val="000000" w:themeColor="text1"/>
                <w:sz w:val="20"/>
                <w:szCs w:val="20"/>
              </w:rPr>
              <w:t xml:space="preserve">$5,340,000 </w:t>
            </w:r>
          </w:p>
        </w:tc>
      </w:tr>
      <w:tr w14:paraId="0CA67EDB"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71EDF561" w14:textId="64F2559C">
            <w:pPr>
              <w:spacing w:after="0"/>
              <w:rPr>
                <w:rFonts w:cstheme="minorHAnsi"/>
              </w:rPr>
            </w:pPr>
            <w:r w:rsidRPr="000E4860">
              <w:rPr>
                <w:rFonts w:eastAsia="Times New Roman" w:cstheme="minorHAnsi"/>
                <w:b/>
                <w:bCs/>
                <w:color w:val="000000" w:themeColor="text1"/>
                <w:sz w:val="20"/>
                <w:szCs w:val="20"/>
              </w:rPr>
              <w:t>TOTAL CAPITAL &amp; O&amp;M COST (rounded)</w:t>
            </w:r>
            <w:r w:rsidRPr="000E4860">
              <w:rPr>
                <w:rFonts w:eastAsia="Times New Roman" w:cstheme="minorHAnsi"/>
                <w:b/>
                <w:bCs/>
                <w:color w:val="000000" w:themeColor="text1"/>
                <w:sz w:val="20"/>
                <w:szCs w:val="20"/>
                <w:vertAlign w:val="superscript"/>
              </w:rPr>
              <w:t xml:space="preserve"> j</w:t>
            </w:r>
            <w:r w:rsidR="00A901F9">
              <w:rPr>
                <w:rFonts w:eastAsia="Times New Roman" w:cstheme="minorHAnsi"/>
                <w:b/>
                <w:bCs/>
                <w:color w:val="000000" w:themeColor="text1"/>
                <w:sz w:val="20"/>
                <w:szCs w:val="20"/>
                <w:vertAlign w:val="superscript"/>
              </w:rPr>
              <w:t xml:space="preserve"> </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0E8614D5" w14:textId="36256C0A">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69020FC4" w14:textId="6D163072">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5E5D13F6" w14:textId="5D360C96">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30EC7C6A" w14:textId="71F66F30">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311DFA45" w14:textId="34A896D0">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7FC451CF" w14:textId="1E71CA9A">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5F3A2C53" w14:textId="4562CEE6">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rsidP="17F53F89" w14:paraId="5CAC18FB" w14:textId="2AA1137F">
            <w:pPr>
              <w:spacing w:after="0"/>
              <w:jc w:val="right"/>
              <w:rPr>
                <w:rFonts w:cstheme="minorHAnsi"/>
              </w:rPr>
            </w:pPr>
            <w:r w:rsidRPr="000E4860">
              <w:rPr>
                <w:rFonts w:eastAsia="Times New Roman" w:cstheme="minorHAnsi"/>
                <w:b/>
                <w:bCs/>
                <w:color w:val="000000" w:themeColor="text1"/>
                <w:sz w:val="20"/>
                <w:szCs w:val="20"/>
              </w:rPr>
              <w:t xml:space="preserve">$0 </w:t>
            </w:r>
          </w:p>
        </w:tc>
      </w:tr>
      <w:tr w14:paraId="14934FFE" w14:textId="77777777" w:rsidTr="00A8279E">
        <w:tblPrEx>
          <w:tblW w:w="13419" w:type="dxa"/>
          <w:tblInd w:w="-75" w:type="dxa"/>
          <w:tblLayout w:type="fixed"/>
          <w:tblLook w:val="06A0"/>
        </w:tblPrEx>
        <w:trPr>
          <w:trHeight w:val="315"/>
        </w:trPr>
        <w:tc>
          <w:tcPr>
            <w:tcW w:w="41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17F53F89" w:rsidRPr="000E4860" w:rsidP="17F53F89" w14:paraId="3BA79F13" w14:textId="5704026A">
            <w:pPr>
              <w:spacing w:after="0"/>
              <w:rPr>
                <w:rFonts w:cstheme="minorHAnsi"/>
              </w:rPr>
            </w:pPr>
            <w:r w:rsidRPr="000E4860">
              <w:rPr>
                <w:rFonts w:eastAsia="Times New Roman" w:cstheme="minorHAnsi"/>
                <w:b/>
                <w:bCs/>
                <w:color w:val="000000" w:themeColor="text1"/>
                <w:sz w:val="20"/>
                <w:szCs w:val="20"/>
              </w:rPr>
              <w:t xml:space="preserve">GRAND TOTAL (rounded) </w:t>
            </w:r>
            <w:r w:rsidRPr="000E4860">
              <w:rPr>
                <w:rFonts w:eastAsia="Times New Roman" w:cstheme="minorHAnsi"/>
                <w:b/>
                <w:bCs/>
                <w:color w:val="000000" w:themeColor="text1"/>
                <w:sz w:val="20"/>
                <w:szCs w:val="20"/>
                <w:vertAlign w:val="superscript"/>
              </w:rPr>
              <w:t>j</w:t>
            </w:r>
          </w:p>
        </w:tc>
        <w:tc>
          <w:tcPr>
            <w:tcW w:w="12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148B9C25" w14:textId="102AE7D1">
            <w:pPr>
              <w:rPr>
                <w:rFonts w:cstheme="minorHAnsi"/>
              </w:rPr>
            </w:pPr>
          </w:p>
        </w:tc>
        <w:tc>
          <w:tcPr>
            <w:tcW w:w="1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1FAC931A" w14:textId="61FAB0FA">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4B5BC8BC" w14:textId="14881D57">
            <w:pPr>
              <w:rPr>
                <w:rFonts w:cstheme="minorHAnsi"/>
              </w:rPr>
            </w:pPr>
          </w:p>
        </w:tc>
        <w:tc>
          <w:tcPr>
            <w:tcW w:w="11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61545386" w14:textId="47BDC824">
            <w:pPr>
              <w:rPr>
                <w:rFonts w:cstheme="minorHAnsi"/>
              </w:rPr>
            </w:pPr>
          </w:p>
        </w:tc>
        <w:tc>
          <w:tcPr>
            <w:tcW w:w="9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23890C1D" w14:textId="13AC8FB5">
            <w:pPr>
              <w:rPr>
                <w:rFonts w:cstheme="minorHAnsi"/>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5964D9A4" w14:textId="24D72CCE">
            <w:pPr>
              <w:rPr>
                <w:rFonts w:cstheme="minorHAnsi"/>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14:paraId="375C56CA" w14:textId="2A6F95D0">
            <w:pPr>
              <w:rPr>
                <w:rFonts w:cstheme="minorHAnsi"/>
              </w:rPr>
            </w:pPr>
          </w:p>
        </w:tc>
        <w:tc>
          <w:tcPr>
            <w:tcW w:w="13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17F53F89" w:rsidRPr="000E4860" w:rsidP="17F53F89" w14:paraId="1D0A0F3F" w14:textId="2F021EEF">
            <w:pPr>
              <w:spacing w:after="0"/>
              <w:jc w:val="right"/>
              <w:rPr>
                <w:rFonts w:cstheme="minorHAnsi"/>
              </w:rPr>
            </w:pPr>
            <w:r w:rsidRPr="000E4860">
              <w:rPr>
                <w:rFonts w:eastAsia="Times New Roman" w:cstheme="minorHAnsi"/>
                <w:b/>
                <w:bCs/>
                <w:color w:val="000000" w:themeColor="text1"/>
                <w:sz w:val="20"/>
                <w:szCs w:val="20"/>
              </w:rPr>
              <w:t>$5,340,000</w:t>
            </w:r>
          </w:p>
        </w:tc>
      </w:tr>
      <w:tr w14:paraId="42699578"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tcBorders>
            <w:noWrap/>
            <w:hideMark/>
          </w:tcPr>
          <w:p w:rsidR="00C12221" w:rsidRPr="000E4860" w:rsidP="00C16E8D" w14:paraId="6883C62A" w14:textId="77777777">
            <w:pPr>
              <w:spacing w:after="0" w:line="240" w:lineRule="auto"/>
              <w:rPr>
                <w:rFonts w:eastAsia="Times New Roman" w:cstheme="minorHAnsi"/>
                <w:b/>
                <w:bCs/>
                <w:color w:val="000000"/>
                <w:sz w:val="20"/>
                <w:szCs w:val="20"/>
              </w:rPr>
            </w:pPr>
          </w:p>
          <w:p w:rsidR="00C12221" w:rsidRPr="000E4860" w:rsidP="00C16E8D" w14:paraId="4EB07E90" w14:textId="02754925">
            <w:pPr>
              <w:spacing w:after="0" w:line="240" w:lineRule="auto"/>
              <w:rPr>
                <w:rFonts w:eastAsia="Times New Roman" w:cstheme="minorHAnsi"/>
                <w:b/>
                <w:bCs/>
                <w:color w:val="000000"/>
                <w:sz w:val="20"/>
                <w:szCs w:val="20"/>
              </w:rPr>
            </w:pPr>
            <w:r w:rsidRPr="000E4860">
              <w:rPr>
                <w:rFonts w:eastAsia="Times New Roman" w:cstheme="minorHAnsi"/>
                <w:b/>
                <w:bCs/>
                <w:color w:val="000000"/>
                <w:sz w:val="20"/>
                <w:szCs w:val="20"/>
              </w:rPr>
              <w:t>Assumptions:</w:t>
            </w:r>
          </w:p>
          <w:p w:rsidR="00C16E8D" w:rsidRPr="00093214" w:rsidP="00C16E8D" w14:paraId="4B60249E" w14:textId="116AF11C">
            <w:pPr>
              <w:spacing w:after="0" w:line="240" w:lineRule="auto"/>
              <w:rPr>
                <w:rFonts w:eastAsia="Times New Roman" w:cstheme="minorHAnsi"/>
                <w:sz w:val="20"/>
                <w:szCs w:val="20"/>
              </w:rPr>
            </w:pPr>
            <w:r w:rsidRPr="000E4860">
              <w:rPr>
                <w:rFonts w:eastAsia="Times New Roman" w:cstheme="minorHAnsi"/>
                <w:color w:val="000000"/>
                <w:sz w:val="20"/>
                <w:szCs w:val="20"/>
                <w:vertAlign w:val="superscript"/>
              </w:rPr>
              <w:t>a</w:t>
            </w:r>
            <w:r w:rsidRPr="000E4860">
              <w:rPr>
                <w:rFonts w:eastAsia="Times New Roman" w:cstheme="minorHAnsi"/>
                <w:color w:val="000000"/>
                <w:sz w:val="20"/>
                <w:szCs w:val="20"/>
              </w:rPr>
              <w:t xml:space="preserve"> There are an estimated 5,800 existing metal fabrication and finishing facilities subject to the rule with no new facilities expected.</w:t>
            </w:r>
          </w:p>
        </w:tc>
      </w:tr>
      <w:tr w14:paraId="4E91F101"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tcBorders>
            <w:noWrap/>
          </w:tcPr>
          <w:p w:rsidR="00393D06" w:rsidRPr="000E4860" w:rsidP="00393D06" w14:paraId="43B33F58" w14:textId="5CCB39AD">
            <w:pPr>
              <w:spacing w:after="0" w:line="240" w:lineRule="auto"/>
              <w:rPr>
                <w:rFonts w:eastAsia="Times New Roman" w:cstheme="minorHAnsi"/>
                <w:color w:val="000000"/>
                <w:sz w:val="20"/>
                <w:szCs w:val="20"/>
                <w:vertAlign w:val="superscript"/>
              </w:rPr>
            </w:pPr>
            <w:r w:rsidRPr="00093214">
              <w:rPr>
                <w:rFonts w:eastAsia="Times New Roman" w:cstheme="minorHAnsi"/>
                <w:color w:val="000000"/>
                <w:sz w:val="20"/>
                <w:szCs w:val="20"/>
                <w:vertAlign w:val="superscript"/>
              </w:rPr>
              <w:t>b</w:t>
            </w:r>
            <w:r w:rsidR="00A901F9">
              <w:rPr>
                <w:rFonts w:eastAsia="Times New Roman" w:cstheme="minorHAnsi"/>
                <w:color w:val="000000"/>
                <w:sz w:val="20"/>
                <w:szCs w:val="20"/>
              </w:rPr>
              <w:t xml:space="preserve"> </w:t>
            </w:r>
            <w:r w:rsidRPr="00093214">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C4DE4A4"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tcPr>
          <w:p w:rsidR="001D2508" w:rsidRPr="00093214" w:rsidP="00393D06" w14:paraId="23FD6D11" w14:textId="07E6FA54">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c</w:t>
            </w:r>
            <w:r>
              <w:rPr>
                <w:rFonts w:eastAsia="Times New Roman" w:cstheme="minorHAnsi"/>
                <w:color w:val="000000"/>
                <w:sz w:val="20"/>
                <w:szCs w:val="20"/>
              </w:rPr>
              <w:t xml:space="preserve"> </w:t>
            </w:r>
            <w:r w:rsidRPr="00093214">
              <w:rPr>
                <w:rFonts w:eastAsia="Times New Roman" w:cstheme="minorHAnsi"/>
                <w:color w:val="000000"/>
                <w:sz w:val="20"/>
                <w:szCs w:val="20"/>
              </w:rPr>
              <w:t>One-time notification</w:t>
            </w:r>
            <w:r w:rsidRPr="000E4860">
              <w:rPr>
                <w:rFonts w:eastAsia="Times New Roman" w:cstheme="minorHAnsi"/>
                <w:color w:val="000000"/>
                <w:sz w:val="20"/>
                <w:szCs w:val="20"/>
              </w:rPr>
              <w:t>.</w:t>
            </w:r>
          </w:p>
        </w:tc>
      </w:tr>
      <w:tr w14:paraId="65E19E32"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425F8798" w14:textId="50ACADAA">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d</w:t>
            </w:r>
            <w:r>
              <w:rPr>
                <w:rFonts w:eastAsia="Times New Roman" w:cstheme="minorHAnsi"/>
                <w:color w:val="000000"/>
                <w:sz w:val="20"/>
                <w:szCs w:val="20"/>
              </w:rPr>
              <w:t xml:space="preserve"> </w:t>
            </w:r>
            <w:r w:rsidRPr="00093214">
              <w:rPr>
                <w:rFonts w:eastAsia="Times New Roman" w:cstheme="minorHAnsi"/>
                <w:color w:val="000000"/>
                <w:sz w:val="20"/>
                <w:szCs w:val="20"/>
              </w:rPr>
              <w:t>We have assumed that each respondent will each take 0.5 hours to familiarize with regulatory requirements.</w:t>
            </w:r>
          </w:p>
        </w:tc>
      </w:tr>
      <w:tr w14:paraId="6A51C7ED"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48867C0D" w14:textId="159203F5">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e</w:t>
            </w:r>
            <w:r>
              <w:rPr>
                <w:rFonts w:eastAsia="Times New Roman" w:cstheme="minorHAnsi"/>
                <w:color w:val="000000"/>
                <w:sz w:val="20"/>
                <w:szCs w:val="20"/>
              </w:rPr>
              <w:t xml:space="preserve"> </w:t>
            </w:r>
            <w:r w:rsidRPr="00093214">
              <w:rPr>
                <w:rFonts w:eastAsia="Times New Roman" w:cstheme="minorHAnsi"/>
                <w:color w:val="000000"/>
                <w:sz w:val="20"/>
                <w:szCs w:val="20"/>
              </w:rPr>
              <w:t>We have assumed that each respondent will take four hours to complete the notification of compliance status task.</w:t>
            </w:r>
          </w:p>
        </w:tc>
      </w:tr>
      <w:tr w14:paraId="0FB6A15E"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79AA2767" w14:textId="182758A1">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f</w:t>
            </w:r>
            <w:r>
              <w:rPr>
                <w:rFonts w:eastAsia="Times New Roman" w:cstheme="minorHAnsi"/>
                <w:color w:val="000000"/>
                <w:sz w:val="20"/>
                <w:szCs w:val="20"/>
              </w:rPr>
              <w:t xml:space="preserve"> </w:t>
            </w:r>
            <w:r w:rsidRPr="00093214">
              <w:rPr>
                <w:rFonts w:eastAsia="Times New Roman" w:cstheme="minorHAnsi"/>
                <w:color w:val="000000"/>
                <w:sz w:val="20"/>
                <w:szCs w:val="20"/>
              </w:rPr>
              <w:t>We have assumed that each respondent will take two hours once per year to complete the task.</w:t>
            </w:r>
          </w:p>
        </w:tc>
      </w:tr>
      <w:tr w14:paraId="069EBA15"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7CCE04E5" w14:textId="376980B6">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g</w:t>
            </w:r>
            <w:r>
              <w:rPr>
                <w:rFonts w:eastAsia="Times New Roman" w:cstheme="minorHAnsi"/>
                <w:color w:val="000000"/>
                <w:sz w:val="20"/>
                <w:szCs w:val="20"/>
              </w:rPr>
              <w:t xml:space="preserve"> </w:t>
            </w:r>
            <w:r w:rsidRPr="00093214">
              <w:rPr>
                <w:rFonts w:eastAsia="Times New Roman" w:cstheme="minorHAnsi"/>
                <w:color w:val="000000"/>
                <w:sz w:val="20"/>
                <w:szCs w:val="20"/>
              </w:rPr>
              <w:t>Percentage of respondents with exceedances is assumed to be 5%.</w:t>
            </w:r>
          </w:p>
        </w:tc>
      </w:tr>
      <w:tr w14:paraId="54506323"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5B512DA1" w14:textId="542770E0">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h</w:t>
            </w:r>
            <w:r w:rsidRPr="00093214">
              <w:rPr>
                <w:rFonts w:eastAsia="Times New Roman" w:cstheme="minorHAnsi"/>
                <w:color w:val="000000"/>
                <w:sz w:val="20"/>
                <w:szCs w:val="20"/>
              </w:rPr>
              <w:t xml:space="preserve"> We have assumed that each respondent will take 0.25 hours once per month to record information that are required by the standards.</w:t>
            </w:r>
          </w:p>
        </w:tc>
      </w:tr>
      <w:tr w14:paraId="05E090AA"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60966D00" w14:textId="20487A78">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i</w:t>
            </w:r>
            <w:r>
              <w:rPr>
                <w:rFonts w:eastAsia="Times New Roman" w:cstheme="minorHAnsi"/>
                <w:color w:val="000000"/>
                <w:sz w:val="20"/>
                <w:szCs w:val="20"/>
                <w:vertAlign w:val="superscript"/>
              </w:rPr>
              <w:t xml:space="preserve"> </w:t>
            </w:r>
            <w:r w:rsidRPr="00093214">
              <w:rPr>
                <w:rFonts w:eastAsia="Times New Roman" w:cstheme="minorHAnsi"/>
                <w:color w:val="000000"/>
                <w:sz w:val="20"/>
                <w:szCs w:val="20"/>
              </w:rPr>
              <w:t>We have assumed that each respondent will take 0.25 hours once per year to transmit or disclose information.</w:t>
            </w:r>
          </w:p>
        </w:tc>
      </w:tr>
      <w:tr w14:paraId="289C0983" w14:textId="77777777" w:rsidTr="00A8279E">
        <w:tblPrEx>
          <w:tblW w:w="13419" w:type="dxa"/>
          <w:tblInd w:w="-75" w:type="dxa"/>
          <w:tblLayout w:type="fixed"/>
          <w:tblCellMar>
            <w:top w:w="15" w:type="dxa"/>
            <w:bottom w:w="15" w:type="dxa"/>
          </w:tblCellMar>
          <w:tblLook w:val="04A0"/>
        </w:tblPrEx>
        <w:trPr>
          <w:trHeight w:val="300"/>
        </w:trPr>
        <w:tc>
          <w:tcPr>
            <w:tcW w:w="13419" w:type="dxa"/>
            <w:gridSpan w:val="9"/>
            <w:tcBorders>
              <w:top w:val="nil"/>
              <w:left w:val="nil"/>
              <w:bottom w:val="nil"/>
              <w:right w:val="nil"/>
            </w:tcBorders>
            <w:noWrap/>
            <w:vAlign w:val="bottom"/>
            <w:hideMark/>
          </w:tcPr>
          <w:p w:rsidR="001D2508" w:rsidRPr="00093214" w:rsidP="00393D06" w14:paraId="17801B17" w14:textId="7255CC4D">
            <w:pPr>
              <w:spacing w:after="0" w:line="240" w:lineRule="auto"/>
              <w:rPr>
                <w:rFonts w:ascii="Times New Roman" w:eastAsia="Times New Roman" w:hAnsi="Times New Roman" w:cs="Times New Roman"/>
                <w:sz w:val="20"/>
                <w:szCs w:val="20"/>
              </w:rPr>
            </w:pPr>
            <w:r w:rsidRPr="00093214">
              <w:rPr>
                <w:rFonts w:eastAsia="Times New Roman" w:cstheme="minorHAnsi"/>
                <w:color w:val="000000"/>
                <w:sz w:val="20"/>
                <w:szCs w:val="20"/>
                <w:vertAlign w:val="superscript"/>
              </w:rPr>
              <w:t>j</w:t>
            </w:r>
            <w:r>
              <w:rPr>
                <w:rFonts w:eastAsia="Times New Roman" w:cstheme="minorHAnsi"/>
                <w:color w:val="000000"/>
                <w:sz w:val="20"/>
                <w:szCs w:val="20"/>
                <w:vertAlign w:val="superscript"/>
              </w:rPr>
              <w:t xml:space="preserve"> </w:t>
            </w:r>
            <w:r w:rsidRPr="00093214">
              <w:rPr>
                <w:rFonts w:eastAsia="Times New Roman" w:cstheme="minorHAnsi"/>
                <w:color w:val="000000"/>
                <w:sz w:val="20"/>
                <w:szCs w:val="20"/>
              </w:rPr>
              <w:t>Totals have been rounded to 3 significant figures. Figures may not add exactly due to rounding.</w:t>
            </w:r>
          </w:p>
        </w:tc>
      </w:tr>
    </w:tbl>
    <w:p w:rsidR="17F53F89" w:rsidRPr="00093214" w14:paraId="5081CC43" w14:textId="65933679">
      <w:pPr>
        <w:rPr>
          <w:sz w:val="20"/>
          <w:szCs w:val="20"/>
        </w:rPr>
      </w:pPr>
    </w:p>
    <w:p w:rsidR="00965A93" w14:paraId="00CE74A2" w14:textId="77777777">
      <w:pPr>
        <w:rPr>
          <w:b/>
          <w:bCs/>
          <w:sz w:val="24"/>
          <w:szCs w:val="24"/>
        </w:rPr>
      </w:pPr>
      <w:r>
        <w:rPr>
          <w:b/>
          <w:bCs/>
          <w:sz w:val="24"/>
          <w:szCs w:val="24"/>
        </w:rPr>
        <w:br w:type="page"/>
      </w:r>
    </w:p>
    <w:p w:rsidR="002036C8" w:rsidRPr="007F5384" w:rsidP="001641AA" w14:paraId="515EED5E" w14:textId="183693BD">
      <w:pPr>
        <w:spacing w:before="240"/>
        <w:rPr>
          <w:rFonts w:cstheme="minorHAnsi"/>
          <w:b/>
          <w:bCs/>
          <w:sz w:val="24"/>
          <w:szCs w:val="24"/>
        </w:rPr>
      </w:pPr>
      <w:r w:rsidRPr="17F53F89">
        <w:rPr>
          <w:b/>
          <w:bCs/>
          <w:sz w:val="24"/>
          <w:szCs w:val="24"/>
        </w:rPr>
        <w:t xml:space="preserve">Table 2: Average Annual EPA Burden and Cost </w:t>
      </w:r>
      <w:r w:rsidRPr="00393D06">
        <w:rPr>
          <w:b/>
          <w:bCs/>
          <w:sz w:val="24"/>
          <w:szCs w:val="24"/>
        </w:rPr>
        <w:t xml:space="preserve">– </w:t>
      </w:r>
      <w:r w:rsidRPr="00393D06">
        <w:rPr>
          <w:b/>
          <w:bCs/>
          <w:noProof/>
          <w:sz w:val="24"/>
          <w:szCs w:val="24"/>
        </w:rPr>
        <w:t>NESHAP for Nine Metal Fabrication and Area Finishing Source (40 CFR Part 63, Subpart XXXXXX) (Renewal)</w:t>
      </w:r>
    </w:p>
    <w:tbl>
      <w:tblPr>
        <w:tblW w:w="13228" w:type="dxa"/>
        <w:tblInd w:w="108" w:type="dxa"/>
        <w:tblCellMar>
          <w:top w:w="15" w:type="dxa"/>
          <w:bottom w:w="15" w:type="dxa"/>
        </w:tblCellMar>
        <w:tblLook w:val="04A0"/>
      </w:tblPr>
      <w:tblGrid>
        <w:gridCol w:w="4050"/>
        <w:gridCol w:w="1220"/>
        <w:gridCol w:w="1203"/>
        <w:gridCol w:w="1200"/>
        <w:gridCol w:w="1273"/>
        <w:gridCol w:w="1077"/>
        <w:gridCol w:w="12"/>
        <w:gridCol w:w="1123"/>
        <w:gridCol w:w="45"/>
        <w:gridCol w:w="796"/>
        <w:gridCol w:w="50"/>
        <w:gridCol w:w="1179"/>
      </w:tblGrid>
      <w:tr w14:paraId="76288E84" w14:textId="77777777" w:rsidTr="00616AE1">
        <w:tblPrEx>
          <w:tblW w:w="13228" w:type="dxa"/>
          <w:tblInd w:w="108" w:type="dxa"/>
          <w:tblCellMar>
            <w:top w:w="15" w:type="dxa"/>
            <w:bottom w:w="15" w:type="dxa"/>
          </w:tblCellMar>
          <w:tblLook w:val="04A0"/>
        </w:tblPrEx>
        <w:trPr>
          <w:trHeight w:val="300"/>
        </w:trPr>
        <w:tc>
          <w:tcPr>
            <w:tcW w:w="4050" w:type="dxa"/>
            <w:vMerge w:val="restart"/>
            <w:tcBorders>
              <w:top w:val="single" w:sz="4" w:space="0" w:color="auto"/>
              <w:left w:val="single" w:sz="4" w:space="0" w:color="auto"/>
              <w:bottom w:val="nil"/>
              <w:right w:val="single" w:sz="4" w:space="0" w:color="auto"/>
            </w:tcBorders>
            <w:vAlign w:val="center"/>
            <w:hideMark/>
          </w:tcPr>
          <w:p w:rsidR="00CD71D4" w:rsidRPr="00CD71D4" w:rsidP="00CD71D4" w14:paraId="44DBDA83"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Activity</w:t>
            </w:r>
          </w:p>
        </w:tc>
        <w:tc>
          <w:tcPr>
            <w:tcW w:w="1220" w:type="dxa"/>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415AB06D"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(A)</w:t>
            </w:r>
          </w:p>
        </w:tc>
        <w:tc>
          <w:tcPr>
            <w:tcW w:w="1203" w:type="dxa"/>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4F2F2176"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(B)</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5E2379DE"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 xml:space="preserve">(C) </w:t>
            </w:r>
          </w:p>
        </w:tc>
        <w:tc>
          <w:tcPr>
            <w:tcW w:w="1273" w:type="dxa"/>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120716DD"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(D)</w:t>
            </w:r>
          </w:p>
        </w:tc>
        <w:tc>
          <w:tcPr>
            <w:tcW w:w="1077" w:type="dxa"/>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3504CE43"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(E)</w:t>
            </w:r>
          </w:p>
        </w:tc>
        <w:tc>
          <w:tcPr>
            <w:tcW w:w="1135" w:type="dxa"/>
            <w:gridSpan w:val="2"/>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1469C01A"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(F)</w:t>
            </w:r>
          </w:p>
        </w:tc>
        <w:tc>
          <w:tcPr>
            <w:tcW w:w="841" w:type="dxa"/>
            <w:gridSpan w:val="2"/>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37FB5E2B"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(G)</w:t>
            </w:r>
          </w:p>
        </w:tc>
        <w:tc>
          <w:tcPr>
            <w:tcW w:w="1229" w:type="dxa"/>
            <w:gridSpan w:val="2"/>
            <w:tcBorders>
              <w:top w:val="single" w:sz="4" w:space="0" w:color="auto"/>
              <w:left w:val="single" w:sz="4" w:space="0" w:color="auto"/>
              <w:bottom w:val="single" w:sz="4" w:space="0" w:color="auto"/>
              <w:right w:val="single" w:sz="4" w:space="0" w:color="auto"/>
            </w:tcBorders>
            <w:noWrap/>
            <w:vAlign w:val="bottom"/>
            <w:hideMark/>
          </w:tcPr>
          <w:p w:rsidR="00CD71D4" w:rsidRPr="00CD71D4" w:rsidP="00CD71D4" w14:paraId="41585E5B"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(H)</w:t>
            </w:r>
          </w:p>
        </w:tc>
      </w:tr>
      <w:tr w14:paraId="51396A50" w14:textId="77777777" w:rsidTr="00616AE1">
        <w:tblPrEx>
          <w:tblW w:w="13228" w:type="dxa"/>
          <w:tblInd w:w="108" w:type="dxa"/>
          <w:tblCellMar>
            <w:top w:w="15" w:type="dxa"/>
            <w:bottom w:w="15" w:type="dxa"/>
          </w:tblCellMar>
          <w:tblLook w:val="04A0"/>
        </w:tblPrEx>
        <w:trPr>
          <w:trHeight w:val="1035"/>
        </w:trPr>
        <w:tc>
          <w:tcPr>
            <w:tcW w:w="4050" w:type="dxa"/>
            <w:vMerge/>
            <w:tcBorders>
              <w:top w:val="single" w:sz="4" w:space="0" w:color="auto"/>
              <w:left w:val="single" w:sz="4" w:space="0" w:color="auto"/>
              <w:bottom w:val="nil"/>
              <w:right w:val="single" w:sz="4" w:space="0" w:color="auto"/>
            </w:tcBorders>
            <w:vAlign w:val="center"/>
            <w:hideMark/>
          </w:tcPr>
          <w:p w:rsidR="00CD71D4" w:rsidRPr="00CD71D4" w:rsidP="00CD71D4" w14:paraId="0CF04668" w14:textId="77777777">
            <w:pPr>
              <w:spacing w:after="0" w:line="240" w:lineRule="auto"/>
              <w:rPr>
                <w:rFonts w:eastAsia="Times New Roman" w:cstheme="minorHAnsi"/>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vAlign w:val="bottom"/>
            <w:hideMark/>
          </w:tcPr>
          <w:p w:rsidR="00CD71D4" w:rsidRPr="00CD71D4" w:rsidP="00616AE1" w14:paraId="78C9BF59"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Person-hours per occurrence</w:t>
            </w:r>
          </w:p>
        </w:tc>
        <w:tc>
          <w:tcPr>
            <w:tcW w:w="1203" w:type="dxa"/>
            <w:tcBorders>
              <w:top w:val="single" w:sz="4" w:space="0" w:color="auto"/>
              <w:left w:val="single" w:sz="4" w:space="0" w:color="auto"/>
              <w:bottom w:val="single" w:sz="4" w:space="0" w:color="auto"/>
              <w:right w:val="single" w:sz="4" w:space="0" w:color="auto"/>
            </w:tcBorders>
            <w:vAlign w:val="bottom"/>
            <w:hideMark/>
          </w:tcPr>
          <w:p w:rsidR="00CD71D4" w:rsidRPr="00CD71D4" w:rsidP="00616AE1" w14:paraId="6EBEA2AE"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No. of occurrences per respondent per year</w:t>
            </w:r>
          </w:p>
        </w:tc>
        <w:tc>
          <w:tcPr>
            <w:tcW w:w="1200" w:type="dxa"/>
            <w:tcBorders>
              <w:top w:val="single" w:sz="4" w:space="0" w:color="auto"/>
              <w:left w:val="single" w:sz="4" w:space="0" w:color="auto"/>
              <w:bottom w:val="single" w:sz="4" w:space="0" w:color="auto"/>
              <w:right w:val="single" w:sz="4" w:space="0" w:color="auto"/>
            </w:tcBorders>
            <w:vAlign w:val="bottom"/>
            <w:hideMark/>
          </w:tcPr>
          <w:p w:rsidR="00CD71D4" w:rsidRPr="00CD71D4" w:rsidP="001D2508" w14:paraId="2273D60A"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Person-hours per respondent (C=</w:t>
            </w:r>
            <w:r w:rsidRPr="00CD71D4">
              <w:rPr>
                <w:rFonts w:eastAsia="Times New Roman" w:cstheme="minorHAnsi"/>
                <w:color w:val="000000"/>
                <w:sz w:val="20"/>
                <w:szCs w:val="20"/>
              </w:rPr>
              <w:t>AxB</w:t>
            </w:r>
            <w:r w:rsidRPr="00CD71D4">
              <w:rPr>
                <w:rFonts w:eastAsia="Times New Roman" w:cstheme="minorHAnsi"/>
                <w:color w:val="000000"/>
                <w:sz w:val="20"/>
                <w:szCs w:val="20"/>
              </w:rPr>
              <w:t>)</w:t>
            </w:r>
          </w:p>
        </w:tc>
        <w:tc>
          <w:tcPr>
            <w:tcW w:w="1273" w:type="dxa"/>
            <w:tcBorders>
              <w:top w:val="single" w:sz="4" w:space="0" w:color="auto"/>
              <w:left w:val="single" w:sz="4" w:space="0" w:color="auto"/>
              <w:bottom w:val="single" w:sz="4" w:space="0" w:color="auto"/>
              <w:right w:val="single" w:sz="4" w:space="0" w:color="auto"/>
            </w:tcBorders>
            <w:vAlign w:val="bottom"/>
            <w:hideMark/>
          </w:tcPr>
          <w:p w:rsidR="00CD71D4" w:rsidRPr="00CD71D4" w:rsidP="00616AE1" w14:paraId="50E6F59B"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 xml:space="preserve">Respondents per year </w:t>
            </w:r>
            <w:r w:rsidRPr="00CD71D4">
              <w:rPr>
                <w:rFonts w:eastAsia="Times New Roman" w:cstheme="minorHAnsi"/>
                <w:color w:val="000000"/>
                <w:sz w:val="20"/>
                <w:szCs w:val="20"/>
                <w:vertAlign w:val="superscript"/>
              </w:rPr>
              <w:t>a</w:t>
            </w:r>
          </w:p>
        </w:tc>
        <w:tc>
          <w:tcPr>
            <w:tcW w:w="1077" w:type="dxa"/>
            <w:tcBorders>
              <w:top w:val="single" w:sz="4" w:space="0" w:color="auto"/>
              <w:left w:val="single" w:sz="4" w:space="0" w:color="auto"/>
              <w:bottom w:val="single" w:sz="4" w:space="0" w:color="auto"/>
              <w:right w:val="single" w:sz="4" w:space="0" w:color="auto"/>
            </w:tcBorders>
            <w:vAlign w:val="bottom"/>
            <w:hideMark/>
          </w:tcPr>
          <w:p w:rsidR="00CD71D4" w:rsidRPr="00CD71D4" w:rsidP="001D2508" w14:paraId="47690916"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Technical person-hours (E=</w:t>
            </w:r>
            <w:r w:rsidRPr="00CD71D4">
              <w:rPr>
                <w:rFonts w:eastAsia="Times New Roman" w:cstheme="minorHAnsi"/>
                <w:color w:val="000000"/>
                <w:sz w:val="20"/>
                <w:szCs w:val="20"/>
              </w:rPr>
              <w:t>CxD</w:t>
            </w:r>
            <w:r w:rsidRPr="00CD71D4">
              <w:rPr>
                <w:rFonts w:eastAsia="Times New Roman" w:cstheme="minorHAnsi"/>
                <w:color w:val="000000"/>
                <w:sz w:val="20"/>
                <w:szCs w:val="20"/>
              </w:rPr>
              <w:t>)</w:t>
            </w:r>
          </w:p>
        </w:tc>
        <w:tc>
          <w:tcPr>
            <w:tcW w:w="1135" w:type="dxa"/>
            <w:gridSpan w:val="2"/>
            <w:tcBorders>
              <w:top w:val="single" w:sz="4" w:space="0" w:color="auto"/>
              <w:left w:val="single" w:sz="4" w:space="0" w:color="auto"/>
              <w:bottom w:val="single" w:sz="4" w:space="0" w:color="auto"/>
              <w:right w:val="single" w:sz="4" w:space="0" w:color="auto"/>
            </w:tcBorders>
            <w:vAlign w:val="bottom"/>
            <w:hideMark/>
          </w:tcPr>
          <w:p w:rsidR="00CD71D4" w:rsidRPr="00CD71D4" w:rsidP="001D2508" w14:paraId="238E594D"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Managerial person-hours (Ex0.05)</w:t>
            </w:r>
          </w:p>
        </w:tc>
        <w:tc>
          <w:tcPr>
            <w:tcW w:w="841" w:type="dxa"/>
            <w:gridSpan w:val="2"/>
            <w:tcBorders>
              <w:top w:val="single" w:sz="4" w:space="0" w:color="auto"/>
              <w:left w:val="single" w:sz="4" w:space="0" w:color="auto"/>
              <w:bottom w:val="single" w:sz="4" w:space="0" w:color="auto"/>
              <w:right w:val="single" w:sz="4" w:space="0" w:color="auto"/>
            </w:tcBorders>
            <w:vAlign w:val="bottom"/>
            <w:hideMark/>
          </w:tcPr>
          <w:p w:rsidR="00CD71D4" w:rsidRPr="00CD71D4" w:rsidP="001D2508" w14:paraId="27049D51"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Clerical person-hours (Ex0.1)</w:t>
            </w:r>
          </w:p>
        </w:tc>
        <w:tc>
          <w:tcPr>
            <w:tcW w:w="1229" w:type="dxa"/>
            <w:gridSpan w:val="2"/>
            <w:tcBorders>
              <w:top w:val="single" w:sz="4" w:space="0" w:color="auto"/>
              <w:left w:val="single" w:sz="4" w:space="0" w:color="auto"/>
              <w:bottom w:val="single" w:sz="4" w:space="0" w:color="auto"/>
              <w:right w:val="single" w:sz="4" w:space="0" w:color="auto"/>
            </w:tcBorders>
            <w:vAlign w:val="bottom"/>
            <w:hideMark/>
          </w:tcPr>
          <w:p w:rsidR="00CD71D4" w:rsidRPr="00CD71D4" w:rsidP="00616AE1" w14:paraId="7713E4B2"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Cost, $</w:t>
            </w:r>
            <w:r w:rsidRPr="00CD71D4">
              <w:rPr>
                <w:rFonts w:eastAsia="Times New Roman" w:cstheme="minorHAnsi"/>
                <w:color w:val="000000"/>
                <w:sz w:val="20"/>
                <w:szCs w:val="20"/>
                <w:vertAlign w:val="superscript"/>
              </w:rPr>
              <w:t>b</w:t>
            </w:r>
          </w:p>
        </w:tc>
      </w:tr>
      <w:tr w14:paraId="73C6B6AF" w14:textId="77777777" w:rsidTr="00616AE1">
        <w:tblPrEx>
          <w:tblW w:w="13228" w:type="dxa"/>
          <w:tblInd w:w="108" w:type="dxa"/>
          <w:tblCellMar>
            <w:top w:w="15" w:type="dxa"/>
            <w:bottom w:w="15" w:type="dxa"/>
          </w:tblCellMar>
          <w:tblLook w:val="04A0"/>
        </w:tblPrEx>
        <w:trPr>
          <w:trHeight w:val="300"/>
        </w:trPr>
        <w:tc>
          <w:tcPr>
            <w:tcW w:w="405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2B05D66" w14:textId="77777777">
            <w:pPr>
              <w:spacing w:after="0" w:line="240" w:lineRule="auto"/>
              <w:rPr>
                <w:rFonts w:eastAsia="Times New Roman" w:cstheme="minorHAnsi"/>
                <w:color w:val="000000"/>
                <w:sz w:val="20"/>
                <w:szCs w:val="20"/>
              </w:rPr>
            </w:pPr>
            <w:r w:rsidRPr="00CD71D4">
              <w:rPr>
                <w:rFonts w:eastAsia="Times New Roman" w:cstheme="minorHAnsi"/>
                <w:color w:val="000000"/>
                <w:sz w:val="20"/>
                <w:szCs w:val="20"/>
              </w:rPr>
              <w:t>Report Review:</w:t>
            </w:r>
          </w:p>
        </w:tc>
        <w:tc>
          <w:tcPr>
            <w:tcW w:w="9178" w:type="dxa"/>
            <w:gridSpan w:val="11"/>
            <w:tcBorders>
              <w:top w:val="single" w:sz="4" w:space="0" w:color="auto"/>
              <w:left w:val="single" w:sz="4" w:space="0" w:color="auto"/>
              <w:bottom w:val="single" w:sz="4" w:space="0" w:color="auto"/>
              <w:right w:val="single" w:sz="4" w:space="0" w:color="auto"/>
            </w:tcBorders>
            <w:noWrap/>
            <w:hideMark/>
          </w:tcPr>
          <w:p w:rsidR="00CD71D4" w:rsidRPr="00CD71D4" w:rsidP="00CD71D4" w14:paraId="62FBDFD4" w14:textId="77777777">
            <w:pPr>
              <w:spacing w:after="0" w:line="240" w:lineRule="auto"/>
              <w:rPr>
                <w:rFonts w:eastAsia="Times New Roman" w:cstheme="minorHAnsi"/>
                <w:color w:val="000000"/>
                <w:sz w:val="20"/>
                <w:szCs w:val="20"/>
              </w:rPr>
            </w:pPr>
          </w:p>
        </w:tc>
      </w:tr>
      <w:tr w14:paraId="1D89365F" w14:textId="77777777" w:rsidTr="00616AE1">
        <w:tblPrEx>
          <w:tblW w:w="13228" w:type="dxa"/>
          <w:tblInd w:w="108" w:type="dxa"/>
          <w:tblCellMar>
            <w:top w:w="15" w:type="dxa"/>
            <w:bottom w:w="15" w:type="dxa"/>
          </w:tblCellMar>
          <w:tblLook w:val="04A0"/>
        </w:tblPrEx>
        <w:trPr>
          <w:trHeight w:val="315"/>
        </w:trPr>
        <w:tc>
          <w:tcPr>
            <w:tcW w:w="405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95B3C48" w14:textId="1E162D6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CD71D4">
              <w:rPr>
                <w:rFonts w:eastAsia="Times New Roman" w:cstheme="minorHAnsi"/>
                <w:color w:val="000000"/>
                <w:sz w:val="20"/>
                <w:szCs w:val="20"/>
              </w:rPr>
              <w:t xml:space="preserve">Initial Notification </w:t>
            </w:r>
            <w:r w:rsidRPr="00CD71D4">
              <w:rPr>
                <w:rFonts w:eastAsia="Times New Roman" w:cstheme="minorHAnsi"/>
                <w:color w:val="000000"/>
                <w:sz w:val="20"/>
                <w:szCs w:val="20"/>
                <w:vertAlign w:val="superscript"/>
              </w:rPr>
              <w:t>c</w:t>
            </w:r>
          </w:p>
        </w:tc>
        <w:tc>
          <w:tcPr>
            <w:tcW w:w="122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C244E6E"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w:t>
            </w:r>
          </w:p>
        </w:tc>
        <w:tc>
          <w:tcPr>
            <w:tcW w:w="120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07E19540"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w:t>
            </w:r>
          </w:p>
        </w:tc>
        <w:tc>
          <w:tcPr>
            <w:tcW w:w="120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74277012"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w:t>
            </w:r>
          </w:p>
        </w:tc>
        <w:tc>
          <w:tcPr>
            <w:tcW w:w="127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80348BE"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10A7193"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1135"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28B3D1FF"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841"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158BE2F4"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1229"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328E70C6" w14:textId="77777777">
            <w:pPr>
              <w:spacing w:after="0" w:line="240" w:lineRule="auto"/>
              <w:jc w:val="right"/>
              <w:rPr>
                <w:rFonts w:eastAsia="Times New Roman" w:cstheme="minorHAnsi"/>
                <w:color w:val="000000"/>
                <w:sz w:val="20"/>
                <w:szCs w:val="20"/>
              </w:rPr>
            </w:pPr>
            <w:r w:rsidRPr="00CD71D4">
              <w:rPr>
                <w:rFonts w:eastAsia="Times New Roman" w:cstheme="minorHAnsi"/>
                <w:color w:val="000000"/>
                <w:sz w:val="20"/>
                <w:szCs w:val="20"/>
              </w:rPr>
              <w:t xml:space="preserve">$0 </w:t>
            </w:r>
          </w:p>
        </w:tc>
      </w:tr>
      <w:tr w14:paraId="31871FB0" w14:textId="77777777" w:rsidTr="00616AE1">
        <w:tblPrEx>
          <w:tblW w:w="13228" w:type="dxa"/>
          <w:tblInd w:w="108" w:type="dxa"/>
          <w:tblCellMar>
            <w:top w:w="15" w:type="dxa"/>
            <w:bottom w:w="15" w:type="dxa"/>
          </w:tblCellMar>
          <w:tblLook w:val="04A0"/>
        </w:tblPrEx>
        <w:trPr>
          <w:trHeight w:val="315"/>
        </w:trPr>
        <w:tc>
          <w:tcPr>
            <w:tcW w:w="405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33F79734" w14:textId="20D6C405">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CD71D4">
              <w:rPr>
                <w:rFonts w:eastAsia="Times New Roman" w:cstheme="minorHAnsi"/>
                <w:color w:val="000000"/>
                <w:sz w:val="20"/>
                <w:szCs w:val="20"/>
              </w:rPr>
              <w:t xml:space="preserve">Notification of compliance status </w:t>
            </w:r>
            <w:r w:rsidRPr="00CD71D4">
              <w:rPr>
                <w:rFonts w:eastAsia="Times New Roman" w:cstheme="minorHAnsi"/>
                <w:color w:val="000000"/>
                <w:sz w:val="20"/>
                <w:szCs w:val="20"/>
                <w:vertAlign w:val="superscript"/>
              </w:rPr>
              <w:t>c</w:t>
            </w:r>
          </w:p>
        </w:tc>
        <w:tc>
          <w:tcPr>
            <w:tcW w:w="122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3C7084AD"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w:t>
            </w:r>
          </w:p>
        </w:tc>
        <w:tc>
          <w:tcPr>
            <w:tcW w:w="120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439EB212"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w:t>
            </w:r>
          </w:p>
        </w:tc>
        <w:tc>
          <w:tcPr>
            <w:tcW w:w="120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3A22327C"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w:t>
            </w:r>
          </w:p>
        </w:tc>
        <w:tc>
          <w:tcPr>
            <w:tcW w:w="127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4CF77FA2"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1077"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4DE859B8"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1135"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65C6C8F3"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841"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1617FBB4"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0</w:t>
            </w:r>
          </w:p>
        </w:tc>
        <w:tc>
          <w:tcPr>
            <w:tcW w:w="1229"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311FF1AC" w14:textId="77777777">
            <w:pPr>
              <w:spacing w:after="0" w:line="240" w:lineRule="auto"/>
              <w:jc w:val="right"/>
              <w:rPr>
                <w:rFonts w:eastAsia="Times New Roman" w:cstheme="minorHAnsi"/>
                <w:color w:val="000000"/>
                <w:sz w:val="20"/>
                <w:szCs w:val="20"/>
              </w:rPr>
            </w:pPr>
            <w:r w:rsidRPr="00CD71D4">
              <w:rPr>
                <w:rFonts w:eastAsia="Times New Roman" w:cstheme="minorHAnsi"/>
                <w:color w:val="000000"/>
                <w:sz w:val="20"/>
                <w:szCs w:val="20"/>
              </w:rPr>
              <w:t xml:space="preserve">$0 </w:t>
            </w:r>
          </w:p>
        </w:tc>
      </w:tr>
      <w:tr w14:paraId="5CE163C3" w14:textId="77777777" w:rsidTr="00616AE1">
        <w:tblPrEx>
          <w:tblW w:w="13228" w:type="dxa"/>
          <w:tblInd w:w="108" w:type="dxa"/>
          <w:tblCellMar>
            <w:top w:w="15" w:type="dxa"/>
            <w:bottom w:w="15" w:type="dxa"/>
          </w:tblCellMar>
          <w:tblLook w:val="04A0"/>
        </w:tblPrEx>
        <w:trPr>
          <w:trHeight w:val="315"/>
        </w:trPr>
        <w:tc>
          <w:tcPr>
            <w:tcW w:w="4050" w:type="dxa"/>
            <w:tcBorders>
              <w:top w:val="single" w:sz="4" w:space="0" w:color="auto"/>
              <w:left w:val="single" w:sz="4" w:space="0" w:color="auto"/>
              <w:bottom w:val="single" w:sz="4" w:space="0" w:color="auto"/>
              <w:right w:val="single" w:sz="4" w:space="0" w:color="auto"/>
            </w:tcBorders>
            <w:hideMark/>
          </w:tcPr>
          <w:p w:rsidR="00CD71D4" w:rsidRPr="00CD71D4" w:rsidP="00CD71D4" w14:paraId="27D7725D" w14:textId="04887595">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CD71D4">
              <w:rPr>
                <w:rFonts w:eastAsia="Times New Roman" w:cstheme="minorHAnsi"/>
                <w:color w:val="000000"/>
                <w:sz w:val="20"/>
                <w:szCs w:val="20"/>
              </w:rPr>
              <w:t xml:space="preserve">Annual Certification/ Compliance Report </w:t>
            </w:r>
            <w:r w:rsidRPr="00CD71D4">
              <w:rPr>
                <w:rFonts w:eastAsia="Times New Roman" w:cstheme="minorHAnsi"/>
                <w:color w:val="000000"/>
                <w:sz w:val="20"/>
                <w:szCs w:val="20"/>
                <w:vertAlign w:val="superscript"/>
              </w:rPr>
              <w:t>d</w:t>
            </w:r>
          </w:p>
        </w:tc>
        <w:tc>
          <w:tcPr>
            <w:tcW w:w="122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0F4B21F2"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w:t>
            </w:r>
          </w:p>
        </w:tc>
        <w:tc>
          <w:tcPr>
            <w:tcW w:w="120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5061F151"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w:t>
            </w:r>
          </w:p>
        </w:tc>
        <w:tc>
          <w:tcPr>
            <w:tcW w:w="120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5873974D"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w:t>
            </w:r>
          </w:p>
        </w:tc>
        <w:tc>
          <w:tcPr>
            <w:tcW w:w="127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65804DDF"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5,800</w:t>
            </w:r>
          </w:p>
        </w:tc>
        <w:tc>
          <w:tcPr>
            <w:tcW w:w="1077"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0638493E"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11,600</w:t>
            </w:r>
          </w:p>
        </w:tc>
        <w:tc>
          <w:tcPr>
            <w:tcW w:w="1135"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385E9236"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580</w:t>
            </w:r>
          </w:p>
        </w:tc>
        <w:tc>
          <w:tcPr>
            <w:tcW w:w="841"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1F1BEE6C"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1,160</w:t>
            </w:r>
          </w:p>
        </w:tc>
        <w:tc>
          <w:tcPr>
            <w:tcW w:w="1229"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0D965FAF" w14:textId="77777777">
            <w:pPr>
              <w:spacing w:after="0" w:line="240" w:lineRule="auto"/>
              <w:jc w:val="right"/>
              <w:rPr>
                <w:rFonts w:eastAsia="Times New Roman" w:cstheme="minorHAnsi"/>
                <w:color w:val="000000"/>
                <w:sz w:val="20"/>
                <w:szCs w:val="20"/>
              </w:rPr>
            </w:pPr>
            <w:r w:rsidRPr="00CD71D4">
              <w:rPr>
                <w:rFonts w:eastAsia="Times New Roman" w:cstheme="minorHAnsi"/>
                <w:color w:val="000000"/>
                <w:sz w:val="20"/>
                <w:szCs w:val="20"/>
              </w:rPr>
              <w:t xml:space="preserve">$742,440.60 </w:t>
            </w:r>
          </w:p>
        </w:tc>
      </w:tr>
      <w:tr w14:paraId="2B95E271" w14:textId="77777777" w:rsidTr="00616AE1">
        <w:tblPrEx>
          <w:tblW w:w="13228" w:type="dxa"/>
          <w:tblInd w:w="108" w:type="dxa"/>
          <w:tblCellMar>
            <w:top w:w="15" w:type="dxa"/>
            <w:bottom w:w="15" w:type="dxa"/>
          </w:tblCellMar>
          <w:tblLook w:val="04A0"/>
        </w:tblPrEx>
        <w:trPr>
          <w:trHeight w:val="315"/>
        </w:trPr>
        <w:tc>
          <w:tcPr>
            <w:tcW w:w="405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4DBD099A" w14:textId="414A210B">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CD71D4">
              <w:rPr>
                <w:rFonts w:eastAsia="Times New Roman" w:cstheme="minorHAnsi"/>
                <w:color w:val="000000"/>
                <w:sz w:val="20"/>
                <w:szCs w:val="20"/>
              </w:rPr>
              <w:t xml:space="preserve">Report of exceedances </w:t>
            </w:r>
            <w:r w:rsidRPr="00CD71D4">
              <w:rPr>
                <w:rFonts w:eastAsia="Times New Roman" w:cstheme="minorHAnsi"/>
                <w:color w:val="000000"/>
                <w:sz w:val="20"/>
                <w:szCs w:val="20"/>
                <w:vertAlign w:val="superscript"/>
              </w:rPr>
              <w:t>d,e</w:t>
            </w:r>
          </w:p>
        </w:tc>
        <w:tc>
          <w:tcPr>
            <w:tcW w:w="122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68264A03"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w:t>
            </w:r>
          </w:p>
        </w:tc>
        <w:tc>
          <w:tcPr>
            <w:tcW w:w="120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1FF2329A"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w:t>
            </w:r>
          </w:p>
        </w:tc>
        <w:tc>
          <w:tcPr>
            <w:tcW w:w="120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98C0BCC"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w:t>
            </w:r>
          </w:p>
        </w:tc>
        <w:tc>
          <w:tcPr>
            <w:tcW w:w="127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7CAD6061"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290</w:t>
            </w:r>
          </w:p>
        </w:tc>
        <w:tc>
          <w:tcPr>
            <w:tcW w:w="1077"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22577030"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580</w:t>
            </w:r>
          </w:p>
        </w:tc>
        <w:tc>
          <w:tcPr>
            <w:tcW w:w="1135"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0F779A29"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29</w:t>
            </w:r>
          </w:p>
        </w:tc>
        <w:tc>
          <w:tcPr>
            <w:tcW w:w="841"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7A61DDA0"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58</w:t>
            </w:r>
          </w:p>
        </w:tc>
        <w:tc>
          <w:tcPr>
            <w:tcW w:w="1229"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17802EF3" w14:textId="77777777">
            <w:pPr>
              <w:spacing w:after="0" w:line="240" w:lineRule="auto"/>
              <w:jc w:val="right"/>
              <w:rPr>
                <w:rFonts w:eastAsia="Times New Roman" w:cstheme="minorHAnsi"/>
                <w:color w:val="000000"/>
                <w:sz w:val="20"/>
                <w:szCs w:val="20"/>
              </w:rPr>
            </w:pPr>
            <w:r w:rsidRPr="00CD71D4">
              <w:rPr>
                <w:rFonts w:eastAsia="Times New Roman" w:cstheme="minorHAnsi"/>
                <w:color w:val="000000"/>
                <w:sz w:val="20"/>
                <w:szCs w:val="20"/>
              </w:rPr>
              <w:t xml:space="preserve">$37,122.03 </w:t>
            </w:r>
          </w:p>
        </w:tc>
      </w:tr>
      <w:tr w14:paraId="67E1F553" w14:textId="77777777" w:rsidTr="00616AE1">
        <w:tblPrEx>
          <w:tblW w:w="13228" w:type="dxa"/>
          <w:tblInd w:w="108" w:type="dxa"/>
          <w:tblCellMar>
            <w:top w:w="15" w:type="dxa"/>
            <w:bottom w:w="15" w:type="dxa"/>
          </w:tblCellMar>
          <w:tblLook w:val="04A0"/>
        </w:tblPrEx>
        <w:trPr>
          <w:trHeight w:val="315"/>
        </w:trPr>
        <w:tc>
          <w:tcPr>
            <w:tcW w:w="405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301CCB70" w14:textId="77777777">
            <w:pPr>
              <w:spacing w:after="0" w:line="240" w:lineRule="auto"/>
              <w:rPr>
                <w:rFonts w:eastAsia="Times New Roman" w:cstheme="minorHAnsi"/>
                <w:b/>
                <w:bCs/>
                <w:color w:val="000000"/>
                <w:sz w:val="20"/>
                <w:szCs w:val="20"/>
              </w:rPr>
            </w:pPr>
            <w:r w:rsidRPr="00CD71D4">
              <w:rPr>
                <w:rFonts w:eastAsia="Times New Roman" w:cstheme="minorHAnsi"/>
                <w:b/>
                <w:bCs/>
                <w:color w:val="000000"/>
                <w:sz w:val="20"/>
                <w:szCs w:val="20"/>
              </w:rPr>
              <w:t>TOTAL (rounded)</w:t>
            </w:r>
            <w:r w:rsidRPr="00CD71D4">
              <w:rPr>
                <w:rFonts w:eastAsia="Times New Roman" w:cstheme="minorHAnsi"/>
                <w:b/>
                <w:bCs/>
                <w:color w:val="000000"/>
                <w:sz w:val="20"/>
                <w:szCs w:val="20"/>
                <w:vertAlign w:val="superscript"/>
              </w:rPr>
              <w:t>f</w:t>
            </w:r>
          </w:p>
        </w:tc>
        <w:tc>
          <w:tcPr>
            <w:tcW w:w="122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5BB55EFA" w14:textId="77777777">
            <w:pPr>
              <w:spacing w:after="0" w:line="240" w:lineRule="auto"/>
              <w:rPr>
                <w:rFonts w:eastAsia="Times New Roman" w:cstheme="minorHAnsi"/>
                <w:b/>
                <w:bCs/>
                <w:color w:val="000000"/>
                <w:sz w:val="20"/>
                <w:szCs w:val="20"/>
              </w:rPr>
            </w:pPr>
          </w:p>
        </w:tc>
        <w:tc>
          <w:tcPr>
            <w:tcW w:w="120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58098E1C" w14:textId="77777777">
            <w:pPr>
              <w:spacing w:after="0" w:line="240" w:lineRule="auto"/>
              <w:rPr>
                <w:rFonts w:eastAsia="Times New Roman"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019DBA97" w14:textId="77777777">
            <w:pPr>
              <w:spacing w:after="0" w:line="240" w:lineRule="auto"/>
              <w:rPr>
                <w:rFonts w:eastAsia="Times New Roman" w:cstheme="minorHAnsi"/>
                <w:sz w:val="20"/>
                <w:szCs w:val="20"/>
              </w:rPr>
            </w:pPr>
          </w:p>
        </w:tc>
        <w:tc>
          <w:tcPr>
            <w:tcW w:w="1273" w:type="dxa"/>
            <w:tcBorders>
              <w:top w:val="single" w:sz="4" w:space="0" w:color="auto"/>
              <w:left w:val="single" w:sz="4" w:space="0" w:color="auto"/>
              <w:bottom w:val="single" w:sz="4" w:space="0" w:color="auto"/>
              <w:right w:val="single" w:sz="4" w:space="0" w:color="auto"/>
            </w:tcBorders>
            <w:noWrap/>
            <w:hideMark/>
          </w:tcPr>
          <w:p w:rsidR="00CD71D4" w:rsidRPr="00CD71D4" w:rsidP="00CD71D4" w14:paraId="1B0BF458" w14:textId="77777777">
            <w:pPr>
              <w:spacing w:after="0" w:line="240" w:lineRule="auto"/>
              <w:rPr>
                <w:rFonts w:eastAsia="Times New Roman" w:cstheme="minorHAnsi"/>
                <w:sz w:val="20"/>
                <w:szCs w:val="20"/>
              </w:rPr>
            </w:pPr>
          </w:p>
        </w:tc>
        <w:tc>
          <w:tcPr>
            <w:tcW w:w="3053" w:type="dxa"/>
            <w:gridSpan w:val="5"/>
            <w:tcBorders>
              <w:top w:val="single" w:sz="4" w:space="0" w:color="auto"/>
              <w:left w:val="single" w:sz="4" w:space="0" w:color="auto"/>
              <w:bottom w:val="single" w:sz="4" w:space="0" w:color="auto"/>
              <w:right w:val="nil"/>
            </w:tcBorders>
            <w:noWrap/>
            <w:hideMark/>
          </w:tcPr>
          <w:p w:rsidR="00CD71D4" w:rsidRPr="00CD71D4" w:rsidP="00CD71D4" w14:paraId="34A9A45E" w14:textId="77777777">
            <w:pPr>
              <w:spacing w:after="0" w:line="240" w:lineRule="auto"/>
              <w:jc w:val="center"/>
              <w:rPr>
                <w:rFonts w:eastAsia="Times New Roman" w:cstheme="minorHAnsi"/>
                <w:color w:val="000000"/>
                <w:sz w:val="20"/>
                <w:szCs w:val="20"/>
              </w:rPr>
            </w:pPr>
            <w:r w:rsidRPr="00CD71D4">
              <w:rPr>
                <w:rFonts w:eastAsia="Times New Roman" w:cstheme="minorHAnsi"/>
                <w:color w:val="000000"/>
                <w:sz w:val="20"/>
                <w:szCs w:val="20"/>
              </w:rPr>
              <w:t>14,000</w:t>
            </w:r>
          </w:p>
        </w:tc>
        <w:tc>
          <w:tcPr>
            <w:tcW w:w="1229" w:type="dxa"/>
            <w:gridSpan w:val="2"/>
            <w:tcBorders>
              <w:top w:val="single" w:sz="4" w:space="0" w:color="auto"/>
              <w:left w:val="single" w:sz="4" w:space="0" w:color="auto"/>
              <w:bottom w:val="single" w:sz="4" w:space="0" w:color="auto"/>
              <w:right w:val="single" w:sz="4" w:space="0" w:color="auto"/>
            </w:tcBorders>
            <w:noWrap/>
            <w:hideMark/>
          </w:tcPr>
          <w:p w:rsidR="00CD71D4" w:rsidRPr="00CD71D4" w:rsidP="00CD71D4" w14:paraId="6B138BAA" w14:textId="77777777">
            <w:pPr>
              <w:spacing w:after="0" w:line="240" w:lineRule="auto"/>
              <w:jc w:val="right"/>
              <w:rPr>
                <w:rFonts w:eastAsia="Times New Roman" w:cstheme="minorHAnsi"/>
                <w:color w:val="000000"/>
                <w:sz w:val="20"/>
                <w:szCs w:val="20"/>
              </w:rPr>
            </w:pPr>
            <w:r w:rsidRPr="00CD71D4">
              <w:rPr>
                <w:rFonts w:eastAsia="Times New Roman" w:cstheme="minorHAnsi"/>
                <w:color w:val="000000"/>
                <w:sz w:val="20"/>
                <w:szCs w:val="20"/>
              </w:rPr>
              <w:t xml:space="preserve">$780,000 </w:t>
            </w:r>
          </w:p>
        </w:tc>
      </w:tr>
      <w:tr w14:paraId="2C433FA7" w14:textId="77777777" w:rsidTr="00616AE1">
        <w:tblPrEx>
          <w:tblW w:w="13228" w:type="dxa"/>
          <w:tblInd w:w="108" w:type="dxa"/>
          <w:tblCellMar>
            <w:top w:w="15" w:type="dxa"/>
            <w:bottom w:w="15" w:type="dxa"/>
          </w:tblCellMar>
          <w:tblLook w:val="04A0"/>
        </w:tblPrEx>
        <w:trPr>
          <w:trHeight w:val="300"/>
        </w:trPr>
        <w:tc>
          <w:tcPr>
            <w:tcW w:w="4050" w:type="dxa"/>
            <w:tcBorders>
              <w:top w:val="nil"/>
              <w:left w:val="nil"/>
              <w:bottom w:val="nil"/>
              <w:right w:val="nil"/>
            </w:tcBorders>
            <w:noWrap/>
            <w:vAlign w:val="bottom"/>
            <w:hideMark/>
          </w:tcPr>
          <w:p w:rsidR="00CD71D4" w:rsidRPr="00CD71D4" w:rsidP="00CD71D4" w14:paraId="628D5D6C" w14:textId="77777777">
            <w:pPr>
              <w:spacing w:after="0" w:line="240" w:lineRule="auto"/>
              <w:jc w:val="right"/>
              <w:rPr>
                <w:rFonts w:eastAsia="Times New Roman" w:cstheme="minorHAnsi"/>
                <w:color w:val="000000"/>
                <w:sz w:val="20"/>
                <w:szCs w:val="20"/>
              </w:rPr>
            </w:pPr>
          </w:p>
        </w:tc>
        <w:tc>
          <w:tcPr>
            <w:tcW w:w="1220" w:type="dxa"/>
            <w:tcBorders>
              <w:top w:val="nil"/>
              <w:left w:val="nil"/>
              <w:bottom w:val="nil"/>
              <w:right w:val="nil"/>
            </w:tcBorders>
            <w:noWrap/>
            <w:vAlign w:val="bottom"/>
            <w:hideMark/>
          </w:tcPr>
          <w:p w:rsidR="00CD71D4" w:rsidRPr="00CD71D4" w:rsidP="00CD71D4" w14:paraId="6445E421" w14:textId="77777777">
            <w:pPr>
              <w:spacing w:after="0" w:line="240" w:lineRule="auto"/>
              <w:rPr>
                <w:rFonts w:eastAsia="Times New Roman" w:cstheme="minorHAnsi"/>
                <w:sz w:val="20"/>
                <w:szCs w:val="20"/>
              </w:rPr>
            </w:pPr>
          </w:p>
        </w:tc>
        <w:tc>
          <w:tcPr>
            <w:tcW w:w="1203" w:type="dxa"/>
            <w:tcBorders>
              <w:top w:val="nil"/>
              <w:left w:val="nil"/>
              <w:bottom w:val="nil"/>
              <w:right w:val="nil"/>
            </w:tcBorders>
            <w:noWrap/>
            <w:vAlign w:val="bottom"/>
            <w:hideMark/>
          </w:tcPr>
          <w:p w:rsidR="00CD71D4" w:rsidRPr="00CD71D4" w:rsidP="00CD71D4" w14:paraId="684DB568" w14:textId="77777777">
            <w:pPr>
              <w:spacing w:after="0" w:line="240" w:lineRule="auto"/>
              <w:rPr>
                <w:rFonts w:eastAsia="Times New Roman" w:cstheme="minorHAnsi"/>
                <w:sz w:val="20"/>
                <w:szCs w:val="20"/>
              </w:rPr>
            </w:pPr>
          </w:p>
        </w:tc>
        <w:tc>
          <w:tcPr>
            <w:tcW w:w="1200" w:type="dxa"/>
            <w:tcBorders>
              <w:top w:val="nil"/>
              <w:left w:val="nil"/>
              <w:bottom w:val="nil"/>
              <w:right w:val="nil"/>
            </w:tcBorders>
            <w:noWrap/>
            <w:vAlign w:val="bottom"/>
            <w:hideMark/>
          </w:tcPr>
          <w:p w:rsidR="00CD71D4" w:rsidRPr="00CD71D4" w:rsidP="00CD71D4" w14:paraId="08353472" w14:textId="77777777">
            <w:pPr>
              <w:spacing w:after="0" w:line="240" w:lineRule="auto"/>
              <w:rPr>
                <w:rFonts w:eastAsia="Times New Roman" w:cstheme="minorHAnsi"/>
                <w:sz w:val="20"/>
                <w:szCs w:val="20"/>
              </w:rPr>
            </w:pPr>
          </w:p>
        </w:tc>
        <w:tc>
          <w:tcPr>
            <w:tcW w:w="1273" w:type="dxa"/>
            <w:tcBorders>
              <w:top w:val="nil"/>
              <w:left w:val="nil"/>
              <w:bottom w:val="nil"/>
              <w:right w:val="nil"/>
            </w:tcBorders>
            <w:noWrap/>
            <w:vAlign w:val="bottom"/>
            <w:hideMark/>
          </w:tcPr>
          <w:p w:rsidR="00CD71D4" w:rsidRPr="00CD71D4" w:rsidP="00CD71D4" w14:paraId="7C29AED6" w14:textId="77777777">
            <w:pPr>
              <w:spacing w:after="0" w:line="240" w:lineRule="auto"/>
              <w:rPr>
                <w:rFonts w:eastAsia="Times New Roman" w:cstheme="minorHAnsi"/>
                <w:sz w:val="20"/>
                <w:szCs w:val="20"/>
              </w:rPr>
            </w:pPr>
          </w:p>
        </w:tc>
        <w:tc>
          <w:tcPr>
            <w:tcW w:w="1077" w:type="dxa"/>
            <w:tcBorders>
              <w:top w:val="nil"/>
              <w:left w:val="nil"/>
              <w:bottom w:val="nil"/>
              <w:right w:val="nil"/>
            </w:tcBorders>
            <w:noWrap/>
            <w:vAlign w:val="bottom"/>
            <w:hideMark/>
          </w:tcPr>
          <w:p w:rsidR="00CD71D4" w:rsidRPr="00CD71D4" w:rsidP="00CD71D4" w14:paraId="66253523" w14:textId="77777777">
            <w:pPr>
              <w:spacing w:after="0" w:line="240" w:lineRule="auto"/>
              <w:rPr>
                <w:rFonts w:eastAsia="Times New Roman" w:cstheme="minorHAnsi"/>
                <w:sz w:val="20"/>
                <w:szCs w:val="20"/>
              </w:rPr>
            </w:pPr>
          </w:p>
        </w:tc>
        <w:tc>
          <w:tcPr>
            <w:tcW w:w="1135" w:type="dxa"/>
            <w:gridSpan w:val="2"/>
            <w:tcBorders>
              <w:top w:val="nil"/>
              <w:left w:val="nil"/>
              <w:bottom w:val="nil"/>
              <w:right w:val="nil"/>
            </w:tcBorders>
            <w:noWrap/>
            <w:vAlign w:val="bottom"/>
            <w:hideMark/>
          </w:tcPr>
          <w:p w:rsidR="00CD71D4" w:rsidRPr="00CD71D4" w:rsidP="00CD71D4" w14:paraId="3C74610C" w14:textId="77777777">
            <w:pPr>
              <w:spacing w:after="0" w:line="240" w:lineRule="auto"/>
              <w:rPr>
                <w:rFonts w:eastAsia="Times New Roman" w:cstheme="minorHAnsi"/>
                <w:sz w:val="20"/>
                <w:szCs w:val="20"/>
              </w:rPr>
            </w:pPr>
          </w:p>
        </w:tc>
        <w:tc>
          <w:tcPr>
            <w:tcW w:w="841" w:type="dxa"/>
            <w:gridSpan w:val="2"/>
            <w:tcBorders>
              <w:top w:val="nil"/>
              <w:left w:val="nil"/>
              <w:bottom w:val="nil"/>
              <w:right w:val="nil"/>
            </w:tcBorders>
            <w:noWrap/>
            <w:vAlign w:val="bottom"/>
            <w:hideMark/>
          </w:tcPr>
          <w:p w:rsidR="00CD71D4" w:rsidRPr="00CD71D4" w:rsidP="00CD71D4" w14:paraId="57BBE153" w14:textId="77777777">
            <w:pPr>
              <w:spacing w:after="0" w:line="240" w:lineRule="auto"/>
              <w:rPr>
                <w:rFonts w:eastAsia="Times New Roman" w:cstheme="minorHAnsi"/>
                <w:sz w:val="20"/>
                <w:szCs w:val="20"/>
              </w:rPr>
            </w:pPr>
          </w:p>
        </w:tc>
        <w:tc>
          <w:tcPr>
            <w:tcW w:w="1229" w:type="dxa"/>
            <w:gridSpan w:val="2"/>
            <w:tcBorders>
              <w:top w:val="nil"/>
              <w:left w:val="nil"/>
              <w:bottom w:val="nil"/>
              <w:right w:val="nil"/>
            </w:tcBorders>
            <w:noWrap/>
            <w:vAlign w:val="bottom"/>
            <w:hideMark/>
          </w:tcPr>
          <w:p w:rsidR="00CD71D4" w:rsidRPr="00CD71D4" w:rsidP="00CD71D4" w14:paraId="5DC0106E" w14:textId="77777777">
            <w:pPr>
              <w:spacing w:after="0" w:line="240" w:lineRule="auto"/>
              <w:rPr>
                <w:rFonts w:eastAsia="Times New Roman" w:cstheme="minorHAnsi"/>
                <w:sz w:val="20"/>
                <w:szCs w:val="20"/>
              </w:rPr>
            </w:pPr>
          </w:p>
        </w:tc>
      </w:tr>
      <w:tr w14:paraId="105B6666" w14:textId="77777777" w:rsidTr="00616AE1">
        <w:tblPrEx>
          <w:tblW w:w="13228" w:type="dxa"/>
          <w:tblInd w:w="108" w:type="dxa"/>
          <w:tblCellMar>
            <w:top w:w="15" w:type="dxa"/>
            <w:bottom w:w="15" w:type="dxa"/>
          </w:tblCellMar>
          <w:tblLook w:val="04A0"/>
        </w:tblPrEx>
        <w:trPr>
          <w:trHeight w:val="300"/>
        </w:trPr>
        <w:tc>
          <w:tcPr>
            <w:tcW w:w="4050" w:type="dxa"/>
            <w:tcBorders>
              <w:top w:val="nil"/>
              <w:left w:val="nil"/>
              <w:bottom w:val="nil"/>
              <w:right w:val="nil"/>
            </w:tcBorders>
            <w:noWrap/>
            <w:vAlign w:val="bottom"/>
            <w:hideMark/>
          </w:tcPr>
          <w:p w:rsidR="00CD71D4" w:rsidRPr="00CD71D4" w:rsidP="00CD71D4" w14:paraId="2AEDAE87" w14:textId="77777777">
            <w:pPr>
              <w:spacing w:after="0" w:line="240" w:lineRule="auto"/>
              <w:rPr>
                <w:rFonts w:eastAsia="Times New Roman" w:cstheme="minorHAnsi"/>
                <w:b/>
                <w:bCs/>
                <w:color w:val="000000"/>
              </w:rPr>
            </w:pPr>
            <w:r w:rsidRPr="00CD71D4">
              <w:rPr>
                <w:rFonts w:eastAsia="Times New Roman" w:cstheme="minorHAnsi"/>
                <w:b/>
                <w:bCs/>
                <w:color w:val="000000"/>
              </w:rPr>
              <w:t>Assumptions:</w:t>
            </w:r>
          </w:p>
        </w:tc>
        <w:tc>
          <w:tcPr>
            <w:tcW w:w="1220" w:type="dxa"/>
            <w:tcBorders>
              <w:top w:val="nil"/>
              <w:left w:val="nil"/>
              <w:bottom w:val="nil"/>
              <w:right w:val="nil"/>
            </w:tcBorders>
            <w:noWrap/>
            <w:vAlign w:val="bottom"/>
            <w:hideMark/>
          </w:tcPr>
          <w:p w:rsidR="00CD71D4" w:rsidRPr="00CD71D4" w:rsidP="00CD71D4" w14:paraId="7B4D481B" w14:textId="77777777">
            <w:pPr>
              <w:spacing w:after="0" w:line="240" w:lineRule="auto"/>
              <w:rPr>
                <w:rFonts w:eastAsia="Times New Roman" w:cstheme="minorHAnsi"/>
                <w:b/>
                <w:bCs/>
                <w:color w:val="000000"/>
              </w:rPr>
            </w:pPr>
          </w:p>
        </w:tc>
        <w:tc>
          <w:tcPr>
            <w:tcW w:w="1203" w:type="dxa"/>
            <w:tcBorders>
              <w:top w:val="nil"/>
              <w:left w:val="nil"/>
              <w:bottom w:val="nil"/>
              <w:right w:val="nil"/>
            </w:tcBorders>
            <w:noWrap/>
            <w:vAlign w:val="bottom"/>
            <w:hideMark/>
          </w:tcPr>
          <w:p w:rsidR="00CD71D4" w:rsidRPr="00CD71D4" w:rsidP="00CD71D4" w14:paraId="5ED4368F" w14:textId="77777777">
            <w:pPr>
              <w:spacing w:after="0" w:line="240" w:lineRule="auto"/>
              <w:rPr>
                <w:rFonts w:eastAsia="Times New Roman" w:cstheme="minorHAnsi"/>
                <w:sz w:val="20"/>
                <w:szCs w:val="20"/>
              </w:rPr>
            </w:pPr>
          </w:p>
        </w:tc>
        <w:tc>
          <w:tcPr>
            <w:tcW w:w="1200" w:type="dxa"/>
            <w:tcBorders>
              <w:top w:val="nil"/>
              <w:left w:val="nil"/>
              <w:bottom w:val="nil"/>
              <w:right w:val="nil"/>
            </w:tcBorders>
            <w:noWrap/>
            <w:vAlign w:val="bottom"/>
            <w:hideMark/>
          </w:tcPr>
          <w:p w:rsidR="00CD71D4" w:rsidRPr="00CD71D4" w:rsidP="00CD71D4" w14:paraId="0E3DE471" w14:textId="77777777">
            <w:pPr>
              <w:spacing w:after="0" w:line="240" w:lineRule="auto"/>
              <w:rPr>
                <w:rFonts w:eastAsia="Times New Roman" w:cstheme="minorHAnsi"/>
                <w:sz w:val="20"/>
                <w:szCs w:val="20"/>
              </w:rPr>
            </w:pPr>
          </w:p>
        </w:tc>
        <w:tc>
          <w:tcPr>
            <w:tcW w:w="1273" w:type="dxa"/>
            <w:tcBorders>
              <w:top w:val="nil"/>
              <w:left w:val="nil"/>
              <w:bottom w:val="nil"/>
              <w:right w:val="nil"/>
            </w:tcBorders>
            <w:noWrap/>
            <w:vAlign w:val="bottom"/>
            <w:hideMark/>
          </w:tcPr>
          <w:p w:rsidR="00CD71D4" w:rsidRPr="00CD71D4" w:rsidP="00CD71D4" w14:paraId="77718A61" w14:textId="77777777">
            <w:pPr>
              <w:spacing w:after="0" w:line="240" w:lineRule="auto"/>
              <w:rPr>
                <w:rFonts w:eastAsia="Times New Roman" w:cstheme="minorHAnsi"/>
                <w:sz w:val="20"/>
                <w:szCs w:val="20"/>
              </w:rPr>
            </w:pPr>
          </w:p>
        </w:tc>
        <w:tc>
          <w:tcPr>
            <w:tcW w:w="1077" w:type="dxa"/>
            <w:tcBorders>
              <w:top w:val="nil"/>
              <w:left w:val="nil"/>
              <w:bottom w:val="nil"/>
              <w:right w:val="nil"/>
            </w:tcBorders>
            <w:noWrap/>
            <w:vAlign w:val="bottom"/>
            <w:hideMark/>
          </w:tcPr>
          <w:p w:rsidR="00CD71D4" w:rsidRPr="00CD71D4" w:rsidP="00CD71D4" w14:paraId="59D6A871" w14:textId="77777777">
            <w:pPr>
              <w:spacing w:after="0" w:line="240" w:lineRule="auto"/>
              <w:rPr>
                <w:rFonts w:eastAsia="Times New Roman" w:cstheme="minorHAnsi"/>
                <w:sz w:val="20"/>
                <w:szCs w:val="20"/>
              </w:rPr>
            </w:pPr>
          </w:p>
        </w:tc>
        <w:tc>
          <w:tcPr>
            <w:tcW w:w="1135" w:type="dxa"/>
            <w:gridSpan w:val="2"/>
            <w:tcBorders>
              <w:top w:val="nil"/>
              <w:left w:val="nil"/>
              <w:bottom w:val="nil"/>
              <w:right w:val="nil"/>
            </w:tcBorders>
            <w:noWrap/>
            <w:vAlign w:val="bottom"/>
            <w:hideMark/>
          </w:tcPr>
          <w:p w:rsidR="00CD71D4" w:rsidRPr="00CD71D4" w:rsidP="00CD71D4" w14:paraId="1B08E4F9" w14:textId="77777777">
            <w:pPr>
              <w:spacing w:after="0" w:line="240" w:lineRule="auto"/>
              <w:rPr>
                <w:rFonts w:eastAsia="Times New Roman" w:cstheme="minorHAnsi"/>
                <w:sz w:val="20"/>
                <w:szCs w:val="20"/>
              </w:rPr>
            </w:pPr>
          </w:p>
        </w:tc>
        <w:tc>
          <w:tcPr>
            <w:tcW w:w="841" w:type="dxa"/>
            <w:gridSpan w:val="2"/>
            <w:tcBorders>
              <w:top w:val="nil"/>
              <w:left w:val="nil"/>
              <w:bottom w:val="nil"/>
              <w:right w:val="nil"/>
            </w:tcBorders>
            <w:noWrap/>
            <w:vAlign w:val="bottom"/>
            <w:hideMark/>
          </w:tcPr>
          <w:p w:rsidR="00CD71D4" w:rsidRPr="00CD71D4" w:rsidP="00CD71D4" w14:paraId="3F44E9D7" w14:textId="77777777">
            <w:pPr>
              <w:spacing w:after="0" w:line="240" w:lineRule="auto"/>
              <w:rPr>
                <w:rFonts w:eastAsia="Times New Roman" w:cstheme="minorHAnsi"/>
                <w:sz w:val="20"/>
                <w:szCs w:val="20"/>
              </w:rPr>
            </w:pPr>
          </w:p>
        </w:tc>
        <w:tc>
          <w:tcPr>
            <w:tcW w:w="1229" w:type="dxa"/>
            <w:gridSpan w:val="2"/>
            <w:tcBorders>
              <w:top w:val="nil"/>
              <w:left w:val="nil"/>
              <w:bottom w:val="nil"/>
              <w:right w:val="nil"/>
            </w:tcBorders>
            <w:noWrap/>
            <w:vAlign w:val="bottom"/>
            <w:hideMark/>
          </w:tcPr>
          <w:p w:rsidR="00CD71D4" w:rsidRPr="00CD71D4" w:rsidP="00CD71D4" w14:paraId="51CBBE96" w14:textId="77777777">
            <w:pPr>
              <w:spacing w:after="0" w:line="240" w:lineRule="auto"/>
              <w:rPr>
                <w:rFonts w:eastAsia="Times New Roman" w:cstheme="minorHAnsi"/>
                <w:sz w:val="20"/>
                <w:szCs w:val="20"/>
              </w:rPr>
            </w:pPr>
          </w:p>
        </w:tc>
      </w:tr>
      <w:tr w14:paraId="559D00B0" w14:textId="77777777" w:rsidTr="00616AE1">
        <w:tblPrEx>
          <w:tblW w:w="13228" w:type="dxa"/>
          <w:tblInd w:w="108" w:type="dxa"/>
          <w:tblCellMar>
            <w:top w:w="15" w:type="dxa"/>
            <w:bottom w:w="15" w:type="dxa"/>
          </w:tblCellMar>
          <w:tblLook w:val="04A0"/>
        </w:tblPrEx>
        <w:trPr>
          <w:trHeight w:val="300"/>
        </w:trPr>
        <w:tc>
          <w:tcPr>
            <w:tcW w:w="12049" w:type="dxa"/>
            <w:gridSpan w:val="11"/>
            <w:tcBorders>
              <w:top w:val="nil"/>
              <w:left w:val="nil"/>
              <w:bottom w:val="nil"/>
              <w:right w:val="nil"/>
            </w:tcBorders>
            <w:noWrap/>
            <w:vAlign w:val="bottom"/>
            <w:hideMark/>
          </w:tcPr>
          <w:p w:rsidR="00CD71D4" w:rsidRPr="00CD71D4" w:rsidP="00CD71D4" w14:paraId="50AFD155" w14:textId="658F8836">
            <w:pPr>
              <w:spacing w:after="0" w:line="240" w:lineRule="auto"/>
              <w:rPr>
                <w:rFonts w:eastAsia="Times New Roman" w:cstheme="minorHAnsi"/>
                <w:sz w:val="20"/>
                <w:szCs w:val="20"/>
              </w:rPr>
            </w:pPr>
            <w:r w:rsidRPr="00CD71D4">
              <w:rPr>
                <w:rFonts w:eastAsia="Times New Roman" w:cstheme="minorHAnsi"/>
                <w:color w:val="000000"/>
                <w:sz w:val="20"/>
                <w:szCs w:val="20"/>
                <w:vertAlign w:val="superscript"/>
              </w:rPr>
              <w:t>a</w:t>
            </w:r>
            <w:r w:rsidR="00A901F9">
              <w:rPr>
                <w:rFonts w:eastAsia="Times New Roman" w:cstheme="minorHAnsi"/>
                <w:color w:val="000000"/>
                <w:sz w:val="20"/>
                <w:szCs w:val="20"/>
              </w:rPr>
              <w:t xml:space="preserve"> </w:t>
            </w:r>
            <w:r w:rsidRPr="00CD71D4">
              <w:rPr>
                <w:rFonts w:eastAsia="Times New Roman" w:cstheme="minorHAnsi"/>
                <w:color w:val="000000"/>
                <w:sz w:val="20"/>
                <w:szCs w:val="20"/>
              </w:rPr>
              <w:t>There are an estimated 5,800 existing metal fabrication and finishing facilities subject to the rule with no new facilities expected.</w:t>
            </w:r>
          </w:p>
        </w:tc>
        <w:tc>
          <w:tcPr>
            <w:tcW w:w="1179" w:type="dxa"/>
            <w:tcBorders>
              <w:top w:val="nil"/>
              <w:left w:val="nil"/>
              <w:bottom w:val="nil"/>
              <w:right w:val="nil"/>
            </w:tcBorders>
            <w:noWrap/>
            <w:vAlign w:val="bottom"/>
            <w:hideMark/>
          </w:tcPr>
          <w:p w:rsidR="00CD71D4" w:rsidRPr="00CD71D4" w:rsidP="00CD71D4" w14:paraId="03FE80BA" w14:textId="77777777">
            <w:pPr>
              <w:spacing w:after="0" w:line="240" w:lineRule="auto"/>
              <w:rPr>
                <w:rFonts w:eastAsia="Times New Roman" w:cstheme="minorHAnsi"/>
                <w:sz w:val="20"/>
                <w:szCs w:val="20"/>
              </w:rPr>
            </w:pPr>
          </w:p>
        </w:tc>
      </w:tr>
      <w:tr w14:paraId="6DC90615" w14:textId="77777777" w:rsidTr="00616AE1">
        <w:tblPrEx>
          <w:tblW w:w="13228" w:type="dxa"/>
          <w:tblInd w:w="108" w:type="dxa"/>
          <w:tblCellMar>
            <w:top w:w="15" w:type="dxa"/>
            <w:bottom w:w="15" w:type="dxa"/>
          </w:tblCellMar>
          <w:tblLook w:val="04A0"/>
        </w:tblPrEx>
        <w:trPr>
          <w:trHeight w:val="990"/>
        </w:trPr>
        <w:tc>
          <w:tcPr>
            <w:tcW w:w="13228" w:type="dxa"/>
            <w:gridSpan w:val="12"/>
            <w:tcBorders>
              <w:top w:val="nil"/>
              <w:left w:val="nil"/>
              <w:bottom w:val="nil"/>
              <w:right w:val="nil"/>
            </w:tcBorders>
            <w:hideMark/>
          </w:tcPr>
          <w:p w:rsidR="00CD71D4" w:rsidRPr="00CD71D4" w:rsidP="00CD71D4" w14:paraId="033044B8" w14:textId="3AADCE45">
            <w:pPr>
              <w:spacing w:after="0" w:line="240" w:lineRule="auto"/>
              <w:rPr>
                <w:rFonts w:eastAsia="Times New Roman" w:cstheme="minorHAnsi"/>
                <w:color w:val="000000"/>
                <w:sz w:val="20"/>
                <w:szCs w:val="20"/>
              </w:rPr>
            </w:pPr>
            <w:r w:rsidRPr="00CD71D4">
              <w:rPr>
                <w:rFonts w:eastAsia="Times New Roman" w:cstheme="minorHAnsi"/>
                <w:color w:val="000000"/>
                <w:sz w:val="20"/>
                <w:szCs w:val="20"/>
                <w:vertAlign w:val="superscript"/>
              </w:rPr>
              <w:t>b</w:t>
            </w:r>
            <w:r w:rsidR="00A901F9">
              <w:rPr>
                <w:rFonts w:eastAsia="Times New Roman" w:cstheme="minorHAnsi"/>
                <w:color w:val="000000"/>
                <w:sz w:val="20"/>
                <w:szCs w:val="20"/>
              </w:rPr>
              <w:t xml:space="preserve"> </w:t>
            </w:r>
            <w:r w:rsidRPr="00CD71D4">
              <w:rPr>
                <w:rFonts w:eastAsia="Times New Roman" w:cstheme="minorHAnsi"/>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CD71D4">
              <w:rPr>
                <w:rFonts w:eastAsia="Times New Roman" w:cstheme="minorHAnsi"/>
                <w:color w:val="000000"/>
                <w:sz w:val="20"/>
                <w:szCs w:val="20"/>
              </w:rPr>
              <w:t>Technical</w:t>
            </w:r>
            <w:r w:rsidRPr="00CD71D4">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2DB512AE" w14:textId="77777777" w:rsidTr="00616AE1">
        <w:tblPrEx>
          <w:tblW w:w="13228" w:type="dxa"/>
          <w:tblInd w:w="108" w:type="dxa"/>
          <w:tblCellMar>
            <w:top w:w="15" w:type="dxa"/>
            <w:bottom w:w="15" w:type="dxa"/>
          </w:tblCellMar>
          <w:tblLook w:val="04A0"/>
        </w:tblPrEx>
        <w:trPr>
          <w:trHeight w:val="300"/>
        </w:trPr>
        <w:tc>
          <w:tcPr>
            <w:tcW w:w="6473" w:type="dxa"/>
            <w:gridSpan w:val="3"/>
            <w:tcBorders>
              <w:top w:val="nil"/>
              <w:left w:val="nil"/>
              <w:bottom w:val="nil"/>
              <w:right w:val="nil"/>
            </w:tcBorders>
            <w:noWrap/>
            <w:vAlign w:val="bottom"/>
            <w:hideMark/>
          </w:tcPr>
          <w:p w:rsidR="000E4860" w:rsidRPr="00CD71D4" w:rsidP="00CD71D4" w14:paraId="317FD756" w14:textId="7AA4944D">
            <w:pPr>
              <w:spacing w:after="0" w:line="240" w:lineRule="auto"/>
              <w:rPr>
                <w:rFonts w:eastAsia="Times New Roman" w:cstheme="minorHAnsi"/>
                <w:sz w:val="20"/>
                <w:szCs w:val="20"/>
              </w:rPr>
            </w:pPr>
            <w:r w:rsidRPr="00CD71D4">
              <w:rPr>
                <w:rFonts w:eastAsia="Times New Roman" w:cstheme="minorHAnsi"/>
                <w:color w:val="000000"/>
                <w:sz w:val="20"/>
                <w:szCs w:val="20"/>
                <w:vertAlign w:val="superscript"/>
              </w:rPr>
              <w:t>c</w:t>
            </w:r>
            <w:r w:rsidR="00A901F9">
              <w:rPr>
                <w:rFonts w:eastAsia="Times New Roman" w:cstheme="minorHAnsi"/>
                <w:color w:val="000000"/>
                <w:sz w:val="20"/>
                <w:szCs w:val="20"/>
              </w:rPr>
              <w:t xml:space="preserve"> </w:t>
            </w:r>
            <w:r w:rsidRPr="00CD71D4">
              <w:rPr>
                <w:rFonts w:eastAsia="Times New Roman" w:cstheme="minorHAnsi"/>
                <w:color w:val="000000"/>
                <w:sz w:val="20"/>
                <w:szCs w:val="20"/>
              </w:rPr>
              <w:t>One-time notification.</w:t>
            </w:r>
          </w:p>
        </w:tc>
        <w:tc>
          <w:tcPr>
            <w:tcW w:w="1200" w:type="dxa"/>
            <w:tcBorders>
              <w:top w:val="nil"/>
              <w:left w:val="nil"/>
              <w:bottom w:val="nil"/>
              <w:right w:val="nil"/>
            </w:tcBorders>
            <w:noWrap/>
            <w:vAlign w:val="bottom"/>
            <w:hideMark/>
          </w:tcPr>
          <w:p w:rsidR="000E4860" w:rsidRPr="00CD71D4" w:rsidP="00CD71D4" w14:paraId="1074BB03" w14:textId="77777777">
            <w:pPr>
              <w:spacing w:after="0" w:line="240" w:lineRule="auto"/>
              <w:rPr>
                <w:rFonts w:eastAsia="Times New Roman" w:cstheme="minorHAnsi"/>
                <w:sz w:val="20"/>
                <w:szCs w:val="20"/>
              </w:rPr>
            </w:pPr>
          </w:p>
        </w:tc>
        <w:tc>
          <w:tcPr>
            <w:tcW w:w="1273" w:type="dxa"/>
            <w:tcBorders>
              <w:top w:val="nil"/>
              <w:left w:val="nil"/>
              <w:bottom w:val="nil"/>
              <w:right w:val="nil"/>
            </w:tcBorders>
            <w:noWrap/>
            <w:vAlign w:val="bottom"/>
            <w:hideMark/>
          </w:tcPr>
          <w:p w:rsidR="000E4860" w:rsidRPr="00CD71D4" w:rsidP="00CD71D4" w14:paraId="6937217A" w14:textId="77777777">
            <w:pPr>
              <w:spacing w:after="0" w:line="240" w:lineRule="auto"/>
              <w:rPr>
                <w:rFonts w:eastAsia="Times New Roman" w:cstheme="minorHAnsi"/>
                <w:sz w:val="20"/>
                <w:szCs w:val="20"/>
              </w:rPr>
            </w:pPr>
          </w:p>
        </w:tc>
        <w:tc>
          <w:tcPr>
            <w:tcW w:w="1077" w:type="dxa"/>
            <w:tcBorders>
              <w:top w:val="nil"/>
              <w:left w:val="nil"/>
              <w:bottom w:val="nil"/>
              <w:right w:val="nil"/>
            </w:tcBorders>
            <w:noWrap/>
            <w:vAlign w:val="bottom"/>
            <w:hideMark/>
          </w:tcPr>
          <w:p w:rsidR="000E4860" w:rsidRPr="00CD71D4" w:rsidP="00CD71D4" w14:paraId="030C38CA" w14:textId="77777777">
            <w:pPr>
              <w:spacing w:after="0" w:line="240" w:lineRule="auto"/>
              <w:rPr>
                <w:rFonts w:eastAsia="Times New Roman" w:cstheme="minorHAnsi"/>
                <w:sz w:val="20"/>
                <w:szCs w:val="20"/>
              </w:rPr>
            </w:pPr>
          </w:p>
        </w:tc>
        <w:tc>
          <w:tcPr>
            <w:tcW w:w="1135" w:type="dxa"/>
            <w:gridSpan w:val="2"/>
            <w:tcBorders>
              <w:top w:val="nil"/>
              <w:left w:val="nil"/>
              <w:bottom w:val="nil"/>
              <w:right w:val="nil"/>
            </w:tcBorders>
            <w:noWrap/>
            <w:vAlign w:val="bottom"/>
            <w:hideMark/>
          </w:tcPr>
          <w:p w:rsidR="000E4860" w:rsidRPr="00CD71D4" w:rsidP="00CD71D4" w14:paraId="06EB4D57" w14:textId="77777777">
            <w:pPr>
              <w:spacing w:after="0" w:line="240" w:lineRule="auto"/>
              <w:rPr>
                <w:rFonts w:eastAsia="Times New Roman" w:cstheme="minorHAnsi"/>
                <w:sz w:val="20"/>
                <w:szCs w:val="20"/>
              </w:rPr>
            </w:pPr>
          </w:p>
        </w:tc>
        <w:tc>
          <w:tcPr>
            <w:tcW w:w="841" w:type="dxa"/>
            <w:gridSpan w:val="2"/>
            <w:tcBorders>
              <w:top w:val="nil"/>
              <w:left w:val="nil"/>
              <w:bottom w:val="nil"/>
              <w:right w:val="nil"/>
            </w:tcBorders>
            <w:noWrap/>
            <w:vAlign w:val="bottom"/>
            <w:hideMark/>
          </w:tcPr>
          <w:p w:rsidR="000E4860" w:rsidRPr="00CD71D4" w:rsidP="00CD71D4" w14:paraId="0C02BFAE" w14:textId="77777777">
            <w:pPr>
              <w:spacing w:after="0" w:line="240" w:lineRule="auto"/>
              <w:rPr>
                <w:rFonts w:eastAsia="Times New Roman" w:cstheme="minorHAnsi"/>
                <w:sz w:val="20"/>
                <w:szCs w:val="20"/>
              </w:rPr>
            </w:pPr>
          </w:p>
        </w:tc>
        <w:tc>
          <w:tcPr>
            <w:tcW w:w="1229" w:type="dxa"/>
            <w:gridSpan w:val="2"/>
            <w:tcBorders>
              <w:top w:val="nil"/>
              <w:left w:val="nil"/>
              <w:bottom w:val="nil"/>
              <w:right w:val="nil"/>
            </w:tcBorders>
            <w:noWrap/>
            <w:vAlign w:val="bottom"/>
            <w:hideMark/>
          </w:tcPr>
          <w:p w:rsidR="000E4860" w:rsidRPr="00CD71D4" w:rsidP="00CD71D4" w14:paraId="60801BBD" w14:textId="77777777">
            <w:pPr>
              <w:spacing w:after="0" w:line="240" w:lineRule="auto"/>
              <w:rPr>
                <w:rFonts w:eastAsia="Times New Roman" w:cstheme="minorHAnsi"/>
                <w:sz w:val="20"/>
                <w:szCs w:val="20"/>
              </w:rPr>
            </w:pPr>
          </w:p>
        </w:tc>
      </w:tr>
      <w:tr w14:paraId="6EC21C2B" w14:textId="77777777" w:rsidTr="00616AE1">
        <w:tblPrEx>
          <w:tblW w:w="13228" w:type="dxa"/>
          <w:tblInd w:w="108" w:type="dxa"/>
          <w:tblCellMar>
            <w:top w:w="15" w:type="dxa"/>
            <w:bottom w:w="15" w:type="dxa"/>
          </w:tblCellMar>
          <w:tblLook w:val="04A0"/>
        </w:tblPrEx>
        <w:trPr>
          <w:trHeight w:val="300"/>
        </w:trPr>
        <w:tc>
          <w:tcPr>
            <w:tcW w:w="7673" w:type="dxa"/>
            <w:gridSpan w:val="4"/>
            <w:tcBorders>
              <w:top w:val="nil"/>
              <w:left w:val="nil"/>
              <w:bottom w:val="nil"/>
              <w:right w:val="nil"/>
            </w:tcBorders>
            <w:noWrap/>
            <w:vAlign w:val="bottom"/>
            <w:hideMark/>
          </w:tcPr>
          <w:p w:rsidR="000E4860" w:rsidRPr="00CD71D4" w:rsidP="00CD71D4" w14:paraId="654FF201" w14:textId="4FE786D1">
            <w:pPr>
              <w:spacing w:after="0" w:line="240" w:lineRule="auto"/>
              <w:rPr>
                <w:rFonts w:eastAsia="Times New Roman" w:cstheme="minorHAnsi"/>
                <w:sz w:val="20"/>
                <w:szCs w:val="20"/>
              </w:rPr>
            </w:pPr>
            <w:r w:rsidRPr="00CD71D4">
              <w:rPr>
                <w:rFonts w:eastAsia="Times New Roman" w:cstheme="minorHAnsi"/>
                <w:color w:val="000000"/>
                <w:sz w:val="20"/>
                <w:szCs w:val="20"/>
                <w:vertAlign w:val="superscript"/>
              </w:rPr>
              <w:t>d</w:t>
            </w:r>
            <w:r w:rsidR="00A901F9">
              <w:rPr>
                <w:rFonts w:eastAsia="Times New Roman" w:cstheme="minorHAnsi"/>
                <w:color w:val="000000"/>
                <w:sz w:val="20"/>
                <w:szCs w:val="20"/>
              </w:rPr>
              <w:t xml:space="preserve"> </w:t>
            </w:r>
            <w:r w:rsidRPr="00CD71D4">
              <w:rPr>
                <w:rFonts w:eastAsia="Times New Roman" w:cstheme="minorHAnsi"/>
                <w:color w:val="000000"/>
                <w:sz w:val="20"/>
                <w:szCs w:val="20"/>
              </w:rPr>
              <w:t>We have assumed two hours once per year to review reports.</w:t>
            </w:r>
          </w:p>
        </w:tc>
        <w:tc>
          <w:tcPr>
            <w:tcW w:w="1273" w:type="dxa"/>
            <w:tcBorders>
              <w:top w:val="nil"/>
              <w:left w:val="nil"/>
              <w:bottom w:val="nil"/>
              <w:right w:val="nil"/>
            </w:tcBorders>
            <w:noWrap/>
            <w:vAlign w:val="bottom"/>
            <w:hideMark/>
          </w:tcPr>
          <w:p w:rsidR="000E4860" w:rsidRPr="00CD71D4" w:rsidP="00CD71D4" w14:paraId="4704009B" w14:textId="77777777">
            <w:pPr>
              <w:spacing w:after="0" w:line="240" w:lineRule="auto"/>
              <w:rPr>
                <w:rFonts w:eastAsia="Times New Roman" w:cstheme="minorHAnsi"/>
                <w:sz w:val="20"/>
                <w:szCs w:val="20"/>
              </w:rPr>
            </w:pPr>
          </w:p>
        </w:tc>
        <w:tc>
          <w:tcPr>
            <w:tcW w:w="1077" w:type="dxa"/>
            <w:tcBorders>
              <w:top w:val="nil"/>
              <w:left w:val="nil"/>
              <w:bottom w:val="nil"/>
              <w:right w:val="nil"/>
            </w:tcBorders>
            <w:noWrap/>
            <w:vAlign w:val="bottom"/>
            <w:hideMark/>
          </w:tcPr>
          <w:p w:rsidR="000E4860" w:rsidRPr="00CD71D4" w:rsidP="00CD71D4" w14:paraId="7F9817E4" w14:textId="77777777">
            <w:pPr>
              <w:spacing w:after="0" w:line="240" w:lineRule="auto"/>
              <w:rPr>
                <w:rFonts w:eastAsia="Times New Roman" w:cstheme="minorHAnsi"/>
                <w:sz w:val="20"/>
                <w:szCs w:val="20"/>
              </w:rPr>
            </w:pPr>
          </w:p>
        </w:tc>
        <w:tc>
          <w:tcPr>
            <w:tcW w:w="1135" w:type="dxa"/>
            <w:gridSpan w:val="2"/>
            <w:tcBorders>
              <w:top w:val="nil"/>
              <w:left w:val="nil"/>
              <w:bottom w:val="nil"/>
              <w:right w:val="nil"/>
            </w:tcBorders>
            <w:noWrap/>
            <w:vAlign w:val="bottom"/>
            <w:hideMark/>
          </w:tcPr>
          <w:p w:rsidR="000E4860" w:rsidRPr="00CD71D4" w:rsidP="00CD71D4" w14:paraId="08D98104" w14:textId="77777777">
            <w:pPr>
              <w:spacing w:after="0" w:line="240" w:lineRule="auto"/>
              <w:rPr>
                <w:rFonts w:eastAsia="Times New Roman" w:cstheme="minorHAnsi"/>
                <w:sz w:val="20"/>
                <w:szCs w:val="20"/>
              </w:rPr>
            </w:pPr>
          </w:p>
        </w:tc>
        <w:tc>
          <w:tcPr>
            <w:tcW w:w="841" w:type="dxa"/>
            <w:gridSpan w:val="2"/>
            <w:tcBorders>
              <w:top w:val="nil"/>
              <w:left w:val="nil"/>
              <w:bottom w:val="nil"/>
              <w:right w:val="nil"/>
            </w:tcBorders>
            <w:noWrap/>
            <w:vAlign w:val="bottom"/>
            <w:hideMark/>
          </w:tcPr>
          <w:p w:rsidR="000E4860" w:rsidRPr="00CD71D4" w:rsidP="00CD71D4" w14:paraId="1B371B3F" w14:textId="77777777">
            <w:pPr>
              <w:spacing w:after="0" w:line="240" w:lineRule="auto"/>
              <w:rPr>
                <w:rFonts w:eastAsia="Times New Roman" w:cstheme="minorHAnsi"/>
                <w:sz w:val="20"/>
                <w:szCs w:val="20"/>
              </w:rPr>
            </w:pPr>
          </w:p>
        </w:tc>
        <w:tc>
          <w:tcPr>
            <w:tcW w:w="1229" w:type="dxa"/>
            <w:gridSpan w:val="2"/>
            <w:tcBorders>
              <w:top w:val="nil"/>
              <w:left w:val="nil"/>
              <w:bottom w:val="nil"/>
              <w:right w:val="nil"/>
            </w:tcBorders>
            <w:noWrap/>
            <w:vAlign w:val="bottom"/>
            <w:hideMark/>
          </w:tcPr>
          <w:p w:rsidR="000E4860" w:rsidRPr="00CD71D4" w:rsidP="00CD71D4" w14:paraId="2C1CFA7B" w14:textId="77777777">
            <w:pPr>
              <w:spacing w:after="0" w:line="240" w:lineRule="auto"/>
              <w:rPr>
                <w:rFonts w:eastAsia="Times New Roman" w:cstheme="minorHAnsi"/>
                <w:sz w:val="20"/>
                <w:szCs w:val="20"/>
              </w:rPr>
            </w:pPr>
          </w:p>
        </w:tc>
      </w:tr>
      <w:tr w14:paraId="67908464" w14:textId="77777777" w:rsidTr="00616AE1">
        <w:tblPrEx>
          <w:tblW w:w="13228" w:type="dxa"/>
          <w:tblInd w:w="108" w:type="dxa"/>
          <w:tblCellMar>
            <w:top w:w="15" w:type="dxa"/>
            <w:bottom w:w="15" w:type="dxa"/>
          </w:tblCellMar>
          <w:tblLook w:val="04A0"/>
        </w:tblPrEx>
        <w:trPr>
          <w:trHeight w:val="300"/>
        </w:trPr>
        <w:tc>
          <w:tcPr>
            <w:tcW w:w="10035" w:type="dxa"/>
            <w:gridSpan w:val="7"/>
            <w:tcBorders>
              <w:top w:val="nil"/>
              <w:left w:val="nil"/>
              <w:bottom w:val="nil"/>
              <w:right w:val="nil"/>
            </w:tcBorders>
            <w:noWrap/>
            <w:vAlign w:val="bottom"/>
            <w:hideMark/>
          </w:tcPr>
          <w:p w:rsidR="000E4860" w:rsidRPr="00CD71D4" w:rsidP="00CD71D4" w14:paraId="3247D683" w14:textId="2CAA2D3F">
            <w:pPr>
              <w:spacing w:after="0" w:line="240" w:lineRule="auto"/>
              <w:rPr>
                <w:rFonts w:eastAsia="Times New Roman" w:cstheme="minorHAnsi"/>
                <w:sz w:val="20"/>
                <w:szCs w:val="20"/>
              </w:rPr>
            </w:pPr>
            <w:r w:rsidRPr="00CD71D4">
              <w:rPr>
                <w:rFonts w:eastAsia="Times New Roman" w:cstheme="minorHAnsi"/>
                <w:color w:val="000000"/>
                <w:sz w:val="20"/>
                <w:szCs w:val="20"/>
                <w:vertAlign w:val="superscript"/>
              </w:rPr>
              <w:t>e</w:t>
            </w:r>
            <w:r w:rsidR="00A901F9">
              <w:rPr>
                <w:rFonts w:eastAsia="Times New Roman" w:cstheme="minorHAnsi"/>
                <w:color w:val="000000"/>
                <w:sz w:val="20"/>
                <w:szCs w:val="20"/>
              </w:rPr>
              <w:t xml:space="preserve"> </w:t>
            </w:r>
            <w:r w:rsidRPr="00CD71D4">
              <w:rPr>
                <w:rFonts w:eastAsia="Times New Roman" w:cstheme="minorHAnsi"/>
                <w:color w:val="000000"/>
                <w:sz w:val="20"/>
                <w:szCs w:val="20"/>
              </w:rPr>
              <w:t>Percentage of respondents with exceedances is assumed to be 5%.</w:t>
            </w:r>
          </w:p>
        </w:tc>
        <w:tc>
          <w:tcPr>
            <w:tcW w:w="1123" w:type="dxa"/>
            <w:tcBorders>
              <w:top w:val="nil"/>
              <w:left w:val="nil"/>
              <w:bottom w:val="nil"/>
              <w:right w:val="nil"/>
            </w:tcBorders>
            <w:noWrap/>
            <w:vAlign w:val="bottom"/>
            <w:hideMark/>
          </w:tcPr>
          <w:p w:rsidR="000E4860" w:rsidRPr="00CD71D4" w:rsidP="00CD71D4" w14:paraId="08FD311E" w14:textId="77777777">
            <w:pPr>
              <w:spacing w:after="0" w:line="240" w:lineRule="auto"/>
              <w:rPr>
                <w:rFonts w:eastAsia="Times New Roman" w:cstheme="minorHAnsi"/>
                <w:sz w:val="20"/>
                <w:szCs w:val="20"/>
              </w:rPr>
            </w:pPr>
          </w:p>
        </w:tc>
        <w:tc>
          <w:tcPr>
            <w:tcW w:w="841" w:type="dxa"/>
            <w:gridSpan w:val="2"/>
            <w:tcBorders>
              <w:top w:val="nil"/>
              <w:left w:val="nil"/>
              <w:bottom w:val="nil"/>
              <w:right w:val="nil"/>
            </w:tcBorders>
            <w:noWrap/>
            <w:vAlign w:val="bottom"/>
            <w:hideMark/>
          </w:tcPr>
          <w:p w:rsidR="000E4860" w:rsidRPr="00CD71D4" w:rsidP="00CD71D4" w14:paraId="7451F0FC" w14:textId="77777777">
            <w:pPr>
              <w:spacing w:after="0" w:line="240" w:lineRule="auto"/>
              <w:rPr>
                <w:rFonts w:eastAsia="Times New Roman" w:cstheme="minorHAnsi"/>
                <w:sz w:val="20"/>
                <w:szCs w:val="20"/>
              </w:rPr>
            </w:pPr>
          </w:p>
        </w:tc>
        <w:tc>
          <w:tcPr>
            <w:tcW w:w="1229" w:type="dxa"/>
            <w:gridSpan w:val="2"/>
            <w:tcBorders>
              <w:top w:val="nil"/>
              <w:left w:val="nil"/>
              <w:bottom w:val="nil"/>
              <w:right w:val="nil"/>
            </w:tcBorders>
            <w:noWrap/>
            <w:vAlign w:val="bottom"/>
            <w:hideMark/>
          </w:tcPr>
          <w:p w:rsidR="000E4860" w:rsidRPr="00CD71D4" w:rsidP="00CD71D4" w14:paraId="0696F062" w14:textId="77777777">
            <w:pPr>
              <w:spacing w:after="0" w:line="240" w:lineRule="auto"/>
              <w:rPr>
                <w:rFonts w:eastAsia="Times New Roman" w:cstheme="minorHAnsi"/>
                <w:sz w:val="20"/>
                <w:szCs w:val="20"/>
              </w:rPr>
            </w:pPr>
          </w:p>
        </w:tc>
      </w:tr>
      <w:tr w14:paraId="7781B7D0" w14:textId="77777777" w:rsidTr="00616AE1">
        <w:tblPrEx>
          <w:tblW w:w="13228" w:type="dxa"/>
          <w:tblInd w:w="108" w:type="dxa"/>
          <w:tblCellMar>
            <w:top w:w="15" w:type="dxa"/>
            <w:bottom w:w="15" w:type="dxa"/>
          </w:tblCellMar>
          <w:tblLook w:val="04A0"/>
        </w:tblPrEx>
        <w:trPr>
          <w:trHeight w:val="300"/>
        </w:trPr>
        <w:tc>
          <w:tcPr>
            <w:tcW w:w="11203" w:type="dxa"/>
            <w:gridSpan w:val="9"/>
            <w:tcBorders>
              <w:top w:val="nil"/>
              <w:left w:val="nil"/>
              <w:bottom w:val="nil"/>
              <w:right w:val="nil"/>
            </w:tcBorders>
            <w:noWrap/>
            <w:vAlign w:val="bottom"/>
            <w:hideMark/>
          </w:tcPr>
          <w:p w:rsidR="000E4860" w:rsidRPr="00CD71D4" w:rsidP="00CD71D4" w14:paraId="2A756F03" w14:textId="09B7CF43">
            <w:pPr>
              <w:spacing w:after="0" w:line="240" w:lineRule="auto"/>
              <w:rPr>
                <w:rFonts w:eastAsia="Times New Roman" w:cstheme="minorHAnsi"/>
                <w:sz w:val="20"/>
                <w:szCs w:val="20"/>
              </w:rPr>
            </w:pPr>
            <w:r w:rsidRPr="00CD71D4">
              <w:rPr>
                <w:rFonts w:eastAsia="Times New Roman" w:cstheme="minorHAnsi"/>
                <w:color w:val="000000"/>
                <w:sz w:val="20"/>
                <w:szCs w:val="20"/>
                <w:vertAlign w:val="superscript"/>
              </w:rPr>
              <w:t>f</w:t>
            </w:r>
            <w:r w:rsidR="00A901F9">
              <w:rPr>
                <w:rFonts w:eastAsia="Times New Roman" w:cstheme="minorHAnsi"/>
                <w:color w:val="000000"/>
                <w:sz w:val="20"/>
                <w:szCs w:val="20"/>
                <w:vertAlign w:val="superscript"/>
              </w:rPr>
              <w:t xml:space="preserve"> </w:t>
            </w:r>
            <w:r w:rsidRPr="00CD71D4">
              <w:rPr>
                <w:rFonts w:eastAsia="Times New Roman" w:cstheme="minorHAnsi"/>
                <w:color w:val="000000"/>
                <w:sz w:val="20"/>
                <w:szCs w:val="20"/>
              </w:rPr>
              <w:t>Totals have been rounded to 3 significant figures. Figures may not add exactly due to rounding.</w:t>
            </w:r>
          </w:p>
        </w:tc>
        <w:tc>
          <w:tcPr>
            <w:tcW w:w="846" w:type="dxa"/>
            <w:gridSpan w:val="2"/>
            <w:tcBorders>
              <w:top w:val="nil"/>
              <w:left w:val="nil"/>
              <w:bottom w:val="nil"/>
              <w:right w:val="nil"/>
            </w:tcBorders>
            <w:noWrap/>
            <w:vAlign w:val="bottom"/>
            <w:hideMark/>
          </w:tcPr>
          <w:p w:rsidR="000E4860" w:rsidRPr="00CD71D4" w:rsidP="00CD71D4" w14:paraId="763083D4" w14:textId="77777777">
            <w:pPr>
              <w:spacing w:after="0" w:line="240" w:lineRule="auto"/>
              <w:rPr>
                <w:rFonts w:eastAsia="Times New Roman" w:cstheme="minorHAnsi"/>
                <w:sz w:val="20"/>
                <w:szCs w:val="20"/>
              </w:rPr>
            </w:pPr>
          </w:p>
        </w:tc>
        <w:tc>
          <w:tcPr>
            <w:tcW w:w="1179" w:type="dxa"/>
            <w:tcBorders>
              <w:top w:val="nil"/>
              <w:left w:val="nil"/>
              <w:bottom w:val="nil"/>
              <w:right w:val="nil"/>
            </w:tcBorders>
            <w:noWrap/>
            <w:vAlign w:val="bottom"/>
            <w:hideMark/>
          </w:tcPr>
          <w:p w:rsidR="000E4860" w:rsidRPr="00CD71D4" w:rsidP="00CD71D4" w14:paraId="3E3E4FA1" w14:textId="77777777">
            <w:pPr>
              <w:spacing w:after="0" w:line="240" w:lineRule="auto"/>
              <w:rPr>
                <w:rFonts w:eastAsia="Times New Roman" w:cstheme="minorHAnsi"/>
                <w:sz w:val="20"/>
                <w:szCs w:val="20"/>
              </w:rPr>
            </w:pPr>
          </w:p>
        </w:tc>
      </w:tr>
    </w:tbl>
    <w:p w:rsidR="17F53F89" w:rsidRPr="000E4860" w14:paraId="54ED645A" w14:textId="45779365">
      <w:pPr>
        <w:rPr>
          <w:rFonts w:cstheme="minorHAnsi"/>
        </w:rPr>
      </w:pPr>
      <w:r w:rsidRPr="000E4860">
        <w:rPr>
          <w:rFonts w:cstheme="minorHAnsi"/>
        </w:rPr>
        <w:br w:type="page"/>
      </w:r>
    </w:p>
    <w:p w:rsidR="002036C8" w:rsidP="00BB3410" w14:paraId="41C51EFB" w14:textId="7777777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340" w:type="dxa"/>
        <w:tblInd w:w="113" w:type="dxa"/>
        <w:tblCellMar>
          <w:top w:w="15" w:type="dxa"/>
          <w:bottom w:w="15" w:type="dxa"/>
        </w:tblCellMar>
        <w:tblLook w:val="04A0"/>
      </w:tblPr>
      <w:tblGrid>
        <w:gridCol w:w="1460"/>
        <w:gridCol w:w="1980"/>
        <w:gridCol w:w="1880"/>
        <w:gridCol w:w="2280"/>
        <w:gridCol w:w="3340"/>
        <w:gridCol w:w="2400"/>
      </w:tblGrid>
      <w:tr w14:paraId="3A9F1022" w14:textId="77777777" w:rsidTr="006922D4">
        <w:tblPrEx>
          <w:tblW w:w="13340" w:type="dxa"/>
          <w:tblInd w:w="113" w:type="dxa"/>
          <w:tblCellMar>
            <w:top w:w="15" w:type="dxa"/>
            <w:bottom w:w="15" w:type="dxa"/>
          </w:tblCellMar>
          <w:tblLook w:val="04A0"/>
        </w:tblPrEx>
        <w:trPr>
          <w:trHeight w:val="495"/>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84B22A6" w14:textId="77777777">
            <w:pPr>
              <w:spacing w:after="0" w:line="240" w:lineRule="auto"/>
              <w:rPr>
                <w:rFonts w:eastAsia="Times New Roman" w:cstheme="minorHAnsi"/>
                <w:sz w:val="24"/>
                <w:szCs w:val="24"/>
              </w:rPr>
            </w:pPr>
          </w:p>
        </w:tc>
        <w:tc>
          <w:tcPr>
            <w:tcW w:w="3860" w:type="dxa"/>
            <w:gridSpan w:val="2"/>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57CF07B"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Respondents That Submit Reports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75225EAB"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Respondents That Do Not Submit Any Reports</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4296CAF8" w14:textId="77777777">
            <w:pPr>
              <w:spacing w:after="0" w:line="240" w:lineRule="auto"/>
              <w:rPr>
                <w:rFonts w:eastAsia="Times New Roman" w:cstheme="minorHAnsi"/>
                <w:color w:val="000000"/>
                <w:sz w:val="20"/>
                <w:szCs w:val="20"/>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2DF567E2" w14:textId="77777777">
            <w:pPr>
              <w:spacing w:after="0" w:line="240" w:lineRule="auto"/>
              <w:rPr>
                <w:rFonts w:eastAsia="Times New Roman" w:cstheme="minorHAnsi"/>
                <w:sz w:val="20"/>
                <w:szCs w:val="20"/>
              </w:rPr>
            </w:pPr>
          </w:p>
        </w:tc>
      </w:tr>
      <w:tr w14:paraId="1655E587" w14:textId="77777777" w:rsidTr="006922D4">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33AC9B0" w14:textId="77777777">
            <w:pPr>
              <w:spacing w:after="0" w:line="240" w:lineRule="auto"/>
              <w:rPr>
                <w:rFonts w:eastAsia="Times New Roman"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158168B"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(A)</w:t>
            </w:r>
          </w:p>
        </w:tc>
        <w:tc>
          <w:tcPr>
            <w:tcW w:w="18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2B658F6B"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(B)</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723BB9D4"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(C)</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7854EF63"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(D)</w:t>
            </w: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6D70AAD0"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(E)</w:t>
            </w:r>
          </w:p>
        </w:tc>
      </w:tr>
      <w:tr w14:paraId="33B49D19" w14:textId="77777777" w:rsidTr="006922D4">
        <w:tblPrEx>
          <w:tblW w:w="13340" w:type="dxa"/>
          <w:tblInd w:w="113" w:type="dxa"/>
          <w:tblCellMar>
            <w:top w:w="15" w:type="dxa"/>
            <w:bottom w:w="15" w:type="dxa"/>
          </w:tblCellMar>
          <w:tblLook w:val="04A0"/>
        </w:tblPrEx>
        <w:trPr>
          <w:trHeight w:val="990"/>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7853182C"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Year</w:t>
            </w:r>
          </w:p>
        </w:tc>
        <w:tc>
          <w:tcPr>
            <w:tcW w:w="19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26D34FAA"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 xml:space="preserve">Number of New Respondents </w:t>
            </w:r>
            <w:r w:rsidRPr="006922D4">
              <w:rPr>
                <w:rFonts w:eastAsia="Times New Roman" w:cstheme="minorHAnsi"/>
                <w:color w:val="000000"/>
                <w:sz w:val="20"/>
                <w:szCs w:val="20"/>
                <w:vertAlign w:val="superscript"/>
              </w:rPr>
              <w:t>1</w:t>
            </w:r>
          </w:p>
        </w:tc>
        <w:tc>
          <w:tcPr>
            <w:tcW w:w="18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3A3F405"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Number of Existing Respondents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3D50D54"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Number of Existing Respondents that keep records but do not submit reports</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6F6D1B1E"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Number of Existing Respondents That Are Also New Respondents</w:t>
            </w: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47B6324D"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Number of Respondents</w:t>
            </w:r>
            <w:r w:rsidRPr="006922D4">
              <w:rPr>
                <w:rFonts w:eastAsia="Times New Roman" w:cstheme="minorHAnsi"/>
                <w:color w:val="000000"/>
                <w:sz w:val="20"/>
                <w:szCs w:val="20"/>
              </w:rPr>
              <w:br/>
              <w:t>(E=A+B+C-D)</w:t>
            </w:r>
          </w:p>
        </w:tc>
      </w:tr>
      <w:tr w14:paraId="5800CBC8" w14:textId="77777777" w:rsidTr="006922D4">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32FB9BDA"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7996D6E1"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2ABE6A07" w14:textId="1475C90A">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65F664C9"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38854F7B"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6D470111" w14:textId="79E9E350">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r>
      <w:tr w14:paraId="45A4C0F1" w14:textId="77777777" w:rsidTr="006922D4">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319692FF"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78920438"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4B8D268" w14:textId="79ECE830">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16C8F37"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CBEE3A3"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122F8F9A" w14:textId="666FC39E">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r>
      <w:tr w14:paraId="6A4E9093" w14:textId="77777777" w:rsidTr="006922D4">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5C8AA7A7"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4E4EA428"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39FC815A" w14:textId="32AE35CE">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26FB25F9"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BEC97DA"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E8A4A3C" w14:textId="277F799A">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r>
      <w:tr w14:paraId="1E59C711" w14:textId="77777777" w:rsidTr="006922D4">
        <w:tblPrEx>
          <w:tblW w:w="13340" w:type="dxa"/>
          <w:tblInd w:w="113" w:type="dxa"/>
          <w:tblCellMar>
            <w:top w:w="15" w:type="dxa"/>
            <w:bottom w:w="15" w:type="dxa"/>
          </w:tblCellMar>
          <w:tblLook w:val="04A0"/>
        </w:tblPrEx>
        <w:trPr>
          <w:trHeight w:val="300"/>
        </w:trPr>
        <w:tc>
          <w:tcPr>
            <w:tcW w:w="146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630D3AC1"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rPr>
              <w:t>Average</w:t>
            </w:r>
          </w:p>
        </w:tc>
        <w:tc>
          <w:tcPr>
            <w:tcW w:w="19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D93F8C6"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00BB84AC" w14:textId="4C35CA12">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c>
          <w:tcPr>
            <w:tcW w:w="228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34DD6B90"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334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2D744C2E" w14:textId="77777777">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0</w:t>
            </w:r>
          </w:p>
        </w:tc>
        <w:tc>
          <w:tcPr>
            <w:tcW w:w="2400" w:type="dxa"/>
            <w:tcBorders>
              <w:top w:val="single" w:sz="4" w:space="0" w:color="auto"/>
              <w:left w:val="single" w:sz="4" w:space="0" w:color="auto"/>
              <w:bottom w:val="single" w:sz="4" w:space="0" w:color="auto"/>
              <w:right w:val="single" w:sz="4" w:space="0" w:color="auto"/>
            </w:tcBorders>
            <w:vAlign w:val="center"/>
            <w:hideMark/>
          </w:tcPr>
          <w:p w:rsidR="006922D4" w:rsidRPr="006922D4" w:rsidP="006922D4" w14:paraId="619B5005" w14:textId="056568F4">
            <w:pPr>
              <w:spacing w:after="0" w:line="240" w:lineRule="auto"/>
              <w:jc w:val="center"/>
              <w:rPr>
                <w:rFonts w:eastAsia="Times New Roman" w:cstheme="minorHAnsi"/>
                <w:color w:val="000000"/>
                <w:sz w:val="20"/>
                <w:szCs w:val="20"/>
              </w:rPr>
            </w:pPr>
            <w:r w:rsidRPr="006922D4">
              <w:rPr>
                <w:rFonts w:eastAsia="Times New Roman" w:cstheme="minorHAnsi"/>
                <w:color w:val="000000"/>
                <w:sz w:val="20"/>
                <w:szCs w:val="20"/>
              </w:rPr>
              <w:t>5</w:t>
            </w:r>
            <w:r w:rsidR="001D2508">
              <w:rPr>
                <w:rFonts w:eastAsia="Times New Roman" w:cstheme="minorHAnsi"/>
                <w:color w:val="000000"/>
                <w:sz w:val="20"/>
                <w:szCs w:val="20"/>
              </w:rPr>
              <w:t>,</w:t>
            </w:r>
            <w:r w:rsidRPr="006922D4">
              <w:rPr>
                <w:rFonts w:eastAsia="Times New Roman" w:cstheme="minorHAnsi"/>
                <w:color w:val="000000"/>
                <w:sz w:val="20"/>
                <w:szCs w:val="20"/>
              </w:rPr>
              <w:t>800</w:t>
            </w:r>
          </w:p>
        </w:tc>
      </w:tr>
      <w:tr w14:paraId="4BC7B3EE" w14:textId="77777777" w:rsidTr="006922D4">
        <w:tblPrEx>
          <w:tblW w:w="13340" w:type="dxa"/>
          <w:tblInd w:w="113" w:type="dxa"/>
          <w:tblCellMar>
            <w:top w:w="15" w:type="dxa"/>
            <w:bottom w:w="15" w:type="dxa"/>
          </w:tblCellMar>
          <w:tblLook w:val="04A0"/>
        </w:tblPrEx>
        <w:trPr>
          <w:trHeight w:val="300"/>
        </w:trPr>
        <w:tc>
          <w:tcPr>
            <w:tcW w:w="13340" w:type="dxa"/>
            <w:gridSpan w:val="6"/>
            <w:tcBorders>
              <w:top w:val="single" w:sz="4" w:space="0" w:color="auto"/>
              <w:left w:val="nil"/>
              <w:bottom w:val="nil"/>
              <w:right w:val="nil"/>
            </w:tcBorders>
            <w:hideMark/>
          </w:tcPr>
          <w:p w:rsidR="006922D4" w:rsidRPr="006922D4" w:rsidP="006922D4" w14:paraId="7536A0E7" w14:textId="77777777">
            <w:pPr>
              <w:spacing w:after="0" w:line="240" w:lineRule="auto"/>
              <w:rPr>
                <w:rFonts w:eastAsia="Times New Roman" w:cstheme="minorHAnsi"/>
                <w:color w:val="000000"/>
                <w:sz w:val="20"/>
                <w:szCs w:val="20"/>
              </w:rPr>
            </w:pPr>
            <w:r w:rsidRPr="006922D4">
              <w:rPr>
                <w:rFonts w:eastAsia="Times New Roman" w:cstheme="minorHAnsi"/>
                <w:color w:val="000000"/>
                <w:sz w:val="20"/>
                <w:szCs w:val="20"/>
                <w:vertAlign w:val="superscript"/>
              </w:rPr>
              <w:t>1</w:t>
            </w:r>
            <w:r w:rsidRPr="006922D4">
              <w:rPr>
                <w:rFonts w:eastAsia="Times New Roman" w:cstheme="minorHAnsi"/>
                <w:color w:val="000000"/>
                <w:sz w:val="20"/>
                <w:szCs w:val="20"/>
              </w:rPr>
              <w:t xml:space="preserve"> New </w:t>
            </w:r>
            <w:r w:rsidRPr="006922D4">
              <w:rPr>
                <w:rFonts w:eastAsia="Times New Roman" w:cstheme="minorHAnsi"/>
                <w:color w:val="000000"/>
                <w:sz w:val="20"/>
                <w:szCs w:val="20"/>
              </w:rPr>
              <w:t>respondents</w:t>
            </w:r>
            <w:r w:rsidRPr="006922D4">
              <w:rPr>
                <w:rFonts w:eastAsia="Times New Roman" w:cstheme="minorHAnsi"/>
                <w:color w:val="000000"/>
                <w:sz w:val="20"/>
                <w:szCs w:val="20"/>
              </w:rPr>
              <w:t xml:space="preserve"> include sources with constructed, reconstructed and modified affected facilities. </w:t>
            </w:r>
          </w:p>
        </w:tc>
      </w:tr>
    </w:tbl>
    <w:p w:rsidR="002036C8" w:rsidP="00BB3410" w14:paraId="42424DAA" w14:textId="77777777">
      <w:pPr>
        <w:pStyle w:val="ListParagraph"/>
        <w:spacing w:before="240"/>
        <w:ind w:left="0"/>
        <w:rPr>
          <w:rFonts w:cstheme="minorHAnsi"/>
          <w:b/>
          <w:bCs/>
          <w:sz w:val="24"/>
          <w:szCs w:val="24"/>
        </w:rPr>
      </w:pPr>
    </w:p>
    <w:p w:rsidR="17F53F89" w14:paraId="56031096" w14:textId="06D2B2F9">
      <w:r>
        <w:br w:type="page"/>
      </w:r>
    </w:p>
    <w:p w:rsidR="002036C8" w:rsidP="00BB3410" w14:paraId="04AA3B5E" w14:textId="77777777">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447" w:type="dxa"/>
        <w:tblInd w:w="-72" w:type="dxa"/>
        <w:tblCellMar>
          <w:top w:w="15" w:type="dxa"/>
          <w:bottom w:w="15" w:type="dxa"/>
        </w:tblCellMar>
        <w:tblLook w:val="04A0"/>
      </w:tblPr>
      <w:tblGrid>
        <w:gridCol w:w="2440"/>
        <w:gridCol w:w="2415"/>
        <w:gridCol w:w="2175"/>
        <w:gridCol w:w="3715"/>
        <w:gridCol w:w="2702"/>
      </w:tblGrid>
      <w:tr w14:paraId="72060204" w14:textId="77777777" w:rsidTr="00840510">
        <w:tblPrEx>
          <w:tblW w:w="13447" w:type="dxa"/>
          <w:tblInd w:w="-72" w:type="dxa"/>
          <w:tblCellMar>
            <w:top w:w="15" w:type="dxa"/>
            <w:bottom w:w="15" w:type="dxa"/>
          </w:tblCellMar>
          <w:tblLook w:val="04A0"/>
        </w:tblPrEx>
        <w:trPr>
          <w:trHeight w:val="315"/>
        </w:trPr>
        <w:tc>
          <w:tcPr>
            <w:tcW w:w="13447" w:type="dxa"/>
            <w:gridSpan w:val="5"/>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076CBFC8" w14:textId="77777777">
            <w:pPr>
              <w:spacing w:after="0" w:line="240" w:lineRule="auto"/>
              <w:jc w:val="center"/>
              <w:rPr>
                <w:rFonts w:eastAsia="Times New Roman" w:cstheme="minorHAnsi"/>
                <w:b/>
                <w:bCs/>
                <w:color w:val="000000"/>
                <w:sz w:val="20"/>
                <w:szCs w:val="20"/>
              </w:rPr>
            </w:pPr>
            <w:r w:rsidRPr="00A05FD9">
              <w:rPr>
                <w:rFonts w:eastAsia="Times New Roman" w:cstheme="minorHAnsi"/>
                <w:b/>
                <w:bCs/>
                <w:color w:val="000000"/>
                <w:sz w:val="20"/>
                <w:szCs w:val="20"/>
              </w:rPr>
              <w:t>Total Annual Responses</w:t>
            </w:r>
          </w:p>
        </w:tc>
      </w:tr>
      <w:tr w14:paraId="161DEF1C" w14:textId="77777777" w:rsidTr="00840510">
        <w:tblPrEx>
          <w:tblW w:w="13447" w:type="dxa"/>
          <w:tblInd w:w="-72" w:type="dxa"/>
          <w:tblCellMar>
            <w:top w:w="15" w:type="dxa"/>
            <w:bottom w:w="15" w:type="dxa"/>
          </w:tblCellMar>
          <w:tblLook w:val="04A0"/>
        </w:tblPrEx>
        <w:trPr>
          <w:trHeight w:val="300"/>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6B8853A7"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(A)</w:t>
            </w: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67FE25C7"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(B)</w:t>
            </w:r>
          </w:p>
        </w:tc>
        <w:tc>
          <w:tcPr>
            <w:tcW w:w="217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1BFC23BA"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(C)</w:t>
            </w:r>
          </w:p>
        </w:tc>
        <w:tc>
          <w:tcPr>
            <w:tcW w:w="37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2F367A5"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(D)</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EDBECF3"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(E)</w:t>
            </w:r>
          </w:p>
        </w:tc>
      </w:tr>
      <w:tr w14:paraId="0909081E" w14:textId="77777777" w:rsidTr="00840510">
        <w:tblPrEx>
          <w:tblW w:w="13447" w:type="dxa"/>
          <w:tblInd w:w="-72" w:type="dxa"/>
          <w:tblCellMar>
            <w:top w:w="15" w:type="dxa"/>
            <w:bottom w:w="15" w:type="dxa"/>
          </w:tblCellMar>
          <w:tblLook w:val="04A0"/>
        </w:tblPrEx>
        <w:trPr>
          <w:trHeight w:val="2445"/>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156ACDEE"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Information Collection Activity</w:t>
            </w: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D6AE540"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Number of Respondents</w:t>
            </w:r>
          </w:p>
        </w:tc>
        <w:tc>
          <w:tcPr>
            <w:tcW w:w="217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48E98E28"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Number of Responses</w:t>
            </w:r>
          </w:p>
        </w:tc>
        <w:tc>
          <w:tcPr>
            <w:tcW w:w="37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42FF806E"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 xml:space="preserve">Number of Existing Respondents That Keep Records </w:t>
            </w:r>
            <w:r w:rsidRPr="00A05FD9">
              <w:rPr>
                <w:rFonts w:eastAsia="Times New Roman" w:cstheme="minorHAnsi"/>
                <w:color w:val="000000"/>
                <w:sz w:val="20"/>
                <w:szCs w:val="20"/>
              </w:rPr>
              <w:t>But</w:t>
            </w:r>
            <w:r w:rsidRPr="00A05FD9">
              <w:rPr>
                <w:rFonts w:eastAsia="Times New Roman" w:cstheme="minorHAnsi"/>
                <w:color w:val="000000"/>
                <w:sz w:val="20"/>
                <w:szCs w:val="20"/>
              </w:rPr>
              <w:t xml:space="preserve"> Do Not Submit Reports</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5EEEC504"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Total Annual Responses</w:t>
            </w:r>
            <w:r w:rsidRPr="00A05FD9">
              <w:rPr>
                <w:rFonts w:eastAsia="Times New Roman" w:cstheme="minorHAnsi"/>
                <w:color w:val="000000"/>
                <w:sz w:val="20"/>
                <w:szCs w:val="20"/>
              </w:rPr>
              <w:br/>
              <w:t>E=(</w:t>
            </w:r>
            <w:r w:rsidRPr="00A05FD9">
              <w:rPr>
                <w:rFonts w:eastAsia="Times New Roman" w:cstheme="minorHAnsi"/>
                <w:color w:val="000000"/>
                <w:sz w:val="20"/>
                <w:szCs w:val="20"/>
              </w:rPr>
              <w:t>BxC</w:t>
            </w:r>
            <w:r w:rsidRPr="00A05FD9">
              <w:rPr>
                <w:rFonts w:eastAsia="Times New Roman" w:cstheme="minorHAnsi"/>
                <w:color w:val="000000"/>
                <w:sz w:val="20"/>
                <w:szCs w:val="20"/>
              </w:rPr>
              <w:t>)+D</w:t>
            </w:r>
          </w:p>
        </w:tc>
      </w:tr>
      <w:tr w14:paraId="654AAB72" w14:textId="77777777" w:rsidTr="00840510">
        <w:tblPrEx>
          <w:tblW w:w="13447" w:type="dxa"/>
          <w:tblInd w:w="-72" w:type="dxa"/>
          <w:tblCellMar>
            <w:top w:w="15" w:type="dxa"/>
            <w:bottom w:w="15" w:type="dxa"/>
          </w:tblCellMar>
          <w:tblLook w:val="04A0"/>
        </w:tblPrEx>
        <w:trPr>
          <w:trHeight w:val="300"/>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A891C53" w14:textId="77777777">
            <w:pPr>
              <w:spacing w:after="0" w:line="240" w:lineRule="auto"/>
              <w:rPr>
                <w:rFonts w:eastAsia="Times New Roman" w:cstheme="minorHAnsi"/>
                <w:color w:val="000000"/>
                <w:sz w:val="20"/>
                <w:szCs w:val="20"/>
              </w:rPr>
            </w:pPr>
            <w:r w:rsidRPr="00A05FD9">
              <w:rPr>
                <w:rFonts w:eastAsia="Times New Roman" w:cstheme="minorHAnsi"/>
                <w:color w:val="000000"/>
                <w:sz w:val="20"/>
                <w:szCs w:val="20"/>
              </w:rPr>
              <w:t>Initial Notification</w:t>
            </w: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910632F"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0</w:t>
            </w:r>
          </w:p>
        </w:tc>
        <w:tc>
          <w:tcPr>
            <w:tcW w:w="217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44B9E368"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1</w:t>
            </w:r>
          </w:p>
        </w:tc>
        <w:tc>
          <w:tcPr>
            <w:tcW w:w="37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2A55E4C0"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N/A</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C3556AB"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0</w:t>
            </w:r>
          </w:p>
        </w:tc>
      </w:tr>
      <w:tr w14:paraId="1C7425E2" w14:textId="77777777" w:rsidTr="00840510">
        <w:tblPrEx>
          <w:tblW w:w="13447" w:type="dxa"/>
          <w:tblInd w:w="-72" w:type="dxa"/>
          <w:tblCellMar>
            <w:top w:w="15" w:type="dxa"/>
            <w:bottom w:w="15" w:type="dxa"/>
          </w:tblCellMar>
          <w:tblLook w:val="04A0"/>
        </w:tblPrEx>
        <w:trPr>
          <w:trHeight w:val="495"/>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7CA01FA2" w14:textId="77777777">
            <w:pPr>
              <w:spacing w:after="0" w:line="240" w:lineRule="auto"/>
              <w:rPr>
                <w:rFonts w:eastAsia="Times New Roman" w:cstheme="minorHAnsi"/>
                <w:color w:val="000000"/>
                <w:sz w:val="20"/>
                <w:szCs w:val="20"/>
              </w:rPr>
            </w:pPr>
            <w:r w:rsidRPr="00A05FD9">
              <w:rPr>
                <w:rFonts w:eastAsia="Times New Roman" w:cstheme="minorHAnsi"/>
                <w:color w:val="000000"/>
                <w:sz w:val="20"/>
                <w:szCs w:val="20"/>
              </w:rPr>
              <w:t>Notification of Compliance Status</w:t>
            </w: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25EA8749"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0</w:t>
            </w:r>
          </w:p>
        </w:tc>
        <w:tc>
          <w:tcPr>
            <w:tcW w:w="217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154B1B2"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1</w:t>
            </w:r>
          </w:p>
        </w:tc>
        <w:tc>
          <w:tcPr>
            <w:tcW w:w="37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1931B9A8"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N/A</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23AC1A28"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0</w:t>
            </w:r>
          </w:p>
        </w:tc>
      </w:tr>
      <w:tr w14:paraId="227CF061" w14:textId="77777777" w:rsidTr="00840510">
        <w:tblPrEx>
          <w:tblW w:w="13447" w:type="dxa"/>
          <w:tblInd w:w="-72" w:type="dxa"/>
          <w:tblCellMar>
            <w:top w:w="15" w:type="dxa"/>
            <w:bottom w:w="15" w:type="dxa"/>
          </w:tblCellMar>
          <w:tblLook w:val="04A0"/>
        </w:tblPrEx>
        <w:trPr>
          <w:trHeight w:val="660"/>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2EDE0F2B" w14:textId="77777777">
            <w:pPr>
              <w:spacing w:after="0" w:line="240" w:lineRule="auto"/>
              <w:rPr>
                <w:rFonts w:eastAsia="Times New Roman" w:cstheme="minorHAnsi"/>
                <w:color w:val="000000"/>
                <w:sz w:val="20"/>
                <w:szCs w:val="20"/>
              </w:rPr>
            </w:pPr>
            <w:r w:rsidRPr="00A05FD9">
              <w:rPr>
                <w:rFonts w:eastAsia="Times New Roman" w:cstheme="minorHAnsi"/>
                <w:color w:val="000000"/>
                <w:sz w:val="20"/>
                <w:szCs w:val="20"/>
              </w:rPr>
              <w:t>Annual Certification/ Compliance Report</w:t>
            </w: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17F8A3B7" w14:textId="188AAE25">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5</w:t>
            </w:r>
            <w:r w:rsidR="001D2508">
              <w:rPr>
                <w:rFonts w:eastAsia="Times New Roman" w:cstheme="minorHAnsi"/>
                <w:color w:val="000000"/>
                <w:sz w:val="20"/>
                <w:szCs w:val="20"/>
              </w:rPr>
              <w:t>,</w:t>
            </w:r>
            <w:r w:rsidRPr="00A05FD9">
              <w:rPr>
                <w:rFonts w:eastAsia="Times New Roman" w:cstheme="minorHAnsi"/>
                <w:color w:val="000000"/>
                <w:sz w:val="20"/>
                <w:szCs w:val="20"/>
              </w:rPr>
              <w:t>800</w:t>
            </w:r>
          </w:p>
        </w:tc>
        <w:tc>
          <w:tcPr>
            <w:tcW w:w="217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38AD54B6"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1</w:t>
            </w:r>
          </w:p>
        </w:tc>
        <w:tc>
          <w:tcPr>
            <w:tcW w:w="37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6C978A8E"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N/A</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0CAB4B85" w14:textId="6269CA2B">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5</w:t>
            </w:r>
            <w:r w:rsidR="001D2508">
              <w:rPr>
                <w:rFonts w:eastAsia="Times New Roman" w:cstheme="minorHAnsi"/>
                <w:color w:val="000000"/>
                <w:sz w:val="20"/>
                <w:szCs w:val="20"/>
              </w:rPr>
              <w:t>,</w:t>
            </w:r>
            <w:r w:rsidRPr="00A05FD9">
              <w:rPr>
                <w:rFonts w:eastAsia="Times New Roman" w:cstheme="minorHAnsi"/>
                <w:color w:val="000000"/>
                <w:sz w:val="20"/>
                <w:szCs w:val="20"/>
              </w:rPr>
              <w:t>800</w:t>
            </w:r>
          </w:p>
        </w:tc>
      </w:tr>
      <w:tr w14:paraId="0EFD0C5A" w14:textId="77777777" w:rsidTr="00840510">
        <w:tblPrEx>
          <w:tblW w:w="13447" w:type="dxa"/>
          <w:tblInd w:w="-72" w:type="dxa"/>
          <w:tblCellMar>
            <w:top w:w="15" w:type="dxa"/>
            <w:bottom w:w="15" w:type="dxa"/>
          </w:tblCellMar>
          <w:tblLook w:val="04A0"/>
        </w:tblPrEx>
        <w:trPr>
          <w:trHeight w:val="300"/>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2E1E8285" w14:textId="77777777">
            <w:pPr>
              <w:spacing w:after="0" w:line="240" w:lineRule="auto"/>
              <w:rPr>
                <w:rFonts w:eastAsia="Times New Roman" w:cstheme="minorHAnsi"/>
                <w:color w:val="000000"/>
                <w:sz w:val="20"/>
                <w:szCs w:val="20"/>
              </w:rPr>
            </w:pPr>
            <w:r w:rsidRPr="00A05FD9">
              <w:rPr>
                <w:rFonts w:eastAsia="Times New Roman" w:cstheme="minorHAnsi"/>
                <w:color w:val="000000"/>
                <w:sz w:val="20"/>
                <w:szCs w:val="20"/>
              </w:rPr>
              <w:t>Exceedance Reports</w:t>
            </w: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6381F484"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290</w:t>
            </w:r>
          </w:p>
        </w:tc>
        <w:tc>
          <w:tcPr>
            <w:tcW w:w="217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0B8E61BE"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1</w:t>
            </w:r>
          </w:p>
        </w:tc>
        <w:tc>
          <w:tcPr>
            <w:tcW w:w="37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70487E2D"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N/A</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281D817B" w14:textId="77777777">
            <w:pPr>
              <w:spacing w:after="0" w:line="240" w:lineRule="auto"/>
              <w:jc w:val="center"/>
              <w:rPr>
                <w:rFonts w:eastAsia="Times New Roman" w:cstheme="minorHAnsi"/>
                <w:color w:val="000000"/>
                <w:sz w:val="20"/>
                <w:szCs w:val="20"/>
              </w:rPr>
            </w:pPr>
            <w:r w:rsidRPr="00A05FD9">
              <w:rPr>
                <w:rFonts w:eastAsia="Times New Roman" w:cstheme="minorHAnsi"/>
                <w:color w:val="000000"/>
                <w:sz w:val="20"/>
                <w:szCs w:val="20"/>
              </w:rPr>
              <w:t>290</w:t>
            </w:r>
          </w:p>
        </w:tc>
      </w:tr>
      <w:tr w14:paraId="2622497F" w14:textId="77777777" w:rsidTr="00840510">
        <w:tblPrEx>
          <w:tblW w:w="13447" w:type="dxa"/>
          <w:tblInd w:w="-72" w:type="dxa"/>
          <w:tblCellMar>
            <w:top w:w="15" w:type="dxa"/>
            <w:bottom w:w="15" w:type="dxa"/>
          </w:tblCellMar>
          <w:tblLook w:val="04A0"/>
        </w:tblPrEx>
        <w:trPr>
          <w:trHeight w:val="300"/>
        </w:trPr>
        <w:tc>
          <w:tcPr>
            <w:tcW w:w="2440"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1CCF82CF" w14:textId="77777777">
            <w:pPr>
              <w:spacing w:after="0" w:line="240" w:lineRule="auto"/>
              <w:jc w:val="center"/>
              <w:rPr>
                <w:rFonts w:eastAsia="Times New Roman" w:cstheme="minorHAnsi"/>
                <w:color w:val="000000"/>
                <w:sz w:val="20"/>
                <w:szCs w:val="20"/>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5FD9F5D2" w14:textId="77777777">
            <w:pPr>
              <w:spacing w:after="0" w:line="240" w:lineRule="auto"/>
              <w:rPr>
                <w:rFonts w:eastAsia="Times New Roman" w:cstheme="minorHAnsi"/>
                <w:sz w:val="20"/>
                <w:szCs w:val="20"/>
              </w:rPr>
            </w:pPr>
          </w:p>
        </w:tc>
        <w:tc>
          <w:tcPr>
            <w:tcW w:w="5890" w:type="dxa"/>
            <w:gridSpan w:val="2"/>
            <w:tcBorders>
              <w:top w:val="single" w:sz="4" w:space="0" w:color="auto"/>
              <w:left w:val="single" w:sz="4" w:space="0" w:color="auto"/>
              <w:bottom w:val="single" w:sz="4" w:space="0" w:color="auto"/>
              <w:right w:val="nil"/>
            </w:tcBorders>
            <w:vAlign w:val="center"/>
            <w:hideMark/>
          </w:tcPr>
          <w:p w:rsidR="00A05FD9" w:rsidRPr="00A05FD9" w:rsidP="00A05FD9" w14:paraId="47B86316" w14:textId="77777777">
            <w:pPr>
              <w:spacing w:after="0" w:line="240" w:lineRule="auto"/>
              <w:jc w:val="center"/>
              <w:rPr>
                <w:rFonts w:eastAsia="Times New Roman" w:cstheme="minorHAnsi"/>
                <w:b/>
                <w:bCs/>
                <w:color w:val="000000"/>
                <w:sz w:val="20"/>
                <w:szCs w:val="20"/>
              </w:rPr>
            </w:pPr>
            <w:r w:rsidRPr="00A05FD9">
              <w:rPr>
                <w:rFonts w:eastAsia="Times New Roman" w:cstheme="minorHAnsi"/>
                <w:b/>
                <w:bCs/>
                <w:color w:val="000000"/>
                <w:sz w:val="20"/>
                <w:szCs w:val="20"/>
              </w:rPr>
              <w:t>Total (rounded)</w:t>
            </w:r>
          </w:p>
        </w:tc>
        <w:tc>
          <w:tcPr>
            <w:tcW w:w="2702" w:type="dxa"/>
            <w:tcBorders>
              <w:top w:val="single" w:sz="4" w:space="0" w:color="auto"/>
              <w:left w:val="single" w:sz="4" w:space="0" w:color="auto"/>
              <w:bottom w:val="single" w:sz="4" w:space="0" w:color="auto"/>
              <w:right w:val="single" w:sz="4" w:space="0" w:color="auto"/>
            </w:tcBorders>
            <w:vAlign w:val="center"/>
            <w:hideMark/>
          </w:tcPr>
          <w:p w:rsidR="00A05FD9" w:rsidRPr="00A05FD9" w:rsidP="00A05FD9" w14:paraId="07BE2F1E" w14:textId="5491AAC1">
            <w:pPr>
              <w:spacing w:after="0" w:line="240" w:lineRule="auto"/>
              <w:jc w:val="center"/>
              <w:rPr>
                <w:rFonts w:eastAsia="Times New Roman" w:cstheme="minorHAnsi"/>
                <w:b/>
                <w:bCs/>
                <w:color w:val="000000"/>
                <w:sz w:val="20"/>
                <w:szCs w:val="20"/>
              </w:rPr>
            </w:pPr>
            <w:r w:rsidRPr="00A05FD9">
              <w:rPr>
                <w:rFonts w:eastAsia="Times New Roman" w:cstheme="minorHAnsi"/>
                <w:b/>
                <w:bCs/>
                <w:color w:val="000000"/>
                <w:sz w:val="20"/>
                <w:szCs w:val="20"/>
              </w:rPr>
              <w:t>6</w:t>
            </w:r>
            <w:r w:rsidR="001D2508">
              <w:rPr>
                <w:rFonts w:eastAsia="Times New Roman" w:cstheme="minorHAnsi"/>
                <w:b/>
                <w:bCs/>
                <w:color w:val="000000"/>
                <w:sz w:val="20"/>
                <w:szCs w:val="20"/>
              </w:rPr>
              <w:t>,</w:t>
            </w:r>
            <w:r w:rsidRPr="00A05FD9">
              <w:rPr>
                <w:rFonts w:eastAsia="Times New Roman" w:cstheme="minorHAnsi"/>
                <w:b/>
                <w:bCs/>
                <w:color w:val="000000"/>
                <w:sz w:val="20"/>
                <w:szCs w:val="20"/>
              </w:rPr>
              <w:t>090</w:t>
            </w:r>
          </w:p>
        </w:tc>
      </w:tr>
    </w:tbl>
    <w:p w:rsidR="002036C8" w:rsidRPr="00840510" w:rsidP="00BB3410" w14:paraId="11B43901" w14:textId="77777777">
      <w:pPr>
        <w:pStyle w:val="ListParagraph"/>
        <w:spacing w:before="240"/>
        <w:ind w:left="0"/>
        <w:rPr>
          <w:rFonts w:cstheme="minorHAnsi"/>
          <w:b/>
          <w:bCs/>
          <w:sz w:val="20"/>
          <w:szCs w:val="20"/>
        </w:rPr>
      </w:pPr>
    </w:p>
    <w:p w:rsidR="002036C8" w:rsidRPr="00786B0E" w:rsidP="00786B0E" w14:paraId="50E333F4" w14:textId="69A4138D"/>
    <w:sectPr w:rsidSect="002036C8">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6C8" w14:paraId="548C3045" w14:textId="77777777">
    <w:pPr>
      <w:framePr w:wrap="notBeside" w:hAnchor="text" w:xAlign="center"/>
    </w:pPr>
    <w:r>
      <w:fldChar w:fldCharType="begin"/>
    </w:r>
    <w:r>
      <w:instrText xml:space="preserve"> PAGE  </w:instrText>
    </w:r>
    <w:r>
      <w:fldChar w:fldCharType="separate"/>
    </w:r>
    <w:r>
      <w:rPr>
        <w:noProof/>
      </w:rPr>
      <w:t>2</w:t>
    </w:r>
    <w:r>
      <w:fldChar w:fldCharType="end"/>
    </w:r>
  </w:p>
  <w:p w:rsidR="002036C8" w14:paraId="2124B92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472E6"/>
    <w:rsid w:val="000500B1"/>
    <w:rsid w:val="00050BB4"/>
    <w:rsid w:val="00051045"/>
    <w:rsid w:val="000521D6"/>
    <w:rsid w:val="00053570"/>
    <w:rsid w:val="000544D0"/>
    <w:rsid w:val="0005572E"/>
    <w:rsid w:val="0005629D"/>
    <w:rsid w:val="0005783D"/>
    <w:rsid w:val="00060163"/>
    <w:rsid w:val="0006085E"/>
    <w:rsid w:val="0006128A"/>
    <w:rsid w:val="00061A77"/>
    <w:rsid w:val="00061BCE"/>
    <w:rsid w:val="00062FC7"/>
    <w:rsid w:val="00063CA7"/>
    <w:rsid w:val="00065167"/>
    <w:rsid w:val="00065411"/>
    <w:rsid w:val="00066059"/>
    <w:rsid w:val="00070074"/>
    <w:rsid w:val="000728E0"/>
    <w:rsid w:val="00073C3D"/>
    <w:rsid w:val="000746BB"/>
    <w:rsid w:val="00074917"/>
    <w:rsid w:val="00074E51"/>
    <w:rsid w:val="0007578A"/>
    <w:rsid w:val="00075C7A"/>
    <w:rsid w:val="000762A8"/>
    <w:rsid w:val="00076439"/>
    <w:rsid w:val="00076F0F"/>
    <w:rsid w:val="00077D8A"/>
    <w:rsid w:val="00082A72"/>
    <w:rsid w:val="00083D4A"/>
    <w:rsid w:val="00084BF3"/>
    <w:rsid w:val="00086D2F"/>
    <w:rsid w:val="00090627"/>
    <w:rsid w:val="00090750"/>
    <w:rsid w:val="000911D6"/>
    <w:rsid w:val="00091EB4"/>
    <w:rsid w:val="0009219E"/>
    <w:rsid w:val="000925BD"/>
    <w:rsid w:val="00093214"/>
    <w:rsid w:val="00093C6D"/>
    <w:rsid w:val="00093DC2"/>
    <w:rsid w:val="00094023"/>
    <w:rsid w:val="0009492C"/>
    <w:rsid w:val="00095F01"/>
    <w:rsid w:val="00096319"/>
    <w:rsid w:val="00096408"/>
    <w:rsid w:val="000970D0"/>
    <w:rsid w:val="000978FD"/>
    <w:rsid w:val="000A1198"/>
    <w:rsid w:val="000A11F1"/>
    <w:rsid w:val="000A170A"/>
    <w:rsid w:val="000A397C"/>
    <w:rsid w:val="000A4527"/>
    <w:rsid w:val="000B3576"/>
    <w:rsid w:val="000B38E7"/>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4860"/>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1987"/>
    <w:rsid w:val="0010258D"/>
    <w:rsid w:val="00102EE5"/>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508"/>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36C8"/>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6075"/>
    <w:rsid w:val="002A676B"/>
    <w:rsid w:val="002A6E4E"/>
    <w:rsid w:val="002A72E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3E2D"/>
    <w:rsid w:val="002F6A76"/>
    <w:rsid w:val="00300363"/>
    <w:rsid w:val="003005BB"/>
    <w:rsid w:val="003033C7"/>
    <w:rsid w:val="00303DE5"/>
    <w:rsid w:val="00304842"/>
    <w:rsid w:val="003056C2"/>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0506"/>
    <w:rsid w:val="0038330C"/>
    <w:rsid w:val="003856DC"/>
    <w:rsid w:val="003901B8"/>
    <w:rsid w:val="00393D06"/>
    <w:rsid w:val="003963EE"/>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14AE"/>
    <w:rsid w:val="004B642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6952"/>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0CDB"/>
    <w:rsid w:val="005519F6"/>
    <w:rsid w:val="00552A7B"/>
    <w:rsid w:val="00552BE0"/>
    <w:rsid w:val="0055438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4ECC"/>
    <w:rsid w:val="0058662D"/>
    <w:rsid w:val="005900C3"/>
    <w:rsid w:val="005903D1"/>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23A"/>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16AE1"/>
    <w:rsid w:val="006210DF"/>
    <w:rsid w:val="0062163B"/>
    <w:rsid w:val="00622434"/>
    <w:rsid w:val="00622500"/>
    <w:rsid w:val="00622738"/>
    <w:rsid w:val="00623817"/>
    <w:rsid w:val="00624119"/>
    <w:rsid w:val="00624BE7"/>
    <w:rsid w:val="0062570F"/>
    <w:rsid w:val="006262C0"/>
    <w:rsid w:val="00627768"/>
    <w:rsid w:val="00632312"/>
    <w:rsid w:val="00634BF7"/>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62D"/>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2D4"/>
    <w:rsid w:val="00692B88"/>
    <w:rsid w:val="00693D40"/>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3245"/>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4C"/>
    <w:rsid w:val="00747678"/>
    <w:rsid w:val="00750796"/>
    <w:rsid w:val="007534F8"/>
    <w:rsid w:val="0075404F"/>
    <w:rsid w:val="0075537F"/>
    <w:rsid w:val="007558ED"/>
    <w:rsid w:val="007560F1"/>
    <w:rsid w:val="00762228"/>
    <w:rsid w:val="00763E34"/>
    <w:rsid w:val="00764EF9"/>
    <w:rsid w:val="007674E8"/>
    <w:rsid w:val="00770017"/>
    <w:rsid w:val="00770A34"/>
    <w:rsid w:val="00770FC4"/>
    <w:rsid w:val="007711BC"/>
    <w:rsid w:val="007713C7"/>
    <w:rsid w:val="00772C87"/>
    <w:rsid w:val="00772D61"/>
    <w:rsid w:val="007744B9"/>
    <w:rsid w:val="00775025"/>
    <w:rsid w:val="00776596"/>
    <w:rsid w:val="00776C0D"/>
    <w:rsid w:val="0077747C"/>
    <w:rsid w:val="00780787"/>
    <w:rsid w:val="007837C6"/>
    <w:rsid w:val="007838DA"/>
    <w:rsid w:val="0078463B"/>
    <w:rsid w:val="007853D4"/>
    <w:rsid w:val="007860F8"/>
    <w:rsid w:val="00786880"/>
    <w:rsid w:val="00786B0E"/>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510"/>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1E3E"/>
    <w:rsid w:val="00883A58"/>
    <w:rsid w:val="0089326A"/>
    <w:rsid w:val="0089358E"/>
    <w:rsid w:val="00893F67"/>
    <w:rsid w:val="00895E6F"/>
    <w:rsid w:val="0089615E"/>
    <w:rsid w:val="008A0297"/>
    <w:rsid w:val="008A034D"/>
    <w:rsid w:val="008A1004"/>
    <w:rsid w:val="008A15C2"/>
    <w:rsid w:val="008A2C8A"/>
    <w:rsid w:val="008A2F96"/>
    <w:rsid w:val="008A34CB"/>
    <w:rsid w:val="008A474D"/>
    <w:rsid w:val="008A6835"/>
    <w:rsid w:val="008B0300"/>
    <w:rsid w:val="008B07A2"/>
    <w:rsid w:val="008B170E"/>
    <w:rsid w:val="008B37A1"/>
    <w:rsid w:val="008B4625"/>
    <w:rsid w:val="008B467F"/>
    <w:rsid w:val="008B57B0"/>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93"/>
    <w:rsid w:val="00965ABF"/>
    <w:rsid w:val="00971823"/>
    <w:rsid w:val="00971A41"/>
    <w:rsid w:val="00975BE8"/>
    <w:rsid w:val="00976A58"/>
    <w:rsid w:val="00976FFF"/>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808"/>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5FD9"/>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5770"/>
    <w:rsid w:val="00A45865"/>
    <w:rsid w:val="00A5226D"/>
    <w:rsid w:val="00A53BD4"/>
    <w:rsid w:val="00A53C9A"/>
    <w:rsid w:val="00A54598"/>
    <w:rsid w:val="00A55764"/>
    <w:rsid w:val="00A55D4E"/>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279E"/>
    <w:rsid w:val="00A83EB7"/>
    <w:rsid w:val="00A8542E"/>
    <w:rsid w:val="00A8593A"/>
    <w:rsid w:val="00A901F9"/>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46F3"/>
    <w:rsid w:val="00BE53BF"/>
    <w:rsid w:val="00BE5676"/>
    <w:rsid w:val="00BE63D7"/>
    <w:rsid w:val="00BE63F6"/>
    <w:rsid w:val="00BF0CAD"/>
    <w:rsid w:val="00BF2700"/>
    <w:rsid w:val="00BF2A34"/>
    <w:rsid w:val="00BF2DF6"/>
    <w:rsid w:val="00BF418B"/>
    <w:rsid w:val="00BF5699"/>
    <w:rsid w:val="00BF6721"/>
    <w:rsid w:val="00BF6C47"/>
    <w:rsid w:val="00C02D9A"/>
    <w:rsid w:val="00C033E9"/>
    <w:rsid w:val="00C0389F"/>
    <w:rsid w:val="00C04326"/>
    <w:rsid w:val="00C046AD"/>
    <w:rsid w:val="00C054E3"/>
    <w:rsid w:val="00C066B7"/>
    <w:rsid w:val="00C07AAE"/>
    <w:rsid w:val="00C07D74"/>
    <w:rsid w:val="00C11ED5"/>
    <w:rsid w:val="00C12221"/>
    <w:rsid w:val="00C13B84"/>
    <w:rsid w:val="00C14B7B"/>
    <w:rsid w:val="00C14D9D"/>
    <w:rsid w:val="00C1628D"/>
    <w:rsid w:val="00C16E8D"/>
    <w:rsid w:val="00C20372"/>
    <w:rsid w:val="00C2356F"/>
    <w:rsid w:val="00C245D1"/>
    <w:rsid w:val="00C24C6C"/>
    <w:rsid w:val="00C25A7A"/>
    <w:rsid w:val="00C2600C"/>
    <w:rsid w:val="00C26DDC"/>
    <w:rsid w:val="00C27150"/>
    <w:rsid w:val="00C30469"/>
    <w:rsid w:val="00C3183C"/>
    <w:rsid w:val="00C32359"/>
    <w:rsid w:val="00C32D5B"/>
    <w:rsid w:val="00C33E98"/>
    <w:rsid w:val="00C347F1"/>
    <w:rsid w:val="00C34842"/>
    <w:rsid w:val="00C3591A"/>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D71D4"/>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46A"/>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56A6"/>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C7166"/>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441C"/>
    <w:rsid w:val="00DF4973"/>
    <w:rsid w:val="00DF6030"/>
    <w:rsid w:val="00DF7E5D"/>
    <w:rsid w:val="00E00589"/>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8C9"/>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382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098"/>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5A63"/>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0FF75F1"/>
    <w:rsid w:val="01590ECB"/>
    <w:rsid w:val="01AFBD83"/>
    <w:rsid w:val="01D4E790"/>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3E7540A"/>
    <w:rsid w:val="043A4EAC"/>
    <w:rsid w:val="0478847D"/>
    <w:rsid w:val="05031D9C"/>
    <w:rsid w:val="056DDD49"/>
    <w:rsid w:val="05816B6B"/>
    <w:rsid w:val="0589CF88"/>
    <w:rsid w:val="0595EC3F"/>
    <w:rsid w:val="0598FD3D"/>
    <w:rsid w:val="06070A83"/>
    <w:rsid w:val="0613B2CE"/>
    <w:rsid w:val="065BDB83"/>
    <w:rsid w:val="065EDDB5"/>
    <w:rsid w:val="067503E0"/>
    <w:rsid w:val="0688745E"/>
    <w:rsid w:val="06D233E7"/>
    <w:rsid w:val="07436F2F"/>
    <w:rsid w:val="0768A609"/>
    <w:rsid w:val="077D4603"/>
    <w:rsid w:val="07DA50B0"/>
    <w:rsid w:val="08462F7E"/>
    <w:rsid w:val="084F7F16"/>
    <w:rsid w:val="0856A253"/>
    <w:rsid w:val="08733D4F"/>
    <w:rsid w:val="08742A6B"/>
    <w:rsid w:val="09A58165"/>
    <w:rsid w:val="09C7BD91"/>
    <w:rsid w:val="09DA399C"/>
    <w:rsid w:val="0A60FF51"/>
    <w:rsid w:val="0A61D18E"/>
    <w:rsid w:val="0A7BADC9"/>
    <w:rsid w:val="0A87B1B4"/>
    <w:rsid w:val="0A9A8022"/>
    <w:rsid w:val="0AA3A86F"/>
    <w:rsid w:val="0AAE4B75"/>
    <w:rsid w:val="0AFB87B1"/>
    <w:rsid w:val="0B62B027"/>
    <w:rsid w:val="0C14FBF0"/>
    <w:rsid w:val="0C550549"/>
    <w:rsid w:val="0C9D8B4A"/>
    <w:rsid w:val="0CAA651B"/>
    <w:rsid w:val="0D05FC5C"/>
    <w:rsid w:val="0D36C0D2"/>
    <w:rsid w:val="0D9C6C8E"/>
    <w:rsid w:val="0E24BC54"/>
    <w:rsid w:val="0E27C4FB"/>
    <w:rsid w:val="0E379206"/>
    <w:rsid w:val="0E421184"/>
    <w:rsid w:val="0E7B3485"/>
    <w:rsid w:val="0EC39BBA"/>
    <w:rsid w:val="0F170B59"/>
    <w:rsid w:val="0F24E44C"/>
    <w:rsid w:val="0F26F43C"/>
    <w:rsid w:val="0F43C128"/>
    <w:rsid w:val="0FE6717B"/>
    <w:rsid w:val="104196CA"/>
    <w:rsid w:val="104361D7"/>
    <w:rsid w:val="105625C4"/>
    <w:rsid w:val="106176CF"/>
    <w:rsid w:val="10BBB88C"/>
    <w:rsid w:val="10CC20C5"/>
    <w:rsid w:val="112D3373"/>
    <w:rsid w:val="11410993"/>
    <w:rsid w:val="11AB4B38"/>
    <w:rsid w:val="1265EF83"/>
    <w:rsid w:val="129B6C98"/>
    <w:rsid w:val="12BD9676"/>
    <w:rsid w:val="131B6E0E"/>
    <w:rsid w:val="131FD8A5"/>
    <w:rsid w:val="13CB0A04"/>
    <w:rsid w:val="13F72327"/>
    <w:rsid w:val="14C791E6"/>
    <w:rsid w:val="1543CD3F"/>
    <w:rsid w:val="159262DD"/>
    <w:rsid w:val="15BD4994"/>
    <w:rsid w:val="1655B9ED"/>
    <w:rsid w:val="166451EE"/>
    <w:rsid w:val="16971CCD"/>
    <w:rsid w:val="16B4A4E5"/>
    <w:rsid w:val="16D612E6"/>
    <w:rsid w:val="173E4C25"/>
    <w:rsid w:val="177504D9"/>
    <w:rsid w:val="177FE588"/>
    <w:rsid w:val="17897176"/>
    <w:rsid w:val="17D03F3F"/>
    <w:rsid w:val="17E43A49"/>
    <w:rsid w:val="17E67368"/>
    <w:rsid w:val="17F53F89"/>
    <w:rsid w:val="181E39F3"/>
    <w:rsid w:val="184778CF"/>
    <w:rsid w:val="1855D6E5"/>
    <w:rsid w:val="187D4DCF"/>
    <w:rsid w:val="18874C03"/>
    <w:rsid w:val="188778EA"/>
    <w:rsid w:val="18A01C93"/>
    <w:rsid w:val="18AE5026"/>
    <w:rsid w:val="18DC5CAE"/>
    <w:rsid w:val="193C70FB"/>
    <w:rsid w:val="197C0B15"/>
    <w:rsid w:val="198CBA07"/>
    <w:rsid w:val="199E9715"/>
    <w:rsid w:val="19D0DF69"/>
    <w:rsid w:val="19EB88A7"/>
    <w:rsid w:val="1A4C914E"/>
    <w:rsid w:val="1A889B5B"/>
    <w:rsid w:val="1A9C409B"/>
    <w:rsid w:val="1AC73956"/>
    <w:rsid w:val="1ACFC339"/>
    <w:rsid w:val="1BB23D1F"/>
    <w:rsid w:val="1C3ACA4E"/>
    <w:rsid w:val="1C8F0082"/>
    <w:rsid w:val="1D24AEC1"/>
    <w:rsid w:val="1D614E62"/>
    <w:rsid w:val="1D88378A"/>
    <w:rsid w:val="1D92A723"/>
    <w:rsid w:val="1DC75DB1"/>
    <w:rsid w:val="1DE31029"/>
    <w:rsid w:val="1E453E56"/>
    <w:rsid w:val="1ED51596"/>
    <w:rsid w:val="1F1C394A"/>
    <w:rsid w:val="1F5487D7"/>
    <w:rsid w:val="1F7C4270"/>
    <w:rsid w:val="1F8F7A77"/>
    <w:rsid w:val="1FA29A87"/>
    <w:rsid w:val="1FA62F62"/>
    <w:rsid w:val="203D5B12"/>
    <w:rsid w:val="20968CC8"/>
    <w:rsid w:val="20B33193"/>
    <w:rsid w:val="20DF4F37"/>
    <w:rsid w:val="20FB9EC2"/>
    <w:rsid w:val="211AF725"/>
    <w:rsid w:val="213A3980"/>
    <w:rsid w:val="218D4418"/>
    <w:rsid w:val="21AE98AB"/>
    <w:rsid w:val="221F5CE0"/>
    <w:rsid w:val="222512CE"/>
    <w:rsid w:val="22325D29"/>
    <w:rsid w:val="22773A0F"/>
    <w:rsid w:val="22826A13"/>
    <w:rsid w:val="2283A72B"/>
    <w:rsid w:val="22C242B8"/>
    <w:rsid w:val="230124E2"/>
    <w:rsid w:val="236964B1"/>
    <w:rsid w:val="23B29CB5"/>
    <w:rsid w:val="240E6710"/>
    <w:rsid w:val="2465FC40"/>
    <w:rsid w:val="248AC1A8"/>
    <w:rsid w:val="248C7C40"/>
    <w:rsid w:val="24CA7F1E"/>
    <w:rsid w:val="24E6AFC3"/>
    <w:rsid w:val="25373DF2"/>
    <w:rsid w:val="25887D1F"/>
    <w:rsid w:val="25A37DC1"/>
    <w:rsid w:val="25CAEC98"/>
    <w:rsid w:val="263A7A08"/>
    <w:rsid w:val="266C2C5B"/>
    <w:rsid w:val="266CA112"/>
    <w:rsid w:val="27274B2F"/>
    <w:rsid w:val="275FA0AA"/>
    <w:rsid w:val="279052A7"/>
    <w:rsid w:val="2792BB1F"/>
    <w:rsid w:val="27BDE7A1"/>
    <w:rsid w:val="27BE8256"/>
    <w:rsid w:val="27E825D9"/>
    <w:rsid w:val="2803F676"/>
    <w:rsid w:val="281D54A9"/>
    <w:rsid w:val="286300B2"/>
    <w:rsid w:val="287DB562"/>
    <w:rsid w:val="28A8953E"/>
    <w:rsid w:val="2912FBA6"/>
    <w:rsid w:val="29154FBE"/>
    <w:rsid w:val="2990A606"/>
    <w:rsid w:val="2A00A404"/>
    <w:rsid w:val="2A8EDDB9"/>
    <w:rsid w:val="2AA44433"/>
    <w:rsid w:val="2AB2567D"/>
    <w:rsid w:val="2B1AEDB2"/>
    <w:rsid w:val="2B4B5582"/>
    <w:rsid w:val="2BE32438"/>
    <w:rsid w:val="2C0DB51F"/>
    <w:rsid w:val="2C4E5B0E"/>
    <w:rsid w:val="2D40FCE6"/>
    <w:rsid w:val="2D9223AC"/>
    <w:rsid w:val="2DC52ED5"/>
    <w:rsid w:val="2E4B5F0D"/>
    <w:rsid w:val="2E5E4AEF"/>
    <w:rsid w:val="2ED600DC"/>
    <w:rsid w:val="2EE5F300"/>
    <w:rsid w:val="2F01D88F"/>
    <w:rsid w:val="2F01EDE9"/>
    <w:rsid w:val="2F21E837"/>
    <w:rsid w:val="2F3FE089"/>
    <w:rsid w:val="2F89C750"/>
    <w:rsid w:val="2F97CE1F"/>
    <w:rsid w:val="2FD90668"/>
    <w:rsid w:val="3002015C"/>
    <w:rsid w:val="3022F585"/>
    <w:rsid w:val="30313B04"/>
    <w:rsid w:val="309F3366"/>
    <w:rsid w:val="31099FF3"/>
    <w:rsid w:val="3121CC31"/>
    <w:rsid w:val="31385FCE"/>
    <w:rsid w:val="320B6F4B"/>
    <w:rsid w:val="326B2CC6"/>
    <w:rsid w:val="329F570B"/>
    <w:rsid w:val="32E3142D"/>
    <w:rsid w:val="331FED17"/>
    <w:rsid w:val="3343CE0C"/>
    <w:rsid w:val="33446247"/>
    <w:rsid w:val="337291F6"/>
    <w:rsid w:val="3432FB36"/>
    <w:rsid w:val="34573AA0"/>
    <w:rsid w:val="354227A3"/>
    <w:rsid w:val="35871221"/>
    <w:rsid w:val="35FD5EF2"/>
    <w:rsid w:val="366A66C8"/>
    <w:rsid w:val="36AD647E"/>
    <w:rsid w:val="374D12E5"/>
    <w:rsid w:val="37708A51"/>
    <w:rsid w:val="37DBF8F1"/>
    <w:rsid w:val="37F1FC62"/>
    <w:rsid w:val="3810C2BE"/>
    <w:rsid w:val="38322F14"/>
    <w:rsid w:val="384D55EA"/>
    <w:rsid w:val="38547927"/>
    <w:rsid w:val="38AB8210"/>
    <w:rsid w:val="38BE1427"/>
    <w:rsid w:val="38CCCC80"/>
    <w:rsid w:val="38CF9107"/>
    <w:rsid w:val="3963E91D"/>
    <w:rsid w:val="39A5D74F"/>
    <w:rsid w:val="3A1B83DF"/>
    <w:rsid w:val="3A5210FE"/>
    <w:rsid w:val="3A57C0BD"/>
    <w:rsid w:val="3A815CE5"/>
    <w:rsid w:val="3A8E039B"/>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0B528"/>
    <w:rsid w:val="3EE18E93"/>
    <w:rsid w:val="3EE3A51C"/>
    <w:rsid w:val="3EE6D5A6"/>
    <w:rsid w:val="3EF825BA"/>
    <w:rsid w:val="3F2B31E0"/>
    <w:rsid w:val="3F62E1B1"/>
    <w:rsid w:val="3FA31006"/>
    <w:rsid w:val="3FB70888"/>
    <w:rsid w:val="402AD2D5"/>
    <w:rsid w:val="406B1342"/>
    <w:rsid w:val="40797F11"/>
    <w:rsid w:val="407CE14E"/>
    <w:rsid w:val="40CDB6F1"/>
    <w:rsid w:val="417ABBDB"/>
    <w:rsid w:val="419D6EF2"/>
    <w:rsid w:val="41BFBFA4"/>
    <w:rsid w:val="4261741E"/>
    <w:rsid w:val="42A869A9"/>
    <w:rsid w:val="435E80BA"/>
    <w:rsid w:val="43672733"/>
    <w:rsid w:val="43759745"/>
    <w:rsid w:val="437E5AB7"/>
    <w:rsid w:val="437F5C7E"/>
    <w:rsid w:val="439D51F1"/>
    <w:rsid w:val="43EE9002"/>
    <w:rsid w:val="4421770F"/>
    <w:rsid w:val="448237E7"/>
    <w:rsid w:val="448F848A"/>
    <w:rsid w:val="44D2B511"/>
    <w:rsid w:val="451ABEE3"/>
    <w:rsid w:val="4520F70F"/>
    <w:rsid w:val="4590F584"/>
    <w:rsid w:val="459FC8F5"/>
    <w:rsid w:val="45D22335"/>
    <w:rsid w:val="4613F2F6"/>
    <w:rsid w:val="46201964"/>
    <w:rsid w:val="46681301"/>
    <w:rsid w:val="46985145"/>
    <w:rsid w:val="46FE3702"/>
    <w:rsid w:val="472ACC5B"/>
    <w:rsid w:val="475E5ABE"/>
    <w:rsid w:val="477A0BC4"/>
    <w:rsid w:val="477FD07D"/>
    <w:rsid w:val="47DCB8EF"/>
    <w:rsid w:val="4804911A"/>
    <w:rsid w:val="4818FDB7"/>
    <w:rsid w:val="481F7EE4"/>
    <w:rsid w:val="4831325F"/>
    <w:rsid w:val="48CDBC3D"/>
    <w:rsid w:val="48D3DA8E"/>
    <w:rsid w:val="49133A93"/>
    <w:rsid w:val="49248A83"/>
    <w:rsid w:val="498764AB"/>
    <w:rsid w:val="4991DEDE"/>
    <w:rsid w:val="4A018F5E"/>
    <w:rsid w:val="4A2B536C"/>
    <w:rsid w:val="4A51967F"/>
    <w:rsid w:val="4A9C43CA"/>
    <w:rsid w:val="4AD72224"/>
    <w:rsid w:val="4B1DCC1E"/>
    <w:rsid w:val="4B8C1788"/>
    <w:rsid w:val="4BDBF0A0"/>
    <w:rsid w:val="4BE53EA6"/>
    <w:rsid w:val="4C04BBF2"/>
    <w:rsid w:val="4C270B2A"/>
    <w:rsid w:val="4C5807F8"/>
    <w:rsid w:val="4C929F63"/>
    <w:rsid w:val="4CA5DD10"/>
    <w:rsid w:val="4CD146E4"/>
    <w:rsid w:val="4CD69398"/>
    <w:rsid w:val="4D24F240"/>
    <w:rsid w:val="4D84C958"/>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1E0D41"/>
    <w:rsid w:val="534A0648"/>
    <w:rsid w:val="53B8BDE3"/>
    <w:rsid w:val="53BC4006"/>
    <w:rsid w:val="542209E4"/>
    <w:rsid w:val="54C8E03D"/>
    <w:rsid w:val="54E2A8D8"/>
    <w:rsid w:val="54EBB54E"/>
    <w:rsid w:val="54EF6163"/>
    <w:rsid w:val="54F09390"/>
    <w:rsid w:val="554F32D4"/>
    <w:rsid w:val="55C46F90"/>
    <w:rsid w:val="562AFBC0"/>
    <w:rsid w:val="57AB9424"/>
    <w:rsid w:val="57AC274C"/>
    <w:rsid w:val="5806B8EF"/>
    <w:rsid w:val="5835B083"/>
    <w:rsid w:val="58B028F7"/>
    <w:rsid w:val="58B54621"/>
    <w:rsid w:val="58E8061A"/>
    <w:rsid w:val="5907D66A"/>
    <w:rsid w:val="59397F5D"/>
    <w:rsid w:val="59505ECB"/>
    <w:rsid w:val="59C5FCF1"/>
    <w:rsid w:val="5A0E3882"/>
    <w:rsid w:val="5A199BC4"/>
    <w:rsid w:val="5A2AA4C5"/>
    <w:rsid w:val="5A5B07D4"/>
    <w:rsid w:val="5A83D67B"/>
    <w:rsid w:val="5B00145C"/>
    <w:rsid w:val="5B2DA956"/>
    <w:rsid w:val="5B3D24DA"/>
    <w:rsid w:val="5B56F2EA"/>
    <w:rsid w:val="5B62618D"/>
    <w:rsid w:val="5BB14082"/>
    <w:rsid w:val="5BBB9343"/>
    <w:rsid w:val="5BE37B03"/>
    <w:rsid w:val="5C20C024"/>
    <w:rsid w:val="5C37D93F"/>
    <w:rsid w:val="5C7C89F5"/>
    <w:rsid w:val="5D05D99B"/>
    <w:rsid w:val="5D661202"/>
    <w:rsid w:val="5DAE2CE2"/>
    <w:rsid w:val="5DD1D3A6"/>
    <w:rsid w:val="5E0A2024"/>
    <w:rsid w:val="5EAAC6B3"/>
    <w:rsid w:val="5EB44CFC"/>
    <w:rsid w:val="5F0A01BF"/>
    <w:rsid w:val="5F264E0D"/>
    <w:rsid w:val="5FA42750"/>
    <w:rsid w:val="5FB6D02B"/>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5A54DB4"/>
    <w:rsid w:val="65F3C070"/>
    <w:rsid w:val="66AC93DC"/>
    <w:rsid w:val="66FC4F7A"/>
    <w:rsid w:val="67A12CA8"/>
    <w:rsid w:val="67B0064B"/>
    <w:rsid w:val="67EAAB8B"/>
    <w:rsid w:val="6831B5F6"/>
    <w:rsid w:val="6840832B"/>
    <w:rsid w:val="6864295D"/>
    <w:rsid w:val="6919E450"/>
    <w:rsid w:val="693BCAC5"/>
    <w:rsid w:val="69734583"/>
    <w:rsid w:val="69C0983C"/>
    <w:rsid w:val="69C390E8"/>
    <w:rsid w:val="69C65CF5"/>
    <w:rsid w:val="6A27ADA6"/>
    <w:rsid w:val="6A3C75AE"/>
    <w:rsid w:val="6A72FDEA"/>
    <w:rsid w:val="6A748A5C"/>
    <w:rsid w:val="6A797A9F"/>
    <w:rsid w:val="6A84908E"/>
    <w:rsid w:val="6AA64786"/>
    <w:rsid w:val="6AA89EEA"/>
    <w:rsid w:val="6AA91BA3"/>
    <w:rsid w:val="6AD20ED4"/>
    <w:rsid w:val="6B898B66"/>
    <w:rsid w:val="6BAE07D7"/>
    <w:rsid w:val="6BD47994"/>
    <w:rsid w:val="6BE110BD"/>
    <w:rsid w:val="6C06BB6F"/>
    <w:rsid w:val="6C1A47A6"/>
    <w:rsid w:val="6C662F01"/>
    <w:rsid w:val="6C734C2A"/>
    <w:rsid w:val="6CAD4DC2"/>
    <w:rsid w:val="6CD068BD"/>
    <w:rsid w:val="6D0F599D"/>
    <w:rsid w:val="6D31ABFA"/>
    <w:rsid w:val="6D72E780"/>
    <w:rsid w:val="6D972B3A"/>
    <w:rsid w:val="6DAEF4CA"/>
    <w:rsid w:val="6DB47650"/>
    <w:rsid w:val="6DE0BC65"/>
    <w:rsid w:val="6E6D5E88"/>
    <w:rsid w:val="6EBC1B3C"/>
    <w:rsid w:val="6EFA4A49"/>
    <w:rsid w:val="6F4FE255"/>
    <w:rsid w:val="6F6C6E4E"/>
    <w:rsid w:val="6F785C62"/>
    <w:rsid w:val="6F7C8CC6"/>
    <w:rsid w:val="6F800330"/>
    <w:rsid w:val="6FCF518E"/>
    <w:rsid w:val="7011560A"/>
    <w:rsid w:val="70B9CADB"/>
    <w:rsid w:val="70C1EA7D"/>
    <w:rsid w:val="71016B6C"/>
    <w:rsid w:val="71083EAF"/>
    <w:rsid w:val="71B73D84"/>
    <w:rsid w:val="71C942A4"/>
    <w:rsid w:val="72100CD5"/>
    <w:rsid w:val="721A1AE9"/>
    <w:rsid w:val="723B9BBC"/>
    <w:rsid w:val="729599FD"/>
    <w:rsid w:val="72E08E85"/>
    <w:rsid w:val="72FBE242"/>
    <w:rsid w:val="730C8C6A"/>
    <w:rsid w:val="732F7DA6"/>
    <w:rsid w:val="7331CC02"/>
    <w:rsid w:val="7333BF65"/>
    <w:rsid w:val="733415EF"/>
    <w:rsid w:val="7357A983"/>
    <w:rsid w:val="73A2B3E6"/>
    <w:rsid w:val="73EBD8BA"/>
    <w:rsid w:val="73F98B3F"/>
    <w:rsid w:val="740E8C24"/>
    <w:rsid w:val="7483A86B"/>
    <w:rsid w:val="74AB2C5B"/>
    <w:rsid w:val="74B96759"/>
    <w:rsid w:val="74BAA465"/>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756D0"/>
    <w:rsid w:val="799DA319"/>
    <w:rsid w:val="79A48D3C"/>
    <w:rsid w:val="79B20E76"/>
    <w:rsid w:val="79C64322"/>
    <w:rsid w:val="79D48071"/>
    <w:rsid w:val="79D5BFE7"/>
    <w:rsid w:val="7B4089B3"/>
    <w:rsid w:val="7B85C3CB"/>
    <w:rsid w:val="7BD2E15A"/>
    <w:rsid w:val="7C02D676"/>
    <w:rsid w:val="7C55E10E"/>
    <w:rsid w:val="7C6523A7"/>
    <w:rsid w:val="7D0C0225"/>
    <w:rsid w:val="7D4D62A7"/>
    <w:rsid w:val="7D4DE6BD"/>
    <w:rsid w:val="7D7D5244"/>
    <w:rsid w:val="7E06B584"/>
    <w:rsid w:val="7E3A3F11"/>
    <w:rsid w:val="7E50821F"/>
    <w:rsid w:val="7E738854"/>
    <w:rsid w:val="7E89D20A"/>
    <w:rsid w:val="7EB951FC"/>
    <w:rsid w:val="7EBD7C1A"/>
    <w:rsid w:val="7EF4E44E"/>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8997A9"/>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ont151">
    <w:name w:val="font151"/>
    <w:basedOn w:val="DefaultParagraphFont"/>
    <w:rsid w:val="00093214"/>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01">
    <w:name w:val="font101"/>
    <w:basedOn w:val="DefaultParagraphFont"/>
    <w:rsid w:val="0009321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91">
    <w:name w:val="font91"/>
    <w:basedOn w:val="DefaultParagraphFont"/>
    <w:rsid w:val="00CD71D4"/>
    <w:rPr>
      <w:rFonts w:ascii="Times New Roman" w:hAnsi="Times New Roman" w:cs="Times New Roman" w:hint="default"/>
      <w:b/>
      <w:bCs/>
      <w:i w:val="0"/>
      <w:iCs w:val="0"/>
      <w:strike w:val="0"/>
      <w:dstrike w:val="0"/>
      <w:color w:val="000000"/>
      <w:sz w:val="24"/>
      <w:szCs w:val="24"/>
      <w:u w:val="none"/>
      <w:effect w:val="none"/>
    </w:rPr>
  </w:style>
  <w:style w:type="character" w:customStyle="1" w:styleId="font81">
    <w:name w:val="font81"/>
    <w:basedOn w:val="DefaultParagraphFont"/>
    <w:rsid w:val="00CD71D4"/>
    <w:rPr>
      <w:rFonts w:ascii="Times New Roman" w:hAnsi="Times New Roman" w:cs="Times New Roman" w:hint="default"/>
      <w:b/>
      <w:bCs/>
      <w:i w:val="0"/>
      <w:iCs w:val="0"/>
      <w:strike w:val="0"/>
      <w:dstrike w:val="0"/>
      <w:color w:val="000000"/>
      <w:sz w:val="24"/>
      <w:szCs w:val="24"/>
      <w:u w:val="none"/>
      <w:effect w:val="none"/>
    </w:rPr>
  </w:style>
  <w:style w:type="character" w:customStyle="1" w:styleId="font111">
    <w:name w:val="font111"/>
    <w:basedOn w:val="DefaultParagraphFont"/>
    <w:rsid w:val="00CD71D4"/>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1">
    <w:name w:val="font211"/>
    <w:basedOn w:val="DefaultParagraphFont"/>
    <w:rsid w:val="00CD71D4"/>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2025-01-22T21:10:16+00:00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FFC02658-7CC4-4946-8B56-875F978AB46B}">
  <ds:schemaRefs/>
</ds:datastoreItem>
</file>

<file path=customXml/itemProps3.xml><?xml version="1.0" encoding="utf-8"?>
<ds:datastoreItem xmlns:ds="http://schemas.openxmlformats.org/officeDocument/2006/customXml" ds:itemID="{371AE49A-1399-4E4E-A484-35D4CF46624F}">
  <ds:schemaRefs/>
</ds:datastoreItem>
</file>

<file path=customXml/itemProps4.xml><?xml version="1.0" encoding="utf-8"?>
<ds:datastoreItem xmlns:ds="http://schemas.openxmlformats.org/officeDocument/2006/customXml" ds:itemID="{E5033098-BF7F-4D78-8529-0AFBF5D8899C}">
  <ds:schemaRefs>
    <ds:schemaRef ds:uri="http://purl.org/dc/elements/1.1/"/>
    <ds:schemaRef ds:uri="http://schemas.microsoft.com/office/2006/documentManagement/types"/>
    <ds:schemaRef ds:uri="http://schemas.microsoft.com/office/infopath/2007/PartnerControls"/>
    <ds:schemaRef ds:uri="1891fcec-84c2-4840-9468-b51a784ab0d1"/>
    <ds:schemaRef ds:uri="http://www.w3.org/XML/1998/namespace"/>
    <ds:schemaRef ds:uri="4d6aed1e-57d3-46e3-9aba-f706adbce63b"/>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5802</Words>
  <Characters>33074</Characters>
  <Application>Microsoft Office Word</Application>
  <DocSecurity>0</DocSecurity>
  <Lines>275</Lines>
  <Paragraphs>77</Paragraphs>
  <ScaleCrop>false</ScaleCrop>
  <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4</cp:revision>
  <dcterms:created xsi:type="dcterms:W3CDTF">2025-01-21T19:31:00Z</dcterms:created>
  <dcterms:modified xsi:type="dcterms:W3CDTF">2025-01-22T12:42:00Z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