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2F1B" w:rsidRPr="00CB038B" w:rsidP="11AB4B38" w14:paraId="20DEEB87" w14:textId="77777777">
      <w:pPr>
        <w:spacing w:after="0"/>
        <w:jc w:val="center"/>
        <w:rPr>
          <w:sz w:val="32"/>
          <w:szCs w:val="32"/>
        </w:rPr>
      </w:pPr>
      <w:r w:rsidRPr="11AB4B38">
        <w:rPr>
          <w:sz w:val="32"/>
          <w:szCs w:val="32"/>
        </w:rPr>
        <w:t>U.S. Environmental Protection Agency</w:t>
      </w:r>
    </w:p>
    <w:p w:rsidR="00FB2F1B" w:rsidRPr="00CB038B" w:rsidP="11AB4B38" w14:paraId="22FE535D" w14:textId="77777777">
      <w:pPr>
        <w:jc w:val="center"/>
        <w:rPr>
          <w:sz w:val="32"/>
          <w:szCs w:val="32"/>
        </w:rPr>
      </w:pPr>
      <w:r w:rsidRPr="11AB4B38">
        <w:rPr>
          <w:sz w:val="32"/>
          <w:szCs w:val="32"/>
        </w:rPr>
        <w:t>Information Collection Request</w:t>
      </w:r>
    </w:p>
    <w:p w:rsidR="00FB2F1B" w:rsidP="00BB432F" w14:paraId="11D0EEE7" w14:textId="77777777">
      <w:pPr>
        <w:rPr>
          <w:rFonts w:cstheme="minorHAnsi"/>
          <w:b/>
          <w:bCs/>
        </w:rPr>
      </w:pPr>
    </w:p>
    <w:p w:rsidR="00FB2F1B" w:rsidRPr="00BB3410" w:rsidP="63600DDC" w14:paraId="1769DEC6" w14:textId="77777777">
      <w:r w:rsidRPr="63600DDC">
        <w:rPr>
          <w:b/>
          <w:bCs/>
        </w:rPr>
        <w:t>Title:</w:t>
      </w:r>
      <w:r w:rsidRPr="63600DDC">
        <w:t xml:space="preserve"> </w:t>
      </w:r>
      <w:r w:rsidRPr="63600DDC">
        <w:rPr>
          <w:noProof/>
        </w:rPr>
        <w:t>NESHAP for Steel Pickling, HCI Process Facilities and Hydrochloric Acid Regeneration Plants (40 CFR Part 63, Subpart CCC) (Renewal)</w:t>
      </w:r>
    </w:p>
    <w:p w:rsidR="00FB2F1B" w:rsidRPr="00BB3410" w:rsidP="63600DDC" w14:paraId="53941703" w14:textId="77777777">
      <w:pPr>
        <w:spacing w:line="240" w:lineRule="auto"/>
      </w:pPr>
      <w:r w:rsidRPr="63600DDC">
        <w:rPr>
          <w:b/>
          <w:bCs/>
        </w:rPr>
        <w:t>OMB Control Number:</w:t>
      </w:r>
      <w:r w:rsidRPr="63600DDC">
        <w:t xml:space="preserve"> </w:t>
      </w:r>
      <w:r w:rsidRPr="63600DDC">
        <w:rPr>
          <w:noProof/>
        </w:rPr>
        <w:t>2060-0419</w:t>
      </w:r>
    </w:p>
    <w:p w:rsidR="00FB2F1B" w:rsidRPr="00BB3410" w:rsidP="63600DDC" w14:paraId="7343BA0F" w14:textId="77777777">
      <w:pPr>
        <w:spacing w:before="240" w:line="240" w:lineRule="auto"/>
      </w:pPr>
      <w:r w:rsidRPr="63600DDC">
        <w:rPr>
          <w:b/>
          <w:bCs/>
        </w:rPr>
        <w:t xml:space="preserve">EPA ICR Number: </w:t>
      </w:r>
      <w:r w:rsidRPr="63600DDC">
        <w:rPr>
          <w:noProof/>
        </w:rPr>
        <w:t>1821.12</w:t>
      </w:r>
    </w:p>
    <w:p w:rsidR="00FB2F1B" w:rsidP="63600DDC" w14:paraId="575A1915" w14:textId="7A9FF49B">
      <w:pPr>
        <w:spacing w:before="240"/>
      </w:pPr>
      <w:r w:rsidRPr="63600DDC">
        <w:rPr>
          <w:b/>
          <w:bCs/>
        </w:rPr>
        <w:t>Abstract:</w:t>
      </w:r>
      <w:r>
        <w:t xml:space="preserve"> </w:t>
      </w:r>
      <w:r w:rsidR="126B2B42">
        <w:t>The National Emission Standards for Hazardous Air Pollutants (NESHAP) for Steel Pickling, HCl Process Facilities and Hydrochloric Acid Regeneration Plants (40 CFR Part 63, Subpart CCC) were proposed on September 18, 1997; promulgated on June 22, 1999; and amended on both September 19, 2012 and November 19, 202</w:t>
      </w:r>
      <w:r w:rsidR="0F2FE1F2">
        <w:t>0</w:t>
      </w:r>
      <w:r w:rsidR="126B2B42">
        <w:t xml:space="preserve">. This rule applies to all facilities that pickle steel using hydrochloric acid (HCl) or regenerate hydrochloric acid and are either major sources or part of a facility that is a major source. This regulation does not apply to any pickling line that uses an acid other than hydrochloric acid or an acid solution containing either less than 6 percent hydrochloric acid or at a temperature less than 100° F. New facilities include those that commenced construction or reconstruction after the date of proposal. This information is being collected to </w:t>
      </w:r>
      <w:r w:rsidR="126B2B42">
        <w:t>assure</w:t>
      </w:r>
      <w:r w:rsidR="126B2B42">
        <w:t xml:space="preserve"> compliance with 40 CFR Part 63, Subpart CCC.</w:t>
      </w:r>
      <w:r w:rsidR="00834B6B">
        <w:t xml:space="preserve"> </w:t>
      </w:r>
    </w:p>
    <w:p w:rsidR="126B2B42" w:rsidP="63600DDC" w14:paraId="102E8E2E" w14:textId="5857F69E">
      <w:pPr>
        <w:spacing w:before="24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FB2F1B" w:rsidRPr="0082136F" w:rsidP="4BDBF0A0" w14:paraId="26A5EEB4" w14:textId="3DCB6119">
      <w:pPr>
        <w:spacing w:before="240"/>
        <w:rPr>
          <w:noProof/>
        </w:rPr>
      </w:pPr>
      <w:r w:rsidRPr="63600DDC">
        <w:rPr>
          <w:noProof/>
        </w:rPr>
        <w:t>The Office of Management and Budget (OMB) approved the currently active ICR without any “Terms of Clearance .”</w:t>
      </w:r>
    </w:p>
    <w:p w:rsidR="00FB2F1B" w:rsidRPr="00BB3410" w:rsidP="4BDBF0A0" w14:paraId="46C32C28" w14:textId="77777777">
      <w:pPr>
        <w:rPr>
          <w:b/>
          <w:bCs/>
          <w:u w:val="single"/>
        </w:rPr>
      </w:pPr>
      <w:r w:rsidRPr="4BDBF0A0">
        <w:rPr>
          <w:b/>
          <w:bCs/>
          <w:u w:val="single"/>
        </w:rPr>
        <w:t>Supporting Statement A</w:t>
      </w:r>
    </w:p>
    <w:p w:rsidR="00FB2F1B" w:rsidRPr="00E3122D" w:rsidP="00B701C3" w14:paraId="4881E049" w14:textId="77777777">
      <w:pPr>
        <w:pStyle w:val="ListParagraph"/>
        <w:numPr>
          <w:ilvl w:val="0"/>
          <w:numId w:val="25"/>
        </w:numPr>
        <w:spacing w:before="240" w:after="0"/>
        <w:rPr>
          <w:rFonts w:cstheme="minorHAnsi"/>
          <w:b/>
          <w:bCs/>
        </w:rPr>
      </w:pPr>
      <w:r w:rsidRPr="00E3122D">
        <w:rPr>
          <w:rFonts w:cstheme="minorHAnsi"/>
          <w:b/>
          <w:bCs/>
        </w:rPr>
        <w:t>NEED AND AUTHORITY FOR THE COLLECTION</w:t>
      </w:r>
    </w:p>
    <w:p w:rsidR="00FB2F1B" w:rsidP="00B701C3" w14:paraId="39861D9F"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FB2F1B" w:rsidRPr="00F63D24" w:rsidP="004032D2" w14:paraId="692B3314" w14:textId="77777777">
      <w:pPr>
        <w:spacing w:before="60"/>
        <w:rPr>
          <w:rFonts w:ascii="Calibri" w:hAnsi="Calibri" w:cs="Calibri"/>
          <w:noProof/>
          <w:color w:val="000000"/>
          <w:shd w:val="clear" w:color="auto" w:fill="FFFFFF"/>
        </w:rPr>
      </w:pPr>
      <w:r w:rsidRPr="63600DDC">
        <w:rPr>
          <w:rFonts w:ascii="Calibri" w:hAnsi="Calibri" w:cs="Calibri"/>
          <w:noProof/>
          <w:color w:val="000000"/>
          <w:shd w:val="clear" w:color="auto" w:fill="FFFFFF"/>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FB2F1B" w:rsidP="5FF37211" w14:paraId="395369B2" w14:textId="77777777">
      <w:pPr>
        <w:spacing w:before="60"/>
        <w:ind w:left="1440"/>
        <w:rPr>
          <w:rFonts w:ascii="Calibri" w:hAnsi="Calibri" w:cs="Calibri"/>
          <w:color w:val="000000"/>
          <w:shd w:val="clear" w:color="auto" w:fill="FFFFFF"/>
        </w:rPr>
      </w:pPr>
      <w:r w:rsidRPr="63600DDC">
        <w:rPr>
          <w:rFonts w:ascii="Calibri" w:hAnsi="Calibri" w:cs="Calibri"/>
          <w:noProof/>
          <w:color w:val="000000"/>
          <w:shd w:val="clear" w:color="auto" w:fill="FFFFFF"/>
        </w:rPr>
        <w:t xml:space="preserve">(A) Establish and maintain such records; (B) make such reports; (C) install, use, and maintain such monitoring equipment, and use such audit procedures, or methods; (D) sample such emissions (in accordance with such procedures or methods, at such </w:t>
      </w:r>
      <w:r w:rsidRPr="63600DDC">
        <w:rPr>
          <w:rFonts w:ascii="Calibri" w:hAnsi="Calibri" w:cs="Calibri"/>
          <w:noProof/>
          <w:color w:val="000000"/>
          <w:shd w:val="clear" w:color="auto" w:fill="FFFFFF"/>
        </w:rPr>
        <w:t>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FB2F1B" w:rsidRPr="001A74AB" w:rsidP="5FF37211" w14:paraId="500AACED" w14:textId="4F69A073">
      <w:pPr>
        <w:spacing w:before="60"/>
      </w:pPr>
      <w:r w:rsidRPr="63600DDC">
        <w:t xml:space="preserve">In the Administrator's judgment, </w:t>
      </w:r>
      <w:r w:rsidRPr="63600DDC" w:rsidR="7DC30514">
        <w:t xml:space="preserve">HCl </w:t>
      </w:r>
      <w:r w:rsidRPr="63600DDC">
        <w:t xml:space="preserve">emissions from </w:t>
      </w:r>
      <w:r w:rsidRPr="63600DDC" w:rsidR="3DEDC4A8">
        <w:t xml:space="preserve">continuous and batch pickling lines and acid regeneration units, and chlorine emissions from acid regeneration units, either </w:t>
      </w:r>
      <w:r w:rsidRPr="63600DDC">
        <w:t xml:space="preserve">cause or contribute to air pollution that may reasonably be anticipated to endanger public health or welfare. Therefore, the </w:t>
      </w:r>
      <w:r w:rsidRPr="63600DDC">
        <w:rPr>
          <w:noProof/>
        </w:rPr>
        <w:t>NESHAP</w:t>
      </w:r>
      <w:r w:rsidRPr="63600DDC">
        <w:t xml:space="preserve"> were promulgated for this source category at </w:t>
      </w:r>
      <w:r w:rsidRPr="63600DDC">
        <w:rPr>
          <w:noProof/>
        </w:rPr>
        <w:t>40 CFR Part 63, Subpart CCC</w:t>
      </w:r>
      <w:r w:rsidRPr="63600DDC">
        <w:t>. </w:t>
      </w:r>
    </w:p>
    <w:p w:rsidR="00FB2F1B" w:rsidRPr="00E3122D" w:rsidP="5FF37211" w14:paraId="4498E314" w14:textId="77777777">
      <w:pPr>
        <w:pStyle w:val="ListParagraph"/>
        <w:numPr>
          <w:ilvl w:val="0"/>
          <w:numId w:val="25"/>
        </w:numPr>
        <w:spacing w:before="240" w:after="0"/>
        <w:rPr>
          <w:b/>
        </w:rPr>
      </w:pPr>
      <w:r w:rsidRPr="5FF37211">
        <w:rPr>
          <w:b/>
        </w:rPr>
        <w:t>PRACTICAL UTILITY/USERS OF THE DATA</w:t>
      </w:r>
    </w:p>
    <w:p w:rsidR="00FB2F1B" w:rsidRPr="00D47CB3" w:rsidP="5FF37211" w14:paraId="384C4E15" w14:textId="77777777">
      <w:pPr>
        <w:spacing w:before="60"/>
        <w:rPr>
          <w:rFonts w:ascii="Calibri" w:hAnsi="Calibri" w:cs="Calibri"/>
          <w:i/>
          <w:iCs/>
          <w:color w:val="000000"/>
          <w:shd w:val="clear" w:color="auto" w:fill="FFFFFF"/>
        </w:rPr>
      </w:pPr>
      <w:r w:rsidRPr="63600DDC">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7B81D908" w:rsidP="63600DDC" w14:paraId="3D2FCAA5" w14:textId="3860FD10">
      <w:pPr>
        <w:pBdr>
          <w:top w:val="single" w:sz="6" w:space="0" w:color="FFFFFF"/>
          <w:left w:val="single" w:sz="6" w:space="0" w:color="FFFFFF"/>
          <w:bottom w:val="single" w:sz="6" w:space="0" w:color="FFFFFF"/>
          <w:right w:val="single" w:sz="6" w:space="0" w:color="FFFFFF"/>
        </w:pBdr>
      </w:pPr>
      <w:r w:rsidRPr="63600DDC">
        <w:t xml:space="preserve">The recordkeeping and reporting requirements in these standards ensure compliance with the applicable regulations, which were promulgated in accordance with the Clean Air Act. The collected information is also used for targeting inspections and as evidence in legal proceedings. </w:t>
      </w:r>
    </w:p>
    <w:p w:rsidR="7B81D908" w:rsidP="63600DDC" w14:paraId="5A48D76E" w14:textId="4842A077">
      <w:pPr>
        <w:pBdr>
          <w:top w:val="single" w:sz="6" w:space="0" w:color="FFFFFF"/>
          <w:left w:val="single" w:sz="6" w:space="0" w:color="FFFFFF"/>
          <w:bottom w:val="single" w:sz="6" w:space="0" w:color="FFFFFF"/>
          <w:right w:val="single" w:sz="6" w:space="0" w:color="FFFFFF"/>
        </w:pBdr>
      </w:pPr>
      <w:r w:rsidRPr="63600DDC">
        <w:t xml:space="preserve">Performance tests are required </w:t>
      </w:r>
      <w:r w:rsidRPr="63600DDC">
        <w:t>in order to</w:t>
      </w:r>
      <w:r w:rsidRPr="63600DDC">
        <w:t xml:space="preserve"> determine an affected facility’s initial capability to comply with these emission standards. Continuous emission monitors are used to </w:t>
      </w:r>
      <w:r w:rsidRPr="63600DDC">
        <w:t>ensure compliance with these same standards at all times</w:t>
      </w:r>
      <w:r w:rsidRPr="63600DDC">
        <w:t xml:space="preserve">. During the performance test a record of the operating parameters, under which compliance was achieved, may be recorded and used to determine compliance in place of a continuous emission monitor. </w:t>
      </w:r>
    </w:p>
    <w:p w:rsidR="7B81D908" w:rsidP="63600DDC" w14:paraId="3FD080AA" w14:textId="14E5F530">
      <w:pPr>
        <w:pBdr>
          <w:top w:val="single" w:sz="6" w:space="0" w:color="FFFFFF"/>
          <w:left w:val="single" w:sz="6" w:space="0" w:color="FFFFFF"/>
          <w:bottom w:val="single" w:sz="6" w:space="0" w:color="FFFFFF"/>
          <w:right w:val="single" w:sz="6" w:space="0" w:color="FFFFFF"/>
        </w:pBdr>
      </w:pPr>
      <w:r w:rsidRPr="63600DDC">
        <w:t xml:space="preserve">The notifications required in these standards are used to inform the Agency or delegated authority when a source becomes subject to the requirements of these regulations. The reviewing authority may then inspect the source to check if the pollution control devices are properly installed and operated, leaks are being detected and repaired and that these standards are being met. The performance test may also be observed. </w:t>
      </w:r>
    </w:p>
    <w:p w:rsidR="7B81D908" w:rsidP="63600DDC" w14:paraId="486AB6D4" w14:textId="6824FCCF">
      <w:pPr>
        <w:pBdr>
          <w:top w:val="single" w:sz="6" w:space="0" w:color="FFFFFF"/>
          <w:left w:val="single" w:sz="6" w:space="0" w:color="FFFFFF"/>
          <w:bottom w:val="single" w:sz="6" w:space="0" w:color="FFFFFF"/>
          <w:right w:val="single" w:sz="6" w:space="0" w:color="FFFFFF"/>
        </w:pBdr>
      </w:pPr>
      <w:r w:rsidRPr="63600DDC">
        <w:t xml:space="preserve">The required semiannual reports are used to determine periods of excess emissions, identify problems at the facility, verify operation/maintenance procedures, and for compliance determinations. </w:t>
      </w:r>
    </w:p>
    <w:p w:rsidR="7B81D908" w:rsidP="63600DDC" w14:paraId="558C48BE" w14:textId="601CF196">
      <w:pPr>
        <w:pBdr>
          <w:top w:val="single" w:sz="6" w:space="0" w:color="FFFFFF"/>
          <w:left w:val="single" w:sz="6" w:space="0" w:color="FFFFFF"/>
          <w:bottom w:val="single" w:sz="6" w:space="0" w:color="FFFFFF"/>
          <w:right w:val="single" w:sz="6" w:space="0" w:color="FFFFFF"/>
        </w:pBdr>
      </w:pPr>
      <w:r w:rsidRPr="63600DDC">
        <w:t>The EPA is requiring that owners or operators of affected sources would submit electronic copies of initial notifications required in 40 CFR 63.9(b), notifications of compliance status required in 40 CFR 63.9(h), and performance test reports through the EPA’s Central Data Exchange (CDX), using the Compliance and Emissions Data Reporting Interface (CEDRI). For the notifications required in 40 CFR 63.9(b) and 63.9(j), owners and operators would be required to upload a PDF of the required notifications.</w:t>
      </w:r>
      <w:r w:rsidR="00834B6B">
        <w:t xml:space="preserve"> </w:t>
      </w:r>
    </w:p>
    <w:p w:rsidR="7B81D908" w:rsidP="63600DDC" w14:paraId="30322166" w14:textId="2B3ABC6B">
      <w:pPr>
        <w:pBdr>
          <w:top w:val="single" w:sz="6" w:space="0" w:color="FFFFFF"/>
          <w:left w:val="single" w:sz="6" w:space="0" w:color="FFFFFF"/>
          <w:bottom w:val="single" w:sz="6" w:space="0" w:color="FFFFFF"/>
          <w:right w:val="single" w:sz="6" w:space="0" w:color="FFFFFF"/>
        </w:pBdr>
      </w:pPr>
      <w:r w:rsidRPr="63600DDC">
        <w:t>CEDRI includes the Electronic Reporting Tool (ERT) software, which is used by facilities to generate electronic reports of performance tests. The EPA is also requiring that 40 CFR Part 63, Subpart CCC performance test reports be submitted through the EPA’s ERT.</w:t>
      </w:r>
    </w:p>
    <w:p w:rsidR="00FB2F1B" w:rsidRPr="00E3122D" w:rsidP="00854AAE" w14:paraId="0A9B3607"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FB2F1B" w:rsidRPr="001F0834" w:rsidP="00854AAE" w14:paraId="7F746EA6"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B2F1B" w:rsidP="0093123F" w14:paraId="30C5DAC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FB2F1B" w:rsidRPr="0093123F" w:rsidP="0093123F" w14:paraId="3166E387" w14:textId="109BFA03">
      <w:pPr>
        <w:pBdr>
          <w:top w:val="single" w:sz="6" w:space="0" w:color="FFFFFF"/>
          <w:left w:val="single" w:sz="6" w:space="0" w:color="FFFFFF"/>
          <w:bottom w:val="single" w:sz="6" w:space="0" w:color="FFFFFF"/>
          <w:right w:val="single" w:sz="6" w:space="0" w:color="FFFFFF"/>
        </w:pBdr>
        <w:rPr>
          <w:rFonts w:cstheme="minorHAnsi"/>
          <w:color w:val="000000"/>
        </w:rPr>
      </w:pPr>
      <w:r w:rsidRPr="00136539">
        <w:rPr>
          <w:rFonts w:cstheme="minorHAnsi"/>
          <w:color w:val="000000"/>
        </w:rPr>
        <w:t xml:space="preserve">The rule was amended to include electronic reporting provisions on September 19, 2012 and November 19, 2020. </w:t>
      </w:r>
      <w:r w:rsidRPr="0093123F">
        <w:rPr>
          <w:rFonts w:cstheme="minorHAnsi"/>
          <w:color w:val="000000"/>
        </w:rPr>
        <w:t xml:space="preserve">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w:t>
      </w:r>
      <w:r>
        <w:rPr>
          <w:rFonts w:cstheme="minorHAnsi"/>
          <w:color w:val="000000"/>
        </w:rPr>
        <w:t>For the</w:t>
      </w:r>
      <w:r w:rsidRPr="0093123F">
        <w:rPr>
          <w:rFonts w:cstheme="minorHAnsi"/>
          <w:color w:val="000000"/>
        </w:rPr>
        <w:t xml:space="preserv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FB2F1B" w:rsidRPr="0093123F" w:rsidP="0093123F" w14:paraId="533386B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w:t>
      </w:r>
      <w:r w:rsidRPr="00AC66F3">
        <w:rPr>
          <w:rFonts w:cstheme="minorHAnsi"/>
          <w:color w:val="000000"/>
        </w:rPr>
        <w:t>https://www.epa.gov/electronic-reporting-air-emissions/paperwork-reduction-act-pra-cedri-and-ert</w:t>
      </w:r>
      <w:r w:rsidRPr="0093123F">
        <w:rPr>
          <w:rFonts w:cstheme="minorHAnsi"/>
          <w:color w:val="000000"/>
        </w:rPr>
        <w:t>.</w:t>
      </w:r>
    </w:p>
    <w:p w:rsidR="00FB2F1B" w:rsidRPr="00BB3410" w:rsidP="0093123F" w14:paraId="7AC3D7B2" w14:textId="77777777">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FB2F1B" w:rsidRPr="00E3122D" w:rsidP="00854AAE" w14:paraId="4636B0DD"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FB2F1B" w:rsidRPr="001F0834" w:rsidP="00854AAE" w14:paraId="3B2BE906"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FB2F1B" w:rsidRPr="000459E3" w:rsidP="00653D08" w14:paraId="1E9763BF"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FB2F1B" w:rsidRPr="00653D08" w:rsidP="00854AAE" w14:paraId="30DA64B0"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FB2F1B" w:rsidRPr="00E3122D" w:rsidP="4BDBF0A0" w14:paraId="455586A9"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FB2F1B" w:rsidRPr="001F0834" w:rsidP="00854AAE" w14:paraId="7D1BC93F" w14:textId="77777777">
      <w:pPr>
        <w:pBdr>
          <w:bottom w:val="single" w:sz="4" w:space="1" w:color="auto"/>
        </w:pBdr>
        <w:spacing w:before="60"/>
        <w:rPr>
          <w:rFonts w:cstheme="minorHAnsi"/>
          <w:i/>
          <w:iCs/>
        </w:rPr>
      </w:pPr>
      <w:r w:rsidRPr="63600DDC">
        <w:rPr>
          <w:rFonts w:ascii="Calibri" w:hAnsi="Calibri" w:cs="Calibri"/>
          <w:i/>
          <w:iCs/>
          <w:color w:val="000000"/>
          <w:shd w:val="clear" w:color="auto" w:fill="FFFFFF"/>
        </w:rPr>
        <w:t>If the collection of information impacts small businesses or other small entities, describe any methods used to minimize burden.</w:t>
      </w:r>
    </w:p>
    <w:p w:rsidR="5ABACF8C" w:rsidP="63600DDC" w14:paraId="031C7BFB" w14:textId="5938699C">
      <w:r w:rsidRPr="63600DDC">
        <w:t>The majority of</w:t>
      </w:r>
      <w:r w:rsidRPr="63600DDC">
        <w:t xml:space="preserve"> the respondents are large entities (i.e., large businesses); however, the impact on small entities (i.e., small businesses) was taken into consideration during the development of the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r w:rsidR="00834B6B">
        <w:t xml:space="preserve"> </w:t>
      </w:r>
    </w:p>
    <w:p w:rsidR="00FB2F1B" w:rsidRPr="00E3122D" w:rsidP="4BDBF0A0" w14:paraId="7D4FB55F"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FB2F1B" w:rsidRPr="001F0834" w:rsidP="00854AAE" w14:paraId="75EDF2D9"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FB2F1B" w:rsidRPr="00653D08" w:rsidP="00653D08" w14:paraId="448A5A0E" w14:textId="336EDF4B">
      <w:pPr>
        <w:pBdr>
          <w:top w:val="single" w:sz="6" w:space="0" w:color="FFFFFF"/>
          <w:left w:val="single" w:sz="6" w:space="0" w:color="FFFFFF"/>
          <w:bottom w:val="single" w:sz="6" w:space="0" w:color="FFFFFF"/>
          <w:right w:val="single" w:sz="6" w:space="0" w:color="FFFFFF"/>
        </w:pBdr>
        <w:rPr>
          <w:color w:val="000000"/>
        </w:rPr>
      </w:pPr>
      <w:r w:rsidRPr="5FF37211">
        <w:rPr>
          <w:color w:val="000000" w:themeColor="text1"/>
        </w:rPr>
        <w:t xml:space="preserve">The specific frequency for each information collection activity within this request is shown at the end of this document in Table 1. </w:t>
      </w:r>
      <w:r w:rsidRPr="5FF37211">
        <w:rPr>
          <w:color w:val="000000" w:themeColor="text1"/>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5FF37211">
        <w:rPr>
          <w:color w:val="000000" w:themeColor="text1"/>
        </w:rPr>
        <w:t>applied</w:t>
      </w:r>
      <w:r w:rsidRPr="5FF37211">
        <w:rPr>
          <w:color w:val="000000" w:themeColor="text1"/>
        </w:rPr>
        <w:t xml:space="preserve"> and emission limitations are met. If the information required by these standards was collected less frequently, the proper operation and maintenance of control equipment and the possibility of detecting violations would be less likely.</w:t>
      </w:r>
    </w:p>
    <w:p w:rsidR="00FB2F1B" w:rsidRPr="00E3122D" w:rsidP="00854AAE" w14:paraId="0AADA23B"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FB2F1B" w:rsidRPr="00A233E0" w:rsidP="00854AAE" w14:paraId="42356E6D"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FB2F1B" w:rsidP="00653D08" w14:paraId="16DA1FE5"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FB2F1B" w:rsidRPr="00653D08" w:rsidP="63600DDC" w14:paraId="490654EE" w14:textId="6533370C">
      <w:pPr>
        <w:pBdr>
          <w:top w:val="single" w:sz="6" w:space="0" w:color="FFFFFF"/>
          <w:left w:val="single" w:sz="6" w:space="0" w:color="FFFFFF"/>
          <w:bottom w:val="single" w:sz="6" w:space="0" w:color="FFFFFF"/>
          <w:right w:val="single" w:sz="6" w:space="0" w:color="FFFFFF"/>
        </w:pBdr>
      </w:pPr>
      <w:r w:rsidRPr="63600DDC">
        <w:t xml:space="preserve">These standards require the respondents to maintain all records, including reports and </w:t>
      </w:r>
      <w:r w:rsidRPr="63600DDC" w:rsidR="201E1816">
        <w:t>notifications,</w:t>
      </w:r>
      <w:r w:rsidRPr="63600DDC">
        <w:t xml:space="preserve">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FB2F1B" w:rsidRPr="00E3122D" w:rsidP="00854AAE" w14:paraId="12F505E8"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FB2F1B" w:rsidRPr="00E3122D" w:rsidP="00854AAE" w14:paraId="5CF047C8" w14:textId="77777777">
      <w:pPr>
        <w:spacing w:before="120" w:after="0"/>
        <w:rPr>
          <w:rFonts w:cstheme="minorHAnsi"/>
          <w:b/>
          <w:bCs/>
        </w:rPr>
      </w:pPr>
      <w:r w:rsidRPr="00E3122D">
        <w:rPr>
          <w:rFonts w:cstheme="minorHAnsi"/>
          <w:b/>
          <w:bCs/>
        </w:rPr>
        <w:t>8a. Public Comment</w:t>
      </w:r>
    </w:p>
    <w:p w:rsidR="00FB2F1B" w:rsidRPr="00A233E0" w:rsidP="00854AAE" w14:paraId="08FEAD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B2F1B" w:rsidP="63600DDC" w14:paraId="2D5F869E" w14:textId="77777777">
      <w:pPr>
        <w:spacing w:before="120" w:after="0"/>
        <w:rPr>
          <w:color w:val="000000"/>
        </w:rPr>
      </w:pPr>
      <w:r w:rsidRPr="63600DDC">
        <w:rPr>
          <w:color w:val="000000" w:themeColor="text1"/>
        </w:rPr>
        <w:t>An announcement of a public comment period for the renewal of this ICR was published in the Federal Register (</w:t>
      </w:r>
      <w:r w:rsidRPr="63600DDC">
        <w:t>89 FR 63933) on August 6, 2024.</w:t>
      </w:r>
      <w:r w:rsidRPr="63600DDC">
        <w:rPr>
          <w:color w:val="000000" w:themeColor="text1"/>
        </w:rPr>
        <w:t xml:space="preserve"> No comments were received on the burden published in the Federal Register for this renewal.</w:t>
      </w:r>
    </w:p>
    <w:p w:rsidR="00FB2F1B" w:rsidRPr="00E3122D" w:rsidP="00854AAE" w14:paraId="44BC24C1" w14:textId="77777777">
      <w:pPr>
        <w:spacing w:before="120" w:after="0"/>
        <w:rPr>
          <w:rFonts w:cstheme="minorHAnsi"/>
          <w:b/>
          <w:bCs/>
        </w:rPr>
      </w:pPr>
      <w:r w:rsidRPr="00E3122D">
        <w:rPr>
          <w:rFonts w:cstheme="minorHAnsi"/>
          <w:b/>
          <w:bCs/>
        </w:rPr>
        <w:t>8b. Consultations</w:t>
      </w:r>
    </w:p>
    <w:p w:rsidR="00FB2F1B" w:rsidRPr="00A233E0" w:rsidP="00854AAE" w14:paraId="00DAD34A"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B2F1B" w:rsidRPr="00FE090D" w:rsidP="2DBCF144" w14:paraId="65E862D2" w14:textId="14D95979">
      <w:r w:rsidRPr="2DBCF144">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Pr="2DBCF144" w:rsidR="1E266CFF">
        <w:t xml:space="preserve">100 </w:t>
      </w:r>
      <w:r w:rsidRPr="2DBCF144">
        <w:t>respondents will be subject to the standard over the three-year period covered by this ICR.</w:t>
      </w:r>
    </w:p>
    <w:p w:rsidR="00FB2F1B" w:rsidRPr="00FE090D" w:rsidP="63600DDC" w14:paraId="1F240130" w14:textId="4D36E6A9">
      <w:r w:rsidRPr="63600DDC">
        <w:t xml:space="preserve">Industry trade association(s) and other interested parties were provided an opportunity to comment on the burden associated with the standard as it was being </w:t>
      </w:r>
      <w:r w:rsidRPr="63600DDC">
        <w:t>developed</w:t>
      </w:r>
      <w:r w:rsidRPr="63600DDC">
        <w:t xml:space="preserve"> and the standard has been previously reviewed to determine the minimum information needed for compliance purposes. In developing this ICR, we contacted both the </w:t>
      </w:r>
      <w:r w:rsidRPr="63600DDC" w:rsidR="30D78F13">
        <w:t xml:space="preserve">American Iron and Steel Institute </w:t>
      </w:r>
      <w:r w:rsidRPr="63600DDC">
        <w:t xml:space="preserve">at </w:t>
      </w:r>
      <w:r w:rsidRPr="63600DDC" w:rsidR="764B6A81">
        <w:t>pbalserak@steel.org</w:t>
      </w:r>
      <w:r w:rsidRPr="63600DDC">
        <w:t xml:space="preserve"> and the </w:t>
      </w:r>
      <w:r w:rsidRPr="63600DDC" w:rsidR="4B5485BA">
        <w:t xml:space="preserve">American </w:t>
      </w:r>
      <w:r w:rsidRPr="63600DDC" w:rsidR="00B15CA7">
        <w:t>Galvanizers</w:t>
      </w:r>
      <w:r w:rsidRPr="63600DDC" w:rsidR="4B5485BA">
        <w:t xml:space="preserve"> Association</w:t>
      </w:r>
      <w:r w:rsidRPr="63600DDC">
        <w:t xml:space="preserve"> at </w:t>
      </w:r>
      <w:hyperlink r:id="rId9">
        <w:r w:rsidRPr="5FF37211" w:rsidR="707E0604">
          <w:rPr>
            <w:rStyle w:val="Hyperlink"/>
            <w:color w:val="auto"/>
            <w:u w:val="none"/>
          </w:rPr>
          <w:t>aga@galvanizeit.org</w:t>
        </w:r>
      </w:hyperlink>
      <w:r w:rsidRPr="63600DDC" w:rsidR="707E0604">
        <w:t>.</w:t>
      </w:r>
      <w:r w:rsidRPr="63600DDC">
        <w:t xml:space="preserve"> In this case, no comments were received.</w:t>
      </w:r>
    </w:p>
    <w:p w:rsidR="00FB2F1B" w:rsidRPr="00BB3410" w:rsidP="00854AAE" w14:paraId="434E46C9"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FB2F1B" w:rsidRPr="00E3122D" w:rsidP="00854AAE" w14:paraId="2CFE574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FB2F1B" w:rsidRPr="00D47CB3" w:rsidP="00854AAE" w14:paraId="3466F27F"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FB2F1B" w:rsidRPr="00BB3410" w:rsidP="00854AAE" w14:paraId="6C71B259" w14:textId="77777777">
      <w:pPr>
        <w:rPr>
          <w:rFonts w:cstheme="minorHAnsi"/>
        </w:rPr>
      </w:pPr>
      <w:r w:rsidRPr="0036059B">
        <w:rPr>
          <w:rStyle w:val="normaltextrun"/>
          <w:color w:val="000000"/>
          <w:bdr w:val="none" w:sz="0" w:space="0" w:color="auto" w:frame="1"/>
        </w:rPr>
        <w:t>No payments or gifts are made to respondents.</w:t>
      </w:r>
    </w:p>
    <w:p w:rsidR="00FB2F1B" w:rsidP="4BDBF0A0" w14:paraId="60D3F3B8"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FB2F1B" w:rsidRPr="00A233E0" w:rsidP="00854AAE" w14:paraId="3E39CF8E"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FB2F1B" w:rsidRPr="00BB3410" w:rsidP="00854AAE" w14:paraId="4ADC6223"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FB2F1B" w:rsidRPr="00E3122D" w:rsidP="00854AAE" w14:paraId="03ADB39B"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FB2F1B" w:rsidRPr="00A233E0" w:rsidP="00854AAE" w14:paraId="39D00173"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B2F1B" w:rsidRPr="00BB3410" w:rsidP="00854AAE" w14:paraId="7BD45ED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FB2F1B" w:rsidRPr="00E3122D" w:rsidP="00854AAE" w14:paraId="1D470B37" w14:textId="77777777">
      <w:pPr>
        <w:pStyle w:val="ListParagraph"/>
        <w:numPr>
          <w:ilvl w:val="0"/>
          <w:numId w:val="25"/>
        </w:numPr>
        <w:spacing w:before="240" w:after="0"/>
        <w:rPr>
          <w:rFonts w:cstheme="minorHAnsi"/>
          <w:b/>
          <w:bCs/>
        </w:rPr>
      </w:pPr>
      <w:r w:rsidRPr="4BDBF0A0">
        <w:rPr>
          <w:b/>
          <w:bCs/>
        </w:rPr>
        <w:t>RESPONDENT BURDEN HOURS &amp; LABOR COSTS</w:t>
      </w:r>
    </w:p>
    <w:p w:rsidR="00FB2F1B" w:rsidRPr="00F532D6" w:rsidP="00163C69" w14:paraId="4985FDF1"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FB2F1B" w:rsidRPr="00F532D6" w:rsidP="006E197A" w14:paraId="346BF2E6"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FB2F1B" w:rsidRPr="00F532D6" w:rsidP="001F0834" w14:paraId="2C522E0F"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FB2F1B" w:rsidRPr="00F532D6" w:rsidP="00854AAE" w14:paraId="67BDBA62"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FB2F1B" w:rsidRPr="00E3122D" w:rsidP="00854AAE" w14:paraId="74A41FA2" w14:textId="77777777">
      <w:pPr>
        <w:spacing w:before="120" w:after="0"/>
        <w:rPr>
          <w:rFonts w:cstheme="minorHAnsi"/>
          <w:b/>
          <w:bCs/>
        </w:rPr>
      </w:pPr>
      <w:r w:rsidRPr="00E3122D">
        <w:rPr>
          <w:rFonts w:cstheme="minorHAnsi"/>
          <w:b/>
          <w:bCs/>
        </w:rPr>
        <w:t>12a. Respondents/NAICS Codes</w:t>
      </w:r>
    </w:p>
    <w:p w:rsidR="00FB2F1B" w:rsidRPr="00BB7977" w:rsidP="00BB7977" w14:paraId="575E887B" w14:textId="2F76350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8809CF" w:rsidR="008809CF">
        <w:rPr>
          <w:rFonts w:cstheme="minorHAnsi"/>
          <w:color w:val="000000"/>
        </w:rPr>
        <w:t>steel pickling, HCl process facilities, and hydrochloric acid regeneration plants.</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35BEDD93"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FB2F1B" w:rsidRPr="00BB7977" w:rsidP="00BB7977" w14:paraId="60A6AF9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FB2F1B" w:rsidRPr="00BB7977" w:rsidP="00BB7977" w14:paraId="75AC57E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67EF7">
              <w:rPr>
                <w:rFonts w:cstheme="minorHAnsi"/>
                <w:b/>
                <w:bCs/>
                <w:color w:val="000000"/>
              </w:rPr>
              <w:t xml:space="preserve">Standard </w:t>
            </w:r>
            <w:r w:rsidRPr="00467EF7">
              <w:rPr>
                <w:rFonts w:cstheme="minorHAnsi"/>
                <w:b/>
                <w:bCs/>
                <w:noProof/>
                <w:color w:val="000000"/>
              </w:rPr>
              <w:t>(40 CFR Part 63, Subpart CCC)</w:t>
            </w:r>
          </w:p>
        </w:tc>
        <w:tc>
          <w:tcPr>
            <w:tcW w:w="2610" w:type="dxa"/>
            <w:tcBorders>
              <w:top w:val="single" w:sz="8" w:space="0" w:color="000000"/>
              <w:left w:val="single" w:sz="8" w:space="0" w:color="000000"/>
              <w:bottom w:val="single" w:sz="6" w:space="0" w:color="FFFFFF"/>
              <w:right w:val="single" w:sz="6" w:space="0" w:color="FFFFFF"/>
            </w:tcBorders>
          </w:tcPr>
          <w:p w:rsidR="00FB2F1B" w:rsidRPr="00BB7977" w:rsidP="00BB7977" w14:paraId="6FB51D65"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FB2F1B" w:rsidRPr="00BB7977" w:rsidP="00BB7977" w14:paraId="12359BDD"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FB2F1B" w:rsidRPr="00BB7977" w:rsidP="00BB7977" w14:paraId="2DA91D9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FB2F1B" w:rsidRPr="00BB7977" w:rsidP="00BB7977" w14:paraId="4BE1EFF1"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43E004AC"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FB2F1B" w:rsidRPr="00BB7977" w:rsidP="00BB7977" w14:paraId="76470EE4" w14:textId="166DF2A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7079B">
              <w:rPr>
                <w:rFonts w:cstheme="minorHAnsi"/>
                <w:color w:val="000000"/>
              </w:rPr>
              <w:t>Iron and Steel Mills and Ferroalloy Manufacturing</w:t>
            </w:r>
          </w:p>
        </w:tc>
        <w:tc>
          <w:tcPr>
            <w:tcW w:w="2610" w:type="dxa"/>
            <w:tcBorders>
              <w:top w:val="single" w:sz="8" w:space="0" w:color="000000"/>
              <w:left w:val="single" w:sz="8" w:space="0" w:color="000000"/>
              <w:bottom w:val="single" w:sz="6" w:space="0" w:color="FFFFFF"/>
              <w:right w:val="single" w:sz="6" w:space="0" w:color="FFFFFF"/>
            </w:tcBorders>
          </w:tcPr>
          <w:p w:rsidR="00FB2F1B" w:rsidRPr="00BB7977" w:rsidP="00BB7977" w14:paraId="1F132D67" w14:textId="11E6C33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3312</w:t>
            </w:r>
          </w:p>
        </w:tc>
        <w:tc>
          <w:tcPr>
            <w:tcW w:w="2430" w:type="dxa"/>
            <w:tcBorders>
              <w:top w:val="single" w:sz="8" w:space="0" w:color="000000"/>
              <w:left w:val="single" w:sz="8" w:space="0" w:color="000000"/>
              <w:bottom w:val="single" w:sz="6" w:space="0" w:color="FFFFFF"/>
              <w:right w:val="single" w:sz="8" w:space="0" w:color="000000"/>
            </w:tcBorders>
          </w:tcPr>
          <w:p w:rsidR="00FB2F1B" w:rsidRPr="00BB7977" w:rsidP="00BB7977" w14:paraId="3DC18389" w14:textId="1F77B41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331110</w:t>
            </w:r>
          </w:p>
        </w:tc>
      </w:tr>
      <w:tr w14:paraId="53DC7C77"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FB2F1B" w:rsidRPr="00BB7977" w:rsidP="00BB7977" w14:paraId="04201587" w14:textId="2A09D35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5C5D">
              <w:rPr>
                <w:rFonts w:cstheme="minorHAnsi"/>
                <w:color w:val="000000"/>
              </w:rPr>
              <w:t>Steel Wire Drawing </w:t>
            </w:r>
          </w:p>
        </w:tc>
        <w:tc>
          <w:tcPr>
            <w:tcW w:w="2610" w:type="dxa"/>
            <w:tcBorders>
              <w:top w:val="single" w:sz="8" w:space="0" w:color="000000"/>
              <w:left w:val="single" w:sz="8" w:space="0" w:color="000000"/>
              <w:bottom w:val="single" w:sz="6" w:space="0" w:color="FFFFFF"/>
              <w:right w:val="single" w:sz="6" w:space="0" w:color="FFFFFF"/>
            </w:tcBorders>
          </w:tcPr>
          <w:p w:rsidR="00FB2F1B" w:rsidRPr="00BB7977" w:rsidP="00BB7977" w14:paraId="5DE683C1" w14:textId="7468B8C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3315</w:t>
            </w:r>
          </w:p>
        </w:tc>
        <w:tc>
          <w:tcPr>
            <w:tcW w:w="2430" w:type="dxa"/>
            <w:tcBorders>
              <w:top w:val="single" w:sz="8" w:space="0" w:color="000000"/>
              <w:left w:val="single" w:sz="8" w:space="0" w:color="000000"/>
              <w:bottom w:val="single" w:sz="6" w:space="0" w:color="FFFFFF"/>
              <w:right w:val="single" w:sz="8" w:space="0" w:color="000000"/>
            </w:tcBorders>
          </w:tcPr>
          <w:p w:rsidR="00FB2F1B" w:rsidRPr="00BB7977" w:rsidP="00BB7977" w14:paraId="6F59674A" w14:textId="4B1012A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331222</w:t>
            </w:r>
          </w:p>
        </w:tc>
      </w:tr>
      <w:tr w14:paraId="3C5243FC"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FB2F1B" w:rsidRPr="00BB7977" w:rsidP="00BB7977" w14:paraId="4C9FC15D" w14:textId="299663F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5C5D">
              <w:rPr>
                <w:rFonts w:cstheme="minorHAnsi"/>
                <w:color w:val="000000"/>
              </w:rPr>
              <w:t>Rolled Steel Shape Manufacturing </w:t>
            </w:r>
          </w:p>
        </w:tc>
        <w:tc>
          <w:tcPr>
            <w:tcW w:w="2610" w:type="dxa"/>
            <w:tcBorders>
              <w:top w:val="single" w:sz="8" w:space="0" w:color="000000"/>
              <w:left w:val="single" w:sz="8" w:space="0" w:color="000000"/>
              <w:bottom w:val="single" w:sz="8" w:space="0" w:color="000000"/>
              <w:right w:val="single" w:sz="6" w:space="0" w:color="FFFFFF"/>
            </w:tcBorders>
          </w:tcPr>
          <w:p w:rsidR="00FB2F1B" w:rsidRPr="00BB7977" w:rsidP="00BB7977" w14:paraId="27C9E859" w14:textId="59F8C4E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3316</w:t>
            </w:r>
          </w:p>
        </w:tc>
        <w:tc>
          <w:tcPr>
            <w:tcW w:w="2430" w:type="dxa"/>
            <w:tcBorders>
              <w:top w:val="single" w:sz="8" w:space="0" w:color="000000"/>
              <w:left w:val="single" w:sz="8" w:space="0" w:color="000000"/>
              <w:bottom w:val="single" w:sz="8" w:space="0" w:color="000000"/>
              <w:right w:val="single" w:sz="8" w:space="0" w:color="000000"/>
            </w:tcBorders>
          </w:tcPr>
          <w:p w:rsidR="00FB2F1B" w:rsidRPr="00BB7977" w:rsidP="00BB7977" w14:paraId="07E376D3" w14:textId="5F84BE1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331221</w:t>
            </w:r>
          </w:p>
        </w:tc>
      </w:tr>
      <w:tr w14:paraId="79E9D16B" w14:textId="77777777" w:rsidTr="00851082">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FB2F1B" w:rsidRPr="00BB7977" w:rsidP="00BB7977" w14:paraId="3B06F164" w14:textId="1680E4E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55C5D">
              <w:rPr>
                <w:rFonts w:cstheme="minorHAnsi"/>
                <w:color w:val="000000"/>
              </w:rPr>
              <w:t>Iron and Steel Pipe and Tube Manufacturing from Purchased Steel</w:t>
            </w:r>
          </w:p>
        </w:tc>
        <w:tc>
          <w:tcPr>
            <w:tcW w:w="2610" w:type="dxa"/>
            <w:tcBorders>
              <w:top w:val="single" w:sz="8" w:space="0" w:color="000000"/>
              <w:left w:val="single" w:sz="8" w:space="0" w:color="000000"/>
              <w:bottom w:val="single" w:sz="8" w:space="0" w:color="000000"/>
              <w:right w:val="single" w:sz="6" w:space="0" w:color="FFFFFF"/>
            </w:tcBorders>
          </w:tcPr>
          <w:p w:rsidR="00FB2F1B" w:rsidRPr="00BB7977" w:rsidP="00BB7977" w14:paraId="146750D0" w14:textId="39A797A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3317</w:t>
            </w:r>
          </w:p>
        </w:tc>
        <w:tc>
          <w:tcPr>
            <w:tcW w:w="2430" w:type="dxa"/>
            <w:tcBorders>
              <w:top w:val="single" w:sz="8" w:space="0" w:color="000000"/>
              <w:left w:val="single" w:sz="8" w:space="0" w:color="000000"/>
              <w:bottom w:val="single" w:sz="8" w:space="0" w:color="000000"/>
              <w:right w:val="single" w:sz="8" w:space="0" w:color="000000"/>
            </w:tcBorders>
          </w:tcPr>
          <w:p w:rsidR="00FB2F1B" w:rsidRPr="00BB7977" w:rsidP="00BB7977" w14:paraId="5A93F9FA" w14:textId="6F23B9F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331210</w:t>
            </w:r>
          </w:p>
        </w:tc>
      </w:tr>
    </w:tbl>
    <w:p w:rsidR="00FB2F1B" w:rsidP="00854AAE" w14:paraId="1A1401C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FB2F1B" w:rsidRPr="00D71532" w:rsidP="00D71532" w14:paraId="0C94747A" w14:textId="4DDC6B2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7E2EFA" w:rsidR="007E2EFA">
        <w:rPr>
          <w:rFonts w:cstheme="minorHAnsi"/>
        </w:rPr>
        <w:t>100</w:t>
      </w:r>
      <w:r w:rsidRPr="00D71532">
        <w:rPr>
          <w:rFonts w:cstheme="minorHAnsi"/>
          <w:color w:val="000000"/>
        </w:rPr>
        <w:t xml:space="preserve"> existing respondents will be subject to the standard. It is estimated that </w:t>
      </w:r>
      <w:r w:rsidR="00883E39">
        <w:rPr>
          <w:rFonts w:cstheme="minorHAnsi"/>
          <w:color w:val="000000"/>
        </w:rPr>
        <w:t>no</w:t>
      </w:r>
      <w:r w:rsidRPr="00D71532">
        <w:rPr>
          <w:rFonts w:cstheme="minorHAnsi"/>
          <w:color w:val="000000"/>
        </w:rPr>
        <w:t xml:space="preserve"> additional</w:t>
      </w:r>
      <w:r>
        <w:rPr>
          <w:rFonts w:cstheme="minorHAnsi"/>
          <w:color w:val="000000"/>
        </w:rPr>
        <w:t xml:space="preserve"> </w:t>
      </w:r>
      <w:r w:rsidRPr="00D71532">
        <w:rPr>
          <w:rFonts w:cstheme="minorHAnsi"/>
          <w:color w:val="000000"/>
        </w:rPr>
        <w:t xml:space="preserve">respondents per year will become subject, for an overall total of </w:t>
      </w:r>
      <w:r w:rsidRPr="002E4EA5" w:rsidR="002E4EA5">
        <w:rPr>
          <w:rFonts w:cstheme="minorHAnsi"/>
        </w:rPr>
        <w:t>100</w:t>
      </w:r>
      <w:r w:rsidRPr="00D71532">
        <w:rPr>
          <w:rFonts w:cstheme="minorHAnsi"/>
          <w:color w:val="FF0000"/>
        </w:rPr>
        <w:t xml:space="preserve"> </w:t>
      </w:r>
      <w:r w:rsidRPr="00D71532">
        <w:rPr>
          <w:rFonts w:cstheme="minorHAnsi"/>
          <w:color w:val="000000"/>
        </w:rPr>
        <w:t>respondents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FB2F1B" w:rsidRPr="00BB3410" w:rsidP="00854AAE" w14:paraId="17402B7F" w14:textId="0AC9D88F">
      <w:pPr>
        <w:pBdr>
          <w:top w:val="single" w:sz="6" w:space="0" w:color="FFFFFF"/>
          <w:left w:val="single" w:sz="6" w:space="0" w:color="FFFFFF"/>
          <w:bottom w:val="single" w:sz="6" w:space="0" w:color="FFFFFF"/>
          <w:right w:val="single" w:sz="6" w:space="0" w:color="FFFFFF"/>
        </w:pBdr>
        <w:spacing w:before="60"/>
        <w:rPr>
          <w:color w:val="000000"/>
        </w:rPr>
      </w:pPr>
      <w:r w:rsidRPr="5FF37211">
        <w:rPr>
          <w:color w:val="000000" w:themeColor="text1"/>
        </w:rPr>
        <w:t xml:space="preserve">The total number of annual responses per year is calculated using the table Total Annual Responses shown below. The number of Total Annual Responses </w:t>
      </w:r>
      <w:r w:rsidRPr="5FF37211">
        <w:t xml:space="preserve">is </w:t>
      </w:r>
      <w:r w:rsidRPr="5FF37211" w:rsidR="00521013">
        <w:t>300</w:t>
      </w:r>
      <w:r w:rsidRPr="5FF37211">
        <w:t>.</w:t>
      </w:r>
    </w:p>
    <w:p w:rsidR="00FB2F1B" w:rsidRPr="00163C69" w:rsidP="00854AAE" w14:paraId="13D166FB" w14:textId="77777777">
      <w:pPr>
        <w:spacing w:before="120" w:after="0"/>
        <w:rPr>
          <w:rFonts w:cstheme="minorHAnsi"/>
          <w:b/>
          <w:bCs/>
        </w:rPr>
      </w:pPr>
      <w:r w:rsidRPr="00163C69">
        <w:rPr>
          <w:rFonts w:cstheme="minorHAnsi"/>
          <w:b/>
          <w:bCs/>
        </w:rPr>
        <w:t>12b. Information Requested</w:t>
      </w:r>
    </w:p>
    <w:p w:rsidR="00FB2F1B" w:rsidRPr="00987C8D" w:rsidP="00987C8D" w14:paraId="6368555E" w14:textId="55CDE63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w:t>
      </w:r>
      <w:r w:rsidRPr="00106723">
        <w:rPr>
          <w:rFonts w:cstheme="minorHAnsi"/>
          <w:color w:val="000000"/>
        </w:rPr>
        <w:t>the</w:t>
      </w:r>
      <w:r w:rsidRPr="00106723">
        <w:rPr>
          <w:rFonts w:cstheme="minorHAnsi"/>
        </w:rPr>
        <w:t xml:space="preserve"> </w:t>
      </w:r>
      <w:r w:rsidRPr="00106723">
        <w:rPr>
          <w:rFonts w:cstheme="minorHAnsi"/>
          <w:noProof/>
        </w:rPr>
        <w:t>NESHAP for Steel Pickling, HCI Process Facilities and Hydrochloric Acid Regeneration Plants (40 CFR Part 63, Subpart CCC)</w:t>
      </w:r>
      <w:r w:rsidRPr="00106723">
        <w:rPr>
          <w:rFonts w:cstheme="minorHAnsi"/>
        </w:rPr>
        <w:t>.</w:t>
      </w:r>
      <w:r>
        <w:rPr>
          <w:rFonts w:cstheme="minorHAnsi"/>
          <w:color w:val="FF0000"/>
        </w:rPr>
        <w:t xml:space="preserve"> </w:t>
      </w:r>
      <w:r w:rsidRPr="00987C8D">
        <w:rPr>
          <w:rFonts w:cstheme="minorHAnsi"/>
          <w:color w:val="000000"/>
        </w:rPr>
        <w:t xml:space="preserve">Any owner/operator subject to the provisions of this part shall maintain a file of these measurements and retain the file for at least </w:t>
      </w:r>
      <w:r w:rsidRPr="003F7414" w:rsidR="003F7414">
        <w:rPr>
          <w:rFonts w:cstheme="minorHAnsi"/>
        </w:rPr>
        <w:t>five</w:t>
      </w:r>
      <w:r w:rsidRPr="00987C8D">
        <w:rPr>
          <w:rFonts w:cstheme="minorHAnsi"/>
          <w:color w:val="000000"/>
        </w:rPr>
        <w:t xml:space="preserve"> years following the date of such measurements, maintenance reports, and records.</w:t>
      </w:r>
    </w:p>
    <w:p w:rsidR="00FB2F1B" w:rsidRPr="00987C8D" w:rsidP="00987C8D" w14:paraId="349FDB1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25743EB"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FB2F1B" w:rsidRPr="00987C8D" w:rsidP="00987C8D" w14:paraId="73A55A1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FB2F1B" w:rsidRPr="00987C8D" w:rsidP="00987C8D" w14:paraId="297F43C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39F2A662" w14:textId="77777777" w:rsidTr="004032D2">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28D" w:rsidRPr="00987C8D" w:rsidP="00FB228D" w14:paraId="51D48464" w14:textId="434C62F5">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Notification that area source has become subject to the rule requirements</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FB228D" w:rsidRPr="00987C8D" w:rsidP="00FB228D" w14:paraId="60E7DC13" w14:textId="460B951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§§63.9(b)(1), 63.1163(a)(1)</w:t>
            </w:r>
            <w:r>
              <w:rPr>
                <w:rStyle w:val="eop"/>
              </w:rPr>
              <w:t> </w:t>
            </w:r>
          </w:p>
        </w:tc>
      </w:tr>
      <w:tr w14:paraId="12F0B9FF" w14:textId="77777777" w:rsidTr="004032D2">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28D" w:rsidRPr="00987C8D" w:rsidP="00FB228D" w14:paraId="2CE5E381" w14:textId="647D18DC">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Notification of rule applicability</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FB228D" w:rsidRPr="00987C8D" w:rsidP="00FB228D" w14:paraId="0A55A6E8" w14:textId="456366D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§§63.9(a)(2), 63.1163(a)(2)</w:t>
            </w:r>
            <w:r>
              <w:rPr>
                <w:rStyle w:val="eop"/>
              </w:rPr>
              <w:t> </w:t>
            </w:r>
          </w:p>
        </w:tc>
      </w:tr>
      <w:tr w14:paraId="6079788E" w14:textId="77777777" w:rsidTr="004032D2">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28D" w:rsidRPr="00987C8D" w:rsidP="00FB228D" w14:paraId="381C2974" w14:textId="2E2F912E">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Application of construction or reconstruction</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FB228D" w:rsidRPr="00987C8D" w:rsidP="00FB228D" w14:paraId="2B6F1B5D" w14:textId="116C93D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§§63.9(b</w:t>
            </w:r>
            <w:r>
              <w:rPr>
                <w:rStyle w:val="normaltextrun"/>
              </w:rPr>
              <w:t>)(</w:t>
            </w:r>
            <w:r>
              <w:rPr>
                <w:rStyle w:val="normaltextrun"/>
              </w:rPr>
              <w:t>3-4), 63.1163(a)(3-4)</w:t>
            </w:r>
            <w:r>
              <w:rPr>
                <w:rStyle w:val="eop"/>
              </w:rPr>
              <w:t> </w:t>
            </w:r>
          </w:p>
        </w:tc>
      </w:tr>
      <w:tr w14:paraId="00141FF2" w14:textId="77777777" w:rsidTr="004032D2">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28D" w:rsidRPr="00987C8D" w:rsidP="00FB228D" w14:paraId="2F12BB26" w14:textId="7CE99154">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Application of intent to construct new affected source</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FB228D" w:rsidRPr="00987C8D" w:rsidP="00FB228D" w14:paraId="7CA2794B" w14:textId="0D700A6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§§63.9(b)(5), 63.1163(a)(5)</w:t>
            </w:r>
            <w:r>
              <w:rPr>
                <w:rStyle w:val="eop"/>
              </w:rPr>
              <w:t> </w:t>
            </w:r>
          </w:p>
        </w:tc>
      </w:tr>
      <w:tr w14:paraId="2266F170" w14:textId="77777777" w:rsidTr="004032D2">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28D" w:rsidRPr="00987C8D" w:rsidP="00FB228D" w14:paraId="0DF8A8C5" w14:textId="277949A4">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Request for an extension of compliance</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FB228D" w:rsidRPr="00987C8D" w:rsidP="00FB228D" w14:paraId="176F42EB" w14:textId="1E4CCC5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§63.1163(b)</w:t>
            </w:r>
            <w:r>
              <w:rPr>
                <w:rStyle w:val="eop"/>
              </w:rPr>
              <w:t> </w:t>
            </w:r>
          </w:p>
        </w:tc>
      </w:tr>
      <w:tr w14:paraId="59E8DDE7" w14:textId="77777777" w:rsidTr="004032D2">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28D" w:rsidRPr="00987C8D" w:rsidP="00FB228D" w14:paraId="624914C6" w14:textId="730AD17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Notification that source is subject to special compliance requirements</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FB228D" w:rsidRPr="00987C8D" w:rsidP="00FB228D" w14:paraId="28AEEDE3" w14:textId="0348102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§63.1163(c)</w:t>
            </w:r>
            <w:r>
              <w:rPr>
                <w:rStyle w:val="eop"/>
              </w:rPr>
              <w:t> </w:t>
            </w:r>
          </w:p>
        </w:tc>
      </w:tr>
      <w:tr w14:paraId="382ACB63" w14:textId="77777777" w:rsidTr="004032D2">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28D" w:rsidRPr="00987C8D" w:rsidP="00FB228D" w14:paraId="5595C8D9" w14:textId="0111FD73">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Notification of performance tests</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FB228D" w:rsidRPr="00987C8D" w:rsidP="00FB228D" w14:paraId="6E47162E" w14:textId="7EA08D3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§§63.7(b), 63.9(e), 63.1163(d)</w:t>
            </w:r>
            <w:r>
              <w:rPr>
                <w:rStyle w:val="eop"/>
              </w:rPr>
              <w:t> </w:t>
            </w:r>
          </w:p>
        </w:tc>
      </w:tr>
      <w:tr w14:paraId="409E55CE" w14:textId="77777777" w:rsidTr="004032D2">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28D" w:rsidRPr="00987C8D" w:rsidP="00FB228D" w14:paraId="38D54B10" w14:textId="2A34E225">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Notification of compliance status</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FB228D" w:rsidRPr="00987C8D" w:rsidP="00FB228D" w14:paraId="69AD8398" w14:textId="68963D1F">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Pr>
                <w:rStyle w:val="normaltextrun"/>
              </w:rPr>
              <w:t>§§63.9(h), 63.1163(e)</w:t>
            </w:r>
            <w:r>
              <w:rPr>
                <w:rStyle w:val="eop"/>
              </w:rPr>
              <w:t> </w:t>
            </w:r>
          </w:p>
        </w:tc>
      </w:tr>
      <w:tr w14:paraId="3AC56C64" w14:textId="77777777" w:rsidTr="004032D2">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28D" w:rsidRPr="00987C8D" w:rsidP="00FB228D" w14:paraId="154E95C8" w14:textId="49D4763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Notification of demonstration of continuous monitoring system</w:t>
            </w:r>
            <w:r>
              <w:rPr>
                <w:rStyle w:val="eop"/>
              </w:rPr>
              <w:t> </w:t>
            </w:r>
          </w:p>
        </w:tc>
        <w:tc>
          <w:tcPr>
            <w:tcW w:w="2529" w:type="dxa"/>
            <w:tcBorders>
              <w:top w:val="single" w:sz="8" w:space="0" w:color="000000"/>
              <w:left w:val="single" w:sz="8" w:space="0" w:color="000000"/>
              <w:bottom w:val="single" w:sz="8" w:space="0" w:color="000000"/>
              <w:right w:val="single" w:sz="8" w:space="0" w:color="000000"/>
            </w:tcBorders>
            <w:vAlign w:val="center"/>
          </w:tcPr>
          <w:p w:rsidR="00FB228D" w:rsidRPr="00987C8D" w:rsidP="00FB228D" w14:paraId="02D4DA40" w14:textId="66B3AC4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§63.9(g)</w:t>
            </w:r>
            <w:r>
              <w:rPr>
                <w:rStyle w:val="eop"/>
              </w:rPr>
              <w:t> </w:t>
            </w:r>
          </w:p>
        </w:tc>
      </w:tr>
      <w:tr w14:paraId="1BA439D9"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FB2F1B" w:rsidRPr="00723245" w:rsidP="00940165" w14:paraId="42DC1970" w14:textId="77777777">
            <w:pPr>
              <w:spacing w:line="120" w:lineRule="exact"/>
            </w:pPr>
          </w:p>
          <w:p w:rsidR="00FB2F1B" w:rsidRPr="00987C8D" w:rsidP="00940165" w14:paraId="10C8B7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8" w:space="0" w:color="000000"/>
              <w:left w:val="single" w:sz="8" w:space="0" w:color="000000"/>
              <w:bottom w:val="single" w:sz="8" w:space="0" w:color="000000"/>
              <w:right w:val="single" w:sz="8" w:space="0" w:color="000000"/>
            </w:tcBorders>
          </w:tcPr>
          <w:p w:rsidR="00FB2F1B" w:rsidRPr="00723245" w:rsidP="00940165" w14:paraId="7F3E2753" w14:textId="77777777">
            <w:pPr>
              <w:spacing w:line="120" w:lineRule="exact"/>
            </w:pPr>
          </w:p>
          <w:p w:rsidR="00FB2F1B" w:rsidRPr="00987C8D" w:rsidP="00940165" w14:paraId="0E778E8C" w14:textId="2D2CC7A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w:t>
            </w:r>
            <w:r w:rsidRPr="00697D24" w:rsidR="00F575D4">
              <w:t>§</w:t>
            </w:r>
            <w:r w:rsidRPr="007744B9">
              <w:t>63.9(b), 63.9(j)</w:t>
            </w:r>
          </w:p>
        </w:tc>
      </w:tr>
    </w:tbl>
    <w:p w:rsidR="00FB2F1B" w:rsidRPr="00987C8D" w:rsidP="00987C8D" w14:paraId="064BFB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6EB8EB3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B2F1B" w:rsidRPr="00987C8D" w:rsidP="00987C8D" w14:paraId="2BE9C9B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FB2F1B" w:rsidRPr="00987C8D" w:rsidP="00987C8D" w14:paraId="42EBE4E5"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33F380F8" w14:textId="77777777" w:rsidTr="004032D2">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29D1" w:rsidRPr="00987C8D" w:rsidP="00DB29D1" w14:paraId="4725C9B8" w14:textId="5B19A0E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Report of initial and periodic performance test results (electronic submission)</w:t>
            </w:r>
            <w:r>
              <w:rPr>
                <w:rStyle w:val="eop"/>
              </w:rPr>
              <w:t>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29D1" w:rsidRPr="00987C8D" w:rsidP="00DB29D1" w14:paraId="0FB87F2C" w14:textId="013E78B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§§63.10(d)(2), 63.1164(a)</w:t>
            </w:r>
            <w:r>
              <w:rPr>
                <w:rStyle w:val="eop"/>
              </w:rPr>
              <w:t> </w:t>
            </w:r>
          </w:p>
        </w:tc>
      </w:tr>
      <w:tr w14:paraId="4A1DF5FD" w14:textId="77777777" w:rsidTr="004032D2">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B29D1" w:rsidRPr="00987C8D" w:rsidP="00DB29D1" w14:paraId="1FA77699" w14:textId="54AAB4B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Demonstration of continuous monitoring system, if applicable</w:t>
            </w:r>
            <w:r>
              <w:rPr>
                <w:rStyle w:val="eop"/>
              </w:rPr>
              <w:t>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29D1" w:rsidRPr="00987C8D" w:rsidP="00DB29D1" w14:paraId="767D9083" w14:textId="33E2AF7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§63.9(g)</w:t>
            </w:r>
            <w:r>
              <w:rPr>
                <w:rStyle w:val="eop"/>
              </w:rPr>
              <w:t> </w:t>
            </w:r>
          </w:p>
        </w:tc>
      </w:tr>
      <w:tr w14:paraId="66BEDBD2"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29D1" w:rsidRPr="00987C8D" w:rsidP="00DB29D1" w14:paraId="24444379" w14:textId="1A7219E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Progress reports, if applicable</w:t>
            </w:r>
            <w:r>
              <w:rPr>
                <w:rStyle w:val="eop"/>
              </w:rPr>
              <w:t>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29D1" w:rsidRPr="00987C8D" w:rsidP="00DB29D1" w14:paraId="69DD381F" w14:textId="2658C388">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§§63.6(</w:t>
            </w:r>
            <w:r>
              <w:rPr>
                <w:rStyle w:val="normaltextrun"/>
              </w:rPr>
              <w:t>i</w:t>
            </w:r>
            <w:r>
              <w:rPr>
                <w:rStyle w:val="normaltextrun"/>
              </w:rPr>
              <w:t>), 63.1164(b)</w:t>
            </w:r>
            <w:r>
              <w:rPr>
                <w:rStyle w:val="eop"/>
              </w:rPr>
              <w:t> </w:t>
            </w:r>
          </w:p>
        </w:tc>
      </w:tr>
      <w:tr w14:paraId="22F281F6"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29D1" w:rsidRPr="00987C8D" w:rsidP="00DB29D1" w14:paraId="7A72C33F" w14:textId="3652019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Semiannual report including reporting of malfunctions and monitoring exceedances/no excess emissions</w:t>
            </w:r>
            <w:r>
              <w:rPr>
                <w:rStyle w:val="eop"/>
              </w:rPr>
              <w:t>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29D1" w:rsidRPr="00987C8D" w:rsidP="00DB29D1" w14:paraId="1FB94E03" w14:textId="0314A94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§§63.10(e)(3), 63.1164(c)</w:t>
            </w:r>
            <w:r>
              <w:rPr>
                <w:rStyle w:val="eop"/>
              </w:rPr>
              <w:t> </w:t>
            </w:r>
          </w:p>
        </w:tc>
      </w:tr>
    </w:tbl>
    <w:p w:rsidR="00FB2F1B" w:rsidRPr="00987C8D" w:rsidP="00987C8D" w14:paraId="0846EAA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FB2F1B" w:rsidRPr="00987C8D" w:rsidP="00987C8D" w14:paraId="23A4948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392F150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FB2F1B" w:rsidRPr="00987C8D" w:rsidP="00987C8D" w14:paraId="7BE20D8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FB2F1B" w:rsidRPr="00987C8D" w:rsidP="00987C8D" w14:paraId="2A2DC6C4"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5149D0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3E4EE9" w:rsidRPr="00987C8D" w:rsidP="00987C8D" w14:paraId="1037B49B" w14:textId="5E749F9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45C9A">
              <w:rPr>
                <w:rFonts w:cstheme="minorHAnsi"/>
                <w:color w:val="000000"/>
              </w:rPr>
              <w:t>Occurrence and duration of malfunctions and any maintenance performed on the air pollution control equipment</w:t>
            </w:r>
          </w:p>
        </w:tc>
        <w:tc>
          <w:tcPr>
            <w:tcW w:w="2250" w:type="dxa"/>
            <w:tcBorders>
              <w:top w:val="single" w:sz="8" w:space="0" w:color="000000"/>
              <w:left w:val="single" w:sz="8" w:space="0" w:color="000000"/>
              <w:bottom w:val="single" w:sz="8" w:space="0" w:color="000000"/>
              <w:right w:val="single" w:sz="8" w:space="0" w:color="000000"/>
            </w:tcBorders>
            <w:vAlign w:val="center"/>
          </w:tcPr>
          <w:p w:rsidR="003E4EE9" w:rsidRPr="00987C8D" w:rsidP="00987C8D" w14:paraId="441858D4" w14:textId="7DD5DFD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2E67">
              <w:rPr>
                <w:rFonts w:cstheme="minorHAnsi"/>
                <w:color w:val="000000"/>
              </w:rPr>
              <w:t>§§63.10(b)(2), 63.1165(a)(1)-(4)</w:t>
            </w:r>
          </w:p>
        </w:tc>
      </w:tr>
      <w:tr w14:paraId="68EAA966"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3E4EE9" w:rsidRPr="00987C8D" w:rsidP="00987C8D" w14:paraId="32D94686" w14:textId="1006081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F76CA">
              <w:rPr>
                <w:rFonts w:cstheme="minorHAnsi"/>
                <w:color w:val="000000"/>
              </w:rPr>
              <w:t>All measurements needed to demonstrate compliance with the standard</w:t>
            </w:r>
          </w:p>
        </w:tc>
        <w:tc>
          <w:tcPr>
            <w:tcW w:w="2250" w:type="dxa"/>
            <w:tcBorders>
              <w:top w:val="single" w:sz="8" w:space="0" w:color="000000"/>
              <w:left w:val="single" w:sz="8" w:space="0" w:color="000000"/>
              <w:bottom w:val="single" w:sz="8" w:space="0" w:color="000000"/>
              <w:right w:val="single" w:sz="8" w:space="0" w:color="000000"/>
            </w:tcBorders>
            <w:vAlign w:val="center"/>
          </w:tcPr>
          <w:p w:rsidR="003E4EE9" w:rsidRPr="00987C8D" w:rsidP="00987C8D" w14:paraId="54735E04" w14:textId="1575599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2E67">
              <w:rPr>
                <w:rFonts w:cstheme="minorHAnsi"/>
                <w:color w:val="000000"/>
              </w:rPr>
              <w:t>§§63.1165(a)(5)</w:t>
            </w:r>
          </w:p>
        </w:tc>
      </w:tr>
      <w:tr w14:paraId="704BE427"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3E4EE9" w:rsidRPr="00987C8D" w:rsidP="00987C8D" w14:paraId="20CA7D05" w14:textId="679DDD6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72F8">
              <w:rPr>
                <w:rFonts w:cstheme="minorHAnsi"/>
                <w:color w:val="000000"/>
              </w:rPr>
              <w:t>Initial and subsequent performance test results </w:t>
            </w:r>
          </w:p>
        </w:tc>
        <w:tc>
          <w:tcPr>
            <w:tcW w:w="2250" w:type="dxa"/>
            <w:tcBorders>
              <w:top w:val="single" w:sz="8" w:space="0" w:color="000000"/>
              <w:left w:val="single" w:sz="8" w:space="0" w:color="000000"/>
              <w:bottom w:val="single" w:sz="8" w:space="0" w:color="000000"/>
              <w:right w:val="single" w:sz="8" w:space="0" w:color="000000"/>
            </w:tcBorders>
            <w:vAlign w:val="center"/>
          </w:tcPr>
          <w:p w:rsidR="003E4EE9" w:rsidRPr="00987C8D" w:rsidP="00987C8D" w14:paraId="132AE97C" w14:textId="274B2E9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5C9D">
              <w:rPr>
                <w:rFonts w:cstheme="minorHAnsi"/>
                <w:color w:val="000000"/>
              </w:rPr>
              <w:t>§§63.1165(a)(6) </w:t>
            </w:r>
          </w:p>
        </w:tc>
      </w:tr>
      <w:tr w14:paraId="4A6B45B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3E4EE9" w:rsidRPr="00987C8D" w:rsidP="00987C8D" w14:paraId="2A7CAF85" w14:textId="5DA720C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72F8">
              <w:rPr>
                <w:rFonts w:cstheme="minorHAnsi"/>
                <w:color w:val="000000"/>
              </w:rPr>
              <w:t>Emission test results and other data needed to demonstrate a source is meeting waiver requirements</w:t>
            </w:r>
          </w:p>
        </w:tc>
        <w:tc>
          <w:tcPr>
            <w:tcW w:w="2250" w:type="dxa"/>
            <w:tcBorders>
              <w:top w:val="single" w:sz="8" w:space="0" w:color="000000"/>
              <w:left w:val="single" w:sz="8" w:space="0" w:color="000000"/>
              <w:bottom w:val="single" w:sz="8" w:space="0" w:color="000000"/>
              <w:right w:val="single" w:sz="8" w:space="0" w:color="000000"/>
            </w:tcBorders>
            <w:vAlign w:val="center"/>
          </w:tcPr>
          <w:p w:rsidR="003E4EE9" w:rsidRPr="00987C8D" w:rsidP="00987C8D" w14:paraId="0C6644D5" w14:textId="1461D82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5C9D">
              <w:rPr>
                <w:rFonts w:cstheme="minorHAnsi"/>
                <w:color w:val="000000"/>
              </w:rPr>
              <w:t>§§61.13(g), 63.1165(a)(7) </w:t>
            </w:r>
          </w:p>
        </w:tc>
      </w:tr>
      <w:tr w14:paraId="70571E64"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3E4EE9" w:rsidRPr="00987C8D" w:rsidP="00987C8D" w14:paraId="105F63DE" w14:textId="62047ED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72F8">
              <w:rPr>
                <w:rFonts w:cstheme="minorHAnsi"/>
                <w:color w:val="000000"/>
              </w:rPr>
              <w:t>All reports, notifications, and applicability determinations </w:t>
            </w:r>
          </w:p>
        </w:tc>
        <w:tc>
          <w:tcPr>
            <w:tcW w:w="2250" w:type="dxa"/>
            <w:tcBorders>
              <w:top w:val="single" w:sz="8" w:space="0" w:color="000000"/>
              <w:left w:val="single" w:sz="8" w:space="0" w:color="000000"/>
              <w:bottom w:val="single" w:sz="8" w:space="0" w:color="000000"/>
              <w:right w:val="single" w:sz="8" w:space="0" w:color="000000"/>
            </w:tcBorders>
            <w:vAlign w:val="center"/>
          </w:tcPr>
          <w:p w:rsidR="003E4EE9" w:rsidRPr="00987C8D" w:rsidP="00987C8D" w14:paraId="3686E6F5" w14:textId="543E4C3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5C9D">
              <w:rPr>
                <w:rFonts w:cstheme="minorHAnsi"/>
                <w:color w:val="000000"/>
              </w:rPr>
              <w:t>§§63.10(b), 63.1165(a)(8)-(10) </w:t>
            </w:r>
          </w:p>
        </w:tc>
      </w:tr>
      <w:tr w14:paraId="651F6626"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FB2F1B" w:rsidRPr="00987C8D" w:rsidP="00987C8D" w14:paraId="5E47C1B4" w14:textId="0496547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72F8">
              <w:rPr>
                <w:rFonts w:cstheme="minorHAnsi"/>
                <w:color w:val="000000"/>
              </w:rPr>
              <w:t>Records for sources with continuous monitoring systems </w:t>
            </w:r>
          </w:p>
        </w:tc>
        <w:tc>
          <w:tcPr>
            <w:tcW w:w="2250" w:type="dxa"/>
            <w:tcBorders>
              <w:top w:val="single" w:sz="8" w:space="0" w:color="000000"/>
              <w:left w:val="single" w:sz="8" w:space="0" w:color="000000"/>
              <w:bottom w:val="single" w:sz="8" w:space="0" w:color="000000"/>
              <w:right w:val="single" w:sz="8" w:space="0" w:color="000000"/>
            </w:tcBorders>
            <w:vAlign w:val="center"/>
          </w:tcPr>
          <w:p w:rsidR="00FB2F1B" w:rsidRPr="00987C8D" w:rsidP="00987C8D" w14:paraId="01DF0DC1" w14:textId="74B8DD0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5C9D">
              <w:rPr>
                <w:rFonts w:cstheme="minorHAnsi"/>
                <w:color w:val="000000"/>
              </w:rPr>
              <w:t>§§63.10(c), 63.1165(b) </w:t>
            </w:r>
          </w:p>
        </w:tc>
      </w:tr>
      <w:tr w14:paraId="3DDC1B8C"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FB2F1B" w:rsidRPr="00987C8D" w:rsidP="00987C8D" w14:paraId="009EB320" w14:textId="1C4CF13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A72F8">
              <w:rPr>
                <w:rFonts w:cstheme="minorHAnsi"/>
                <w:color w:val="000000"/>
              </w:rPr>
              <w:t>For hydrochloric acid regeneration plant, daily record of each inspection for each requirement under the maintenance program for all required systems and components </w:t>
            </w:r>
          </w:p>
        </w:tc>
        <w:tc>
          <w:tcPr>
            <w:tcW w:w="2250" w:type="dxa"/>
            <w:tcBorders>
              <w:top w:val="single" w:sz="8" w:space="0" w:color="000000"/>
              <w:left w:val="single" w:sz="8" w:space="0" w:color="000000"/>
              <w:bottom w:val="single" w:sz="8" w:space="0" w:color="000000"/>
              <w:right w:val="single" w:sz="8" w:space="0" w:color="000000"/>
            </w:tcBorders>
          </w:tcPr>
          <w:p w:rsidR="00FB2F1B" w:rsidRPr="00987C8D" w:rsidP="00987C8D" w14:paraId="634A8BA5" w14:textId="2835411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65C9D">
              <w:rPr>
                <w:rFonts w:cstheme="minorHAnsi"/>
                <w:color w:val="000000"/>
              </w:rPr>
              <w:t>§63.1160(b)(2)(iii)</w:t>
            </w:r>
          </w:p>
        </w:tc>
      </w:tr>
      <w:tr w14:paraId="3EF3CA80"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FB2F1B" w:rsidRPr="00987C8D" w:rsidP="00987C8D" w14:paraId="4019B0A9" w14:textId="6D3A234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52E67">
              <w:rPr>
                <w:rFonts w:cstheme="minorHAnsi"/>
                <w:color w:val="000000"/>
              </w:rPr>
              <w:t>Records are required to be retained for five years </w:t>
            </w:r>
          </w:p>
        </w:tc>
        <w:tc>
          <w:tcPr>
            <w:tcW w:w="2250" w:type="dxa"/>
            <w:tcBorders>
              <w:top w:val="single" w:sz="8" w:space="0" w:color="000000"/>
              <w:left w:val="single" w:sz="8" w:space="0" w:color="000000"/>
              <w:bottom w:val="single" w:sz="8" w:space="0" w:color="000000"/>
              <w:right w:val="single" w:sz="8" w:space="0" w:color="000000"/>
            </w:tcBorders>
          </w:tcPr>
          <w:p w:rsidR="00FB2F1B" w:rsidRPr="00987C8D" w:rsidP="00987C8D" w14:paraId="349B2554" w14:textId="5279259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3D0E8F">
              <w:rPr>
                <w:rFonts w:cstheme="minorHAnsi"/>
                <w:color w:val="000000"/>
              </w:rPr>
              <w:t>§§63.1165 </w:t>
            </w:r>
          </w:p>
        </w:tc>
      </w:tr>
    </w:tbl>
    <w:p w:rsidR="00FB2F1B" w:rsidRPr="00BB3410" w:rsidP="00854AAE" w14:paraId="29AC792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FB2F1B" w:rsidRPr="00163C69" w:rsidP="00854AAE" w14:paraId="58B183AB" w14:textId="77777777">
      <w:pPr>
        <w:spacing w:before="120" w:after="0"/>
        <w:rPr>
          <w:rFonts w:cstheme="minorHAnsi"/>
          <w:b/>
          <w:bCs/>
        </w:rPr>
      </w:pPr>
      <w:r w:rsidRPr="00163C69">
        <w:rPr>
          <w:rFonts w:cstheme="minorHAnsi"/>
          <w:b/>
          <w:bCs/>
        </w:rPr>
        <w:t>12c. Respondent Activities</w:t>
      </w:r>
    </w:p>
    <w:p w:rsidR="00FB2F1B" w:rsidRPr="00BB3410" w:rsidP="00854AAE" w14:paraId="2D152C89" w14:textId="77777777">
      <w:pPr>
        <w:spacing w:before="60"/>
        <w:rPr>
          <w:rFonts w:cstheme="minorHAnsi"/>
        </w:rPr>
      </w:pPr>
    </w:p>
    <w:tbl>
      <w:tblPr>
        <w:tblStyle w:val="TableGrid"/>
        <w:tblW w:w="9445" w:type="dxa"/>
        <w:tblLook w:val="04A0"/>
      </w:tblPr>
      <w:tblGrid>
        <w:gridCol w:w="9445"/>
      </w:tblGrid>
      <w:tr w14:paraId="43A6B3C9" w14:textId="77777777">
        <w:tblPrEx>
          <w:tblW w:w="9445" w:type="dxa"/>
          <w:tblLook w:val="04A0"/>
        </w:tblPrEx>
        <w:trPr>
          <w:cantSplit/>
          <w:trHeight w:val="521"/>
          <w:tblHeader/>
        </w:trPr>
        <w:tc>
          <w:tcPr>
            <w:tcW w:w="9445" w:type="dxa"/>
          </w:tcPr>
          <w:p w:rsidR="00FB2F1B" w14:paraId="205A4F73" w14:textId="77777777">
            <w:pPr>
              <w:jc w:val="center"/>
              <w:outlineLvl w:val="0"/>
              <w:rPr>
                <w:b/>
                <w:bCs/>
                <w:color w:val="000000"/>
              </w:rPr>
            </w:pPr>
            <w:r w:rsidRPr="00B04A5C">
              <w:rPr>
                <w:b/>
                <w:bCs/>
                <w:color w:val="000000"/>
              </w:rPr>
              <w:t>Respondent Activities</w:t>
            </w:r>
          </w:p>
        </w:tc>
      </w:tr>
      <w:tr w14:paraId="194FB954" w14:textId="77777777">
        <w:tblPrEx>
          <w:tblW w:w="9445" w:type="dxa"/>
          <w:tblLook w:val="04A0"/>
        </w:tblPrEx>
        <w:trPr>
          <w:trHeight w:val="432"/>
        </w:trPr>
        <w:tc>
          <w:tcPr>
            <w:tcW w:w="9445" w:type="dxa"/>
            <w:vAlign w:val="center"/>
          </w:tcPr>
          <w:p w:rsidR="00FB2F1B" w:rsidRPr="00B04A5C" w14:paraId="6D4C0B05" w14:textId="77777777">
            <w:pPr>
              <w:outlineLvl w:val="0"/>
              <w:rPr>
                <w:color w:val="000000"/>
              </w:rPr>
            </w:pPr>
            <w:r w:rsidRPr="00B04A5C">
              <w:rPr>
                <w:color w:val="000000"/>
              </w:rPr>
              <w:t>Familiarization with the regulatory requirements.</w:t>
            </w:r>
          </w:p>
        </w:tc>
      </w:tr>
      <w:tr w14:paraId="764EA8FA" w14:textId="77777777">
        <w:tblPrEx>
          <w:tblW w:w="9445" w:type="dxa"/>
          <w:tblLook w:val="04A0"/>
        </w:tblPrEx>
        <w:trPr>
          <w:trHeight w:val="719"/>
        </w:trPr>
        <w:tc>
          <w:tcPr>
            <w:tcW w:w="9445" w:type="dxa"/>
            <w:vAlign w:val="center"/>
          </w:tcPr>
          <w:p w:rsidR="00FB2F1B" w:rsidRPr="00B04A5C" w14:paraId="22857E65" w14:textId="6FD1717F">
            <w:pPr>
              <w:outlineLvl w:val="0"/>
              <w:rPr>
                <w:color w:val="000000"/>
              </w:rPr>
            </w:pPr>
            <w:r w:rsidRPr="0027209A">
              <w:rPr>
                <w:color w:val="000000"/>
              </w:rPr>
              <w:t>Install, calibrate, maintain, and operate systems for the measurement of process gas temperature, excess air proportion, make-up water flow, and recirculation flow rate for web scrubbers or other parameters established during the performance test for an alternative control device. </w:t>
            </w:r>
          </w:p>
        </w:tc>
      </w:tr>
      <w:tr w14:paraId="46F6A504" w14:textId="77777777">
        <w:tblPrEx>
          <w:tblW w:w="9445" w:type="dxa"/>
          <w:tblLook w:val="04A0"/>
        </w:tblPrEx>
        <w:trPr>
          <w:trHeight w:val="701"/>
        </w:trPr>
        <w:tc>
          <w:tcPr>
            <w:tcW w:w="9445" w:type="dxa"/>
            <w:vAlign w:val="center"/>
          </w:tcPr>
          <w:p w:rsidR="00FB2F1B" w:rsidRPr="00B04A5C" w14:paraId="42B5792E" w14:textId="17619454">
            <w:pPr>
              <w:outlineLvl w:val="0"/>
              <w:rPr>
                <w:color w:val="000000"/>
              </w:rPr>
            </w:pPr>
            <w:r w:rsidRPr="00D57D75">
              <w:rPr>
                <w:color w:val="000000"/>
              </w:rPr>
              <w:t>Perform initial performance test, Reference Method 1, 2, 3, 4 and 26A tests, and repeat performance tests if necessary.</w:t>
            </w:r>
            <w:r w:rsidRPr="00D57D75">
              <w:rPr>
                <w:i/>
                <w:iCs/>
                <w:color w:val="000000"/>
              </w:rPr>
              <w:t xml:space="preserve"> </w:t>
            </w:r>
            <w:r w:rsidRPr="00D57D75">
              <w:rPr>
                <w:color w:val="000000"/>
              </w:rPr>
              <w:t>Establish operating parameters for control devices (e.g., scrubbers) and the process parameters required to be monitored for hydrochloric acid regeneration plants (i.e., process off gas temperature and proportion of excess air fed to the process).  </w:t>
            </w:r>
          </w:p>
        </w:tc>
      </w:tr>
      <w:tr w14:paraId="55ED60CB" w14:textId="77777777" w:rsidTr="004032D2">
        <w:tblPrEx>
          <w:tblW w:w="9445" w:type="dxa"/>
          <w:tblLook w:val="04A0"/>
        </w:tblPrEx>
        <w:trPr>
          <w:trHeight w:val="432"/>
        </w:trPr>
        <w:tc>
          <w:tcPr>
            <w:tcW w:w="9445" w:type="dxa"/>
          </w:tcPr>
          <w:p w:rsidR="00EC04AF" w:rsidRPr="00B04A5C" w:rsidP="00EC04AF" w14:paraId="7F2552FB" w14:textId="2CA93180">
            <w:pPr>
              <w:outlineLvl w:val="0"/>
              <w:rPr>
                <w:color w:val="000000"/>
              </w:rPr>
            </w:pPr>
            <w:r>
              <w:rPr>
                <w:rStyle w:val="normaltextrun"/>
              </w:rPr>
              <w:t>Prepare an operation and maintenance plan for each emission control device.</w:t>
            </w:r>
            <w:r>
              <w:rPr>
                <w:rStyle w:val="eop"/>
              </w:rPr>
              <w:t> </w:t>
            </w:r>
          </w:p>
        </w:tc>
      </w:tr>
      <w:tr w14:paraId="3C3A4A19" w14:textId="77777777" w:rsidTr="004032D2">
        <w:tblPrEx>
          <w:tblW w:w="9445" w:type="dxa"/>
          <w:tblLook w:val="04A0"/>
        </w:tblPrEx>
        <w:trPr>
          <w:trHeight w:val="432"/>
        </w:trPr>
        <w:tc>
          <w:tcPr>
            <w:tcW w:w="9445" w:type="dxa"/>
          </w:tcPr>
          <w:p w:rsidR="00EC04AF" w:rsidRPr="00B04A5C" w:rsidP="00EC04AF" w14:paraId="0EA71E18" w14:textId="222C7DF1">
            <w:pPr>
              <w:outlineLvl w:val="0"/>
              <w:rPr>
                <w:color w:val="000000"/>
              </w:rPr>
            </w:pPr>
            <w:r>
              <w:rPr>
                <w:rStyle w:val="normaltextrun"/>
              </w:rPr>
              <w:t xml:space="preserve">For hydrochloric acid regeneration </w:t>
            </w:r>
            <w:r w:rsidRPr="5FF37211" w:rsidR="7037F0E5">
              <w:rPr>
                <w:rStyle w:val="normaltextrun"/>
              </w:rPr>
              <w:t>plants</w:t>
            </w:r>
            <w:r>
              <w:rPr>
                <w:rStyle w:val="normaltextrun"/>
              </w:rPr>
              <w:t>, develop and implement a written maintenance program for all required systems and components.</w:t>
            </w:r>
            <w:r>
              <w:rPr>
                <w:rStyle w:val="eop"/>
              </w:rPr>
              <w:t> </w:t>
            </w:r>
          </w:p>
        </w:tc>
      </w:tr>
      <w:tr w14:paraId="6DA0D340" w14:textId="77777777">
        <w:tblPrEx>
          <w:tblW w:w="9445" w:type="dxa"/>
          <w:tblLook w:val="04A0"/>
        </w:tblPrEx>
        <w:trPr>
          <w:trHeight w:val="692"/>
        </w:trPr>
        <w:tc>
          <w:tcPr>
            <w:tcW w:w="9445" w:type="dxa"/>
            <w:vAlign w:val="center"/>
          </w:tcPr>
          <w:p w:rsidR="00EC04AF" w:rsidRPr="00B04A5C" w:rsidP="00EC04AF" w14:paraId="23397095" w14:textId="3B7EEF7E">
            <w:pPr>
              <w:outlineLvl w:val="0"/>
              <w:rPr>
                <w:color w:val="000000"/>
              </w:rPr>
            </w:pPr>
            <w:r>
              <w:rPr>
                <w:rStyle w:val="normaltextrun"/>
                <w:color w:val="000000"/>
              </w:rPr>
              <w:t xml:space="preserve">Write the </w:t>
            </w:r>
            <w:r>
              <w:rPr>
                <w:rStyle w:val="findhit"/>
                <w:color w:val="000000"/>
              </w:rPr>
              <w:t>notifications</w:t>
            </w:r>
            <w:r>
              <w:rPr>
                <w:rStyle w:val="normaltextrun"/>
                <w:color w:val="000000"/>
              </w:rPr>
              <w:t xml:space="preserve"> and reports listed above.</w:t>
            </w:r>
            <w:r>
              <w:rPr>
                <w:rStyle w:val="eop"/>
                <w:color w:val="000000"/>
              </w:rPr>
              <w:t> </w:t>
            </w:r>
          </w:p>
        </w:tc>
      </w:tr>
      <w:tr w14:paraId="07B5C64E" w14:textId="77777777">
        <w:tblPrEx>
          <w:tblW w:w="9445" w:type="dxa"/>
          <w:tblLook w:val="04A0"/>
        </w:tblPrEx>
        <w:trPr>
          <w:trHeight w:val="764"/>
        </w:trPr>
        <w:tc>
          <w:tcPr>
            <w:tcW w:w="9445" w:type="dxa"/>
            <w:vAlign w:val="center"/>
          </w:tcPr>
          <w:p w:rsidR="00EC04AF" w:rsidRPr="00B04A5C" w:rsidP="00EC04AF" w14:paraId="4DD53742" w14:textId="0FB67CA2">
            <w:pPr>
              <w:outlineLvl w:val="0"/>
              <w:rPr>
                <w:color w:val="000000"/>
              </w:rPr>
            </w:pPr>
            <w:r>
              <w:rPr>
                <w:rStyle w:val="normaltextrun"/>
                <w:color w:val="000000"/>
              </w:rPr>
              <w:t>Enter information required to be recorded above.</w:t>
            </w:r>
            <w:r>
              <w:rPr>
                <w:rStyle w:val="eop"/>
                <w:color w:val="000000"/>
              </w:rPr>
              <w:t> </w:t>
            </w:r>
          </w:p>
        </w:tc>
      </w:tr>
      <w:tr w14:paraId="0F666A4B" w14:textId="77777777">
        <w:tblPrEx>
          <w:tblW w:w="9445" w:type="dxa"/>
          <w:tblLook w:val="04A0"/>
        </w:tblPrEx>
        <w:trPr>
          <w:trHeight w:val="728"/>
        </w:trPr>
        <w:tc>
          <w:tcPr>
            <w:tcW w:w="9445" w:type="dxa"/>
            <w:vAlign w:val="center"/>
          </w:tcPr>
          <w:p w:rsidR="00EC04AF" w:rsidRPr="00B04A5C" w:rsidP="00EC04AF" w14:paraId="63856451" w14:textId="66D80DBE">
            <w:pPr>
              <w:outlineLvl w:val="0"/>
              <w:rPr>
                <w:color w:val="000000"/>
              </w:rPr>
            </w:pPr>
            <w:r>
              <w:rPr>
                <w:rStyle w:val="normaltextrun"/>
                <w:color w:val="000000"/>
              </w:rPr>
              <w:t>Submit the required reports developing, acquiring, installing, and utilizing technology and systems for collecting, validating, and verifying information.</w:t>
            </w:r>
            <w:r>
              <w:rPr>
                <w:rStyle w:val="eop"/>
                <w:color w:val="000000"/>
              </w:rPr>
              <w:t> </w:t>
            </w:r>
          </w:p>
        </w:tc>
      </w:tr>
      <w:tr w14:paraId="4C6D2DA9" w14:textId="77777777">
        <w:tblPrEx>
          <w:tblW w:w="9445" w:type="dxa"/>
          <w:tblLook w:val="04A0"/>
        </w:tblPrEx>
        <w:trPr>
          <w:trHeight w:val="432"/>
        </w:trPr>
        <w:tc>
          <w:tcPr>
            <w:tcW w:w="9445" w:type="dxa"/>
            <w:vAlign w:val="center"/>
          </w:tcPr>
          <w:p w:rsidR="00EC04AF" w:rsidRPr="00B04A5C" w:rsidP="00EC04AF" w14:paraId="5C4B3640" w14:textId="09942963">
            <w:pPr>
              <w:outlineLvl w:val="0"/>
              <w:rPr>
                <w:color w:val="000000"/>
              </w:rPr>
            </w:pPr>
            <w:r>
              <w:rPr>
                <w:rStyle w:val="normaltextrun"/>
                <w:color w:val="000000"/>
              </w:rPr>
              <w:t>Develop, acquire, install, and utilize technology and systems for processing and maintaining information.</w:t>
            </w:r>
            <w:r>
              <w:rPr>
                <w:rStyle w:val="eop"/>
                <w:color w:val="000000"/>
              </w:rPr>
              <w:t> </w:t>
            </w:r>
          </w:p>
        </w:tc>
      </w:tr>
      <w:tr w14:paraId="50FB2453" w14:textId="77777777">
        <w:tblPrEx>
          <w:tblW w:w="9445" w:type="dxa"/>
          <w:tblLook w:val="04A0"/>
        </w:tblPrEx>
        <w:trPr>
          <w:trHeight w:val="432"/>
        </w:trPr>
        <w:tc>
          <w:tcPr>
            <w:tcW w:w="9445" w:type="dxa"/>
            <w:vAlign w:val="center"/>
          </w:tcPr>
          <w:p w:rsidR="00EC04AF" w:rsidRPr="00B04A5C" w:rsidP="00EC04AF" w14:paraId="137D8244" w14:textId="14047C01">
            <w:pPr>
              <w:outlineLvl w:val="0"/>
              <w:rPr>
                <w:color w:val="000000"/>
              </w:rPr>
            </w:pPr>
            <w:r>
              <w:rPr>
                <w:rStyle w:val="normaltextrun"/>
                <w:color w:val="000000"/>
              </w:rPr>
              <w:t>Develop, acquire, install, and utilize technology and systems for disclosing and providing information.</w:t>
            </w:r>
            <w:r>
              <w:rPr>
                <w:rStyle w:val="eop"/>
                <w:color w:val="000000"/>
              </w:rPr>
              <w:t> </w:t>
            </w:r>
          </w:p>
        </w:tc>
      </w:tr>
      <w:tr w14:paraId="4CC3B6BF" w14:textId="77777777">
        <w:tblPrEx>
          <w:tblW w:w="9445" w:type="dxa"/>
          <w:tblLook w:val="04A0"/>
        </w:tblPrEx>
        <w:trPr>
          <w:trHeight w:val="432"/>
        </w:trPr>
        <w:tc>
          <w:tcPr>
            <w:tcW w:w="9445" w:type="dxa"/>
            <w:vAlign w:val="center"/>
          </w:tcPr>
          <w:p w:rsidR="00EC04AF" w:rsidRPr="00B04A5C" w:rsidP="00EC04AF" w14:paraId="6708842E" w14:textId="0B15FF51">
            <w:pPr>
              <w:outlineLvl w:val="0"/>
              <w:rPr>
                <w:color w:val="000000"/>
              </w:rPr>
            </w:pPr>
            <w:r>
              <w:rPr>
                <w:rStyle w:val="normaltextrun"/>
                <w:color w:val="000000"/>
              </w:rPr>
              <w:t>Train personnel to be able to respond to a collection of information.</w:t>
            </w:r>
            <w:r>
              <w:rPr>
                <w:rStyle w:val="eop"/>
                <w:color w:val="000000"/>
              </w:rPr>
              <w:t> </w:t>
            </w:r>
          </w:p>
        </w:tc>
      </w:tr>
      <w:tr w14:paraId="2DE80076" w14:textId="77777777">
        <w:tblPrEx>
          <w:tblW w:w="9445" w:type="dxa"/>
          <w:tblLook w:val="04A0"/>
        </w:tblPrEx>
        <w:trPr>
          <w:trHeight w:val="432"/>
        </w:trPr>
        <w:tc>
          <w:tcPr>
            <w:tcW w:w="9445" w:type="dxa"/>
            <w:vAlign w:val="center"/>
          </w:tcPr>
          <w:p w:rsidR="00EC04AF" w:rsidRPr="00B04A5C" w:rsidP="00EC04AF" w14:paraId="0B4695A8" w14:textId="65F08ECE">
            <w:pPr>
              <w:outlineLvl w:val="0"/>
              <w:rPr>
                <w:color w:val="000000"/>
              </w:rPr>
            </w:pPr>
            <w:r>
              <w:rPr>
                <w:rStyle w:val="normaltextrun"/>
                <w:color w:val="000000"/>
              </w:rPr>
              <w:t>Transmit, or otherwise disclose the information.</w:t>
            </w:r>
            <w:r>
              <w:rPr>
                <w:rStyle w:val="eop"/>
                <w:color w:val="000000"/>
              </w:rPr>
              <w:t> </w:t>
            </w:r>
          </w:p>
        </w:tc>
      </w:tr>
    </w:tbl>
    <w:p w:rsidR="00FB2F1B" w:rsidRPr="00BB3410" w:rsidP="00854AAE" w14:paraId="38666BB6" w14:textId="77777777">
      <w:pPr>
        <w:spacing w:before="60"/>
        <w:rPr>
          <w:rFonts w:cstheme="minorHAnsi"/>
        </w:rPr>
      </w:pPr>
    </w:p>
    <w:p w:rsidR="00FB2F1B" w:rsidRPr="00163C69" w:rsidP="00854AAE" w14:paraId="4C3EEB79" w14:textId="77777777">
      <w:pPr>
        <w:spacing w:before="120" w:after="0"/>
        <w:rPr>
          <w:rFonts w:cstheme="minorHAnsi"/>
          <w:b/>
          <w:bCs/>
        </w:rPr>
      </w:pPr>
      <w:r w:rsidRPr="00163C69">
        <w:rPr>
          <w:rFonts w:cstheme="minorHAnsi"/>
          <w:b/>
          <w:bCs/>
        </w:rPr>
        <w:t>12d. Respondent Burden Hours and Labor Costs</w:t>
      </w:r>
    </w:p>
    <w:p w:rsidR="00FB2F1B" w:rsidRPr="00B6361B" w:rsidP="00B6361B" w14:paraId="24DC704D"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FB2F1B" w:rsidRPr="00B6361B" w:rsidP="00B6361B" w14:paraId="37CD10AA" w14:textId="271986E5">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w:t>
      </w:r>
      <w:r w:rsidRPr="00C34C1F">
        <w:rPr>
          <w:rFonts w:cstheme="minorHAnsi"/>
        </w:rPr>
        <w:t xml:space="preserve">be </w:t>
      </w:r>
      <w:r w:rsidRPr="00C34C1F" w:rsidR="00C34C1F">
        <w:rPr>
          <w:rFonts w:cstheme="minorHAnsi"/>
        </w:rPr>
        <w:t>35,000</w:t>
      </w:r>
      <w:r>
        <w:rPr>
          <w:rFonts w:cstheme="minorHAnsi"/>
          <w:color w:val="000000"/>
        </w:rPr>
        <w:t xml:space="preserve"> </w:t>
      </w:r>
      <w:r w:rsidRPr="00B6361B">
        <w:rPr>
          <w:rFonts w:cstheme="minorHAnsi"/>
          <w:color w:val="000000"/>
        </w:rPr>
        <w:t>hours (Total Labor Hours from Table 1). These hours are based on Agency studies and background documents from the development of the regulation, Agency knowledge and experience with the NESHAP program, the previously approved ICR, and any comments received.</w:t>
      </w:r>
    </w:p>
    <w:p w:rsidR="00FB2F1B" w:rsidRPr="00B6361B" w:rsidP="00B6361B" w14:paraId="510529AA" w14:textId="77777777">
      <w:pPr>
        <w:spacing w:before="60"/>
        <w:rPr>
          <w:rFonts w:cstheme="minorHAnsi"/>
          <w:color w:val="000000"/>
        </w:rPr>
      </w:pPr>
      <w:r w:rsidRPr="00B6361B">
        <w:rPr>
          <w:rFonts w:cstheme="minorHAnsi"/>
          <w:color w:val="000000"/>
        </w:rPr>
        <w:t>This ICR uses the following labor rates:</w:t>
      </w:r>
    </w:p>
    <w:p w:rsidR="00FB2F1B" w:rsidRPr="00B6361B" w:rsidP="00C4086C" w14:paraId="4E1C4BC7" w14:textId="63DFBD4D">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+ 110%)</w:t>
      </w:r>
      <w:r w:rsidR="00834B6B">
        <w:rPr>
          <w:rFonts w:cstheme="minorHAnsi"/>
          <w:color w:val="000000"/>
        </w:rPr>
        <w:t xml:space="preserve"> </w:t>
      </w:r>
    </w:p>
    <w:p w:rsidR="00FB2F1B" w:rsidRPr="00B6361B" w:rsidP="00C4086C" w14:paraId="2E93F626"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FB2F1B" w:rsidRPr="00B6361B" w:rsidP="00C4086C" w14:paraId="7D56D602"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FB2F1B" w:rsidRPr="00B6361B" w:rsidP="00B6361B" w14:paraId="189B7113" w14:textId="7040D68C">
      <w:pPr>
        <w:spacing w:before="60"/>
        <w:rPr>
          <w:color w:val="000000"/>
        </w:rPr>
      </w:pPr>
      <w:r w:rsidRPr="5FF37211">
        <w:rPr>
          <w:color w:val="000000" w:themeColor="text1"/>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FB2F1B" w:rsidRPr="00BB3410" w:rsidP="00B6361B" w14:paraId="1E4D9EB3" w14:textId="77777777">
      <w:pPr>
        <w:spacing w:before="60"/>
        <w:rPr>
          <w:rFonts w:cstheme="minorHAnsi"/>
        </w:rPr>
      </w:pPr>
      <w:r w:rsidRPr="00B6361B">
        <w:rPr>
          <w:rFonts w:cstheme="minorHAnsi"/>
          <w:color w:val="000000"/>
        </w:rPr>
        <w:t xml:space="preserve">We assume that burdens for managerial tasks </w:t>
      </w:r>
      <w:r w:rsidRPr="00B6361B">
        <w:rPr>
          <w:rFonts w:cstheme="minorHAnsi"/>
          <w:color w:val="000000"/>
        </w:rPr>
        <w:t>take</w:t>
      </w:r>
      <w:r w:rsidRPr="00B6361B">
        <w:rPr>
          <w:rFonts w:cstheme="minorHAnsi"/>
          <w:color w:val="000000"/>
        </w:rPr>
        <w:t xml:space="preserv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FB2F1B" w:rsidRPr="00163C69" w:rsidP="00854AAE" w14:paraId="22CE06BB"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FB2F1B" w:rsidRPr="00F92596" w:rsidP="00F92596" w14:paraId="54E4F545"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B2F1B" w:rsidRPr="00F92596" w:rsidP="00163C69" w14:paraId="6EA240E3"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B2F1B" w:rsidRPr="00F92596" w:rsidP="00F92596" w14:paraId="61A04916"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B2F1B" w:rsidRPr="00F92596" w:rsidP="00163C69" w14:paraId="5D20BE50"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B2F1B" w:rsidRPr="00F92596" w:rsidP="00163C69" w14:paraId="4C31DD6D"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B2F1B" w:rsidRPr="00342882" w:rsidP="00342882" w14:paraId="45363588" w14:textId="4CC32359">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FB2F1B" w:rsidRPr="00342882" w:rsidP="00342882" w14:paraId="4BB07BDF" w14:textId="630E873C">
      <w:pPr>
        <w:pBdr>
          <w:top w:val="single" w:sz="6" w:space="0" w:color="FFFFFF"/>
          <w:left w:val="single" w:sz="6" w:space="0" w:color="FFFFFF"/>
          <w:bottom w:val="single" w:sz="6" w:space="0" w:color="FFFFFF"/>
          <w:right w:val="single" w:sz="6" w:space="0" w:color="FFFFFF"/>
        </w:pBdr>
        <w:rPr>
          <w:color w:val="000000"/>
        </w:rPr>
      </w:pPr>
      <w:r w:rsidRPr="5FF37211">
        <w:rPr>
          <w:color w:val="000000" w:themeColor="text1"/>
        </w:rPr>
        <w:t>The</w:t>
      </w:r>
      <w:r w:rsidRPr="5FF37211">
        <w:rPr>
          <w:color w:val="000000" w:themeColor="text1"/>
        </w:rPr>
        <w:t xml:space="preserve"> </w:t>
      </w:r>
      <w:r w:rsidRPr="5FF37211">
        <w:rPr>
          <w:color w:val="000000" w:themeColor="text1"/>
        </w:rPr>
        <w:t>total capital/startup costs for this ICR</w:t>
      </w:r>
      <w:r w:rsidRPr="5FF37211" w:rsidR="00B53876">
        <w:rPr>
          <w:color w:val="000000" w:themeColor="text1"/>
        </w:rPr>
        <w:t xml:space="preserve"> are $0</w:t>
      </w:r>
      <w:r w:rsidRPr="5FF37211">
        <w:rPr>
          <w:color w:val="000000" w:themeColor="text1"/>
        </w:rPr>
        <w:t xml:space="preserve">. </w:t>
      </w:r>
      <w:r w:rsidRPr="5FF37211" w:rsidR="00E14544">
        <w:rPr>
          <w:color w:val="000000" w:themeColor="text1"/>
        </w:rPr>
        <w:t>This is the total of column D shown below in the table Capital/Startup vs. Operation and Maintenance (O&amp;M) Costs.</w:t>
      </w:r>
    </w:p>
    <w:p w:rsidR="00FB2F1B" w:rsidRPr="00342882" w:rsidP="00342882" w14:paraId="4C8CEF34" w14:textId="09A5B473">
      <w:pPr>
        <w:pBdr>
          <w:top w:val="single" w:sz="6" w:space="0" w:color="FFFFFF"/>
          <w:left w:val="single" w:sz="6" w:space="0" w:color="FFFFFF"/>
          <w:bottom w:val="single" w:sz="6" w:space="0" w:color="FFFFFF"/>
          <w:right w:val="single" w:sz="6" w:space="0" w:color="FFFFFF"/>
        </w:pBdr>
        <w:rPr>
          <w:color w:val="000000"/>
        </w:rPr>
      </w:pPr>
      <w:r w:rsidRPr="5FF37211">
        <w:rPr>
          <w:color w:val="000000" w:themeColor="text1"/>
        </w:rPr>
        <w:t>The total operation and maintenance (O&amp;M) costs for this ICR are $</w:t>
      </w:r>
      <w:r w:rsidRPr="5FF37211" w:rsidR="00D441AA">
        <w:t>14</w:t>
      </w:r>
      <w:r w:rsidRPr="5FF37211" w:rsidR="003157CD">
        <w:t>,</w:t>
      </w:r>
      <w:r w:rsidRPr="5FF37211" w:rsidR="00D441AA">
        <w:t>700</w:t>
      </w:r>
      <w:r w:rsidRPr="5FF37211">
        <w:rPr>
          <w:color w:val="000000" w:themeColor="text1"/>
        </w:rPr>
        <w:t>. This is the total of column G shown below in the table Capital/Startup vs. Operation and Maintenance (O&amp;M) Costs.</w:t>
      </w:r>
    </w:p>
    <w:p w:rsidR="00FB2F1B" w:rsidRPr="00BB3410" w:rsidP="00854AAE" w14:paraId="7D204FD0" w14:textId="6F93287F">
      <w:pPr>
        <w:pBdr>
          <w:top w:val="single" w:sz="6" w:space="0" w:color="FFFFFF"/>
          <w:left w:val="single" w:sz="6" w:space="0" w:color="FFFFFF"/>
          <w:bottom w:val="single" w:sz="6" w:space="0" w:color="FFFFFF"/>
          <w:right w:val="single" w:sz="6" w:space="0" w:color="FFFFFF"/>
        </w:pBdr>
        <w:rPr>
          <w:color w:val="000000"/>
        </w:rPr>
      </w:pPr>
      <w:r w:rsidRPr="5FF37211">
        <w:rPr>
          <w:color w:val="000000" w:themeColor="text1"/>
        </w:rPr>
        <w:t xml:space="preserve">The average annual cost for capital/startup and operation and maintenance costs to industry over the next three years of the ICR is estimated to </w:t>
      </w:r>
      <w:r w:rsidRPr="5FF37211">
        <w:t>be $</w:t>
      </w:r>
      <w:r w:rsidRPr="5FF37211" w:rsidR="00D441AA">
        <w:t>14</w:t>
      </w:r>
      <w:r w:rsidRPr="5FF37211" w:rsidR="003F14DD">
        <w:t>,</w:t>
      </w:r>
      <w:r w:rsidRPr="379C5354" w:rsidR="00D441AA">
        <w:t>700</w:t>
      </w:r>
      <w:r w:rsidRPr="5FF37211">
        <w:rPr>
          <w:color w:val="000000" w:themeColor="text1"/>
        </w:rPr>
        <w:t>.</w:t>
      </w:r>
    </w:p>
    <w:p w:rsidR="00FB2F1B" w:rsidRPr="00163C69" w:rsidP="00854AAE" w14:paraId="5BA2E249"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FB2F1B" w:rsidRPr="001F0834" w:rsidP="00854AAE" w14:paraId="12CFF0F3"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B2F1B" w:rsidRPr="00163C69" w:rsidP="00854AAE" w14:paraId="4E5B595E" w14:textId="77777777">
      <w:pPr>
        <w:spacing w:before="120" w:after="0"/>
        <w:rPr>
          <w:rFonts w:cstheme="minorHAnsi"/>
          <w:b/>
          <w:bCs/>
        </w:rPr>
      </w:pPr>
      <w:r w:rsidRPr="00163C69">
        <w:rPr>
          <w:rFonts w:eastAsiaTheme="majorEastAsia" w:cstheme="minorHAnsi"/>
          <w:b/>
          <w:bCs/>
        </w:rPr>
        <w:t>14a. Agency Activities</w:t>
      </w:r>
    </w:p>
    <w:p w:rsidR="00FB2F1B" w:rsidRPr="00962BB9" w:rsidP="00962BB9" w14:paraId="218042BE"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FB2F1B" w:rsidRPr="00962BB9" w:rsidP="000C04C0" w14:paraId="508D3376"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FB2F1B" w:rsidRPr="00962BB9" w:rsidP="000C04C0" w14:paraId="53FC17CC"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FB2F1B" w:rsidRPr="00962BB9" w:rsidP="000C04C0" w14:paraId="0929D676"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FB2F1B" w:rsidRPr="00962BB9" w:rsidP="00962BB9" w14:paraId="25152F2E"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FB2F1B" w:rsidRPr="00962BB9" w:rsidP="00962BB9" w14:paraId="38BFC809"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FB2F1B" w:rsidRPr="00163C69" w:rsidP="00854AAE" w14:paraId="3069D052" w14:textId="77777777">
      <w:pPr>
        <w:spacing w:before="120" w:after="0"/>
        <w:rPr>
          <w:rFonts w:cstheme="minorHAnsi"/>
          <w:b/>
          <w:bCs/>
        </w:rPr>
      </w:pPr>
      <w:r w:rsidRPr="00163C69">
        <w:rPr>
          <w:rFonts w:eastAsiaTheme="majorEastAsia" w:cstheme="minorHAnsi"/>
          <w:b/>
          <w:bCs/>
        </w:rPr>
        <w:t>14b. Agency Labor Cost</w:t>
      </w:r>
    </w:p>
    <w:p w:rsidR="00FB2F1B" w:rsidRPr="00314125" w:rsidP="000069AF" w14:paraId="6669A577" w14:textId="671AA506">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w:t>
      </w:r>
      <w:r w:rsidRPr="007444A9">
        <w:rPr>
          <w:rFonts w:cstheme="minorHAnsi"/>
        </w:rPr>
        <w:t xml:space="preserve">be </w:t>
      </w:r>
      <w:r w:rsidRPr="007444A9" w:rsidR="007444A9">
        <w:rPr>
          <w:rFonts w:cstheme="minorHAnsi"/>
        </w:rPr>
        <w:t>1,010</w:t>
      </w:r>
      <w:r w:rsidRPr="007444A9">
        <w:rPr>
          <w:rFonts w:cstheme="minorHAnsi"/>
        </w:rPr>
        <w:t xml:space="preserve"> hours</w:t>
      </w:r>
      <w:r w:rsidRPr="000069AF">
        <w:rPr>
          <w:rFonts w:cstheme="minorHAnsi"/>
          <w:color w:val="000000"/>
        </w:rPr>
        <w:t xml:space="preserve"> at a cost of </w:t>
      </w:r>
      <w:r w:rsidRPr="007444A9">
        <w:rPr>
          <w:rFonts w:cstheme="minorHAnsi"/>
        </w:rPr>
        <w:t>$</w:t>
      </w:r>
      <w:r w:rsidRPr="007444A9" w:rsidR="007444A9">
        <w:rPr>
          <w:rFonts w:cstheme="minorHAnsi"/>
        </w:rPr>
        <w:t>55,800</w:t>
      </w:r>
      <w:r w:rsidRPr="007444A9">
        <w:rPr>
          <w:rFonts w:cstheme="minorHAnsi"/>
        </w:rPr>
        <w:t>.</w:t>
      </w:r>
      <w:r w:rsidRPr="000069AF">
        <w:rPr>
          <w:rFonts w:cstheme="minorHAnsi"/>
          <w:color w:val="000000"/>
        </w:rPr>
        <w:t xml:space="preserve"> See Table 2: Average Annual EPA Burden and </w:t>
      </w:r>
      <w:r w:rsidRPr="006A5F40">
        <w:rPr>
          <w:rFonts w:cstheme="minorHAnsi"/>
          <w:color w:val="000000"/>
        </w:rPr>
        <w:t xml:space="preserve">Cost – </w:t>
      </w:r>
      <w:r w:rsidRPr="006A5F40">
        <w:rPr>
          <w:rFonts w:cstheme="minorHAnsi"/>
          <w:noProof/>
        </w:rPr>
        <w:t>NESHAP for Steel Pickling, HCI Process Facilities and Hydrochloric Acid Regeneration Plants (40 CFR Part 63, Subpart CCC) (Renewal)</w:t>
      </w:r>
      <w:r w:rsidRPr="006A5F40">
        <w:rPr>
          <w:rFonts w:cstheme="minorHAnsi"/>
        </w:rPr>
        <w:t>.</w:t>
      </w:r>
    </w:p>
    <w:p w:rsidR="00FB2F1B" w:rsidRPr="000069AF" w:rsidP="000069AF" w14:paraId="7DFDB19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FB2F1B" w:rsidP="435E80BA" w14:paraId="089345F4"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FB2F1B" w:rsidP="000069AF" w14:paraId="14EF4F6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FB2F1B" w:rsidRPr="000069AF" w:rsidP="000069AF" w14:paraId="521017BD" w14:textId="68631A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FB2F1B" w:rsidRPr="000069AF" w:rsidP="000069AF" w14:paraId="4E6B85C6" w14:textId="3CEBBFF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 xml:space="preserve">These rates are from the Office of Personnel Management (OPM), 2024 General Schedule, which excludes </w:t>
      </w:r>
      <w:r w:rsidRPr="00E30153">
        <w:rPr>
          <w:rFonts w:cstheme="minorHAnsi"/>
          <w:color w:val="000000"/>
        </w:rPr>
        <w:t>locality,</w:t>
      </w:r>
      <w:r w:rsidRPr="00E30153">
        <w:rPr>
          <w:rFonts w:cstheme="minorHAnsi"/>
          <w:color w:val="000000"/>
        </w:rPr>
        <w:t xml:space="preserve"> rates of pay. The rates have been increased by 60 percent to account for the benefit packages available to government employees</w:t>
      </w:r>
      <w:r w:rsidRPr="000069AF">
        <w:rPr>
          <w:rFonts w:cstheme="minorHAnsi"/>
          <w:color w:val="000000"/>
        </w:rPr>
        <w:t>. Details upon which this estimate is based appear at the end of this document in Table 2: Average Annual EPA Burden and Cost –</w:t>
      </w:r>
      <w:r w:rsidR="002E4FD9">
        <w:rPr>
          <w:rFonts w:cstheme="minorHAnsi"/>
          <w:color w:val="000000"/>
        </w:rPr>
        <w:t xml:space="preserve"> </w:t>
      </w:r>
      <w:r w:rsidRPr="002E4FD9">
        <w:rPr>
          <w:rFonts w:cstheme="minorHAnsi"/>
          <w:noProof/>
          <w:color w:val="000000"/>
        </w:rPr>
        <w:t>NESHAP for Steel Pickling, HCI Process Facilities and Hydrochloric Acid Regeneration Plants (40 CFR Part 63, Subpart CCC) (Renewal)</w:t>
      </w:r>
      <w:r w:rsidRPr="002E4FD9">
        <w:rPr>
          <w:rFonts w:cstheme="minorHAnsi"/>
          <w:color w:val="000000"/>
        </w:rPr>
        <w:t>.</w:t>
      </w:r>
    </w:p>
    <w:p w:rsidR="00FB2F1B" w:rsidRPr="00163C69" w:rsidP="00854AAE" w14:paraId="0DF7EE26" w14:textId="77777777">
      <w:pPr>
        <w:spacing w:before="120" w:after="0"/>
        <w:rPr>
          <w:rFonts w:cstheme="minorHAnsi"/>
          <w:b/>
          <w:bCs/>
        </w:rPr>
      </w:pPr>
      <w:r w:rsidRPr="00163C69">
        <w:rPr>
          <w:rFonts w:eastAsiaTheme="majorEastAsia" w:cstheme="minorHAnsi"/>
          <w:b/>
          <w:bCs/>
        </w:rPr>
        <w:t>14c. Agency Non-Labor Costs</w:t>
      </w:r>
    </w:p>
    <w:p w:rsidR="00FB2F1B" w:rsidRPr="00BB3410" w:rsidP="00854AAE" w14:paraId="7B77ECE3" w14:textId="77777777">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FB2F1B" w:rsidRPr="00163C69" w:rsidP="4BDBF0A0" w14:paraId="42C7AC70" w14:textId="77777777">
      <w:pPr>
        <w:pStyle w:val="ListParagraph"/>
        <w:numPr>
          <w:ilvl w:val="0"/>
          <w:numId w:val="27"/>
        </w:numPr>
        <w:spacing w:before="240" w:after="0"/>
        <w:rPr>
          <w:b/>
          <w:bCs/>
        </w:rPr>
      </w:pPr>
      <w:r w:rsidRPr="4BDBF0A0">
        <w:rPr>
          <w:b/>
          <w:bCs/>
        </w:rPr>
        <w:t>REASONS FOR CHANGE IN BURDEN</w:t>
      </w:r>
    </w:p>
    <w:p w:rsidR="00FB2F1B" w:rsidRPr="001F0834" w:rsidP="00854AAE" w14:paraId="012F14CA"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FB2F1B" w:rsidRPr="009A04D3" w:rsidP="379C5354" w14:paraId="7C769D5F" w14:textId="70B7FF46">
      <w:pPr>
        <w:pBdr>
          <w:top w:val="single" w:sz="6" w:space="0" w:color="FFFFFF"/>
          <w:left w:val="single" w:sz="6" w:space="0" w:color="FFFFFF"/>
          <w:bottom w:val="single" w:sz="6" w:space="0" w:color="FFFFFF"/>
          <w:right w:val="single" w:sz="6" w:space="0" w:color="FFFFFF"/>
        </w:pBdr>
      </w:pPr>
      <w:r w:rsidRPr="009A04D3">
        <w:t xml:space="preserve">There is no change in burden from the most-recently approved ICR as currently identified in the OMB Inventory of Approved Burdens. This is due to two considerations: 1) the regulations have not changed over the past three years and are not anticipated to change over the next three years; and 2) the growth rate for this industry is very low or non-existent, so there is no significant change in the overall burden. </w:t>
      </w:r>
      <w:r w:rsidRPr="00D66CCC" w:rsidR="00D66CCC">
        <w:t>There is a slight increase in the operation and maintenance (O&amp;M) costs due to O&amp;M costs being updated from $200</w:t>
      </w:r>
      <w:r w:rsidR="005A5E65">
        <w:t>8</w:t>
      </w:r>
      <w:r w:rsidRPr="00D66CCC" w:rsidR="00D66CCC">
        <w:t xml:space="preserve"> to $2023 using the CEPCI Index.</w:t>
      </w:r>
      <w:r w:rsidR="00D66CCC">
        <w:t xml:space="preserve"> </w:t>
      </w:r>
      <w:r w:rsidRPr="009A04D3">
        <w:t xml:space="preserve">There is a slight increase in </w:t>
      </w:r>
      <w:r w:rsidR="00FE3DFB">
        <w:t xml:space="preserve">respondent </w:t>
      </w:r>
      <w:r w:rsidR="000C3851">
        <w:t xml:space="preserve">burden </w:t>
      </w:r>
      <w:r w:rsidRPr="009A04D3">
        <w:t>costs, which is wholly due to the use of updated labor rates. This ICR uses labor rates from the most-recent Bureau of Labor Statistics report (</w:t>
      </w:r>
      <w:r w:rsidR="00C431DC">
        <w:t>December 2023</w:t>
      </w:r>
      <w:r w:rsidRPr="009A04D3">
        <w:t>) to calculate respondent burden costs</w:t>
      </w:r>
      <w:r w:rsidR="00D66CCC">
        <w:t>.</w:t>
      </w:r>
    </w:p>
    <w:p w:rsidR="00FB2F1B" w:rsidRPr="00163C69" w:rsidP="4BDBF0A0" w14:paraId="5E806B0F" w14:textId="77777777">
      <w:pPr>
        <w:pStyle w:val="ListParagraph"/>
        <w:numPr>
          <w:ilvl w:val="0"/>
          <w:numId w:val="27"/>
        </w:numPr>
        <w:spacing w:before="240" w:after="0"/>
        <w:rPr>
          <w:b/>
          <w:bCs/>
        </w:rPr>
      </w:pPr>
      <w:r w:rsidRPr="4BDBF0A0">
        <w:rPr>
          <w:b/>
          <w:bCs/>
        </w:rPr>
        <w:t xml:space="preserve">PUBLICATION OF </w:t>
      </w:r>
      <w:r>
        <w:rPr>
          <w:b/>
          <w:bCs/>
        </w:rPr>
        <w:t>DATA</w:t>
      </w:r>
    </w:p>
    <w:p w:rsidR="00FB2F1B" w:rsidRPr="001F0834" w:rsidP="00854AAE" w14:paraId="7F980C11"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2F1B" w:rsidRPr="000C21A3" w:rsidP="007F11C3" w14:paraId="0713DE6B" w14:textId="745675BC">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FB2F1B" w:rsidRPr="00163C69" w:rsidP="4BDBF0A0" w14:paraId="20485443" w14:textId="77777777">
      <w:pPr>
        <w:pStyle w:val="ListParagraph"/>
        <w:numPr>
          <w:ilvl w:val="0"/>
          <w:numId w:val="27"/>
        </w:numPr>
        <w:spacing w:before="240" w:after="0"/>
        <w:rPr>
          <w:b/>
          <w:bCs/>
        </w:rPr>
      </w:pPr>
      <w:r w:rsidRPr="4BDBF0A0">
        <w:rPr>
          <w:b/>
          <w:bCs/>
        </w:rPr>
        <w:t xml:space="preserve">DISPLAY OF EXPIRATION DATE </w:t>
      </w:r>
    </w:p>
    <w:p w:rsidR="00FB2F1B" w:rsidRPr="00F532D6" w:rsidP="00854AAE" w14:paraId="11D55A52"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FB2F1B" w:rsidRPr="00632312" w:rsidP="00854AAE" w14:paraId="40F6B64F"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FB2F1B" w:rsidRPr="00163C69" w:rsidP="00854AAE" w14:paraId="53BCC938" w14:textId="77777777">
      <w:pPr>
        <w:pStyle w:val="ListParagraph"/>
        <w:numPr>
          <w:ilvl w:val="0"/>
          <w:numId w:val="27"/>
        </w:numPr>
        <w:spacing w:before="240" w:after="0"/>
        <w:rPr>
          <w:rFonts w:cstheme="minorHAnsi"/>
          <w:b/>
          <w:bCs/>
        </w:rPr>
      </w:pPr>
      <w:r w:rsidRPr="00163C69">
        <w:rPr>
          <w:rFonts w:cstheme="minorHAnsi"/>
          <w:b/>
          <w:bCs/>
        </w:rPr>
        <w:t>CERTIFICATION STATEMENT</w:t>
      </w:r>
    </w:p>
    <w:p w:rsidR="00FB2F1B" w:rsidRPr="001F0834" w:rsidP="00854AAE" w14:paraId="0C803EFE"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FB2F1B" w:rsidRPr="003C16BD" w:rsidP="003C16BD" w14:paraId="2EFD3AFD"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FB2F1B" w:rsidRPr="0073767D" w:rsidP="00854AAE" w14:paraId="43CCD5E6" w14:textId="77777777">
      <w:pPr>
        <w:pBdr>
          <w:top w:val="single" w:sz="6" w:space="0" w:color="FFFFFF"/>
          <w:left w:val="single" w:sz="6" w:space="0" w:color="FFFFFF"/>
          <w:bottom w:val="single" w:sz="6" w:space="0" w:color="FFFFFF"/>
          <w:right w:val="single" w:sz="6" w:space="0" w:color="FFFFFF"/>
        </w:pBdr>
      </w:pPr>
    </w:p>
    <w:p w:rsidR="00FB2F1B" w:rsidRPr="00BB3410" w:rsidP="00BB3410" w14:paraId="2436B82A" w14:textId="5DC913AB">
      <w:pPr>
        <w:rPr>
          <w:rFonts w:cstheme="minorHAnsi"/>
          <w:color w:val="000000"/>
          <w:shd w:val="clear" w:color="auto" w:fill="FFFFFF"/>
        </w:rPr>
        <w:sectPr w:rsidSect="00FB2F1B">
          <w:footerReference w:type="default" r:id="rId10"/>
          <w:pgSz w:w="12240" w:h="15840"/>
          <w:pgMar w:top="1440" w:right="1440" w:bottom="1440" w:left="1440" w:header="720" w:footer="720" w:gutter="0"/>
          <w:pgNumType w:start="1"/>
          <w:cols w:space="720"/>
          <w:docGrid w:linePitch="360"/>
        </w:sectPr>
      </w:pPr>
    </w:p>
    <w:p w:rsidR="00FB2F1B" w:rsidP="001641AA" w14:paraId="09D0BF30" w14:textId="77777777">
      <w:pPr>
        <w:spacing w:before="240"/>
        <w:rPr>
          <w:rFonts w:cstheme="minorHAnsi"/>
          <w:b/>
          <w:bCs/>
          <w:noProof/>
          <w:sz w:val="24"/>
          <w:szCs w:val="24"/>
        </w:rPr>
      </w:pPr>
      <w:r w:rsidRPr="00B03A20">
        <w:rPr>
          <w:rFonts w:cstheme="minorHAnsi"/>
          <w:b/>
          <w:bCs/>
          <w:sz w:val="24"/>
          <w:szCs w:val="24"/>
        </w:rPr>
        <w:t xml:space="preserve">Table 1: Annual Respondent Burden and Cost – </w:t>
      </w:r>
      <w:r w:rsidRPr="00B03A20">
        <w:rPr>
          <w:rFonts w:cstheme="minorHAnsi"/>
          <w:b/>
          <w:bCs/>
          <w:noProof/>
          <w:sz w:val="24"/>
          <w:szCs w:val="24"/>
        </w:rPr>
        <w:t>NESHAP for Steel Pickling, HCI Process Facilities and Hydrochloric Acid Regeneration Plants (40 CFR Part 63, Subpart CCC) (Renewal)</w:t>
      </w:r>
    </w:p>
    <w:tbl>
      <w:tblPr>
        <w:tblW w:w="12943" w:type="dxa"/>
        <w:tblInd w:w="108" w:type="dxa"/>
        <w:tblCellMar>
          <w:top w:w="15" w:type="dxa"/>
          <w:bottom w:w="15" w:type="dxa"/>
        </w:tblCellMar>
        <w:tblLook w:val="04A0"/>
      </w:tblPr>
      <w:tblGrid>
        <w:gridCol w:w="2970"/>
        <w:gridCol w:w="1133"/>
        <w:gridCol w:w="1213"/>
        <w:gridCol w:w="1175"/>
        <w:gridCol w:w="1296"/>
        <w:gridCol w:w="1129"/>
        <w:gridCol w:w="1332"/>
        <w:gridCol w:w="1051"/>
        <w:gridCol w:w="11"/>
        <w:gridCol w:w="1609"/>
        <w:gridCol w:w="11"/>
        <w:gridCol w:w="13"/>
      </w:tblGrid>
      <w:tr w14:paraId="14325C7D"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vMerge w:val="restart"/>
            <w:tcBorders>
              <w:top w:val="single" w:sz="4" w:space="0" w:color="auto"/>
              <w:left w:val="single" w:sz="4" w:space="0" w:color="auto"/>
              <w:bottom w:val="single" w:sz="4" w:space="0" w:color="auto"/>
              <w:right w:val="single" w:sz="4" w:space="0" w:color="auto"/>
            </w:tcBorders>
            <w:vAlign w:val="center"/>
            <w:hideMark/>
          </w:tcPr>
          <w:p w:rsidR="001770D8" w:rsidRPr="001770D8" w:rsidP="001770D8" w14:paraId="2F879C28"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Burden item</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007E6C79"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(A)</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0D140B71"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(B)</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5507AB58"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(C)</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22452447"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(D)</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518D76BB"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(E)</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3B10D3F4"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(F)</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0FA00053"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(G)</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08392AFA"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(H)</w:t>
            </w:r>
          </w:p>
        </w:tc>
      </w:tr>
      <w:tr w14:paraId="6A0AD78E" w14:textId="77777777" w:rsidTr="00011190">
        <w:tblPrEx>
          <w:tblW w:w="12943" w:type="dxa"/>
          <w:tblInd w:w="108" w:type="dxa"/>
          <w:tblCellMar>
            <w:top w:w="15" w:type="dxa"/>
            <w:bottom w:w="15" w:type="dxa"/>
          </w:tblCellMar>
          <w:tblLook w:val="04A0"/>
        </w:tblPrEx>
        <w:trPr>
          <w:gridAfter w:val="2"/>
          <w:wAfter w:w="24" w:type="dxa"/>
          <w:trHeight w:val="1530"/>
        </w:trPr>
        <w:tc>
          <w:tcPr>
            <w:tcW w:w="2970" w:type="dxa"/>
            <w:vMerge/>
            <w:tcBorders>
              <w:top w:val="single" w:sz="4" w:space="0" w:color="auto"/>
              <w:left w:val="single" w:sz="4" w:space="0" w:color="auto"/>
              <w:bottom w:val="single" w:sz="4" w:space="0" w:color="auto"/>
            </w:tcBorders>
            <w:vAlign w:val="center"/>
            <w:hideMark/>
          </w:tcPr>
          <w:p w:rsidR="001770D8" w:rsidRPr="001770D8" w:rsidP="001770D8" w14:paraId="6B12EC91" w14:textId="77777777">
            <w:pPr>
              <w:spacing w:after="0" w:line="240" w:lineRule="auto"/>
              <w:rPr>
                <w:rFonts w:eastAsia="Times New Roman" w:cstheme="minorHAnsi"/>
                <w:b/>
                <w:bCs/>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500A699D"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Person hours per occurrence</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3A829E74"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No. of occurrences per respondent per year</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400589A1"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Person hours per respondent per year</w:t>
            </w:r>
            <w:r w:rsidRPr="001770D8">
              <w:rPr>
                <w:rFonts w:eastAsia="Times New Roman" w:cstheme="minorHAnsi"/>
                <w:b/>
                <w:bCs/>
                <w:color w:val="000000"/>
                <w:sz w:val="20"/>
                <w:szCs w:val="20"/>
              </w:rPr>
              <w:br/>
              <w:t>(C=</w:t>
            </w:r>
            <w:r w:rsidRPr="001770D8">
              <w:rPr>
                <w:rFonts w:eastAsia="Times New Roman" w:cstheme="minorHAnsi"/>
                <w:b/>
                <w:bCs/>
                <w:color w:val="000000"/>
                <w:sz w:val="20"/>
                <w:szCs w:val="20"/>
              </w:rPr>
              <w:t>AxB</w:t>
            </w:r>
            <w:r w:rsidRPr="001770D8">
              <w:rPr>
                <w:rFonts w:eastAsia="Times New Roman" w:cstheme="minorHAnsi"/>
                <w:b/>
                <w:bCs/>
                <w:color w:val="000000"/>
                <w:sz w:val="20"/>
                <w:szCs w:val="20"/>
              </w:rPr>
              <w:t>)</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2F7DB5E3"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 xml:space="preserve">Respondents per year </w:t>
            </w:r>
            <w:r w:rsidRPr="001770D8">
              <w:rPr>
                <w:rFonts w:eastAsia="Times New Roman" w:cstheme="minorHAnsi"/>
                <w:b/>
                <w:bCs/>
                <w:color w:val="000000"/>
                <w:sz w:val="24"/>
                <w:szCs w:val="24"/>
                <w:vertAlign w:val="superscript"/>
              </w:rPr>
              <w:t>a</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04B79B7D"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Technical person- hours per year</w:t>
            </w:r>
            <w:r w:rsidRPr="001770D8">
              <w:rPr>
                <w:rFonts w:eastAsia="Times New Roman" w:cstheme="minorHAnsi"/>
                <w:b/>
                <w:bCs/>
                <w:color w:val="000000"/>
                <w:sz w:val="20"/>
                <w:szCs w:val="20"/>
              </w:rPr>
              <w:br/>
              <w:t>(E=</w:t>
            </w:r>
            <w:r w:rsidRPr="001770D8">
              <w:rPr>
                <w:rFonts w:eastAsia="Times New Roman" w:cstheme="minorHAnsi"/>
                <w:b/>
                <w:bCs/>
                <w:color w:val="000000"/>
                <w:sz w:val="20"/>
                <w:szCs w:val="20"/>
              </w:rPr>
              <w:t>CxD</w:t>
            </w:r>
            <w:r w:rsidRPr="001770D8">
              <w:rPr>
                <w:rFonts w:eastAsia="Times New Roman" w:cstheme="minorHAnsi"/>
                <w:b/>
                <w:bCs/>
                <w:color w:val="000000"/>
                <w:sz w:val="20"/>
                <w:szCs w:val="20"/>
              </w:rPr>
              <w:t>)</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12D4AB9B"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Management person hours per year</w:t>
            </w:r>
            <w:r w:rsidRPr="001770D8">
              <w:rPr>
                <w:rFonts w:eastAsia="Times New Roman" w:cstheme="minorHAnsi"/>
                <w:b/>
                <w:bCs/>
                <w:color w:val="000000"/>
                <w:sz w:val="20"/>
                <w:szCs w:val="20"/>
              </w:rPr>
              <w:br/>
              <w:t>(Ex0.05)</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03C81EB2"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Clerical person hours per year</w:t>
            </w:r>
            <w:r w:rsidRPr="001770D8">
              <w:rPr>
                <w:rFonts w:eastAsia="Times New Roman" w:cstheme="minorHAnsi"/>
                <w:b/>
                <w:bCs/>
                <w:color w:val="000000"/>
                <w:sz w:val="20"/>
                <w:szCs w:val="20"/>
              </w:rPr>
              <w:br/>
              <w:t>(Ex0.1)</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2F4E4DC9"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 xml:space="preserve">Total Cost per year </w:t>
            </w:r>
            <w:r w:rsidRPr="001770D8">
              <w:rPr>
                <w:rFonts w:eastAsia="Times New Roman" w:cstheme="minorHAnsi"/>
                <w:b/>
                <w:bCs/>
                <w:color w:val="000000"/>
                <w:sz w:val="20"/>
                <w:szCs w:val="20"/>
                <w:vertAlign w:val="superscript"/>
              </w:rPr>
              <w:t>b</w:t>
            </w:r>
          </w:p>
        </w:tc>
      </w:tr>
      <w:tr w14:paraId="5DED48EA" w14:textId="77777777" w:rsidTr="00011190">
        <w:tblPrEx>
          <w:tblW w:w="12943" w:type="dxa"/>
          <w:tblInd w:w="108" w:type="dxa"/>
          <w:tblCellMar>
            <w:top w:w="15" w:type="dxa"/>
            <w:bottom w:w="15" w:type="dxa"/>
          </w:tblCellMar>
          <w:tblLook w:val="04A0"/>
        </w:tblPrEx>
        <w:trPr>
          <w:gridAfter w:val="2"/>
          <w:wAfter w:w="24" w:type="dxa"/>
          <w:trHeight w:val="75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3CFC63FD" w14:textId="064293A8">
            <w:pPr>
              <w:spacing w:after="0" w:line="240" w:lineRule="auto"/>
              <w:ind w:firstLine="200" w:firstLineChars="100"/>
              <w:rPr>
                <w:rFonts w:eastAsia="Times New Roman" w:cstheme="minorHAnsi"/>
                <w:color w:val="000000"/>
                <w:sz w:val="20"/>
                <w:szCs w:val="20"/>
              </w:rPr>
            </w:pPr>
            <w:r w:rsidRPr="001770D8">
              <w:rPr>
                <w:rFonts w:eastAsia="Times New Roman" w:cstheme="minorHAnsi"/>
                <w:color w:val="000000"/>
                <w:sz w:val="20"/>
                <w:szCs w:val="20"/>
              </w:rPr>
              <w:t>1.</w:t>
            </w:r>
            <w:r w:rsidR="00834B6B">
              <w:rPr>
                <w:rFonts w:eastAsia="Times New Roman" w:cstheme="minorHAnsi"/>
                <w:color w:val="000000"/>
                <w:sz w:val="20"/>
                <w:szCs w:val="20"/>
              </w:rPr>
              <w:t xml:space="preserve"> </w:t>
            </w:r>
            <w:r w:rsidRPr="001770D8">
              <w:rPr>
                <w:rFonts w:eastAsia="Times New Roman" w:cstheme="minorHAnsi"/>
                <w:color w:val="000000"/>
                <w:sz w:val="20"/>
                <w:szCs w:val="20"/>
              </w:rPr>
              <w:t>Applications</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3994AEFC"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N/A</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1809DDBB"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4D8BFCCA"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0E6DB185"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213FF085"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2CFAD072"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2D1B6CBF"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1027B23B" w14:textId="77777777">
            <w:pPr>
              <w:spacing w:after="0" w:line="240" w:lineRule="auto"/>
              <w:jc w:val="center"/>
              <w:rPr>
                <w:rFonts w:eastAsia="Times New Roman" w:cstheme="minorHAnsi"/>
                <w:sz w:val="20"/>
                <w:szCs w:val="20"/>
              </w:rPr>
            </w:pPr>
          </w:p>
        </w:tc>
      </w:tr>
      <w:tr w14:paraId="78D983DA" w14:textId="77777777" w:rsidTr="00011190">
        <w:tblPrEx>
          <w:tblW w:w="12943" w:type="dxa"/>
          <w:tblInd w:w="108" w:type="dxa"/>
          <w:tblCellMar>
            <w:top w:w="15" w:type="dxa"/>
            <w:bottom w:w="15" w:type="dxa"/>
          </w:tblCellMar>
          <w:tblLook w:val="04A0"/>
        </w:tblPrEx>
        <w:trPr>
          <w:gridAfter w:val="2"/>
          <w:wAfter w:w="24" w:type="dxa"/>
          <w:trHeight w:val="57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73131DC9" w14:textId="526E14BD">
            <w:pPr>
              <w:spacing w:after="0" w:line="240" w:lineRule="auto"/>
              <w:ind w:firstLine="200" w:firstLineChars="100"/>
              <w:rPr>
                <w:rFonts w:eastAsia="Times New Roman" w:cstheme="minorHAnsi"/>
                <w:color w:val="000000"/>
                <w:sz w:val="20"/>
                <w:szCs w:val="20"/>
              </w:rPr>
            </w:pPr>
            <w:r w:rsidRPr="001770D8">
              <w:rPr>
                <w:rFonts w:eastAsia="Times New Roman" w:cstheme="minorHAnsi"/>
                <w:color w:val="000000"/>
                <w:sz w:val="20"/>
                <w:szCs w:val="20"/>
              </w:rPr>
              <w:t>2.</w:t>
            </w:r>
            <w:r w:rsidR="00834B6B">
              <w:rPr>
                <w:rFonts w:eastAsia="Times New Roman" w:cstheme="minorHAnsi"/>
                <w:color w:val="000000"/>
                <w:sz w:val="20"/>
                <w:szCs w:val="20"/>
              </w:rPr>
              <w:t xml:space="preserve"> </w:t>
            </w:r>
            <w:r w:rsidRPr="001770D8">
              <w:rPr>
                <w:rFonts w:eastAsia="Times New Roman" w:cstheme="minorHAnsi"/>
                <w:color w:val="000000"/>
                <w:sz w:val="20"/>
                <w:szCs w:val="20"/>
              </w:rPr>
              <w:t>Survey and Studies</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3F6A8D9F"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N/A</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75C7F249"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12A6DF72"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26D6D4E2"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1AB1ABFC"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2D1F99C5"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305AEF63"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2B9E741F" w14:textId="77777777">
            <w:pPr>
              <w:spacing w:after="0" w:line="240" w:lineRule="auto"/>
              <w:jc w:val="center"/>
              <w:rPr>
                <w:rFonts w:eastAsia="Times New Roman" w:cstheme="minorHAnsi"/>
                <w:sz w:val="20"/>
                <w:szCs w:val="20"/>
              </w:rPr>
            </w:pPr>
          </w:p>
        </w:tc>
      </w:tr>
      <w:tr w14:paraId="25028032" w14:textId="77777777" w:rsidTr="00011190">
        <w:tblPrEx>
          <w:tblW w:w="12943" w:type="dxa"/>
          <w:tblInd w:w="108" w:type="dxa"/>
          <w:tblCellMar>
            <w:top w:w="15" w:type="dxa"/>
            <w:bottom w:w="15" w:type="dxa"/>
          </w:tblCellMar>
          <w:tblLook w:val="04A0"/>
        </w:tblPrEx>
        <w:trPr>
          <w:gridAfter w:val="2"/>
          <w:wAfter w:w="24" w:type="dxa"/>
          <w:trHeight w:val="285"/>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4BA4440C" w14:textId="7E7B53EB">
            <w:pPr>
              <w:spacing w:after="0" w:line="240" w:lineRule="auto"/>
              <w:ind w:firstLine="200" w:firstLineChars="100"/>
              <w:rPr>
                <w:rFonts w:eastAsia="Times New Roman" w:cstheme="minorHAnsi"/>
                <w:color w:val="000000"/>
                <w:sz w:val="20"/>
                <w:szCs w:val="20"/>
              </w:rPr>
            </w:pPr>
            <w:r w:rsidRPr="001770D8">
              <w:rPr>
                <w:rFonts w:eastAsia="Times New Roman" w:cstheme="minorHAnsi"/>
                <w:color w:val="000000"/>
                <w:sz w:val="20"/>
                <w:szCs w:val="20"/>
              </w:rPr>
              <w:t>3.</w:t>
            </w:r>
            <w:r w:rsidR="00834B6B">
              <w:rPr>
                <w:rFonts w:eastAsia="Times New Roman" w:cstheme="minorHAnsi"/>
                <w:color w:val="000000"/>
                <w:sz w:val="20"/>
                <w:szCs w:val="20"/>
              </w:rPr>
              <w:t xml:space="preserve"> </w:t>
            </w:r>
            <w:r w:rsidRPr="001770D8">
              <w:rPr>
                <w:rFonts w:eastAsia="Times New Roman" w:cstheme="minorHAnsi"/>
                <w:color w:val="000000"/>
                <w:sz w:val="20"/>
                <w:szCs w:val="20"/>
              </w:rPr>
              <w:t>Reporting requirements</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77D351F4" w14:textId="77777777">
            <w:pPr>
              <w:spacing w:after="0" w:line="240" w:lineRule="auto"/>
              <w:ind w:firstLine="200" w:firstLineChars="100"/>
              <w:rPr>
                <w:rFonts w:eastAsia="Times New Roman" w:cstheme="minorHAnsi"/>
                <w:color w:val="000000"/>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00FBF66E"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5D2985F1"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1D04604C"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4BEEF835"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29B4F6BA"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1E69FF82"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637BF212" w14:textId="77777777">
            <w:pPr>
              <w:spacing w:after="0" w:line="240" w:lineRule="auto"/>
              <w:jc w:val="center"/>
              <w:rPr>
                <w:rFonts w:eastAsia="Times New Roman" w:cstheme="minorHAnsi"/>
                <w:sz w:val="20"/>
                <w:szCs w:val="20"/>
              </w:rPr>
            </w:pPr>
          </w:p>
        </w:tc>
      </w:tr>
      <w:tr w14:paraId="10E2776E" w14:textId="77777777" w:rsidTr="00011190">
        <w:tblPrEx>
          <w:tblW w:w="12943" w:type="dxa"/>
          <w:tblInd w:w="108" w:type="dxa"/>
          <w:tblCellMar>
            <w:top w:w="15" w:type="dxa"/>
            <w:bottom w:w="15" w:type="dxa"/>
          </w:tblCellMar>
          <w:tblLook w:val="04A0"/>
        </w:tblPrEx>
        <w:trPr>
          <w:gridAfter w:val="2"/>
          <w:wAfter w:w="24" w:type="dxa"/>
          <w:trHeight w:val="57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6BFCC7F7" w14:textId="745ED19A">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A.</w:t>
            </w:r>
            <w:r>
              <w:rPr>
                <w:rFonts w:eastAsia="Times New Roman" w:cstheme="minorHAnsi"/>
                <w:sz w:val="20"/>
                <w:szCs w:val="20"/>
              </w:rPr>
              <w:t xml:space="preserve"> </w:t>
            </w:r>
            <w:r w:rsidRPr="001770D8">
              <w:rPr>
                <w:rFonts w:eastAsia="Times New Roman" w:cstheme="minorHAnsi"/>
                <w:sz w:val="20"/>
                <w:szCs w:val="20"/>
              </w:rPr>
              <w:t>Familiarization with regulatory requirements</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5B904BB6"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49B55E0F"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4DE6303A"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12D5058D" w14:textId="77777777">
            <w:pPr>
              <w:spacing w:after="0" w:line="240" w:lineRule="auto"/>
              <w:jc w:val="center"/>
              <w:rPr>
                <w:rFonts w:eastAsia="Times New Roman" w:cstheme="minorHAnsi"/>
                <w:sz w:val="20"/>
                <w:szCs w:val="20"/>
              </w:rPr>
            </w:pPr>
            <w:r w:rsidRPr="001770D8">
              <w:rPr>
                <w:rFonts w:eastAsia="Times New Roman" w:cstheme="minorHAnsi"/>
                <w:sz w:val="20"/>
                <w:szCs w:val="20"/>
              </w:rPr>
              <w:t>100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1142BBF5"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100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48314F4A"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5</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26BBA6F2"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08005C52"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$15,751 </w:t>
            </w:r>
          </w:p>
        </w:tc>
      </w:tr>
      <w:tr w14:paraId="40B4B9E3"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5B0C6EEE" w14:textId="1BF9ADC3">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B.</w:t>
            </w:r>
            <w:r>
              <w:rPr>
                <w:rFonts w:eastAsia="Times New Roman" w:cstheme="minorHAnsi"/>
                <w:sz w:val="20"/>
                <w:szCs w:val="20"/>
              </w:rPr>
              <w:t xml:space="preserve"> </w:t>
            </w:r>
            <w:r w:rsidRPr="001770D8">
              <w:rPr>
                <w:rFonts w:eastAsia="Times New Roman" w:cstheme="minorHAnsi"/>
                <w:sz w:val="20"/>
                <w:szCs w:val="20"/>
              </w:rPr>
              <w:t>Required activities</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0708949B" w14:textId="77777777">
            <w:pPr>
              <w:spacing w:after="0" w:line="240" w:lineRule="auto"/>
              <w:ind w:firstLine="200" w:firstLineChars="100"/>
              <w:rPr>
                <w:rFonts w:eastAsia="Times New Roman" w:cstheme="minorHAnsi"/>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6F39A040"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10C59BF5"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07FCBE47"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061C6D15"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0B917674"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6679FFFA"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715E10BB" w14:textId="77777777">
            <w:pPr>
              <w:spacing w:after="0" w:line="240" w:lineRule="auto"/>
              <w:jc w:val="center"/>
              <w:rPr>
                <w:rFonts w:eastAsia="Times New Roman" w:cstheme="minorHAnsi"/>
                <w:sz w:val="20"/>
                <w:szCs w:val="20"/>
              </w:rPr>
            </w:pPr>
          </w:p>
        </w:tc>
      </w:tr>
      <w:tr w14:paraId="5B1337AC"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704C1F4A" w14:textId="15F74E3B">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Initial performance test </w:t>
            </w:r>
            <w:r w:rsidRPr="001770D8">
              <w:rPr>
                <w:rFonts w:eastAsia="Times New Roman" w:cstheme="minorHAnsi"/>
                <w:sz w:val="20"/>
                <w:szCs w:val="20"/>
                <w:vertAlign w:val="superscript"/>
              </w:rPr>
              <w:t>c</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33595451" w14:textId="77777777">
            <w:pPr>
              <w:spacing w:after="0" w:line="240" w:lineRule="auto"/>
              <w:jc w:val="center"/>
              <w:rPr>
                <w:rFonts w:eastAsia="Times New Roman" w:cstheme="minorHAnsi"/>
                <w:sz w:val="20"/>
                <w:szCs w:val="20"/>
              </w:rPr>
            </w:pPr>
            <w:r w:rsidRPr="001770D8">
              <w:rPr>
                <w:rFonts w:eastAsia="Times New Roman" w:cstheme="minorHAnsi"/>
                <w:sz w:val="20"/>
                <w:szCs w:val="20"/>
              </w:rPr>
              <w:t>125</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050479C7"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17C06C4F" w14:textId="77777777">
            <w:pPr>
              <w:spacing w:after="0" w:line="240" w:lineRule="auto"/>
              <w:jc w:val="center"/>
              <w:rPr>
                <w:rFonts w:eastAsia="Times New Roman" w:cstheme="minorHAnsi"/>
                <w:sz w:val="20"/>
                <w:szCs w:val="20"/>
              </w:rPr>
            </w:pPr>
            <w:r w:rsidRPr="001770D8">
              <w:rPr>
                <w:rFonts w:eastAsia="Times New Roman" w:cstheme="minorHAnsi"/>
                <w:sz w:val="20"/>
                <w:szCs w:val="20"/>
              </w:rPr>
              <w:t>125</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4C07E233" w14:textId="77777777">
            <w:pPr>
              <w:spacing w:after="0" w:line="240" w:lineRule="auto"/>
              <w:jc w:val="center"/>
              <w:rPr>
                <w:rFonts w:eastAsia="Times New Roman" w:cstheme="minorHAnsi"/>
                <w:sz w:val="20"/>
                <w:szCs w:val="20"/>
              </w:rPr>
            </w:pPr>
            <w:r w:rsidRPr="001770D8">
              <w:rPr>
                <w:rFonts w:eastAsia="Times New Roman" w:cstheme="minorHAnsi"/>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657D8DA6"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1CB01251"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29BB6E51"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1683D871"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26EA50C1" w14:textId="77777777" w:rsidTr="00011190">
        <w:tblPrEx>
          <w:tblW w:w="12943" w:type="dxa"/>
          <w:tblInd w:w="108" w:type="dxa"/>
          <w:tblCellMar>
            <w:top w:w="15" w:type="dxa"/>
            <w:bottom w:w="15" w:type="dxa"/>
          </w:tblCellMar>
          <w:tblLook w:val="04A0"/>
        </w:tblPrEx>
        <w:trPr>
          <w:gridAfter w:val="2"/>
          <w:wAfter w:w="24" w:type="dxa"/>
          <w:trHeight w:val="525"/>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0B4BAC69" w14:textId="2D99B5C7">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Repeat initial performance test </w:t>
            </w:r>
            <w:r w:rsidRPr="001770D8">
              <w:rPr>
                <w:rFonts w:eastAsia="Times New Roman" w:cstheme="minorHAnsi"/>
                <w:sz w:val="20"/>
                <w:szCs w:val="20"/>
                <w:vertAlign w:val="superscript"/>
              </w:rPr>
              <w:t>c</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7121F356" w14:textId="77777777">
            <w:pPr>
              <w:spacing w:after="0" w:line="240" w:lineRule="auto"/>
              <w:jc w:val="center"/>
              <w:rPr>
                <w:rFonts w:eastAsia="Times New Roman" w:cstheme="minorHAnsi"/>
                <w:sz w:val="20"/>
                <w:szCs w:val="20"/>
              </w:rPr>
            </w:pPr>
            <w:r w:rsidRPr="001770D8">
              <w:rPr>
                <w:rFonts w:eastAsia="Times New Roman" w:cstheme="minorHAnsi"/>
                <w:sz w:val="20"/>
                <w:szCs w:val="20"/>
              </w:rPr>
              <w:t>125</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3E81171D" w14:textId="77777777">
            <w:pPr>
              <w:spacing w:after="0" w:line="240" w:lineRule="auto"/>
              <w:jc w:val="center"/>
              <w:rPr>
                <w:rFonts w:eastAsia="Times New Roman" w:cstheme="minorHAnsi"/>
                <w:sz w:val="20"/>
                <w:szCs w:val="20"/>
              </w:rPr>
            </w:pPr>
            <w:r w:rsidRPr="001770D8">
              <w:rPr>
                <w:rFonts w:eastAsia="Times New Roman" w:cstheme="minorHAnsi"/>
                <w:sz w:val="20"/>
                <w:szCs w:val="20"/>
              </w:rPr>
              <w:t>0.2</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79608A86" w14:textId="77777777">
            <w:pPr>
              <w:spacing w:after="0" w:line="240" w:lineRule="auto"/>
              <w:jc w:val="center"/>
              <w:rPr>
                <w:rFonts w:eastAsia="Times New Roman" w:cstheme="minorHAnsi"/>
                <w:sz w:val="20"/>
                <w:szCs w:val="20"/>
              </w:rPr>
            </w:pPr>
            <w:r w:rsidRPr="001770D8">
              <w:rPr>
                <w:rFonts w:eastAsia="Times New Roman" w:cstheme="minorHAnsi"/>
                <w:sz w:val="20"/>
                <w:szCs w:val="20"/>
              </w:rPr>
              <w:t>25</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07AF3277" w14:textId="77777777">
            <w:pPr>
              <w:spacing w:after="0" w:line="240" w:lineRule="auto"/>
              <w:jc w:val="center"/>
              <w:rPr>
                <w:rFonts w:eastAsia="Times New Roman" w:cstheme="minorHAnsi"/>
                <w:sz w:val="20"/>
                <w:szCs w:val="20"/>
              </w:rPr>
            </w:pPr>
            <w:r w:rsidRPr="001770D8">
              <w:rPr>
                <w:rFonts w:eastAsia="Times New Roman" w:cstheme="minorHAnsi"/>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672FB567"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2C4F16C6"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7129620C"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5BA3686F"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2754D44D" w14:textId="77777777" w:rsidTr="00011190">
        <w:tblPrEx>
          <w:tblW w:w="12943" w:type="dxa"/>
          <w:tblInd w:w="108" w:type="dxa"/>
          <w:tblCellMar>
            <w:top w:w="15" w:type="dxa"/>
            <w:bottom w:w="15" w:type="dxa"/>
          </w:tblCellMar>
          <w:tblLook w:val="04A0"/>
        </w:tblPrEx>
        <w:trPr>
          <w:gridAfter w:val="2"/>
          <w:wAfter w:w="24" w:type="dxa"/>
          <w:trHeight w:val="345"/>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0628BB35" w14:textId="22480494">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Periodic performance tests </w:t>
            </w:r>
            <w:r w:rsidRPr="001770D8">
              <w:rPr>
                <w:rFonts w:eastAsia="Times New Roman" w:cstheme="minorHAnsi"/>
                <w:sz w:val="20"/>
                <w:szCs w:val="20"/>
                <w:vertAlign w:val="superscript"/>
              </w:rPr>
              <w:t>d, e</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63A2917B"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125</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6EB4027C"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0AD030FB"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125</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6FF3D03E"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100</w:t>
            </w:r>
          </w:p>
        </w:tc>
        <w:tc>
          <w:tcPr>
            <w:tcW w:w="1129" w:type="dxa"/>
            <w:tcBorders>
              <w:top w:val="single" w:sz="4" w:space="0" w:color="auto"/>
              <w:left w:val="single" w:sz="4" w:space="0" w:color="auto"/>
              <w:bottom w:val="single" w:sz="4" w:space="0" w:color="auto"/>
              <w:right w:val="single" w:sz="4" w:space="0" w:color="auto"/>
            </w:tcBorders>
            <w:noWrap/>
            <w:hideMark/>
          </w:tcPr>
          <w:p w:rsidR="001770D8" w:rsidRPr="001770D8" w:rsidP="001770D8" w14:paraId="7788CA2A"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12,500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55C09FF9"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625</w:t>
            </w:r>
          </w:p>
        </w:tc>
        <w:tc>
          <w:tcPr>
            <w:tcW w:w="1051" w:type="dxa"/>
            <w:tcBorders>
              <w:top w:val="single" w:sz="4" w:space="0" w:color="auto"/>
              <w:left w:val="single" w:sz="4" w:space="0" w:color="auto"/>
              <w:bottom w:val="single" w:sz="4" w:space="0" w:color="auto"/>
              <w:right w:val="single" w:sz="4" w:space="0" w:color="auto"/>
            </w:tcBorders>
            <w:noWrap/>
            <w:hideMark/>
          </w:tcPr>
          <w:p w:rsidR="001770D8" w:rsidRPr="001770D8" w:rsidP="001770D8" w14:paraId="59C5F0E4"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1,250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19B74814"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$1,968,831.25 </w:t>
            </w:r>
          </w:p>
        </w:tc>
      </w:tr>
      <w:tr w14:paraId="6D7FA90C"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7C6147D0" w14:textId="3744EA93">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Operation and maintenance plan</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3B0CFF75"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40</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7CB0FFF2"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2D57DBF4"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40</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1E9DEEFE"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2BE64776"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3C5054C1"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70D0569D"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0397B176"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550163ED"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55851F81" w14:textId="7D427302">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Operation and maintenance plan revision </w:t>
            </w:r>
            <w:r w:rsidRPr="001770D8">
              <w:rPr>
                <w:rFonts w:eastAsia="Times New Roman" w:cstheme="minorHAnsi"/>
                <w:sz w:val="20"/>
                <w:szCs w:val="20"/>
                <w:vertAlign w:val="superscript"/>
              </w:rPr>
              <w:t>f</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6F16724D" w14:textId="77777777">
            <w:pPr>
              <w:spacing w:after="0" w:line="240" w:lineRule="auto"/>
              <w:jc w:val="center"/>
              <w:rPr>
                <w:rFonts w:eastAsia="Times New Roman" w:cstheme="minorHAnsi"/>
                <w:sz w:val="20"/>
                <w:szCs w:val="20"/>
              </w:rPr>
            </w:pPr>
            <w:r w:rsidRPr="001770D8">
              <w:rPr>
                <w:rFonts w:eastAsia="Times New Roman" w:cstheme="minorHAnsi"/>
                <w:sz w:val="20"/>
                <w:szCs w:val="20"/>
              </w:rPr>
              <w:t>20</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4B2BD707"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6BE5067A"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20</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4C36557B"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5B7A1D88"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200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76CBE00A"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065EE695"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01C09ADB"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$31,501.30 </w:t>
            </w:r>
          </w:p>
        </w:tc>
      </w:tr>
      <w:tr w14:paraId="731642A1"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316366EC" w14:textId="1A020A02">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770D8">
              <w:rPr>
                <w:rFonts w:eastAsia="Times New Roman" w:cstheme="minorHAnsi"/>
                <w:color w:val="000000"/>
                <w:sz w:val="20"/>
                <w:szCs w:val="20"/>
              </w:rPr>
              <w:t>C.</w:t>
            </w:r>
            <w:r>
              <w:rPr>
                <w:rFonts w:eastAsia="Times New Roman" w:cstheme="minorHAnsi"/>
                <w:color w:val="000000"/>
                <w:sz w:val="20"/>
                <w:szCs w:val="20"/>
              </w:rPr>
              <w:t xml:space="preserve"> </w:t>
            </w:r>
            <w:r w:rsidRPr="001770D8">
              <w:rPr>
                <w:rFonts w:eastAsia="Times New Roman" w:cstheme="minorHAnsi"/>
                <w:color w:val="000000"/>
                <w:sz w:val="20"/>
                <w:szCs w:val="20"/>
              </w:rPr>
              <w:t>Create information</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4D7044D3"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 xml:space="preserve">See 3B </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670D2B5E"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7F459162"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2AE74D72"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0692D72C"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4A5574C5"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4B6D95D6"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461A1EA4" w14:textId="77777777">
            <w:pPr>
              <w:spacing w:after="0" w:line="240" w:lineRule="auto"/>
              <w:jc w:val="center"/>
              <w:rPr>
                <w:rFonts w:eastAsia="Times New Roman" w:cstheme="minorHAnsi"/>
                <w:sz w:val="20"/>
                <w:szCs w:val="20"/>
              </w:rPr>
            </w:pPr>
          </w:p>
        </w:tc>
      </w:tr>
      <w:tr w14:paraId="2DC0753E"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38071E83" w14:textId="4213DC2E">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770D8">
              <w:rPr>
                <w:rFonts w:eastAsia="Times New Roman" w:cstheme="minorHAnsi"/>
                <w:color w:val="000000"/>
                <w:sz w:val="20"/>
                <w:szCs w:val="20"/>
              </w:rPr>
              <w:t>D.</w:t>
            </w:r>
            <w:r>
              <w:rPr>
                <w:rFonts w:eastAsia="Times New Roman" w:cstheme="minorHAnsi"/>
                <w:color w:val="000000"/>
                <w:sz w:val="20"/>
                <w:szCs w:val="20"/>
              </w:rPr>
              <w:t xml:space="preserve"> </w:t>
            </w:r>
            <w:r w:rsidRPr="001770D8">
              <w:rPr>
                <w:rFonts w:eastAsia="Times New Roman" w:cstheme="minorHAnsi"/>
                <w:color w:val="000000"/>
                <w:sz w:val="20"/>
                <w:szCs w:val="20"/>
              </w:rPr>
              <w:t>Gather existing information</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042A6388"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 xml:space="preserve">See 3B </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69390702" w14:textId="77777777">
            <w:pPr>
              <w:spacing w:after="0" w:line="240" w:lineRule="auto"/>
              <w:jc w:val="center"/>
              <w:rPr>
                <w:rFonts w:eastAsia="Times New Roman" w:cstheme="minorHAnsi"/>
                <w:color w:val="000000"/>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4BCED72E"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5921D86D"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0278A9D7"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6A184138"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3F8AF051"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50321E47" w14:textId="77777777">
            <w:pPr>
              <w:spacing w:after="0" w:line="240" w:lineRule="auto"/>
              <w:jc w:val="center"/>
              <w:rPr>
                <w:rFonts w:eastAsia="Times New Roman" w:cstheme="minorHAnsi"/>
                <w:sz w:val="20"/>
                <w:szCs w:val="20"/>
              </w:rPr>
            </w:pPr>
          </w:p>
        </w:tc>
      </w:tr>
      <w:tr w14:paraId="38127A18"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4B5E9122" w14:textId="0EF2EFFC">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770D8">
              <w:rPr>
                <w:rFonts w:eastAsia="Times New Roman" w:cstheme="minorHAnsi"/>
                <w:color w:val="000000"/>
                <w:sz w:val="20"/>
                <w:szCs w:val="20"/>
              </w:rPr>
              <w:t>E.</w:t>
            </w:r>
            <w:r>
              <w:rPr>
                <w:rFonts w:eastAsia="Times New Roman" w:cstheme="minorHAnsi"/>
                <w:color w:val="000000"/>
                <w:sz w:val="20"/>
                <w:szCs w:val="20"/>
              </w:rPr>
              <w:t xml:space="preserve"> </w:t>
            </w:r>
            <w:r w:rsidRPr="001770D8">
              <w:rPr>
                <w:rFonts w:eastAsia="Times New Roman" w:cstheme="minorHAnsi"/>
                <w:color w:val="000000"/>
                <w:sz w:val="20"/>
                <w:szCs w:val="20"/>
              </w:rPr>
              <w:t>Write Report</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05F29561" w14:textId="77777777">
            <w:pPr>
              <w:spacing w:after="0" w:line="240" w:lineRule="auto"/>
              <w:ind w:firstLine="200" w:firstLineChars="100"/>
              <w:rPr>
                <w:rFonts w:eastAsia="Times New Roman" w:cstheme="minorHAnsi"/>
                <w:color w:val="000000"/>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46595D6A"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6D6187AB"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519E94FE"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4BC6C770"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23DDF47F"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14F979B1"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41BE2EB4" w14:textId="77777777">
            <w:pPr>
              <w:spacing w:after="0" w:line="240" w:lineRule="auto"/>
              <w:jc w:val="center"/>
              <w:rPr>
                <w:rFonts w:eastAsia="Times New Roman" w:cstheme="minorHAnsi"/>
                <w:sz w:val="20"/>
                <w:szCs w:val="20"/>
              </w:rPr>
            </w:pPr>
          </w:p>
        </w:tc>
      </w:tr>
      <w:tr w14:paraId="2E0470E0"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37E2C83B" w14:textId="61B3A00F">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1770D8">
              <w:rPr>
                <w:rFonts w:eastAsia="Times New Roman" w:cstheme="minorHAnsi"/>
                <w:color w:val="000000"/>
                <w:sz w:val="20"/>
                <w:szCs w:val="20"/>
              </w:rPr>
              <w:t xml:space="preserve">Notification of applicability </w:t>
            </w:r>
            <w:r w:rsidRPr="001770D8">
              <w:rPr>
                <w:rFonts w:eastAsia="Times New Roman" w:cstheme="minorHAnsi"/>
                <w:color w:val="000000"/>
                <w:sz w:val="20"/>
                <w:szCs w:val="20"/>
                <w:vertAlign w:val="superscript"/>
              </w:rPr>
              <w:t>g</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12284D4A"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2</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2F29B8CC"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6EA32453"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2</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03B58987"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6669BFCE"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01F031C8"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76B2875E"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3A000674"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2F304DAE" w14:textId="77777777" w:rsidTr="00011190">
        <w:tblPrEx>
          <w:tblW w:w="12943" w:type="dxa"/>
          <w:tblInd w:w="108" w:type="dxa"/>
          <w:tblCellMar>
            <w:top w:w="15" w:type="dxa"/>
            <w:bottom w:w="15" w:type="dxa"/>
          </w:tblCellMar>
          <w:tblLook w:val="04A0"/>
        </w:tblPrEx>
        <w:trPr>
          <w:gridAfter w:val="2"/>
          <w:wAfter w:w="24" w:type="dxa"/>
          <w:trHeight w:val="33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7B6B07F4" w14:textId="614753FC">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Notification of construction/reconstruction </w:t>
            </w:r>
            <w:r w:rsidRPr="001770D8">
              <w:rPr>
                <w:rFonts w:eastAsia="Times New Roman" w:cstheme="minorHAnsi"/>
                <w:sz w:val="20"/>
                <w:szCs w:val="20"/>
                <w:vertAlign w:val="superscript"/>
              </w:rPr>
              <w:t>g</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541D1FE3"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7C5D383B"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1F431770"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6BE6DBA8" w14:textId="77777777">
            <w:pPr>
              <w:spacing w:after="0" w:line="240" w:lineRule="auto"/>
              <w:jc w:val="center"/>
              <w:rPr>
                <w:rFonts w:eastAsia="Times New Roman" w:cstheme="minorHAnsi"/>
                <w:sz w:val="20"/>
                <w:szCs w:val="20"/>
              </w:rPr>
            </w:pPr>
            <w:r w:rsidRPr="001770D8">
              <w:rPr>
                <w:rFonts w:eastAsia="Times New Roman" w:cstheme="minorHAnsi"/>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1285B02C"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2DC45071"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5F4ECB54"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6CDB2BE8"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6251B97F"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6B20E35A" w14:textId="764D590C">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Notification of anticipated startup</w:t>
            </w:r>
            <w:r w:rsidRPr="001770D8">
              <w:rPr>
                <w:rFonts w:eastAsia="Times New Roman" w:cstheme="minorHAnsi"/>
                <w:sz w:val="20"/>
                <w:szCs w:val="20"/>
                <w:vertAlign w:val="superscript"/>
              </w:rPr>
              <w:t xml:space="preserve"> g</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67BED70C"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1F4CE22B"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638D5A4B"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40CDE4CF" w14:textId="77777777">
            <w:pPr>
              <w:spacing w:after="0" w:line="240" w:lineRule="auto"/>
              <w:jc w:val="center"/>
              <w:rPr>
                <w:rFonts w:eastAsia="Times New Roman" w:cstheme="minorHAnsi"/>
                <w:sz w:val="20"/>
                <w:szCs w:val="20"/>
              </w:rPr>
            </w:pPr>
            <w:r w:rsidRPr="001770D8">
              <w:rPr>
                <w:rFonts w:eastAsia="Times New Roman" w:cstheme="minorHAnsi"/>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35CFB2D0"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7C0BB8B0"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68B9440D"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26749A57"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79AE5D4D"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74461852" w14:textId="054EADAB">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Notification of actual startup</w:t>
            </w:r>
            <w:r w:rsidRPr="001770D8">
              <w:rPr>
                <w:rFonts w:eastAsia="Times New Roman" w:cstheme="minorHAnsi"/>
                <w:sz w:val="20"/>
                <w:szCs w:val="20"/>
                <w:vertAlign w:val="superscript"/>
              </w:rPr>
              <w:t xml:space="preserve"> g</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4020042A"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274C9B32"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40EAA222"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045ACB72" w14:textId="77777777">
            <w:pPr>
              <w:spacing w:after="0" w:line="240" w:lineRule="auto"/>
              <w:jc w:val="center"/>
              <w:rPr>
                <w:rFonts w:eastAsia="Times New Roman" w:cstheme="minorHAnsi"/>
                <w:sz w:val="20"/>
                <w:szCs w:val="20"/>
              </w:rPr>
            </w:pPr>
            <w:r w:rsidRPr="001770D8">
              <w:rPr>
                <w:rFonts w:eastAsia="Times New Roman" w:cstheme="minorHAnsi"/>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2A3B86C4"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48ADE971"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52E15E87"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2AF45003"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730DD526" w14:textId="77777777" w:rsidTr="00011190">
        <w:tblPrEx>
          <w:tblW w:w="12943" w:type="dxa"/>
          <w:tblInd w:w="108" w:type="dxa"/>
          <w:tblCellMar>
            <w:top w:w="15" w:type="dxa"/>
            <w:bottom w:w="15" w:type="dxa"/>
          </w:tblCellMar>
          <w:tblLook w:val="04A0"/>
        </w:tblPrEx>
        <w:trPr>
          <w:gridAfter w:val="2"/>
          <w:wAfter w:w="24" w:type="dxa"/>
          <w:trHeight w:val="495"/>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313E477D" w14:textId="7BC11CAC">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Notification of special compliance requirements</w:t>
            </w:r>
          </w:p>
        </w:tc>
        <w:tc>
          <w:tcPr>
            <w:tcW w:w="1133" w:type="dxa"/>
            <w:tcBorders>
              <w:top w:val="single" w:sz="4" w:space="0" w:color="auto"/>
              <w:left w:val="single" w:sz="4" w:space="0" w:color="auto"/>
              <w:bottom w:val="nil"/>
              <w:right w:val="single" w:sz="4" w:space="0" w:color="auto"/>
            </w:tcBorders>
            <w:hideMark/>
          </w:tcPr>
          <w:p w:rsidR="001770D8" w:rsidRPr="001770D8" w:rsidP="001770D8" w14:paraId="3D494B45" w14:textId="77777777">
            <w:pPr>
              <w:spacing w:after="0" w:line="240" w:lineRule="auto"/>
              <w:jc w:val="center"/>
              <w:rPr>
                <w:rFonts w:eastAsia="Times New Roman" w:cstheme="minorHAnsi"/>
                <w:sz w:val="20"/>
                <w:szCs w:val="20"/>
              </w:rPr>
            </w:pPr>
            <w:r w:rsidRPr="001770D8">
              <w:rPr>
                <w:rFonts w:eastAsia="Times New Roman" w:cstheme="minorHAnsi"/>
                <w:sz w:val="20"/>
                <w:szCs w:val="20"/>
              </w:rPr>
              <w:t>N/A</w:t>
            </w:r>
          </w:p>
        </w:tc>
        <w:tc>
          <w:tcPr>
            <w:tcW w:w="1213" w:type="dxa"/>
            <w:tcBorders>
              <w:top w:val="single" w:sz="4" w:space="0" w:color="auto"/>
              <w:left w:val="single" w:sz="4" w:space="0" w:color="auto"/>
              <w:bottom w:val="nil"/>
              <w:right w:val="single" w:sz="4" w:space="0" w:color="auto"/>
            </w:tcBorders>
            <w:hideMark/>
          </w:tcPr>
          <w:p w:rsidR="001770D8" w:rsidRPr="001770D8" w:rsidP="001770D8" w14:paraId="3FD96D22"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nil"/>
              <w:right w:val="single" w:sz="4" w:space="0" w:color="auto"/>
            </w:tcBorders>
            <w:hideMark/>
          </w:tcPr>
          <w:p w:rsidR="001770D8" w:rsidRPr="001770D8" w:rsidP="001770D8" w14:paraId="133C8DBE"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nil"/>
              <w:right w:val="single" w:sz="4" w:space="0" w:color="auto"/>
            </w:tcBorders>
            <w:hideMark/>
          </w:tcPr>
          <w:p w:rsidR="001770D8" w:rsidRPr="001770D8" w:rsidP="001770D8" w14:paraId="15166414" w14:textId="77777777">
            <w:pPr>
              <w:spacing w:after="0" w:line="240" w:lineRule="auto"/>
              <w:rPr>
                <w:rFonts w:eastAsia="Times New Roman" w:cstheme="minorHAnsi"/>
                <w:sz w:val="20"/>
                <w:szCs w:val="20"/>
              </w:rPr>
            </w:pPr>
          </w:p>
        </w:tc>
        <w:tc>
          <w:tcPr>
            <w:tcW w:w="1129" w:type="dxa"/>
            <w:tcBorders>
              <w:top w:val="single" w:sz="4" w:space="0" w:color="auto"/>
              <w:left w:val="single" w:sz="4" w:space="0" w:color="auto"/>
              <w:bottom w:val="nil"/>
              <w:right w:val="single" w:sz="4" w:space="0" w:color="auto"/>
            </w:tcBorders>
            <w:hideMark/>
          </w:tcPr>
          <w:p w:rsidR="001770D8" w:rsidRPr="001770D8" w:rsidP="001770D8" w14:paraId="170A13A2" w14:textId="77777777">
            <w:pPr>
              <w:spacing w:after="0" w:line="240" w:lineRule="auto"/>
              <w:rPr>
                <w:rFonts w:eastAsia="Times New Roman" w:cstheme="minorHAnsi"/>
                <w:sz w:val="20"/>
                <w:szCs w:val="20"/>
              </w:rPr>
            </w:pPr>
          </w:p>
        </w:tc>
        <w:tc>
          <w:tcPr>
            <w:tcW w:w="1332" w:type="dxa"/>
            <w:tcBorders>
              <w:top w:val="single" w:sz="4" w:space="0" w:color="auto"/>
              <w:left w:val="single" w:sz="4" w:space="0" w:color="auto"/>
              <w:bottom w:val="nil"/>
              <w:right w:val="single" w:sz="4" w:space="0" w:color="auto"/>
            </w:tcBorders>
            <w:hideMark/>
          </w:tcPr>
          <w:p w:rsidR="001770D8" w:rsidRPr="001770D8" w:rsidP="001770D8" w14:paraId="789FE273" w14:textId="77777777">
            <w:pPr>
              <w:spacing w:after="0" w:line="240" w:lineRule="auto"/>
              <w:rPr>
                <w:rFonts w:eastAsia="Times New Roman" w:cstheme="minorHAnsi"/>
                <w:sz w:val="20"/>
                <w:szCs w:val="20"/>
              </w:rPr>
            </w:pPr>
          </w:p>
        </w:tc>
        <w:tc>
          <w:tcPr>
            <w:tcW w:w="1051" w:type="dxa"/>
            <w:tcBorders>
              <w:top w:val="single" w:sz="4" w:space="0" w:color="auto"/>
              <w:left w:val="single" w:sz="4" w:space="0" w:color="auto"/>
              <w:bottom w:val="nil"/>
              <w:right w:val="single" w:sz="4" w:space="0" w:color="auto"/>
            </w:tcBorders>
            <w:hideMark/>
          </w:tcPr>
          <w:p w:rsidR="001770D8" w:rsidRPr="001770D8" w:rsidP="001770D8" w14:paraId="28BF4340" w14:textId="77777777">
            <w:pPr>
              <w:spacing w:after="0" w:line="240" w:lineRule="auto"/>
              <w:rPr>
                <w:rFonts w:eastAsia="Times New Roman" w:cstheme="minorHAnsi"/>
                <w:sz w:val="20"/>
                <w:szCs w:val="20"/>
              </w:rPr>
            </w:pPr>
          </w:p>
        </w:tc>
        <w:tc>
          <w:tcPr>
            <w:tcW w:w="1620" w:type="dxa"/>
            <w:gridSpan w:val="2"/>
            <w:tcBorders>
              <w:top w:val="single" w:sz="4" w:space="0" w:color="auto"/>
              <w:left w:val="single" w:sz="4" w:space="0" w:color="auto"/>
              <w:bottom w:val="nil"/>
              <w:right w:val="single" w:sz="4" w:space="0" w:color="auto"/>
            </w:tcBorders>
            <w:hideMark/>
          </w:tcPr>
          <w:p w:rsidR="001770D8" w:rsidRPr="001770D8" w:rsidP="001770D8" w14:paraId="4C83B043" w14:textId="77777777">
            <w:pPr>
              <w:spacing w:after="0" w:line="240" w:lineRule="auto"/>
              <w:rPr>
                <w:rFonts w:eastAsia="Times New Roman" w:cstheme="minorHAnsi"/>
                <w:sz w:val="20"/>
                <w:szCs w:val="20"/>
              </w:rPr>
            </w:pPr>
          </w:p>
        </w:tc>
      </w:tr>
      <w:tr w14:paraId="6C0F1381"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74B718B3" w14:textId="5AE63082">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Notification of initial performance test </w:t>
            </w:r>
            <w:r w:rsidRPr="001770D8">
              <w:rPr>
                <w:rFonts w:eastAsia="Times New Roman" w:cstheme="minorHAnsi"/>
                <w:sz w:val="20"/>
                <w:szCs w:val="20"/>
                <w:vertAlign w:val="superscript"/>
              </w:rPr>
              <w:t>g</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2F3B7BA5"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18034315"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503143CF"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0D034B79" w14:textId="77777777">
            <w:pPr>
              <w:spacing w:after="0" w:line="240" w:lineRule="auto"/>
              <w:jc w:val="center"/>
              <w:rPr>
                <w:rFonts w:eastAsia="Times New Roman" w:cstheme="minorHAnsi"/>
                <w:sz w:val="20"/>
                <w:szCs w:val="20"/>
              </w:rPr>
            </w:pPr>
            <w:r w:rsidRPr="001770D8">
              <w:rPr>
                <w:rFonts w:eastAsia="Times New Roman" w:cstheme="minorHAnsi"/>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52730A51"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225FA975"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4AF4B3C9"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28A20E65"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40A5ACBF"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196C1B66" w14:textId="62A08E75">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Notification of compliance status</w:t>
            </w:r>
            <w:r w:rsidRPr="001770D8">
              <w:rPr>
                <w:rFonts w:eastAsia="Times New Roman" w:cstheme="minorHAnsi"/>
                <w:sz w:val="20"/>
                <w:szCs w:val="20"/>
                <w:vertAlign w:val="superscript"/>
              </w:rPr>
              <w:t xml:space="preserve"> g</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6363E24F" w14:textId="77777777">
            <w:pPr>
              <w:spacing w:after="0" w:line="240" w:lineRule="auto"/>
              <w:jc w:val="center"/>
              <w:rPr>
                <w:rFonts w:eastAsia="Times New Roman" w:cstheme="minorHAnsi"/>
                <w:sz w:val="20"/>
                <w:szCs w:val="20"/>
              </w:rPr>
            </w:pPr>
            <w:r w:rsidRPr="001770D8">
              <w:rPr>
                <w:rFonts w:eastAsia="Times New Roman" w:cstheme="minorHAnsi"/>
                <w:sz w:val="20"/>
                <w:szCs w:val="20"/>
              </w:rPr>
              <w:t>4</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09EDCAC4"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0288816C" w14:textId="77777777">
            <w:pPr>
              <w:spacing w:after="0" w:line="240" w:lineRule="auto"/>
              <w:jc w:val="center"/>
              <w:rPr>
                <w:rFonts w:eastAsia="Times New Roman" w:cstheme="minorHAnsi"/>
                <w:sz w:val="20"/>
                <w:szCs w:val="20"/>
              </w:rPr>
            </w:pPr>
            <w:r w:rsidRPr="001770D8">
              <w:rPr>
                <w:rFonts w:eastAsia="Times New Roman" w:cstheme="minorHAnsi"/>
                <w:sz w:val="20"/>
                <w:szCs w:val="20"/>
              </w:rPr>
              <w:t>4</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49D9B2E6" w14:textId="77777777">
            <w:pPr>
              <w:spacing w:after="0" w:line="240" w:lineRule="auto"/>
              <w:jc w:val="center"/>
              <w:rPr>
                <w:rFonts w:eastAsia="Times New Roman" w:cstheme="minorHAnsi"/>
                <w:sz w:val="20"/>
                <w:szCs w:val="20"/>
              </w:rPr>
            </w:pPr>
            <w:r w:rsidRPr="001770D8">
              <w:rPr>
                <w:rFonts w:eastAsia="Times New Roman" w:cstheme="minorHAnsi"/>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3FB0F0E8"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0216CC7A"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3FAF0FC7"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39FD2C9F"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586FA342"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2EE10530" w14:textId="66694D8A">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NESHAP waiver application </w:t>
            </w:r>
            <w:r w:rsidRPr="001770D8">
              <w:rPr>
                <w:rFonts w:eastAsia="Times New Roman" w:cstheme="minorHAnsi"/>
                <w:sz w:val="20"/>
                <w:szCs w:val="20"/>
                <w:vertAlign w:val="superscript"/>
              </w:rPr>
              <w:t>h</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0990C833" w14:textId="77777777">
            <w:pPr>
              <w:spacing w:after="0" w:line="240" w:lineRule="auto"/>
              <w:jc w:val="center"/>
              <w:rPr>
                <w:rFonts w:eastAsia="Times New Roman" w:cstheme="minorHAnsi"/>
                <w:sz w:val="20"/>
                <w:szCs w:val="20"/>
              </w:rPr>
            </w:pPr>
            <w:r w:rsidRPr="001770D8">
              <w:rPr>
                <w:rFonts w:eastAsia="Times New Roman" w:cstheme="minorHAnsi"/>
                <w:sz w:val="20"/>
                <w:szCs w:val="20"/>
              </w:rPr>
              <w:t>N/A</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125D0421"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157410ED"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20BA0AA6"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1C373EC6"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0E6FFBD0"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791C11C8"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44E320D7" w14:textId="77777777">
            <w:pPr>
              <w:spacing w:after="0" w:line="240" w:lineRule="auto"/>
              <w:jc w:val="center"/>
              <w:rPr>
                <w:rFonts w:eastAsia="Times New Roman" w:cstheme="minorHAnsi"/>
                <w:sz w:val="20"/>
                <w:szCs w:val="20"/>
              </w:rPr>
            </w:pPr>
          </w:p>
        </w:tc>
      </w:tr>
      <w:tr w14:paraId="4ABBD7E4"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4DD6FBEF" w14:textId="0BFEAA77">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Report of initial and periodic performance tests</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4B8BDB50" w14:textId="77777777">
            <w:pPr>
              <w:spacing w:after="0" w:line="240" w:lineRule="auto"/>
              <w:jc w:val="center"/>
              <w:rPr>
                <w:rFonts w:eastAsia="Times New Roman" w:cstheme="minorHAnsi"/>
                <w:sz w:val="20"/>
                <w:szCs w:val="20"/>
              </w:rPr>
            </w:pPr>
            <w:r w:rsidRPr="001770D8">
              <w:rPr>
                <w:rFonts w:eastAsia="Times New Roman" w:cstheme="minorHAnsi"/>
                <w:sz w:val="20"/>
                <w:szCs w:val="20"/>
              </w:rPr>
              <w:t>See 3B</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4F695D95"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18380EF3"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39A23062"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1E26EA9B"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56030F54"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4E6FED3F"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36ED5AA9" w14:textId="77777777">
            <w:pPr>
              <w:spacing w:after="0" w:line="240" w:lineRule="auto"/>
              <w:jc w:val="center"/>
              <w:rPr>
                <w:rFonts w:eastAsia="Times New Roman" w:cstheme="minorHAnsi"/>
                <w:sz w:val="20"/>
                <w:szCs w:val="20"/>
              </w:rPr>
            </w:pPr>
          </w:p>
        </w:tc>
      </w:tr>
      <w:tr w14:paraId="46929BCA" w14:textId="77777777" w:rsidTr="00011190">
        <w:tblPrEx>
          <w:tblW w:w="12943" w:type="dxa"/>
          <w:tblInd w:w="108" w:type="dxa"/>
          <w:tblCellMar>
            <w:top w:w="15" w:type="dxa"/>
            <w:bottom w:w="15" w:type="dxa"/>
          </w:tblCellMar>
          <w:tblLook w:val="04A0"/>
        </w:tblPrEx>
        <w:trPr>
          <w:gridAfter w:val="2"/>
          <w:wAfter w:w="24" w:type="dxa"/>
          <w:trHeight w:val="495"/>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23561F25" w14:textId="43CD7D71">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Report of monitoring exceedances, including malfunctions </w:t>
            </w:r>
            <w:r w:rsidRPr="001770D8">
              <w:rPr>
                <w:rFonts w:eastAsia="Times New Roman" w:cstheme="minorHAnsi"/>
                <w:sz w:val="20"/>
                <w:szCs w:val="20"/>
                <w:vertAlign w:val="superscript"/>
              </w:rPr>
              <w:t>i</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39F595B3" w14:textId="77777777">
            <w:pPr>
              <w:spacing w:after="0" w:line="240" w:lineRule="auto"/>
              <w:jc w:val="center"/>
              <w:rPr>
                <w:rFonts w:eastAsia="Times New Roman" w:cstheme="minorHAnsi"/>
                <w:sz w:val="20"/>
                <w:szCs w:val="20"/>
              </w:rPr>
            </w:pPr>
            <w:r w:rsidRPr="001770D8">
              <w:rPr>
                <w:rFonts w:eastAsia="Times New Roman" w:cstheme="minorHAnsi"/>
                <w:sz w:val="20"/>
                <w:szCs w:val="20"/>
              </w:rPr>
              <w:t>16</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1D7CC3E7"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56744085" w14:textId="77777777">
            <w:pPr>
              <w:spacing w:after="0" w:line="240" w:lineRule="auto"/>
              <w:jc w:val="center"/>
              <w:rPr>
                <w:rFonts w:eastAsia="Times New Roman" w:cstheme="minorHAnsi"/>
                <w:sz w:val="20"/>
                <w:szCs w:val="20"/>
              </w:rPr>
            </w:pPr>
            <w:r w:rsidRPr="001770D8">
              <w:rPr>
                <w:rFonts w:eastAsia="Times New Roman" w:cstheme="minorHAnsi"/>
                <w:sz w:val="20"/>
                <w:szCs w:val="20"/>
              </w:rPr>
              <w:t>32</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44DC12B8" w14:textId="77777777">
            <w:pPr>
              <w:spacing w:after="0" w:line="240" w:lineRule="auto"/>
              <w:jc w:val="center"/>
              <w:rPr>
                <w:rFonts w:eastAsia="Times New Roman" w:cstheme="minorHAnsi"/>
                <w:sz w:val="20"/>
                <w:szCs w:val="20"/>
              </w:rPr>
            </w:pPr>
            <w:r w:rsidRPr="001770D8">
              <w:rPr>
                <w:rFonts w:eastAsia="Times New Roman" w:cstheme="minorHAnsi"/>
                <w:sz w:val="20"/>
                <w:szCs w:val="20"/>
              </w:rPr>
              <w:t>20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49C705F8"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640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733CCEDC"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32</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7ED8D0F8"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64</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5ED5AE75"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$100,804.16 </w:t>
            </w:r>
          </w:p>
        </w:tc>
      </w:tr>
      <w:tr w14:paraId="267A193D"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016F73B2" w14:textId="13BE5B9C">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Report of no excess emissions </w:t>
            </w:r>
            <w:r w:rsidRPr="001770D8">
              <w:rPr>
                <w:rFonts w:eastAsia="Times New Roman" w:cstheme="minorHAnsi"/>
                <w:sz w:val="20"/>
                <w:szCs w:val="20"/>
                <w:vertAlign w:val="superscript"/>
              </w:rPr>
              <w:t>j</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2BB628F1" w14:textId="77777777">
            <w:pPr>
              <w:spacing w:after="0" w:line="240" w:lineRule="auto"/>
              <w:jc w:val="center"/>
              <w:rPr>
                <w:rFonts w:eastAsia="Times New Roman" w:cstheme="minorHAnsi"/>
                <w:sz w:val="20"/>
                <w:szCs w:val="20"/>
              </w:rPr>
            </w:pPr>
            <w:r w:rsidRPr="001770D8">
              <w:rPr>
                <w:rFonts w:eastAsia="Times New Roman" w:cstheme="minorHAnsi"/>
                <w:sz w:val="20"/>
                <w:szCs w:val="20"/>
              </w:rPr>
              <w:t>8</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064D5EA7" w14:textId="77777777">
            <w:pPr>
              <w:spacing w:after="0" w:line="240" w:lineRule="auto"/>
              <w:jc w:val="center"/>
              <w:rPr>
                <w:rFonts w:eastAsia="Times New Roman" w:cstheme="minorHAnsi"/>
                <w:sz w:val="20"/>
                <w:szCs w:val="20"/>
              </w:rPr>
            </w:pPr>
            <w:r w:rsidRPr="001770D8">
              <w:rPr>
                <w:rFonts w:eastAsia="Times New Roman" w:cstheme="minorHAnsi"/>
                <w:sz w:val="20"/>
                <w:szCs w:val="20"/>
              </w:rPr>
              <w:t>2</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6134D504" w14:textId="77777777">
            <w:pPr>
              <w:spacing w:after="0" w:line="240" w:lineRule="auto"/>
              <w:jc w:val="center"/>
              <w:rPr>
                <w:rFonts w:eastAsia="Times New Roman" w:cstheme="minorHAnsi"/>
                <w:sz w:val="20"/>
                <w:szCs w:val="20"/>
              </w:rPr>
            </w:pPr>
            <w:r w:rsidRPr="001770D8">
              <w:rPr>
                <w:rFonts w:eastAsia="Times New Roman" w:cstheme="minorHAnsi"/>
                <w:sz w:val="20"/>
                <w:szCs w:val="20"/>
              </w:rPr>
              <w:t>16</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42DCE051" w14:textId="77777777">
            <w:pPr>
              <w:spacing w:after="0" w:line="240" w:lineRule="auto"/>
              <w:jc w:val="center"/>
              <w:rPr>
                <w:rFonts w:eastAsia="Times New Roman" w:cstheme="minorHAnsi"/>
                <w:sz w:val="20"/>
                <w:szCs w:val="20"/>
              </w:rPr>
            </w:pPr>
            <w:r w:rsidRPr="001770D8">
              <w:rPr>
                <w:rFonts w:eastAsia="Times New Roman" w:cstheme="minorHAnsi"/>
                <w:sz w:val="20"/>
                <w:szCs w:val="20"/>
              </w:rPr>
              <w:t>80</w:t>
            </w:r>
          </w:p>
        </w:tc>
        <w:tc>
          <w:tcPr>
            <w:tcW w:w="1129" w:type="dxa"/>
            <w:tcBorders>
              <w:top w:val="single" w:sz="4" w:space="0" w:color="auto"/>
              <w:left w:val="single" w:sz="4" w:space="0" w:color="auto"/>
              <w:bottom w:val="single" w:sz="4" w:space="0" w:color="auto"/>
              <w:right w:val="single" w:sz="4" w:space="0" w:color="auto"/>
            </w:tcBorders>
            <w:noWrap/>
            <w:hideMark/>
          </w:tcPr>
          <w:p w:rsidR="001770D8" w:rsidRPr="001770D8" w:rsidP="001770D8" w14:paraId="2E966E20"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1,280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5C0B8E46"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64</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425E0CAA"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128</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2D18AB8D"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$201,608.32 </w:t>
            </w:r>
          </w:p>
        </w:tc>
      </w:tr>
      <w:tr w14:paraId="1A64C8B7" w14:textId="77777777" w:rsidTr="00011190">
        <w:tblPrEx>
          <w:tblW w:w="12943" w:type="dxa"/>
          <w:tblInd w:w="108" w:type="dxa"/>
          <w:tblCellMar>
            <w:top w:w="15" w:type="dxa"/>
            <w:bottom w:w="15" w:type="dxa"/>
          </w:tblCellMar>
          <w:tblLook w:val="04A0"/>
        </w:tblPrEx>
        <w:trPr>
          <w:gridAfter w:val="1"/>
          <w:wAfter w:w="13" w:type="dxa"/>
          <w:trHeight w:val="300"/>
        </w:trPr>
        <w:tc>
          <w:tcPr>
            <w:tcW w:w="2970" w:type="dxa"/>
            <w:tcBorders>
              <w:top w:val="single" w:sz="4" w:space="0" w:color="auto"/>
              <w:left w:val="single" w:sz="4" w:space="0" w:color="auto"/>
              <w:bottom w:val="single" w:sz="4" w:space="0" w:color="auto"/>
              <w:right w:val="single" w:sz="4" w:space="0" w:color="auto"/>
            </w:tcBorders>
            <w:noWrap/>
            <w:vAlign w:val="center"/>
            <w:hideMark/>
          </w:tcPr>
          <w:p w:rsidR="001770D8" w:rsidRPr="001770D8" w:rsidP="001770D8" w14:paraId="35270AE8" w14:textId="77777777">
            <w:pPr>
              <w:spacing w:after="0" w:line="240" w:lineRule="auto"/>
              <w:rPr>
                <w:rFonts w:eastAsia="Times New Roman" w:cstheme="minorHAnsi"/>
                <w:b/>
                <w:bCs/>
                <w:i/>
                <w:iCs/>
                <w:sz w:val="20"/>
                <w:szCs w:val="20"/>
              </w:rPr>
            </w:pPr>
            <w:r w:rsidRPr="001770D8">
              <w:rPr>
                <w:rFonts w:eastAsia="Times New Roman" w:cstheme="minorHAnsi"/>
                <w:b/>
                <w:bCs/>
                <w:i/>
                <w:iCs/>
                <w:sz w:val="20"/>
                <w:szCs w:val="20"/>
              </w:rPr>
              <w:t xml:space="preserve">Reporting Subtotal </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35DA46A4" w14:textId="77777777">
            <w:pPr>
              <w:spacing w:after="0" w:line="240" w:lineRule="auto"/>
              <w:rPr>
                <w:rFonts w:eastAsia="Times New Roman" w:cstheme="minorHAnsi"/>
                <w:b/>
                <w:bCs/>
                <w:i/>
                <w:iCs/>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11D4CBAF"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2B96C4B4"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5204F5D8" w14:textId="77777777">
            <w:pPr>
              <w:spacing w:after="0" w:line="240" w:lineRule="auto"/>
              <w:jc w:val="center"/>
              <w:rPr>
                <w:rFonts w:eastAsia="Times New Roman" w:cstheme="minorHAnsi"/>
                <w:sz w:val="20"/>
                <w:szCs w:val="20"/>
              </w:rPr>
            </w:pPr>
          </w:p>
        </w:tc>
        <w:tc>
          <w:tcPr>
            <w:tcW w:w="3523" w:type="dxa"/>
            <w:gridSpan w:val="4"/>
            <w:tcBorders>
              <w:top w:val="single" w:sz="4" w:space="0" w:color="auto"/>
              <w:left w:val="single" w:sz="4" w:space="0" w:color="auto"/>
              <w:bottom w:val="single" w:sz="4" w:space="0" w:color="auto"/>
              <w:right w:val="nil"/>
            </w:tcBorders>
            <w:hideMark/>
          </w:tcPr>
          <w:p w:rsidR="001770D8" w:rsidRPr="001770D8" w:rsidP="001770D8" w14:paraId="2358521C" w14:textId="77777777">
            <w:pPr>
              <w:spacing w:after="0" w:line="240" w:lineRule="auto"/>
              <w:jc w:val="center"/>
              <w:rPr>
                <w:rFonts w:eastAsia="Times New Roman" w:cstheme="minorHAnsi"/>
                <w:b/>
                <w:bCs/>
                <w:i/>
                <w:iCs/>
                <w:color w:val="000000"/>
                <w:sz w:val="20"/>
                <w:szCs w:val="20"/>
              </w:rPr>
            </w:pPr>
            <w:r w:rsidRPr="001770D8">
              <w:rPr>
                <w:rFonts w:eastAsia="Times New Roman" w:cstheme="minorHAnsi"/>
                <w:b/>
                <w:bCs/>
                <w:i/>
                <w:iCs/>
                <w:color w:val="000000"/>
                <w:sz w:val="20"/>
                <w:szCs w:val="20"/>
              </w:rPr>
              <w:t>16,928</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0E52D291" w14:textId="77777777">
            <w:pPr>
              <w:spacing w:after="0" w:line="240" w:lineRule="auto"/>
              <w:ind w:firstLine="200" w:firstLineChars="100"/>
              <w:jc w:val="right"/>
              <w:rPr>
                <w:rFonts w:eastAsia="Times New Roman" w:cstheme="minorHAnsi"/>
                <w:b/>
                <w:bCs/>
                <w:i/>
                <w:iCs/>
                <w:color w:val="000000"/>
                <w:sz w:val="20"/>
                <w:szCs w:val="20"/>
              </w:rPr>
            </w:pPr>
            <w:r w:rsidRPr="001770D8">
              <w:rPr>
                <w:rFonts w:eastAsia="Times New Roman" w:cstheme="minorHAnsi"/>
                <w:b/>
                <w:bCs/>
                <w:i/>
                <w:iCs/>
                <w:color w:val="000000"/>
                <w:sz w:val="20"/>
                <w:szCs w:val="20"/>
              </w:rPr>
              <w:t xml:space="preserve">$2,318,496 </w:t>
            </w:r>
          </w:p>
        </w:tc>
      </w:tr>
      <w:tr w14:paraId="5A3BAE30"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2774C543" w14:textId="77FA453D">
            <w:pPr>
              <w:spacing w:after="0" w:line="240" w:lineRule="auto"/>
              <w:ind w:firstLine="200" w:firstLineChars="100"/>
              <w:rPr>
                <w:rFonts w:eastAsia="Times New Roman" w:cstheme="minorHAnsi"/>
                <w:sz w:val="20"/>
                <w:szCs w:val="20"/>
              </w:rPr>
            </w:pPr>
            <w:r w:rsidRPr="001770D8">
              <w:rPr>
                <w:rFonts w:eastAsia="Times New Roman" w:cstheme="minorHAnsi"/>
                <w:sz w:val="20"/>
                <w:szCs w:val="20"/>
              </w:rPr>
              <w:t>4.</w:t>
            </w:r>
            <w:r w:rsidR="00834B6B">
              <w:rPr>
                <w:rFonts w:eastAsia="Times New Roman" w:cstheme="minorHAnsi"/>
                <w:sz w:val="20"/>
                <w:szCs w:val="20"/>
              </w:rPr>
              <w:t xml:space="preserve"> </w:t>
            </w:r>
            <w:r w:rsidRPr="001770D8">
              <w:rPr>
                <w:rFonts w:eastAsia="Times New Roman" w:cstheme="minorHAnsi"/>
                <w:sz w:val="20"/>
                <w:szCs w:val="20"/>
              </w:rPr>
              <w:t>Recordkeeping requirements</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45C05855" w14:textId="77777777">
            <w:pPr>
              <w:spacing w:after="0" w:line="240" w:lineRule="auto"/>
              <w:ind w:firstLine="200" w:firstLineChars="100"/>
              <w:rPr>
                <w:rFonts w:eastAsia="Times New Roman" w:cstheme="minorHAnsi"/>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7F09892B"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2BE04416"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55A0D76F"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16759631"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380F999D"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4984DE46"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094FECCA" w14:textId="77777777">
            <w:pPr>
              <w:spacing w:after="0" w:line="240" w:lineRule="auto"/>
              <w:jc w:val="center"/>
              <w:rPr>
                <w:rFonts w:eastAsia="Times New Roman" w:cstheme="minorHAnsi"/>
                <w:sz w:val="20"/>
                <w:szCs w:val="20"/>
              </w:rPr>
            </w:pPr>
          </w:p>
        </w:tc>
      </w:tr>
      <w:tr w14:paraId="10A64B3B" w14:textId="77777777" w:rsidTr="00011190">
        <w:tblPrEx>
          <w:tblW w:w="12943" w:type="dxa"/>
          <w:tblInd w:w="108" w:type="dxa"/>
          <w:tblCellMar>
            <w:top w:w="15" w:type="dxa"/>
            <w:bottom w:w="15" w:type="dxa"/>
          </w:tblCellMar>
          <w:tblLook w:val="04A0"/>
        </w:tblPrEx>
        <w:trPr>
          <w:gridAfter w:val="2"/>
          <w:wAfter w:w="24" w:type="dxa"/>
          <w:trHeight w:val="57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3E96591B" w14:textId="40F278AB">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 xml:space="preserve">A. Familiarization with regulatory requirements </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28E52957" w14:textId="77777777">
            <w:pPr>
              <w:spacing w:after="0" w:line="240" w:lineRule="auto"/>
              <w:jc w:val="center"/>
              <w:rPr>
                <w:rFonts w:eastAsia="Times New Roman" w:cstheme="minorHAnsi"/>
                <w:sz w:val="20"/>
                <w:szCs w:val="20"/>
              </w:rPr>
            </w:pPr>
            <w:r w:rsidRPr="001770D8">
              <w:rPr>
                <w:rFonts w:eastAsia="Times New Roman" w:cstheme="minorHAnsi"/>
                <w:sz w:val="20"/>
                <w:szCs w:val="20"/>
              </w:rPr>
              <w:t>See 3A</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7A6FC1D9"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2C6C9A78"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5D6EB227"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7AB563B9"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1BBF9D15"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20F9DF42"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2CF6BC65" w14:textId="77777777">
            <w:pPr>
              <w:spacing w:after="0" w:line="240" w:lineRule="auto"/>
              <w:jc w:val="center"/>
              <w:rPr>
                <w:rFonts w:eastAsia="Times New Roman" w:cstheme="minorHAnsi"/>
                <w:sz w:val="20"/>
                <w:szCs w:val="20"/>
              </w:rPr>
            </w:pPr>
          </w:p>
        </w:tc>
      </w:tr>
      <w:tr w14:paraId="53A8A6D7"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56A0D66C" w14:textId="3422FE2F">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B.</w:t>
            </w:r>
            <w:r>
              <w:rPr>
                <w:rFonts w:eastAsia="Times New Roman" w:cstheme="minorHAnsi"/>
                <w:sz w:val="20"/>
                <w:szCs w:val="20"/>
              </w:rPr>
              <w:t xml:space="preserve"> </w:t>
            </w:r>
            <w:r w:rsidRPr="001770D8">
              <w:rPr>
                <w:rFonts w:eastAsia="Times New Roman" w:cstheme="minorHAnsi"/>
                <w:sz w:val="20"/>
                <w:szCs w:val="20"/>
              </w:rPr>
              <w:t>Plan activities</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734ECBB7" w14:textId="77777777">
            <w:pPr>
              <w:spacing w:after="0" w:line="240" w:lineRule="auto"/>
              <w:jc w:val="center"/>
              <w:rPr>
                <w:rFonts w:eastAsia="Times New Roman" w:cstheme="minorHAnsi"/>
                <w:sz w:val="20"/>
                <w:szCs w:val="20"/>
              </w:rPr>
            </w:pPr>
            <w:r w:rsidRPr="001770D8">
              <w:rPr>
                <w:rFonts w:eastAsia="Times New Roman" w:cstheme="minorHAnsi"/>
                <w:sz w:val="20"/>
                <w:szCs w:val="20"/>
              </w:rPr>
              <w:t>See 3B</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30EA2D8F"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22E28704"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6762638A"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4491A316"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222A69CC"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502972AD"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61214032" w14:textId="77777777">
            <w:pPr>
              <w:spacing w:after="0" w:line="240" w:lineRule="auto"/>
              <w:jc w:val="center"/>
              <w:rPr>
                <w:rFonts w:eastAsia="Times New Roman" w:cstheme="minorHAnsi"/>
                <w:sz w:val="20"/>
                <w:szCs w:val="20"/>
              </w:rPr>
            </w:pPr>
          </w:p>
        </w:tc>
      </w:tr>
      <w:tr w14:paraId="7E644D54"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0815566F" w14:textId="28810FE0">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C.</w:t>
            </w:r>
            <w:r>
              <w:rPr>
                <w:rFonts w:eastAsia="Times New Roman" w:cstheme="minorHAnsi"/>
                <w:sz w:val="20"/>
                <w:szCs w:val="20"/>
              </w:rPr>
              <w:t xml:space="preserve"> </w:t>
            </w:r>
            <w:r w:rsidRPr="001770D8">
              <w:rPr>
                <w:rFonts w:eastAsia="Times New Roman" w:cstheme="minorHAnsi"/>
                <w:sz w:val="20"/>
                <w:szCs w:val="20"/>
              </w:rPr>
              <w:t xml:space="preserve">Implement Activities </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35A18903" w14:textId="77777777">
            <w:pPr>
              <w:spacing w:after="0" w:line="240" w:lineRule="auto"/>
              <w:jc w:val="center"/>
              <w:rPr>
                <w:rFonts w:eastAsia="Times New Roman" w:cstheme="minorHAnsi"/>
                <w:sz w:val="20"/>
                <w:szCs w:val="20"/>
              </w:rPr>
            </w:pPr>
            <w:r w:rsidRPr="001770D8">
              <w:rPr>
                <w:rFonts w:eastAsia="Times New Roman" w:cstheme="minorHAnsi"/>
                <w:sz w:val="20"/>
                <w:szCs w:val="20"/>
              </w:rPr>
              <w:t>See 3B</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111203C5"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7B276192"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30D72968"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495C4EED"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754CB342"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1A85F107"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1F7C4B5F" w14:textId="77777777">
            <w:pPr>
              <w:spacing w:after="0" w:line="240" w:lineRule="auto"/>
              <w:jc w:val="center"/>
              <w:rPr>
                <w:rFonts w:eastAsia="Times New Roman" w:cstheme="minorHAnsi"/>
                <w:sz w:val="20"/>
                <w:szCs w:val="20"/>
              </w:rPr>
            </w:pPr>
          </w:p>
        </w:tc>
      </w:tr>
      <w:tr w14:paraId="204EED5A"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68F79D34" w14:textId="24783E73">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D.</w:t>
            </w:r>
            <w:r>
              <w:rPr>
                <w:rFonts w:eastAsia="Times New Roman" w:cstheme="minorHAnsi"/>
                <w:sz w:val="20"/>
                <w:szCs w:val="20"/>
              </w:rPr>
              <w:t xml:space="preserve"> </w:t>
            </w:r>
            <w:r w:rsidRPr="001770D8">
              <w:rPr>
                <w:rFonts w:eastAsia="Times New Roman" w:cstheme="minorHAnsi"/>
                <w:sz w:val="20"/>
                <w:szCs w:val="20"/>
              </w:rPr>
              <w:t>Develop record system</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7E56C04F" w14:textId="77777777">
            <w:pPr>
              <w:spacing w:after="0" w:line="240" w:lineRule="auto"/>
              <w:jc w:val="center"/>
              <w:rPr>
                <w:rFonts w:eastAsia="Times New Roman" w:cstheme="minorHAnsi"/>
                <w:sz w:val="20"/>
                <w:szCs w:val="20"/>
              </w:rPr>
            </w:pPr>
            <w:r w:rsidRPr="001770D8">
              <w:rPr>
                <w:rFonts w:eastAsia="Times New Roman" w:cstheme="minorHAnsi"/>
                <w:sz w:val="20"/>
                <w:szCs w:val="20"/>
              </w:rPr>
              <w:t>N/A</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611C9088"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1FE198BC"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2CAD2A48"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0A3BD8A9"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34F39054"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7EF4C48C"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0F252D7E" w14:textId="77777777">
            <w:pPr>
              <w:spacing w:after="0" w:line="240" w:lineRule="auto"/>
              <w:jc w:val="center"/>
              <w:rPr>
                <w:rFonts w:eastAsia="Times New Roman" w:cstheme="minorHAnsi"/>
                <w:sz w:val="20"/>
                <w:szCs w:val="20"/>
              </w:rPr>
            </w:pPr>
          </w:p>
        </w:tc>
      </w:tr>
      <w:tr w14:paraId="68C19703"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0EF4607A" w14:textId="1253FCA1">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E.</w:t>
            </w:r>
            <w:r>
              <w:rPr>
                <w:rFonts w:eastAsia="Times New Roman" w:cstheme="minorHAnsi"/>
                <w:sz w:val="20"/>
                <w:szCs w:val="20"/>
              </w:rPr>
              <w:t xml:space="preserve"> </w:t>
            </w:r>
            <w:r w:rsidRPr="001770D8">
              <w:rPr>
                <w:rFonts w:eastAsia="Times New Roman" w:cstheme="minorHAnsi"/>
                <w:sz w:val="20"/>
                <w:szCs w:val="20"/>
              </w:rPr>
              <w:t>Time to enter information</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5025E66F" w14:textId="77777777">
            <w:pPr>
              <w:spacing w:after="0" w:line="240" w:lineRule="auto"/>
              <w:ind w:firstLine="200" w:firstLineChars="100"/>
              <w:rPr>
                <w:rFonts w:eastAsia="Times New Roman" w:cstheme="minorHAnsi"/>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5906206A"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5B167885"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081A6362"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77634AA4"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37335D94"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4899D51A"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50911438" w14:textId="77777777">
            <w:pPr>
              <w:spacing w:after="0" w:line="240" w:lineRule="auto"/>
              <w:jc w:val="center"/>
              <w:rPr>
                <w:rFonts w:eastAsia="Times New Roman" w:cstheme="minorHAnsi"/>
                <w:sz w:val="20"/>
                <w:szCs w:val="20"/>
              </w:rPr>
            </w:pPr>
          </w:p>
        </w:tc>
      </w:tr>
      <w:tr w14:paraId="7C8B4518" w14:textId="77777777" w:rsidTr="00011190">
        <w:tblPrEx>
          <w:tblW w:w="12943" w:type="dxa"/>
          <w:tblInd w:w="108" w:type="dxa"/>
          <w:tblCellMar>
            <w:top w:w="15" w:type="dxa"/>
            <w:bottom w:w="15" w:type="dxa"/>
          </w:tblCellMar>
          <w:tblLook w:val="04A0"/>
        </w:tblPrEx>
        <w:trPr>
          <w:gridAfter w:val="2"/>
          <w:wAfter w:w="24" w:type="dxa"/>
          <w:trHeight w:val="495"/>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65CB32CB" w14:textId="7FEA3DAC">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Records of all information required by</w:t>
            </w:r>
            <w:r>
              <w:rPr>
                <w:rFonts w:eastAsia="Times New Roman" w:cstheme="minorHAnsi"/>
                <w:sz w:val="20"/>
                <w:szCs w:val="20"/>
              </w:rPr>
              <w:t xml:space="preserve"> </w:t>
            </w:r>
            <w:r w:rsidRPr="001770D8">
              <w:rPr>
                <w:rFonts w:eastAsia="Times New Roman" w:cstheme="minorHAnsi"/>
                <w:sz w:val="20"/>
                <w:szCs w:val="20"/>
              </w:rPr>
              <w:t xml:space="preserve">standards </w:t>
            </w:r>
            <w:r w:rsidRPr="001770D8">
              <w:rPr>
                <w:rFonts w:eastAsia="Times New Roman" w:cstheme="minorHAnsi"/>
                <w:sz w:val="20"/>
                <w:szCs w:val="20"/>
                <w:vertAlign w:val="superscript"/>
              </w:rPr>
              <w:t>k</w:t>
            </w:r>
          </w:p>
        </w:tc>
        <w:tc>
          <w:tcPr>
            <w:tcW w:w="1133" w:type="dxa"/>
            <w:tcBorders>
              <w:top w:val="single" w:sz="4" w:space="0" w:color="auto"/>
              <w:left w:val="single" w:sz="4" w:space="0" w:color="auto"/>
              <w:bottom w:val="nil"/>
              <w:right w:val="single" w:sz="4" w:space="0" w:color="auto"/>
            </w:tcBorders>
            <w:hideMark/>
          </w:tcPr>
          <w:p w:rsidR="001770D8" w:rsidRPr="001770D8" w:rsidP="001770D8" w14:paraId="3F687462" w14:textId="77777777">
            <w:pPr>
              <w:spacing w:after="0" w:line="240" w:lineRule="auto"/>
              <w:jc w:val="center"/>
              <w:rPr>
                <w:rFonts w:eastAsia="Times New Roman" w:cstheme="minorHAnsi"/>
                <w:sz w:val="20"/>
                <w:szCs w:val="20"/>
              </w:rPr>
            </w:pPr>
            <w:r w:rsidRPr="001770D8">
              <w:rPr>
                <w:rFonts w:eastAsia="Times New Roman" w:cstheme="minorHAnsi"/>
                <w:sz w:val="20"/>
                <w:szCs w:val="20"/>
              </w:rPr>
              <w:t>3</w:t>
            </w:r>
          </w:p>
        </w:tc>
        <w:tc>
          <w:tcPr>
            <w:tcW w:w="1213" w:type="dxa"/>
            <w:tcBorders>
              <w:top w:val="single" w:sz="4" w:space="0" w:color="auto"/>
              <w:left w:val="single" w:sz="4" w:space="0" w:color="auto"/>
              <w:bottom w:val="nil"/>
              <w:right w:val="single" w:sz="4" w:space="0" w:color="auto"/>
            </w:tcBorders>
            <w:hideMark/>
          </w:tcPr>
          <w:p w:rsidR="001770D8" w:rsidRPr="001770D8" w:rsidP="001770D8" w14:paraId="254596E4" w14:textId="77777777">
            <w:pPr>
              <w:spacing w:after="0" w:line="240" w:lineRule="auto"/>
              <w:jc w:val="center"/>
              <w:rPr>
                <w:rFonts w:eastAsia="Times New Roman" w:cstheme="minorHAnsi"/>
                <w:sz w:val="20"/>
                <w:szCs w:val="20"/>
              </w:rPr>
            </w:pPr>
            <w:r w:rsidRPr="001770D8">
              <w:rPr>
                <w:rFonts w:eastAsia="Times New Roman" w:cstheme="minorHAnsi"/>
                <w:sz w:val="20"/>
                <w:szCs w:val="20"/>
              </w:rPr>
              <w:t>52</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79BA60A6" w14:textId="77777777">
            <w:pPr>
              <w:spacing w:after="0" w:line="240" w:lineRule="auto"/>
              <w:jc w:val="center"/>
              <w:rPr>
                <w:rFonts w:eastAsia="Times New Roman" w:cstheme="minorHAnsi"/>
                <w:sz w:val="20"/>
                <w:szCs w:val="20"/>
              </w:rPr>
            </w:pPr>
            <w:r w:rsidRPr="001770D8">
              <w:rPr>
                <w:rFonts w:eastAsia="Times New Roman" w:cstheme="minorHAnsi"/>
                <w:sz w:val="20"/>
                <w:szCs w:val="20"/>
              </w:rPr>
              <w:t>156</w:t>
            </w:r>
          </w:p>
        </w:tc>
        <w:tc>
          <w:tcPr>
            <w:tcW w:w="1296" w:type="dxa"/>
            <w:tcBorders>
              <w:top w:val="single" w:sz="4" w:space="0" w:color="auto"/>
              <w:left w:val="single" w:sz="4" w:space="0" w:color="auto"/>
              <w:bottom w:val="nil"/>
              <w:right w:val="single" w:sz="4" w:space="0" w:color="auto"/>
            </w:tcBorders>
            <w:hideMark/>
          </w:tcPr>
          <w:p w:rsidR="001770D8" w:rsidRPr="001770D8" w:rsidP="001770D8" w14:paraId="7E1AA681" w14:textId="77777777">
            <w:pPr>
              <w:spacing w:after="0" w:line="240" w:lineRule="auto"/>
              <w:jc w:val="center"/>
              <w:rPr>
                <w:rFonts w:eastAsia="Times New Roman" w:cstheme="minorHAnsi"/>
                <w:sz w:val="20"/>
                <w:szCs w:val="20"/>
              </w:rPr>
            </w:pPr>
            <w:r w:rsidRPr="001770D8">
              <w:rPr>
                <w:rFonts w:eastAsia="Times New Roman" w:cstheme="minorHAnsi"/>
                <w:sz w:val="20"/>
                <w:szCs w:val="20"/>
              </w:rPr>
              <w:t>100</w:t>
            </w:r>
          </w:p>
        </w:tc>
        <w:tc>
          <w:tcPr>
            <w:tcW w:w="1129" w:type="dxa"/>
            <w:tcBorders>
              <w:top w:val="single" w:sz="4" w:space="0" w:color="auto"/>
              <w:left w:val="single" w:sz="4" w:space="0" w:color="auto"/>
              <w:bottom w:val="single" w:sz="4" w:space="0" w:color="auto"/>
              <w:right w:val="single" w:sz="4" w:space="0" w:color="auto"/>
            </w:tcBorders>
            <w:noWrap/>
            <w:hideMark/>
          </w:tcPr>
          <w:p w:rsidR="001770D8" w:rsidRPr="001770D8" w:rsidP="001770D8" w14:paraId="5F7299C6"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15,600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4A8224F5"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780</w:t>
            </w:r>
          </w:p>
        </w:tc>
        <w:tc>
          <w:tcPr>
            <w:tcW w:w="1051" w:type="dxa"/>
            <w:tcBorders>
              <w:top w:val="single" w:sz="4" w:space="0" w:color="auto"/>
              <w:left w:val="single" w:sz="4" w:space="0" w:color="auto"/>
              <w:bottom w:val="single" w:sz="4" w:space="0" w:color="auto"/>
              <w:right w:val="single" w:sz="4" w:space="0" w:color="auto"/>
            </w:tcBorders>
            <w:noWrap/>
            <w:hideMark/>
          </w:tcPr>
          <w:p w:rsidR="001770D8" w:rsidRPr="001770D8" w:rsidP="001770D8" w14:paraId="7DD0B7A5"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1,560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4B2243AE"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$2,457,101.40 </w:t>
            </w:r>
          </w:p>
        </w:tc>
      </w:tr>
      <w:tr w14:paraId="435E540B"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05E6B696" w14:textId="785DB6A9">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F.</w:t>
            </w:r>
            <w:r>
              <w:rPr>
                <w:rFonts w:eastAsia="Times New Roman" w:cstheme="minorHAnsi"/>
                <w:sz w:val="20"/>
                <w:szCs w:val="20"/>
              </w:rPr>
              <w:t xml:space="preserve"> </w:t>
            </w:r>
            <w:r w:rsidRPr="001770D8">
              <w:rPr>
                <w:rFonts w:eastAsia="Times New Roman" w:cstheme="minorHAnsi"/>
                <w:sz w:val="20"/>
                <w:szCs w:val="20"/>
              </w:rPr>
              <w:t xml:space="preserve">Time to train personnel </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7EF75E8C" w14:textId="77777777">
            <w:pPr>
              <w:spacing w:after="0" w:line="240" w:lineRule="auto"/>
              <w:jc w:val="center"/>
              <w:rPr>
                <w:rFonts w:eastAsia="Times New Roman" w:cstheme="minorHAnsi"/>
                <w:sz w:val="20"/>
                <w:szCs w:val="20"/>
              </w:rPr>
            </w:pPr>
            <w:r w:rsidRPr="001770D8">
              <w:rPr>
                <w:rFonts w:eastAsia="Times New Roman" w:cstheme="minorHAnsi"/>
                <w:sz w:val="20"/>
                <w:szCs w:val="20"/>
              </w:rPr>
              <w:t>4</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72F31AB1" w14:textId="77777777">
            <w:pPr>
              <w:spacing w:after="0" w:line="240" w:lineRule="auto"/>
              <w:jc w:val="center"/>
              <w:rPr>
                <w:rFonts w:eastAsia="Times New Roman" w:cstheme="minorHAnsi"/>
                <w:sz w:val="20"/>
                <w:szCs w:val="20"/>
              </w:rPr>
            </w:pPr>
            <w:r w:rsidRPr="001770D8">
              <w:rPr>
                <w:rFonts w:eastAsia="Times New Roman" w:cstheme="minorHAnsi"/>
                <w:sz w:val="20"/>
                <w:szCs w:val="20"/>
              </w:rPr>
              <w:t>1</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7353DFA0" w14:textId="77777777">
            <w:pPr>
              <w:spacing w:after="0" w:line="240" w:lineRule="auto"/>
              <w:jc w:val="center"/>
              <w:rPr>
                <w:rFonts w:eastAsia="Times New Roman" w:cstheme="minorHAnsi"/>
                <w:sz w:val="20"/>
                <w:szCs w:val="20"/>
              </w:rPr>
            </w:pPr>
            <w:r w:rsidRPr="001770D8">
              <w:rPr>
                <w:rFonts w:eastAsia="Times New Roman" w:cstheme="minorHAnsi"/>
                <w:sz w:val="20"/>
                <w:szCs w:val="20"/>
              </w:rPr>
              <w:t>4</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73B6E98B" w14:textId="77777777">
            <w:pPr>
              <w:spacing w:after="0" w:line="240" w:lineRule="auto"/>
              <w:jc w:val="center"/>
              <w:rPr>
                <w:rFonts w:eastAsia="Times New Roman" w:cstheme="minorHAnsi"/>
                <w:sz w:val="20"/>
                <w:szCs w:val="20"/>
              </w:rPr>
            </w:pPr>
            <w:r w:rsidRPr="001770D8">
              <w:rPr>
                <w:rFonts w:eastAsia="Times New Roman" w:cstheme="minorHAnsi"/>
                <w:sz w:val="20"/>
                <w:szCs w:val="20"/>
              </w:rPr>
              <w:t>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4B2A7367"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369A24A3"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527C6279"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0</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08DA8CF5"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$0 </w:t>
            </w:r>
          </w:p>
        </w:tc>
      </w:tr>
      <w:tr w14:paraId="7A458E8E"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14CAF6F3" w14:textId="24EBF9F7">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G.</w:t>
            </w:r>
            <w:r>
              <w:rPr>
                <w:rFonts w:eastAsia="Times New Roman" w:cstheme="minorHAnsi"/>
                <w:sz w:val="20"/>
                <w:szCs w:val="20"/>
              </w:rPr>
              <w:t xml:space="preserve"> </w:t>
            </w:r>
            <w:r w:rsidRPr="001770D8">
              <w:rPr>
                <w:rFonts w:eastAsia="Times New Roman" w:cstheme="minorHAnsi"/>
                <w:sz w:val="20"/>
                <w:szCs w:val="20"/>
              </w:rPr>
              <w:t xml:space="preserve">Time to transmit or disclose </w:t>
            </w:r>
            <w:r w:rsidRPr="001770D8">
              <w:rPr>
                <w:rFonts w:eastAsia="Times New Roman" w:cstheme="minorHAnsi"/>
                <w:sz w:val="20"/>
                <w:szCs w:val="20"/>
              </w:rPr>
              <w:t xml:space="preserve">information </w:t>
            </w:r>
            <w:r w:rsidRPr="001770D8">
              <w:rPr>
                <w:rFonts w:eastAsia="Times New Roman" w:cstheme="minorHAnsi"/>
                <w:sz w:val="20"/>
                <w:szCs w:val="20"/>
                <w:vertAlign w:val="superscript"/>
              </w:rPr>
              <w:t>l</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497090A8" w14:textId="77777777">
            <w:pPr>
              <w:spacing w:after="0" w:line="240" w:lineRule="auto"/>
              <w:jc w:val="center"/>
              <w:rPr>
                <w:rFonts w:eastAsia="Times New Roman" w:cstheme="minorHAnsi"/>
                <w:sz w:val="20"/>
                <w:szCs w:val="20"/>
              </w:rPr>
            </w:pPr>
            <w:r w:rsidRPr="001770D8">
              <w:rPr>
                <w:rFonts w:eastAsia="Times New Roman" w:cstheme="minorHAnsi"/>
                <w:sz w:val="20"/>
                <w:szCs w:val="20"/>
              </w:rPr>
              <w:t>0.25</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7E6A68B3" w14:textId="77777777">
            <w:pPr>
              <w:spacing w:after="0" w:line="240" w:lineRule="auto"/>
              <w:jc w:val="center"/>
              <w:rPr>
                <w:rFonts w:eastAsia="Times New Roman" w:cstheme="minorHAnsi"/>
                <w:sz w:val="20"/>
                <w:szCs w:val="20"/>
              </w:rPr>
            </w:pPr>
            <w:r w:rsidRPr="001770D8">
              <w:rPr>
                <w:rFonts w:eastAsia="Times New Roman" w:cstheme="minorHAnsi"/>
                <w:sz w:val="20"/>
                <w:szCs w:val="20"/>
              </w:rPr>
              <w:t>3</w:t>
            </w: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533F9BE7" w14:textId="77777777">
            <w:pPr>
              <w:spacing w:after="0" w:line="240" w:lineRule="auto"/>
              <w:jc w:val="center"/>
              <w:rPr>
                <w:rFonts w:eastAsia="Times New Roman" w:cstheme="minorHAnsi"/>
                <w:sz w:val="20"/>
                <w:szCs w:val="20"/>
              </w:rPr>
            </w:pPr>
            <w:r w:rsidRPr="001770D8">
              <w:rPr>
                <w:rFonts w:eastAsia="Times New Roman" w:cstheme="minorHAnsi"/>
                <w:sz w:val="20"/>
                <w:szCs w:val="20"/>
              </w:rPr>
              <w:t>0.75</w:t>
            </w: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4A4CD6F1" w14:textId="77777777">
            <w:pPr>
              <w:spacing w:after="0" w:line="240" w:lineRule="auto"/>
              <w:jc w:val="center"/>
              <w:rPr>
                <w:rFonts w:eastAsia="Times New Roman" w:cstheme="minorHAnsi"/>
                <w:sz w:val="20"/>
                <w:szCs w:val="20"/>
              </w:rPr>
            </w:pPr>
            <w:r w:rsidRPr="001770D8">
              <w:rPr>
                <w:rFonts w:eastAsia="Times New Roman" w:cstheme="minorHAnsi"/>
                <w:sz w:val="20"/>
                <w:szCs w:val="20"/>
              </w:rPr>
              <w:t>100</w:t>
            </w: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00DEB638"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75</w:t>
            </w: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7B012D93"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3.75</w:t>
            </w: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773E592F" w14:textId="77777777">
            <w:pPr>
              <w:spacing w:after="0" w:line="240" w:lineRule="auto"/>
              <w:jc w:val="center"/>
              <w:rPr>
                <w:rFonts w:eastAsia="Times New Roman" w:cstheme="minorHAnsi"/>
                <w:color w:val="000000"/>
                <w:sz w:val="20"/>
                <w:szCs w:val="20"/>
              </w:rPr>
            </w:pPr>
            <w:r w:rsidRPr="001770D8">
              <w:rPr>
                <w:rFonts w:eastAsia="Times New Roman" w:cstheme="minorHAnsi"/>
                <w:color w:val="000000"/>
                <w:sz w:val="20"/>
                <w:szCs w:val="20"/>
              </w:rPr>
              <w:t>7.5</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2DF06453" w14:textId="77777777">
            <w:pPr>
              <w:spacing w:after="0" w:line="240" w:lineRule="auto"/>
              <w:ind w:firstLine="200" w:firstLineChars="100"/>
              <w:jc w:val="right"/>
              <w:rPr>
                <w:rFonts w:eastAsia="Times New Roman" w:cstheme="minorHAnsi"/>
                <w:color w:val="000000"/>
                <w:sz w:val="20"/>
                <w:szCs w:val="20"/>
              </w:rPr>
            </w:pPr>
            <w:r w:rsidRPr="001770D8">
              <w:rPr>
                <w:rFonts w:eastAsia="Times New Roman" w:cstheme="minorHAnsi"/>
                <w:color w:val="000000"/>
                <w:sz w:val="20"/>
                <w:szCs w:val="20"/>
              </w:rPr>
              <w:t xml:space="preserve">$11,812.99 </w:t>
            </w:r>
          </w:p>
        </w:tc>
      </w:tr>
      <w:tr w14:paraId="6DA792C0"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597AC596" w14:textId="07C9F7F7">
            <w:pPr>
              <w:spacing w:after="0" w:line="240" w:lineRule="auto"/>
              <w:ind w:firstLine="200" w:firstLineChars="100"/>
              <w:rPr>
                <w:rFonts w:eastAsia="Times New Roman" w:cstheme="minorHAnsi"/>
                <w:sz w:val="20"/>
                <w:szCs w:val="20"/>
              </w:rPr>
            </w:pPr>
            <w:r>
              <w:rPr>
                <w:rFonts w:eastAsia="Times New Roman" w:cstheme="minorHAnsi"/>
                <w:sz w:val="20"/>
                <w:szCs w:val="20"/>
              </w:rPr>
              <w:t xml:space="preserve"> </w:t>
            </w:r>
            <w:r w:rsidRPr="001770D8">
              <w:rPr>
                <w:rFonts w:eastAsia="Times New Roman" w:cstheme="minorHAnsi"/>
                <w:sz w:val="20"/>
                <w:szCs w:val="20"/>
              </w:rPr>
              <w:t>H.</w:t>
            </w:r>
            <w:r>
              <w:rPr>
                <w:rFonts w:eastAsia="Times New Roman" w:cstheme="minorHAnsi"/>
                <w:sz w:val="20"/>
                <w:szCs w:val="20"/>
              </w:rPr>
              <w:t xml:space="preserve"> </w:t>
            </w:r>
            <w:r w:rsidRPr="001770D8">
              <w:rPr>
                <w:rFonts w:eastAsia="Times New Roman" w:cstheme="minorHAnsi"/>
                <w:sz w:val="20"/>
                <w:szCs w:val="20"/>
              </w:rPr>
              <w:t>Time for audits</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55FAE9D3" w14:textId="77777777">
            <w:pPr>
              <w:spacing w:after="0" w:line="240" w:lineRule="auto"/>
              <w:jc w:val="center"/>
              <w:rPr>
                <w:rFonts w:eastAsia="Times New Roman" w:cstheme="minorHAnsi"/>
                <w:sz w:val="20"/>
                <w:szCs w:val="20"/>
              </w:rPr>
            </w:pPr>
            <w:r w:rsidRPr="001770D8">
              <w:rPr>
                <w:rFonts w:eastAsia="Times New Roman" w:cstheme="minorHAnsi"/>
                <w:sz w:val="20"/>
                <w:szCs w:val="20"/>
              </w:rPr>
              <w:t>N/A</w:t>
            </w: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15E937CB"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2F0E2F0E"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4E2FEA6D"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rsidR="001770D8" w:rsidRPr="001770D8" w:rsidP="001770D8" w14:paraId="1F41363C"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770D8" w:rsidRPr="001770D8" w:rsidP="001770D8" w14:paraId="23CA5F16" w14:textId="77777777">
            <w:pPr>
              <w:spacing w:after="0" w:line="240" w:lineRule="auto"/>
              <w:jc w:val="center"/>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hideMark/>
          </w:tcPr>
          <w:p w:rsidR="001770D8" w:rsidRPr="001770D8" w:rsidP="001770D8" w14:paraId="25AE86D1"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3376BFC4" w14:textId="77777777">
            <w:pPr>
              <w:spacing w:after="0" w:line="240" w:lineRule="auto"/>
              <w:jc w:val="center"/>
              <w:rPr>
                <w:rFonts w:eastAsia="Times New Roman" w:cstheme="minorHAnsi"/>
                <w:sz w:val="20"/>
                <w:szCs w:val="20"/>
              </w:rPr>
            </w:pPr>
          </w:p>
        </w:tc>
      </w:tr>
      <w:tr w14:paraId="1166B0ED" w14:textId="77777777" w:rsidTr="00011190">
        <w:tblPrEx>
          <w:tblW w:w="12943" w:type="dxa"/>
          <w:tblInd w:w="108" w:type="dxa"/>
          <w:tblCellMar>
            <w:top w:w="15" w:type="dxa"/>
            <w:bottom w:w="15" w:type="dxa"/>
          </w:tblCellMar>
          <w:tblLook w:val="04A0"/>
        </w:tblPrEx>
        <w:trPr>
          <w:gridAfter w:val="1"/>
          <w:wAfter w:w="13" w:type="dxa"/>
          <w:trHeight w:val="300"/>
        </w:trPr>
        <w:tc>
          <w:tcPr>
            <w:tcW w:w="2970" w:type="dxa"/>
            <w:tcBorders>
              <w:top w:val="single" w:sz="4" w:space="0" w:color="auto"/>
              <w:left w:val="single" w:sz="4" w:space="0" w:color="auto"/>
              <w:bottom w:val="single" w:sz="4" w:space="0" w:color="auto"/>
              <w:right w:val="single" w:sz="4" w:space="0" w:color="auto"/>
            </w:tcBorders>
            <w:noWrap/>
            <w:vAlign w:val="center"/>
            <w:hideMark/>
          </w:tcPr>
          <w:p w:rsidR="001770D8" w:rsidRPr="001770D8" w:rsidP="001770D8" w14:paraId="50B5B3B4" w14:textId="77777777">
            <w:pPr>
              <w:spacing w:after="0" w:line="240" w:lineRule="auto"/>
              <w:rPr>
                <w:rFonts w:eastAsia="Times New Roman" w:cstheme="minorHAnsi"/>
                <w:b/>
                <w:bCs/>
                <w:i/>
                <w:iCs/>
                <w:sz w:val="20"/>
                <w:szCs w:val="20"/>
              </w:rPr>
            </w:pPr>
            <w:r w:rsidRPr="001770D8">
              <w:rPr>
                <w:rFonts w:eastAsia="Times New Roman" w:cstheme="minorHAnsi"/>
                <w:b/>
                <w:bCs/>
                <w:i/>
                <w:iCs/>
                <w:sz w:val="20"/>
                <w:szCs w:val="20"/>
              </w:rPr>
              <w:t xml:space="preserve">Recordkeeping Subtotal </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65BBE637" w14:textId="77777777">
            <w:pPr>
              <w:spacing w:after="0" w:line="240" w:lineRule="auto"/>
              <w:rPr>
                <w:rFonts w:eastAsia="Times New Roman" w:cstheme="minorHAnsi"/>
                <w:b/>
                <w:bCs/>
                <w:i/>
                <w:iCs/>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747BC669"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4B77A2B4"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47A9B745" w14:textId="77777777">
            <w:pPr>
              <w:spacing w:after="0" w:line="240" w:lineRule="auto"/>
              <w:jc w:val="center"/>
              <w:rPr>
                <w:rFonts w:eastAsia="Times New Roman" w:cstheme="minorHAnsi"/>
                <w:sz w:val="20"/>
                <w:szCs w:val="20"/>
              </w:rPr>
            </w:pPr>
          </w:p>
        </w:tc>
        <w:tc>
          <w:tcPr>
            <w:tcW w:w="3523" w:type="dxa"/>
            <w:gridSpan w:val="4"/>
            <w:tcBorders>
              <w:top w:val="single" w:sz="4" w:space="0" w:color="auto"/>
              <w:left w:val="single" w:sz="4" w:space="0" w:color="auto"/>
              <w:bottom w:val="single" w:sz="4" w:space="0" w:color="auto"/>
              <w:right w:val="nil"/>
            </w:tcBorders>
            <w:hideMark/>
          </w:tcPr>
          <w:p w:rsidR="001770D8" w:rsidRPr="001770D8" w:rsidP="001770D8" w14:paraId="54E8B0C6" w14:textId="77777777">
            <w:pPr>
              <w:spacing w:after="0" w:line="240" w:lineRule="auto"/>
              <w:jc w:val="center"/>
              <w:rPr>
                <w:rFonts w:eastAsia="Times New Roman" w:cstheme="minorHAnsi"/>
                <w:b/>
                <w:bCs/>
                <w:i/>
                <w:iCs/>
                <w:color w:val="000000"/>
                <w:sz w:val="20"/>
                <w:szCs w:val="20"/>
              </w:rPr>
            </w:pPr>
            <w:r w:rsidRPr="001770D8">
              <w:rPr>
                <w:rFonts w:eastAsia="Times New Roman" w:cstheme="minorHAnsi"/>
                <w:b/>
                <w:bCs/>
                <w:i/>
                <w:iCs/>
                <w:color w:val="000000"/>
                <w:sz w:val="20"/>
                <w:szCs w:val="20"/>
              </w:rPr>
              <w:t>18,026</w:t>
            </w:r>
          </w:p>
        </w:tc>
        <w:tc>
          <w:tcPr>
            <w:tcW w:w="1620" w:type="dxa"/>
            <w:gridSpan w:val="2"/>
            <w:tcBorders>
              <w:top w:val="single" w:sz="4" w:space="0" w:color="auto"/>
              <w:left w:val="single" w:sz="4" w:space="0" w:color="auto"/>
              <w:bottom w:val="single" w:sz="4" w:space="0" w:color="auto"/>
              <w:right w:val="single" w:sz="4" w:space="0" w:color="auto"/>
            </w:tcBorders>
            <w:hideMark/>
          </w:tcPr>
          <w:p w:rsidR="001770D8" w:rsidRPr="001770D8" w:rsidP="001770D8" w14:paraId="7DD28C8B" w14:textId="77777777">
            <w:pPr>
              <w:spacing w:after="0" w:line="240" w:lineRule="auto"/>
              <w:ind w:firstLine="200" w:firstLineChars="100"/>
              <w:jc w:val="right"/>
              <w:rPr>
                <w:rFonts w:eastAsia="Times New Roman" w:cstheme="minorHAnsi"/>
                <w:b/>
                <w:bCs/>
                <w:i/>
                <w:iCs/>
                <w:color w:val="000000"/>
                <w:sz w:val="20"/>
                <w:szCs w:val="20"/>
              </w:rPr>
            </w:pPr>
            <w:r w:rsidRPr="001770D8">
              <w:rPr>
                <w:rFonts w:eastAsia="Times New Roman" w:cstheme="minorHAnsi"/>
                <w:b/>
                <w:bCs/>
                <w:i/>
                <w:iCs/>
                <w:color w:val="000000"/>
                <w:sz w:val="20"/>
                <w:szCs w:val="20"/>
              </w:rPr>
              <w:t xml:space="preserve">$2,468,914 </w:t>
            </w:r>
          </w:p>
        </w:tc>
      </w:tr>
      <w:tr w14:paraId="05C8CF9C" w14:textId="77777777" w:rsidTr="00011190">
        <w:tblPrEx>
          <w:tblW w:w="12943" w:type="dxa"/>
          <w:tblInd w:w="108" w:type="dxa"/>
          <w:tblCellMar>
            <w:top w:w="15" w:type="dxa"/>
            <w:bottom w:w="15" w:type="dxa"/>
          </w:tblCellMar>
          <w:tblLook w:val="04A0"/>
        </w:tblPrEx>
        <w:trPr>
          <w:gridAfter w:val="1"/>
          <w:wAfter w:w="13" w:type="dxa"/>
          <w:trHeight w:val="585"/>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2B9E3476" w14:textId="77777777">
            <w:pPr>
              <w:spacing w:after="0" w:line="240" w:lineRule="auto"/>
              <w:ind w:firstLine="200" w:firstLineChars="100"/>
              <w:rPr>
                <w:rFonts w:eastAsia="Times New Roman" w:cstheme="minorHAnsi"/>
                <w:b/>
                <w:bCs/>
                <w:sz w:val="20"/>
                <w:szCs w:val="20"/>
              </w:rPr>
            </w:pPr>
            <w:r w:rsidRPr="001770D8">
              <w:rPr>
                <w:rFonts w:eastAsia="Times New Roman" w:cstheme="minorHAnsi"/>
                <w:b/>
                <w:bCs/>
                <w:sz w:val="20"/>
                <w:szCs w:val="20"/>
              </w:rPr>
              <w:t xml:space="preserve">TOTAL LABOR BURDEN AND COST (rounded) </w:t>
            </w:r>
            <w:r w:rsidRPr="001770D8">
              <w:rPr>
                <w:rFonts w:eastAsia="Times New Roman" w:cstheme="minorHAnsi"/>
                <w:b/>
                <w:bCs/>
                <w:sz w:val="20"/>
                <w:szCs w:val="20"/>
                <w:vertAlign w:val="superscript"/>
              </w:rPr>
              <w:t>m</w:t>
            </w:r>
          </w:p>
        </w:tc>
        <w:tc>
          <w:tcPr>
            <w:tcW w:w="1133" w:type="dxa"/>
            <w:tcBorders>
              <w:top w:val="single" w:sz="4" w:space="0" w:color="auto"/>
              <w:left w:val="single" w:sz="4" w:space="0" w:color="auto"/>
              <w:bottom w:val="single" w:sz="4" w:space="0" w:color="auto"/>
              <w:right w:val="single" w:sz="4" w:space="0" w:color="auto"/>
            </w:tcBorders>
            <w:hideMark/>
          </w:tcPr>
          <w:p w:rsidR="001770D8" w:rsidRPr="001770D8" w:rsidP="001770D8" w14:paraId="6F4F6DD4" w14:textId="77777777">
            <w:pPr>
              <w:spacing w:after="0" w:line="240" w:lineRule="auto"/>
              <w:ind w:firstLine="200" w:firstLineChars="100"/>
              <w:rPr>
                <w:rFonts w:eastAsia="Times New Roman" w:cstheme="minorHAnsi"/>
                <w:b/>
                <w:bCs/>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1770D8" w:rsidRPr="001770D8" w:rsidP="001770D8" w14:paraId="55354B7C" w14:textId="77777777">
            <w:pPr>
              <w:spacing w:after="0" w:line="240" w:lineRule="auto"/>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hideMark/>
          </w:tcPr>
          <w:p w:rsidR="001770D8" w:rsidRPr="001770D8" w:rsidP="001770D8" w14:paraId="789DBC6B" w14:textId="77777777">
            <w:pPr>
              <w:spacing w:after="0" w:line="240" w:lineRule="auto"/>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hideMark/>
          </w:tcPr>
          <w:p w:rsidR="001770D8" w:rsidRPr="001770D8" w:rsidP="001770D8" w14:paraId="5652560C" w14:textId="77777777">
            <w:pPr>
              <w:spacing w:after="0" w:line="240" w:lineRule="auto"/>
              <w:rPr>
                <w:rFonts w:eastAsia="Times New Roman" w:cstheme="minorHAnsi"/>
                <w:sz w:val="20"/>
                <w:szCs w:val="20"/>
              </w:rPr>
            </w:pPr>
          </w:p>
        </w:tc>
        <w:tc>
          <w:tcPr>
            <w:tcW w:w="3523" w:type="dxa"/>
            <w:gridSpan w:val="4"/>
            <w:tcBorders>
              <w:top w:val="single" w:sz="4" w:space="0" w:color="auto"/>
              <w:left w:val="single" w:sz="4" w:space="0" w:color="auto"/>
              <w:bottom w:val="single" w:sz="4" w:space="0" w:color="auto"/>
              <w:right w:val="nil"/>
            </w:tcBorders>
            <w:hideMark/>
          </w:tcPr>
          <w:p w:rsidR="001770D8" w:rsidRPr="001770D8" w:rsidP="001770D8" w14:paraId="2FBBE9E5" w14:textId="77777777">
            <w:pPr>
              <w:spacing w:after="0" w:line="240" w:lineRule="auto"/>
              <w:jc w:val="center"/>
              <w:rPr>
                <w:rFonts w:eastAsia="Times New Roman" w:cstheme="minorHAnsi"/>
                <w:b/>
                <w:bCs/>
                <w:color w:val="000000"/>
                <w:sz w:val="20"/>
                <w:szCs w:val="20"/>
              </w:rPr>
            </w:pPr>
            <w:r w:rsidRPr="001770D8">
              <w:rPr>
                <w:rFonts w:eastAsia="Times New Roman" w:cstheme="minorHAnsi"/>
                <w:b/>
                <w:bCs/>
                <w:color w:val="000000"/>
                <w:sz w:val="20"/>
                <w:szCs w:val="20"/>
              </w:rPr>
              <w:t>35,000</w:t>
            </w:r>
          </w:p>
        </w:tc>
        <w:tc>
          <w:tcPr>
            <w:tcW w:w="1620" w:type="dxa"/>
            <w:gridSpan w:val="2"/>
            <w:tcBorders>
              <w:top w:val="single" w:sz="4" w:space="0" w:color="auto"/>
              <w:left w:val="single" w:sz="4" w:space="0" w:color="auto"/>
              <w:bottom w:val="single" w:sz="4" w:space="0" w:color="auto"/>
              <w:right w:val="single" w:sz="4" w:space="0" w:color="auto"/>
            </w:tcBorders>
            <w:noWrap/>
            <w:hideMark/>
          </w:tcPr>
          <w:p w:rsidR="001770D8" w:rsidRPr="001770D8" w:rsidP="001770D8" w14:paraId="5708C05F" w14:textId="77777777">
            <w:pPr>
              <w:spacing w:after="0" w:line="240" w:lineRule="auto"/>
              <w:jc w:val="right"/>
              <w:rPr>
                <w:rFonts w:eastAsia="Times New Roman" w:cstheme="minorHAnsi"/>
                <w:b/>
                <w:bCs/>
                <w:color w:val="000000"/>
                <w:sz w:val="20"/>
                <w:szCs w:val="20"/>
              </w:rPr>
            </w:pPr>
            <w:r w:rsidRPr="001770D8">
              <w:rPr>
                <w:rFonts w:eastAsia="Times New Roman" w:cstheme="minorHAnsi"/>
                <w:b/>
                <w:bCs/>
                <w:color w:val="000000"/>
                <w:sz w:val="20"/>
                <w:szCs w:val="20"/>
              </w:rPr>
              <w:t xml:space="preserve">$4,790,000 </w:t>
            </w:r>
          </w:p>
        </w:tc>
      </w:tr>
      <w:tr w14:paraId="32DD64AA" w14:textId="77777777" w:rsidTr="00011190">
        <w:tblPrEx>
          <w:tblW w:w="12943" w:type="dxa"/>
          <w:tblInd w:w="108" w:type="dxa"/>
          <w:tblCellMar>
            <w:top w:w="15" w:type="dxa"/>
            <w:bottom w:w="15" w:type="dxa"/>
          </w:tblCellMar>
          <w:tblLook w:val="04A0"/>
        </w:tblPrEx>
        <w:trPr>
          <w:gridAfter w:val="2"/>
          <w:wAfter w:w="24" w:type="dxa"/>
          <w:trHeight w:val="495"/>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03D15803" w14:textId="77777777">
            <w:pPr>
              <w:spacing w:after="0" w:line="240" w:lineRule="auto"/>
              <w:ind w:firstLine="200" w:firstLineChars="100"/>
              <w:rPr>
                <w:rFonts w:eastAsia="Times New Roman" w:cstheme="minorHAnsi"/>
                <w:b/>
                <w:bCs/>
                <w:sz w:val="20"/>
                <w:szCs w:val="20"/>
              </w:rPr>
            </w:pPr>
            <w:r w:rsidRPr="001770D8">
              <w:rPr>
                <w:rFonts w:eastAsia="Times New Roman" w:cstheme="minorHAnsi"/>
                <w:b/>
                <w:bCs/>
                <w:sz w:val="20"/>
                <w:szCs w:val="20"/>
              </w:rPr>
              <w:t xml:space="preserve">TOTAL CAPITAL and O&amp;M COSTS (rounded) </w:t>
            </w:r>
            <w:r w:rsidRPr="001770D8">
              <w:rPr>
                <w:rFonts w:eastAsia="Times New Roman" w:cstheme="minorHAnsi"/>
                <w:b/>
                <w:bCs/>
                <w:sz w:val="20"/>
                <w:szCs w:val="20"/>
                <w:vertAlign w:val="superscript"/>
              </w:rPr>
              <w:t>m</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112A1162" w14:textId="77777777">
            <w:pPr>
              <w:spacing w:after="0" w:line="240" w:lineRule="auto"/>
              <w:ind w:firstLine="200" w:firstLineChars="100"/>
              <w:rPr>
                <w:rFonts w:eastAsia="Times New Roman" w:cstheme="minorHAnsi"/>
                <w:b/>
                <w:bCs/>
                <w:sz w:val="20"/>
                <w:szCs w:val="20"/>
              </w:rPr>
            </w:pPr>
          </w:p>
        </w:tc>
        <w:tc>
          <w:tcPr>
            <w:tcW w:w="1213"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15E9891D"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3B3DCCF7"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4CECF8BF"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noWrap/>
            <w:hideMark/>
          </w:tcPr>
          <w:p w:rsidR="001770D8" w:rsidRPr="001770D8" w:rsidP="001770D8" w14:paraId="3A0F8922"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noWrap/>
            <w:hideMark/>
          </w:tcPr>
          <w:p w:rsidR="001770D8" w:rsidRPr="001770D8" w:rsidP="001770D8" w14:paraId="010CBDB7" w14:textId="77777777">
            <w:pPr>
              <w:spacing w:after="0" w:line="240" w:lineRule="auto"/>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noWrap/>
            <w:hideMark/>
          </w:tcPr>
          <w:p w:rsidR="001770D8" w:rsidRPr="001770D8" w:rsidP="001770D8" w14:paraId="60D6B938" w14:textId="77777777">
            <w:pPr>
              <w:spacing w:after="0" w:line="240" w:lineRule="auto"/>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noWrap/>
            <w:hideMark/>
          </w:tcPr>
          <w:p w:rsidR="001770D8" w:rsidRPr="001770D8" w:rsidP="001770D8" w14:paraId="288C8BD6" w14:textId="2235FEB8">
            <w:pPr>
              <w:spacing w:after="0" w:line="240" w:lineRule="auto"/>
              <w:jc w:val="right"/>
              <w:rPr>
                <w:rFonts w:eastAsia="Times New Roman"/>
                <w:b/>
                <w:color w:val="000000"/>
                <w:sz w:val="20"/>
                <w:szCs w:val="20"/>
              </w:rPr>
            </w:pPr>
            <w:r w:rsidRPr="379C5354">
              <w:rPr>
                <w:rFonts w:eastAsia="Times New Roman"/>
                <w:b/>
                <w:bCs/>
                <w:color w:val="000000" w:themeColor="text1"/>
                <w:sz w:val="20"/>
                <w:szCs w:val="20"/>
              </w:rPr>
              <w:t>$1</w:t>
            </w:r>
            <w:r w:rsidRPr="379C5354" w:rsidR="3102440F">
              <w:rPr>
                <w:rFonts w:eastAsia="Times New Roman"/>
                <w:b/>
                <w:bCs/>
                <w:color w:val="000000" w:themeColor="text1"/>
                <w:sz w:val="20"/>
                <w:szCs w:val="20"/>
              </w:rPr>
              <w:t>4</w:t>
            </w:r>
            <w:r w:rsidRPr="379C5354">
              <w:rPr>
                <w:rFonts w:eastAsia="Times New Roman"/>
                <w:b/>
                <w:bCs/>
                <w:color w:val="000000" w:themeColor="text1"/>
                <w:sz w:val="20"/>
                <w:szCs w:val="20"/>
              </w:rPr>
              <w:t>,</w:t>
            </w:r>
            <w:r w:rsidRPr="379C5354" w:rsidR="3102440F">
              <w:rPr>
                <w:rFonts w:eastAsia="Times New Roman"/>
                <w:b/>
                <w:bCs/>
                <w:color w:val="000000" w:themeColor="text1"/>
                <w:sz w:val="20"/>
                <w:szCs w:val="20"/>
              </w:rPr>
              <w:t>7</w:t>
            </w:r>
            <w:r w:rsidRPr="379C5354">
              <w:rPr>
                <w:rFonts w:eastAsia="Times New Roman"/>
                <w:b/>
                <w:bCs/>
                <w:color w:val="000000" w:themeColor="text1"/>
                <w:sz w:val="20"/>
                <w:szCs w:val="20"/>
              </w:rPr>
              <w:t xml:space="preserve">00 </w:t>
            </w:r>
          </w:p>
        </w:tc>
      </w:tr>
      <w:tr w14:paraId="2E5E5350" w14:textId="77777777" w:rsidTr="00011190">
        <w:tblPrEx>
          <w:tblW w:w="12943" w:type="dxa"/>
          <w:tblInd w:w="108" w:type="dxa"/>
          <w:tblCellMar>
            <w:top w:w="15" w:type="dxa"/>
            <w:bottom w:w="15" w:type="dxa"/>
          </w:tblCellMar>
          <w:tblLook w:val="04A0"/>
        </w:tblPrEx>
        <w:trPr>
          <w:gridAfter w:val="2"/>
          <w:wAfter w:w="24" w:type="dxa"/>
          <w:trHeight w:val="300"/>
        </w:trPr>
        <w:tc>
          <w:tcPr>
            <w:tcW w:w="2970" w:type="dxa"/>
            <w:tcBorders>
              <w:top w:val="single" w:sz="4" w:space="0" w:color="auto"/>
              <w:left w:val="single" w:sz="4" w:space="0" w:color="auto"/>
              <w:bottom w:val="single" w:sz="4" w:space="0" w:color="auto"/>
              <w:right w:val="single" w:sz="4" w:space="0" w:color="auto"/>
            </w:tcBorders>
            <w:hideMark/>
          </w:tcPr>
          <w:p w:rsidR="001770D8" w:rsidRPr="001770D8" w:rsidP="001770D8" w14:paraId="726B9204" w14:textId="77777777">
            <w:pPr>
              <w:spacing w:after="0" w:line="240" w:lineRule="auto"/>
              <w:ind w:firstLine="200" w:firstLineChars="100"/>
              <w:rPr>
                <w:rFonts w:eastAsia="Times New Roman" w:cstheme="minorHAnsi"/>
                <w:b/>
                <w:bCs/>
                <w:sz w:val="20"/>
                <w:szCs w:val="20"/>
              </w:rPr>
            </w:pPr>
            <w:r w:rsidRPr="001770D8">
              <w:rPr>
                <w:rFonts w:eastAsia="Times New Roman" w:cstheme="minorHAnsi"/>
                <w:b/>
                <w:bCs/>
                <w:sz w:val="20"/>
                <w:szCs w:val="20"/>
              </w:rPr>
              <w:t xml:space="preserve">GRAND TOTAL (rounded) </w:t>
            </w:r>
            <w:r w:rsidRPr="001770D8">
              <w:rPr>
                <w:rFonts w:eastAsia="Times New Roman" w:cstheme="minorHAnsi"/>
                <w:b/>
                <w:bCs/>
                <w:sz w:val="20"/>
                <w:szCs w:val="20"/>
                <w:vertAlign w:val="superscript"/>
              </w:rPr>
              <w:t>m</w:t>
            </w:r>
          </w:p>
        </w:tc>
        <w:tc>
          <w:tcPr>
            <w:tcW w:w="1133"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23CD8F80" w14:textId="77777777">
            <w:pPr>
              <w:spacing w:after="0" w:line="240" w:lineRule="auto"/>
              <w:ind w:firstLine="200" w:firstLineChars="100"/>
              <w:rPr>
                <w:rFonts w:eastAsia="Times New Roman" w:cstheme="minorHAnsi"/>
                <w:b/>
                <w:bCs/>
                <w:sz w:val="20"/>
                <w:szCs w:val="20"/>
              </w:rPr>
            </w:pPr>
          </w:p>
        </w:tc>
        <w:tc>
          <w:tcPr>
            <w:tcW w:w="1213"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2006F8A5" w14:textId="77777777">
            <w:pPr>
              <w:spacing w:after="0" w:line="240" w:lineRule="auto"/>
              <w:jc w:val="center"/>
              <w:rPr>
                <w:rFonts w:eastAsia="Times New Roman" w:cstheme="minorHAnsi"/>
                <w:sz w:val="20"/>
                <w:szCs w:val="20"/>
              </w:rPr>
            </w:pPr>
          </w:p>
        </w:tc>
        <w:tc>
          <w:tcPr>
            <w:tcW w:w="1175"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467D8EEF"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59E13B1E" w14:textId="77777777">
            <w:pPr>
              <w:spacing w:after="0" w:line="240" w:lineRule="auto"/>
              <w:jc w:val="center"/>
              <w:rPr>
                <w:rFonts w:eastAsia="Times New Roman"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30A5D500"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64E93870" w14:textId="77777777">
            <w:pPr>
              <w:spacing w:after="0" w:line="240" w:lineRule="auto"/>
              <w:rPr>
                <w:rFonts w:eastAsia="Times New Roman" w:cstheme="minorHAnsi"/>
                <w:sz w:val="20"/>
                <w:szCs w:val="20"/>
              </w:rPr>
            </w:pP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62271FEA" w14:textId="77777777">
            <w:pPr>
              <w:spacing w:after="0" w:line="240" w:lineRule="auto"/>
              <w:jc w:val="center"/>
              <w:rPr>
                <w:rFonts w:eastAsia="Times New Roman" w:cstheme="minorHAnsi"/>
                <w:sz w:val="20"/>
                <w:szCs w:val="20"/>
              </w:rPr>
            </w:pPr>
          </w:p>
        </w:tc>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rsidR="001770D8" w:rsidRPr="001770D8" w:rsidP="001770D8" w14:paraId="12003E2F" w14:textId="77777777">
            <w:pPr>
              <w:spacing w:after="0" w:line="240" w:lineRule="auto"/>
              <w:jc w:val="right"/>
              <w:rPr>
                <w:rFonts w:eastAsia="Times New Roman" w:cstheme="minorHAnsi"/>
                <w:b/>
                <w:bCs/>
                <w:color w:val="000000"/>
                <w:sz w:val="20"/>
                <w:szCs w:val="20"/>
              </w:rPr>
            </w:pPr>
            <w:r w:rsidRPr="001770D8">
              <w:rPr>
                <w:rFonts w:eastAsia="Times New Roman" w:cstheme="minorHAnsi"/>
                <w:b/>
                <w:bCs/>
                <w:color w:val="000000"/>
                <w:sz w:val="20"/>
                <w:szCs w:val="20"/>
              </w:rPr>
              <w:t xml:space="preserve">$4,800,000 </w:t>
            </w:r>
          </w:p>
        </w:tc>
      </w:tr>
      <w:tr w14:paraId="4BDA9E8E" w14:textId="77777777" w:rsidTr="00011190">
        <w:tblPrEx>
          <w:tblW w:w="12943" w:type="dxa"/>
          <w:tblInd w:w="108" w:type="dxa"/>
          <w:tblCellMar>
            <w:top w:w="15" w:type="dxa"/>
            <w:bottom w:w="15" w:type="dxa"/>
          </w:tblCellMar>
          <w:tblLook w:val="04A0"/>
        </w:tblPrEx>
        <w:trPr>
          <w:trHeight w:val="645"/>
        </w:trPr>
        <w:tc>
          <w:tcPr>
            <w:tcW w:w="12943" w:type="dxa"/>
            <w:gridSpan w:val="12"/>
            <w:tcBorders>
              <w:top w:val="nil"/>
              <w:left w:val="nil"/>
              <w:bottom w:val="nil"/>
              <w:right w:val="nil"/>
            </w:tcBorders>
            <w:vAlign w:val="center"/>
            <w:hideMark/>
          </w:tcPr>
          <w:p w:rsidR="001F3879" w:rsidRPr="00FE02F6" w:rsidP="001F3879" w14:paraId="414461E3" w14:textId="77777777">
            <w:pPr>
              <w:spacing w:after="0" w:line="240" w:lineRule="auto"/>
              <w:rPr>
                <w:rFonts w:eastAsia="Times New Roman" w:cstheme="minorHAnsi"/>
                <w:sz w:val="24"/>
                <w:szCs w:val="24"/>
                <w:vertAlign w:val="superscript"/>
              </w:rPr>
            </w:pPr>
          </w:p>
          <w:p w:rsidR="001F3879" w:rsidRPr="00FE02F6" w:rsidP="001F3879" w14:paraId="1790BA16" w14:textId="28B19F98">
            <w:pPr>
              <w:spacing w:after="0" w:line="240" w:lineRule="auto"/>
              <w:rPr>
                <w:rFonts w:eastAsia="Times New Roman" w:cstheme="minorHAnsi"/>
                <w:b/>
                <w:bCs/>
                <w:sz w:val="28"/>
                <w:szCs w:val="28"/>
                <w:vertAlign w:val="superscript"/>
              </w:rPr>
            </w:pPr>
            <w:r w:rsidRPr="00FE02F6">
              <w:rPr>
                <w:rFonts w:eastAsia="Times New Roman" w:cstheme="minorHAnsi"/>
                <w:b/>
                <w:bCs/>
                <w:sz w:val="28"/>
                <w:szCs w:val="28"/>
                <w:vertAlign w:val="superscript"/>
              </w:rPr>
              <w:t>Assumptions:</w:t>
            </w:r>
          </w:p>
          <w:p w:rsidR="001F3879" w:rsidRPr="001F3879" w:rsidP="001F3879" w14:paraId="49E75CA9" w14:textId="1ED54261">
            <w:pPr>
              <w:spacing w:after="0" w:line="240" w:lineRule="auto"/>
              <w:rPr>
                <w:rFonts w:eastAsia="Times New Roman" w:cstheme="minorHAnsi"/>
                <w:sz w:val="24"/>
                <w:szCs w:val="24"/>
              </w:rPr>
            </w:pPr>
            <w:r w:rsidRPr="001F3879">
              <w:rPr>
                <w:rFonts w:eastAsia="Times New Roman" w:cstheme="minorHAnsi"/>
                <w:sz w:val="24"/>
                <w:szCs w:val="24"/>
                <w:vertAlign w:val="superscript"/>
              </w:rPr>
              <w:t>a</w:t>
            </w:r>
            <w:r w:rsidR="00834B6B">
              <w:rPr>
                <w:rFonts w:eastAsia="Times New Roman" w:cstheme="minorHAnsi"/>
                <w:sz w:val="20"/>
                <w:szCs w:val="20"/>
              </w:rPr>
              <w:t xml:space="preserve"> </w:t>
            </w:r>
            <w:r w:rsidRPr="001F3879">
              <w:rPr>
                <w:rFonts w:eastAsia="Times New Roman" w:cstheme="minorHAnsi"/>
                <w:sz w:val="20"/>
                <w:szCs w:val="20"/>
              </w:rPr>
              <w:t xml:space="preserve">We have assumed that there are approximately 100 respondents subject to the standard (95 steel pickling and 5 acid regeneration facilities). We have further assumed that no additional respondent per year will become subject to the regulation in the next three years. Since there are no new respondents estimated, initial performance tests, initial operation and maintenance plans, and initial notifications do not apply. </w:t>
            </w:r>
          </w:p>
        </w:tc>
      </w:tr>
      <w:tr w14:paraId="5CE38738" w14:textId="77777777" w:rsidTr="00011190">
        <w:tblPrEx>
          <w:tblW w:w="12943" w:type="dxa"/>
          <w:tblInd w:w="108" w:type="dxa"/>
          <w:tblCellMar>
            <w:top w:w="15" w:type="dxa"/>
            <w:bottom w:w="15" w:type="dxa"/>
          </w:tblCellMar>
          <w:tblLook w:val="04A0"/>
        </w:tblPrEx>
        <w:trPr>
          <w:trHeight w:val="1002"/>
        </w:trPr>
        <w:tc>
          <w:tcPr>
            <w:tcW w:w="12943" w:type="dxa"/>
            <w:gridSpan w:val="12"/>
            <w:tcBorders>
              <w:top w:val="nil"/>
              <w:left w:val="nil"/>
              <w:bottom w:val="nil"/>
              <w:right w:val="nil"/>
            </w:tcBorders>
            <w:hideMark/>
          </w:tcPr>
          <w:p w:rsidR="001F3879" w:rsidRPr="001F3879" w:rsidP="001F3879" w14:paraId="1D017B4A" w14:textId="663F23B5">
            <w:pPr>
              <w:spacing w:after="0" w:line="240" w:lineRule="auto"/>
              <w:rPr>
                <w:rFonts w:eastAsia="Times New Roman" w:cstheme="minorHAnsi"/>
                <w:color w:val="000000"/>
                <w:sz w:val="20"/>
                <w:szCs w:val="20"/>
              </w:rPr>
            </w:pPr>
            <w:r w:rsidRPr="001F3879">
              <w:rPr>
                <w:rFonts w:eastAsia="Times New Roman" w:cstheme="minorHAnsi"/>
                <w:color w:val="000000"/>
                <w:sz w:val="20"/>
                <w:szCs w:val="20"/>
                <w:vertAlign w:val="superscript"/>
              </w:rPr>
              <w:t>b</w:t>
            </w:r>
            <w:r w:rsidR="00834B6B">
              <w:rPr>
                <w:rFonts w:eastAsia="Times New Roman" w:cstheme="minorHAnsi"/>
                <w:color w:val="000000"/>
                <w:sz w:val="20"/>
                <w:szCs w:val="20"/>
              </w:rPr>
              <w:t xml:space="preserve"> </w:t>
            </w:r>
            <w:r w:rsidRPr="001F3879">
              <w:rPr>
                <w:rFonts w:eastAsia="Times New Roman" w:cstheme="minorHAnsi"/>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D8E47E2" w14:textId="77777777" w:rsidTr="00011190">
        <w:tblPrEx>
          <w:tblW w:w="12943" w:type="dxa"/>
          <w:tblInd w:w="108" w:type="dxa"/>
          <w:tblCellMar>
            <w:top w:w="15" w:type="dxa"/>
            <w:bottom w:w="15" w:type="dxa"/>
          </w:tblCellMar>
          <w:tblLook w:val="04A0"/>
        </w:tblPrEx>
        <w:trPr>
          <w:trHeight w:val="507"/>
        </w:trPr>
        <w:tc>
          <w:tcPr>
            <w:tcW w:w="12943" w:type="dxa"/>
            <w:gridSpan w:val="12"/>
            <w:tcBorders>
              <w:top w:val="nil"/>
              <w:left w:val="nil"/>
              <w:bottom w:val="nil"/>
              <w:right w:val="nil"/>
            </w:tcBorders>
            <w:vAlign w:val="center"/>
            <w:hideMark/>
          </w:tcPr>
          <w:p w:rsidR="001F3879" w:rsidRPr="001F3879" w:rsidP="001F3879" w14:paraId="1FC7582C" w14:textId="6CFC5B5E">
            <w:pPr>
              <w:spacing w:after="0" w:line="240" w:lineRule="auto"/>
              <w:rPr>
                <w:rFonts w:eastAsia="Times New Roman" w:cstheme="minorHAnsi"/>
                <w:sz w:val="24"/>
                <w:szCs w:val="24"/>
              </w:rPr>
            </w:pPr>
            <w:r w:rsidRPr="001F3879">
              <w:rPr>
                <w:rFonts w:eastAsia="Times New Roman" w:cstheme="minorHAnsi"/>
                <w:sz w:val="24"/>
                <w:szCs w:val="24"/>
                <w:vertAlign w:val="superscript"/>
              </w:rPr>
              <w:t>c</w:t>
            </w:r>
            <w:r w:rsidR="00834B6B">
              <w:rPr>
                <w:rFonts w:eastAsia="Times New Roman" w:cstheme="minorHAnsi"/>
                <w:sz w:val="20"/>
                <w:szCs w:val="20"/>
              </w:rPr>
              <w:t xml:space="preserve"> </w:t>
            </w:r>
            <w:r w:rsidRPr="001F3879">
              <w:rPr>
                <w:rFonts w:eastAsia="Times New Roman" w:cstheme="minorHAnsi"/>
                <w:sz w:val="20"/>
                <w:szCs w:val="20"/>
              </w:rPr>
              <w:t xml:space="preserve">We have assumed that each new respondent will be required to conduct an initial performance </w:t>
            </w:r>
            <w:r w:rsidRPr="001F3879">
              <w:rPr>
                <w:rFonts w:eastAsia="Times New Roman" w:cstheme="minorHAnsi"/>
                <w:sz w:val="20"/>
                <w:szCs w:val="20"/>
              </w:rPr>
              <w:t>test</w:t>
            </w:r>
            <w:r w:rsidRPr="001F3879">
              <w:rPr>
                <w:rFonts w:eastAsia="Times New Roman" w:cstheme="minorHAnsi"/>
                <w:sz w:val="20"/>
                <w:szCs w:val="20"/>
              </w:rPr>
              <w:t xml:space="preserve"> and 20 percent will have to repeat this test. Since there are no new respondents estimated, these requirements do not apply.</w:t>
            </w:r>
          </w:p>
        </w:tc>
      </w:tr>
      <w:tr w14:paraId="3F9A0A12" w14:textId="77777777" w:rsidTr="00011190">
        <w:tblPrEx>
          <w:tblW w:w="12943" w:type="dxa"/>
          <w:tblInd w:w="108" w:type="dxa"/>
          <w:tblCellMar>
            <w:top w:w="15" w:type="dxa"/>
            <w:bottom w:w="15" w:type="dxa"/>
          </w:tblCellMar>
          <w:tblLook w:val="04A0"/>
        </w:tblPrEx>
        <w:trPr>
          <w:trHeight w:val="1110"/>
        </w:trPr>
        <w:tc>
          <w:tcPr>
            <w:tcW w:w="12943" w:type="dxa"/>
            <w:gridSpan w:val="12"/>
            <w:tcBorders>
              <w:top w:val="nil"/>
              <w:left w:val="nil"/>
              <w:bottom w:val="nil"/>
              <w:right w:val="nil"/>
            </w:tcBorders>
            <w:vAlign w:val="center"/>
            <w:hideMark/>
          </w:tcPr>
          <w:p w:rsidR="001F3879" w:rsidRPr="001F3879" w:rsidP="001F3879" w14:paraId="16686FE9" w14:textId="08A92E2E">
            <w:pPr>
              <w:spacing w:after="0" w:line="240" w:lineRule="auto"/>
              <w:rPr>
                <w:rFonts w:eastAsia="Times New Roman" w:cstheme="minorHAnsi"/>
                <w:sz w:val="24"/>
                <w:szCs w:val="24"/>
              </w:rPr>
            </w:pPr>
            <w:r w:rsidRPr="001F3879">
              <w:rPr>
                <w:rFonts w:eastAsia="Times New Roman" w:cstheme="minorHAnsi"/>
                <w:sz w:val="24"/>
                <w:szCs w:val="24"/>
                <w:vertAlign w:val="superscript"/>
              </w:rPr>
              <w:t>d</w:t>
            </w:r>
            <w:r w:rsidR="00834B6B">
              <w:rPr>
                <w:rFonts w:eastAsia="Times New Roman" w:cstheme="minorHAnsi"/>
                <w:sz w:val="20"/>
                <w:szCs w:val="20"/>
              </w:rPr>
              <w:t xml:space="preserve"> </w:t>
            </w:r>
            <w:r w:rsidRPr="001F3879">
              <w:rPr>
                <w:rFonts w:eastAsia="Times New Roman" w:cstheme="minorHAnsi"/>
                <w:sz w:val="20"/>
                <w:szCs w:val="20"/>
              </w:rPr>
              <w:t>Each respondent is required to conduct a periodic performance test to measure either:</w:t>
            </w:r>
            <w:r w:rsidR="00834B6B">
              <w:rPr>
                <w:rFonts w:eastAsia="Times New Roman" w:cstheme="minorHAnsi"/>
                <w:sz w:val="20"/>
                <w:szCs w:val="20"/>
              </w:rPr>
              <w:t xml:space="preserve"> </w:t>
            </w:r>
            <w:r w:rsidRPr="001F3879">
              <w:rPr>
                <w:rFonts w:eastAsia="Times New Roman" w:cstheme="minorHAnsi"/>
                <w:sz w:val="20"/>
                <w:szCs w:val="20"/>
              </w:rPr>
              <w:t>(1) the HCl mass flows at the control device inlet and outlet or (2) the concentration of HCl exiting the control device.</w:t>
            </w:r>
            <w:r w:rsidR="00834B6B">
              <w:rPr>
                <w:rFonts w:eastAsia="Times New Roman" w:cstheme="minorHAnsi"/>
                <w:sz w:val="20"/>
                <w:szCs w:val="20"/>
              </w:rPr>
              <w:t xml:space="preserve"> </w:t>
            </w:r>
            <w:r w:rsidRPr="001F3879">
              <w:rPr>
                <w:rFonts w:eastAsia="Times New Roman" w:cstheme="minorHAnsi"/>
                <w:sz w:val="20"/>
                <w:szCs w:val="20"/>
              </w:rPr>
              <w:t>The test results must be reported within 2 months of the test date. Periodic performance tests must be conducted either annually or according to an alternative schedule that is approved by the applicable permitting authority, but no less frequently than every 2.5 years or twice per title V permit term. We are assuming that all periodic performance tests are conducted annually.</w:t>
            </w:r>
          </w:p>
        </w:tc>
      </w:tr>
      <w:tr w14:paraId="63DA6498" w14:textId="77777777" w:rsidTr="00011190">
        <w:tblPrEx>
          <w:tblW w:w="12943" w:type="dxa"/>
          <w:tblInd w:w="108" w:type="dxa"/>
          <w:tblCellMar>
            <w:top w:w="15" w:type="dxa"/>
            <w:bottom w:w="15" w:type="dxa"/>
          </w:tblCellMar>
          <w:tblLook w:val="04A0"/>
        </w:tblPrEx>
        <w:trPr>
          <w:trHeight w:val="315"/>
        </w:trPr>
        <w:tc>
          <w:tcPr>
            <w:tcW w:w="12943" w:type="dxa"/>
            <w:gridSpan w:val="12"/>
            <w:tcBorders>
              <w:top w:val="nil"/>
              <w:left w:val="nil"/>
              <w:bottom w:val="nil"/>
              <w:right w:val="nil"/>
            </w:tcBorders>
            <w:noWrap/>
            <w:vAlign w:val="center"/>
            <w:hideMark/>
          </w:tcPr>
          <w:p w:rsidR="007043BF" w:rsidRPr="001F3879" w:rsidP="001F3879" w14:paraId="62F1731F" w14:textId="18AB0B3C">
            <w:pPr>
              <w:spacing w:after="0" w:line="240" w:lineRule="auto"/>
              <w:rPr>
                <w:rFonts w:eastAsia="Times New Roman" w:cstheme="minorHAnsi"/>
                <w:sz w:val="20"/>
                <w:szCs w:val="20"/>
              </w:rPr>
            </w:pPr>
            <w:r w:rsidRPr="001F3879">
              <w:rPr>
                <w:rFonts w:eastAsia="Times New Roman" w:cstheme="minorHAnsi"/>
                <w:sz w:val="24"/>
                <w:szCs w:val="24"/>
                <w:vertAlign w:val="superscript"/>
              </w:rPr>
              <w:t>e</w:t>
            </w:r>
            <w:r>
              <w:rPr>
                <w:rFonts w:eastAsia="Times New Roman" w:cstheme="minorHAnsi"/>
                <w:sz w:val="20"/>
                <w:szCs w:val="20"/>
              </w:rPr>
              <w:t xml:space="preserve"> </w:t>
            </w:r>
            <w:r w:rsidRPr="001F3879">
              <w:rPr>
                <w:rFonts w:eastAsia="Times New Roman" w:cstheme="minorHAnsi"/>
                <w:sz w:val="20"/>
                <w:szCs w:val="20"/>
              </w:rPr>
              <w:t>We have assumed that it will take 125 hours for each respondent to complete the periodic performance test and report.</w:t>
            </w:r>
          </w:p>
        </w:tc>
      </w:tr>
      <w:tr w14:paraId="5FB5C77B" w14:textId="77777777" w:rsidTr="00011190">
        <w:tblPrEx>
          <w:tblW w:w="12943" w:type="dxa"/>
          <w:tblInd w:w="108" w:type="dxa"/>
          <w:tblCellMar>
            <w:top w:w="15" w:type="dxa"/>
            <w:bottom w:w="15" w:type="dxa"/>
          </w:tblCellMar>
          <w:tblLook w:val="04A0"/>
        </w:tblPrEx>
        <w:trPr>
          <w:trHeight w:val="315"/>
        </w:trPr>
        <w:tc>
          <w:tcPr>
            <w:tcW w:w="12943" w:type="dxa"/>
            <w:gridSpan w:val="12"/>
            <w:tcBorders>
              <w:top w:val="nil"/>
              <w:left w:val="nil"/>
              <w:bottom w:val="nil"/>
              <w:right w:val="nil"/>
            </w:tcBorders>
            <w:noWrap/>
            <w:vAlign w:val="center"/>
            <w:hideMark/>
          </w:tcPr>
          <w:p w:rsidR="007043BF" w:rsidRPr="001F3879" w:rsidP="001F3879" w14:paraId="4D8AC509" w14:textId="1F6E2003">
            <w:pPr>
              <w:spacing w:after="0" w:line="240" w:lineRule="auto"/>
              <w:rPr>
                <w:rFonts w:eastAsia="Times New Roman" w:cstheme="minorHAnsi"/>
                <w:sz w:val="20"/>
                <w:szCs w:val="20"/>
              </w:rPr>
            </w:pPr>
            <w:r w:rsidRPr="001F3879">
              <w:rPr>
                <w:rFonts w:eastAsia="Times New Roman" w:cstheme="minorHAnsi"/>
                <w:sz w:val="24"/>
                <w:szCs w:val="24"/>
                <w:vertAlign w:val="superscript"/>
              </w:rPr>
              <w:t>f</w:t>
            </w:r>
            <w:r>
              <w:rPr>
                <w:rFonts w:eastAsia="Times New Roman" w:cstheme="minorHAnsi"/>
                <w:sz w:val="20"/>
                <w:szCs w:val="20"/>
              </w:rPr>
              <w:t xml:space="preserve"> </w:t>
            </w:r>
            <w:r w:rsidRPr="001F3879">
              <w:rPr>
                <w:rFonts w:eastAsia="Times New Roman" w:cstheme="minorHAnsi"/>
                <w:sz w:val="20"/>
                <w:szCs w:val="20"/>
              </w:rPr>
              <w:t xml:space="preserve">We have assumed that 10 percent of respondents must write a revised operation and maintenance plan for each emission control device. </w:t>
            </w:r>
          </w:p>
        </w:tc>
      </w:tr>
      <w:tr w14:paraId="579F8788" w14:textId="77777777" w:rsidTr="00011190">
        <w:tblPrEx>
          <w:tblW w:w="12943" w:type="dxa"/>
          <w:tblInd w:w="108" w:type="dxa"/>
          <w:tblCellMar>
            <w:top w:w="15" w:type="dxa"/>
            <w:bottom w:w="15" w:type="dxa"/>
          </w:tblCellMar>
          <w:tblLook w:val="04A0"/>
        </w:tblPrEx>
        <w:trPr>
          <w:trHeight w:val="315"/>
        </w:trPr>
        <w:tc>
          <w:tcPr>
            <w:tcW w:w="12943" w:type="dxa"/>
            <w:gridSpan w:val="12"/>
            <w:tcBorders>
              <w:top w:val="nil"/>
              <w:left w:val="nil"/>
              <w:bottom w:val="nil"/>
              <w:right w:val="nil"/>
            </w:tcBorders>
            <w:noWrap/>
            <w:vAlign w:val="center"/>
            <w:hideMark/>
          </w:tcPr>
          <w:p w:rsidR="007043BF" w:rsidRPr="001F3879" w:rsidP="001F3879" w14:paraId="2A92AA64" w14:textId="7F64DE77">
            <w:pPr>
              <w:spacing w:after="0" w:line="240" w:lineRule="auto"/>
              <w:rPr>
                <w:rFonts w:eastAsia="Times New Roman" w:cstheme="minorHAnsi"/>
                <w:sz w:val="20"/>
                <w:szCs w:val="20"/>
              </w:rPr>
            </w:pPr>
            <w:r w:rsidRPr="001F3879">
              <w:rPr>
                <w:rFonts w:eastAsia="Times New Roman" w:cstheme="minorHAnsi"/>
                <w:sz w:val="24"/>
                <w:szCs w:val="24"/>
                <w:vertAlign w:val="superscript"/>
              </w:rPr>
              <w:t>g</w:t>
            </w:r>
            <w:r>
              <w:rPr>
                <w:rFonts w:eastAsia="Times New Roman" w:cstheme="minorHAnsi"/>
                <w:sz w:val="20"/>
                <w:szCs w:val="20"/>
              </w:rPr>
              <w:t xml:space="preserve"> </w:t>
            </w:r>
            <w:r w:rsidRPr="001F3879">
              <w:rPr>
                <w:rFonts w:eastAsia="Times New Roman" w:cstheme="minorHAnsi"/>
                <w:sz w:val="20"/>
                <w:szCs w:val="20"/>
              </w:rPr>
              <w:t>We have assumed that all new sources will be required to meet initial notification requirements. Since there are no new respondents estimated, these requirements do not apply.</w:t>
            </w:r>
          </w:p>
        </w:tc>
      </w:tr>
      <w:tr w14:paraId="3F1729E4" w14:textId="77777777" w:rsidTr="00011190">
        <w:tblPrEx>
          <w:tblW w:w="12943" w:type="dxa"/>
          <w:tblInd w:w="108" w:type="dxa"/>
          <w:tblCellMar>
            <w:top w:w="15" w:type="dxa"/>
            <w:bottom w:w="15" w:type="dxa"/>
          </w:tblCellMar>
          <w:tblLook w:val="04A0"/>
        </w:tblPrEx>
        <w:trPr>
          <w:trHeight w:val="315"/>
        </w:trPr>
        <w:tc>
          <w:tcPr>
            <w:tcW w:w="12943" w:type="dxa"/>
            <w:gridSpan w:val="12"/>
            <w:tcBorders>
              <w:top w:val="nil"/>
              <w:left w:val="nil"/>
              <w:bottom w:val="nil"/>
              <w:right w:val="nil"/>
            </w:tcBorders>
            <w:noWrap/>
            <w:vAlign w:val="center"/>
            <w:hideMark/>
          </w:tcPr>
          <w:p w:rsidR="007043BF" w:rsidRPr="001F3879" w:rsidP="001F3879" w14:paraId="5DE897DF" w14:textId="3A0ECE65">
            <w:pPr>
              <w:spacing w:after="0" w:line="240" w:lineRule="auto"/>
              <w:rPr>
                <w:rFonts w:eastAsia="Times New Roman" w:cstheme="minorHAnsi"/>
                <w:sz w:val="20"/>
                <w:szCs w:val="20"/>
              </w:rPr>
            </w:pPr>
            <w:r w:rsidRPr="001F3879">
              <w:rPr>
                <w:rFonts w:eastAsia="Times New Roman" w:cstheme="minorHAnsi"/>
                <w:sz w:val="24"/>
                <w:szCs w:val="24"/>
                <w:vertAlign w:val="superscript"/>
              </w:rPr>
              <w:t>h</w:t>
            </w:r>
            <w:r>
              <w:rPr>
                <w:rFonts w:eastAsia="Times New Roman" w:cstheme="minorHAnsi"/>
                <w:sz w:val="24"/>
                <w:szCs w:val="24"/>
                <w:vertAlign w:val="superscript"/>
              </w:rPr>
              <w:t xml:space="preserve"> </w:t>
            </w:r>
            <w:r w:rsidRPr="001F3879">
              <w:rPr>
                <w:rFonts w:eastAsia="Times New Roman" w:cstheme="minorHAnsi"/>
                <w:sz w:val="20"/>
                <w:szCs w:val="20"/>
              </w:rPr>
              <w:t>We have assumed that no respondent will request a NESHAP waiver application.</w:t>
            </w:r>
          </w:p>
        </w:tc>
      </w:tr>
      <w:tr w14:paraId="3FBB8CFF" w14:textId="77777777" w:rsidTr="00011190">
        <w:tblPrEx>
          <w:tblW w:w="12943" w:type="dxa"/>
          <w:tblInd w:w="108" w:type="dxa"/>
          <w:tblCellMar>
            <w:top w:w="15" w:type="dxa"/>
            <w:bottom w:w="15" w:type="dxa"/>
          </w:tblCellMar>
          <w:tblLook w:val="04A0"/>
        </w:tblPrEx>
        <w:trPr>
          <w:trHeight w:val="315"/>
        </w:trPr>
        <w:tc>
          <w:tcPr>
            <w:tcW w:w="12943" w:type="dxa"/>
            <w:gridSpan w:val="12"/>
            <w:tcBorders>
              <w:top w:val="nil"/>
              <w:left w:val="nil"/>
              <w:bottom w:val="nil"/>
              <w:right w:val="nil"/>
            </w:tcBorders>
            <w:noWrap/>
            <w:vAlign w:val="center"/>
            <w:hideMark/>
          </w:tcPr>
          <w:p w:rsidR="007043BF" w:rsidRPr="001F3879" w:rsidP="001F3879" w14:paraId="435219FB" w14:textId="765E5C47">
            <w:pPr>
              <w:spacing w:after="0" w:line="240" w:lineRule="auto"/>
              <w:rPr>
                <w:rFonts w:eastAsia="Times New Roman" w:cstheme="minorHAnsi"/>
                <w:sz w:val="20"/>
                <w:szCs w:val="20"/>
              </w:rPr>
            </w:pPr>
            <w:r w:rsidRPr="001F3879">
              <w:rPr>
                <w:rFonts w:eastAsia="Times New Roman" w:cstheme="minorHAnsi"/>
                <w:sz w:val="24"/>
                <w:szCs w:val="24"/>
                <w:vertAlign w:val="superscript"/>
              </w:rPr>
              <w:t>i</w:t>
            </w:r>
            <w:r>
              <w:rPr>
                <w:rFonts w:eastAsia="Times New Roman" w:cstheme="minorHAnsi"/>
                <w:sz w:val="24"/>
                <w:szCs w:val="24"/>
                <w:vertAlign w:val="superscript"/>
              </w:rPr>
              <w:t xml:space="preserve"> </w:t>
            </w:r>
            <w:r w:rsidRPr="001F3879">
              <w:rPr>
                <w:rFonts w:eastAsia="Times New Roman" w:cstheme="minorHAnsi"/>
                <w:sz w:val="20"/>
                <w:szCs w:val="20"/>
              </w:rPr>
              <w:t>We have assumed that 20 percent of respondents will report excess emissions on a semiannual basis.</w:t>
            </w:r>
          </w:p>
        </w:tc>
      </w:tr>
      <w:tr w14:paraId="783D90C8" w14:textId="77777777" w:rsidTr="00011190">
        <w:tblPrEx>
          <w:tblW w:w="12943" w:type="dxa"/>
          <w:tblInd w:w="108" w:type="dxa"/>
          <w:tblCellMar>
            <w:top w:w="15" w:type="dxa"/>
            <w:bottom w:w="15" w:type="dxa"/>
          </w:tblCellMar>
          <w:tblLook w:val="04A0"/>
        </w:tblPrEx>
        <w:trPr>
          <w:trHeight w:val="315"/>
        </w:trPr>
        <w:tc>
          <w:tcPr>
            <w:tcW w:w="12943" w:type="dxa"/>
            <w:gridSpan w:val="12"/>
            <w:tcBorders>
              <w:top w:val="nil"/>
              <w:left w:val="nil"/>
              <w:bottom w:val="nil"/>
              <w:right w:val="nil"/>
            </w:tcBorders>
            <w:noWrap/>
            <w:vAlign w:val="center"/>
            <w:hideMark/>
          </w:tcPr>
          <w:p w:rsidR="007043BF" w:rsidRPr="001F3879" w:rsidP="001F3879" w14:paraId="354D7991" w14:textId="78B28D22">
            <w:pPr>
              <w:spacing w:after="0" w:line="240" w:lineRule="auto"/>
              <w:rPr>
                <w:rFonts w:eastAsia="Times New Roman" w:cstheme="minorHAnsi"/>
                <w:sz w:val="20"/>
                <w:szCs w:val="20"/>
              </w:rPr>
            </w:pPr>
            <w:r w:rsidRPr="001F3879">
              <w:rPr>
                <w:rFonts w:eastAsia="Times New Roman" w:cstheme="minorHAnsi"/>
                <w:sz w:val="24"/>
                <w:szCs w:val="24"/>
                <w:vertAlign w:val="superscript"/>
              </w:rPr>
              <w:t>j</w:t>
            </w:r>
            <w:r>
              <w:rPr>
                <w:rFonts w:eastAsia="Times New Roman" w:cstheme="minorHAnsi"/>
                <w:sz w:val="24"/>
                <w:szCs w:val="24"/>
                <w:vertAlign w:val="superscript"/>
              </w:rPr>
              <w:t xml:space="preserve"> </w:t>
            </w:r>
            <w:r w:rsidRPr="001F3879">
              <w:rPr>
                <w:rFonts w:eastAsia="Times New Roman" w:cstheme="minorHAnsi"/>
                <w:sz w:val="20"/>
                <w:szCs w:val="20"/>
              </w:rPr>
              <w:t>We have assumed that 80 percent of respondents will report no excess emissions on a semiannual basis.</w:t>
            </w:r>
          </w:p>
        </w:tc>
      </w:tr>
      <w:tr w14:paraId="57AA4A4B" w14:textId="77777777" w:rsidTr="00011190">
        <w:tblPrEx>
          <w:tblW w:w="12943" w:type="dxa"/>
          <w:tblInd w:w="108" w:type="dxa"/>
          <w:tblCellMar>
            <w:top w:w="15" w:type="dxa"/>
            <w:bottom w:w="15" w:type="dxa"/>
          </w:tblCellMar>
          <w:tblLook w:val="04A0"/>
        </w:tblPrEx>
        <w:trPr>
          <w:trHeight w:val="300"/>
        </w:trPr>
        <w:tc>
          <w:tcPr>
            <w:tcW w:w="12943" w:type="dxa"/>
            <w:gridSpan w:val="12"/>
            <w:tcBorders>
              <w:top w:val="nil"/>
              <w:left w:val="nil"/>
              <w:bottom w:val="nil"/>
            </w:tcBorders>
            <w:noWrap/>
            <w:vAlign w:val="center"/>
            <w:hideMark/>
          </w:tcPr>
          <w:p w:rsidR="007043BF" w:rsidRPr="001F3879" w:rsidP="001F3879" w14:paraId="39E9C152" w14:textId="72A313CC">
            <w:pPr>
              <w:spacing w:after="0" w:line="240" w:lineRule="auto"/>
              <w:rPr>
                <w:rFonts w:eastAsia="Times New Roman" w:cstheme="minorHAnsi"/>
                <w:sz w:val="20"/>
                <w:szCs w:val="20"/>
              </w:rPr>
            </w:pPr>
            <w:r w:rsidRPr="001F3879">
              <w:rPr>
                <w:rFonts w:eastAsia="Times New Roman" w:cstheme="minorHAnsi"/>
                <w:sz w:val="20"/>
                <w:szCs w:val="20"/>
                <w:vertAlign w:val="superscript"/>
              </w:rPr>
              <w:t>k</w:t>
            </w:r>
            <w:r>
              <w:rPr>
                <w:rFonts w:eastAsia="Times New Roman" w:cstheme="minorHAnsi"/>
                <w:sz w:val="20"/>
                <w:szCs w:val="20"/>
              </w:rPr>
              <w:t xml:space="preserve"> </w:t>
            </w:r>
            <w:r w:rsidRPr="001F3879">
              <w:rPr>
                <w:rFonts w:eastAsia="Times New Roman" w:cstheme="minorHAnsi"/>
                <w:sz w:val="20"/>
                <w:szCs w:val="20"/>
              </w:rPr>
              <w:t xml:space="preserve">We have assumed that each respondent will take three hours each week to record all information required by the standard. </w:t>
            </w:r>
          </w:p>
        </w:tc>
      </w:tr>
      <w:tr w14:paraId="128EEF19" w14:textId="77777777" w:rsidTr="00011190">
        <w:tblPrEx>
          <w:tblW w:w="12943" w:type="dxa"/>
          <w:tblInd w:w="108" w:type="dxa"/>
          <w:tblCellMar>
            <w:top w:w="15" w:type="dxa"/>
            <w:bottom w:w="15" w:type="dxa"/>
          </w:tblCellMar>
          <w:tblLook w:val="04A0"/>
        </w:tblPrEx>
        <w:trPr>
          <w:trHeight w:val="300"/>
        </w:trPr>
        <w:tc>
          <w:tcPr>
            <w:tcW w:w="12943" w:type="dxa"/>
            <w:gridSpan w:val="12"/>
            <w:tcBorders>
              <w:top w:val="nil"/>
              <w:left w:val="nil"/>
              <w:bottom w:val="nil"/>
              <w:right w:val="nil"/>
            </w:tcBorders>
            <w:noWrap/>
            <w:vAlign w:val="bottom"/>
            <w:hideMark/>
          </w:tcPr>
          <w:p w:rsidR="007043BF" w:rsidRPr="001F3879" w:rsidP="001F3879" w14:paraId="3D0F647D" w14:textId="053DA919">
            <w:pPr>
              <w:spacing w:after="0" w:line="240" w:lineRule="auto"/>
              <w:rPr>
                <w:rFonts w:eastAsia="Times New Roman" w:cstheme="minorHAnsi"/>
                <w:sz w:val="20"/>
                <w:szCs w:val="20"/>
              </w:rPr>
            </w:pPr>
            <w:r w:rsidRPr="001F3879">
              <w:rPr>
                <w:rFonts w:eastAsia="Times New Roman" w:cstheme="minorHAnsi"/>
                <w:sz w:val="20"/>
                <w:szCs w:val="20"/>
                <w:vertAlign w:val="superscript"/>
              </w:rPr>
              <w:t>l</w:t>
            </w:r>
            <w:r>
              <w:rPr>
                <w:rFonts w:eastAsia="Times New Roman" w:cstheme="minorHAnsi"/>
                <w:sz w:val="20"/>
                <w:szCs w:val="20"/>
              </w:rPr>
              <w:t xml:space="preserve"> </w:t>
            </w:r>
            <w:r w:rsidRPr="001F3879">
              <w:rPr>
                <w:rFonts w:eastAsia="Times New Roman" w:cstheme="minorHAnsi"/>
                <w:sz w:val="20"/>
                <w:szCs w:val="20"/>
              </w:rPr>
              <w:t>We have assumed that each respondent will take 15 minutes three times per year to transmit or disclose information.</w:t>
            </w:r>
          </w:p>
        </w:tc>
      </w:tr>
      <w:tr w14:paraId="504DD491" w14:textId="77777777" w:rsidTr="00011190">
        <w:tblPrEx>
          <w:tblW w:w="12943" w:type="dxa"/>
          <w:tblInd w:w="108" w:type="dxa"/>
          <w:tblCellMar>
            <w:top w:w="15" w:type="dxa"/>
            <w:bottom w:w="15" w:type="dxa"/>
          </w:tblCellMar>
          <w:tblLook w:val="04A0"/>
        </w:tblPrEx>
        <w:trPr>
          <w:trHeight w:val="300"/>
        </w:trPr>
        <w:tc>
          <w:tcPr>
            <w:tcW w:w="12943" w:type="dxa"/>
            <w:gridSpan w:val="12"/>
            <w:tcBorders>
              <w:top w:val="nil"/>
              <w:left w:val="nil"/>
              <w:bottom w:val="nil"/>
              <w:right w:val="nil"/>
            </w:tcBorders>
            <w:noWrap/>
            <w:vAlign w:val="center"/>
            <w:hideMark/>
          </w:tcPr>
          <w:p w:rsidR="007043BF" w:rsidRPr="001F3879" w:rsidP="001F3879" w14:paraId="3B1C8602" w14:textId="49B02A1B">
            <w:pPr>
              <w:spacing w:after="0" w:line="240" w:lineRule="auto"/>
              <w:rPr>
                <w:rFonts w:eastAsia="Times New Roman" w:cstheme="minorHAnsi"/>
                <w:sz w:val="20"/>
                <w:szCs w:val="20"/>
              </w:rPr>
            </w:pPr>
            <w:r w:rsidRPr="001F3879">
              <w:rPr>
                <w:rFonts w:eastAsia="Times New Roman" w:cstheme="minorHAnsi"/>
                <w:sz w:val="20"/>
                <w:szCs w:val="20"/>
                <w:vertAlign w:val="superscript"/>
              </w:rPr>
              <w:t>m</w:t>
            </w:r>
            <w:r>
              <w:rPr>
                <w:rFonts w:eastAsia="Times New Roman" w:cstheme="minorHAnsi"/>
                <w:sz w:val="20"/>
                <w:szCs w:val="20"/>
                <w:vertAlign w:val="superscript"/>
              </w:rPr>
              <w:t xml:space="preserve"> </w:t>
            </w:r>
            <w:r w:rsidRPr="001F3879">
              <w:rPr>
                <w:rFonts w:eastAsia="Times New Roman" w:cstheme="minorHAnsi"/>
                <w:sz w:val="20"/>
                <w:szCs w:val="20"/>
              </w:rPr>
              <w:t>Totals have been rounded to 3 significant values. Figures may not add exactly due to rounding.</w:t>
            </w:r>
          </w:p>
        </w:tc>
      </w:tr>
    </w:tbl>
    <w:p w:rsidR="4D85A1CF" w14:paraId="40360D48" w14:textId="642792C0">
      <w:r>
        <w:br w:type="page"/>
      </w:r>
    </w:p>
    <w:p w:rsidR="00FB2F1B" w:rsidP="001641AA" w14:paraId="28435D92" w14:textId="729F83C5">
      <w:pPr>
        <w:spacing w:before="240"/>
        <w:rPr>
          <w:rFonts w:cstheme="minorHAnsi"/>
          <w:b/>
          <w:bCs/>
          <w:noProof/>
          <w:sz w:val="24"/>
          <w:szCs w:val="24"/>
        </w:rPr>
      </w:pPr>
      <w:r w:rsidRPr="00B03A20">
        <w:rPr>
          <w:rFonts w:cstheme="minorHAnsi"/>
          <w:b/>
          <w:bCs/>
          <w:sz w:val="24"/>
          <w:szCs w:val="24"/>
        </w:rPr>
        <w:t xml:space="preserve">Table 2: Average Annual EPA Burden and Cost – </w:t>
      </w:r>
      <w:r w:rsidRPr="00B03A20">
        <w:rPr>
          <w:rFonts w:cstheme="minorHAnsi"/>
          <w:b/>
          <w:bCs/>
          <w:noProof/>
          <w:sz w:val="24"/>
          <w:szCs w:val="24"/>
        </w:rPr>
        <w:t>NESHAP for Steel Pickling, HCI Process Facilities and Hydrochloric Acid Regeneration Plants (40 CFR Part 63, Subpart CCC) (Renewal)</w:t>
      </w:r>
    </w:p>
    <w:tbl>
      <w:tblPr>
        <w:tblW w:w="12914" w:type="dxa"/>
        <w:tblInd w:w="108" w:type="dxa"/>
        <w:tblCellMar>
          <w:top w:w="15" w:type="dxa"/>
          <w:bottom w:w="15" w:type="dxa"/>
        </w:tblCellMar>
        <w:tblLook w:val="04A0"/>
      </w:tblPr>
      <w:tblGrid>
        <w:gridCol w:w="95"/>
        <w:gridCol w:w="3002"/>
        <w:gridCol w:w="1313"/>
        <w:gridCol w:w="1238"/>
        <w:gridCol w:w="1341"/>
        <w:gridCol w:w="900"/>
        <w:gridCol w:w="1155"/>
        <w:gridCol w:w="1332"/>
        <w:gridCol w:w="1141"/>
        <w:gridCol w:w="18"/>
        <w:gridCol w:w="1379"/>
      </w:tblGrid>
      <w:tr w14:paraId="1137C01C" w14:textId="77777777" w:rsidTr="00011190">
        <w:tblPrEx>
          <w:tblW w:w="12914" w:type="dxa"/>
          <w:tblInd w:w="108" w:type="dxa"/>
          <w:tblCellMar>
            <w:top w:w="15" w:type="dxa"/>
            <w:bottom w:w="15" w:type="dxa"/>
          </w:tblCellMar>
          <w:tblLook w:val="04A0"/>
        </w:tblPrEx>
        <w:trPr>
          <w:trHeight w:val="300"/>
        </w:trPr>
        <w:tc>
          <w:tcPr>
            <w:tcW w:w="3097"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24404" w:rsidRPr="00124404" w:rsidP="00124404" w14:paraId="0F556C78"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Activity</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5B2EF662"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(A)</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33AEEFAF"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(B)</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592DDD7F"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(C)</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4F973192"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(D)</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76557F1C"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(E)</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48FA438B"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(F)</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43FDF467"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(G)</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0095E325"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(H)</w:t>
            </w:r>
          </w:p>
        </w:tc>
      </w:tr>
      <w:tr w14:paraId="06C48352" w14:textId="77777777" w:rsidTr="00011190">
        <w:tblPrEx>
          <w:tblW w:w="12914" w:type="dxa"/>
          <w:tblInd w:w="108" w:type="dxa"/>
          <w:tblCellMar>
            <w:top w:w="15" w:type="dxa"/>
            <w:bottom w:w="15" w:type="dxa"/>
          </w:tblCellMar>
          <w:tblLook w:val="04A0"/>
        </w:tblPrEx>
        <w:trPr>
          <w:trHeight w:val="1410"/>
        </w:trPr>
        <w:tc>
          <w:tcPr>
            <w:tcW w:w="3097" w:type="dxa"/>
            <w:gridSpan w:val="2"/>
            <w:vMerge/>
            <w:tcBorders>
              <w:top w:val="single" w:sz="4" w:space="0" w:color="auto"/>
              <w:left w:val="single" w:sz="4" w:space="0" w:color="auto"/>
              <w:bottom w:val="single" w:sz="4" w:space="0" w:color="auto"/>
            </w:tcBorders>
            <w:vAlign w:val="center"/>
            <w:hideMark/>
          </w:tcPr>
          <w:p w:rsidR="00124404" w:rsidRPr="00124404" w:rsidP="00124404" w14:paraId="22D1B875" w14:textId="77777777">
            <w:pPr>
              <w:spacing w:after="0" w:line="240" w:lineRule="auto"/>
              <w:rPr>
                <w:rFonts w:eastAsia="Times New Roman" w:cstheme="minorHAnsi"/>
                <w:b/>
                <w:bCs/>
                <w:color w:val="000000"/>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629E2E04"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EPA person- hours per occurrence</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695838EA"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No. of occurrences per plant per year</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788C48EA"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EPA person- hours per plant per year</w:t>
            </w:r>
            <w:r w:rsidRPr="00124404">
              <w:rPr>
                <w:rFonts w:eastAsia="Times New Roman" w:cstheme="minorHAnsi"/>
                <w:b/>
                <w:bCs/>
                <w:color w:val="000000"/>
                <w:sz w:val="20"/>
                <w:szCs w:val="20"/>
              </w:rPr>
              <w:br/>
              <w:t>(C=</w:t>
            </w:r>
            <w:r w:rsidRPr="00124404">
              <w:rPr>
                <w:rFonts w:eastAsia="Times New Roman" w:cstheme="minorHAnsi"/>
                <w:b/>
                <w:bCs/>
                <w:color w:val="000000"/>
                <w:sz w:val="20"/>
                <w:szCs w:val="20"/>
              </w:rPr>
              <w:t>AxB</w:t>
            </w:r>
            <w:r w:rsidRPr="00124404">
              <w:rPr>
                <w:rFonts w:eastAsia="Times New Roman" w:cstheme="minorHAnsi"/>
                <w:b/>
                <w:bCs/>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38D62607"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 xml:space="preserve">Plants per year </w:t>
            </w:r>
            <w:r w:rsidRPr="00124404">
              <w:rPr>
                <w:rFonts w:eastAsia="Times New Roman" w:cstheme="minorHAnsi"/>
                <w:b/>
                <w:bCs/>
                <w:color w:val="000000"/>
                <w:sz w:val="24"/>
                <w:szCs w:val="24"/>
                <w:vertAlign w:val="superscript"/>
              </w:rPr>
              <w:t>a</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0A7DBF7A"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Technical person- hours per year</w:t>
            </w:r>
            <w:r w:rsidRPr="00124404">
              <w:rPr>
                <w:rFonts w:eastAsia="Times New Roman" w:cstheme="minorHAnsi"/>
                <w:b/>
                <w:bCs/>
                <w:color w:val="000000"/>
                <w:sz w:val="20"/>
                <w:szCs w:val="20"/>
              </w:rPr>
              <w:br/>
              <w:t>(E=</w:t>
            </w:r>
            <w:r w:rsidRPr="00124404">
              <w:rPr>
                <w:rFonts w:eastAsia="Times New Roman" w:cstheme="minorHAnsi"/>
                <w:b/>
                <w:bCs/>
                <w:color w:val="000000"/>
                <w:sz w:val="20"/>
                <w:szCs w:val="20"/>
              </w:rPr>
              <w:t>CxD</w:t>
            </w:r>
            <w:r w:rsidRPr="00124404">
              <w:rPr>
                <w:rFonts w:eastAsia="Times New Roman" w:cstheme="minorHAnsi"/>
                <w:b/>
                <w:bCs/>
                <w:color w:val="000000"/>
                <w:sz w:val="20"/>
                <w:szCs w:val="20"/>
              </w:rPr>
              <w:t>)</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15275223"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Management person-hours per year</w:t>
            </w:r>
            <w:r w:rsidRPr="00124404">
              <w:rPr>
                <w:rFonts w:eastAsia="Times New Roman" w:cstheme="minorHAnsi"/>
                <w:b/>
                <w:bCs/>
                <w:color w:val="000000"/>
                <w:sz w:val="20"/>
                <w:szCs w:val="20"/>
              </w:rPr>
              <w:br/>
              <w:t>(Ex0.05)</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2086BFA4"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Clerical person-hours per year</w:t>
            </w:r>
            <w:r w:rsidRPr="00124404">
              <w:rPr>
                <w:rFonts w:eastAsia="Times New Roman" w:cstheme="minorHAnsi"/>
                <w:b/>
                <w:bCs/>
                <w:color w:val="000000"/>
                <w:sz w:val="20"/>
                <w:szCs w:val="20"/>
              </w:rPr>
              <w:br/>
              <w:t>(Ex0.1)</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6C72AF85"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 xml:space="preserve">Cost, $ </w:t>
            </w:r>
            <w:r w:rsidRPr="00124404">
              <w:rPr>
                <w:rFonts w:eastAsia="Times New Roman" w:cstheme="minorHAnsi"/>
                <w:b/>
                <w:bCs/>
                <w:color w:val="000000"/>
                <w:sz w:val="24"/>
                <w:szCs w:val="24"/>
                <w:vertAlign w:val="superscript"/>
              </w:rPr>
              <w:t>b</w:t>
            </w:r>
          </w:p>
        </w:tc>
      </w:tr>
      <w:tr w14:paraId="74D1CE02" w14:textId="77777777" w:rsidTr="00011190">
        <w:tblPrEx>
          <w:tblW w:w="12914" w:type="dxa"/>
          <w:tblInd w:w="108" w:type="dxa"/>
          <w:tblCellMar>
            <w:top w:w="15" w:type="dxa"/>
            <w:bottom w:w="15" w:type="dxa"/>
          </w:tblCellMar>
          <w:tblLook w:val="04A0"/>
        </w:tblPrEx>
        <w:trPr>
          <w:trHeight w:val="39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379C5354" w14:paraId="3BEE99F6" w14:textId="77777777">
            <w:pPr>
              <w:spacing w:after="0" w:line="240" w:lineRule="auto"/>
              <w:rPr>
                <w:rFonts w:eastAsia="Times New Roman"/>
                <w:color w:val="000000"/>
                <w:sz w:val="20"/>
                <w:szCs w:val="20"/>
              </w:rPr>
            </w:pPr>
            <w:r w:rsidRPr="379C5354">
              <w:rPr>
                <w:rFonts w:eastAsia="Times New Roman"/>
                <w:color w:val="000000" w:themeColor="text1"/>
                <w:sz w:val="20"/>
                <w:szCs w:val="20"/>
              </w:rPr>
              <w:t>Report Review</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4B953C8C" w14:textId="77777777">
            <w:pPr>
              <w:spacing w:after="0" w:line="240" w:lineRule="auto"/>
              <w:ind w:firstLine="200" w:firstLineChars="100"/>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374099F5" w14:textId="77777777">
            <w:pPr>
              <w:spacing w:after="0" w:line="240" w:lineRule="auto"/>
              <w:jc w:val="center"/>
              <w:rPr>
                <w:rFonts w:eastAsia="Times New Roman" w:cstheme="minorHAnsi"/>
                <w:sz w:val="20"/>
                <w:szCs w:val="20"/>
              </w:rPr>
            </w:pP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445F1057" w14:textId="77777777">
            <w:pPr>
              <w:spacing w:after="0" w:line="240" w:lineRule="auto"/>
              <w:jc w:val="center"/>
              <w:rPr>
                <w:rFonts w:eastAsia="Times New Roman"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0E02A643" w14:textId="77777777">
            <w:pPr>
              <w:spacing w:after="0" w:line="240" w:lineRule="auto"/>
              <w:jc w:val="center"/>
              <w:rPr>
                <w:rFonts w:eastAsia="Times New Roman" w:cstheme="minorHAnsi"/>
                <w:sz w:val="20"/>
                <w:szCs w:val="20"/>
              </w:rPr>
            </w:pP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16B104DA"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2013CEA1" w14:textId="77777777">
            <w:pPr>
              <w:spacing w:after="0" w:line="240" w:lineRule="auto"/>
              <w:jc w:val="center"/>
              <w:rPr>
                <w:rFonts w:eastAsia="Times New Roman" w:cstheme="minorHAnsi"/>
                <w:sz w:val="20"/>
                <w:szCs w:val="20"/>
              </w:rPr>
            </w:pP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32EAA924" w14:textId="77777777">
            <w:pPr>
              <w:spacing w:after="0" w:line="240" w:lineRule="auto"/>
              <w:jc w:val="center"/>
              <w:rPr>
                <w:rFonts w:eastAsia="Times New Roman" w:cstheme="minorHAnsi"/>
                <w:sz w:val="20"/>
                <w:szCs w:val="20"/>
              </w:rPr>
            </w:pP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6F679BD3" w14:textId="77777777">
            <w:pPr>
              <w:spacing w:after="0" w:line="240" w:lineRule="auto"/>
              <w:jc w:val="center"/>
              <w:rPr>
                <w:rFonts w:eastAsia="Times New Roman" w:cstheme="minorHAnsi"/>
                <w:sz w:val="20"/>
                <w:szCs w:val="20"/>
              </w:rPr>
            </w:pPr>
          </w:p>
        </w:tc>
      </w:tr>
      <w:tr w14:paraId="7AEF4994" w14:textId="77777777" w:rsidTr="00011190">
        <w:tblPrEx>
          <w:tblW w:w="12914" w:type="dxa"/>
          <w:tblInd w:w="108" w:type="dxa"/>
          <w:tblCellMar>
            <w:top w:w="15" w:type="dxa"/>
            <w:bottom w:w="15" w:type="dxa"/>
          </w:tblCellMar>
          <w:tblLook w:val="04A0"/>
        </w:tblPrEx>
        <w:trPr>
          <w:trHeight w:val="375"/>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379C5354" w14:paraId="2FD91358" w14:textId="729A6FBB">
            <w:pPr>
              <w:spacing w:after="0" w:line="240" w:lineRule="auto"/>
              <w:rPr>
                <w:rFonts w:eastAsia="Times New Roman"/>
                <w:color w:val="000000"/>
                <w:sz w:val="20"/>
                <w:szCs w:val="20"/>
              </w:rPr>
            </w:pPr>
            <w:r w:rsidRPr="379C5354">
              <w:rPr>
                <w:rFonts w:eastAsia="Times New Roman"/>
                <w:color w:val="000000" w:themeColor="text1"/>
                <w:sz w:val="20"/>
                <w:szCs w:val="20"/>
              </w:rPr>
              <w:t xml:space="preserve"> </w:t>
            </w:r>
            <w:r w:rsidRPr="379C5354">
              <w:rPr>
                <w:rFonts w:eastAsia="Times New Roman"/>
                <w:color w:val="000000" w:themeColor="text1"/>
                <w:sz w:val="20"/>
                <w:szCs w:val="20"/>
              </w:rPr>
              <w:t>New Sources</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35C7F11C" w14:textId="77777777">
            <w:pPr>
              <w:spacing w:after="0" w:line="240" w:lineRule="auto"/>
              <w:ind w:firstLine="200" w:firstLineChars="100"/>
              <w:rPr>
                <w:rFonts w:eastAsia="Times New Roman" w:cstheme="minorHAnsi"/>
                <w:color w:val="000000"/>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5279865A" w14:textId="77777777">
            <w:pPr>
              <w:spacing w:after="0" w:line="240" w:lineRule="auto"/>
              <w:jc w:val="center"/>
              <w:rPr>
                <w:rFonts w:eastAsia="Times New Roman" w:cstheme="minorHAnsi"/>
                <w:sz w:val="20"/>
                <w:szCs w:val="20"/>
              </w:rPr>
            </w:pP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1B2419F7" w14:textId="77777777">
            <w:pPr>
              <w:spacing w:after="0" w:line="240" w:lineRule="auto"/>
              <w:jc w:val="center"/>
              <w:rPr>
                <w:rFonts w:eastAsia="Times New Roman"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5304E874" w14:textId="77777777">
            <w:pPr>
              <w:spacing w:after="0" w:line="240" w:lineRule="auto"/>
              <w:jc w:val="center"/>
              <w:rPr>
                <w:rFonts w:eastAsia="Times New Roman" w:cstheme="minorHAnsi"/>
                <w:sz w:val="20"/>
                <w:szCs w:val="20"/>
              </w:rPr>
            </w:pP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7E568E2B"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5998F444" w14:textId="77777777">
            <w:pPr>
              <w:spacing w:after="0" w:line="240" w:lineRule="auto"/>
              <w:jc w:val="center"/>
              <w:rPr>
                <w:rFonts w:eastAsia="Times New Roman" w:cstheme="minorHAnsi"/>
                <w:sz w:val="20"/>
                <w:szCs w:val="20"/>
              </w:rPr>
            </w:pP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5BDFBD3A" w14:textId="77777777">
            <w:pPr>
              <w:spacing w:after="0" w:line="240" w:lineRule="auto"/>
              <w:jc w:val="center"/>
              <w:rPr>
                <w:rFonts w:eastAsia="Times New Roman" w:cstheme="minorHAnsi"/>
                <w:sz w:val="20"/>
                <w:szCs w:val="20"/>
              </w:rPr>
            </w:pP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316B42D2" w14:textId="77777777">
            <w:pPr>
              <w:spacing w:after="0" w:line="240" w:lineRule="auto"/>
              <w:jc w:val="center"/>
              <w:rPr>
                <w:rFonts w:eastAsia="Times New Roman" w:cstheme="minorHAnsi"/>
                <w:sz w:val="20"/>
                <w:szCs w:val="20"/>
              </w:rPr>
            </w:pPr>
          </w:p>
        </w:tc>
      </w:tr>
      <w:tr w14:paraId="03D3052B" w14:textId="77777777" w:rsidTr="00011190">
        <w:tblPrEx>
          <w:tblW w:w="12914" w:type="dxa"/>
          <w:tblInd w:w="108" w:type="dxa"/>
          <w:tblCellMar>
            <w:top w:w="15" w:type="dxa"/>
            <w:bottom w:w="15" w:type="dxa"/>
          </w:tblCellMar>
          <w:tblLook w:val="04A0"/>
        </w:tblPrEx>
        <w:trPr>
          <w:trHeight w:val="39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48E6A40F" w14:textId="5CF7870C">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Notification of applicability </w:t>
            </w:r>
            <w:r w:rsidRPr="6DB7494F">
              <w:rPr>
                <w:rFonts w:eastAsia="Times New Roman"/>
                <w:sz w:val="20"/>
                <w:szCs w:val="20"/>
                <w:vertAlign w:val="superscript"/>
              </w:rPr>
              <w:t>c</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53309F80"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0B63D95B" w14:textId="77777777">
            <w:pPr>
              <w:spacing w:after="0" w:line="240" w:lineRule="auto"/>
              <w:jc w:val="center"/>
              <w:rPr>
                <w:rFonts w:eastAsia="Times New Roman" w:cstheme="minorHAnsi"/>
                <w:sz w:val="20"/>
                <w:szCs w:val="20"/>
              </w:rPr>
            </w:pPr>
            <w:r w:rsidRPr="00124404">
              <w:rPr>
                <w:rFonts w:eastAsia="Times New Roman" w:cstheme="minorHAnsi"/>
                <w:sz w:val="20"/>
                <w:szCs w:val="20"/>
              </w:rPr>
              <w:t>1</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10962219"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6AA6C8BC"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1B6FC238"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297AA3BB"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60E7F80D"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3E23F0A0"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$0 </w:t>
            </w:r>
          </w:p>
        </w:tc>
      </w:tr>
      <w:tr w14:paraId="19D0F03F" w14:textId="77777777" w:rsidTr="00011190">
        <w:tblPrEx>
          <w:tblW w:w="12914" w:type="dxa"/>
          <w:tblInd w:w="108" w:type="dxa"/>
          <w:tblCellMar>
            <w:top w:w="15" w:type="dxa"/>
            <w:bottom w:w="15" w:type="dxa"/>
          </w:tblCellMar>
          <w:tblLook w:val="04A0"/>
        </w:tblPrEx>
        <w:trPr>
          <w:trHeight w:val="36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5179EA55" w14:textId="160295AE">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Notification of construction/ reconstruction </w:t>
            </w:r>
            <w:r w:rsidRPr="6DB7494F">
              <w:rPr>
                <w:rFonts w:eastAsia="Times New Roman"/>
                <w:sz w:val="20"/>
                <w:szCs w:val="20"/>
                <w:vertAlign w:val="superscript"/>
              </w:rPr>
              <w:t>c</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4D1FA30F"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51BF4AAB" w14:textId="77777777">
            <w:pPr>
              <w:spacing w:after="0" w:line="240" w:lineRule="auto"/>
              <w:jc w:val="center"/>
              <w:rPr>
                <w:rFonts w:eastAsia="Times New Roman" w:cstheme="minorHAnsi"/>
                <w:sz w:val="20"/>
                <w:szCs w:val="20"/>
              </w:rPr>
            </w:pPr>
            <w:r w:rsidRPr="00124404">
              <w:rPr>
                <w:rFonts w:eastAsia="Times New Roman" w:cstheme="minorHAnsi"/>
                <w:sz w:val="20"/>
                <w:szCs w:val="20"/>
              </w:rPr>
              <w:t>1</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32A06241"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4DE6332D"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13461DD7"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03F38871"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30C60788"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381BB3E3"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$0 </w:t>
            </w:r>
          </w:p>
        </w:tc>
      </w:tr>
      <w:tr w14:paraId="4BA2D1A6" w14:textId="77777777" w:rsidTr="00011190">
        <w:tblPrEx>
          <w:tblW w:w="12914" w:type="dxa"/>
          <w:tblInd w:w="108" w:type="dxa"/>
          <w:tblCellMar>
            <w:top w:w="15" w:type="dxa"/>
            <w:bottom w:w="15" w:type="dxa"/>
          </w:tblCellMar>
          <w:tblLook w:val="04A0"/>
        </w:tblPrEx>
        <w:trPr>
          <w:trHeight w:val="345"/>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7F9D601F" w14:textId="15ABD0F9">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Notification of actual startup </w:t>
            </w:r>
            <w:r w:rsidRPr="6DB7494F">
              <w:rPr>
                <w:rFonts w:eastAsia="Times New Roman"/>
                <w:sz w:val="20"/>
                <w:szCs w:val="20"/>
                <w:vertAlign w:val="superscript"/>
              </w:rPr>
              <w:t>c</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537D9127"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133663CE" w14:textId="77777777">
            <w:pPr>
              <w:spacing w:after="0" w:line="240" w:lineRule="auto"/>
              <w:jc w:val="center"/>
              <w:rPr>
                <w:rFonts w:eastAsia="Times New Roman" w:cstheme="minorHAnsi"/>
                <w:sz w:val="20"/>
                <w:szCs w:val="20"/>
              </w:rPr>
            </w:pPr>
            <w:r w:rsidRPr="00124404">
              <w:rPr>
                <w:rFonts w:eastAsia="Times New Roman" w:cstheme="minorHAnsi"/>
                <w:sz w:val="20"/>
                <w:szCs w:val="20"/>
              </w:rPr>
              <w:t>1</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289F9920"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0DC21873"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6A30B39D"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696784F2"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43641BDE"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728DF953"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$0 </w:t>
            </w:r>
          </w:p>
        </w:tc>
      </w:tr>
      <w:tr w14:paraId="7E1404C8" w14:textId="77777777" w:rsidTr="00011190">
        <w:tblPrEx>
          <w:tblW w:w="12914" w:type="dxa"/>
          <w:tblInd w:w="108" w:type="dxa"/>
          <w:tblCellMar>
            <w:top w:w="15" w:type="dxa"/>
            <w:bottom w:w="15" w:type="dxa"/>
          </w:tblCellMar>
          <w:tblLook w:val="04A0"/>
        </w:tblPrEx>
        <w:trPr>
          <w:trHeight w:val="555"/>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4051A7BE" w14:textId="771B7449">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Notification of special compliance requirements</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179D0715" w14:textId="77777777">
            <w:pPr>
              <w:spacing w:after="0" w:line="240" w:lineRule="auto"/>
              <w:jc w:val="center"/>
              <w:rPr>
                <w:rFonts w:eastAsia="Times New Roman" w:cstheme="minorHAnsi"/>
                <w:sz w:val="20"/>
                <w:szCs w:val="20"/>
              </w:rPr>
            </w:pPr>
            <w:r w:rsidRPr="00124404">
              <w:rPr>
                <w:rFonts w:eastAsia="Times New Roman" w:cstheme="minorHAnsi"/>
                <w:sz w:val="20"/>
                <w:szCs w:val="20"/>
              </w:rPr>
              <w:t>N/A</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7E25690C" w14:textId="77777777">
            <w:pPr>
              <w:spacing w:after="0" w:line="240" w:lineRule="auto"/>
              <w:jc w:val="center"/>
              <w:rPr>
                <w:rFonts w:eastAsia="Times New Roman" w:cstheme="minorHAnsi"/>
                <w:sz w:val="20"/>
                <w:szCs w:val="20"/>
              </w:rPr>
            </w:pP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7C3BE8F1" w14:textId="77777777">
            <w:pPr>
              <w:spacing w:after="0" w:line="240" w:lineRule="auto"/>
              <w:jc w:val="center"/>
              <w:rPr>
                <w:rFonts w:eastAsia="Times New Roman"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216461DC" w14:textId="77777777">
            <w:pPr>
              <w:spacing w:after="0" w:line="240" w:lineRule="auto"/>
              <w:jc w:val="center"/>
              <w:rPr>
                <w:rFonts w:eastAsia="Times New Roman" w:cstheme="minorHAnsi"/>
                <w:sz w:val="20"/>
                <w:szCs w:val="20"/>
              </w:rPr>
            </w:pP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230AF596"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767C4BF6" w14:textId="77777777">
            <w:pPr>
              <w:spacing w:after="0" w:line="240" w:lineRule="auto"/>
              <w:jc w:val="center"/>
              <w:rPr>
                <w:rFonts w:eastAsia="Times New Roman" w:cstheme="minorHAnsi"/>
                <w:sz w:val="20"/>
                <w:szCs w:val="20"/>
              </w:rPr>
            </w:pP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197B1FB8" w14:textId="77777777">
            <w:pPr>
              <w:spacing w:after="0" w:line="240" w:lineRule="auto"/>
              <w:jc w:val="center"/>
              <w:rPr>
                <w:rFonts w:eastAsia="Times New Roman" w:cstheme="minorHAnsi"/>
                <w:sz w:val="20"/>
                <w:szCs w:val="20"/>
              </w:rPr>
            </w:pP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237C995B" w14:textId="77777777">
            <w:pPr>
              <w:spacing w:after="0" w:line="240" w:lineRule="auto"/>
              <w:jc w:val="center"/>
              <w:rPr>
                <w:rFonts w:eastAsia="Times New Roman" w:cstheme="minorHAnsi"/>
                <w:sz w:val="20"/>
                <w:szCs w:val="20"/>
              </w:rPr>
            </w:pPr>
          </w:p>
        </w:tc>
      </w:tr>
      <w:tr w14:paraId="76AF01E4" w14:textId="77777777" w:rsidTr="00011190">
        <w:tblPrEx>
          <w:tblW w:w="12914" w:type="dxa"/>
          <w:tblInd w:w="108" w:type="dxa"/>
          <w:tblCellMar>
            <w:top w:w="15" w:type="dxa"/>
            <w:bottom w:w="15" w:type="dxa"/>
          </w:tblCellMar>
          <w:tblLook w:val="04A0"/>
        </w:tblPrEx>
        <w:trPr>
          <w:trHeight w:val="33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61086CDB" w14:textId="5214F856">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Notification of initial performance test </w:t>
            </w:r>
            <w:r w:rsidRPr="6DB7494F">
              <w:rPr>
                <w:rFonts w:eastAsia="Times New Roman"/>
                <w:sz w:val="20"/>
                <w:szCs w:val="20"/>
                <w:vertAlign w:val="superscript"/>
              </w:rPr>
              <w:t>c</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1B4505AC"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41F7517B" w14:textId="77777777">
            <w:pPr>
              <w:spacing w:after="0" w:line="240" w:lineRule="auto"/>
              <w:jc w:val="center"/>
              <w:rPr>
                <w:rFonts w:eastAsia="Times New Roman" w:cstheme="minorHAnsi"/>
                <w:sz w:val="20"/>
                <w:szCs w:val="20"/>
              </w:rPr>
            </w:pPr>
            <w:r w:rsidRPr="00124404">
              <w:rPr>
                <w:rFonts w:eastAsia="Times New Roman" w:cstheme="minorHAnsi"/>
                <w:sz w:val="20"/>
                <w:szCs w:val="20"/>
              </w:rPr>
              <w:t>1</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47FDA5CA"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68CE0282"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4243240C"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24CAACA3"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0E4DBF9C"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57BC87B5"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$0 </w:t>
            </w:r>
          </w:p>
        </w:tc>
      </w:tr>
      <w:tr w14:paraId="3B89BC8E" w14:textId="77777777" w:rsidTr="00011190">
        <w:tblPrEx>
          <w:tblW w:w="12914" w:type="dxa"/>
          <w:tblInd w:w="108" w:type="dxa"/>
          <w:tblCellMar>
            <w:top w:w="15" w:type="dxa"/>
            <w:bottom w:w="15" w:type="dxa"/>
          </w:tblCellMar>
          <w:tblLook w:val="04A0"/>
        </w:tblPrEx>
        <w:trPr>
          <w:trHeight w:val="315"/>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32E8918C" w14:textId="3E2B3417">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Notification of compliance status </w:t>
            </w:r>
            <w:r w:rsidRPr="6DB7494F">
              <w:rPr>
                <w:rFonts w:eastAsia="Times New Roman"/>
                <w:sz w:val="20"/>
                <w:szCs w:val="20"/>
                <w:vertAlign w:val="superscript"/>
              </w:rPr>
              <w:t>c</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1F247C4E"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55C18B02" w14:textId="77777777">
            <w:pPr>
              <w:spacing w:after="0" w:line="240" w:lineRule="auto"/>
              <w:jc w:val="center"/>
              <w:rPr>
                <w:rFonts w:eastAsia="Times New Roman" w:cstheme="minorHAnsi"/>
                <w:sz w:val="20"/>
                <w:szCs w:val="20"/>
              </w:rPr>
            </w:pPr>
            <w:r w:rsidRPr="00124404">
              <w:rPr>
                <w:rFonts w:eastAsia="Times New Roman" w:cstheme="minorHAnsi"/>
                <w:sz w:val="20"/>
                <w:szCs w:val="20"/>
              </w:rPr>
              <w:t>1</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7CFEC149"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544A0D7F"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37F4A445"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3F4EAA75"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47EE179B"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140C6BA1"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$0 </w:t>
            </w:r>
          </w:p>
        </w:tc>
      </w:tr>
      <w:tr w14:paraId="779456AB" w14:textId="77777777" w:rsidTr="00011190">
        <w:tblPrEx>
          <w:tblW w:w="12914" w:type="dxa"/>
          <w:tblInd w:w="108" w:type="dxa"/>
          <w:tblCellMar>
            <w:top w:w="15" w:type="dxa"/>
            <w:bottom w:w="15" w:type="dxa"/>
          </w:tblCellMar>
          <w:tblLook w:val="04A0"/>
        </w:tblPrEx>
        <w:trPr>
          <w:trHeight w:val="30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2E136EDA" w14:textId="5C1385C9">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Review of initial performance test report </w:t>
            </w:r>
            <w:r w:rsidRPr="6DB7494F">
              <w:rPr>
                <w:rFonts w:eastAsia="Times New Roman"/>
                <w:sz w:val="20"/>
                <w:szCs w:val="20"/>
                <w:vertAlign w:val="superscript"/>
              </w:rPr>
              <w:t>d</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3A905DD0" w14:textId="77777777">
            <w:pPr>
              <w:spacing w:after="0" w:line="240" w:lineRule="auto"/>
              <w:jc w:val="center"/>
              <w:rPr>
                <w:rFonts w:eastAsia="Times New Roman" w:cstheme="minorHAnsi"/>
                <w:sz w:val="20"/>
                <w:szCs w:val="20"/>
              </w:rPr>
            </w:pPr>
            <w:r w:rsidRPr="00124404">
              <w:rPr>
                <w:rFonts w:eastAsia="Times New Roman" w:cstheme="minorHAnsi"/>
                <w:sz w:val="20"/>
                <w:szCs w:val="20"/>
              </w:rPr>
              <w:t>4</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4F6BCC61" w14:textId="77777777">
            <w:pPr>
              <w:spacing w:after="0" w:line="240" w:lineRule="auto"/>
              <w:jc w:val="center"/>
              <w:rPr>
                <w:rFonts w:eastAsia="Times New Roman" w:cstheme="minorHAnsi"/>
                <w:sz w:val="20"/>
                <w:szCs w:val="20"/>
              </w:rPr>
            </w:pPr>
            <w:r w:rsidRPr="00124404">
              <w:rPr>
                <w:rFonts w:eastAsia="Times New Roman" w:cstheme="minorHAnsi"/>
                <w:sz w:val="20"/>
                <w:szCs w:val="20"/>
              </w:rPr>
              <w:t>1</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758C7A94" w14:textId="77777777">
            <w:pPr>
              <w:spacing w:after="0" w:line="240" w:lineRule="auto"/>
              <w:jc w:val="center"/>
              <w:rPr>
                <w:rFonts w:eastAsia="Times New Roman" w:cstheme="minorHAnsi"/>
                <w:sz w:val="20"/>
                <w:szCs w:val="20"/>
              </w:rPr>
            </w:pPr>
            <w:r w:rsidRPr="00124404">
              <w:rPr>
                <w:rFonts w:eastAsia="Times New Roman" w:cstheme="minorHAnsi"/>
                <w:sz w:val="20"/>
                <w:szCs w:val="20"/>
              </w:rPr>
              <w:t>4</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29477BB3"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3661464A"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4CD24A91"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3A8373AB"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5FF93C8A"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$0 </w:t>
            </w:r>
          </w:p>
        </w:tc>
      </w:tr>
      <w:tr w14:paraId="2B146FCC" w14:textId="77777777" w:rsidTr="00011190">
        <w:tblPrEx>
          <w:tblW w:w="12914" w:type="dxa"/>
          <w:tblInd w:w="108" w:type="dxa"/>
          <w:tblCellMar>
            <w:top w:w="15" w:type="dxa"/>
            <w:bottom w:w="15" w:type="dxa"/>
          </w:tblCellMar>
          <w:tblLook w:val="04A0"/>
        </w:tblPrEx>
        <w:trPr>
          <w:trHeight w:val="54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10CDC47A" w14:textId="49B6D340">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Review of repeat initial performance test report </w:t>
            </w:r>
            <w:r w:rsidRPr="6DB7494F">
              <w:rPr>
                <w:rFonts w:eastAsia="Times New Roman"/>
                <w:sz w:val="20"/>
                <w:szCs w:val="20"/>
                <w:vertAlign w:val="superscript"/>
              </w:rPr>
              <w:t>d, e</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40F73497" w14:textId="77777777">
            <w:pPr>
              <w:spacing w:after="0" w:line="240" w:lineRule="auto"/>
              <w:jc w:val="center"/>
              <w:rPr>
                <w:rFonts w:eastAsia="Times New Roman" w:cstheme="minorHAnsi"/>
                <w:sz w:val="20"/>
                <w:szCs w:val="20"/>
              </w:rPr>
            </w:pPr>
            <w:r w:rsidRPr="00124404">
              <w:rPr>
                <w:rFonts w:eastAsia="Times New Roman" w:cstheme="minorHAnsi"/>
                <w:sz w:val="20"/>
                <w:szCs w:val="20"/>
              </w:rPr>
              <w:t>4</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66A96E81" w14:textId="77777777">
            <w:pPr>
              <w:spacing w:after="0" w:line="240" w:lineRule="auto"/>
              <w:jc w:val="center"/>
              <w:rPr>
                <w:rFonts w:eastAsia="Times New Roman" w:cstheme="minorHAnsi"/>
                <w:sz w:val="20"/>
                <w:szCs w:val="20"/>
              </w:rPr>
            </w:pPr>
            <w:r w:rsidRPr="00124404">
              <w:rPr>
                <w:rFonts w:eastAsia="Times New Roman" w:cstheme="minorHAnsi"/>
                <w:sz w:val="20"/>
                <w:szCs w:val="20"/>
              </w:rPr>
              <w:t>0.2</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0D01290D" w14:textId="77777777">
            <w:pPr>
              <w:spacing w:after="0" w:line="240" w:lineRule="auto"/>
              <w:jc w:val="center"/>
              <w:rPr>
                <w:rFonts w:eastAsia="Times New Roman" w:cstheme="minorHAnsi"/>
                <w:sz w:val="20"/>
                <w:szCs w:val="20"/>
              </w:rPr>
            </w:pPr>
            <w:r w:rsidRPr="00124404">
              <w:rPr>
                <w:rFonts w:eastAsia="Times New Roman" w:cstheme="minorHAnsi"/>
                <w:sz w:val="20"/>
                <w:szCs w:val="20"/>
              </w:rPr>
              <w:t>0.8</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00909791"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46133FDC"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6B85BEE0"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04F88885"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4D9A1495"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$0 </w:t>
            </w:r>
          </w:p>
        </w:tc>
      </w:tr>
      <w:tr w14:paraId="72A35C60" w14:textId="77777777" w:rsidTr="00011190">
        <w:tblPrEx>
          <w:tblW w:w="12914" w:type="dxa"/>
          <w:tblInd w:w="108" w:type="dxa"/>
          <w:tblCellMar>
            <w:top w:w="15" w:type="dxa"/>
            <w:bottom w:w="15" w:type="dxa"/>
          </w:tblCellMar>
          <w:tblLook w:val="04A0"/>
        </w:tblPrEx>
        <w:trPr>
          <w:trHeight w:val="405"/>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4A11AC84" w14:textId="3E811D39">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Existing Sources</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231421C4" w14:textId="77777777">
            <w:pPr>
              <w:spacing w:after="0" w:line="240" w:lineRule="auto"/>
              <w:ind w:firstLine="200" w:firstLineChars="100"/>
              <w:rPr>
                <w:rFonts w:eastAsia="Times New Roman" w:cstheme="minorHAnsi"/>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56601F90" w14:textId="77777777">
            <w:pPr>
              <w:spacing w:after="0" w:line="240" w:lineRule="auto"/>
              <w:jc w:val="center"/>
              <w:rPr>
                <w:rFonts w:eastAsia="Times New Roman" w:cstheme="minorHAnsi"/>
                <w:sz w:val="20"/>
                <w:szCs w:val="20"/>
              </w:rPr>
            </w:pP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40A7BC77" w14:textId="77777777">
            <w:pPr>
              <w:spacing w:after="0" w:line="240" w:lineRule="auto"/>
              <w:jc w:val="center"/>
              <w:rPr>
                <w:rFonts w:eastAsia="Times New Roman"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7DF6034F" w14:textId="77777777">
            <w:pPr>
              <w:spacing w:after="0" w:line="240" w:lineRule="auto"/>
              <w:jc w:val="center"/>
              <w:rPr>
                <w:rFonts w:eastAsia="Times New Roman" w:cstheme="minorHAnsi"/>
                <w:sz w:val="20"/>
                <w:szCs w:val="20"/>
              </w:rPr>
            </w:pP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61E9E4FC"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650277FA" w14:textId="77777777">
            <w:pPr>
              <w:spacing w:after="0" w:line="240" w:lineRule="auto"/>
              <w:jc w:val="center"/>
              <w:rPr>
                <w:rFonts w:eastAsia="Times New Roman" w:cstheme="minorHAnsi"/>
                <w:sz w:val="20"/>
                <w:szCs w:val="20"/>
              </w:rPr>
            </w:pP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2AC1A942" w14:textId="77777777">
            <w:pPr>
              <w:spacing w:after="0" w:line="240" w:lineRule="auto"/>
              <w:jc w:val="center"/>
              <w:rPr>
                <w:rFonts w:eastAsia="Times New Roman" w:cstheme="minorHAnsi"/>
                <w:sz w:val="20"/>
                <w:szCs w:val="20"/>
              </w:rPr>
            </w:pP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628710FB" w14:textId="77777777">
            <w:pPr>
              <w:spacing w:after="0" w:line="240" w:lineRule="auto"/>
              <w:jc w:val="center"/>
              <w:rPr>
                <w:rFonts w:eastAsia="Times New Roman" w:cstheme="minorHAnsi"/>
                <w:sz w:val="20"/>
                <w:szCs w:val="20"/>
              </w:rPr>
            </w:pPr>
          </w:p>
        </w:tc>
      </w:tr>
      <w:tr w14:paraId="3C3CEC27" w14:textId="77777777" w:rsidTr="00011190">
        <w:tblPrEx>
          <w:tblW w:w="12914" w:type="dxa"/>
          <w:tblInd w:w="108" w:type="dxa"/>
          <w:tblCellMar>
            <w:top w:w="15" w:type="dxa"/>
            <w:bottom w:w="15" w:type="dxa"/>
          </w:tblCellMar>
          <w:tblLook w:val="04A0"/>
        </w:tblPrEx>
        <w:trPr>
          <w:trHeight w:val="45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001BBDFF" w14:textId="0D810558">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Review of excess emissions report </w:t>
            </w:r>
            <w:r w:rsidRPr="6DB7494F">
              <w:rPr>
                <w:rFonts w:eastAsia="Times New Roman"/>
                <w:sz w:val="20"/>
                <w:szCs w:val="20"/>
                <w:vertAlign w:val="superscript"/>
              </w:rPr>
              <w:t>f</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4354A180" w14:textId="77777777">
            <w:pPr>
              <w:spacing w:after="0" w:line="240" w:lineRule="auto"/>
              <w:jc w:val="center"/>
              <w:rPr>
                <w:rFonts w:eastAsia="Times New Roman" w:cstheme="minorHAnsi"/>
                <w:sz w:val="20"/>
                <w:szCs w:val="20"/>
              </w:rPr>
            </w:pPr>
            <w:r w:rsidRPr="00124404">
              <w:rPr>
                <w:rFonts w:eastAsia="Times New Roman" w:cstheme="minorHAnsi"/>
                <w:sz w:val="20"/>
                <w:szCs w:val="20"/>
              </w:rPr>
              <w:t>4</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20C47861"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2C4AF10A" w14:textId="77777777">
            <w:pPr>
              <w:spacing w:after="0" w:line="240" w:lineRule="auto"/>
              <w:jc w:val="center"/>
              <w:rPr>
                <w:rFonts w:eastAsia="Times New Roman" w:cstheme="minorHAnsi"/>
                <w:sz w:val="20"/>
                <w:szCs w:val="20"/>
              </w:rPr>
            </w:pPr>
            <w:r w:rsidRPr="00124404">
              <w:rPr>
                <w:rFonts w:eastAsia="Times New Roman" w:cstheme="minorHAnsi"/>
                <w:sz w:val="20"/>
                <w:szCs w:val="20"/>
              </w:rPr>
              <w:t>8</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520DD144" w14:textId="77777777">
            <w:pPr>
              <w:spacing w:after="0" w:line="240" w:lineRule="auto"/>
              <w:jc w:val="center"/>
              <w:rPr>
                <w:rFonts w:eastAsia="Times New Roman" w:cstheme="minorHAnsi"/>
                <w:sz w:val="20"/>
                <w:szCs w:val="20"/>
              </w:rPr>
            </w:pPr>
            <w:r w:rsidRPr="00124404">
              <w:rPr>
                <w:rFonts w:eastAsia="Times New Roman" w:cstheme="minorHAnsi"/>
                <w:sz w:val="20"/>
                <w:szCs w:val="20"/>
              </w:rPr>
              <w:t>20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7722063A" w14:textId="77777777">
            <w:pPr>
              <w:spacing w:after="0" w:line="240" w:lineRule="auto"/>
              <w:jc w:val="center"/>
              <w:rPr>
                <w:rFonts w:eastAsia="Times New Roman" w:cstheme="minorHAnsi"/>
                <w:sz w:val="20"/>
                <w:szCs w:val="20"/>
              </w:rPr>
            </w:pPr>
            <w:r w:rsidRPr="00124404">
              <w:rPr>
                <w:rFonts w:eastAsia="Times New Roman" w:cstheme="minorHAnsi"/>
                <w:sz w:val="20"/>
                <w:szCs w:val="20"/>
              </w:rPr>
              <w:t>160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6F55C7D1" w14:textId="77777777">
            <w:pPr>
              <w:spacing w:after="0" w:line="240" w:lineRule="auto"/>
              <w:jc w:val="center"/>
              <w:rPr>
                <w:rFonts w:eastAsia="Times New Roman" w:cstheme="minorHAnsi"/>
                <w:sz w:val="20"/>
                <w:szCs w:val="20"/>
              </w:rPr>
            </w:pPr>
            <w:r w:rsidRPr="00124404">
              <w:rPr>
                <w:rFonts w:eastAsia="Times New Roman" w:cstheme="minorHAnsi"/>
                <w:sz w:val="20"/>
                <w:szCs w:val="20"/>
              </w:rPr>
              <w:t>8</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48DF9ABB" w14:textId="77777777">
            <w:pPr>
              <w:spacing w:after="0" w:line="240" w:lineRule="auto"/>
              <w:jc w:val="center"/>
              <w:rPr>
                <w:rFonts w:eastAsia="Times New Roman" w:cstheme="minorHAnsi"/>
                <w:sz w:val="20"/>
                <w:szCs w:val="20"/>
              </w:rPr>
            </w:pPr>
            <w:r w:rsidRPr="00124404">
              <w:rPr>
                <w:rFonts w:eastAsia="Times New Roman" w:cstheme="minorHAnsi"/>
                <w:sz w:val="20"/>
                <w:szCs w:val="20"/>
              </w:rPr>
              <w:t>16</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453FD0E0"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$9,746.48 </w:t>
            </w:r>
          </w:p>
        </w:tc>
      </w:tr>
      <w:tr w14:paraId="2672A72A" w14:textId="77777777" w:rsidTr="00011190">
        <w:tblPrEx>
          <w:tblW w:w="12914" w:type="dxa"/>
          <w:tblInd w:w="108" w:type="dxa"/>
          <w:tblCellMar>
            <w:top w:w="15" w:type="dxa"/>
            <w:bottom w:w="15" w:type="dxa"/>
          </w:tblCellMar>
          <w:tblLook w:val="04A0"/>
        </w:tblPrEx>
        <w:trPr>
          <w:trHeight w:val="435"/>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083C78A7" w14:textId="5F9D1D73">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Review of no excess emissions report </w:t>
            </w:r>
            <w:r w:rsidRPr="6DB7494F">
              <w:rPr>
                <w:rFonts w:eastAsia="Times New Roman"/>
                <w:sz w:val="20"/>
                <w:szCs w:val="20"/>
                <w:vertAlign w:val="superscript"/>
              </w:rPr>
              <w:t>g</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12ED420A"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330B22EB"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4D476E6E" w14:textId="77777777">
            <w:pPr>
              <w:spacing w:after="0" w:line="240" w:lineRule="auto"/>
              <w:jc w:val="center"/>
              <w:rPr>
                <w:rFonts w:eastAsia="Times New Roman" w:cstheme="minorHAnsi"/>
                <w:sz w:val="20"/>
                <w:szCs w:val="20"/>
              </w:rPr>
            </w:pPr>
            <w:r w:rsidRPr="00124404">
              <w:rPr>
                <w:rFonts w:eastAsia="Times New Roman" w:cstheme="minorHAnsi"/>
                <w:sz w:val="20"/>
                <w:szCs w:val="20"/>
              </w:rPr>
              <w:t>4</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486462BA" w14:textId="77777777">
            <w:pPr>
              <w:spacing w:after="0" w:line="240" w:lineRule="auto"/>
              <w:jc w:val="center"/>
              <w:rPr>
                <w:rFonts w:eastAsia="Times New Roman" w:cstheme="minorHAnsi"/>
                <w:sz w:val="20"/>
                <w:szCs w:val="20"/>
              </w:rPr>
            </w:pPr>
            <w:r w:rsidRPr="00124404">
              <w:rPr>
                <w:rFonts w:eastAsia="Times New Roman" w:cstheme="minorHAnsi"/>
                <w:sz w:val="20"/>
                <w:szCs w:val="20"/>
              </w:rPr>
              <w:t>80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4E2C6192" w14:textId="77777777">
            <w:pPr>
              <w:spacing w:after="0" w:line="240" w:lineRule="auto"/>
              <w:jc w:val="center"/>
              <w:rPr>
                <w:rFonts w:eastAsia="Times New Roman" w:cstheme="minorHAnsi"/>
                <w:sz w:val="20"/>
                <w:szCs w:val="20"/>
              </w:rPr>
            </w:pPr>
            <w:r w:rsidRPr="00124404">
              <w:rPr>
                <w:rFonts w:eastAsia="Times New Roman" w:cstheme="minorHAnsi"/>
                <w:sz w:val="20"/>
                <w:szCs w:val="20"/>
              </w:rPr>
              <w:t>320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17A7FC60" w14:textId="77777777">
            <w:pPr>
              <w:spacing w:after="0" w:line="240" w:lineRule="auto"/>
              <w:jc w:val="center"/>
              <w:rPr>
                <w:rFonts w:eastAsia="Times New Roman" w:cstheme="minorHAnsi"/>
                <w:sz w:val="20"/>
                <w:szCs w:val="20"/>
              </w:rPr>
            </w:pPr>
            <w:r w:rsidRPr="00124404">
              <w:rPr>
                <w:rFonts w:eastAsia="Times New Roman" w:cstheme="minorHAnsi"/>
                <w:sz w:val="20"/>
                <w:szCs w:val="20"/>
              </w:rPr>
              <w:t>16</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2289BCA7" w14:textId="77777777">
            <w:pPr>
              <w:spacing w:after="0" w:line="240" w:lineRule="auto"/>
              <w:jc w:val="center"/>
              <w:rPr>
                <w:rFonts w:eastAsia="Times New Roman" w:cstheme="minorHAnsi"/>
                <w:sz w:val="20"/>
                <w:szCs w:val="20"/>
              </w:rPr>
            </w:pPr>
            <w:r w:rsidRPr="00124404">
              <w:rPr>
                <w:rFonts w:eastAsia="Times New Roman" w:cstheme="minorHAnsi"/>
                <w:sz w:val="20"/>
                <w:szCs w:val="20"/>
              </w:rPr>
              <w:t>32</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19171AFA"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$20,481.12 </w:t>
            </w:r>
          </w:p>
        </w:tc>
      </w:tr>
      <w:tr w14:paraId="4136F3E6" w14:textId="77777777" w:rsidTr="00011190">
        <w:tblPrEx>
          <w:tblW w:w="12914" w:type="dxa"/>
          <w:tblInd w:w="108" w:type="dxa"/>
          <w:tblCellMar>
            <w:top w:w="15" w:type="dxa"/>
            <w:bottom w:w="15" w:type="dxa"/>
          </w:tblCellMar>
          <w:tblLook w:val="04A0"/>
        </w:tblPrEx>
        <w:trPr>
          <w:trHeight w:val="39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1783AE88" w14:textId="21595509">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Review of periodic performance </w:t>
            </w:r>
            <w:r w:rsidRPr="6DB7494F">
              <w:rPr>
                <w:rFonts w:eastAsia="Times New Roman"/>
                <w:sz w:val="20"/>
                <w:szCs w:val="20"/>
              </w:rPr>
              <w:t xml:space="preserve">test report </w:t>
            </w:r>
            <w:r w:rsidRPr="6DB7494F">
              <w:rPr>
                <w:rFonts w:eastAsia="Times New Roman"/>
                <w:sz w:val="20"/>
                <w:szCs w:val="20"/>
                <w:vertAlign w:val="superscript"/>
              </w:rPr>
              <w:t>h</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31CB5AB1" w14:textId="77777777">
            <w:pPr>
              <w:spacing w:after="0" w:line="240" w:lineRule="auto"/>
              <w:jc w:val="center"/>
              <w:rPr>
                <w:rFonts w:eastAsia="Times New Roman" w:cstheme="minorHAnsi"/>
                <w:sz w:val="20"/>
                <w:szCs w:val="20"/>
              </w:rPr>
            </w:pPr>
            <w:r w:rsidRPr="00124404">
              <w:rPr>
                <w:rFonts w:eastAsia="Times New Roman" w:cstheme="minorHAnsi"/>
                <w:sz w:val="20"/>
                <w:szCs w:val="20"/>
              </w:rPr>
              <w:t>4</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6163167C" w14:textId="77777777">
            <w:pPr>
              <w:spacing w:after="0" w:line="240" w:lineRule="auto"/>
              <w:jc w:val="center"/>
              <w:rPr>
                <w:rFonts w:eastAsia="Times New Roman" w:cstheme="minorHAnsi"/>
                <w:sz w:val="20"/>
                <w:szCs w:val="20"/>
              </w:rPr>
            </w:pPr>
            <w:r w:rsidRPr="00124404">
              <w:rPr>
                <w:rFonts w:eastAsia="Times New Roman" w:cstheme="minorHAnsi"/>
                <w:sz w:val="20"/>
                <w:szCs w:val="20"/>
              </w:rPr>
              <w:t>1</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31627940" w14:textId="77777777">
            <w:pPr>
              <w:spacing w:after="0" w:line="240" w:lineRule="auto"/>
              <w:jc w:val="center"/>
              <w:rPr>
                <w:rFonts w:eastAsia="Times New Roman" w:cstheme="minorHAnsi"/>
                <w:sz w:val="20"/>
                <w:szCs w:val="20"/>
              </w:rPr>
            </w:pPr>
            <w:r w:rsidRPr="00124404">
              <w:rPr>
                <w:rFonts w:eastAsia="Times New Roman" w:cstheme="minorHAnsi"/>
                <w:sz w:val="20"/>
                <w:szCs w:val="20"/>
              </w:rPr>
              <w:t>4</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29D25CCD" w14:textId="77777777">
            <w:pPr>
              <w:spacing w:after="0" w:line="240" w:lineRule="auto"/>
              <w:jc w:val="center"/>
              <w:rPr>
                <w:rFonts w:eastAsia="Times New Roman" w:cstheme="minorHAnsi"/>
                <w:sz w:val="20"/>
                <w:szCs w:val="20"/>
              </w:rPr>
            </w:pPr>
            <w:r w:rsidRPr="00124404">
              <w:rPr>
                <w:rFonts w:eastAsia="Times New Roman" w:cstheme="minorHAnsi"/>
                <w:sz w:val="20"/>
                <w:szCs w:val="20"/>
              </w:rPr>
              <w:t>100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063EE211" w14:textId="77777777">
            <w:pPr>
              <w:spacing w:after="0" w:line="240" w:lineRule="auto"/>
              <w:jc w:val="center"/>
              <w:rPr>
                <w:rFonts w:eastAsia="Times New Roman" w:cstheme="minorHAnsi"/>
                <w:sz w:val="20"/>
                <w:szCs w:val="20"/>
              </w:rPr>
            </w:pPr>
            <w:r w:rsidRPr="00124404">
              <w:rPr>
                <w:rFonts w:eastAsia="Times New Roman" w:cstheme="minorHAnsi"/>
                <w:sz w:val="20"/>
                <w:szCs w:val="20"/>
              </w:rPr>
              <w:t>400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3573657E" w14:textId="77777777">
            <w:pPr>
              <w:spacing w:after="0" w:line="240" w:lineRule="auto"/>
              <w:jc w:val="center"/>
              <w:rPr>
                <w:rFonts w:eastAsia="Times New Roman" w:cstheme="minorHAnsi"/>
                <w:sz w:val="20"/>
                <w:szCs w:val="20"/>
              </w:rPr>
            </w:pPr>
            <w:r w:rsidRPr="00124404">
              <w:rPr>
                <w:rFonts w:eastAsia="Times New Roman" w:cstheme="minorHAnsi"/>
                <w:sz w:val="20"/>
                <w:szCs w:val="20"/>
              </w:rPr>
              <w:t>20</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270958E8" w14:textId="77777777">
            <w:pPr>
              <w:spacing w:after="0" w:line="240" w:lineRule="auto"/>
              <w:jc w:val="center"/>
              <w:rPr>
                <w:rFonts w:eastAsia="Times New Roman" w:cstheme="minorHAnsi"/>
                <w:sz w:val="20"/>
                <w:szCs w:val="20"/>
              </w:rPr>
            </w:pPr>
            <w:r w:rsidRPr="00124404">
              <w:rPr>
                <w:rFonts w:eastAsia="Times New Roman" w:cstheme="minorHAnsi"/>
                <w:sz w:val="20"/>
                <w:szCs w:val="20"/>
              </w:rPr>
              <w:t>40</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2CA496B9"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$25,601.40 </w:t>
            </w:r>
          </w:p>
        </w:tc>
      </w:tr>
      <w:tr w14:paraId="03816D60" w14:textId="77777777" w:rsidTr="00011190">
        <w:tblPrEx>
          <w:tblW w:w="12914" w:type="dxa"/>
          <w:tblInd w:w="108" w:type="dxa"/>
          <w:tblCellMar>
            <w:top w:w="15" w:type="dxa"/>
            <w:bottom w:w="15" w:type="dxa"/>
          </w:tblCellMar>
          <w:tblLook w:val="04A0"/>
        </w:tblPrEx>
        <w:trPr>
          <w:trHeight w:val="30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6DB7494F" w14:paraId="74379D56" w14:textId="16C79DD5">
            <w:pPr>
              <w:spacing w:after="0" w:line="240" w:lineRule="auto"/>
              <w:rPr>
                <w:rFonts w:eastAsia="Times New Roman"/>
                <w:sz w:val="20"/>
                <w:szCs w:val="20"/>
              </w:rPr>
            </w:pPr>
            <w:r w:rsidRPr="6DB7494F">
              <w:rPr>
                <w:rFonts w:eastAsia="Times New Roman"/>
                <w:sz w:val="20"/>
                <w:szCs w:val="20"/>
              </w:rPr>
              <w:t xml:space="preserve"> </w:t>
            </w:r>
            <w:r w:rsidRPr="6DB7494F">
              <w:rPr>
                <w:rFonts w:eastAsia="Times New Roman"/>
                <w:sz w:val="20"/>
                <w:szCs w:val="20"/>
              </w:rPr>
              <w:t xml:space="preserve">Review of waiver application </w:t>
            </w:r>
            <w:r w:rsidRPr="6DB7494F">
              <w:rPr>
                <w:rFonts w:eastAsia="Times New Roman"/>
                <w:sz w:val="20"/>
                <w:szCs w:val="20"/>
                <w:vertAlign w:val="superscript"/>
              </w:rPr>
              <w:t>i</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149BE3D5"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3B8011F5" w14:textId="77777777">
            <w:pPr>
              <w:spacing w:after="0" w:line="240" w:lineRule="auto"/>
              <w:jc w:val="center"/>
              <w:rPr>
                <w:rFonts w:eastAsia="Times New Roman" w:cstheme="minorHAnsi"/>
                <w:sz w:val="20"/>
                <w:szCs w:val="20"/>
              </w:rPr>
            </w:pPr>
            <w:r w:rsidRPr="00124404">
              <w:rPr>
                <w:rFonts w:eastAsia="Times New Roman" w:cstheme="minorHAnsi"/>
                <w:sz w:val="20"/>
                <w:szCs w:val="20"/>
              </w:rPr>
              <w:t>1</w:t>
            </w: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3B3DCAF5" w14:textId="77777777">
            <w:pPr>
              <w:spacing w:after="0" w:line="240" w:lineRule="auto"/>
              <w:jc w:val="center"/>
              <w:rPr>
                <w:rFonts w:eastAsia="Times New Roman" w:cstheme="minorHAnsi"/>
                <w:sz w:val="20"/>
                <w:szCs w:val="20"/>
              </w:rPr>
            </w:pPr>
            <w:r w:rsidRPr="00124404">
              <w:rPr>
                <w:rFonts w:eastAsia="Times New Roman" w:cstheme="minorHAnsi"/>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4C9FE282"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55" w:type="dxa"/>
            <w:tcBorders>
              <w:top w:val="single" w:sz="4" w:space="0" w:color="auto"/>
              <w:left w:val="single" w:sz="4" w:space="0" w:color="auto"/>
              <w:bottom w:val="single" w:sz="4" w:space="0" w:color="auto"/>
              <w:right w:val="single" w:sz="4" w:space="0" w:color="auto"/>
            </w:tcBorders>
            <w:hideMark/>
          </w:tcPr>
          <w:p w:rsidR="00124404" w:rsidRPr="00124404" w:rsidP="00124404" w14:paraId="2CC17656"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hideMark/>
          </w:tcPr>
          <w:p w:rsidR="00124404" w:rsidRPr="00124404" w:rsidP="00124404" w14:paraId="14E5844E"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141" w:type="dxa"/>
            <w:tcBorders>
              <w:top w:val="single" w:sz="4" w:space="0" w:color="auto"/>
              <w:left w:val="single" w:sz="4" w:space="0" w:color="auto"/>
              <w:bottom w:val="single" w:sz="4" w:space="0" w:color="auto"/>
              <w:right w:val="single" w:sz="4" w:space="0" w:color="auto"/>
            </w:tcBorders>
            <w:hideMark/>
          </w:tcPr>
          <w:p w:rsidR="00124404" w:rsidRPr="00124404" w:rsidP="00124404" w14:paraId="44116D9E" w14:textId="77777777">
            <w:pPr>
              <w:spacing w:after="0" w:line="240" w:lineRule="auto"/>
              <w:jc w:val="center"/>
              <w:rPr>
                <w:rFonts w:eastAsia="Times New Roman" w:cstheme="minorHAnsi"/>
                <w:sz w:val="20"/>
                <w:szCs w:val="20"/>
              </w:rPr>
            </w:pPr>
            <w:r w:rsidRPr="00124404">
              <w:rPr>
                <w:rFonts w:eastAsia="Times New Roman" w:cstheme="minorHAnsi"/>
                <w:sz w:val="20"/>
                <w:szCs w:val="20"/>
              </w:rPr>
              <w:t>0</w:t>
            </w:r>
          </w:p>
        </w:tc>
        <w:tc>
          <w:tcPr>
            <w:tcW w:w="13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6BA71299" w14:textId="77777777">
            <w:pPr>
              <w:spacing w:after="0" w:line="240" w:lineRule="auto"/>
              <w:ind w:firstLine="200" w:firstLineChars="100"/>
              <w:jc w:val="right"/>
              <w:rPr>
                <w:rFonts w:eastAsia="Times New Roman" w:cstheme="minorHAnsi"/>
                <w:sz w:val="20"/>
                <w:szCs w:val="20"/>
              </w:rPr>
            </w:pPr>
            <w:r w:rsidRPr="00124404">
              <w:rPr>
                <w:rFonts w:eastAsia="Times New Roman" w:cstheme="minorHAnsi"/>
                <w:sz w:val="20"/>
                <w:szCs w:val="20"/>
              </w:rPr>
              <w:t xml:space="preserve">$0 </w:t>
            </w:r>
          </w:p>
        </w:tc>
      </w:tr>
      <w:tr w14:paraId="20F8EBF0" w14:textId="77777777" w:rsidTr="00011190">
        <w:tblPrEx>
          <w:tblW w:w="12914" w:type="dxa"/>
          <w:tblInd w:w="108" w:type="dxa"/>
          <w:tblCellMar>
            <w:top w:w="15" w:type="dxa"/>
            <w:bottom w:w="15" w:type="dxa"/>
          </w:tblCellMar>
          <w:tblLook w:val="04A0"/>
        </w:tblPrEx>
        <w:trPr>
          <w:trHeight w:val="300"/>
        </w:trPr>
        <w:tc>
          <w:tcPr>
            <w:tcW w:w="3097" w:type="dxa"/>
            <w:gridSpan w:val="2"/>
            <w:tcBorders>
              <w:top w:val="single" w:sz="4" w:space="0" w:color="auto"/>
              <w:left w:val="single" w:sz="4" w:space="0" w:color="auto"/>
              <w:bottom w:val="single" w:sz="4" w:space="0" w:color="auto"/>
              <w:right w:val="single" w:sz="4" w:space="0" w:color="auto"/>
            </w:tcBorders>
            <w:hideMark/>
          </w:tcPr>
          <w:p w:rsidR="00124404" w:rsidRPr="00124404" w:rsidP="00124404" w14:paraId="174D9DAC" w14:textId="77777777">
            <w:pPr>
              <w:spacing w:after="0" w:line="240" w:lineRule="auto"/>
              <w:ind w:firstLine="200" w:firstLineChars="100"/>
              <w:rPr>
                <w:rFonts w:eastAsia="Times New Roman" w:cstheme="minorHAnsi"/>
                <w:b/>
                <w:bCs/>
                <w:sz w:val="20"/>
                <w:szCs w:val="20"/>
              </w:rPr>
            </w:pPr>
            <w:r w:rsidRPr="00124404">
              <w:rPr>
                <w:rFonts w:eastAsia="Times New Roman" w:cstheme="minorHAnsi"/>
                <w:b/>
                <w:bCs/>
                <w:sz w:val="20"/>
                <w:szCs w:val="20"/>
              </w:rPr>
              <w:t xml:space="preserve">TOTAL (rounded) </w:t>
            </w:r>
            <w:r w:rsidRPr="00124404">
              <w:rPr>
                <w:rFonts w:eastAsia="Times New Roman" w:cstheme="minorHAnsi"/>
                <w:b/>
                <w:bCs/>
                <w:sz w:val="20"/>
                <w:szCs w:val="20"/>
                <w:vertAlign w:val="superscript"/>
              </w:rPr>
              <w:t>j</w:t>
            </w:r>
          </w:p>
        </w:tc>
        <w:tc>
          <w:tcPr>
            <w:tcW w:w="1313" w:type="dxa"/>
            <w:tcBorders>
              <w:top w:val="single" w:sz="4" w:space="0" w:color="auto"/>
              <w:left w:val="single" w:sz="4" w:space="0" w:color="auto"/>
              <w:bottom w:val="single" w:sz="4" w:space="0" w:color="auto"/>
              <w:right w:val="single" w:sz="4" w:space="0" w:color="auto"/>
            </w:tcBorders>
            <w:hideMark/>
          </w:tcPr>
          <w:p w:rsidR="00124404" w:rsidRPr="00124404" w:rsidP="00124404" w14:paraId="17A67FE4" w14:textId="77777777">
            <w:pPr>
              <w:spacing w:after="0" w:line="240" w:lineRule="auto"/>
              <w:ind w:firstLine="200" w:firstLineChars="100"/>
              <w:rPr>
                <w:rFonts w:eastAsia="Times New Roman" w:cstheme="minorHAnsi"/>
                <w:b/>
                <w:bCs/>
                <w:sz w:val="20"/>
                <w:szCs w:val="20"/>
              </w:rPr>
            </w:pPr>
          </w:p>
        </w:tc>
        <w:tc>
          <w:tcPr>
            <w:tcW w:w="1238" w:type="dxa"/>
            <w:tcBorders>
              <w:top w:val="single" w:sz="4" w:space="0" w:color="auto"/>
              <w:left w:val="single" w:sz="4" w:space="0" w:color="auto"/>
              <w:bottom w:val="single" w:sz="4" w:space="0" w:color="auto"/>
              <w:right w:val="single" w:sz="4" w:space="0" w:color="auto"/>
            </w:tcBorders>
            <w:hideMark/>
          </w:tcPr>
          <w:p w:rsidR="00124404" w:rsidRPr="00124404" w:rsidP="00124404" w14:paraId="69850E57" w14:textId="77777777">
            <w:pPr>
              <w:spacing w:after="0" w:line="240" w:lineRule="auto"/>
              <w:jc w:val="center"/>
              <w:rPr>
                <w:rFonts w:eastAsia="Times New Roman" w:cstheme="minorHAnsi"/>
                <w:sz w:val="20"/>
                <w:szCs w:val="20"/>
              </w:rPr>
            </w:pPr>
          </w:p>
        </w:tc>
        <w:tc>
          <w:tcPr>
            <w:tcW w:w="1341" w:type="dxa"/>
            <w:tcBorders>
              <w:top w:val="single" w:sz="4" w:space="0" w:color="auto"/>
              <w:left w:val="single" w:sz="4" w:space="0" w:color="auto"/>
              <w:bottom w:val="single" w:sz="4" w:space="0" w:color="auto"/>
              <w:right w:val="single" w:sz="4" w:space="0" w:color="auto"/>
            </w:tcBorders>
            <w:hideMark/>
          </w:tcPr>
          <w:p w:rsidR="00124404" w:rsidRPr="00124404" w:rsidP="00124404" w14:paraId="30840882" w14:textId="77777777">
            <w:pPr>
              <w:spacing w:after="0" w:line="240" w:lineRule="auto"/>
              <w:jc w:val="center"/>
              <w:rPr>
                <w:rFonts w:eastAsia="Times New Roman"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124404" w:rsidRPr="00124404" w:rsidP="00124404" w14:paraId="54472217" w14:textId="77777777">
            <w:pPr>
              <w:spacing w:after="0" w:line="240" w:lineRule="auto"/>
              <w:jc w:val="center"/>
              <w:rPr>
                <w:rFonts w:eastAsia="Times New Roman" w:cstheme="minorHAnsi"/>
                <w:sz w:val="20"/>
                <w:szCs w:val="20"/>
              </w:rPr>
            </w:pPr>
          </w:p>
        </w:tc>
        <w:tc>
          <w:tcPr>
            <w:tcW w:w="3646" w:type="dxa"/>
            <w:gridSpan w:val="4"/>
            <w:tcBorders>
              <w:top w:val="single" w:sz="4" w:space="0" w:color="auto"/>
              <w:left w:val="single" w:sz="4" w:space="0" w:color="auto"/>
              <w:bottom w:val="single" w:sz="4" w:space="0" w:color="auto"/>
              <w:right w:val="nil"/>
            </w:tcBorders>
            <w:hideMark/>
          </w:tcPr>
          <w:p w:rsidR="00124404" w:rsidRPr="00124404" w:rsidP="00124404" w14:paraId="47F3B568" w14:textId="77777777">
            <w:pPr>
              <w:spacing w:after="0" w:line="240" w:lineRule="auto"/>
              <w:jc w:val="center"/>
              <w:rPr>
                <w:rFonts w:eastAsia="Times New Roman" w:cstheme="minorHAnsi"/>
                <w:b/>
                <w:bCs/>
                <w:color w:val="000000"/>
                <w:sz w:val="20"/>
                <w:szCs w:val="20"/>
              </w:rPr>
            </w:pPr>
            <w:r w:rsidRPr="00124404">
              <w:rPr>
                <w:rFonts w:eastAsia="Times New Roman" w:cstheme="minorHAnsi"/>
                <w:b/>
                <w:bCs/>
                <w:color w:val="000000"/>
                <w:sz w:val="20"/>
                <w:szCs w:val="20"/>
              </w:rPr>
              <w:t>1,010</w:t>
            </w:r>
          </w:p>
        </w:tc>
        <w:tc>
          <w:tcPr>
            <w:tcW w:w="1379" w:type="dxa"/>
            <w:tcBorders>
              <w:top w:val="single" w:sz="4" w:space="0" w:color="auto"/>
              <w:left w:val="single" w:sz="4" w:space="0" w:color="auto"/>
              <w:bottom w:val="single" w:sz="4" w:space="0" w:color="auto"/>
              <w:right w:val="single" w:sz="4" w:space="0" w:color="auto"/>
            </w:tcBorders>
            <w:hideMark/>
          </w:tcPr>
          <w:p w:rsidR="00124404" w:rsidRPr="00124404" w:rsidP="00124404" w14:paraId="6B832395" w14:textId="77777777">
            <w:pPr>
              <w:spacing w:after="0" w:line="240" w:lineRule="auto"/>
              <w:ind w:firstLine="200" w:firstLineChars="100"/>
              <w:jc w:val="right"/>
              <w:rPr>
                <w:rFonts w:eastAsia="Times New Roman" w:cstheme="minorHAnsi"/>
                <w:b/>
                <w:bCs/>
                <w:sz w:val="20"/>
                <w:szCs w:val="20"/>
              </w:rPr>
            </w:pPr>
            <w:r w:rsidRPr="00124404">
              <w:rPr>
                <w:rFonts w:eastAsia="Times New Roman" w:cstheme="minorHAnsi"/>
                <w:b/>
                <w:bCs/>
                <w:sz w:val="20"/>
                <w:szCs w:val="20"/>
              </w:rPr>
              <w:t xml:space="preserve">$55,800 </w:t>
            </w:r>
          </w:p>
        </w:tc>
      </w:tr>
      <w:tr w14:paraId="71E466CF" w14:textId="77777777" w:rsidTr="00011190">
        <w:tblPrEx>
          <w:tblW w:w="12914" w:type="dxa"/>
          <w:tblInd w:w="108" w:type="dxa"/>
          <w:tblCellMar>
            <w:top w:w="15" w:type="dxa"/>
            <w:bottom w:w="15" w:type="dxa"/>
          </w:tblCellMar>
          <w:tblLook w:val="04A0"/>
        </w:tblPrEx>
        <w:trPr>
          <w:gridBefore w:val="1"/>
          <w:wBefore w:w="95" w:type="dxa"/>
          <w:trHeight w:val="300"/>
        </w:trPr>
        <w:tc>
          <w:tcPr>
            <w:tcW w:w="12819" w:type="dxa"/>
            <w:gridSpan w:val="10"/>
            <w:tcBorders>
              <w:top w:val="nil"/>
              <w:left w:val="nil"/>
              <w:bottom w:val="nil"/>
              <w:right w:val="nil"/>
            </w:tcBorders>
            <w:noWrap/>
            <w:vAlign w:val="center"/>
            <w:hideMark/>
          </w:tcPr>
          <w:p w:rsidR="00F5294A" w:rsidRPr="00FD1D9B" w:rsidP="00FD1D9B" w14:paraId="14D2B131" w14:textId="62EBD94B">
            <w:pPr>
              <w:spacing w:after="0" w:line="240" w:lineRule="auto"/>
              <w:rPr>
                <w:rFonts w:ascii="Times New Roman" w:eastAsia="Times New Roman" w:hAnsi="Times New Roman" w:cs="Times New Roman"/>
                <w:sz w:val="20"/>
                <w:szCs w:val="20"/>
              </w:rPr>
            </w:pPr>
            <w:r w:rsidRPr="00FD1D9B">
              <w:rPr>
                <w:rFonts w:eastAsia="Times New Roman" w:cstheme="minorHAnsi"/>
                <w:b/>
                <w:bCs/>
                <w:color w:val="000000"/>
                <w:sz w:val="20"/>
                <w:szCs w:val="20"/>
              </w:rPr>
              <w:t>Assumptions:</w:t>
            </w:r>
          </w:p>
        </w:tc>
      </w:tr>
      <w:tr w14:paraId="289F8669" w14:textId="77777777" w:rsidTr="00011190">
        <w:tblPrEx>
          <w:tblW w:w="12914" w:type="dxa"/>
          <w:tblInd w:w="108" w:type="dxa"/>
          <w:tblCellMar>
            <w:top w:w="15" w:type="dxa"/>
            <w:bottom w:w="15" w:type="dxa"/>
          </w:tblCellMar>
          <w:tblLook w:val="04A0"/>
        </w:tblPrEx>
        <w:trPr>
          <w:gridBefore w:val="1"/>
          <w:wBefore w:w="95" w:type="dxa"/>
          <w:trHeight w:val="660"/>
        </w:trPr>
        <w:tc>
          <w:tcPr>
            <w:tcW w:w="12819" w:type="dxa"/>
            <w:gridSpan w:val="10"/>
            <w:tcBorders>
              <w:top w:val="nil"/>
              <w:left w:val="nil"/>
              <w:bottom w:val="nil"/>
              <w:right w:val="nil"/>
            </w:tcBorders>
            <w:hideMark/>
          </w:tcPr>
          <w:p w:rsidR="00FD1D9B" w:rsidRPr="00FD1D9B" w:rsidP="00FD1D9B" w14:paraId="62491460" w14:textId="0C5E610E">
            <w:pPr>
              <w:spacing w:after="0" w:line="240" w:lineRule="auto"/>
              <w:rPr>
                <w:rFonts w:eastAsia="Times New Roman" w:cstheme="minorHAnsi"/>
                <w:sz w:val="24"/>
                <w:szCs w:val="24"/>
              </w:rPr>
            </w:pPr>
            <w:r w:rsidRPr="00FD1D9B">
              <w:rPr>
                <w:rFonts w:eastAsia="Times New Roman" w:cstheme="minorHAnsi"/>
                <w:sz w:val="24"/>
                <w:szCs w:val="24"/>
                <w:vertAlign w:val="superscript"/>
              </w:rPr>
              <w:t>a</w:t>
            </w:r>
            <w:r w:rsidR="00834B6B">
              <w:rPr>
                <w:rFonts w:eastAsia="Times New Roman" w:cstheme="minorHAnsi"/>
                <w:sz w:val="20"/>
                <w:szCs w:val="20"/>
              </w:rPr>
              <w:t xml:space="preserve"> </w:t>
            </w:r>
            <w:r w:rsidRPr="00FD1D9B">
              <w:rPr>
                <w:rFonts w:eastAsia="Times New Roman" w:cstheme="minorHAnsi"/>
                <w:sz w:val="20"/>
                <w:szCs w:val="20"/>
              </w:rPr>
              <w:t xml:space="preserve">We have assumed that there are approximately 100 respondents subject to the standard. We have further assumed that no additional respondent per year will become subject to the regulation in the next three years. Since there are no new respondents estimated, initial performance tests and initial notifications do not apply. </w:t>
            </w:r>
          </w:p>
        </w:tc>
      </w:tr>
      <w:tr w14:paraId="5588273F" w14:textId="77777777" w:rsidTr="00011190">
        <w:tblPrEx>
          <w:tblW w:w="12914" w:type="dxa"/>
          <w:tblInd w:w="108" w:type="dxa"/>
          <w:tblCellMar>
            <w:top w:w="15" w:type="dxa"/>
            <w:bottom w:w="15" w:type="dxa"/>
          </w:tblCellMar>
          <w:tblLook w:val="04A0"/>
        </w:tblPrEx>
        <w:trPr>
          <w:gridBefore w:val="1"/>
          <w:wBefore w:w="95" w:type="dxa"/>
          <w:trHeight w:val="1065"/>
        </w:trPr>
        <w:tc>
          <w:tcPr>
            <w:tcW w:w="12819" w:type="dxa"/>
            <w:gridSpan w:val="10"/>
            <w:tcBorders>
              <w:top w:val="nil"/>
              <w:left w:val="nil"/>
              <w:bottom w:val="nil"/>
              <w:right w:val="nil"/>
            </w:tcBorders>
            <w:hideMark/>
          </w:tcPr>
          <w:p w:rsidR="00FD1D9B" w:rsidRPr="00FD1D9B" w:rsidP="00FD1D9B" w14:paraId="0AF43454" w14:textId="678F9ECD">
            <w:pPr>
              <w:spacing w:after="0" w:line="240" w:lineRule="auto"/>
              <w:rPr>
                <w:rFonts w:eastAsia="Times New Roman" w:cstheme="minorHAnsi"/>
                <w:color w:val="000000"/>
                <w:sz w:val="20"/>
                <w:szCs w:val="20"/>
              </w:rPr>
            </w:pPr>
            <w:r w:rsidRPr="00FD1D9B">
              <w:rPr>
                <w:rFonts w:eastAsia="Times New Roman" w:cstheme="minorHAnsi"/>
                <w:color w:val="000000"/>
                <w:sz w:val="20"/>
                <w:szCs w:val="20"/>
                <w:vertAlign w:val="superscript"/>
              </w:rPr>
              <w:t>b</w:t>
            </w:r>
            <w:r w:rsidR="00834B6B">
              <w:rPr>
                <w:rFonts w:eastAsia="Times New Roman" w:cstheme="minorHAnsi"/>
                <w:color w:val="000000"/>
                <w:sz w:val="20"/>
                <w:szCs w:val="20"/>
              </w:rPr>
              <w:t xml:space="preserve"> </w:t>
            </w:r>
            <w:r w:rsidRPr="00FD1D9B">
              <w:rPr>
                <w:rFonts w:eastAsia="Times New Roman" w:cstheme="minorHAnsi"/>
                <w:color w:val="000000"/>
                <w:sz w:val="20"/>
                <w:szCs w:val="20"/>
              </w:rPr>
              <w:t xml:space="preserve">This cost is based on the average hourly labor rate as follows: Managerial $76.91 (GS-13, Step 5, $48.07 + 60%); Technical $57.07 (GS-12, Step 1, $35.67 + 60%); and Clerical $30.88 (GS-6, Step 3, $19.30+ 60%). This ICR assumes that Managerial hours are 5 percent of </w:t>
            </w:r>
            <w:r w:rsidRPr="00FD1D9B">
              <w:rPr>
                <w:rFonts w:eastAsia="Times New Roman" w:cstheme="minorHAnsi"/>
                <w:color w:val="000000"/>
                <w:sz w:val="20"/>
                <w:szCs w:val="20"/>
              </w:rPr>
              <w:t>Technical</w:t>
            </w:r>
            <w:r w:rsidRPr="00FD1D9B">
              <w:rPr>
                <w:rFonts w:eastAsia="Times New Roman" w:cstheme="minorHAnsi"/>
                <w:color w:val="000000"/>
                <w:sz w:val="20"/>
                <w:szCs w:val="20"/>
              </w:rPr>
              <w:t xml:space="preserve"> hours, and Clerical hours are 10 percent of Technical hours. These rates are from the Office of Personnel Management (OPM), 2024 General Schedule, which excludes </w:t>
            </w:r>
            <w:r w:rsidRPr="00FD1D9B">
              <w:rPr>
                <w:rFonts w:eastAsia="Times New Roman" w:cstheme="minorHAnsi"/>
                <w:color w:val="000000"/>
                <w:sz w:val="20"/>
                <w:szCs w:val="20"/>
              </w:rPr>
              <w:t>locality,</w:t>
            </w:r>
            <w:r w:rsidRPr="00FD1D9B">
              <w:rPr>
                <w:rFonts w:eastAsia="Times New Roman" w:cstheme="minorHAnsi"/>
                <w:color w:val="000000"/>
                <w:sz w:val="20"/>
                <w:szCs w:val="20"/>
              </w:rPr>
              <w:t xml:space="preserve"> rates of pay. The rates have been increased by 60 percent to account for the benefit packages available to government employees.</w:t>
            </w:r>
          </w:p>
        </w:tc>
      </w:tr>
      <w:tr w14:paraId="0975F526" w14:textId="77777777" w:rsidTr="00011190">
        <w:tblPrEx>
          <w:tblW w:w="12914" w:type="dxa"/>
          <w:tblInd w:w="108" w:type="dxa"/>
          <w:tblCellMar>
            <w:top w:w="15" w:type="dxa"/>
            <w:bottom w:w="15" w:type="dxa"/>
          </w:tblCellMar>
          <w:tblLook w:val="04A0"/>
        </w:tblPrEx>
        <w:trPr>
          <w:gridBefore w:val="1"/>
          <w:wBefore w:w="95" w:type="dxa"/>
          <w:trHeight w:val="450"/>
        </w:trPr>
        <w:tc>
          <w:tcPr>
            <w:tcW w:w="12819" w:type="dxa"/>
            <w:gridSpan w:val="10"/>
            <w:tcBorders>
              <w:top w:val="nil"/>
              <w:left w:val="nil"/>
              <w:bottom w:val="nil"/>
              <w:right w:val="nil"/>
            </w:tcBorders>
            <w:hideMark/>
          </w:tcPr>
          <w:p w:rsidR="00FD1D9B" w:rsidRPr="00FD1D9B" w:rsidP="00FD1D9B" w14:paraId="63568695" w14:textId="2BC9ADC9">
            <w:pPr>
              <w:spacing w:after="0" w:line="240" w:lineRule="auto"/>
              <w:rPr>
                <w:rFonts w:eastAsia="Times New Roman" w:cstheme="minorHAnsi"/>
                <w:sz w:val="20"/>
                <w:szCs w:val="20"/>
              </w:rPr>
            </w:pPr>
            <w:r w:rsidRPr="00FD1D9B">
              <w:rPr>
                <w:rFonts w:eastAsia="Times New Roman" w:cstheme="minorHAnsi"/>
                <w:sz w:val="20"/>
                <w:szCs w:val="20"/>
                <w:vertAlign w:val="superscript"/>
              </w:rPr>
              <w:t>c</w:t>
            </w:r>
            <w:r w:rsidR="00834B6B">
              <w:rPr>
                <w:rFonts w:eastAsia="Times New Roman" w:cstheme="minorHAnsi"/>
                <w:sz w:val="20"/>
                <w:szCs w:val="20"/>
                <w:vertAlign w:val="superscript"/>
              </w:rPr>
              <w:t xml:space="preserve"> </w:t>
            </w:r>
            <w:r w:rsidRPr="00FD1D9B">
              <w:rPr>
                <w:rFonts w:eastAsia="Times New Roman" w:cstheme="minorHAnsi"/>
                <w:sz w:val="20"/>
                <w:szCs w:val="20"/>
              </w:rPr>
              <w:t>We have assumed that all new sources will be required to meet initial notification requirements. Since there are no new respondents estimated, these requirements do not apply.</w:t>
            </w:r>
          </w:p>
        </w:tc>
      </w:tr>
      <w:tr w14:paraId="746BBD9E" w14:textId="77777777" w:rsidTr="00011190">
        <w:tblPrEx>
          <w:tblW w:w="12914" w:type="dxa"/>
          <w:tblInd w:w="108" w:type="dxa"/>
          <w:tblCellMar>
            <w:top w:w="15" w:type="dxa"/>
            <w:bottom w:w="15" w:type="dxa"/>
          </w:tblCellMar>
          <w:tblLook w:val="04A0"/>
        </w:tblPrEx>
        <w:trPr>
          <w:gridBefore w:val="1"/>
          <w:wBefore w:w="95" w:type="dxa"/>
          <w:trHeight w:val="300"/>
        </w:trPr>
        <w:tc>
          <w:tcPr>
            <w:tcW w:w="12819" w:type="dxa"/>
            <w:gridSpan w:val="10"/>
            <w:tcBorders>
              <w:top w:val="nil"/>
              <w:left w:val="nil"/>
              <w:bottom w:val="nil"/>
              <w:right w:val="nil"/>
            </w:tcBorders>
            <w:noWrap/>
            <w:vAlign w:val="center"/>
            <w:hideMark/>
          </w:tcPr>
          <w:p w:rsidR="00F5294A" w:rsidRPr="00FD1D9B" w:rsidP="00FD1D9B" w14:paraId="7D6A5C81" w14:textId="00DFD623">
            <w:pPr>
              <w:spacing w:after="0" w:line="240" w:lineRule="auto"/>
              <w:rPr>
                <w:rFonts w:ascii="Times New Roman" w:eastAsia="Times New Roman" w:hAnsi="Times New Roman" w:cs="Times New Roman"/>
                <w:sz w:val="20"/>
                <w:szCs w:val="20"/>
              </w:rPr>
            </w:pPr>
            <w:r w:rsidRPr="00FD1D9B">
              <w:rPr>
                <w:rFonts w:eastAsia="Times New Roman" w:cstheme="minorHAnsi"/>
                <w:sz w:val="20"/>
                <w:szCs w:val="20"/>
                <w:vertAlign w:val="superscript"/>
              </w:rPr>
              <w:t>d</w:t>
            </w:r>
            <w:r>
              <w:rPr>
                <w:rFonts w:eastAsia="Times New Roman" w:cstheme="minorHAnsi"/>
                <w:sz w:val="20"/>
                <w:szCs w:val="20"/>
              </w:rPr>
              <w:t xml:space="preserve"> </w:t>
            </w:r>
            <w:r w:rsidRPr="00FD1D9B">
              <w:rPr>
                <w:rFonts w:eastAsia="Times New Roman" w:cstheme="minorHAnsi"/>
                <w:sz w:val="20"/>
                <w:szCs w:val="20"/>
              </w:rPr>
              <w:t>We have assumed that the Agency will take 4 hours to participate in the performance tests. Since there are no new respondents estimated, these requirements do not apply.</w:t>
            </w:r>
          </w:p>
        </w:tc>
      </w:tr>
      <w:tr w14:paraId="5F2F51CC" w14:textId="77777777" w:rsidTr="00011190">
        <w:tblPrEx>
          <w:tblW w:w="12914" w:type="dxa"/>
          <w:tblInd w:w="108" w:type="dxa"/>
          <w:tblCellMar>
            <w:top w:w="15" w:type="dxa"/>
            <w:bottom w:w="15" w:type="dxa"/>
          </w:tblCellMar>
          <w:tblLook w:val="04A0"/>
        </w:tblPrEx>
        <w:trPr>
          <w:gridBefore w:val="1"/>
          <w:wBefore w:w="95" w:type="dxa"/>
          <w:trHeight w:val="315"/>
        </w:trPr>
        <w:tc>
          <w:tcPr>
            <w:tcW w:w="12819" w:type="dxa"/>
            <w:gridSpan w:val="10"/>
            <w:tcBorders>
              <w:top w:val="nil"/>
              <w:left w:val="nil"/>
              <w:bottom w:val="nil"/>
              <w:right w:val="nil"/>
            </w:tcBorders>
            <w:noWrap/>
            <w:vAlign w:val="center"/>
            <w:hideMark/>
          </w:tcPr>
          <w:p w:rsidR="00F5294A" w:rsidRPr="00FD1D9B" w:rsidP="00FD1D9B" w14:paraId="54C686D4" w14:textId="3203B23F">
            <w:pPr>
              <w:spacing w:after="0" w:line="240" w:lineRule="auto"/>
              <w:rPr>
                <w:rFonts w:ascii="Times New Roman" w:eastAsia="Times New Roman" w:hAnsi="Times New Roman" w:cs="Times New Roman"/>
                <w:sz w:val="20"/>
                <w:szCs w:val="20"/>
              </w:rPr>
            </w:pPr>
            <w:r w:rsidRPr="00FD1D9B">
              <w:rPr>
                <w:rFonts w:eastAsia="Times New Roman" w:cstheme="minorHAnsi"/>
                <w:sz w:val="24"/>
                <w:szCs w:val="24"/>
                <w:vertAlign w:val="superscript"/>
              </w:rPr>
              <w:t>e</w:t>
            </w:r>
            <w:r>
              <w:rPr>
                <w:rFonts w:eastAsia="Times New Roman" w:cstheme="minorHAnsi"/>
                <w:sz w:val="20"/>
                <w:szCs w:val="20"/>
              </w:rPr>
              <w:t xml:space="preserve"> </w:t>
            </w:r>
            <w:r w:rsidRPr="00FD1D9B">
              <w:rPr>
                <w:rFonts w:eastAsia="Times New Roman" w:cstheme="minorHAnsi"/>
                <w:sz w:val="20"/>
                <w:szCs w:val="20"/>
              </w:rPr>
              <w:t>We have assumed that 20 percent of new respondents will have to repeat the performance tests due to failure. Since there are no new respondents estimated, these requirements do not apply.</w:t>
            </w:r>
          </w:p>
        </w:tc>
      </w:tr>
      <w:tr w14:paraId="1742A412" w14:textId="77777777" w:rsidTr="00011190">
        <w:tblPrEx>
          <w:tblW w:w="12914" w:type="dxa"/>
          <w:tblInd w:w="108" w:type="dxa"/>
          <w:tblCellMar>
            <w:top w:w="15" w:type="dxa"/>
            <w:bottom w:w="15" w:type="dxa"/>
          </w:tblCellMar>
          <w:tblLook w:val="04A0"/>
        </w:tblPrEx>
        <w:trPr>
          <w:gridBefore w:val="1"/>
          <w:wBefore w:w="95" w:type="dxa"/>
          <w:trHeight w:val="300"/>
        </w:trPr>
        <w:tc>
          <w:tcPr>
            <w:tcW w:w="12819" w:type="dxa"/>
            <w:gridSpan w:val="10"/>
            <w:tcBorders>
              <w:top w:val="nil"/>
              <w:left w:val="nil"/>
              <w:bottom w:val="nil"/>
              <w:right w:val="nil"/>
            </w:tcBorders>
            <w:noWrap/>
            <w:vAlign w:val="center"/>
            <w:hideMark/>
          </w:tcPr>
          <w:p w:rsidR="00F5294A" w:rsidRPr="00FD1D9B" w:rsidP="00FD1D9B" w14:paraId="312C9AFD" w14:textId="341C2840">
            <w:pPr>
              <w:spacing w:after="0" w:line="240" w:lineRule="auto"/>
              <w:rPr>
                <w:rFonts w:ascii="Times New Roman" w:eastAsia="Times New Roman" w:hAnsi="Times New Roman" w:cs="Times New Roman"/>
                <w:sz w:val="20"/>
                <w:szCs w:val="20"/>
              </w:rPr>
            </w:pPr>
            <w:r w:rsidRPr="00FD1D9B">
              <w:rPr>
                <w:rFonts w:eastAsia="Times New Roman" w:cstheme="minorHAnsi"/>
                <w:sz w:val="20"/>
                <w:szCs w:val="20"/>
                <w:vertAlign w:val="superscript"/>
              </w:rPr>
              <w:t>f</w:t>
            </w:r>
            <w:r>
              <w:rPr>
                <w:rFonts w:eastAsia="Times New Roman" w:cstheme="minorHAnsi"/>
                <w:sz w:val="20"/>
                <w:szCs w:val="20"/>
              </w:rPr>
              <w:t xml:space="preserve"> </w:t>
            </w:r>
            <w:r w:rsidRPr="00FD1D9B">
              <w:rPr>
                <w:rFonts w:eastAsia="Times New Roman" w:cstheme="minorHAnsi"/>
                <w:sz w:val="20"/>
                <w:szCs w:val="20"/>
              </w:rPr>
              <w:t xml:space="preserve">We have assumed that 20 percent of respondents will report excess emissions on a semiannual basis. </w:t>
            </w:r>
          </w:p>
        </w:tc>
      </w:tr>
      <w:tr w14:paraId="11DF8D6F" w14:textId="77777777" w:rsidTr="00011190">
        <w:tblPrEx>
          <w:tblW w:w="12914" w:type="dxa"/>
          <w:tblInd w:w="108" w:type="dxa"/>
          <w:tblCellMar>
            <w:top w:w="15" w:type="dxa"/>
            <w:bottom w:w="15" w:type="dxa"/>
          </w:tblCellMar>
          <w:tblLook w:val="04A0"/>
        </w:tblPrEx>
        <w:trPr>
          <w:gridBefore w:val="1"/>
          <w:wBefore w:w="95" w:type="dxa"/>
          <w:trHeight w:val="300"/>
        </w:trPr>
        <w:tc>
          <w:tcPr>
            <w:tcW w:w="12819" w:type="dxa"/>
            <w:gridSpan w:val="10"/>
            <w:tcBorders>
              <w:top w:val="nil"/>
              <w:left w:val="nil"/>
              <w:bottom w:val="nil"/>
              <w:right w:val="nil"/>
            </w:tcBorders>
            <w:noWrap/>
            <w:vAlign w:val="center"/>
            <w:hideMark/>
          </w:tcPr>
          <w:p w:rsidR="00F5294A" w:rsidRPr="00FD1D9B" w:rsidP="00FD1D9B" w14:paraId="749BA395" w14:textId="76CEA72C">
            <w:pPr>
              <w:spacing w:after="0" w:line="240" w:lineRule="auto"/>
              <w:rPr>
                <w:rFonts w:ascii="Times New Roman" w:eastAsia="Times New Roman" w:hAnsi="Times New Roman" w:cs="Times New Roman"/>
                <w:sz w:val="20"/>
                <w:szCs w:val="20"/>
              </w:rPr>
            </w:pPr>
            <w:r w:rsidRPr="00FD1D9B">
              <w:rPr>
                <w:rFonts w:eastAsia="Times New Roman" w:cstheme="minorHAnsi"/>
                <w:sz w:val="20"/>
                <w:szCs w:val="20"/>
                <w:vertAlign w:val="superscript"/>
              </w:rPr>
              <w:t>g</w:t>
            </w:r>
            <w:r>
              <w:rPr>
                <w:rFonts w:eastAsia="Times New Roman" w:cstheme="minorHAnsi"/>
                <w:sz w:val="20"/>
                <w:szCs w:val="20"/>
              </w:rPr>
              <w:t xml:space="preserve"> </w:t>
            </w:r>
            <w:r w:rsidRPr="00FD1D9B">
              <w:rPr>
                <w:rFonts w:eastAsia="Times New Roman" w:cstheme="minorHAnsi"/>
                <w:sz w:val="20"/>
                <w:szCs w:val="20"/>
              </w:rPr>
              <w:t>We have assumed that 80 percent of respondents will report no excess emissions on a semiannual basis.</w:t>
            </w:r>
          </w:p>
        </w:tc>
      </w:tr>
      <w:tr w14:paraId="1558286D" w14:textId="77777777" w:rsidTr="00011190">
        <w:tblPrEx>
          <w:tblW w:w="12914" w:type="dxa"/>
          <w:tblInd w:w="108" w:type="dxa"/>
          <w:tblCellMar>
            <w:top w:w="15" w:type="dxa"/>
            <w:bottom w:w="15" w:type="dxa"/>
          </w:tblCellMar>
          <w:tblLook w:val="04A0"/>
        </w:tblPrEx>
        <w:trPr>
          <w:gridBefore w:val="1"/>
          <w:wBefore w:w="95" w:type="dxa"/>
          <w:trHeight w:val="525"/>
        </w:trPr>
        <w:tc>
          <w:tcPr>
            <w:tcW w:w="12819" w:type="dxa"/>
            <w:gridSpan w:val="10"/>
            <w:tcBorders>
              <w:top w:val="nil"/>
              <w:left w:val="nil"/>
              <w:bottom w:val="nil"/>
              <w:right w:val="nil"/>
            </w:tcBorders>
            <w:hideMark/>
          </w:tcPr>
          <w:p w:rsidR="00FD1D9B" w:rsidRPr="00FD1D9B" w:rsidP="00FD1D9B" w14:paraId="48418A01" w14:textId="294506B6">
            <w:pPr>
              <w:spacing w:after="0" w:line="240" w:lineRule="auto"/>
              <w:rPr>
                <w:rFonts w:eastAsia="Times New Roman" w:cstheme="minorHAnsi"/>
                <w:sz w:val="20"/>
                <w:szCs w:val="20"/>
              </w:rPr>
            </w:pPr>
            <w:r w:rsidRPr="00FD1D9B">
              <w:rPr>
                <w:rFonts w:eastAsia="Times New Roman" w:cstheme="minorHAnsi"/>
                <w:sz w:val="20"/>
                <w:szCs w:val="20"/>
                <w:vertAlign w:val="superscript"/>
              </w:rPr>
              <w:t>h</w:t>
            </w:r>
            <w:r w:rsidR="00834B6B">
              <w:rPr>
                <w:rFonts w:eastAsia="Times New Roman" w:cstheme="minorHAnsi"/>
                <w:sz w:val="20"/>
                <w:szCs w:val="20"/>
              </w:rPr>
              <w:t xml:space="preserve"> </w:t>
            </w:r>
            <w:r w:rsidRPr="00FD1D9B">
              <w:rPr>
                <w:rFonts w:eastAsia="Times New Roman" w:cstheme="minorHAnsi"/>
                <w:sz w:val="20"/>
                <w:szCs w:val="20"/>
              </w:rPr>
              <w:t>Periodic performance tests are submitted at least twice every 5 years (title V permit term</w:t>
            </w:r>
            <w:r w:rsidRPr="00FD1D9B">
              <w:rPr>
                <w:rFonts w:eastAsia="Times New Roman" w:cstheme="minorHAnsi"/>
                <w:sz w:val="20"/>
                <w:szCs w:val="20"/>
              </w:rPr>
              <w:t>), but</w:t>
            </w:r>
            <w:r w:rsidRPr="00FD1D9B">
              <w:rPr>
                <w:rFonts w:eastAsia="Times New Roman" w:cstheme="minorHAnsi"/>
                <w:sz w:val="20"/>
                <w:szCs w:val="20"/>
              </w:rPr>
              <w:t xml:space="preserve"> may be required by the permitting authority to be submitted as frequently as annually. We assume that all periodic performance tests are conducted annually.</w:t>
            </w:r>
          </w:p>
        </w:tc>
      </w:tr>
      <w:tr w14:paraId="71DB49D3" w14:textId="77777777" w:rsidTr="00011190">
        <w:tblPrEx>
          <w:tblW w:w="12914" w:type="dxa"/>
          <w:tblInd w:w="108" w:type="dxa"/>
          <w:tblCellMar>
            <w:top w:w="15" w:type="dxa"/>
            <w:bottom w:w="15" w:type="dxa"/>
          </w:tblCellMar>
          <w:tblLook w:val="04A0"/>
        </w:tblPrEx>
        <w:trPr>
          <w:gridBefore w:val="1"/>
          <w:wBefore w:w="95" w:type="dxa"/>
          <w:trHeight w:val="300"/>
        </w:trPr>
        <w:tc>
          <w:tcPr>
            <w:tcW w:w="12819" w:type="dxa"/>
            <w:gridSpan w:val="10"/>
            <w:tcBorders>
              <w:top w:val="nil"/>
              <w:left w:val="nil"/>
              <w:bottom w:val="nil"/>
              <w:right w:val="nil"/>
            </w:tcBorders>
            <w:noWrap/>
            <w:vAlign w:val="center"/>
            <w:hideMark/>
          </w:tcPr>
          <w:p w:rsidR="00F5294A" w:rsidRPr="00FD1D9B" w:rsidP="00FD1D9B" w14:paraId="0A5B766F" w14:textId="0A58F516">
            <w:pPr>
              <w:spacing w:after="0" w:line="240" w:lineRule="auto"/>
              <w:rPr>
                <w:rFonts w:ascii="Times New Roman" w:eastAsia="Times New Roman" w:hAnsi="Times New Roman" w:cs="Times New Roman"/>
                <w:sz w:val="20"/>
                <w:szCs w:val="20"/>
              </w:rPr>
            </w:pPr>
            <w:r w:rsidRPr="00FD1D9B">
              <w:rPr>
                <w:rFonts w:eastAsia="Times New Roman" w:cstheme="minorHAnsi"/>
                <w:sz w:val="20"/>
                <w:szCs w:val="20"/>
                <w:vertAlign w:val="superscript"/>
              </w:rPr>
              <w:t>i</w:t>
            </w:r>
            <w:r>
              <w:rPr>
                <w:rFonts w:eastAsia="Times New Roman" w:cstheme="minorHAnsi"/>
                <w:sz w:val="20"/>
                <w:szCs w:val="20"/>
              </w:rPr>
              <w:t xml:space="preserve"> </w:t>
            </w:r>
            <w:r w:rsidRPr="00FD1D9B">
              <w:rPr>
                <w:rFonts w:eastAsia="Times New Roman" w:cstheme="minorHAnsi"/>
                <w:sz w:val="20"/>
                <w:szCs w:val="20"/>
              </w:rPr>
              <w:t>We have assumed that no waiver application is expected.</w:t>
            </w:r>
          </w:p>
        </w:tc>
      </w:tr>
      <w:tr w14:paraId="736758B9" w14:textId="77777777" w:rsidTr="00011190">
        <w:tblPrEx>
          <w:tblW w:w="12914" w:type="dxa"/>
          <w:tblInd w:w="108" w:type="dxa"/>
          <w:tblCellMar>
            <w:top w:w="15" w:type="dxa"/>
            <w:bottom w:w="15" w:type="dxa"/>
          </w:tblCellMar>
          <w:tblLook w:val="04A0"/>
        </w:tblPrEx>
        <w:trPr>
          <w:gridBefore w:val="1"/>
          <w:wBefore w:w="95" w:type="dxa"/>
          <w:trHeight w:val="300"/>
        </w:trPr>
        <w:tc>
          <w:tcPr>
            <w:tcW w:w="12819" w:type="dxa"/>
            <w:gridSpan w:val="10"/>
            <w:tcBorders>
              <w:top w:val="nil"/>
              <w:left w:val="nil"/>
              <w:bottom w:val="nil"/>
              <w:right w:val="nil"/>
            </w:tcBorders>
            <w:noWrap/>
            <w:vAlign w:val="bottom"/>
            <w:hideMark/>
          </w:tcPr>
          <w:p w:rsidR="00F5294A" w:rsidRPr="00FD1D9B" w:rsidP="00FD1D9B" w14:paraId="53E42B8B" w14:textId="2B09A78D">
            <w:pPr>
              <w:spacing w:after="0" w:line="240" w:lineRule="auto"/>
              <w:rPr>
                <w:rFonts w:ascii="Times New Roman" w:eastAsia="Times New Roman" w:hAnsi="Times New Roman" w:cs="Times New Roman"/>
                <w:sz w:val="20"/>
                <w:szCs w:val="20"/>
              </w:rPr>
            </w:pPr>
            <w:r w:rsidRPr="00FD1D9B">
              <w:rPr>
                <w:rFonts w:eastAsia="Times New Roman" w:cstheme="minorHAnsi"/>
                <w:sz w:val="24"/>
                <w:szCs w:val="24"/>
                <w:vertAlign w:val="superscript"/>
              </w:rPr>
              <w:t>j</w:t>
            </w:r>
            <w:r>
              <w:rPr>
                <w:rFonts w:eastAsia="Times New Roman" w:cstheme="minorHAnsi"/>
                <w:sz w:val="24"/>
                <w:szCs w:val="24"/>
                <w:vertAlign w:val="superscript"/>
              </w:rPr>
              <w:t xml:space="preserve"> </w:t>
            </w:r>
            <w:r w:rsidRPr="00FD1D9B">
              <w:rPr>
                <w:rFonts w:eastAsia="Times New Roman" w:cstheme="minorHAnsi"/>
                <w:sz w:val="20"/>
                <w:szCs w:val="20"/>
              </w:rPr>
              <w:t>Totals have been rounded to 3 significant values. Figures may not add exactly due to rounding.</w:t>
            </w:r>
          </w:p>
        </w:tc>
      </w:tr>
    </w:tbl>
    <w:p w:rsidR="00B03A20" w:rsidRPr="007F5384" w:rsidP="001641AA" w14:paraId="5F2346B3" w14:textId="77777777">
      <w:pPr>
        <w:spacing w:before="240"/>
        <w:rPr>
          <w:rFonts w:cstheme="minorHAnsi"/>
          <w:b/>
          <w:bCs/>
          <w:sz w:val="24"/>
          <w:szCs w:val="24"/>
        </w:rPr>
      </w:pPr>
    </w:p>
    <w:p w:rsidR="00B03A20" w14:paraId="5331EBD0" w14:textId="77777777">
      <w:pPr>
        <w:rPr>
          <w:rFonts w:cstheme="minorHAnsi"/>
          <w:b/>
          <w:bCs/>
          <w:sz w:val="24"/>
          <w:szCs w:val="24"/>
        </w:rPr>
      </w:pPr>
      <w:r>
        <w:rPr>
          <w:rFonts w:cstheme="minorHAnsi"/>
          <w:b/>
          <w:bCs/>
          <w:sz w:val="24"/>
          <w:szCs w:val="24"/>
        </w:rPr>
        <w:br w:type="page"/>
      </w:r>
    </w:p>
    <w:p w:rsidR="00B03A20" w:rsidRPr="00AE598F" w:rsidP="00BB3410" w14:paraId="03E4BC77" w14:textId="27A385F2">
      <w:pPr>
        <w:pStyle w:val="ListParagraph"/>
        <w:spacing w:before="240"/>
        <w:ind w:left="0"/>
        <w:rPr>
          <w:rFonts w:cstheme="minorHAnsi"/>
          <w:b/>
          <w:bCs/>
          <w:sz w:val="24"/>
          <w:szCs w:val="24"/>
        </w:rPr>
      </w:pPr>
      <w:r w:rsidRPr="003C0ACA">
        <w:rPr>
          <w:rFonts w:cstheme="minorHAnsi"/>
          <w:b/>
          <w:bCs/>
          <w:sz w:val="24"/>
          <w:szCs w:val="24"/>
        </w:rPr>
        <w:t>Number of Respondent</w:t>
      </w:r>
      <w:r w:rsidRPr="00AE598F">
        <w:rPr>
          <w:rFonts w:cstheme="minorHAnsi"/>
          <w:b/>
          <w:bCs/>
          <w:sz w:val="24"/>
          <w:szCs w:val="24"/>
        </w:rPr>
        <w:t>s</w:t>
      </w:r>
    </w:p>
    <w:tbl>
      <w:tblPr>
        <w:tblW w:w="13590" w:type="dxa"/>
        <w:tblInd w:w="-342" w:type="dxa"/>
        <w:tblCellMar>
          <w:top w:w="15" w:type="dxa"/>
          <w:bottom w:w="15" w:type="dxa"/>
        </w:tblCellMar>
        <w:tblLook w:val="04A0"/>
      </w:tblPr>
      <w:tblGrid>
        <w:gridCol w:w="960"/>
        <w:gridCol w:w="1645"/>
        <w:gridCol w:w="1765"/>
        <w:gridCol w:w="13"/>
        <w:gridCol w:w="3267"/>
        <w:gridCol w:w="3382"/>
        <w:gridCol w:w="2558"/>
      </w:tblGrid>
      <w:tr w14:paraId="1EABE048" w14:textId="77777777" w:rsidTr="00EC1971">
        <w:tblPrEx>
          <w:tblW w:w="13590" w:type="dxa"/>
          <w:tblInd w:w="-342" w:type="dxa"/>
          <w:tblCellMar>
            <w:top w:w="15" w:type="dxa"/>
            <w:bottom w:w="15" w:type="dxa"/>
          </w:tblCellMar>
          <w:tblLook w:val="04A0"/>
        </w:tblPrEx>
        <w:trPr>
          <w:trHeight w:val="315"/>
        </w:trPr>
        <w:tc>
          <w:tcPr>
            <w:tcW w:w="13590" w:type="dxa"/>
            <w:gridSpan w:val="7"/>
            <w:tcBorders>
              <w:top w:val="single" w:sz="4" w:space="0" w:color="000000"/>
              <w:left w:val="single" w:sz="4" w:space="0" w:color="000000"/>
              <w:bottom w:val="single" w:sz="4" w:space="0" w:color="000000"/>
              <w:right w:val="single" w:sz="4" w:space="0" w:color="auto"/>
            </w:tcBorders>
            <w:noWrap/>
            <w:vAlign w:val="bottom"/>
            <w:hideMark/>
          </w:tcPr>
          <w:p w:rsidR="0044795B" w:rsidRPr="0044795B" w:rsidP="0044795B" w14:paraId="6677D825" w14:textId="77777777">
            <w:pPr>
              <w:spacing w:after="0" w:line="240" w:lineRule="auto"/>
              <w:jc w:val="center"/>
              <w:rPr>
                <w:rFonts w:eastAsia="Times New Roman" w:cstheme="minorHAnsi"/>
                <w:b/>
                <w:bCs/>
                <w:color w:val="000000"/>
                <w:sz w:val="24"/>
                <w:szCs w:val="24"/>
              </w:rPr>
            </w:pPr>
            <w:r w:rsidRPr="0044795B">
              <w:rPr>
                <w:rFonts w:eastAsia="Times New Roman" w:cstheme="minorHAnsi"/>
                <w:b/>
                <w:bCs/>
                <w:color w:val="000000"/>
                <w:sz w:val="24"/>
                <w:szCs w:val="24"/>
              </w:rPr>
              <w:t>Number of Respondents</w:t>
            </w:r>
            <w:r w:rsidRPr="0044795B">
              <w:rPr>
                <w:rFonts w:eastAsia="Times New Roman" w:cstheme="minorHAnsi"/>
                <w:color w:val="000000"/>
                <w:sz w:val="24"/>
                <w:szCs w:val="24"/>
              </w:rPr>
              <w:t> </w:t>
            </w:r>
          </w:p>
        </w:tc>
      </w:tr>
      <w:tr w14:paraId="600F0A53" w14:textId="77777777" w:rsidTr="00EC1971">
        <w:tblPrEx>
          <w:tblW w:w="13590" w:type="dxa"/>
          <w:tblInd w:w="-342" w:type="dxa"/>
          <w:tblCellMar>
            <w:top w:w="15" w:type="dxa"/>
            <w:bottom w:w="15" w:type="dxa"/>
          </w:tblCellMar>
          <w:tblLook w:val="04A0"/>
        </w:tblPrEx>
        <w:trPr>
          <w:trHeight w:val="1065"/>
        </w:trPr>
        <w:tc>
          <w:tcPr>
            <w:tcW w:w="960" w:type="dxa"/>
            <w:tcBorders>
              <w:top w:val="nil"/>
              <w:left w:val="single" w:sz="4" w:space="0" w:color="auto"/>
              <w:bottom w:val="single" w:sz="4" w:space="0" w:color="auto"/>
              <w:right w:val="single" w:sz="4" w:space="0" w:color="auto"/>
            </w:tcBorders>
            <w:vAlign w:val="center"/>
            <w:hideMark/>
          </w:tcPr>
          <w:p w:rsidR="0044795B" w:rsidRPr="0044795B" w:rsidP="0044795B" w14:paraId="42C7DFA8" w14:textId="77777777">
            <w:pPr>
              <w:spacing w:after="0" w:line="240" w:lineRule="auto"/>
              <w:jc w:val="center"/>
              <w:rPr>
                <w:rFonts w:eastAsia="Times New Roman" w:cstheme="minorHAnsi"/>
                <w:b/>
                <w:bCs/>
                <w:color w:val="000000"/>
                <w:sz w:val="24"/>
                <w:szCs w:val="24"/>
              </w:rPr>
            </w:pPr>
          </w:p>
        </w:tc>
        <w:tc>
          <w:tcPr>
            <w:tcW w:w="3423" w:type="dxa"/>
            <w:gridSpan w:val="3"/>
            <w:tcBorders>
              <w:top w:val="nil"/>
              <w:left w:val="single" w:sz="4" w:space="0" w:color="auto"/>
              <w:bottom w:val="single" w:sz="4" w:space="0" w:color="auto"/>
              <w:right w:val="single" w:sz="4" w:space="0" w:color="auto"/>
            </w:tcBorders>
            <w:vAlign w:val="center"/>
            <w:hideMark/>
          </w:tcPr>
          <w:p w:rsidR="0044795B" w:rsidRPr="0044795B" w:rsidP="0044795B" w14:paraId="08DBFE09" w14:textId="77777777">
            <w:pPr>
              <w:spacing w:after="0" w:line="240" w:lineRule="auto"/>
              <w:rPr>
                <w:rFonts w:eastAsia="Times New Roman" w:cstheme="minorHAnsi"/>
                <w:color w:val="000000"/>
                <w:sz w:val="20"/>
                <w:szCs w:val="20"/>
              </w:rPr>
            </w:pPr>
            <w:r w:rsidRPr="0044795B">
              <w:rPr>
                <w:rFonts w:eastAsia="Times New Roman" w:cstheme="minorHAnsi"/>
                <w:color w:val="000000"/>
                <w:sz w:val="20"/>
                <w:szCs w:val="20"/>
              </w:rPr>
              <w:t>Respondents That Submit Reports</w:t>
            </w:r>
          </w:p>
        </w:tc>
        <w:tc>
          <w:tcPr>
            <w:tcW w:w="3267" w:type="dxa"/>
            <w:tcBorders>
              <w:top w:val="nil"/>
              <w:left w:val="single" w:sz="4" w:space="0" w:color="auto"/>
              <w:bottom w:val="single" w:sz="4" w:space="0" w:color="auto"/>
              <w:right w:val="single" w:sz="4" w:space="0" w:color="auto"/>
            </w:tcBorders>
            <w:vAlign w:val="center"/>
            <w:hideMark/>
          </w:tcPr>
          <w:p w:rsidR="0044795B" w:rsidRPr="0044795B" w:rsidP="0044795B" w14:paraId="7AAD561D" w14:textId="77777777">
            <w:pPr>
              <w:spacing w:after="0" w:line="240" w:lineRule="auto"/>
              <w:rPr>
                <w:rFonts w:eastAsia="Times New Roman" w:cstheme="minorHAnsi"/>
                <w:color w:val="000000"/>
                <w:sz w:val="20"/>
                <w:szCs w:val="20"/>
              </w:rPr>
            </w:pPr>
            <w:r w:rsidRPr="0044795B">
              <w:rPr>
                <w:rFonts w:eastAsia="Times New Roman" w:cstheme="minorHAnsi"/>
                <w:color w:val="000000"/>
                <w:sz w:val="20"/>
                <w:szCs w:val="20"/>
              </w:rPr>
              <w:t>Respondents That Do Not Submit Any Reports</w:t>
            </w:r>
          </w:p>
        </w:tc>
        <w:tc>
          <w:tcPr>
            <w:tcW w:w="3382" w:type="dxa"/>
            <w:tcBorders>
              <w:top w:val="nil"/>
              <w:left w:val="single" w:sz="4" w:space="0" w:color="auto"/>
              <w:bottom w:val="single" w:sz="4" w:space="0" w:color="auto"/>
              <w:right w:val="single" w:sz="4" w:space="0" w:color="auto"/>
            </w:tcBorders>
            <w:vAlign w:val="center"/>
            <w:hideMark/>
          </w:tcPr>
          <w:p w:rsidR="0044795B" w:rsidRPr="0044795B" w:rsidP="0044795B" w14:paraId="66CD953D" w14:textId="77777777">
            <w:pPr>
              <w:spacing w:after="0" w:line="240" w:lineRule="auto"/>
              <w:rPr>
                <w:rFonts w:eastAsia="Times New Roman" w:cstheme="minorHAnsi"/>
                <w:color w:val="000000"/>
                <w:sz w:val="20"/>
                <w:szCs w:val="20"/>
              </w:rPr>
            </w:pPr>
          </w:p>
        </w:tc>
        <w:tc>
          <w:tcPr>
            <w:tcW w:w="2558" w:type="dxa"/>
            <w:tcBorders>
              <w:top w:val="nil"/>
              <w:left w:val="single" w:sz="4" w:space="0" w:color="auto"/>
              <w:bottom w:val="single" w:sz="4" w:space="0" w:color="auto"/>
              <w:right w:val="single" w:sz="4" w:space="0" w:color="auto"/>
            </w:tcBorders>
            <w:vAlign w:val="center"/>
            <w:hideMark/>
          </w:tcPr>
          <w:p w:rsidR="0044795B" w:rsidRPr="0044795B" w:rsidP="0044795B" w14:paraId="77E324FE" w14:textId="77777777">
            <w:pPr>
              <w:spacing w:after="0" w:line="240" w:lineRule="auto"/>
              <w:rPr>
                <w:rFonts w:eastAsia="Times New Roman" w:cstheme="minorHAnsi"/>
                <w:sz w:val="20"/>
                <w:szCs w:val="20"/>
              </w:rPr>
            </w:pPr>
          </w:p>
        </w:tc>
      </w:tr>
      <w:tr w14:paraId="503A938F" w14:textId="77777777" w:rsidTr="00EC1971">
        <w:tblPrEx>
          <w:tblW w:w="13590" w:type="dxa"/>
          <w:tblInd w:w="-342" w:type="dxa"/>
          <w:tblCellMar>
            <w:top w:w="15" w:type="dxa"/>
            <w:bottom w:w="15" w:type="dxa"/>
          </w:tblCellMar>
          <w:tblLook w:val="04A0"/>
        </w:tblPrEx>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3C0BFB47" w14:textId="77777777">
            <w:pPr>
              <w:spacing w:after="0" w:line="240" w:lineRule="auto"/>
              <w:rPr>
                <w:rFonts w:eastAsia="Times New Roman" w:cstheme="minorHAnsi"/>
                <w:sz w:val="20"/>
                <w:szCs w:val="20"/>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32B3A690" w14:textId="77777777">
            <w:pPr>
              <w:spacing w:after="0" w:line="240" w:lineRule="auto"/>
              <w:jc w:val="center"/>
              <w:rPr>
                <w:rFonts w:eastAsia="Times New Roman" w:cstheme="minorHAnsi"/>
                <w:color w:val="000000"/>
                <w:sz w:val="20"/>
                <w:szCs w:val="20"/>
              </w:rPr>
            </w:pPr>
            <w:r w:rsidRPr="0044795B">
              <w:rPr>
                <w:rFonts w:eastAsia="Times New Roman" w:cstheme="minorHAnsi"/>
                <w:color w:val="000000"/>
                <w:sz w:val="20"/>
                <w:szCs w:val="20"/>
              </w:rPr>
              <w:t>(A)</w:t>
            </w:r>
          </w:p>
        </w:tc>
        <w:tc>
          <w:tcPr>
            <w:tcW w:w="1765"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3109BF00" w14:textId="77777777">
            <w:pPr>
              <w:spacing w:after="0" w:line="240" w:lineRule="auto"/>
              <w:jc w:val="center"/>
              <w:rPr>
                <w:rFonts w:eastAsia="Times New Roman" w:cstheme="minorHAnsi"/>
                <w:color w:val="000000"/>
                <w:sz w:val="20"/>
                <w:szCs w:val="20"/>
              </w:rPr>
            </w:pPr>
            <w:r w:rsidRPr="0044795B">
              <w:rPr>
                <w:rFonts w:eastAsia="Times New Roman" w:cstheme="minorHAnsi"/>
                <w:color w:val="000000"/>
                <w:sz w:val="20"/>
                <w:szCs w:val="20"/>
              </w:rPr>
              <w:t>(B)</w:t>
            </w:r>
          </w:p>
        </w:tc>
        <w:tc>
          <w:tcPr>
            <w:tcW w:w="3280" w:type="dxa"/>
            <w:gridSpan w:val="2"/>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5DF130ED" w14:textId="77777777">
            <w:pPr>
              <w:spacing w:after="0" w:line="240" w:lineRule="auto"/>
              <w:jc w:val="center"/>
              <w:rPr>
                <w:rFonts w:eastAsia="Times New Roman" w:cstheme="minorHAnsi"/>
                <w:color w:val="000000"/>
                <w:sz w:val="20"/>
                <w:szCs w:val="20"/>
              </w:rPr>
            </w:pPr>
            <w:r w:rsidRPr="0044795B">
              <w:rPr>
                <w:rFonts w:eastAsia="Times New Roman" w:cstheme="minorHAnsi"/>
                <w:color w:val="000000"/>
                <w:sz w:val="20"/>
                <w:szCs w:val="20"/>
              </w:rPr>
              <w:t>(C)</w:t>
            </w:r>
          </w:p>
        </w:tc>
        <w:tc>
          <w:tcPr>
            <w:tcW w:w="3382"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08EECA58" w14:textId="77777777">
            <w:pPr>
              <w:spacing w:after="0" w:line="240" w:lineRule="auto"/>
              <w:jc w:val="center"/>
              <w:rPr>
                <w:rFonts w:eastAsia="Times New Roman" w:cstheme="minorHAnsi"/>
                <w:color w:val="000000"/>
                <w:sz w:val="20"/>
                <w:szCs w:val="20"/>
              </w:rPr>
            </w:pPr>
            <w:r w:rsidRPr="0044795B">
              <w:rPr>
                <w:rFonts w:eastAsia="Times New Roman" w:cstheme="minorHAnsi"/>
                <w:color w:val="000000"/>
                <w:sz w:val="20"/>
                <w:szCs w:val="20"/>
              </w:rPr>
              <w:t>(D)</w:t>
            </w:r>
          </w:p>
        </w:tc>
        <w:tc>
          <w:tcPr>
            <w:tcW w:w="2558"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4BD54811" w14:textId="77777777">
            <w:pPr>
              <w:spacing w:after="0" w:line="240" w:lineRule="auto"/>
              <w:jc w:val="center"/>
              <w:rPr>
                <w:rFonts w:eastAsia="Times New Roman" w:cstheme="minorHAnsi"/>
                <w:color w:val="000000"/>
                <w:sz w:val="20"/>
                <w:szCs w:val="20"/>
              </w:rPr>
            </w:pPr>
            <w:r w:rsidRPr="0044795B">
              <w:rPr>
                <w:rFonts w:eastAsia="Times New Roman" w:cstheme="minorHAnsi"/>
                <w:color w:val="000000"/>
                <w:sz w:val="20"/>
                <w:szCs w:val="20"/>
              </w:rPr>
              <w:t>(E)</w:t>
            </w:r>
          </w:p>
        </w:tc>
      </w:tr>
      <w:tr w14:paraId="6306339D" w14:textId="77777777" w:rsidTr="00EC1971">
        <w:tblPrEx>
          <w:tblW w:w="13590" w:type="dxa"/>
          <w:tblInd w:w="-342" w:type="dxa"/>
          <w:tblCellMar>
            <w:top w:w="15" w:type="dxa"/>
            <w:bottom w:w="15" w:type="dxa"/>
          </w:tblCellMar>
          <w:tblLook w:val="04A0"/>
        </w:tblPrEx>
        <w:trPr>
          <w:trHeight w:val="1665"/>
        </w:trPr>
        <w:tc>
          <w:tcPr>
            <w:tcW w:w="960"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723BB78D" w14:textId="77777777">
            <w:pPr>
              <w:spacing w:after="0" w:line="240" w:lineRule="auto"/>
              <w:jc w:val="center"/>
              <w:rPr>
                <w:rFonts w:eastAsia="Times New Roman" w:cstheme="minorHAnsi"/>
                <w:color w:val="000000"/>
                <w:sz w:val="20"/>
                <w:szCs w:val="20"/>
              </w:rPr>
            </w:pPr>
            <w:r w:rsidRPr="0044795B">
              <w:rPr>
                <w:rFonts w:eastAsia="Times New Roman" w:cstheme="minorHAnsi"/>
                <w:color w:val="000000"/>
                <w:sz w:val="20"/>
                <w:szCs w:val="20"/>
              </w:rPr>
              <w:t>Year</w:t>
            </w:r>
          </w:p>
        </w:tc>
        <w:tc>
          <w:tcPr>
            <w:tcW w:w="1645"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77FD9DEC" w14:textId="77777777">
            <w:pPr>
              <w:spacing w:after="0" w:line="240" w:lineRule="auto"/>
              <w:rPr>
                <w:rFonts w:eastAsia="Times New Roman" w:cstheme="minorHAnsi"/>
                <w:color w:val="000000"/>
                <w:sz w:val="20"/>
                <w:szCs w:val="20"/>
              </w:rPr>
            </w:pPr>
            <w:r w:rsidRPr="0044795B">
              <w:rPr>
                <w:rFonts w:eastAsia="Times New Roman" w:cstheme="minorHAnsi"/>
                <w:color w:val="000000"/>
                <w:sz w:val="20"/>
                <w:szCs w:val="20"/>
              </w:rPr>
              <w:t xml:space="preserve">Number of New Respondents </w:t>
            </w:r>
            <w:r w:rsidRPr="0044795B">
              <w:rPr>
                <w:rFonts w:eastAsia="Times New Roman" w:cstheme="minorHAnsi"/>
                <w:color w:val="000000"/>
                <w:sz w:val="20"/>
                <w:szCs w:val="20"/>
                <w:vertAlign w:val="superscript"/>
              </w:rPr>
              <w:t>1</w:t>
            </w:r>
          </w:p>
        </w:tc>
        <w:tc>
          <w:tcPr>
            <w:tcW w:w="1765"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57A050C2" w14:textId="77777777">
            <w:pPr>
              <w:spacing w:after="0" w:line="240" w:lineRule="auto"/>
              <w:rPr>
                <w:rFonts w:eastAsia="Times New Roman" w:cstheme="minorHAnsi"/>
                <w:color w:val="000000"/>
                <w:sz w:val="20"/>
                <w:szCs w:val="20"/>
              </w:rPr>
            </w:pPr>
            <w:r w:rsidRPr="0044795B">
              <w:rPr>
                <w:rFonts w:eastAsia="Times New Roman" w:cstheme="minorHAnsi"/>
                <w:color w:val="000000"/>
                <w:sz w:val="20"/>
                <w:szCs w:val="20"/>
              </w:rPr>
              <w:t>Number of Existing Respondents</w:t>
            </w:r>
          </w:p>
        </w:tc>
        <w:tc>
          <w:tcPr>
            <w:tcW w:w="3280" w:type="dxa"/>
            <w:gridSpan w:val="2"/>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3C46FD37" w14:textId="77777777">
            <w:pPr>
              <w:spacing w:after="0" w:line="240" w:lineRule="auto"/>
              <w:rPr>
                <w:rFonts w:eastAsia="Times New Roman" w:cstheme="minorHAnsi"/>
                <w:color w:val="000000"/>
                <w:sz w:val="20"/>
                <w:szCs w:val="20"/>
              </w:rPr>
            </w:pPr>
            <w:r w:rsidRPr="0044795B">
              <w:rPr>
                <w:rFonts w:eastAsia="Times New Roman" w:cstheme="minorHAnsi"/>
                <w:color w:val="000000"/>
                <w:sz w:val="20"/>
                <w:szCs w:val="20"/>
              </w:rPr>
              <w:t>Number of Existing Respondents that keep records but do not submit reports</w:t>
            </w:r>
          </w:p>
        </w:tc>
        <w:tc>
          <w:tcPr>
            <w:tcW w:w="3382"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0A6CFF8D" w14:textId="77777777">
            <w:pPr>
              <w:spacing w:after="0" w:line="240" w:lineRule="auto"/>
              <w:rPr>
                <w:rFonts w:eastAsia="Times New Roman" w:cstheme="minorHAnsi"/>
                <w:color w:val="000000"/>
                <w:sz w:val="20"/>
                <w:szCs w:val="20"/>
              </w:rPr>
            </w:pPr>
            <w:r w:rsidRPr="0044795B">
              <w:rPr>
                <w:rFonts w:eastAsia="Times New Roman" w:cstheme="minorHAnsi"/>
                <w:color w:val="000000"/>
                <w:sz w:val="20"/>
                <w:szCs w:val="20"/>
              </w:rPr>
              <w:t>Number of Existing Respondents That Are Also New Respondents</w:t>
            </w:r>
          </w:p>
        </w:tc>
        <w:tc>
          <w:tcPr>
            <w:tcW w:w="2558" w:type="dxa"/>
            <w:tcBorders>
              <w:top w:val="single" w:sz="4" w:space="0" w:color="auto"/>
              <w:left w:val="single" w:sz="4" w:space="0" w:color="auto"/>
              <w:bottom w:val="single" w:sz="4" w:space="0" w:color="auto"/>
              <w:right w:val="single" w:sz="4" w:space="0" w:color="auto"/>
            </w:tcBorders>
            <w:vAlign w:val="center"/>
            <w:hideMark/>
          </w:tcPr>
          <w:p w:rsidR="0044795B" w:rsidRPr="0044795B" w:rsidP="0044795B" w14:paraId="12946C2A" w14:textId="77777777">
            <w:pPr>
              <w:spacing w:after="0" w:line="240" w:lineRule="auto"/>
              <w:rPr>
                <w:rFonts w:eastAsia="Times New Roman" w:cstheme="minorHAnsi"/>
                <w:color w:val="000000"/>
                <w:sz w:val="20"/>
                <w:szCs w:val="20"/>
              </w:rPr>
            </w:pPr>
            <w:r w:rsidRPr="0044795B">
              <w:rPr>
                <w:rFonts w:eastAsia="Times New Roman" w:cstheme="minorHAnsi"/>
                <w:color w:val="000000"/>
                <w:sz w:val="20"/>
                <w:szCs w:val="20"/>
              </w:rPr>
              <w:t>Number of Respondents</w:t>
            </w:r>
            <w:r w:rsidRPr="0044795B">
              <w:rPr>
                <w:rFonts w:eastAsia="Times New Roman" w:cstheme="minorHAnsi"/>
                <w:color w:val="000000"/>
                <w:sz w:val="20"/>
                <w:szCs w:val="20"/>
              </w:rPr>
              <w:br/>
              <w:t>(E=A+B+C-D)</w:t>
            </w:r>
          </w:p>
        </w:tc>
      </w:tr>
      <w:tr w14:paraId="120385E0" w14:textId="77777777" w:rsidTr="00EC1971">
        <w:tblPrEx>
          <w:tblW w:w="13590" w:type="dxa"/>
          <w:tblInd w:w="-342" w:type="dxa"/>
          <w:tblCellMar>
            <w:top w:w="15" w:type="dxa"/>
            <w:bottom w:w="15" w:type="dxa"/>
          </w:tblCellMar>
          <w:tblLook w:val="04A0"/>
        </w:tblPrEx>
        <w:trPr>
          <w:trHeight w:val="300"/>
        </w:trPr>
        <w:tc>
          <w:tcPr>
            <w:tcW w:w="960" w:type="dxa"/>
            <w:tcBorders>
              <w:top w:val="nil"/>
              <w:left w:val="single" w:sz="4" w:space="0" w:color="000000"/>
              <w:bottom w:val="single" w:sz="4" w:space="0" w:color="auto"/>
              <w:right w:val="single" w:sz="4" w:space="0" w:color="auto"/>
            </w:tcBorders>
            <w:noWrap/>
            <w:vAlign w:val="center"/>
            <w:hideMark/>
          </w:tcPr>
          <w:p w:rsidR="0044795B" w:rsidRPr="0044795B" w:rsidP="0044795B" w14:paraId="7FF6FC40"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1 </w:t>
            </w:r>
          </w:p>
        </w:tc>
        <w:tc>
          <w:tcPr>
            <w:tcW w:w="1645" w:type="dxa"/>
            <w:tcBorders>
              <w:top w:val="nil"/>
              <w:left w:val="single" w:sz="4" w:space="0" w:color="auto"/>
              <w:bottom w:val="single" w:sz="4" w:space="0" w:color="auto"/>
              <w:right w:val="single" w:sz="4" w:space="0" w:color="auto"/>
            </w:tcBorders>
            <w:noWrap/>
            <w:vAlign w:val="center"/>
            <w:hideMark/>
          </w:tcPr>
          <w:p w:rsidR="0044795B" w:rsidRPr="0044795B" w:rsidP="0044795B" w14:paraId="41382ADF"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1765" w:type="dxa"/>
            <w:tcBorders>
              <w:top w:val="nil"/>
              <w:left w:val="single" w:sz="4" w:space="0" w:color="auto"/>
              <w:bottom w:val="single" w:sz="4" w:space="0" w:color="auto"/>
              <w:right w:val="single" w:sz="4" w:space="0" w:color="auto"/>
            </w:tcBorders>
            <w:noWrap/>
            <w:vAlign w:val="center"/>
            <w:hideMark/>
          </w:tcPr>
          <w:p w:rsidR="0044795B" w:rsidRPr="0044795B" w:rsidP="0044795B" w14:paraId="22D17E29"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100 </w:t>
            </w:r>
          </w:p>
        </w:tc>
        <w:tc>
          <w:tcPr>
            <w:tcW w:w="3280" w:type="dxa"/>
            <w:gridSpan w:val="2"/>
            <w:tcBorders>
              <w:top w:val="nil"/>
              <w:left w:val="single" w:sz="4" w:space="0" w:color="auto"/>
              <w:bottom w:val="single" w:sz="4" w:space="0" w:color="auto"/>
              <w:right w:val="single" w:sz="4" w:space="0" w:color="auto"/>
            </w:tcBorders>
            <w:noWrap/>
            <w:vAlign w:val="center"/>
            <w:hideMark/>
          </w:tcPr>
          <w:p w:rsidR="0044795B" w:rsidRPr="0044795B" w:rsidP="0044795B" w14:paraId="59E1B9DE"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3382" w:type="dxa"/>
            <w:tcBorders>
              <w:top w:val="nil"/>
              <w:left w:val="single" w:sz="4" w:space="0" w:color="auto"/>
              <w:bottom w:val="single" w:sz="4" w:space="0" w:color="auto"/>
              <w:right w:val="single" w:sz="4" w:space="0" w:color="auto"/>
            </w:tcBorders>
            <w:noWrap/>
            <w:vAlign w:val="center"/>
            <w:hideMark/>
          </w:tcPr>
          <w:p w:rsidR="0044795B" w:rsidRPr="0044795B" w:rsidP="0044795B" w14:paraId="43A464B9"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2558" w:type="dxa"/>
            <w:tcBorders>
              <w:top w:val="nil"/>
              <w:left w:val="single" w:sz="4" w:space="0" w:color="auto"/>
              <w:bottom w:val="single" w:sz="4" w:space="0" w:color="auto"/>
              <w:right w:val="single" w:sz="4" w:space="0" w:color="000000"/>
            </w:tcBorders>
            <w:noWrap/>
            <w:vAlign w:val="center"/>
            <w:hideMark/>
          </w:tcPr>
          <w:p w:rsidR="0044795B" w:rsidRPr="0044795B" w:rsidP="0044795B" w14:paraId="14B8D657"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100 </w:t>
            </w:r>
          </w:p>
        </w:tc>
      </w:tr>
      <w:tr w14:paraId="0786060F" w14:textId="77777777" w:rsidTr="00EC1971">
        <w:tblPrEx>
          <w:tblW w:w="13590" w:type="dxa"/>
          <w:tblInd w:w="-342" w:type="dxa"/>
          <w:tblCellMar>
            <w:top w:w="15" w:type="dxa"/>
            <w:bottom w:w="15" w:type="dxa"/>
          </w:tblCellMar>
          <w:tblLook w:val="04A0"/>
        </w:tblPrEx>
        <w:trPr>
          <w:trHeight w:val="300"/>
        </w:trPr>
        <w:tc>
          <w:tcPr>
            <w:tcW w:w="960" w:type="dxa"/>
            <w:tcBorders>
              <w:top w:val="nil"/>
              <w:left w:val="single" w:sz="4" w:space="0" w:color="000000"/>
              <w:bottom w:val="single" w:sz="4" w:space="0" w:color="auto"/>
              <w:right w:val="single" w:sz="4" w:space="0" w:color="auto"/>
            </w:tcBorders>
            <w:noWrap/>
            <w:vAlign w:val="center"/>
            <w:hideMark/>
          </w:tcPr>
          <w:p w:rsidR="0044795B" w:rsidRPr="0044795B" w:rsidP="0044795B" w14:paraId="2C3393AE"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2 </w:t>
            </w:r>
          </w:p>
        </w:tc>
        <w:tc>
          <w:tcPr>
            <w:tcW w:w="1645" w:type="dxa"/>
            <w:tcBorders>
              <w:top w:val="nil"/>
              <w:left w:val="single" w:sz="4" w:space="0" w:color="auto"/>
              <w:bottom w:val="single" w:sz="4" w:space="0" w:color="auto"/>
              <w:right w:val="single" w:sz="4" w:space="0" w:color="auto"/>
            </w:tcBorders>
            <w:noWrap/>
            <w:vAlign w:val="center"/>
            <w:hideMark/>
          </w:tcPr>
          <w:p w:rsidR="0044795B" w:rsidRPr="0044795B" w:rsidP="0044795B" w14:paraId="51B5419E"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1765" w:type="dxa"/>
            <w:tcBorders>
              <w:top w:val="nil"/>
              <w:left w:val="single" w:sz="4" w:space="0" w:color="auto"/>
              <w:bottom w:val="single" w:sz="4" w:space="0" w:color="auto"/>
              <w:right w:val="single" w:sz="4" w:space="0" w:color="auto"/>
            </w:tcBorders>
            <w:noWrap/>
            <w:vAlign w:val="center"/>
            <w:hideMark/>
          </w:tcPr>
          <w:p w:rsidR="0044795B" w:rsidRPr="0044795B" w:rsidP="0044795B" w14:paraId="31A32836"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100 </w:t>
            </w:r>
          </w:p>
        </w:tc>
        <w:tc>
          <w:tcPr>
            <w:tcW w:w="3280" w:type="dxa"/>
            <w:gridSpan w:val="2"/>
            <w:tcBorders>
              <w:top w:val="nil"/>
              <w:left w:val="single" w:sz="4" w:space="0" w:color="auto"/>
              <w:bottom w:val="single" w:sz="4" w:space="0" w:color="auto"/>
              <w:right w:val="single" w:sz="4" w:space="0" w:color="auto"/>
            </w:tcBorders>
            <w:noWrap/>
            <w:vAlign w:val="center"/>
            <w:hideMark/>
          </w:tcPr>
          <w:p w:rsidR="0044795B" w:rsidRPr="0044795B" w:rsidP="0044795B" w14:paraId="5B4A62FA"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3382" w:type="dxa"/>
            <w:tcBorders>
              <w:top w:val="nil"/>
              <w:left w:val="single" w:sz="4" w:space="0" w:color="auto"/>
              <w:bottom w:val="single" w:sz="4" w:space="0" w:color="auto"/>
              <w:right w:val="single" w:sz="4" w:space="0" w:color="auto"/>
            </w:tcBorders>
            <w:noWrap/>
            <w:vAlign w:val="center"/>
            <w:hideMark/>
          </w:tcPr>
          <w:p w:rsidR="0044795B" w:rsidRPr="0044795B" w:rsidP="0044795B" w14:paraId="4FC3F5F9"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2558" w:type="dxa"/>
            <w:tcBorders>
              <w:top w:val="nil"/>
              <w:left w:val="single" w:sz="4" w:space="0" w:color="auto"/>
              <w:bottom w:val="single" w:sz="4" w:space="0" w:color="auto"/>
              <w:right w:val="single" w:sz="4" w:space="0" w:color="000000"/>
            </w:tcBorders>
            <w:noWrap/>
            <w:vAlign w:val="center"/>
            <w:hideMark/>
          </w:tcPr>
          <w:p w:rsidR="0044795B" w:rsidRPr="0044795B" w:rsidP="0044795B" w14:paraId="2BC0338A"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100 </w:t>
            </w:r>
          </w:p>
        </w:tc>
      </w:tr>
      <w:tr w14:paraId="53112D2F" w14:textId="77777777" w:rsidTr="00EC1971">
        <w:tblPrEx>
          <w:tblW w:w="13590" w:type="dxa"/>
          <w:tblInd w:w="-342" w:type="dxa"/>
          <w:tblCellMar>
            <w:top w:w="15" w:type="dxa"/>
            <w:bottom w:w="15" w:type="dxa"/>
          </w:tblCellMar>
          <w:tblLook w:val="04A0"/>
        </w:tblPrEx>
        <w:trPr>
          <w:trHeight w:val="300"/>
        </w:trPr>
        <w:tc>
          <w:tcPr>
            <w:tcW w:w="960" w:type="dxa"/>
            <w:tcBorders>
              <w:top w:val="nil"/>
              <w:left w:val="single" w:sz="4" w:space="0" w:color="000000"/>
              <w:bottom w:val="single" w:sz="4" w:space="0" w:color="auto"/>
              <w:right w:val="single" w:sz="4" w:space="0" w:color="auto"/>
            </w:tcBorders>
            <w:noWrap/>
            <w:vAlign w:val="center"/>
            <w:hideMark/>
          </w:tcPr>
          <w:p w:rsidR="0044795B" w:rsidRPr="0044795B" w:rsidP="0044795B" w14:paraId="3BA32785"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3 </w:t>
            </w:r>
          </w:p>
        </w:tc>
        <w:tc>
          <w:tcPr>
            <w:tcW w:w="1645" w:type="dxa"/>
            <w:tcBorders>
              <w:top w:val="nil"/>
              <w:left w:val="single" w:sz="4" w:space="0" w:color="auto"/>
              <w:bottom w:val="single" w:sz="4" w:space="0" w:color="auto"/>
              <w:right w:val="single" w:sz="4" w:space="0" w:color="auto"/>
            </w:tcBorders>
            <w:noWrap/>
            <w:vAlign w:val="center"/>
            <w:hideMark/>
          </w:tcPr>
          <w:p w:rsidR="0044795B" w:rsidRPr="0044795B" w:rsidP="0044795B" w14:paraId="7D2FEA63"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1765" w:type="dxa"/>
            <w:tcBorders>
              <w:top w:val="nil"/>
              <w:left w:val="single" w:sz="4" w:space="0" w:color="auto"/>
              <w:bottom w:val="single" w:sz="4" w:space="0" w:color="auto"/>
              <w:right w:val="single" w:sz="4" w:space="0" w:color="auto"/>
            </w:tcBorders>
            <w:noWrap/>
            <w:vAlign w:val="center"/>
            <w:hideMark/>
          </w:tcPr>
          <w:p w:rsidR="0044795B" w:rsidRPr="0044795B" w:rsidP="0044795B" w14:paraId="323FC656"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100 </w:t>
            </w:r>
          </w:p>
        </w:tc>
        <w:tc>
          <w:tcPr>
            <w:tcW w:w="3280" w:type="dxa"/>
            <w:gridSpan w:val="2"/>
            <w:tcBorders>
              <w:top w:val="nil"/>
              <w:left w:val="single" w:sz="4" w:space="0" w:color="auto"/>
              <w:bottom w:val="single" w:sz="4" w:space="0" w:color="auto"/>
              <w:right w:val="single" w:sz="4" w:space="0" w:color="auto"/>
            </w:tcBorders>
            <w:noWrap/>
            <w:vAlign w:val="center"/>
            <w:hideMark/>
          </w:tcPr>
          <w:p w:rsidR="0044795B" w:rsidRPr="0044795B" w:rsidP="0044795B" w14:paraId="53A89A26"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3382" w:type="dxa"/>
            <w:tcBorders>
              <w:top w:val="nil"/>
              <w:left w:val="single" w:sz="4" w:space="0" w:color="auto"/>
              <w:bottom w:val="single" w:sz="4" w:space="0" w:color="auto"/>
              <w:right w:val="single" w:sz="4" w:space="0" w:color="auto"/>
            </w:tcBorders>
            <w:noWrap/>
            <w:vAlign w:val="center"/>
            <w:hideMark/>
          </w:tcPr>
          <w:p w:rsidR="0044795B" w:rsidRPr="0044795B" w:rsidP="0044795B" w14:paraId="062E7388"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2558" w:type="dxa"/>
            <w:tcBorders>
              <w:top w:val="nil"/>
              <w:left w:val="single" w:sz="4" w:space="0" w:color="auto"/>
              <w:bottom w:val="single" w:sz="4" w:space="0" w:color="auto"/>
              <w:right w:val="single" w:sz="4" w:space="0" w:color="000000"/>
            </w:tcBorders>
            <w:noWrap/>
            <w:vAlign w:val="center"/>
            <w:hideMark/>
          </w:tcPr>
          <w:p w:rsidR="0044795B" w:rsidRPr="0044795B" w:rsidP="0044795B" w14:paraId="3F12E613"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100 </w:t>
            </w:r>
          </w:p>
        </w:tc>
      </w:tr>
      <w:tr w14:paraId="4359D210" w14:textId="77777777" w:rsidTr="00EC1971">
        <w:tblPrEx>
          <w:tblW w:w="13590" w:type="dxa"/>
          <w:tblInd w:w="-342" w:type="dxa"/>
          <w:tblCellMar>
            <w:top w:w="15" w:type="dxa"/>
            <w:bottom w:w="15" w:type="dxa"/>
          </w:tblCellMar>
          <w:tblLook w:val="04A0"/>
        </w:tblPrEx>
        <w:trPr>
          <w:trHeight w:val="300"/>
        </w:trPr>
        <w:tc>
          <w:tcPr>
            <w:tcW w:w="960" w:type="dxa"/>
            <w:tcBorders>
              <w:top w:val="nil"/>
              <w:left w:val="single" w:sz="4" w:space="0" w:color="000000"/>
              <w:bottom w:val="single" w:sz="4" w:space="0" w:color="000000"/>
              <w:right w:val="single" w:sz="4" w:space="0" w:color="auto"/>
            </w:tcBorders>
            <w:noWrap/>
            <w:vAlign w:val="center"/>
            <w:hideMark/>
          </w:tcPr>
          <w:p w:rsidR="0044795B" w:rsidRPr="0044795B" w:rsidP="0044795B" w14:paraId="54FF4C73"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Average </w:t>
            </w:r>
          </w:p>
        </w:tc>
        <w:tc>
          <w:tcPr>
            <w:tcW w:w="1645" w:type="dxa"/>
            <w:tcBorders>
              <w:top w:val="nil"/>
              <w:left w:val="single" w:sz="4" w:space="0" w:color="auto"/>
              <w:bottom w:val="single" w:sz="4" w:space="0" w:color="000000"/>
              <w:right w:val="single" w:sz="4" w:space="0" w:color="auto"/>
            </w:tcBorders>
            <w:noWrap/>
            <w:vAlign w:val="center"/>
            <w:hideMark/>
          </w:tcPr>
          <w:p w:rsidR="0044795B" w:rsidRPr="0044795B" w:rsidP="0044795B" w14:paraId="6124B297"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1765" w:type="dxa"/>
            <w:tcBorders>
              <w:top w:val="nil"/>
              <w:left w:val="single" w:sz="4" w:space="0" w:color="auto"/>
              <w:bottom w:val="single" w:sz="4" w:space="0" w:color="000000"/>
              <w:right w:val="single" w:sz="4" w:space="0" w:color="auto"/>
            </w:tcBorders>
            <w:noWrap/>
            <w:vAlign w:val="center"/>
            <w:hideMark/>
          </w:tcPr>
          <w:p w:rsidR="0044795B" w:rsidRPr="0044795B" w:rsidP="0044795B" w14:paraId="57E42A63"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100 </w:t>
            </w:r>
          </w:p>
        </w:tc>
        <w:tc>
          <w:tcPr>
            <w:tcW w:w="3280" w:type="dxa"/>
            <w:gridSpan w:val="2"/>
            <w:tcBorders>
              <w:top w:val="nil"/>
              <w:left w:val="single" w:sz="4" w:space="0" w:color="auto"/>
              <w:bottom w:val="single" w:sz="4" w:space="0" w:color="000000"/>
              <w:right w:val="single" w:sz="4" w:space="0" w:color="auto"/>
            </w:tcBorders>
            <w:noWrap/>
            <w:vAlign w:val="center"/>
            <w:hideMark/>
          </w:tcPr>
          <w:p w:rsidR="0044795B" w:rsidRPr="0044795B" w:rsidP="0044795B" w14:paraId="673B0881"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3382" w:type="dxa"/>
            <w:tcBorders>
              <w:top w:val="nil"/>
              <w:left w:val="single" w:sz="4" w:space="0" w:color="auto"/>
              <w:bottom w:val="single" w:sz="4" w:space="0" w:color="000000"/>
              <w:right w:val="single" w:sz="4" w:space="0" w:color="auto"/>
            </w:tcBorders>
            <w:noWrap/>
            <w:vAlign w:val="center"/>
            <w:hideMark/>
          </w:tcPr>
          <w:p w:rsidR="0044795B" w:rsidRPr="0044795B" w:rsidP="0044795B" w14:paraId="5EC23652" w14:textId="77777777">
            <w:pPr>
              <w:spacing w:after="0" w:line="240" w:lineRule="auto"/>
              <w:jc w:val="center"/>
              <w:rPr>
                <w:rFonts w:eastAsia="Times New Roman" w:cstheme="minorHAnsi"/>
                <w:color w:val="000000"/>
                <w:sz w:val="18"/>
                <w:szCs w:val="18"/>
              </w:rPr>
            </w:pPr>
            <w:r w:rsidRPr="0044795B">
              <w:rPr>
                <w:rFonts w:eastAsia="Times New Roman" w:cstheme="minorHAnsi"/>
                <w:color w:val="000000"/>
                <w:sz w:val="18"/>
                <w:szCs w:val="18"/>
              </w:rPr>
              <w:t>0 </w:t>
            </w:r>
          </w:p>
        </w:tc>
        <w:tc>
          <w:tcPr>
            <w:tcW w:w="2558" w:type="dxa"/>
            <w:tcBorders>
              <w:top w:val="nil"/>
              <w:left w:val="single" w:sz="4" w:space="0" w:color="auto"/>
              <w:bottom w:val="single" w:sz="4" w:space="0" w:color="000000"/>
              <w:right w:val="single" w:sz="4" w:space="0" w:color="000000"/>
            </w:tcBorders>
            <w:noWrap/>
            <w:vAlign w:val="center"/>
            <w:hideMark/>
          </w:tcPr>
          <w:p w:rsidR="0044795B" w:rsidRPr="0044795B" w:rsidP="0044795B" w14:paraId="5BAAD27C" w14:textId="77777777">
            <w:pPr>
              <w:spacing w:after="0" w:line="240" w:lineRule="auto"/>
              <w:jc w:val="center"/>
              <w:rPr>
                <w:rFonts w:eastAsia="Times New Roman" w:cstheme="minorHAnsi"/>
                <w:sz w:val="18"/>
                <w:szCs w:val="18"/>
              </w:rPr>
            </w:pPr>
            <w:r w:rsidRPr="0044795B">
              <w:rPr>
                <w:rFonts w:eastAsia="Times New Roman" w:cstheme="minorHAnsi"/>
                <w:sz w:val="18"/>
                <w:szCs w:val="18"/>
              </w:rPr>
              <w:t>100</w:t>
            </w:r>
          </w:p>
        </w:tc>
      </w:tr>
    </w:tbl>
    <w:p w:rsidR="0070571C" w:rsidRPr="00AE598F" w:rsidP="0070571C" w14:paraId="693D4170"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vertAlign w:val="superscript"/>
        </w:rPr>
        <w:t>1</w:t>
      </w:r>
      <w:r w:rsidRPr="0070571C">
        <w:rPr>
          <w:rFonts w:eastAsia="Times New Roman" w:cstheme="minorHAnsi"/>
          <w:color w:val="000000"/>
          <w:sz w:val="20"/>
          <w:szCs w:val="20"/>
        </w:rPr>
        <w:t xml:space="preserve"> New </w:t>
      </w:r>
      <w:r w:rsidRPr="0070571C">
        <w:rPr>
          <w:rFonts w:eastAsia="Times New Roman" w:cstheme="minorHAnsi"/>
          <w:color w:val="000000"/>
          <w:sz w:val="20"/>
          <w:szCs w:val="20"/>
        </w:rPr>
        <w:t>respondents</w:t>
      </w:r>
      <w:r w:rsidRPr="0070571C">
        <w:rPr>
          <w:rFonts w:eastAsia="Times New Roman" w:cstheme="minorHAnsi"/>
          <w:color w:val="000000"/>
          <w:sz w:val="20"/>
          <w:szCs w:val="20"/>
        </w:rPr>
        <w:t xml:space="preserve"> include sources with constructed, reconstructed and modified affected facilities. </w:t>
      </w:r>
    </w:p>
    <w:p w:rsidR="00FB2F1B" w:rsidP="00BB3410" w14:paraId="55D35000" w14:textId="77777777">
      <w:pPr>
        <w:pStyle w:val="ListParagraph"/>
        <w:spacing w:before="240"/>
        <w:ind w:left="0"/>
        <w:rPr>
          <w:rFonts w:cstheme="minorHAnsi"/>
          <w:b/>
          <w:bCs/>
          <w:sz w:val="24"/>
          <w:szCs w:val="24"/>
        </w:rPr>
      </w:pPr>
    </w:p>
    <w:p w:rsidR="00B03A20" w14:paraId="2F76CE0E" w14:textId="77777777">
      <w:pPr>
        <w:rPr>
          <w:rFonts w:cstheme="minorHAnsi"/>
          <w:b/>
          <w:bCs/>
          <w:sz w:val="24"/>
          <w:szCs w:val="24"/>
        </w:rPr>
      </w:pPr>
      <w:r>
        <w:rPr>
          <w:rFonts w:cstheme="minorHAnsi"/>
          <w:b/>
          <w:bCs/>
          <w:sz w:val="24"/>
          <w:szCs w:val="24"/>
        </w:rPr>
        <w:br w:type="page"/>
      </w:r>
    </w:p>
    <w:p w:rsidR="00FB2F1B" w:rsidP="00BB3410" w14:paraId="26B0FDC6" w14:textId="791ED8F9">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3135" w:type="dxa"/>
        <w:tblInd w:w="113" w:type="dxa"/>
        <w:tblCellMar>
          <w:top w:w="15" w:type="dxa"/>
          <w:bottom w:w="15" w:type="dxa"/>
        </w:tblCellMar>
        <w:tblLook w:val="04A0"/>
      </w:tblPr>
      <w:tblGrid>
        <w:gridCol w:w="2940"/>
        <w:gridCol w:w="2200"/>
        <w:gridCol w:w="2040"/>
        <w:gridCol w:w="3075"/>
        <w:gridCol w:w="2880"/>
      </w:tblGrid>
      <w:tr w14:paraId="379F4D9A" w14:textId="77777777" w:rsidTr="4D85A1CF">
        <w:tblPrEx>
          <w:tblW w:w="13135" w:type="dxa"/>
          <w:tblInd w:w="113" w:type="dxa"/>
          <w:tblCellMar>
            <w:top w:w="15" w:type="dxa"/>
            <w:bottom w:w="15" w:type="dxa"/>
          </w:tblCellMar>
          <w:tblLook w:val="04A0"/>
        </w:tblPrEx>
        <w:trPr>
          <w:trHeight w:val="300"/>
        </w:trPr>
        <w:tc>
          <w:tcPr>
            <w:tcW w:w="2940"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3A1EAAA6"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(A)</w:t>
            </w:r>
          </w:p>
        </w:tc>
        <w:tc>
          <w:tcPr>
            <w:tcW w:w="2200"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4585624B"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(B)</w:t>
            </w:r>
          </w:p>
        </w:tc>
        <w:tc>
          <w:tcPr>
            <w:tcW w:w="2040"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2918B5BB"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(C)</w:t>
            </w:r>
          </w:p>
        </w:tc>
        <w:tc>
          <w:tcPr>
            <w:tcW w:w="3075"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3400A2A6"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(D)</w:t>
            </w:r>
          </w:p>
        </w:tc>
        <w:tc>
          <w:tcPr>
            <w:tcW w:w="2880"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176C7A5F"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(E)</w:t>
            </w:r>
          </w:p>
        </w:tc>
      </w:tr>
      <w:tr w14:paraId="69FF61E4" w14:textId="77777777" w:rsidTr="4D85A1CF">
        <w:tblPrEx>
          <w:tblW w:w="13135" w:type="dxa"/>
          <w:tblInd w:w="113" w:type="dxa"/>
          <w:tblCellMar>
            <w:top w:w="15" w:type="dxa"/>
            <w:bottom w:w="15" w:type="dxa"/>
          </w:tblCellMar>
          <w:tblLook w:val="04A0"/>
        </w:tblPrEx>
        <w:trPr>
          <w:trHeight w:val="990"/>
        </w:trPr>
        <w:tc>
          <w:tcPr>
            <w:tcW w:w="2940"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7570E489"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Information Collection Activity</w:t>
            </w:r>
          </w:p>
        </w:tc>
        <w:tc>
          <w:tcPr>
            <w:tcW w:w="2200"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06FC4293"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Number of Respondents</w:t>
            </w:r>
          </w:p>
        </w:tc>
        <w:tc>
          <w:tcPr>
            <w:tcW w:w="2040"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1692BCF9"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Number of Responses</w:t>
            </w:r>
          </w:p>
        </w:tc>
        <w:tc>
          <w:tcPr>
            <w:tcW w:w="3075"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16685F72"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 xml:space="preserve">Number of Existing Respondents That Keep Records </w:t>
            </w:r>
            <w:r w:rsidRPr="0070571C">
              <w:rPr>
                <w:rFonts w:eastAsia="Times New Roman" w:cstheme="minorHAnsi"/>
                <w:color w:val="000000"/>
                <w:sz w:val="20"/>
                <w:szCs w:val="20"/>
              </w:rPr>
              <w:t>But</w:t>
            </w:r>
            <w:r w:rsidRPr="0070571C">
              <w:rPr>
                <w:rFonts w:eastAsia="Times New Roman" w:cstheme="minorHAnsi"/>
                <w:color w:val="000000"/>
                <w:sz w:val="20"/>
                <w:szCs w:val="20"/>
              </w:rPr>
              <w:t xml:space="preserve"> Do Not Submit Reports</w:t>
            </w:r>
          </w:p>
        </w:tc>
        <w:tc>
          <w:tcPr>
            <w:tcW w:w="2880" w:type="dxa"/>
            <w:tcBorders>
              <w:top w:val="single" w:sz="4" w:space="0" w:color="auto"/>
              <w:left w:val="single" w:sz="4" w:space="0" w:color="auto"/>
              <w:bottom w:val="single" w:sz="4" w:space="0" w:color="auto"/>
              <w:right w:val="single" w:sz="4" w:space="0" w:color="auto"/>
            </w:tcBorders>
            <w:vAlign w:val="center"/>
            <w:hideMark/>
          </w:tcPr>
          <w:p w:rsidR="0070571C" w:rsidRPr="0070571C" w:rsidP="0070571C" w14:paraId="3D225ABA"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Total Annual Responses</w:t>
            </w:r>
            <w:r w:rsidRPr="0070571C">
              <w:rPr>
                <w:rFonts w:eastAsia="Times New Roman" w:cstheme="minorHAnsi"/>
                <w:color w:val="000000"/>
                <w:sz w:val="20"/>
                <w:szCs w:val="20"/>
              </w:rPr>
              <w:br/>
              <w:t>E=(</w:t>
            </w:r>
            <w:r w:rsidRPr="0070571C">
              <w:rPr>
                <w:rFonts w:eastAsia="Times New Roman" w:cstheme="minorHAnsi"/>
                <w:color w:val="000000"/>
                <w:sz w:val="20"/>
                <w:szCs w:val="20"/>
              </w:rPr>
              <w:t>BxC</w:t>
            </w:r>
            <w:r w:rsidRPr="0070571C">
              <w:rPr>
                <w:rFonts w:eastAsia="Times New Roman" w:cstheme="minorHAnsi"/>
                <w:color w:val="000000"/>
                <w:sz w:val="20"/>
                <w:szCs w:val="20"/>
              </w:rPr>
              <w:t>)+D</w:t>
            </w:r>
          </w:p>
        </w:tc>
      </w:tr>
      <w:tr w14:paraId="774B81E1" w14:textId="77777777" w:rsidTr="4D85A1CF">
        <w:tblPrEx>
          <w:tblW w:w="13135" w:type="dxa"/>
          <w:tblInd w:w="113" w:type="dxa"/>
          <w:tblCellMar>
            <w:top w:w="15" w:type="dxa"/>
            <w:bottom w:w="15" w:type="dxa"/>
          </w:tblCellMar>
          <w:tblLook w:val="04A0"/>
        </w:tblPrEx>
        <w:trPr>
          <w:trHeight w:val="30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055B5D3F"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Notification of applicability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1D14DF34"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4C392E6"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1DE7668F"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51565018"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r>
      <w:tr w14:paraId="27780E31" w14:textId="77777777" w:rsidTr="4D85A1CF">
        <w:tblPrEx>
          <w:tblW w:w="13135" w:type="dxa"/>
          <w:tblInd w:w="113" w:type="dxa"/>
          <w:tblCellMar>
            <w:top w:w="15" w:type="dxa"/>
            <w:bottom w:w="15" w:type="dxa"/>
          </w:tblCellMar>
          <w:tblLook w:val="04A0"/>
        </w:tblPrEx>
        <w:trPr>
          <w:trHeight w:val="585"/>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26C29AC9"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Notification of construction/reconstruction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12B8E937"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5AD78E70"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1A804604"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60ACD70"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r>
      <w:tr w14:paraId="462DA0DE" w14:textId="77777777" w:rsidTr="4D85A1CF">
        <w:tblPrEx>
          <w:tblW w:w="13135" w:type="dxa"/>
          <w:tblInd w:w="113" w:type="dxa"/>
          <w:tblCellMar>
            <w:top w:w="15" w:type="dxa"/>
            <w:bottom w:w="15" w:type="dxa"/>
          </w:tblCellMar>
          <w:tblLook w:val="04A0"/>
        </w:tblPrEx>
        <w:trPr>
          <w:trHeight w:val="45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43C532BC"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Notification of anticipated startup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7F383454"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2A3C7925"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6D005961"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171CF61"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r>
      <w:tr w14:paraId="34470671" w14:textId="77777777" w:rsidTr="4D85A1CF">
        <w:tblPrEx>
          <w:tblW w:w="13135" w:type="dxa"/>
          <w:tblInd w:w="113" w:type="dxa"/>
          <w:tblCellMar>
            <w:top w:w="15" w:type="dxa"/>
            <w:bottom w:w="15" w:type="dxa"/>
          </w:tblCellMar>
          <w:tblLook w:val="04A0"/>
        </w:tblPrEx>
        <w:trPr>
          <w:trHeight w:val="45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5F813C50"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Notification of actual startup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7BF3B6D4"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FB9E730"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29E7062A"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1EE4380D"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r>
      <w:tr w14:paraId="0CB4DC38" w14:textId="77777777" w:rsidTr="4D85A1CF">
        <w:tblPrEx>
          <w:tblW w:w="13135" w:type="dxa"/>
          <w:tblInd w:w="113" w:type="dxa"/>
          <w:tblCellMar>
            <w:top w:w="15" w:type="dxa"/>
            <w:bottom w:w="15" w:type="dxa"/>
          </w:tblCellMar>
          <w:tblLook w:val="04A0"/>
        </w:tblPrEx>
        <w:trPr>
          <w:trHeight w:val="525"/>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23CEEDFA"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Notification of special compliance requirements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548C49E4"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24FB80E7"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5F8CE5EC"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3B5D7DEE"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r>
      <w:tr w14:paraId="70D2A1B2" w14:textId="77777777" w:rsidTr="4D85A1CF">
        <w:tblPrEx>
          <w:tblW w:w="13135" w:type="dxa"/>
          <w:tblInd w:w="113" w:type="dxa"/>
          <w:tblCellMar>
            <w:top w:w="15" w:type="dxa"/>
            <w:bottom w:w="15" w:type="dxa"/>
          </w:tblCellMar>
          <w:tblLook w:val="04A0"/>
        </w:tblPrEx>
        <w:trPr>
          <w:trHeight w:val="51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11711222"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Notification of initial performance test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39D16843"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319997E0"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6C64356D"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5B629A9F"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r>
      <w:tr w14:paraId="789A7158" w14:textId="77777777" w:rsidTr="4D85A1CF">
        <w:tblPrEx>
          <w:tblW w:w="13135" w:type="dxa"/>
          <w:tblInd w:w="113" w:type="dxa"/>
          <w:tblCellMar>
            <w:top w:w="15" w:type="dxa"/>
            <w:bottom w:w="15" w:type="dxa"/>
          </w:tblCellMar>
          <w:tblLook w:val="04A0"/>
        </w:tblPrEx>
        <w:trPr>
          <w:trHeight w:val="39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5B9224FF"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Notification of compliance status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10A223E1"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37472F07"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0E3F38A"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0402C05D"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r>
      <w:tr w14:paraId="49DAF590" w14:textId="77777777" w:rsidTr="4D85A1CF">
        <w:tblPrEx>
          <w:tblW w:w="13135" w:type="dxa"/>
          <w:tblInd w:w="113" w:type="dxa"/>
          <w:tblCellMar>
            <w:top w:w="15" w:type="dxa"/>
            <w:bottom w:w="15" w:type="dxa"/>
          </w:tblCellMar>
          <w:tblLook w:val="04A0"/>
        </w:tblPrEx>
        <w:trPr>
          <w:trHeight w:val="42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57FB3AB3"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NESHAP waiver application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5C07B713"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2F0729C6"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0DA4A8D"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116AD0DA"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r>
      <w:tr w14:paraId="123D7575" w14:textId="77777777" w:rsidTr="4D85A1CF">
        <w:tblPrEx>
          <w:tblW w:w="13135" w:type="dxa"/>
          <w:tblInd w:w="113" w:type="dxa"/>
          <w:tblCellMar>
            <w:top w:w="15" w:type="dxa"/>
            <w:bottom w:w="15" w:type="dxa"/>
          </w:tblCellMar>
          <w:tblLook w:val="04A0"/>
        </w:tblPrEx>
        <w:trPr>
          <w:trHeight w:val="405"/>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700B8241"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Report of initial performance test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0490FBDE"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91B17B0"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2F68A2F0"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5C3FAF85"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r>
      <w:tr w14:paraId="39634F42" w14:textId="77777777" w:rsidTr="4D85A1CF">
        <w:tblPrEx>
          <w:tblW w:w="13135" w:type="dxa"/>
          <w:tblInd w:w="113" w:type="dxa"/>
          <w:tblCellMar>
            <w:top w:w="15" w:type="dxa"/>
            <w:bottom w:w="15" w:type="dxa"/>
          </w:tblCellMar>
          <w:tblLook w:val="04A0"/>
        </w:tblPrEx>
        <w:trPr>
          <w:trHeight w:val="525"/>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5ACFD1CF"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Report of periodic performance test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71B0D6E6"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100 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28313A8E"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03A01CF3"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30835512"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100 </w:t>
            </w:r>
          </w:p>
        </w:tc>
      </w:tr>
      <w:tr w14:paraId="6836C8A0" w14:textId="77777777" w:rsidTr="4D85A1CF">
        <w:tblPrEx>
          <w:tblW w:w="13135" w:type="dxa"/>
          <w:tblInd w:w="113" w:type="dxa"/>
          <w:tblCellMar>
            <w:top w:w="15" w:type="dxa"/>
            <w:bottom w:w="15" w:type="dxa"/>
          </w:tblCellMar>
          <w:tblLook w:val="04A0"/>
        </w:tblPrEx>
        <w:trPr>
          <w:trHeight w:val="855"/>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31E467E6"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Report of monitoring exceedances, including results of annual performance test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2272C2FD"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20 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27AF34FC"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2 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07906F8F"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B14636A"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40 </w:t>
            </w:r>
          </w:p>
        </w:tc>
      </w:tr>
      <w:tr w14:paraId="6F2507CD" w14:textId="77777777" w:rsidTr="4D85A1CF">
        <w:tblPrEx>
          <w:tblW w:w="13135" w:type="dxa"/>
          <w:tblInd w:w="113" w:type="dxa"/>
          <w:tblCellMar>
            <w:top w:w="15" w:type="dxa"/>
            <w:bottom w:w="15" w:type="dxa"/>
          </w:tblCellMar>
          <w:tblLook w:val="04A0"/>
        </w:tblPrEx>
        <w:trPr>
          <w:trHeight w:val="735"/>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18BB8A47" w14:textId="77777777">
            <w:pPr>
              <w:spacing w:after="0" w:line="240" w:lineRule="auto"/>
              <w:rPr>
                <w:rFonts w:eastAsia="Times New Roman" w:cstheme="minorHAnsi"/>
                <w:color w:val="000000"/>
                <w:sz w:val="20"/>
                <w:szCs w:val="20"/>
              </w:rPr>
            </w:pPr>
            <w:r w:rsidRPr="0070571C">
              <w:rPr>
                <w:rFonts w:eastAsia="Times New Roman" w:cstheme="minorHAnsi"/>
                <w:color w:val="000000"/>
                <w:sz w:val="20"/>
                <w:szCs w:val="20"/>
              </w:rPr>
              <w:t>Report of no excess emissions, including results of annual performance test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6DB48BB3"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80 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2603DED"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2 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01347628"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0 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54A593D4" w14:textId="77777777">
            <w:pPr>
              <w:spacing w:after="0" w:line="240" w:lineRule="auto"/>
              <w:jc w:val="center"/>
              <w:rPr>
                <w:rFonts w:eastAsia="Times New Roman" w:cstheme="minorHAnsi"/>
                <w:color w:val="000000"/>
                <w:sz w:val="20"/>
                <w:szCs w:val="20"/>
              </w:rPr>
            </w:pPr>
            <w:r w:rsidRPr="0070571C">
              <w:rPr>
                <w:rFonts w:eastAsia="Times New Roman" w:cstheme="minorHAnsi"/>
                <w:color w:val="000000"/>
                <w:sz w:val="20"/>
                <w:szCs w:val="20"/>
              </w:rPr>
              <w:t>160 </w:t>
            </w:r>
          </w:p>
        </w:tc>
      </w:tr>
      <w:tr w14:paraId="792032E7" w14:textId="77777777" w:rsidTr="4D85A1CF">
        <w:tblPrEx>
          <w:tblW w:w="13135" w:type="dxa"/>
          <w:tblInd w:w="113" w:type="dxa"/>
          <w:tblCellMar>
            <w:top w:w="15" w:type="dxa"/>
            <w:bottom w:w="15" w:type="dxa"/>
          </w:tblCellMar>
          <w:tblLook w:val="04A0"/>
        </w:tblPrEx>
        <w:trPr>
          <w:trHeight w:val="300"/>
        </w:trPr>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7AA93C54" w14:textId="77777777">
            <w:pPr>
              <w:spacing w:after="0" w:line="240" w:lineRule="auto"/>
              <w:rPr>
                <w:rFonts w:eastAsia="Times New Roman" w:cstheme="minorHAnsi"/>
                <w:color w:val="000000"/>
                <w:sz w:val="18"/>
                <w:szCs w:val="18"/>
              </w:rPr>
            </w:pPr>
            <w:r w:rsidRPr="0070571C">
              <w:rPr>
                <w:rFonts w:eastAsia="Times New Roman" w:cstheme="minorHAnsi"/>
                <w:color w:val="000000"/>
                <w:sz w:val="18"/>
                <w:szCs w:val="18"/>
              </w:rPr>
              <w:t> </w:t>
            </w:r>
          </w:p>
        </w:tc>
        <w:tc>
          <w:tcPr>
            <w:tcW w:w="2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497C6245" w14:textId="77777777">
            <w:pPr>
              <w:spacing w:after="0" w:line="240" w:lineRule="auto"/>
              <w:rPr>
                <w:rFonts w:eastAsia="Times New Roman" w:cstheme="minorHAnsi"/>
                <w:color w:val="000000"/>
                <w:sz w:val="18"/>
                <w:szCs w:val="18"/>
              </w:rPr>
            </w:pPr>
            <w:r w:rsidRPr="0070571C">
              <w:rPr>
                <w:rFonts w:eastAsia="Times New Roman" w:cstheme="minorHAnsi"/>
                <w:color w:val="000000"/>
                <w:sz w:val="18"/>
                <w:szCs w:val="18"/>
              </w:rPr>
              <w:t> </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43D2BF5E" w14:textId="77777777">
            <w:pPr>
              <w:spacing w:after="0" w:line="240" w:lineRule="auto"/>
              <w:rPr>
                <w:rFonts w:eastAsia="Times New Roman" w:cstheme="minorHAnsi"/>
                <w:color w:val="000000"/>
                <w:sz w:val="18"/>
                <w:szCs w:val="18"/>
              </w:rPr>
            </w:pPr>
            <w:r w:rsidRPr="0070571C">
              <w:rPr>
                <w:rFonts w:eastAsia="Times New Roman" w:cstheme="minorHAnsi"/>
                <w:color w:val="000000"/>
                <w:sz w:val="18"/>
                <w:szCs w:val="18"/>
              </w:rPr>
              <w:t> </w:t>
            </w:r>
          </w:p>
        </w:tc>
        <w:tc>
          <w:tcPr>
            <w:tcW w:w="3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0571C" w:rsidRPr="0070571C" w:rsidP="0070571C" w14:paraId="07044BE0" w14:textId="77777777">
            <w:pPr>
              <w:spacing w:after="0" w:line="240" w:lineRule="auto"/>
              <w:rPr>
                <w:rFonts w:eastAsia="Times New Roman" w:cstheme="minorHAnsi"/>
                <w:sz w:val="20"/>
                <w:szCs w:val="20"/>
              </w:rPr>
            </w:pPr>
            <w:r w:rsidRPr="0070571C">
              <w:rPr>
                <w:rFonts w:eastAsia="Times New Roman" w:cstheme="minorHAnsi"/>
                <w:sz w:val="20"/>
                <w:szCs w:val="20"/>
              </w:rPr>
              <w:t>Total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0571C" w:rsidRPr="0070571C" w:rsidP="0070571C" w14:paraId="4ADF71DE" w14:textId="77777777">
            <w:pPr>
              <w:spacing w:after="0" w:line="240" w:lineRule="auto"/>
              <w:jc w:val="center"/>
              <w:rPr>
                <w:rFonts w:eastAsia="Times New Roman" w:cstheme="minorHAnsi"/>
                <w:sz w:val="20"/>
                <w:szCs w:val="20"/>
              </w:rPr>
            </w:pPr>
            <w:r w:rsidRPr="0070571C">
              <w:rPr>
                <w:rFonts w:eastAsia="Times New Roman" w:cstheme="minorHAnsi"/>
                <w:sz w:val="20"/>
                <w:szCs w:val="20"/>
              </w:rPr>
              <w:t>300 </w:t>
            </w:r>
          </w:p>
        </w:tc>
      </w:tr>
    </w:tbl>
    <w:p w:rsidR="4D85A1CF" w14:paraId="49CED661" w14:textId="637909E4">
      <w:r>
        <w:br w:type="page"/>
      </w:r>
    </w:p>
    <w:p w:rsidR="00FB2F1B" w:rsidP="00BB3410" w14:paraId="12F2E89A" w14:textId="7BCBC3D4">
      <w:pPr>
        <w:pStyle w:val="ListParagraph"/>
        <w:spacing w:before="240"/>
        <w:ind w:left="0"/>
        <w:rPr>
          <w:rFonts w:cstheme="minorHAnsi"/>
          <w:b/>
          <w:bCs/>
          <w:sz w:val="24"/>
          <w:szCs w:val="24"/>
        </w:rPr>
        <w:sectPr w:rsidSect="00FB2F1B">
          <w:pgSz w:w="15840" w:h="12240" w:orient="landscape"/>
          <w:pgMar w:top="1440" w:right="1440" w:bottom="1440" w:left="1440" w:header="720" w:footer="720" w:gutter="0"/>
          <w:cols w:space="720"/>
          <w:docGrid w:linePitch="360"/>
        </w:sectPr>
      </w:pPr>
      <w:r w:rsidRPr="009D7EC1">
        <w:rPr>
          <w:rFonts w:cstheme="minorHAnsi"/>
          <w:b/>
          <w:bCs/>
          <w:sz w:val="24"/>
          <w:szCs w:val="24"/>
        </w:rPr>
        <w:t>Capital/Startup vs. Operation and Maintenance (O&amp;M) Costs</w:t>
      </w:r>
    </w:p>
    <w:tbl>
      <w:tblPr>
        <w:tblW w:w="13357" w:type="dxa"/>
        <w:tblInd w:w="113" w:type="dxa"/>
        <w:tblCellMar>
          <w:top w:w="15" w:type="dxa"/>
          <w:bottom w:w="15" w:type="dxa"/>
        </w:tblCellMar>
        <w:tblLook w:val="04A0"/>
      </w:tblPr>
      <w:tblGrid>
        <w:gridCol w:w="1750"/>
        <w:gridCol w:w="1457"/>
        <w:gridCol w:w="1581"/>
        <w:gridCol w:w="1976"/>
        <w:gridCol w:w="2153"/>
        <w:gridCol w:w="2386"/>
        <w:gridCol w:w="1832"/>
        <w:gridCol w:w="222"/>
      </w:tblGrid>
      <w:tr w14:paraId="376393A5" w14:textId="77777777" w:rsidTr="00D441AA">
        <w:tblPrEx>
          <w:tblW w:w="13357" w:type="dxa"/>
          <w:tblInd w:w="113" w:type="dxa"/>
          <w:tblCellMar>
            <w:top w:w="15" w:type="dxa"/>
            <w:bottom w:w="15" w:type="dxa"/>
          </w:tblCellMar>
          <w:tblLook w:val="04A0"/>
        </w:tblPrEx>
        <w:trPr>
          <w:gridAfter w:val="1"/>
          <w:wAfter w:w="222" w:type="dxa"/>
          <w:trHeight w:val="285"/>
        </w:trPr>
        <w:tc>
          <w:tcPr>
            <w:tcW w:w="1750" w:type="dxa"/>
            <w:tcBorders>
              <w:top w:val="single" w:sz="4" w:space="0" w:color="auto"/>
              <w:left w:val="single" w:sz="4" w:space="0" w:color="auto"/>
              <w:bottom w:val="single" w:sz="4" w:space="0" w:color="auto"/>
              <w:right w:val="single" w:sz="4" w:space="0" w:color="auto"/>
            </w:tcBorders>
            <w:hideMark/>
          </w:tcPr>
          <w:p w:rsidR="00FD469F" w:rsidRPr="00FD469F" w:rsidP="00FD469F" w14:paraId="1EA1B2A9"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(A)</w:t>
            </w:r>
          </w:p>
        </w:tc>
        <w:tc>
          <w:tcPr>
            <w:tcW w:w="1457" w:type="dxa"/>
            <w:tcBorders>
              <w:top w:val="single" w:sz="4" w:space="0" w:color="auto"/>
              <w:left w:val="single" w:sz="4" w:space="0" w:color="auto"/>
              <w:bottom w:val="single" w:sz="4" w:space="0" w:color="auto"/>
              <w:right w:val="single" w:sz="4" w:space="0" w:color="auto"/>
            </w:tcBorders>
            <w:hideMark/>
          </w:tcPr>
          <w:p w:rsidR="00FD469F" w:rsidRPr="00FD469F" w:rsidP="00FD469F" w14:paraId="3C4FCAF2"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(B)</w:t>
            </w:r>
          </w:p>
        </w:tc>
        <w:tc>
          <w:tcPr>
            <w:tcW w:w="1581" w:type="dxa"/>
            <w:tcBorders>
              <w:top w:val="single" w:sz="4" w:space="0" w:color="auto"/>
              <w:left w:val="single" w:sz="4" w:space="0" w:color="auto"/>
              <w:bottom w:val="single" w:sz="4" w:space="0" w:color="auto"/>
              <w:right w:val="single" w:sz="4" w:space="0" w:color="auto"/>
            </w:tcBorders>
            <w:hideMark/>
          </w:tcPr>
          <w:p w:rsidR="00FD469F" w:rsidRPr="00FD469F" w:rsidP="00FD469F" w14:paraId="5C297FAD"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(C)</w:t>
            </w:r>
          </w:p>
        </w:tc>
        <w:tc>
          <w:tcPr>
            <w:tcW w:w="1976" w:type="dxa"/>
            <w:tcBorders>
              <w:top w:val="single" w:sz="4" w:space="0" w:color="auto"/>
              <w:left w:val="single" w:sz="4" w:space="0" w:color="auto"/>
              <w:bottom w:val="single" w:sz="4" w:space="0" w:color="auto"/>
              <w:right w:val="single" w:sz="4" w:space="0" w:color="auto"/>
            </w:tcBorders>
            <w:hideMark/>
          </w:tcPr>
          <w:p w:rsidR="00FD469F" w:rsidRPr="00FD469F" w:rsidP="00FD469F" w14:paraId="3F1400EA"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(D)</w:t>
            </w:r>
          </w:p>
        </w:tc>
        <w:tc>
          <w:tcPr>
            <w:tcW w:w="2153" w:type="dxa"/>
            <w:tcBorders>
              <w:top w:val="single" w:sz="4" w:space="0" w:color="auto"/>
              <w:left w:val="single" w:sz="4" w:space="0" w:color="auto"/>
              <w:bottom w:val="single" w:sz="4" w:space="0" w:color="auto"/>
              <w:right w:val="single" w:sz="4" w:space="0" w:color="auto"/>
            </w:tcBorders>
            <w:hideMark/>
          </w:tcPr>
          <w:p w:rsidR="00FD469F" w:rsidRPr="00FD469F" w:rsidP="00FD469F" w14:paraId="7D73EE84"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(E)</w:t>
            </w:r>
          </w:p>
        </w:tc>
        <w:tc>
          <w:tcPr>
            <w:tcW w:w="2386" w:type="dxa"/>
            <w:tcBorders>
              <w:top w:val="single" w:sz="4" w:space="0" w:color="auto"/>
              <w:left w:val="single" w:sz="4" w:space="0" w:color="auto"/>
              <w:bottom w:val="single" w:sz="4" w:space="0" w:color="auto"/>
              <w:right w:val="single" w:sz="4" w:space="0" w:color="auto"/>
            </w:tcBorders>
            <w:hideMark/>
          </w:tcPr>
          <w:p w:rsidR="00FD469F" w:rsidRPr="00FD469F" w:rsidP="00FD469F" w14:paraId="6392322A"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(F)</w:t>
            </w:r>
          </w:p>
        </w:tc>
        <w:tc>
          <w:tcPr>
            <w:tcW w:w="1832" w:type="dxa"/>
            <w:tcBorders>
              <w:top w:val="single" w:sz="4" w:space="0" w:color="auto"/>
              <w:left w:val="single" w:sz="4" w:space="0" w:color="auto"/>
              <w:bottom w:val="single" w:sz="4" w:space="0" w:color="auto"/>
              <w:right w:val="single" w:sz="4" w:space="0" w:color="auto"/>
            </w:tcBorders>
            <w:hideMark/>
          </w:tcPr>
          <w:p w:rsidR="00FD469F" w:rsidRPr="00FD469F" w:rsidP="00FD469F" w14:paraId="7A9B6AF8"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(G)</w:t>
            </w:r>
          </w:p>
        </w:tc>
      </w:tr>
      <w:tr w14:paraId="3470DD11" w14:textId="77777777" w:rsidTr="00D441AA">
        <w:tblPrEx>
          <w:tblW w:w="13357" w:type="dxa"/>
          <w:tblInd w:w="113" w:type="dxa"/>
          <w:tblCellMar>
            <w:top w:w="15" w:type="dxa"/>
            <w:bottom w:w="15" w:type="dxa"/>
          </w:tblCellMar>
          <w:tblLook w:val="04A0"/>
        </w:tblPrEx>
        <w:trPr>
          <w:gridAfter w:val="1"/>
          <w:wAfter w:w="222" w:type="dxa"/>
          <w:trHeight w:val="525"/>
        </w:trPr>
        <w:tc>
          <w:tcPr>
            <w:tcW w:w="1750" w:type="dxa"/>
            <w:vMerge w:val="restart"/>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0223FBFC"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Continuous Monitoring Device</w:t>
            </w:r>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39869A42"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Capital/Startup Cost for One Respondent</w:t>
            </w:r>
          </w:p>
        </w:tc>
        <w:tc>
          <w:tcPr>
            <w:tcW w:w="1581" w:type="dxa"/>
            <w:vMerge w:val="restart"/>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7BD8BA28" w14:textId="01363286">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Number of New Respondents</w:t>
            </w:r>
          </w:p>
        </w:tc>
        <w:tc>
          <w:tcPr>
            <w:tcW w:w="1976" w:type="dxa"/>
            <w:vMerge w:val="restart"/>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446A7BC1" w14:textId="173CE6FE">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Total Capital/Startup Cost (B X C)</w:t>
            </w:r>
          </w:p>
        </w:tc>
        <w:tc>
          <w:tcPr>
            <w:tcW w:w="2153" w:type="dxa"/>
            <w:vMerge w:val="restart"/>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441A7241"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Annual O&amp;M Costs for One Respondent</w:t>
            </w:r>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459E0AF8" w14:textId="16766D7A">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Number of Respondents with O&amp;M</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rsidR="002D08B0" w:rsidP="00FD469F" w14:paraId="44894BB0" w14:textId="77777777">
            <w:pPr>
              <w:spacing w:after="0" w:line="240" w:lineRule="auto"/>
              <w:jc w:val="center"/>
              <w:rPr>
                <w:rFonts w:eastAsia="Times New Roman" w:cstheme="minorHAnsi"/>
                <w:sz w:val="20"/>
                <w:szCs w:val="20"/>
              </w:rPr>
            </w:pPr>
            <w:r w:rsidRPr="00FD469F">
              <w:rPr>
                <w:rFonts w:eastAsia="Times New Roman" w:cstheme="minorHAnsi"/>
                <w:sz w:val="20"/>
                <w:szCs w:val="20"/>
              </w:rPr>
              <w:t xml:space="preserve">Total O&amp;M Costs </w:t>
            </w:r>
          </w:p>
          <w:p w:rsidR="00FD469F" w:rsidRPr="00FD469F" w:rsidP="00FD469F" w14:paraId="5B17A063" w14:textId="53281A64">
            <w:pPr>
              <w:spacing w:after="0" w:line="240" w:lineRule="auto"/>
              <w:jc w:val="center"/>
              <w:rPr>
                <w:rFonts w:eastAsia="Times New Roman" w:cstheme="minorHAnsi"/>
                <w:sz w:val="20"/>
                <w:szCs w:val="20"/>
              </w:rPr>
            </w:pPr>
            <w:r w:rsidRPr="00FD469F">
              <w:rPr>
                <w:rFonts w:eastAsia="Times New Roman" w:cstheme="minorHAnsi"/>
                <w:sz w:val="20"/>
                <w:szCs w:val="20"/>
              </w:rPr>
              <w:t>(E X F)</w:t>
            </w:r>
          </w:p>
        </w:tc>
      </w:tr>
      <w:tr w14:paraId="35E87C69" w14:textId="77777777" w:rsidTr="00D441AA">
        <w:tblPrEx>
          <w:tblW w:w="13357" w:type="dxa"/>
          <w:tblInd w:w="113" w:type="dxa"/>
          <w:tblCellMar>
            <w:top w:w="15" w:type="dxa"/>
            <w:bottom w:w="15" w:type="dxa"/>
          </w:tblCellMar>
          <w:tblLook w:val="04A0"/>
        </w:tblPrEx>
        <w:trPr>
          <w:trHeight w:val="270"/>
        </w:trPr>
        <w:tc>
          <w:tcPr>
            <w:tcW w:w="1750" w:type="dxa"/>
            <w:vMerge/>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68DDAC9D" w14:textId="77777777">
            <w:pPr>
              <w:spacing w:after="0" w:line="240" w:lineRule="auto"/>
              <w:rPr>
                <w:rFonts w:eastAsia="Times New Roman" w:cstheme="minorHAnsi"/>
                <w:color w:val="000000"/>
                <w:sz w:val="20"/>
                <w:szCs w:val="20"/>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1B340244" w14:textId="77777777">
            <w:pPr>
              <w:spacing w:after="0" w:line="240" w:lineRule="auto"/>
              <w:rPr>
                <w:rFonts w:eastAsia="Times New Roman" w:cstheme="minorHAnsi"/>
                <w:color w:val="000000"/>
                <w:sz w:val="20"/>
                <w:szCs w:val="20"/>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3547AE84" w14:textId="77777777">
            <w:pPr>
              <w:spacing w:after="0" w:line="240" w:lineRule="auto"/>
              <w:rPr>
                <w:rFonts w:eastAsia="Times New Roman" w:cstheme="minorHAnsi"/>
                <w:color w:val="000000"/>
                <w:sz w:val="20"/>
                <w:szCs w:val="20"/>
              </w:rPr>
            </w:pPr>
          </w:p>
        </w:tc>
        <w:tc>
          <w:tcPr>
            <w:tcW w:w="1976" w:type="dxa"/>
            <w:vMerge/>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19FEC031" w14:textId="77777777">
            <w:pPr>
              <w:spacing w:after="0" w:line="240" w:lineRule="auto"/>
              <w:rPr>
                <w:rFonts w:eastAsia="Times New Roman" w:cstheme="minorHAnsi"/>
                <w:color w:val="000000"/>
                <w:sz w:val="20"/>
                <w:szCs w:val="20"/>
              </w:rPr>
            </w:pPr>
          </w:p>
        </w:tc>
        <w:tc>
          <w:tcPr>
            <w:tcW w:w="2153" w:type="dxa"/>
            <w:vMerge/>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5D1FE127" w14:textId="77777777">
            <w:pPr>
              <w:spacing w:after="0" w:line="240" w:lineRule="auto"/>
              <w:rPr>
                <w:rFonts w:eastAsia="Times New Roman" w:cstheme="minorHAnsi"/>
                <w:color w:val="000000"/>
                <w:sz w:val="20"/>
                <w:szCs w:val="20"/>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2B0D8EB4" w14:textId="77777777">
            <w:pPr>
              <w:spacing w:after="0" w:line="240" w:lineRule="auto"/>
              <w:rPr>
                <w:rFonts w:eastAsia="Times New Roman" w:cstheme="minorHAnsi"/>
                <w:color w:val="000000"/>
                <w:sz w:val="20"/>
                <w:szCs w:val="20"/>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42285AB2" w14:textId="77777777">
            <w:pPr>
              <w:spacing w:after="0" w:line="240" w:lineRule="auto"/>
              <w:rPr>
                <w:rFonts w:eastAsia="Times New Roman" w:cstheme="minorHAnsi"/>
                <w:sz w:val="20"/>
                <w:szCs w:val="20"/>
              </w:rPr>
            </w:pPr>
          </w:p>
        </w:tc>
        <w:tc>
          <w:tcPr>
            <w:tcW w:w="222" w:type="dxa"/>
            <w:tcBorders>
              <w:top w:val="nil"/>
              <w:left w:val="nil"/>
              <w:bottom w:val="nil"/>
              <w:right w:val="nil"/>
            </w:tcBorders>
            <w:noWrap/>
            <w:vAlign w:val="bottom"/>
            <w:hideMark/>
          </w:tcPr>
          <w:p w:rsidR="00FD469F" w:rsidRPr="00FD469F" w:rsidP="00FD469F" w14:paraId="212C2732" w14:textId="77777777">
            <w:pPr>
              <w:spacing w:after="0" w:line="240" w:lineRule="auto"/>
              <w:jc w:val="center"/>
              <w:rPr>
                <w:rFonts w:eastAsia="Times New Roman" w:cstheme="minorHAnsi"/>
                <w:sz w:val="20"/>
                <w:szCs w:val="20"/>
              </w:rPr>
            </w:pPr>
          </w:p>
        </w:tc>
      </w:tr>
      <w:tr w14:paraId="38D9457B" w14:textId="77777777" w:rsidTr="00D441AA">
        <w:tblPrEx>
          <w:tblW w:w="13357" w:type="dxa"/>
          <w:tblInd w:w="113" w:type="dxa"/>
          <w:tblCellMar>
            <w:top w:w="15" w:type="dxa"/>
            <w:bottom w:w="15" w:type="dxa"/>
          </w:tblCellMar>
          <w:tblLook w:val="04A0"/>
        </w:tblPrEx>
        <w:trPr>
          <w:trHeight w:val="615"/>
        </w:trPr>
        <w:tc>
          <w:tcPr>
            <w:tcW w:w="1750" w:type="dxa"/>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32F99A6B"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Flow-meters with high/low alarms</w:t>
            </w:r>
          </w:p>
        </w:tc>
        <w:tc>
          <w:tcPr>
            <w:tcW w:w="1457" w:type="dxa"/>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2CA5BF48" w14:textId="7324F6B9">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w:t>
            </w:r>
            <w:r w:rsidR="00DF3E5E">
              <w:rPr>
                <w:rFonts w:eastAsia="Times New Roman" w:cstheme="minorHAnsi"/>
                <w:color w:val="000000"/>
                <w:sz w:val="20"/>
                <w:szCs w:val="20"/>
              </w:rPr>
              <w:t>1,151</w:t>
            </w:r>
          </w:p>
        </w:tc>
        <w:tc>
          <w:tcPr>
            <w:tcW w:w="1581" w:type="dxa"/>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6DA800C6"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0</w:t>
            </w:r>
          </w:p>
        </w:tc>
        <w:tc>
          <w:tcPr>
            <w:tcW w:w="1976" w:type="dxa"/>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6132A10A" w14:textId="282BA8AD">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$0</w:t>
            </w:r>
          </w:p>
        </w:tc>
        <w:tc>
          <w:tcPr>
            <w:tcW w:w="2153" w:type="dxa"/>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6E58F93C" w14:textId="6C1A0F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w:t>
            </w:r>
            <w:r w:rsidR="00DF3E5E">
              <w:rPr>
                <w:rFonts w:eastAsia="Times New Roman" w:cstheme="minorHAnsi"/>
                <w:color w:val="000000"/>
                <w:sz w:val="20"/>
                <w:szCs w:val="20"/>
              </w:rPr>
              <w:t>147</w:t>
            </w:r>
          </w:p>
        </w:tc>
        <w:tc>
          <w:tcPr>
            <w:tcW w:w="2386" w:type="dxa"/>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665E759F" w14:textId="77777777">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100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FD469F" w:rsidRPr="00FD469F" w:rsidP="00FD469F" w14:paraId="50D3344B" w14:textId="3ED0369A">
            <w:pPr>
              <w:spacing w:after="0" w:line="240" w:lineRule="auto"/>
              <w:jc w:val="center"/>
              <w:rPr>
                <w:rFonts w:eastAsia="Times New Roman" w:cstheme="minorHAnsi"/>
                <w:color w:val="000000"/>
                <w:sz w:val="20"/>
                <w:szCs w:val="20"/>
              </w:rPr>
            </w:pPr>
            <w:r w:rsidRPr="00FD469F">
              <w:rPr>
                <w:rFonts w:eastAsia="Times New Roman" w:cstheme="minorHAnsi"/>
                <w:color w:val="000000"/>
                <w:sz w:val="20"/>
                <w:szCs w:val="20"/>
              </w:rPr>
              <w:t>$</w:t>
            </w:r>
            <w:r w:rsidR="00D441AA">
              <w:rPr>
                <w:rFonts w:eastAsia="Times New Roman" w:cstheme="minorHAnsi"/>
                <w:color w:val="000000"/>
                <w:sz w:val="20"/>
                <w:szCs w:val="20"/>
              </w:rPr>
              <w:t>14,700</w:t>
            </w:r>
          </w:p>
        </w:tc>
        <w:tc>
          <w:tcPr>
            <w:tcW w:w="222" w:type="dxa"/>
            <w:vAlign w:val="center"/>
            <w:hideMark/>
          </w:tcPr>
          <w:p w:rsidR="00FD469F" w:rsidRPr="00FD469F" w:rsidP="00FD469F" w14:paraId="518A11CA" w14:textId="77777777">
            <w:pPr>
              <w:spacing w:after="0" w:line="240" w:lineRule="auto"/>
              <w:rPr>
                <w:rFonts w:eastAsia="Times New Roman" w:cstheme="minorHAnsi"/>
                <w:sz w:val="20"/>
                <w:szCs w:val="20"/>
              </w:rPr>
            </w:pPr>
          </w:p>
        </w:tc>
      </w:tr>
    </w:tbl>
    <w:p w:rsidR="00FB2F1B" w:rsidRPr="004032D2" w:rsidP="00BB3410" w14:paraId="0BD21AD0" w14:textId="5094E6EC">
      <w:pPr>
        <w:pStyle w:val="ListParagraph"/>
        <w:spacing w:before="240"/>
        <w:ind w:left="0"/>
        <w:rPr>
          <w:rFonts w:cstheme="minorHAnsi"/>
          <w:sz w:val="20"/>
          <w:szCs w:val="20"/>
        </w:rPr>
      </w:pPr>
      <w:r w:rsidRPr="004032D2">
        <w:rPr>
          <w:rFonts w:cstheme="minorHAnsi"/>
          <w:sz w:val="20"/>
          <w:szCs w:val="20"/>
        </w:rPr>
        <w:t xml:space="preserve">Note: Costs have been adjusted to 2023 dollars using the CEPCI index. Totals have been rounded to 3 significant values. Figures may not </w:t>
      </w:r>
      <w:r w:rsidRPr="004032D2">
        <w:rPr>
          <w:rFonts w:cstheme="minorHAnsi"/>
          <w:sz w:val="20"/>
          <w:szCs w:val="20"/>
        </w:rPr>
        <w:t>add</w:t>
      </w:r>
      <w:r w:rsidRPr="004032D2">
        <w:rPr>
          <w:rFonts w:cstheme="minorHAnsi"/>
          <w:sz w:val="20"/>
          <w:szCs w:val="20"/>
        </w:rPr>
        <w:t xml:space="preserve"> exactly due to rounding.</w:t>
      </w:r>
    </w:p>
    <w:sectPr w:rsidSect="00FB2F1B">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2F1B" w14:paraId="7B8CF445" w14:textId="77777777">
    <w:pPr>
      <w:framePr w:wrap="notBeside" w:hAnchor="text" w:xAlign="center"/>
    </w:pPr>
    <w:r>
      <w:fldChar w:fldCharType="begin"/>
    </w:r>
    <w:r>
      <w:instrText xml:space="preserve"> PAGE  </w:instrText>
    </w:r>
    <w:r>
      <w:fldChar w:fldCharType="separate"/>
    </w:r>
    <w:r>
      <w:rPr>
        <w:noProof/>
      </w:rPr>
      <w:t>2</w:t>
    </w:r>
    <w:r>
      <w:fldChar w:fldCharType="end"/>
    </w:r>
  </w:p>
  <w:p w:rsidR="00FB2F1B" w14:paraId="6983EF8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1190"/>
    <w:rsid w:val="00011A1E"/>
    <w:rsid w:val="000129E1"/>
    <w:rsid w:val="00013852"/>
    <w:rsid w:val="00013CE8"/>
    <w:rsid w:val="00014B10"/>
    <w:rsid w:val="00015FF6"/>
    <w:rsid w:val="0001637F"/>
    <w:rsid w:val="00017B90"/>
    <w:rsid w:val="00020791"/>
    <w:rsid w:val="00023EFE"/>
    <w:rsid w:val="000248C8"/>
    <w:rsid w:val="000267E1"/>
    <w:rsid w:val="00030670"/>
    <w:rsid w:val="0003166C"/>
    <w:rsid w:val="00032552"/>
    <w:rsid w:val="00033219"/>
    <w:rsid w:val="00036CF2"/>
    <w:rsid w:val="00037107"/>
    <w:rsid w:val="00042F77"/>
    <w:rsid w:val="0004467E"/>
    <w:rsid w:val="000452DC"/>
    <w:rsid w:val="000459E3"/>
    <w:rsid w:val="000461BA"/>
    <w:rsid w:val="00047160"/>
    <w:rsid w:val="000500B1"/>
    <w:rsid w:val="00050BB4"/>
    <w:rsid w:val="00051045"/>
    <w:rsid w:val="000521D6"/>
    <w:rsid w:val="00053570"/>
    <w:rsid w:val="000544D0"/>
    <w:rsid w:val="00054923"/>
    <w:rsid w:val="0005572E"/>
    <w:rsid w:val="0005629D"/>
    <w:rsid w:val="0005783D"/>
    <w:rsid w:val="00060163"/>
    <w:rsid w:val="0006085E"/>
    <w:rsid w:val="0006128A"/>
    <w:rsid w:val="00061A77"/>
    <w:rsid w:val="00061BCE"/>
    <w:rsid w:val="00063CA7"/>
    <w:rsid w:val="00065167"/>
    <w:rsid w:val="00065411"/>
    <w:rsid w:val="00066059"/>
    <w:rsid w:val="00070074"/>
    <w:rsid w:val="0007079B"/>
    <w:rsid w:val="000728E0"/>
    <w:rsid w:val="00073C3D"/>
    <w:rsid w:val="000746BB"/>
    <w:rsid w:val="00074917"/>
    <w:rsid w:val="00074E51"/>
    <w:rsid w:val="00075C7A"/>
    <w:rsid w:val="000762A8"/>
    <w:rsid w:val="00076439"/>
    <w:rsid w:val="00076F0F"/>
    <w:rsid w:val="00077D8A"/>
    <w:rsid w:val="00082A72"/>
    <w:rsid w:val="00083D4A"/>
    <w:rsid w:val="00084166"/>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19E7"/>
    <w:rsid w:val="000B3576"/>
    <w:rsid w:val="000B461B"/>
    <w:rsid w:val="000B61F2"/>
    <w:rsid w:val="000B7BBA"/>
    <w:rsid w:val="000C04C0"/>
    <w:rsid w:val="000C21A3"/>
    <w:rsid w:val="000C3851"/>
    <w:rsid w:val="000C41A7"/>
    <w:rsid w:val="000C43C8"/>
    <w:rsid w:val="000C608D"/>
    <w:rsid w:val="000D179E"/>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723"/>
    <w:rsid w:val="00106C2C"/>
    <w:rsid w:val="00107505"/>
    <w:rsid w:val="0010DB22"/>
    <w:rsid w:val="00111663"/>
    <w:rsid w:val="00112360"/>
    <w:rsid w:val="00112675"/>
    <w:rsid w:val="001141DA"/>
    <w:rsid w:val="00116064"/>
    <w:rsid w:val="0011637C"/>
    <w:rsid w:val="001172FE"/>
    <w:rsid w:val="00117FE1"/>
    <w:rsid w:val="001235F7"/>
    <w:rsid w:val="00124404"/>
    <w:rsid w:val="0013006A"/>
    <w:rsid w:val="00130CF9"/>
    <w:rsid w:val="001310E0"/>
    <w:rsid w:val="00132921"/>
    <w:rsid w:val="001329B3"/>
    <w:rsid w:val="00135EAD"/>
    <w:rsid w:val="00136237"/>
    <w:rsid w:val="00136539"/>
    <w:rsid w:val="00137928"/>
    <w:rsid w:val="00137EB8"/>
    <w:rsid w:val="00141AC2"/>
    <w:rsid w:val="00145DAE"/>
    <w:rsid w:val="00147B68"/>
    <w:rsid w:val="0015084F"/>
    <w:rsid w:val="00152A80"/>
    <w:rsid w:val="0015347D"/>
    <w:rsid w:val="0015548E"/>
    <w:rsid w:val="00160461"/>
    <w:rsid w:val="00161846"/>
    <w:rsid w:val="001636DA"/>
    <w:rsid w:val="00163C69"/>
    <w:rsid w:val="00164169"/>
    <w:rsid w:val="001641AA"/>
    <w:rsid w:val="0016658D"/>
    <w:rsid w:val="00166B27"/>
    <w:rsid w:val="00170329"/>
    <w:rsid w:val="00170689"/>
    <w:rsid w:val="00170EB8"/>
    <w:rsid w:val="00171DC0"/>
    <w:rsid w:val="00173337"/>
    <w:rsid w:val="00173422"/>
    <w:rsid w:val="00173E50"/>
    <w:rsid w:val="00176BA8"/>
    <w:rsid w:val="001770D8"/>
    <w:rsid w:val="001775F3"/>
    <w:rsid w:val="0017760B"/>
    <w:rsid w:val="00180511"/>
    <w:rsid w:val="00181051"/>
    <w:rsid w:val="00184011"/>
    <w:rsid w:val="00185251"/>
    <w:rsid w:val="00185B4B"/>
    <w:rsid w:val="001912D6"/>
    <w:rsid w:val="0019149E"/>
    <w:rsid w:val="0019182F"/>
    <w:rsid w:val="00191C72"/>
    <w:rsid w:val="001925B3"/>
    <w:rsid w:val="001957C6"/>
    <w:rsid w:val="0019580A"/>
    <w:rsid w:val="00195BEB"/>
    <w:rsid w:val="00197A23"/>
    <w:rsid w:val="001A1B89"/>
    <w:rsid w:val="001A20B0"/>
    <w:rsid w:val="001A21A7"/>
    <w:rsid w:val="001A3351"/>
    <w:rsid w:val="001A53A7"/>
    <w:rsid w:val="001A74AB"/>
    <w:rsid w:val="001A76B3"/>
    <w:rsid w:val="001A7DEF"/>
    <w:rsid w:val="001B1773"/>
    <w:rsid w:val="001B1962"/>
    <w:rsid w:val="001B2D25"/>
    <w:rsid w:val="001B4565"/>
    <w:rsid w:val="001B4581"/>
    <w:rsid w:val="001B46D7"/>
    <w:rsid w:val="001B4BEC"/>
    <w:rsid w:val="001B7B47"/>
    <w:rsid w:val="001C0151"/>
    <w:rsid w:val="001C04B9"/>
    <w:rsid w:val="001C260A"/>
    <w:rsid w:val="001C2D48"/>
    <w:rsid w:val="001C3106"/>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291"/>
    <w:rsid w:val="001E6E50"/>
    <w:rsid w:val="001E7480"/>
    <w:rsid w:val="001E74E1"/>
    <w:rsid w:val="001F0834"/>
    <w:rsid w:val="001F0C6F"/>
    <w:rsid w:val="001F0D3B"/>
    <w:rsid w:val="001F1A52"/>
    <w:rsid w:val="001F1F14"/>
    <w:rsid w:val="001F34A5"/>
    <w:rsid w:val="001F370A"/>
    <w:rsid w:val="001F3879"/>
    <w:rsid w:val="001F5541"/>
    <w:rsid w:val="001F75D9"/>
    <w:rsid w:val="001F7A47"/>
    <w:rsid w:val="001F7B1A"/>
    <w:rsid w:val="001F7DF2"/>
    <w:rsid w:val="0020142E"/>
    <w:rsid w:val="00201886"/>
    <w:rsid w:val="00204F37"/>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479"/>
    <w:rsid w:val="00234B8D"/>
    <w:rsid w:val="002350D5"/>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209A"/>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6AA7"/>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08B0"/>
    <w:rsid w:val="002D3E1A"/>
    <w:rsid w:val="002E0316"/>
    <w:rsid w:val="002E0999"/>
    <w:rsid w:val="002E2569"/>
    <w:rsid w:val="002E4E93"/>
    <w:rsid w:val="002E4EA5"/>
    <w:rsid w:val="002E4FD9"/>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4125"/>
    <w:rsid w:val="003157CD"/>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0506"/>
    <w:rsid w:val="0038330C"/>
    <w:rsid w:val="003856DC"/>
    <w:rsid w:val="003901B8"/>
    <w:rsid w:val="003960FC"/>
    <w:rsid w:val="003963EE"/>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C79C2"/>
    <w:rsid w:val="003D06CD"/>
    <w:rsid w:val="003D0C03"/>
    <w:rsid w:val="003D0E8F"/>
    <w:rsid w:val="003D1457"/>
    <w:rsid w:val="003D23D5"/>
    <w:rsid w:val="003D29E8"/>
    <w:rsid w:val="003D2A78"/>
    <w:rsid w:val="003D2F77"/>
    <w:rsid w:val="003D3498"/>
    <w:rsid w:val="003D3D42"/>
    <w:rsid w:val="003D598C"/>
    <w:rsid w:val="003D7167"/>
    <w:rsid w:val="003D7919"/>
    <w:rsid w:val="003D7B2A"/>
    <w:rsid w:val="003E133B"/>
    <w:rsid w:val="003E4B7A"/>
    <w:rsid w:val="003E4EE9"/>
    <w:rsid w:val="003E5AAE"/>
    <w:rsid w:val="003E5D61"/>
    <w:rsid w:val="003E5E58"/>
    <w:rsid w:val="003E7E56"/>
    <w:rsid w:val="003F0A11"/>
    <w:rsid w:val="003F0D6F"/>
    <w:rsid w:val="003F14DD"/>
    <w:rsid w:val="003F1F7D"/>
    <w:rsid w:val="003F36DC"/>
    <w:rsid w:val="003F5429"/>
    <w:rsid w:val="003F639F"/>
    <w:rsid w:val="003F6664"/>
    <w:rsid w:val="003F72BB"/>
    <w:rsid w:val="003F7414"/>
    <w:rsid w:val="003F76CA"/>
    <w:rsid w:val="00401C79"/>
    <w:rsid w:val="00402C51"/>
    <w:rsid w:val="004032D2"/>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4795B"/>
    <w:rsid w:val="00450C44"/>
    <w:rsid w:val="00456E33"/>
    <w:rsid w:val="004600ED"/>
    <w:rsid w:val="0046190F"/>
    <w:rsid w:val="004620CA"/>
    <w:rsid w:val="00463285"/>
    <w:rsid w:val="00465846"/>
    <w:rsid w:val="00466349"/>
    <w:rsid w:val="00466B43"/>
    <w:rsid w:val="00467EF7"/>
    <w:rsid w:val="00470E22"/>
    <w:rsid w:val="00472D33"/>
    <w:rsid w:val="00475BA6"/>
    <w:rsid w:val="00477D70"/>
    <w:rsid w:val="004831CC"/>
    <w:rsid w:val="00485567"/>
    <w:rsid w:val="004855BE"/>
    <w:rsid w:val="00486860"/>
    <w:rsid w:val="004871D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49D7"/>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3E3B"/>
    <w:rsid w:val="0051499C"/>
    <w:rsid w:val="00515993"/>
    <w:rsid w:val="00517F46"/>
    <w:rsid w:val="00520209"/>
    <w:rsid w:val="0052076B"/>
    <w:rsid w:val="00521013"/>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63C"/>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990"/>
    <w:rsid w:val="00566F71"/>
    <w:rsid w:val="00571C92"/>
    <w:rsid w:val="00571D24"/>
    <w:rsid w:val="005723B9"/>
    <w:rsid w:val="005726BA"/>
    <w:rsid w:val="0057299B"/>
    <w:rsid w:val="00574C83"/>
    <w:rsid w:val="00576769"/>
    <w:rsid w:val="005810DF"/>
    <w:rsid w:val="00583101"/>
    <w:rsid w:val="005836B3"/>
    <w:rsid w:val="00583AAC"/>
    <w:rsid w:val="00584D72"/>
    <w:rsid w:val="005856C0"/>
    <w:rsid w:val="0058662D"/>
    <w:rsid w:val="005900C3"/>
    <w:rsid w:val="00590A21"/>
    <w:rsid w:val="005932EC"/>
    <w:rsid w:val="005966D8"/>
    <w:rsid w:val="0059769C"/>
    <w:rsid w:val="00597A92"/>
    <w:rsid w:val="005A0F75"/>
    <w:rsid w:val="005A129A"/>
    <w:rsid w:val="005A2ABF"/>
    <w:rsid w:val="005A2FC2"/>
    <w:rsid w:val="005A35B4"/>
    <w:rsid w:val="005A422E"/>
    <w:rsid w:val="005A5E65"/>
    <w:rsid w:val="005A7235"/>
    <w:rsid w:val="005A7BA6"/>
    <w:rsid w:val="005B4322"/>
    <w:rsid w:val="005B499E"/>
    <w:rsid w:val="005B5DA7"/>
    <w:rsid w:val="005B6A8D"/>
    <w:rsid w:val="005C195D"/>
    <w:rsid w:val="005C2031"/>
    <w:rsid w:val="005D0ACB"/>
    <w:rsid w:val="005D140B"/>
    <w:rsid w:val="005D1C36"/>
    <w:rsid w:val="005D1F2E"/>
    <w:rsid w:val="005D2654"/>
    <w:rsid w:val="005D2D34"/>
    <w:rsid w:val="005D2E6F"/>
    <w:rsid w:val="005D5624"/>
    <w:rsid w:val="005D5865"/>
    <w:rsid w:val="005D5F1D"/>
    <w:rsid w:val="005E023A"/>
    <w:rsid w:val="005E03A2"/>
    <w:rsid w:val="005E35C4"/>
    <w:rsid w:val="005E4A7B"/>
    <w:rsid w:val="005E4C2F"/>
    <w:rsid w:val="005E588F"/>
    <w:rsid w:val="005E5BEC"/>
    <w:rsid w:val="005E5D2D"/>
    <w:rsid w:val="005E6FAB"/>
    <w:rsid w:val="005E7FB7"/>
    <w:rsid w:val="005F11A5"/>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45C9A"/>
    <w:rsid w:val="00651606"/>
    <w:rsid w:val="0065161C"/>
    <w:rsid w:val="00652B35"/>
    <w:rsid w:val="00652EE5"/>
    <w:rsid w:val="00653D08"/>
    <w:rsid w:val="0065454C"/>
    <w:rsid w:val="00655C2D"/>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8788C"/>
    <w:rsid w:val="00691828"/>
    <w:rsid w:val="00691A07"/>
    <w:rsid w:val="00692B88"/>
    <w:rsid w:val="00693D40"/>
    <w:rsid w:val="006971C6"/>
    <w:rsid w:val="00697598"/>
    <w:rsid w:val="00697D24"/>
    <w:rsid w:val="006A01ED"/>
    <w:rsid w:val="006A0C6C"/>
    <w:rsid w:val="006A173F"/>
    <w:rsid w:val="006A1AC5"/>
    <w:rsid w:val="006A231D"/>
    <w:rsid w:val="006A29EB"/>
    <w:rsid w:val="006A5F40"/>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4CB0"/>
    <w:rsid w:val="006D6C61"/>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3BF"/>
    <w:rsid w:val="00704459"/>
    <w:rsid w:val="007045C4"/>
    <w:rsid w:val="00704CBA"/>
    <w:rsid w:val="0070571C"/>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3245"/>
    <w:rsid w:val="00724442"/>
    <w:rsid w:val="00724815"/>
    <w:rsid w:val="00726EFA"/>
    <w:rsid w:val="007279D9"/>
    <w:rsid w:val="00731652"/>
    <w:rsid w:val="00732759"/>
    <w:rsid w:val="00732A40"/>
    <w:rsid w:val="00733E2F"/>
    <w:rsid w:val="00735197"/>
    <w:rsid w:val="00735C37"/>
    <w:rsid w:val="0073767D"/>
    <w:rsid w:val="0074077E"/>
    <w:rsid w:val="00741CD7"/>
    <w:rsid w:val="00742631"/>
    <w:rsid w:val="00742DE0"/>
    <w:rsid w:val="00743A10"/>
    <w:rsid w:val="00743BAD"/>
    <w:rsid w:val="007444A9"/>
    <w:rsid w:val="00745A5F"/>
    <w:rsid w:val="00746F8F"/>
    <w:rsid w:val="00747678"/>
    <w:rsid w:val="00750392"/>
    <w:rsid w:val="00750796"/>
    <w:rsid w:val="007534F8"/>
    <w:rsid w:val="0075404F"/>
    <w:rsid w:val="0075537F"/>
    <w:rsid w:val="007558ED"/>
    <w:rsid w:val="007560F1"/>
    <w:rsid w:val="00762228"/>
    <w:rsid w:val="00763E34"/>
    <w:rsid w:val="00764EF9"/>
    <w:rsid w:val="007674E8"/>
    <w:rsid w:val="00770A34"/>
    <w:rsid w:val="00770FC4"/>
    <w:rsid w:val="007711BC"/>
    <w:rsid w:val="007713C7"/>
    <w:rsid w:val="00772C87"/>
    <w:rsid w:val="00772D61"/>
    <w:rsid w:val="007744B9"/>
    <w:rsid w:val="00775025"/>
    <w:rsid w:val="00776596"/>
    <w:rsid w:val="00776C0D"/>
    <w:rsid w:val="0077747C"/>
    <w:rsid w:val="00780787"/>
    <w:rsid w:val="00782C43"/>
    <w:rsid w:val="007837C6"/>
    <w:rsid w:val="007838DA"/>
    <w:rsid w:val="0078463B"/>
    <w:rsid w:val="007853D4"/>
    <w:rsid w:val="007860F8"/>
    <w:rsid w:val="00786614"/>
    <w:rsid w:val="00786880"/>
    <w:rsid w:val="00786982"/>
    <w:rsid w:val="0079144C"/>
    <w:rsid w:val="00791DFE"/>
    <w:rsid w:val="007927B8"/>
    <w:rsid w:val="007937AD"/>
    <w:rsid w:val="00794978"/>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19"/>
    <w:rsid w:val="007B5199"/>
    <w:rsid w:val="007B5773"/>
    <w:rsid w:val="007B74AA"/>
    <w:rsid w:val="007C0528"/>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2EFA"/>
    <w:rsid w:val="007E403E"/>
    <w:rsid w:val="007E4B86"/>
    <w:rsid w:val="007E6E0D"/>
    <w:rsid w:val="007E7139"/>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4EC1"/>
    <w:rsid w:val="00806D50"/>
    <w:rsid w:val="00807B4F"/>
    <w:rsid w:val="00811D22"/>
    <w:rsid w:val="00811FC2"/>
    <w:rsid w:val="0081238D"/>
    <w:rsid w:val="008144DD"/>
    <w:rsid w:val="0081485B"/>
    <w:rsid w:val="00814975"/>
    <w:rsid w:val="00815A4C"/>
    <w:rsid w:val="00816010"/>
    <w:rsid w:val="008201BE"/>
    <w:rsid w:val="008202C9"/>
    <w:rsid w:val="008208CD"/>
    <w:rsid w:val="0082136F"/>
    <w:rsid w:val="008219AA"/>
    <w:rsid w:val="008240E3"/>
    <w:rsid w:val="00824837"/>
    <w:rsid w:val="00827596"/>
    <w:rsid w:val="0082798D"/>
    <w:rsid w:val="00830F44"/>
    <w:rsid w:val="008310D5"/>
    <w:rsid w:val="008316D7"/>
    <w:rsid w:val="00831944"/>
    <w:rsid w:val="00831B47"/>
    <w:rsid w:val="008343F1"/>
    <w:rsid w:val="00834B6B"/>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5C9D"/>
    <w:rsid w:val="0086680C"/>
    <w:rsid w:val="00866A4F"/>
    <w:rsid w:val="00866F44"/>
    <w:rsid w:val="00870F86"/>
    <w:rsid w:val="00873EFF"/>
    <w:rsid w:val="008749E8"/>
    <w:rsid w:val="00876774"/>
    <w:rsid w:val="00876C6F"/>
    <w:rsid w:val="008803DA"/>
    <w:rsid w:val="008809CF"/>
    <w:rsid w:val="00881794"/>
    <w:rsid w:val="00881CAD"/>
    <w:rsid w:val="00883A58"/>
    <w:rsid w:val="00883B9D"/>
    <w:rsid w:val="00883E39"/>
    <w:rsid w:val="0089326A"/>
    <w:rsid w:val="0089358E"/>
    <w:rsid w:val="00893F67"/>
    <w:rsid w:val="00895E6F"/>
    <w:rsid w:val="008A0297"/>
    <w:rsid w:val="008A034D"/>
    <w:rsid w:val="008A1004"/>
    <w:rsid w:val="008A15C2"/>
    <w:rsid w:val="008A2C8A"/>
    <w:rsid w:val="008A2F96"/>
    <w:rsid w:val="008A34CB"/>
    <w:rsid w:val="008A474D"/>
    <w:rsid w:val="008A6835"/>
    <w:rsid w:val="008A72F8"/>
    <w:rsid w:val="008B0300"/>
    <w:rsid w:val="008B07A2"/>
    <w:rsid w:val="008B170E"/>
    <w:rsid w:val="008B31CF"/>
    <w:rsid w:val="008B37A1"/>
    <w:rsid w:val="008B4625"/>
    <w:rsid w:val="008B467F"/>
    <w:rsid w:val="008B57B0"/>
    <w:rsid w:val="008C060D"/>
    <w:rsid w:val="008C06CB"/>
    <w:rsid w:val="008C0C83"/>
    <w:rsid w:val="008C2DE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0445"/>
    <w:rsid w:val="0091086D"/>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4B86"/>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682"/>
    <w:rsid w:val="00953FB7"/>
    <w:rsid w:val="009551C5"/>
    <w:rsid w:val="00955C5D"/>
    <w:rsid w:val="00956636"/>
    <w:rsid w:val="00961FE9"/>
    <w:rsid w:val="009620C0"/>
    <w:rsid w:val="009628DB"/>
    <w:rsid w:val="00962BB9"/>
    <w:rsid w:val="00963312"/>
    <w:rsid w:val="0096386A"/>
    <w:rsid w:val="0096508A"/>
    <w:rsid w:val="00965ABF"/>
    <w:rsid w:val="00971823"/>
    <w:rsid w:val="00971A41"/>
    <w:rsid w:val="00973B5B"/>
    <w:rsid w:val="00974886"/>
    <w:rsid w:val="00975BE8"/>
    <w:rsid w:val="00976A58"/>
    <w:rsid w:val="00977AA1"/>
    <w:rsid w:val="00977DF5"/>
    <w:rsid w:val="00980058"/>
    <w:rsid w:val="00982445"/>
    <w:rsid w:val="00982777"/>
    <w:rsid w:val="00982C40"/>
    <w:rsid w:val="0098375D"/>
    <w:rsid w:val="00984B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4D3"/>
    <w:rsid w:val="009A09EC"/>
    <w:rsid w:val="009A0E02"/>
    <w:rsid w:val="009A151F"/>
    <w:rsid w:val="009A24BC"/>
    <w:rsid w:val="009A442C"/>
    <w:rsid w:val="009A5C07"/>
    <w:rsid w:val="009A6AF8"/>
    <w:rsid w:val="009A7ED7"/>
    <w:rsid w:val="009A7EF0"/>
    <w:rsid w:val="009B2A92"/>
    <w:rsid w:val="009B3C05"/>
    <w:rsid w:val="009B3EC3"/>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2D1A"/>
    <w:rsid w:val="00A03078"/>
    <w:rsid w:val="00A0627A"/>
    <w:rsid w:val="00A10781"/>
    <w:rsid w:val="00A10C30"/>
    <w:rsid w:val="00A11E80"/>
    <w:rsid w:val="00A12B93"/>
    <w:rsid w:val="00A12BD8"/>
    <w:rsid w:val="00A15F64"/>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3E61"/>
    <w:rsid w:val="00A45770"/>
    <w:rsid w:val="00A45865"/>
    <w:rsid w:val="00A5226D"/>
    <w:rsid w:val="00A53BD4"/>
    <w:rsid w:val="00A53C9A"/>
    <w:rsid w:val="00A53D2E"/>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85D89"/>
    <w:rsid w:val="00A9188B"/>
    <w:rsid w:val="00A91EFC"/>
    <w:rsid w:val="00A9226B"/>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C66F3"/>
    <w:rsid w:val="00AC749E"/>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598F"/>
    <w:rsid w:val="00AE63B1"/>
    <w:rsid w:val="00AE70A5"/>
    <w:rsid w:val="00AE7A5F"/>
    <w:rsid w:val="00AE7BE7"/>
    <w:rsid w:val="00AE7FC5"/>
    <w:rsid w:val="00AF2486"/>
    <w:rsid w:val="00AF24FA"/>
    <w:rsid w:val="00AF3D20"/>
    <w:rsid w:val="00AF4218"/>
    <w:rsid w:val="00AF6F5C"/>
    <w:rsid w:val="00B027C5"/>
    <w:rsid w:val="00B02874"/>
    <w:rsid w:val="00B03A20"/>
    <w:rsid w:val="00B044B2"/>
    <w:rsid w:val="00B04655"/>
    <w:rsid w:val="00B04A5C"/>
    <w:rsid w:val="00B06750"/>
    <w:rsid w:val="00B07337"/>
    <w:rsid w:val="00B11B2A"/>
    <w:rsid w:val="00B13545"/>
    <w:rsid w:val="00B13DEC"/>
    <w:rsid w:val="00B15AEE"/>
    <w:rsid w:val="00B15B9E"/>
    <w:rsid w:val="00B15CA7"/>
    <w:rsid w:val="00B222EC"/>
    <w:rsid w:val="00B22810"/>
    <w:rsid w:val="00B22F84"/>
    <w:rsid w:val="00B2326A"/>
    <w:rsid w:val="00B236B9"/>
    <w:rsid w:val="00B23E0D"/>
    <w:rsid w:val="00B24852"/>
    <w:rsid w:val="00B26757"/>
    <w:rsid w:val="00B31C31"/>
    <w:rsid w:val="00B36D21"/>
    <w:rsid w:val="00B37C28"/>
    <w:rsid w:val="00B400AE"/>
    <w:rsid w:val="00B4198B"/>
    <w:rsid w:val="00B434D7"/>
    <w:rsid w:val="00B45BEF"/>
    <w:rsid w:val="00B47058"/>
    <w:rsid w:val="00B5068E"/>
    <w:rsid w:val="00B51024"/>
    <w:rsid w:val="00B524A9"/>
    <w:rsid w:val="00B53876"/>
    <w:rsid w:val="00B603E4"/>
    <w:rsid w:val="00B62988"/>
    <w:rsid w:val="00B6361B"/>
    <w:rsid w:val="00B63B97"/>
    <w:rsid w:val="00B65237"/>
    <w:rsid w:val="00B666CD"/>
    <w:rsid w:val="00B67894"/>
    <w:rsid w:val="00B701C3"/>
    <w:rsid w:val="00B72371"/>
    <w:rsid w:val="00B737EF"/>
    <w:rsid w:val="00B74D25"/>
    <w:rsid w:val="00B7519D"/>
    <w:rsid w:val="00B77C81"/>
    <w:rsid w:val="00B80F76"/>
    <w:rsid w:val="00B818B8"/>
    <w:rsid w:val="00B81A2E"/>
    <w:rsid w:val="00B82E99"/>
    <w:rsid w:val="00B834CB"/>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46F3"/>
    <w:rsid w:val="00BE53BF"/>
    <w:rsid w:val="00BE63D7"/>
    <w:rsid w:val="00BE63F6"/>
    <w:rsid w:val="00BF0CAD"/>
    <w:rsid w:val="00BF2700"/>
    <w:rsid w:val="00BF2A34"/>
    <w:rsid w:val="00BF2DF6"/>
    <w:rsid w:val="00BF42E8"/>
    <w:rsid w:val="00BF5699"/>
    <w:rsid w:val="00BF6721"/>
    <w:rsid w:val="00BF6C47"/>
    <w:rsid w:val="00C02D9A"/>
    <w:rsid w:val="00C033E9"/>
    <w:rsid w:val="00C0389F"/>
    <w:rsid w:val="00C04326"/>
    <w:rsid w:val="00C046AD"/>
    <w:rsid w:val="00C054E3"/>
    <w:rsid w:val="00C066B7"/>
    <w:rsid w:val="00C07AAE"/>
    <w:rsid w:val="00C07D74"/>
    <w:rsid w:val="00C11ED5"/>
    <w:rsid w:val="00C12205"/>
    <w:rsid w:val="00C13B84"/>
    <w:rsid w:val="00C14B7B"/>
    <w:rsid w:val="00C14D9D"/>
    <w:rsid w:val="00C1628D"/>
    <w:rsid w:val="00C20372"/>
    <w:rsid w:val="00C2356F"/>
    <w:rsid w:val="00C24C6C"/>
    <w:rsid w:val="00C25A7A"/>
    <w:rsid w:val="00C2600C"/>
    <w:rsid w:val="00C26DDC"/>
    <w:rsid w:val="00C27150"/>
    <w:rsid w:val="00C27451"/>
    <w:rsid w:val="00C30469"/>
    <w:rsid w:val="00C3183C"/>
    <w:rsid w:val="00C32359"/>
    <w:rsid w:val="00C32D5B"/>
    <w:rsid w:val="00C33E98"/>
    <w:rsid w:val="00C347F1"/>
    <w:rsid w:val="00C34842"/>
    <w:rsid w:val="00C34C1F"/>
    <w:rsid w:val="00C36AEE"/>
    <w:rsid w:val="00C36E61"/>
    <w:rsid w:val="00C375CA"/>
    <w:rsid w:val="00C4086C"/>
    <w:rsid w:val="00C4298A"/>
    <w:rsid w:val="00C42F7B"/>
    <w:rsid w:val="00C431DC"/>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0802"/>
    <w:rsid w:val="00C91270"/>
    <w:rsid w:val="00C9141A"/>
    <w:rsid w:val="00C916DE"/>
    <w:rsid w:val="00C93634"/>
    <w:rsid w:val="00C943C6"/>
    <w:rsid w:val="00C94D70"/>
    <w:rsid w:val="00C9517E"/>
    <w:rsid w:val="00C96032"/>
    <w:rsid w:val="00C96BDE"/>
    <w:rsid w:val="00CA27B9"/>
    <w:rsid w:val="00CA32FE"/>
    <w:rsid w:val="00CA4137"/>
    <w:rsid w:val="00CA578A"/>
    <w:rsid w:val="00CA57F9"/>
    <w:rsid w:val="00CA5AE4"/>
    <w:rsid w:val="00CA5B0D"/>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A92"/>
    <w:rsid w:val="00CE0942"/>
    <w:rsid w:val="00CE0C03"/>
    <w:rsid w:val="00CE1EF9"/>
    <w:rsid w:val="00CE2CB1"/>
    <w:rsid w:val="00CE3ACF"/>
    <w:rsid w:val="00CE4292"/>
    <w:rsid w:val="00CE4DEB"/>
    <w:rsid w:val="00CE4F47"/>
    <w:rsid w:val="00CE5752"/>
    <w:rsid w:val="00CE5846"/>
    <w:rsid w:val="00CE6F2D"/>
    <w:rsid w:val="00CE75C0"/>
    <w:rsid w:val="00CF23B4"/>
    <w:rsid w:val="00CF242E"/>
    <w:rsid w:val="00CF413A"/>
    <w:rsid w:val="00CF4631"/>
    <w:rsid w:val="00CF5A3C"/>
    <w:rsid w:val="00CF5EFF"/>
    <w:rsid w:val="00D00106"/>
    <w:rsid w:val="00D00D33"/>
    <w:rsid w:val="00D01A8F"/>
    <w:rsid w:val="00D04072"/>
    <w:rsid w:val="00D043F3"/>
    <w:rsid w:val="00D10B82"/>
    <w:rsid w:val="00D12D20"/>
    <w:rsid w:val="00D14244"/>
    <w:rsid w:val="00D14A68"/>
    <w:rsid w:val="00D163B0"/>
    <w:rsid w:val="00D17BB9"/>
    <w:rsid w:val="00D210DB"/>
    <w:rsid w:val="00D225E2"/>
    <w:rsid w:val="00D234AD"/>
    <w:rsid w:val="00D24AC0"/>
    <w:rsid w:val="00D26124"/>
    <w:rsid w:val="00D31DCE"/>
    <w:rsid w:val="00D33817"/>
    <w:rsid w:val="00D346E3"/>
    <w:rsid w:val="00D36464"/>
    <w:rsid w:val="00D37D03"/>
    <w:rsid w:val="00D37D3F"/>
    <w:rsid w:val="00D414EB"/>
    <w:rsid w:val="00D4260C"/>
    <w:rsid w:val="00D43278"/>
    <w:rsid w:val="00D432B7"/>
    <w:rsid w:val="00D437E5"/>
    <w:rsid w:val="00D441AA"/>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57D75"/>
    <w:rsid w:val="00D61EDC"/>
    <w:rsid w:val="00D64254"/>
    <w:rsid w:val="00D66CCC"/>
    <w:rsid w:val="00D71532"/>
    <w:rsid w:val="00D73509"/>
    <w:rsid w:val="00D73DBE"/>
    <w:rsid w:val="00D73E09"/>
    <w:rsid w:val="00D74290"/>
    <w:rsid w:val="00D74D4B"/>
    <w:rsid w:val="00D76DB3"/>
    <w:rsid w:val="00D77C8D"/>
    <w:rsid w:val="00D853F4"/>
    <w:rsid w:val="00D87764"/>
    <w:rsid w:val="00D90653"/>
    <w:rsid w:val="00D92ED6"/>
    <w:rsid w:val="00D9599C"/>
    <w:rsid w:val="00DA4019"/>
    <w:rsid w:val="00DA4E0C"/>
    <w:rsid w:val="00DA53F8"/>
    <w:rsid w:val="00DA56A6"/>
    <w:rsid w:val="00DA7843"/>
    <w:rsid w:val="00DA7E80"/>
    <w:rsid w:val="00DB0E66"/>
    <w:rsid w:val="00DB13CB"/>
    <w:rsid w:val="00DB29D1"/>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3E5E"/>
    <w:rsid w:val="00DF4973"/>
    <w:rsid w:val="00DF6030"/>
    <w:rsid w:val="00DF7E5D"/>
    <w:rsid w:val="00E00589"/>
    <w:rsid w:val="00E0220E"/>
    <w:rsid w:val="00E034D9"/>
    <w:rsid w:val="00E03FC8"/>
    <w:rsid w:val="00E04947"/>
    <w:rsid w:val="00E076DF"/>
    <w:rsid w:val="00E10927"/>
    <w:rsid w:val="00E112A2"/>
    <w:rsid w:val="00E1154E"/>
    <w:rsid w:val="00E128B1"/>
    <w:rsid w:val="00E14467"/>
    <w:rsid w:val="00E14544"/>
    <w:rsid w:val="00E14BF3"/>
    <w:rsid w:val="00E16410"/>
    <w:rsid w:val="00E205A3"/>
    <w:rsid w:val="00E23021"/>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2E67"/>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7AB"/>
    <w:rsid w:val="00E72DB0"/>
    <w:rsid w:val="00E73765"/>
    <w:rsid w:val="00E73DD0"/>
    <w:rsid w:val="00E73E81"/>
    <w:rsid w:val="00E74511"/>
    <w:rsid w:val="00E75438"/>
    <w:rsid w:val="00E75DBD"/>
    <w:rsid w:val="00E777B0"/>
    <w:rsid w:val="00E77E40"/>
    <w:rsid w:val="00E815E1"/>
    <w:rsid w:val="00E833F8"/>
    <w:rsid w:val="00E83D5C"/>
    <w:rsid w:val="00E85622"/>
    <w:rsid w:val="00E86E98"/>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AF"/>
    <w:rsid w:val="00EC04E3"/>
    <w:rsid w:val="00EC0D68"/>
    <w:rsid w:val="00EC1141"/>
    <w:rsid w:val="00EC11F9"/>
    <w:rsid w:val="00EC122D"/>
    <w:rsid w:val="00EC1971"/>
    <w:rsid w:val="00EC1979"/>
    <w:rsid w:val="00EC1EAB"/>
    <w:rsid w:val="00EC230D"/>
    <w:rsid w:val="00EC51FF"/>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098"/>
    <w:rsid w:val="00F13918"/>
    <w:rsid w:val="00F144B3"/>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294A"/>
    <w:rsid w:val="00F532D6"/>
    <w:rsid w:val="00F56114"/>
    <w:rsid w:val="00F573CC"/>
    <w:rsid w:val="00F575D4"/>
    <w:rsid w:val="00F57EAD"/>
    <w:rsid w:val="00F601B4"/>
    <w:rsid w:val="00F613DA"/>
    <w:rsid w:val="00F62C65"/>
    <w:rsid w:val="00F63290"/>
    <w:rsid w:val="00F63D24"/>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28D"/>
    <w:rsid w:val="00FB28AA"/>
    <w:rsid w:val="00FB2F1B"/>
    <w:rsid w:val="00FB37E2"/>
    <w:rsid w:val="00FB38ED"/>
    <w:rsid w:val="00FB544A"/>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1D9B"/>
    <w:rsid w:val="00FD3EF8"/>
    <w:rsid w:val="00FD469F"/>
    <w:rsid w:val="00FD54EB"/>
    <w:rsid w:val="00FD7196"/>
    <w:rsid w:val="00FE02F6"/>
    <w:rsid w:val="00FE090D"/>
    <w:rsid w:val="00FE0BEA"/>
    <w:rsid w:val="00FE0D6A"/>
    <w:rsid w:val="00FE1682"/>
    <w:rsid w:val="00FE2C1F"/>
    <w:rsid w:val="00FE3DFB"/>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2FE1F2"/>
    <w:rsid w:val="0F43C128"/>
    <w:rsid w:val="0FE6717B"/>
    <w:rsid w:val="104196CA"/>
    <w:rsid w:val="104361D7"/>
    <w:rsid w:val="105625C4"/>
    <w:rsid w:val="106176CF"/>
    <w:rsid w:val="10BBB88C"/>
    <w:rsid w:val="10CC20C5"/>
    <w:rsid w:val="112D3373"/>
    <w:rsid w:val="1134DA12"/>
    <w:rsid w:val="11410993"/>
    <w:rsid w:val="11AB4B38"/>
    <w:rsid w:val="126B2B42"/>
    <w:rsid w:val="129B6C98"/>
    <w:rsid w:val="12BD9676"/>
    <w:rsid w:val="131FD8A5"/>
    <w:rsid w:val="13CB0A04"/>
    <w:rsid w:val="13F72327"/>
    <w:rsid w:val="14C791E6"/>
    <w:rsid w:val="1543CD3F"/>
    <w:rsid w:val="15BD4994"/>
    <w:rsid w:val="1655B9ED"/>
    <w:rsid w:val="166451EE"/>
    <w:rsid w:val="16971CCD"/>
    <w:rsid w:val="16B4A4E5"/>
    <w:rsid w:val="16D612E6"/>
    <w:rsid w:val="17206FBB"/>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266CFF"/>
    <w:rsid w:val="1E453E56"/>
    <w:rsid w:val="1ED51596"/>
    <w:rsid w:val="1F1C394A"/>
    <w:rsid w:val="1F5487D7"/>
    <w:rsid w:val="1F7C4270"/>
    <w:rsid w:val="1FA29A87"/>
    <w:rsid w:val="1FA62F62"/>
    <w:rsid w:val="201E1816"/>
    <w:rsid w:val="203D5B12"/>
    <w:rsid w:val="20968CC8"/>
    <w:rsid w:val="20DF4F37"/>
    <w:rsid w:val="20FB9EC2"/>
    <w:rsid w:val="211309E1"/>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DBCF144"/>
    <w:rsid w:val="2E4B5F0D"/>
    <w:rsid w:val="2E5E4AEF"/>
    <w:rsid w:val="2ED600DC"/>
    <w:rsid w:val="2EE5F300"/>
    <w:rsid w:val="2F01D88F"/>
    <w:rsid w:val="2F21E837"/>
    <w:rsid w:val="2F3FE089"/>
    <w:rsid w:val="2F89C750"/>
    <w:rsid w:val="2F97CE1F"/>
    <w:rsid w:val="2FD90668"/>
    <w:rsid w:val="3022F585"/>
    <w:rsid w:val="30313B04"/>
    <w:rsid w:val="309F3366"/>
    <w:rsid w:val="30D78F13"/>
    <w:rsid w:val="3102440F"/>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9C5354"/>
    <w:rsid w:val="37DBF8F1"/>
    <w:rsid w:val="37E34FCE"/>
    <w:rsid w:val="37F1FC62"/>
    <w:rsid w:val="37FE912A"/>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DEDC4A8"/>
    <w:rsid w:val="3E102B8C"/>
    <w:rsid w:val="3E256BBE"/>
    <w:rsid w:val="3E2DE675"/>
    <w:rsid w:val="3E65CE30"/>
    <w:rsid w:val="3E9CD3A0"/>
    <w:rsid w:val="3EB7B85F"/>
    <w:rsid w:val="3EE3A51C"/>
    <w:rsid w:val="3EE6D5A6"/>
    <w:rsid w:val="3F2B31E0"/>
    <w:rsid w:val="3F62E1B1"/>
    <w:rsid w:val="3FA31006"/>
    <w:rsid w:val="3FCF6F2B"/>
    <w:rsid w:val="402AD2D5"/>
    <w:rsid w:val="40797F11"/>
    <w:rsid w:val="407CE14E"/>
    <w:rsid w:val="417ABBDB"/>
    <w:rsid w:val="419D6EF2"/>
    <w:rsid w:val="41BFBFA4"/>
    <w:rsid w:val="4261741E"/>
    <w:rsid w:val="435E80BA"/>
    <w:rsid w:val="437E5AB7"/>
    <w:rsid w:val="439D51F1"/>
    <w:rsid w:val="43EE9002"/>
    <w:rsid w:val="4421770F"/>
    <w:rsid w:val="447A7D08"/>
    <w:rsid w:val="448F848A"/>
    <w:rsid w:val="44D2B511"/>
    <w:rsid w:val="451ABEE3"/>
    <w:rsid w:val="4520F70F"/>
    <w:rsid w:val="4590F584"/>
    <w:rsid w:val="459FC8F5"/>
    <w:rsid w:val="45D22335"/>
    <w:rsid w:val="4613F2F6"/>
    <w:rsid w:val="46201964"/>
    <w:rsid w:val="46681301"/>
    <w:rsid w:val="46985145"/>
    <w:rsid w:val="4706C202"/>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5485BA"/>
    <w:rsid w:val="4B8C1788"/>
    <w:rsid w:val="4BDBF0A0"/>
    <w:rsid w:val="4BE53EA6"/>
    <w:rsid w:val="4C04BBF2"/>
    <w:rsid w:val="4C270B2A"/>
    <w:rsid w:val="4C3772B1"/>
    <w:rsid w:val="4C5807F8"/>
    <w:rsid w:val="4C929F63"/>
    <w:rsid w:val="4CA5DD10"/>
    <w:rsid w:val="4CD146E4"/>
    <w:rsid w:val="4D24F240"/>
    <w:rsid w:val="4D5BBAE5"/>
    <w:rsid w:val="4D857A98"/>
    <w:rsid w:val="4D85A1CF"/>
    <w:rsid w:val="4DA32AA6"/>
    <w:rsid w:val="4E1EA890"/>
    <w:rsid w:val="4E28B7CE"/>
    <w:rsid w:val="4E684EAB"/>
    <w:rsid w:val="4EA0E14A"/>
    <w:rsid w:val="4EAE4F8E"/>
    <w:rsid w:val="4EB83457"/>
    <w:rsid w:val="4EC8A5E0"/>
    <w:rsid w:val="4ECED983"/>
    <w:rsid w:val="4F27BD12"/>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ABACF8C"/>
    <w:rsid w:val="5B00145C"/>
    <w:rsid w:val="5B2DA956"/>
    <w:rsid w:val="5B3D24DA"/>
    <w:rsid w:val="5B56F2EA"/>
    <w:rsid w:val="5B62618D"/>
    <w:rsid w:val="5BB14082"/>
    <w:rsid w:val="5BBB9343"/>
    <w:rsid w:val="5C20C024"/>
    <w:rsid w:val="5C37D93F"/>
    <w:rsid w:val="5C453360"/>
    <w:rsid w:val="5C7C89F5"/>
    <w:rsid w:val="5D05D99B"/>
    <w:rsid w:val="5D661202"/>
    <w:rsid w:val="5DAE2CE2"/>
    <w:rsid w:val="5DD1D3A6"/>
    <w:rsid w:val="5E0A2024"/>
    <w:rsid w:val="5EB44CFC"/>
    <w:rsid w:val="5F0A01BF"/>
    <w:rsid w:val="5F264E0D"/>
    <w:rsid w:val="5FA42750"/>
    <w:rsid w:val="5FF37211"/>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00DDC"/>
    <w:rsid w:val="636198AD"/>
    <w:rsid w:val="63753164"/>
    <w:rsid w:val="63A29E6B"/>
    <w:rsid w:val="63B366FE"/>
    <w:rsid w:val="63F1DF7F"/>
    <w:rsid w:val="643A07D3"/>
    <w:rsid w:val="64625D75"/>
    <w:rsid w:val="648F9301"/>
    <w:rsid w:val="6497165D"/>
    <w:rsid w:val="64A95F1A"/>
    <w:rsid w:val="64D3BA6C"/>
    <w:rsid w:val="6502FD70"/>
    <w:rsid w:val="652A4E96"/>
    <w:rsid w:val="66134D7D"/>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B7494F"/>
    <w:rsid w:val="6DE0BC65"/>
    <w:rsid w:val="6E6D5E88"/>
    <w:rsid w:val="6EBC1B3C"/>
    <w:rsid w:val="6EFA4A49"/>
    <w:rsid w:val="6F4FE255"/>
    <w:rsid w:val="6F6C6E4E"/>
    <w:rsid w:val="6F7C8CC6"/>
    <w:rsid w:val="6F800330"/>
    <w:rsid w:val="7037F0E5"/>
    <w:rsid w:val="707E0604"/>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4B6A81"/>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AEF0AC5"/>
    <w:rsid w:val="7B81D908"/>
    <w:rsid w:val="7B85C3CB"/>
    <w:rsid w:val="7BBB95DE"/>
    <w:rsid w:val="7BD2E15A"/>
    <w:rsid w:val="7C02D676"/>
    <w:rsid w:val="7C55E10E"/>
    <w:rsid w:val="7C6523A7"/>
    <w:rsid w:val="7D0C0225"/>
    <w:rsid w:val="7D4D62A7"/>
    <w:rsid w:val="7D4DE6BD"/>
    <w:rsid w:val="7D7D5244"/>
    <w:rsid w:val="7DC3051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41C080"/>
  <w15:docId w15:val="{94E0CDB7-C915-4B3F-A272-811BCC65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findhit">
    <w:name w:val="findhit"/>
    <w:basedOn w:val="DefaultParagraphFont"/>
    <w:rsid w:val="00EC04AF"/>
  </w:style>
  <w:style w:type="character" w:customStyle="1" w:styleId="font131">
    <w:name w:val="font131"/>
    <w:basedOn w:val="DefaultParagraphFont"/>
    <w:rsid w:val="001F3879"/>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471">
    <w:name w:val="font471"/>
    <w:basedOn w:val="DefaultParagraphFont"/>
    <w:rsid w:val="001F387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41">
    <w:name w:val="font341"/>
    <w:basedOn w:val="DefaultParagraphFont"/>
    <w:rsid w:val="0044795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31">
    <w:name w:val="font431"/>
    <w:basedOn w:val="DefaultParagraphFont"/>
    <w:rsid w:val="0044795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61">
    <w:name w:val="font461"/>
    <w:basedOn w:val="DefaultParagraphFont"/>
    <w:rsid w:val="0070571C"/>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aga@galvanizei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2025-01-21T17:26:34+00:00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customXml/itemProps2.xml><?xml version="1.0" encoding="utf-8"?>
<ds:datastoreItem xmlns:ds="http://schemas.openxmlformats.org/officeDocument/2006/customXml" ds:itemID="{1EB197FE-31CE-4BF6-A73D-95A029A3DB88}">
  <ds:schemaRefs/>
</ds:datastoreItem>
</file>

<file path=customXml/itemProps3.xml><?xml version="1.0" encoding="utf-8"?>
<ds:datastoreItem xmlns:ds="http://schemas.openxmlformats.org/officeDocument/2006/customXml" ds:itemID="{0EACA9DB-E492-4BEB-A421-64F545CD77E3}">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6880</Words>
  <Characters>39217</Characters>
  <Application>Microsoft Office Word</Application>
  <DocSecurity>0</DocSecurity>
  <Lines>326</Lines>
  <Paragraphs>92</Paragraphs>
  <ScaleCrop>false</ScaleCrop>
  <Company/>
  <LinksUpToDate>false</LinksUpToDate>
  <CharactersWithSpaces>46005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122</cp:revision>
  <dcterms:created xsi:type="dcterms:W3CDTF">2024-11-13T02:20:00Z</dcterms:created>
  <dcterms:modified xsi:type="dcterms:W3CDTF">2025-01-17T15:55:00Z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