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595C" w:rsidRPr="008D45CB" w14:paraId="0FB477EF" w14:textId="77777777">
      <w:pPr>
        <w:pStyle w:val="c1"/>
        <w:tabs>
          <w:tab w:val="left" w:pos="700"/>
        </w:tabs>
        <w:spacing w:line="240" w:lineRule="auto"/>
        <w:rPr>
          <w:rFonts w:ascii="Arial" w:hAnsi="Arial" w:cs="Arial"/>
          <w:b/>
          <w:szCs w:val="24"/>
        </w:rPr>
      </w:pPr>
      <w:r w:rsidRPr="008D45CB">
        <w:rPr>
          <w:rFonts w:ascii="Arial" w:hAnsi="Arial" w:cs="Arial"/>
          <w:b/>
          <w:szCs w:val="24"/>
        </w:rPr>
        <w:t>Supporting Statement</w:t>
      </w:r>
    </w:p>
    <w:p w:rsidR="00A1595C" w:rsidRPr="008D45CB" w14:paraId="1969D40F" w14:textId="77777777">
      <w:pPr>
        <w:pStyle w:val="c1"/>
        <w:tabs>
          <w:tab w:val="left" w:pos="700"/>
        </w:tabs>
        <w:spacing w:line="240" w:lineRule="auto"/>
        <w:rPr>
          <w:rFonts w:ascii="Arial" w:hAnsi="Arial" w:cs="Arial"/>
          <w:b/>
          <w:szCs w:val="24"/>
        </w:rPr>
      </w:pPr>
      <w:r w:rsidRPr="008D45CB">
        <w:rPr>
          <w:rFonts w:ascii="Arial" w:hAnsi="Arial" w:cs="Arial"/>
          <w:b/>
          <w:szCs w:val="24"/>
        </w:rPr>
        <w:t>for</w:t>
      </w:r>
      <w:r w:rsidRPr="008D45CB" w:rsidR="00AF7426">
        <w:rPr>
          <w:rFonts w:ascii="Arial" w:hAnsi="Arial" w:cs="Arial"/>
          <w:b/>
          <w:szCs w:val="24"/>
        </w:rPr>
        <w:t xml:space="preserve"> </w:t>
      </w:r>
    </w:p>
    <w:p w:rsidR="00A1595C" w:rsidRPr="008D45CB" w14:paraId="0BF8FAD3" w14:textId="77777777">
      <w:pPr>
        <w:pStyle w:val="c1"/>
        <w:tabs>
          <w:tab w:val="left" w:pos="360"/>
        </w:tabs>
        <w:spacing w:line="240" w:lineRule="auto"/>
        <w:rPr>
          <w:rFonts w:ascii="Arial" w:hAnsi="Arial" w:cs="Arial"/>
          <w:b/>
          <w:szCs w:val="24"/>
        </w:rPr>
      </w:pPr>
      <w:r w:rsidRPr="008D45CB">
        <w:rPr>
          <w:rFonts w:ascii="Arial" w:hAnsi="Arial" w:cs="Arial"/>
          <w:b/>
          <w:szCs w:val="24"/>
        </w:rPr>
        <w:t xml:space="preserve">Plan Approval and Records for Tank, Passenger, Cargo and Miscellaneous Vessels, Mobile Offshore Drilling Units, Nautical School Vessels </w:t>
      </w:r>
      <w:r w:rsidRPr="008D45CB" w:rsidR="009658D5">
        <w:rPr>
          <w:rFonts w:ascii="Arial" w:hAnsi="Arial" w:cs="Arial"/>
          <w:b/>
          <w:szCs w:val="24"/>
        </w:rPr>
        <w:t xml:space="preserve">and </w:t>
      </w:r>
      <w:r w:rsidRPr="008D45CB">
        <w:rPr>
          <w:rFonts w:ascii="Arial" w:hAnsi="Arial" w:cs="Arial"/>
          <w:b/>
          <w:szCs w:val="24"/>
        </w:rPr>
        <w:t>Oceanographic Research Vessels – 46 CFR Subchapters D, H, I, I-A, R and U</w:t>
      </w:r>
      <w:r w:rsidR="00810661">
        <w:rPr>
          <w:rFonts w:ascii="Arial" w:hAnsi="Arial" w:cs="Arial"/>
          <w:b/>
          <w:szCs w:val="24"/>
        </w:rPr>
        <w:t xml:space="preserve">  </w:t>
      </w:r>
    </w:p>
    <w:p w:rsidR="00A1595C" w:rsidRPr="00A42BB7" w14:paraId="69BB2D0B" w14:textId="77777777">
      <w:pPr>
        <w:pStyle w:val="c1"/>
        <w:tabs>
          <w:tab w:val="left" w:pos="700"/>
        </w:tabs>
        <w:spacing w:line="240" w:lineRule="auto"/>
        <w:rPr>
          <w:rFonts w:ascii="Arial" w:hAnsi="Arial" w:cs="Arial"/>
          <w:sz w:val="16"/>
          <w:szCs w:val="16"/>
        </w:rPr>
      </w:pPr>
    </w:p>
    <w:p w:rsidR="008D45CB" w:rsidRPr="00A42BB7" w:rsidP="008D45CB" w14:paraId="4CBBE845" w14:textId="2331D1D3">
      <w:pPr>
        <w:jc w:val="center"/>
        <w:rPr>
          <w:rFonts w:ascii="Arial" w:hAnsi="Arial" w:cs="Arial"/>
          <w:sz w:val="20"/>
        </w:rPr>
      </w:pPr>
      <w:r w:rsidRPr="00A42BB7">
        <w:rPr>
          <w:rFonts w:ascii="Arial" w:hAnsi="Arial" w:cs="Arial"/>
          <w:sz w:val="20"/>
        </w:rPr>
        <w:t>OMB No.:</w:t>
      </w:r>
      <w:r w:rsidRPr="00A42BB7" w:rsidR="00D7371B">
        <w:rPr>
          <w:rFonts w:ascii="Arial" w:hAnsi="Arial" w:cs="Arial"/>
          <w:sz w:val="20"/>
        </w:rPr>
        <w:t xml:space="preserve"> </w:t>
      </w:r>
      <w:r w:rsidRPr="00A42BB7">
        <w:rPr>
          <w:rFonts w:ascii="Arial" w:hAnsi="Arial" w:cs="Arial"/>
          <w:sz w:val="20"/>
        </w:rPr>
        <w:t>1625-0038</w:t>
      </w:r>
      <w:r w:rsidR="00810661">
        <w:rPr>
          <w:rFonts w:ascii="Arial" w:hAnsi="Arial" w:cs="Arial"/>
          <w:sz w:val="20"/>
        </w:rPr>
        <w:t xml:space="preserve">  </w:t>
      </w:r>
    </w:p>
    <w:p w:rsidR="008D45CB" w:rsidRPr="00A42BB7" w:rsidP="008D45CB" w14:paraId="5FCA80C5" w14:textId="494B4473">
      <w:pPr>
        <w:jc w:val="center"/>
        <w:rPr>
          <w:rFonts w:ascii="Arial" w:hAnsi="Arial" w:cs="Arial"/>
          <w:sz w:val="20"/>
        </w:rPr>
      </w:pPr>
      <w:r w:rsidRPr="00A42BB7">
        <w:rPr>
          <w:rFonts w:ascii="Arial" w:hAnsi="Arial" w:cs="Arial"/>
          <w:sz w:val="20"/>
        </w:rPr>
        <w:t xml:space="preserve">COLLECTION INSTRUMENTS: Instruction </w:t>
      </w:r>
      <w:r w:rsidR="00810661">
        <w:rPr>
          <w:rFonts w:ascii="Arial" w:hAnsi="Arial" w:cs="Arial"/>
          <w:sz w:val="20"/>
        </w:rPr>
        <w:t xml:space="preserve"> </w:t>
      </w:r>
    </w:p>
    <w:p w:rsidR="008D45CB" w:rsidRPr="00A42BB7" w14:paraId="76BB005F" w14:textId="77777777">
      <w:pPr>
        <w:pStyle w:val="c1"/>
        <w:tabs>
          <w:tab w:val="left" w:pos="700"/>
        </w:tabs>
        <w:spacing w:line="240" w:lineRule="auto"/>
        <w:rPr>
          <w:rFonts w:ascii="Arial" w:hAnsi="Arial" w:cs="Arial"/>
          <w:sz w:val="16"/>
          <w:szCs w:val="16"/>
        </w:rPr>
      </w:pPr>
    </w:p>
    <w:p w:rsidR="00A1595C" w:rsidRPr="008D45CB" w14:paraId="7F0A318C" w14:textId="77777777">
      <w:pPr>
        <w:pStyle w:val="BodyText"/>
        <w:tabs>
          <w:tab w:val="left" w:pos="360"/>
        </w:tabs>
        <w:rPr>
          <w:rFonts w:ascii="Arial" w:hAnsi="Arial" w:cs="Arial"/>
          <w:sz w:val="20"/>
        </w:rPr>
      </w:pPr>
      <w:r w:rsidRPr="008D45CB">
        <w:rPr>
          <w:rFonts w:ascii="Arial" w:hAnsi="Arial" w:cs="Arial"/>
          <w:sz w:val="20"/>
        </w:rPr>
        <w:t>A.  Justification</w:t>
      </w:r>
      <w:r w:rsidR="008D45CB">
        <w:rPr>
          <w:rFonts w:ascii="Arial" w:hAnsi="Arial" w:cs="Arial"/>
          <w:sz w:val="20"/>
        </w:rPr>
        <w:t xml:space="preserve">  </w:t>
      </w:r>
    </w:p>
    <w:p w:rsidR="00A1595C" w:rsidRPr="008D45CB" w14:paraId="451BBD92" w14:textId="77777777">
      <w:pPr>
        <w:pStyle w:val="p2"/>
        <w:spacing w:line="240" w:lineRule="auto"/>
        <w:rPr>
          <w:rFonts w:ascii="Arial" w:hAnsi="Arial" w:cs="Arial"/>
          <w:sz w:val="20"/>
        </w:rPr>
      </w:pPr>
    </w:p>
    <w:p w:rsidR="00A1595C" w:rsidRPr="008D45CB" w14:paraId="544471AA" w14:textId="678DBD7A">
      <w:pPr>
        <w:pStyle w:val="p2"/>
        <w:tabs>
          <w:tab w:val="left" w:pos="360"/>
          <w:tab w:val="clear" w:pos="660"/>
        </w:tabs>
        <w:spacing w:line="240" w:lineRule="auto"/>
        <w:rPr>
          <w:rFonts w:ascii="Arial" w:hAnsi="Arial" w:cs="Arial"/>
          <w:sz w:val="20"/>
        </w:rPr>
      </w:pPr>
      <w:r w:rsidRPr="008D45CB">
        <w:rPr>
          <w:rFonts w:ascii="Arial" w:hAnsi="Arial" w:cs="Arial"/>
          <w:sz w:val="20"/>
        </w:rPr>
        <w:t xml:space="preserve">1. </w:t>
      </w:r>
      <w:r w:rsidRPr="008D45CB">
        <w:rPr>
          <w:rFonts w:ascii="Arial" w:hAnsi="Arial" w:cs="Arial"/>
          <w:bCs/>
          <w:sz w:val="20"/>
          <w:u w:val="single"/>
        </w:rPr>
        <w:t>Circumstances that make the collection of information necessary</w:t>
      </w:r>
      <w:r w:rsidRPr="008D45CB">
        <w:rPr>
          <w:rFonts w:ascii="Arial" w:hAnsi="Arial" w:cs="Arial"/>
          <w:bCs/>
          <w:sz w:val="20"/>
        </w:rPr>
        <w:t>.</w:t>
      </w:r>
      <w:r w:rsidR="008D45CB">
        <w:rPr>
          <w:rFonts w:ascii="Arial" w:hAnsi="Arial" w:cs="Arial"/>
          <w:bCs/>
          <w:sz w:val="20"/>
        </w:rPr>
        <w:t xml:space="preserve">  </w:t>
      </w:r>
    </w:p>
    <w:p w:rsidR="00A1595C" w:rsidRPr="008D45CB" w14:paraId="60C9689D" w14:textId="77777777">
      <w:pPr>
        <w:pStyle w:val="p2"/>
        <w:spacing w:line="240" w:lineRule="auto"/>
        <w:rPr>
          <w:rFonts w:ascii="Arial" w:hAnsi="Arial" w:cs="Arial"/>
          <w:sz w:val="20"/>
        </w:rPr>
      </w:pPr>
    </w:p>
    <w:p w:rsidR="00A1595C" w14:paraId="29BF316B" w14:textId="77777777">
      <w:pPr>
        <w:pStyle w:val="p2"/>
        <w:spacing w:line="240" w:lineRule="auto"/>
        <w:rPr>
          <w:rFonts w:ascii="Arial" w:hAnsi="Arial" w:cs="Arial"/>
          <w:sz w:val="20"/>
        </w:rPr>
      </w:pPr>
      <w:r w:rsidRPr="008D45CB">
        <w:rPr>
          <w:rFonts w:ascii="Arial" w:hAnsi="Arial" w:cs="Arial"/>
          <w:sz w:val="20"/>
        </w:rPr>
        <w:t>The Coast Guard enforces regulations promoting the safety of life and property in marine transportation, authorized under 46 U</w:t>
      </w:r>
      <w:r w:rsidR="008D45CB">
        <w:rPr>
          <w:rFonts w:ascii="Arial" w:hAnsi="Arial" w:cs="Arial"/>
          <w:sz w:val="20"/>
        </w:rPr>
        <w:t>.</w:t>
      </w:r>
      <w:r w:rsidRPr="008D45CB">
        <w:rPr>
          <w:rFonts w:ascii="Arial" w:hAnsi="Arial" w:cs="Arial"/>
          <w:sz w:val="20"/>
        </w:rPr>
        <w:t>S</w:t>
      </w:r>
      <w:r w:rsidR="008D45CB">
        <w:rPr>
          <w:rFonts w:ascii="Arial" w:hAnsi="Arial" w:cs="Arial"/>
          <w:sz w:val="20"/>
        </w:rPr>
        <w:t>.</w:t>
      </w:r>
      <w:r w:rsidR="00AC59E3">
        <w:rPr>
          <w:rFonts w:ascii="Arial" w:hAnsi="Arial" w:cs="Arial"/>
          <w:sz w:val="20"/>
        </w:rPr>
        <w:t xml:space="preserve"> </w:t>
      </w:r>
      <w:r w:rsidRPr="008D45CB">
        <w:rPr>
          <w:rFonts w:ascii="Arial" w:hAnsi="Arial" w:cs="Arial"/>
          <w:sz w:val="20"/>
        </w:rPr>
        <w:t>C</w:t>
      </w:r>
      <w:r w:rsidR="00AC59E3">
        <w:rPr>
          <w:rFonts w:ascii="Arial" w:hAnsi="Arial" w:cs="Arial"/>
          <w:sz w:val="20"/>
        </w:rPr>
        <w:t>ode (U.S.C</w:t>
      </w:r>
      <w:r w:rsidR="008D45CB">
        <w:rPr>
          <w:rFonts w:ascii="Arial" w:hAnsi="Arial" w:cs="Arial"/>
          <w:sz w:val="20"/>
        </w:rPr>
        <w:t>.</w:t>
      </w:r>
      <w:r w:rsidR="00AC59E3">
        <w:rPr>
          <w:rFonts w:ascii="Arial" w:hAnsi="Arial" w:cs="Arial"/>
          <w:sz w:val="20"/>
        </w:rPr>
        <w:t>)</w:t>
      </w:r>
      <w:r w:rsidRPr="008D45CB">
        <w:rPr>
          <w:rFonts w:ascii="Arial" w:hAnsi="Arial" w:cs="Arial"/>
          <w:sz w:val="20"/>
        </w:rPr>
        <w:t xml:space="preserve"> 3301 and 3306.  These statutes subject freight, nautical school, passenger, tank, steam and seagoing motor vessels and barges to plan review and inspection before being certified for their intended service.  This is to ensure structural adequacy, suitable </w:t>
      </w:r>
      <w:r w:rsidRPr="008D45CB">
        <w:rPr>
          <w:rFonts w:ascii="Arial" w:hAnsi="Arial" w:cs="Arial"/>
          <w:sz w:val="20"/>
        </w:rPr>
        <w:t>accommodations</w:t>
      </w:r>
      <w:r w:rsidRPr="008D45CB">
        <w:rPr>
          <w:rFonts w:ascii="Arial" w:hAnsi="Arial" w:cs="Arial"/>
          <w:sz w:val="20"/>
        </w:rPr>
        <w:t>, and generally, that each vessel is in full compliance with applicable marine safety regulations.  The regulations include standards for structural strength, propulsion and equipment, accommodation arrangement, vessel stability, cargo gear, structural fire protection, and vapor control systems.  In addition, certain vessels must meet the standards of the International Safety of Life at Sea (SOLAS) Convention.  Designers, manufacturers and vessel builders normally develop both plans and manuals as a standard business practice.</w:t>
      </w:r>
      <w:r w:rsidR="00AC59E3">
        <w:rPr>
          <w:rFonts w:ascii="Arial" w:hAnsi="Arial" w:cs="Arial"/>
          <w:sz w:val="20"/>
        </w:rPr>
        <w:t xml:space="preserve">  </w:t>
      </w:r>
    </w:p>
    <w:p w:rsidR="00AC59E3" w14:paraId="26D79C4E" w14:textId="77777777">
      <w:pPr>
        <w:pStyle w:val="p2"/>
        <w:spacing w:line="240" w:lineRule="auto"/>
        <w:rPr>
          <w:rFonts w:ascii="Arial" w:hAnsi="Arial" w:cs="Arial"/>
          <w:sz w:val="20"/>
        </w:rPr>
      </w:pPr>
    </w:p>
    <w:p w:rsidR="00AC59E3" w:rsidRPr="008D45CB" w:rsidP="00E224B7" w14:paraId="2773BF18" w14:textId="102F944E">
      <w:pPr>
        <w:pStyle w:val="p2"/>
        <w:rPr>
          <w:rFonts w:ascii="Arial" w:hAnsi="Arial" w:cs="Arial"/>
          <w:sz w:val="20"/>
        </w:rPr>
      </w:pPr>
      <w:r>
        <w:rPr>
          <w:rFonts w:ascii="Arial" w:hAnsi="Arial" w:cs="Arial"/>
          <w:sz w:val="20"/>
        </w:rPr>
        <w:t xml:space="preserve">The statutory authority is 46 U.S.C. 3301 and 3306. </w:t>
      </w:r>
      <w:r w:rsidR="00FD68B7">
        <w:rPr>
          <w:rFonts w:ascii="Arial" w:hAnsi="Arial" w:cs="Arial"/>
          <w:sz w:val="20"/>
        </w:rPr>
        <w:t xml:space="preserve">   </w:t>
      </w:r>
    </w:p>
    <w:p w:rsidR="00993FFC" w:rsidRPr="008D45CB" w14:paraId="1E76B5A4" w14:textId="77777777">
      <w:pPr>
        <w:pStyle w:val="p2"/>
        <w:spacing w:line="240" w:lineRule="auto"/>
        <w:rPr>
          <w:rFonts w:ascii="Arial" w:hAnsi="Arial" w:cs="Arial"/>
          <w:sz w:val="20"/>
        </w:rPr>
      </w:pPr>
    </w:p>
    <w:p w:rsidR="00A1595C" w:rsidRPr="008D45CB" w14:paraId="4B2317B7" w14:textId="43AAD905">
      <w:pPr>
        <w:pStyle w:val="p2"/>
        <w:tabs>
          <w:tab w:val="left" w:pos="360"/>
          <w:tab w:val="clear" w:pos="660"/>
        </w:tabs>
        <w:spacing w:line="240" w:lineRule="auto"/>
        <w:rPr>
          <w:rFonts w:ascii="Arial" w:hAnsi="Arial" w:cs="Arial"/>
          <w:sz w:val="20"/>
        </w:rPr>
      </w:pPr>
      <w:r w:rsidRPr="008D45CB">
        <w:rPr>
          <w:rFonts w:ascii="Arial" w:hAnsi="Arial" w:cs="Arial"/>
          <w:sz w:val="20"/>
        </w:rPr>
        <w:t xml:space="preserve">2. </w:t>
      </w:r>
      <w:r w:rsidRPr="00D92227" w:rsidR="008D45CB">
        <w:rPr>
          <w:rFonts w:ascii="Arial" w:hAnsi="Arial" w:cs="Arial"/>
          <w:sz w:val="20"/>
          <w:u w:val="single"/>
        </w:rPr>
        <w:t xml:space="preserve">Purpose of </w:t>
      </w:r>
      <w:r w:rsidRPr="00D92227" w:rsidR="008D45CB">
        <w:rPr>
          <w:rFonts w:ascii="Arial" w:hAnsi="Arial" w:cs="Arial"/>
          <w:sz w:val="20"/>
          <w:u w:val="single"/>
        </w:rPr>
        <w:t>the information</w:t>
      </w:r>
      <w:r w:rsidRPr="00D92227" w:rsidR="008D45CB">
        <w:rPr>
          <w:rFonts w:ascii="Arial" w:hAnsi="Arial" w:cs="Arial"/>
          <w:sz w:val="20"/>
          <w:u w:val="single"/>
        </w:rPr>
        <w:t xml:space="preserve"> collection</w:t>
      </w:r>
      <w:r w:rsidRPr="00D92227" w:rsidR="008D45CB">
        <w:rPr>
          <w:rFonts w:ascii="Arial" w:hAnsi="Arial" w:cs="Arial"/>
          <w:sz w:val="20"/>
        </w:rPr>
        <w:t xml:space="preserve">.  </w:t>
      </w:r>
    </w:p>
    <w:p w:rsidR="00A1595C" w:rsidRPr="008D45CB" w14:paraId="1C5197BB" w14:textId="77777777">
      <w:pPr>
        <w:pStyle w:val="p2"/>
        <w:spacing w:line="240" w:lineRule="auto"/>
        <w:rPr>
          <w:rFonts w:ascii="Arial" w:hAnsi="Arial" w:cs="Arial"/>
          <w:sz w:val="20"/>
        </w:rPr>
      </w:pPr>
    </w:p>
    <w:p w:rsidR="008D45CB" w:rsidRPr="00D92227" w:rsidP="008D45CB" w14:paraId="0136A905" w14:textId="77777777">
      <w:pPr>
        <w:pStyle w:val="TxBrp7"/>
        <w:spacing w:line="238" w:lineRule="exact"/>
        <w:ind w:left="0" w:firstLine="0"/>
        <w:rPr>
          <w:rFonts w:ascii="Arial" w:hAnsi="Arial" w:cs="Arial"/>
          <w:sz w:val="20"/>
        </w:rPr>
      </w:pPr>
      <w:r w:rsidRPr="00D92227">
        <w:rPr>
          <w:rFonts w:ascii="Arial" w:hAnsi="Arial" w:cs="Arial"/>
          <w:sz w:val="20"/>
        </w:rPr>
        <w:t>This information, which is collected by the Coast Guard, is used to determine compliance with safety regulations.  Through the review of the plans prior to construction, the vessel owner or builder may be assured that the vessel, if built</w:t>
      </w:r>
      <w:r w:rsidR="009F2E6C">
        <w:rPr>
          <w:rFonts w:ascii="Arial" w:hAnsi="Arial" w:cs="Arial"/>
          <w:sz w:val="20"/>
        </w:rPr>
        <w:t xml:space="preserve"> or modified</w:t>
      </w:r>
      <w:r w:rsidRPr="00D92227">
        <w:rPr>
          <w:rFonts w:ascii="Arial" w:hAnsi="Arial" w:cs="Arial"/>
          <w:sz w:val="20"/>
        </w:rPr>
        <w:t xml:space="preserve"> in accordance with the plans, will meet the regulatory standards.</w:t>
      </w:r>
      <w:r>
        <w:rPr>
          <w:rFonts w:ascii="Arial" w:hAnsi="Arial" w:cs="Arial"/>
          <w:sz w:val="20"/>
        </w:rPr>
        <w:t xml:space="preserve">  </w:t>
      </w:r>
    </w:p>
    <w:p w:rsidR="00A1595C" w:rsidRPr="008D45CB" w14:paraId="28FECE41" w14:textId="77777777">
      <w:pPr>
        <w:pStyle w:val="p2"/>
        <w:spacing w:line="240" w:lineRule="auto"/>
        <w:rPr>
          <w:rFonts w:ascii="Arial" w:hAnsi="Arial" w:cs="Arial"/>
          <w:sz w:val="20"/>
        </w:rPr>
      </w:pPr>
    </w:p>
    <w:p w:rsidR="00A1595C" w:rsidRPr="008D45CB" w14:paraId="523B583F" w14:textId="0C547DA5">
      <w:pPr>
        <w:tabs>
          <w:tab w:val="left" w:pos="360"/>
        </w:tabs>
        <w:rPr>
          <w:rFonts w:ascii="Arial" w:hAnsi="Arial" w:cs="Arial"/>
          <w:sz w:val="20"/>
        </w:rPr>
      </w:pPr>
      <w:r w:rsidRPr="008D45CB">
        <w:rPr>
          <w:rFonts w:ascii="Arial" w:hAnsi="Arial" w:cs="Arial"/>
          <w:sz w:val="20"/>
        </w:rPr>
        <w:t xml:space="preserve">3. </w:t>
      </w:r>
      <w:r w:rsidRPr="008D45CB">
        <w:rPr>
          <w:rFonts w:ascii="Arial" w:hAnsi="Arial" w:cs="Arial"/>
          <w:bCs/>
          <w:sz w:val="20"/>
          <w:u w:val="single"/>
        </w:rPr>
        <w:t>Consideration of the use of improved technology</w:t>
      </w:r>
      <w:r w:rsidRPr="008D45CB">
        <w:rPr>
          <w:rFonts w:ascii="Arial" w:hAnsi="Arial" w:cs="Arial"/>
          <w:bCs/>
          <w:sz w:val="20"/>
        </w:rPr>
        <w:t>.</w:t>
      </w:r>
      <w:r w:rsidR="008D45CB">
        <w:rPr>
          <w:rFonts w:ascii="Arial" w:hAnsi="Arial" w:cs="Arial"/>
          <w:bCs/>
          <w:sz w:val="20"/>
        </w:rPr>
        <w:t xml:space="preserve">  </w:t>
      </w:r>
    </w:p>
    <w:p w:rsidR="00A1595C" w:rsidRPr="008D45CB" w14:paraId="49B55CEA" w14:textId="77777777">
      <w:pPr>
        <w:pStyle w:val="p2"/>
        <w:tabs>
          <w:tab w:val="clear" w:pos="660"/>
        </w:tabs>
        <w:spacing w:line="240" w:lineRule="auto"/>
        <w:rPr>
          <w:rFonts w:ascii="Arial" w:hAnsi="Arial" w:cs="Arial"/>
          <w:sz w:val="20"/>
        </w:rPr>
      </w:pPr>
    </w:p>
    <w:p w:rsidR="00A1595C" w:rsidRPr="008D45CB" w14:paraId="4DBA4E14" w14:textId="77777777">
      <w:pPr>
        <w:pStyle w:val="BodyText"/>
        <w:rPr>
          <w:rFonts w:ascii="Arial" w:hAnsi="Arial" w:cs="Arial"/>
          <w:b w:val="0"/>
          <w:bCs/>
          <w:sz w:val="20"/>
        </w:rPr>
      </w:pPr>
      <w:r w:rsidRPr="008D45CB">
        <w:rPr>
          <w:rFonts w:ascii="Arial" w:hAnsi="Arial" w:cs="Arial"/>
          <w:b w:val="0"/>
          <w:bCs/>
          <w:sz w:val="20"/>
        </w:rPr>
        <w:t xml:space="preserve">The Coast Guard Marine Safety Center (MSC) accepts information/plans via electronic submittal.  For information on submitting information go to— </w:t>
      </w:r>
      <w:hyperlink r:id="rId10" w:history="1">
        <w:r w:rsidRPr="00103B41" w:rsidR="00C92A1D">
          <w:rPr>
            <w:rStyle w:val="Hyperlink"/>
            <w:rFonts w:ascii="Arial" w:hAnsi="Arial" w:cs="Arial"/>
            <w:b w:val="0"/>
            <w:bCs/>
            <w:sz w:val="20"/>
          </w:rPr>
          <w:t>https://www.dco.uscg.mil/msc</w:t>
        </w:r>
      </w:hyperlink>
      <w:r w:rsidRPr="008D45CB">
        <w:rPr>
          <w:rFonts w:ascii="Arial" w:hAnsi="Arial" w:cs="Arial"/>
          <w:b w:val="0"/>
          <w:bCs/>
          <w:sz w:val="20"/>
        </w:rPr>
        <w:t>.  Information may also be submitted to the CG Officer in Charge, Marine Inspection (OCMI) at the local Sector Office.  Contact info for CG OCMIs can be found at—</w:t>
      </w:r>
      <w:r w:rsidR="00C92A1D">
        <w:rPr>
          <w:rFonts w:ascii="Arial" w:hAnsi="Arial" w:cs="Arial"/>
          <w:b w:val="0"/>
          <w:bCs/>
          <w:sz w:val="20"/>
        </w:rPr>
        <w:t xml:space="preserve"> </w:t>
      </w:r>
      <w:hyperlink r:id="rId11" w:history="1">
        <w:r w:rsidRPr="00103B41" w:rsidR="00C92A1D">
          <w:rPr>
            <w:rStyle w:val="Hyperlink"/>
            <w:rFonts w:ascii="Arial" w:hAnsi="Arial" w:cs="Arial"/>
            <w:b w:val="0"/>
            <w:bCs/>
            <w:sz w:val="20"/>
          </w:rPr>
          <w:t>https://www.uscg.mil/Units/Organization/</w:t>
        </w:r>
      </w:hyperlink>
      <w:r w:rsidRPr="008D45CB">
        <w:rPr>
          <w:rFonts w:ascii="Arial" w:hAnsi="Arial" w:cs="Arial"/>
          <w:b w:val="0"/>
          <w:bCs/>
          <w:sz w:val="20"/>
        </w:rPr>
        <w:t xml:space="preserve">.  Electronic submission is voluntary, and we estimate that </w:t>
      </w:r>
      <w:r w:rsidR="00D7371B">
        <w:rPr>
          <w:rFonts w:ascii="Arial" w:hAnsi="Arial" w:cs="Arial"/>
          <w:b w:val="0"/>
          <w:bCs/>
          <w:sz w:val="20"/>
        </w:rPr>
        <w:t>9</w:t>
      </w:r>
      <w:r w:rsidR="00AC59E3">
        <w:rPr>
          <w:rFonts w:ascii="Arial" w:hAnsi="Arial" w:cs="Arial"/>
          <w:b w:val="0"/>
          <w:bCs/>
          <w:sz w:val="20"/>
        </w:rPr>
        <w:t>9</w:t>
      </w:r>
      <w:r w:rsidRPr="008D45CB">
        <w:rPr>
          <w:rFonts w:ascii="Arial" w:hAnsi="Arial" w:cs="Arial"/>
          <w:b w:val="0"/>
          <w:bCs/>
          <w:sz w:val="20"/>
        </w:rPr>
        <w:t>% of respondents submit their plans electronically.</w:t>
      </w:r>
    </w:p>
    <w:p w:rsidR="00A1595C" w:rsidRPr="008D45CB" w14:paraId="7F5243A2" w14:textId="77777777">
      <w:pPr>
        <w:pStyle w:val="BodyText"/>
        <w:rPr>
          <w:rFonts w:ascii="Arial" w:hAnsi="Arial" w:cs="Arial"/>
          <w:b w:val="0"/>
          <w:sz w:val="20"/>
        </w:rPr>
      </w:pPr>
    </w:p>
    <w:p w:rsidR="00A1595C" w:rsidRPr="009F2E6C" w14:paraId="11F98D0C" w14:textId="77777777">
      <w:pPr>
        <w:pStyle w:val="p2"/>
        <w:tabs>
          <w:tab w:val="left" w:pos="360"/>
          <w:tab w:val="clear" w:pos="660"/>
        </w:tabs>
        <w:spacing w:line="240" w:lineRule="auto"/>
        <w:rPr>
          <w:rFonts w:ascii="Arial" w:hAnsi="Arial" w:cs="Arial"/>
          <w:sz w:val="20"/>
        </w:rPr>
      </w:pPr>
      <w:r w:rsidRPr="009F2E6C">
        <w:rPr>
          <w:rFonts w:ascii="Arial" w:hAnsi="Arial" w:cs="Arial"/>
          <w:sz w:val="20"/>
        </w:rPr>
        <w:t>4</w:t>
      </w:r>
      <w:r w:rsidRPr="009F2E6C">
        <w:rPr>
          <w:rFonts w:ascii="Arial" w:hAnsi="Arial" w:cs="Arial"/>
          <w:sz w:val="20"/>
        </w:rPr>
        <w:t xml:space="preserve">.  </w:t>
      </w:r>
      <w:r w:rsidRPr="009F2E6C">
        <w:rPr>
          <w:rFonts w:ascii="Arial" w:hAnsi="Arial" w:cs="Arial"/>
          <w:bCs/>
          <w:sz w:val="20"/>
          <w:u w:val="single"/>
        </w:rPr>
        <w:t>Efforts</w:t>
      </w:r>
      <w:r w:rsidRPr="009F2E6C">
        <w:rPr>
          <w:rFonts w:ascii="Arial" w:hAnsi="Arial" w:cs="Arial"/>
          <w:bCs/>
          <w:sz w:val="20"/>
          <w:u w:val="single"/>
        </w:rPr>
        <w:t xml:space="preserve"> to identify duplication</w:t>
      </w:r>
      <w:r w:rsidRPr="009F2E6C">
        <w:rPr>
          <w:rFonts w:ascii="Arial" w:hAnsi="Arial" w:cs="Arial"/>
          <w:bCs/>
          <w:sz w:val="20"/>
        </w:rPr>
        <w:t>.</w:t>
      </w:r>
      <w:r w:rsidRPr="009F2E6C">
        <w:rPr>
          <w:rFonts w:ascii="Arial" w:hAnsi="Arial" w:cs="Arial"/>
          <w:sz w:val="20"/>
        </w:rPr>
        <w:t xml:space="preserve">  </w:t>
      </w:r>
    </w:p>
    <w:p w:rsidR="00A1595C" w:rsidRPr="008D45CB" w14:paraId="2DA4CE1E" w14:textId="77777777">
      <w:pPr>
        <w:pStyle w:val="p2"/>
        <w:spacing w:line="240" w:lineRule="auto"/>
        <w:rPr>
          <w:rFonts w:ascii="Arial" w:hAnsi="Arial" w:cs="Arial"/>
          <w:sz w:val="20"/>
        </w:rPr>
      </w:pPr>
    </w:p>
    <w:p w:rsidR="00A1595C" w:rsidRPr="008D45CB" w14:paraId="268416B0" w14:textId="77777777">
      <w:pPr>
        <w:pStyle w:val="p2"/>
        <w:spacing w:line="240" w:lineRule="auto"/>
        <w:rPr>
          <w:rFonts w:ascii="Arial" w:hAnsi="Arial" w:cs="Arial"/>
          <w:sz w:val="20"/>
        </w:rPr>
      </w:pPr>
      <w:r w:rsidRPr="008D45CB">
        <w:rPr>
          <w:rFonts w:ascii="Arial" w:hAnsi="Arial" w:cs="Arial"/>
          <w:sz w:val="20"/>
        </w:rPr>
        <w:t xml:space="preserve">There are no other Federal agencies with similar programs. </w:t>
      </w:r>
      <w:r w:rsidRPr="008D45CB" w:rsidR="00791E7A">
        <w:rPr>
          <w:rFonts w:ascii="Arial" w:hAnsi="Arial" w:cs="Arial"/>
          <w:sz w:val="20"/>
        </w:rPr>
        <w:t xml:space="preserve"> </w:t>
      </w:r>
      <w:r w:rsidRPr="008D45CB">
        <w:rPr>
          <w:rFonts w:ascii="Arial" w:hAnsi="Arial" w:cs="Arial"/>
          <w:sz w:val="20"/>
        </w:rPr>
        <w:t xml:space="preserve">However, there are areas where the Coast Guard's standards parallel those of </w:t>
      </w:r>
      <w:r w:rsidRPr="008D45CB" w:rsidR="0045611F">
        <w:rPr>
          <w:rFonts w:ascii="Arial" w:hAnsi="Arial" w:cs="Arial"/>
          <w:sz w:val="20"/>
        </w:rPr>
        <w:t>Authorized Vessel Classification Societies (ACS).</w:t>
      </w:r>
      <w:r w:rsidRPr="008D45CB">
        <w:rPr>
          <w:rFonts w:ascii="Arial" w:hAnsi="Arial" w:cs="Arial"/>
          <w:sz w:val="20"/>
        </w:rPr>
        <w:t xml:space="preserve">  To eliminate duplication in these areas, the Coast Guard and A</w:t>
      </w:r>
      <w:r w:rsidRPr="008D45CB" w:rsidR="0045611F">
        <w:rPr>
          <w:rFonts w:ascii="Arial" w:hAnsi="Arial" w:cs="Arial"/>
          <w:sz w:val="20"/>
        </w:rPr>
        <w:t>CS</w:t>
      </w:r>
      <w:r w:rsidRPr="008D45CB">
        <w:rPr>
          <w:rFonts w:ascii="Arial" w:hAnsi="Arial" w:cs="Arial"/>
          <w:sz w:val="20"/>
        </w:rPr>
        <w:t xml:space="preserve"> cooperate under the provisions of a Memorandum of Understanding which gives A</w:t>
      </w:r>
      <w:r w:rsidRPr="008D45CB" w:rsidR="0045611F">
        <w:rPr>
          <w:rFonts w:ascii="Arial" w:hAnsi="Arial" w:cs="Arial"/>
          <w:sz w:val="20"/>
        </w:rPr>
        <w:t>CS</w:t>
      </w:r>
      <w:r w:rsidRPr="008D45CB">
        <w:rPr>
          <w:rFonts w:ascii="Arial" w:hAnsi="Arial" w:cs="Arial"/>
          <w:sz w:val="20"/>
        </w:rPr>
        <w:t xml:space="preserve"> authority to act on behalf of the Coast Guard in many areas of plan review and inspection of vessels under construction and the tonnage measurement of vessels.  Implementing policies and procedures are published in Navigation and Vessel Inspection Circular </w:t>
      </w:r>
      <w:r w:rsidRPr="008D45CB" w:rsidR="00C23BF0">
        <w:rPr>
          <w:rFonts w:ascii="Arial" w:hAnsi="Arial" w:cs="Arial"/>
          <w:sz w:val="20"/>
        </w:rPr>
        <w:t xml:space="preserve">(NVIC) </w:t>
      </w:r>
      <w:r w:rsidRPr="008D45CB">
        <w:rPr>
          <w:rFonts w:ascii="Arial" w:hAnsi="Arial" w:cs="Arial"/>
          <w:sz w:val="20"/>
        </w:rPr>
        <w:t>No. 10-82, Change 2, "Acceptance of Plan Review and Inspection Tasks Performed by the American Bureau of Shipping for New Construction or Major Modifications of U.S. Flag Vessels".</w:t>
      </w:r>
      <w:r>
        <w:rPr>
          <w:rStyle w:val="FootnoteReference"/>
          <w:rFonts w:ascii="Arial" w:hAnsi="Arial" w:cs="Arial"/>
          <w:sz w:val="20"/>
        </w:rPr>
        <w:footnoteReference w:id="2"/>
      </w:r>
      <w:r w:rsidRPr="008D45CB">
        <w:rPr>
          <w:rFonts w:ascii="Arial" w:hAnsi="Arial" w:cs="Arial"/>
          <w:sz w:val="20"/>
        </w:rPr>
        <w:t xml:space="preserve">  Under these procedures, the Coast Guard accepts A</w:t>
      </w:r>
      <w:r w:rsidRPr="008D45CB" w:rsidR="0045611F">
        <w:rPr>
          <w:rFonts w:ascii="Arial" w:hAnsi="Arial" w:cs="Arial"/>
          <w:sz w:val="20"/>
        </w:rPr>
        <w:t>C</w:t>
      </w:r>
      <w:r w:rsidRPr="008D45CB">
        <w:rPr>
          <w:rFonts w:ascii="Arial" w:hAnsi="Arial" w:cs="Arial"/>
          <w:sz w:val="20"/>
        </w:rPr>
        <w:t xml:space="preserve">S approval of plans for hull structure and certain engineering </w:t>
      </w:r>
      <w:r w:rsidRPr="008D45CB">
        <w:rPr>
          <w:rFonts w:ascii="Arial" w:hAnsi="Arial" w:cs="Arial"/>
          <w:sz w:val="20"/>
        </w:rPr>
        <w:t>systems, on those vessels that the vessel owner/operator chooses to classify with A</w:t>
      </w:r>
      <w:r w:rsidRPr="008D45CB" w:rsidR="0045611F">
        <w:rPr>
          <w:rFonts w:ascii="Arial" w:hAnsi="Arial" w:cs="Arial"/>
          <w:sz w:val="20"/>
        </w:rPr>
        <w:t>CS</w:t>
      </w:r>
      <w:r w:rsidRPr="008D45CB">
        <w:rPr>
          <w:rFonts w:ascii="Arial" w:hAnsi="Arial" w:cs="Arial"/>
          <w:sz w:val="20"/>
        </w:rPr>
        <w:t>.</w:t>
      </w:r>
      <w:r w:rsidR="00F547D1">
        <w:rPr>
          <w:rFonts w:ascii="Arial" w:hAnsi="Arial" w:cs="Arial"/>
          <w:sz w:val="20"/>
        </w:rPr>
        <w:t xml:space="preserve">  </w:t>
      </w:r>
    </w:p>
    <w:p w:rsidR="00C33611" w:rsidRPr="008D45CB" w14:paraId="346723D9" w14:textId="77777777">
      <w:pPr>
        <w:pStyle w:val="p2"/>
        <w:spacing w:line="240" w:lineRule="auto"/>
        <w:rPr>
          <w:rFonts w:ascii="Arial" w:hAnsi="Arial" w:cs="Arial"/>
          <w:sz w:val="20"/>
        </w:rPr>
      </w:pPr>
    </w:p>
    <w:p w:rsidR="00A1595C" w:rsidRPr="009F2E6C" w14:paraId="73D7015D" w14:textId="2064DAD7">
      <w:pPr>
        <w:pStyle w:val="p2"/>
        <w:tabs>
          <w:tab w:val="left" w:pos="360"/>
          <w:tab w:val="clear" w:pos="660"/>
        </w:tabs>
        <w:spacing w:line="240" w:lineRule="auto"/>
        <w:rPr>
          <w:rFonts w:ascii="Arial" w:hAnsi="Arial" w:cs="Arial"/>
          <w:sz w:val="20"/>
        </w:rPr>
      </w:pPr>
      <w:r w:rsidRPr="009F2E6C">
        <w:rPr>
          <w:rFonts w:ascii="Arial" w:hAnsi="Arial" w:cs="Arial"/>
          <w:sz w:val="20"/>
        </w:rPr>
        <w:t xml:space="preserve">5. </w:t>
      </w:r>
      <w:r w:rsidRPr="009F2E6C">
        <w:rPr>
          <w:rFonts w:ascii="Arial" w:hAnsi="Arial" w:cs="Arial"/>
          <w:bCs/>
          <w:sz w:val="20"/>
          <w:u w:val="single"/>
        </w:rPr>
        <w:t>Methods to minimize the burden to small businesses if involved</w:t>
      </w:r>
      <w:r w:rsidRPr="009F2E6C">
        <w:rPr>
          <w:rFonts w:ascii="Arial" w:hAnsi="Arial" w:cs="Arial"/>
          <w:bCs/>
          <w:sz w:val="20"/>
        </w:rPr>
        <w:t>.</w:t>
      </w:r>
      <w:r w:rsidR="009F2E6C">
        <w:rPr>
          <w:rFonts w:ascii="Arial" w:hAnsi="Arial" w:cs="Arial"/>
          <w:bCs/>
          <w:sz w:val="20"/>
        </w:rPr>
        <w:t xml:space="preserve">  </w:t>
      </w:r>
    </w:p>
    <w:p w:rsidR="00A1595C" w:rsidRPr="008D45CB" w14:paraId="1A5C3C35" w14:textId="77777777">
      <w:pPr>
        <w:pStyle w:val="p2"/>
        <w:spacing w:line="240" w:lineRule="auto"/>
        <w:rPr>
          <w:rFonts w:ascii="Arial" w:hAnsi="Arial" w:cs="Arial"/>
          <w:sz w:val="20"/>
        </w:rPr>
      </w:pPr>
    </w:p>
    <w:p w:rsidR="00A1595C" w:rsidRPr="008D45CB" w14:paraId="5F7E74A0" w14:textId="77777777">
      <w:pPr>
        <w:pStyle w:val="p2"/>
        <w:rPr>
          <w:rFonts w:ascii="Arial" w:hAnsi="Arial" w:cs="Arial"/>
          <w:sz w:val="20"/>
        </w:rPr>
      </w:pPr>
      <w:r w:rsidRPr="008D45CB">
        <w:rPr>
          <w:rFonts w:ascii="Arial" w:hAnsi="Arial" w:cs="Arial"/>
          <w:sz w:val="20"/>
        </w:rPr>
        <w:t xml:space="preserve">This </w:t>
      </w:r>
      <w:r w:rsidRPr="008D45CB" w:rsidR="00223224">
        <w:rPr>
          <w:rFonts w:ascii="Arial" w:hAnsi="Arial" w:cs="Arial"/>
          <w:sz w:val="20"/>
        </w:rPr>
        <w:t>information collection does not have an impact on small businesses or other small entities.</w:t>
      </w:r>
      <w:r w:rsidRPr="008D45CB" w:rsidR="00791E7A">
        <w:rPr>
          <w:rFonts w:ascii="Arial" w:hAnsi="Arial" w:cs="Arial"/>
          <w:sz w:val="20"/>
        </w:rPr>
        <w:t xml:space="preserve">  </w:t>
      </w:r>
    </w:p>
    <w:p w:rsidR="00A1595C" w:rsidRPr="008D45CB" w14:paraId="114D00E2" w14:textId="77777777">
      <w:pPr>
        <w:pStyle w:val="p2"/>
        <w:spacing w:line="240" w:lineRule="auto"/>
        <w:rPr>
          <w:rFonts w:ascii="Arial" w:hAnsi="Arial" w:cs="Arial"/>
          <w:b/>
          <w:sz w:val="20"/>
        </w:rPr>
      </w:pPr>
    </w:p>
    <w:p w:rsidR="00A1595C" w:rsidRPr="009F2E6C" w14:paraId="5227A103" w14:textId="77777777">
      <w:pPr>
        <w:pStyle w:val="p2"/>
        <w:tabs>
          <w:tab w:val="left" w:pos="360"/>
          <w:tab w:val="clear" w:pos="660"/>
        </w:tabs>
        <w:spacing w:line="240" w:lineRule="auto"/>
        <w:rPr>
          <w:rFonts w:ascii="Arial" w:hAnsi="Arial" w:cs="Arial"/>
          <w:sz w:val="20"/>
        </w:rPr>
      </w:pPr>
      <w:r w:rsidRPr="009F2E6C">
        <w:rPr>
          <w:rFonts w:ascii="Arial" w:hAnsi="Arial" w:cs="Arial"/>
          <w:sz w:val="20"/>
        </w:rPr>
        <w:t xml:space="preserve">6.  </w:t>
      </w:r>
      <w:r w:rsidRPr="009F2E6C">
        <w:rPr>
          <w:rFonts w:ascii="Arial" w:hAnsi="Arial" w:cs="Arial"/>
          <w:bCs/>
          <w:sz w:val="20"/>
          <w:u w:val="single"/>
        </w:rPr>
        <w:t>Consequences to the Federal program if collection were not done or conducted less frequently</w:t>
      </w:r>
      <w:r w:rsidRPr="009F2E6C">
        <w:rPr>
          <w:rFonts w:ascii="Arial" w:hAnsi="Arial" w:cs="Arial"/>
          <w:bCs/>
          <w:sz w:val="20"/>
        </w:rPr>
        <w:t>.</w:t>
      </w:r>
      <w:r w:rsidR="009F2E6C">
        <w:rPr>
          <w:rFonts w:ascii="Arial" w:hAnsi="Arial" w:cs="Arial"/>
          <w:bCs/>
          <w:sz w:val="20"/>
        </w:rPr>
        <w:t xml:space="preserve">  </w:t>
      </w:r>
    </w:p>
    <w:p w:rsidR="00A1595C" w:rsidRPr="008D45CB" w14:paraId="5558D1CC" w14:textId="77777777">
      <w:pPr>
        <w:pStyle w:val="p2"/>
        <w:spacing w:line="240" w:lineRule="auto"/>
        <w:rPr>
          <w:rFonts w:ascii="Arial" w:hAnsi="Arial" w:cs="Arial"/>
          <w:sz w:val="20"/>
        </w:rPr>
      </w:pPr>
    </w:p>
    <w:p w:rsidR="00A1595C" w:rsidRPr="008D45CB" w14:paraId="4B75538E" w14:textId="77777777">
      <w:pPr>
        <w:rPr>
          <w:rFonts w:ascii="Arial" w:hAnsi="Arial" w:cs="Arial"/>
          <w:sz w:val="20"/>
        </w:rPr>
      </w:pPr>
      <w:r w:rsidRPr="008D45CB">
        <w:rPr>
          <w:rFonts w:ascii="Arial" w:hAnsi="Arial" w:cs="Arial"/>
          <w:sz w:val="20"/>
        </w:rPr>
        <w:t xml:space="preserve">If this information were not collected, the Coast Guard would not be able to carry out its responsibility for the promotion of safety on commercial vessels.  The information cannot be collected any less frequently, as the information is submitted when the owner seeks Coast Guard approval to construct or modify a vessel.  </w:t>
      </w:r>
    </w:p>
    <w:p w:rsidR="00A1595C" w:rsidRPr="008D45CB" w14:paraId="6F133D42" w14:textId="77777777">
      <w:pPr>
        <w:rPr>
          <w:rFonts w:ascii="Arial" w:hAnsi="Arial" w:cs="Arial"/>
          <w:b/>
          <w:sz w:val="20"/>
        </w:rPr>
      </w:pPr>
    </w:p>
    <w:p w:rsidR="00A1595C" w:rsidRPr="009F2E6C" w14:paraId="5022028A" w14:textId="582C30E9">
      <w:pPr>
        <w:pStyle w:val="BodyText"/>
        <w:tabs>
          <w:tab w:val="left" w:pos="360"/>
        </w:tabs>
        <w:rPr>
          <w:rFonts w:ascii="Arial" w:hAnsi="Arial" w:cs="Arial"/>
          <w:b w:val="0"/>
          <w:sz w:val="20"/>
          <w:u w:val="single"/>
        </w:rPr>
      </w:pPr>
      <w:r w:rsidRPr="009F2E6C">
        <w:rPr>
          <w:rFonts w:ascii="Arial" w:hAnsi="Arial" w:cs="Arial"/>
          <w:b w:val="0"/>
          <w:sz w:val="20"/>
        </w:rPr>
        <w:t xml:space="preserve">7. </w:t>
      </w:r>
      <w:r w:rsidRPr="009F2E6C" w:rsidR="009F2E6C">
        <w:rPr>
          <w:rFonts w:ascii="Arial" w:hAnsi="Arial" w:cs="Arial"/>
          <w:b w:val="0"/>
          <w:sz w:val="20"/>
          <w:u w:val="single"/>
        </w:rPr>
        <w:t>Special collection circumstances</w:t>
      </w:r>
      <w:r w:rsidRPr="009F2E6C" w:rsidR="009F2E6C">
        <w:rPr>
          <w:rFonts w:ascii="Arial" w:hAnsi="Arial" w:cs="Arial"/>
          <w:b w:val="0"/>
          <w:sz w:val="20"/>
        </w:rPr>
        <w:t xml:space="preserve">.  </w:t>
      </w:r>
    </w:p>
    <w:p w:rsidR="00A1595C" w:rsidRPr="008D45CB" w14:paraId="43C841D2" w14:textId="77777777">
      <w:pPr>
        <w:rPr>
          <w:rFonts w:ascii="Arial" w:hAnsi="Arial" w:cs="Arial"/>
          <w:sz w:val="20"/>
        </w:rPr>
      </w:pPr>
    </w:p>
    <w:p w:rsidR="00A1595C" w:rsidRPr="008D45CB" w14:paraId="7491FF62" w14:textId="77777777">
      <w:pPr>
        <w:pStyle w:val="p2"/>
        <w:spacing w:line="240" w:lineRule="auto"/>
        <w:rPr>
          <w:rFonts w:ascii="Arial" w:hAnsi="Arial" w:cs="Arial"/>
          <w:sz w:val="20"/>
        </w:rPr>
      </w:pPr>
      <w:r w:rsidRPr="008D45CB">
        <w:rPr>
          <w:rFonts w:ascii="Arial" w:hAnsi="Arial" w:cs="Arial"/>
          <w:sz w:val="20"/>
        </w:rPr>
        <w:t>This information collection is conducted in a manner consistent with the guidelines in 5</w:t>
      </w:r>
      <w:r w:rsidRPr="008D45CB" w:rsidR="00791E7A">
        <w:rPr>
          <w:rFonts w:ascii="Arial" w:hAnsi="Arial" w:cs="Arial"/>
          <w:sz w:val="20"/>
        </w:rPr>
        <w:t> </w:t>
      </w:r>
      <w:r w:rsidRPr="008D45CB">
        <w:rPr>
          <w:rFonts w:ascii="Arial" w:hAnsi="Arial" w:cs="Arial"/>
          <w:sz w:val="20"/>
        </w:rPr>
        <w:t xml:space="preserve">CFR 1320(d)(2). </w:t>
      </w:r>
      <w:r w:rsidRPr="008D45CB" w:rsidR="00791E7A">
        <w:rPr>
          <w:rFonts w:ascii="Arial" w:hAnsi="Arial" w:cs="Arial"/>
          <w:sz w:val="20"/>
        </w:rPr>
        <w:t xml:space="preserve"> </w:t>
      </w:r>
    </w:p>
    <w:p w:rsidR="00A1595C" w:rsidRPr="008D45CB" w14:paraId="1FFF5A99" w14:textId="77777777">
      <w:pPr>
        <w:pStyle w:val="p2"/>
        <w:spacing w:line="240" w:lineRule="auto"/>
        <w:rPr>
          <w:rFonts w:ascii="Arial" w:hAnsi="Arial" w:cs="Arial"/>
          <w:b/>
          <w:sz w:val="20"/>
        </w:rPr>
      </w:pPr>
    </w:p>
    <w:p w:rsidR="00A1595C" w:rsidRPr="009F2E6C" w14:paraId="22436D23" w14:textId="325D4D70">
      <w:pPr>
        <w:tabs>
          <w:tab w:val="left" w:pos="360"/>
        </w:tabs>
        <w:rPr>
          <w:rFonts w:ascii="Arial" w:hAnsi="Arial" w:cs="Arial"/>
          <w:sz w:val="20"/>
        </w:rPr>
      </w:pPr>
      <w:r w:rsidRPr="009F2E6C">
        <w:rPr>
          <w:rFonts w:ascii="Arial" w:hAnsi="Arial" w:cs="Arial"/>
          <w:sz w:val="20"/>
        </w:rPr>
        <w:t xml:space="preserve">8. </w:t>
      </w:r>
      <w:r w:rsidRPr="009F2E6C">
        <w:rPr>
          <w:rFonts w:ascii="Arial" w:hAnsi="Arial" w:cs="Arial"/>
          <w:bCs/>
          <w:sz w:val="20"/>
          <w:u w:val="single"/>
        </w:rPr>
        <w:t>Consultation</w:t>
      </w:r>
      <w:r w:rsidRPr="009F2E6C">
        <w:rPr>
          <w:rFonts w:ascii="Arial" w:hAnsi="Arial" w:cs="Arial"/>
          <w:bCs/>
          <w:sz w:val="20"/>
        </w:rPr>
        <w:t>.</w:t>
      </w:r>
      <w:r w:rsidRPr="009F2E6C" w:rsidR="009F2E6C">
        <w:rPr>
          <w:rFonts w:ascii="Arial" w:hAnsi="Arial" w:cs="Arial"/>
          <w:bCs/>
          <w:sz w:val="20"/>
        </w:rPr>
        <w:t xml:space="preserve">  </w:t>
      </w:r>
    </w:p>
    <w:p w:rsidR="00A606F4" w:rsidRPr="00A606F4" w:rsidP="00A606F4" w14:paraId="261C9D97" w14:textId="77777777">
      <w:pPr>
        <w:rPr>
          <w:rFonts w:ascii="Arial" w:hAnsi="Arial" w:cs="Arial"/>
          <w:sz w:val="20"/>
        </w:rPr>
      </w:pPr>
    </w:p>
    <w:p w:rsidR="00791E7A" w:rsidRPr="008D45CB" w:rsidP="00A606F4" w14:paraId="1BEBC89B" w14:textId="272AE2EE">
      <w:pPr>
        <w:rPr>
          <w:rFonts w:ascii="Arial" w:hAnsi="Arial" w:cs="Arial"/>
          <w:sz w:val="20"/>
        </w:rPr>
      </w:pPr>
      <w:r w:rsidRPr="00A606F4">
        <w:rPr>
          <w:rFonts w:ascii="Arial" w:hAnsi="Arial" w:cs="Arial"/>
          <w:sz w:val="20"/>
        </w:rPr>
        <w:t>A 60-day Notice was published in the Federal Register to obtain public comment on this collection (See [USCG-2021-02</w:t>
      </w:r>
      <w:r>
        <w:rPr>
          <w:rFonts w:ascii="Arial" w:hAnsi="Arial" w:cs="Arial"/>
          <w:sz w:val="20"/>
        </w:rPr>
        <w:t>97</w:t>
      </w:r>
      <w:r w:rsidRPr="00A606F4">
        <w:rPr>
          <w:rFonts w:ascii="Arial" w:hAnsi="Arial" w:cs="Arial"/>
          <w:sz w:val="20"/>
        </w:rPr>
        <w:t xml:space="preserve">; </w:t>
      </w:r>
      <w:r>
        <w:rPr>
          <w:rFonts w:ascii="Arial" w:hAnsi="Arial" w:cs="Arial"/>
          <w:sz w:val="20"/>
        </w:rPr>
        <w:t>September 15</w:t>
      </w:r>
      <w:r w:rsidRPr="00A606F4">
        <w:rPr>
          <w:rFonts w:ascii="Arial" w:hAnsi="Arial" w:cs="Arial"/>
          <w:sz w:val="20"/>
        </w:rPr>
        <w:t>, 2025, 90 FR 4</w:t>
      </w:r>
      <w:r>
        <w:rPr>
          <w:rFonts w:ascii="Arial" w:hAnsi="Arial" w:cs="Arial"/>
          <w:sz w:val="20"/>
        </w:rPr>
        <w:t>4381</w:t>
      </w:r>
      <w:r w:rsidRPr="00A606F4">
        <w:rPr>
          <w:rFonts w:ascii="Arial" w:hAnsi="Arial" w:cs="Arial"/>
          <w:sz w:val="20"/>
        </w:rPr>
        <w:t>) and 30-Day Notice (</w:t>
      </w:r>
      <w:r w:rsidRPr="00A606F4">
        <w:rPr>
          <w:rFonts w:ascii="Arial" w:hAnsi="Arial" w:cs="Arial"/>
          <w:sz w:val="20"/>
          <w:highlight w:val="yellow"/>
        </w:rPr>
        <w:t>November XX,</w:t>
      </w:r>
      <w:r w:rsidRPr="00A606F4">
        <w:rPr>
          <w:rFonts w:ascii="Arial" w:hAnsi="Arial" w:cs="Arial"/>
          <w:sz w:val="20"/>
          <w:highlight w:val="yellow"/>
        </w:rPr>
        <w:t xml:space="preserve"> 2025, 90 FR XXXXX)</w:t>
      </w:r>
      <w:r w:rsidRPr="00A606F4">
        <w:rPr>
          <w:rFonts w:ascii="Arial" w:hAnsi="Arial" w:cs="Arial"/>
          <w:sz w:val="20"/>
        </w:rPr>
        <w:t xml:space="preserve"> were published in the Federal Register to obtain public comment on this collection.  The Coast Guard has not received any comments on this information collection.                   </w:t>
      </w:r>
      <w:r w:rsidRPr="00D23751" w:rsidR="00C34128">
        <w:rPr>
          <w:rFonts w:ascii="Arial" w:hAnsi="Arial" w:cs="Arial"/>
          <w:sz w:val="20"/>
        </w:rPr>
        <w:t xml:space="preserve">  </w:t>
      </w:r>
    </w:p>
    <w:p w:rsidR="00A1595C" w:rsidRPr="008D45CB" w14:paraId="3F7B9975" w14:textId="77777777">
      <w:pPr>
        <w:rPr>
          <w:rFonts w:ascii="Arial" w:hAnsi="Arial" w:cs="Arial"/>
          <w:b/>
          <w:sz w:val="20"/>
        </w:rPr>
      </w:pPr>
    </w:p>
    <w:p w:rsidR="00A1595C" w:rsidRPr="009F2E6C" w14:paraId="03BAEB5C" w14:textId="33508128">
      <w:pPr>
        <w:tabs>
          <w:tab w:val="left" w:pos="360"/>
        </w:tabs>
        <w:rPr>
          <w:rFonts w:ascii="Arial" w:hAnsi="Arial" w:cs="Arial"/>
          <w:sz w:val="20"/>
        </w:rPr>
      </w:pPr>
      <w:r w:rsidRPr="009F2E6C">
        <w:rPr>
          <w:rFonts w:ascii="Arial" w:hAnsi="Arial" w:cs="Arial"/>
          <w:sz w:val="20"/>
        </w:rPr>
        <w:t xml:space="preserve">9. </w:t>
      </w:r>
      <w:r w:rsidRPr="009F2E6C" w:rsidR="009F2E6C">
        <w:rPr>
          <w:rFonts w:ascii="Arial" w:hAnsi="Arial" w:cs="Arial"/>
          <w:bCs/>
          <w:sz w:val="20"/>
          <w:u w:val="single"/>
        </w:rPr>
        <w:t>P</w:t>
      </w:r>
      <w:r w:rsidRPr="009F2E6C">
        <w:rPr>
          <w:rFonts w:ascii="Arial" w:hAnsi="Arial" w:cs="Arial"/>
          <w:bCs/>
          <w:sz w:val="20"/>
          <w:u w:val="single"/>
        </w:rPr>
        <w:t xml:space="preserve">rovide </w:t>
      </w:r>
      <w:r w:rsidRPr="009F2E6C" w:rsidR="009F2E6C">
        <w:rPr>
          <w:rFonts w:ascii="Arial" w:hAnsi="Arial" w:cs="Arial"/>
          <w:bCs/>
          <w:sz w:val="20"/>
          <w:u w:val="single"/>
        </w:rPr>
        <w:t xml:space="preserve">any </w:t>
      </w:r>
      <w:r w:rsidRPr="009F2E6C">
        <w:rPr>
          <w:rFonts w:ascii="Arial" w:hAnsi="Arial" w:cs="Arial"/>
          <w:bCs/>
          <w:sz w:val="20"/>
          <w:u w:val="single"/>
        </w:rPr>
        <w:t>payment or gift to respondents</w:t>
      </w:r>
      <w:r w:rsidRPr="009F2E6C">
        <w:rPr>
          <w:rFonts w:ascii="Arial" w:hAnsi="Arial" w:cs="Arial"/>
          <w:bCs/>
          <w:sz w:val="20"/>
        </w:rPr>
        <w:t>.</w:t>
      </w:r>
      <w:r w:rsidR="009F2E6C">
        <w:rPr>
          <w:rFonts w:ascii="Arial" w:hAnsi="Arial" w:cs="Arial"/>
          <w:bCs/>
          <w:sz w:val="20"/>
        </w:rPr>
        <w:t xml:space="preserve">  </w:t>
      </w:r>
    </w:p>
    <w:p w:rsidR="00A1595C" w:rsidRPr="008D45CB" w14:paraId="34E3D155" w14:textId="77777777">
      <w:pPr>
        <w:rPr>
          <w:rFonts w:ascii="Arial" w:hAnsi="Arial" w:cs="Arial"/>
          <w:sz w:val="20"/>
        </w:rPr>
      </w:pPr>
    </w:p>
    <w:p w:rsidR="00A1595C" w:rsidRPr="008D45CB" w14:paraId="22E28A77" w14:textId="77777777">
      <w:pPr>
        <w:rPr>
          <w:rFonts w:ascii="Arial" w:hAnsi="Arial" w:cs="Arial"/>
          <w:sz w:val="20"/>
        </w:rPr>
      </w:pPr>
      <w:r w:rsidRPr="00482470">
        <w:rPr>
          <w:rFonts w:ascii="Arial" w:hAnsi="Arial" w:cs="Arial"/>
          <w:sz w:val="20"/>
        </w:rPr>
        <w:t>There is no offer of monetary or material value for this information collection.</w:t>
      </w:r>
      <w:r w:rsidRPr="008D45CB" w:rsidR="00791E7A">
        <w:rPr>
          <w:rFonts w:ascii="Arial" w:hAnsi="Arial" w:cs="Arial"/>
          <w:sz w:val="20"/>
        </w:rPr>
        <w:t xml:space="preserve">  </w:t>
      </w:r>
    </w:p>
    <w:p w:rsidR="00AC2D7F" w:rsidRPr="008D45CB" w14:paraId="67E6AFE0" w14:textId="77777777">
      <w:pPr>
        <w:rPr>
          <w:rFonts w:ascii="Arial" w:hAnsi="Arial" w:cs="Arial"/>
          <w:b/>
          <w:sz w:val="20"/>
        </w:rPr>
      </w:pPr>
    </w:p>
    <w:p w:rsidR="00A1595C" w:rsidRPr="009F2E6C" w14:paraId="17F60A81" w14:textId="3277AAF5">
      <w:pPr>
        <w:tabs>
          <w:tab w:val="left" w:pos="360"/>
        </w:tabs>
        <w:rPr>
          <w:rFonts w:ascii="Arial" w:hAnsi="Arial" w:cs="Arial"/>
          <w:sz w:val="20"/>
        </w:rPr>
      </w:pPr>
      <w:r w:rsidRPr="009F2E6C">
        <w:rPr>
          <w:rFonts w:ascii="Arial" w:hAnsi="Arial" w:cs="Arial"/>
          <w:sz w:val="20"/>
        </w:rPr>
        <w:t xml:space="preserve">10. </w:t>
      </w:r>
      <w:r w:rsidRPr="009F2E6C">
        <w:rPr>
          <w:rFonts w:ascii="Arial" w:hAnsi="Arial" w:cs="Arial"/>
          <w:sz w:val="20"/>
          <w:u w:val="single"/>
        </w:rPr>
        <w:t>Describe any assurance of confidentiality provided to respondents</w:t>
      </w:r>
      <w:r w:rsidRPr="009F2E6C">
        <w:rPr>
          <w:rFonts w:ascii="Arial" w:hAnsi="Arial" w:cs="Arial"/>
          <w:bCs/>
          <w:sz w:val="20"/>
        </w:rPr>
        <w:t>.</w:t>
      </w:r>
      <w:r w:rsidR="009F2E6C">
        <w:rPr>
          <w:rFonts w:ascii="Arial" w:hAnsi="Arial" w:cs="Arial"/>
          <w:bCs/>
          <w:sz w:val="20"/>
        </w:rPr>
        <w:t xml:space="preserve">  </w:t>
      </w:r>
    </w:p>
    <w:p w:rsidR="00A1595C" w:rsidRPr="008D45CB" w14:paraId="54FDC071" w14:textId="77777777">
      <w:pPr>
        <w:rPr>
          <w:rFonts w:ascii="Arial" w:hAnsi="Arial" w:cs="Arial"/>
          <w:sz w:val="20"/>
        </w:rPr>
      </w:pPr>
    </w:p>
    <w:p w:rsidR="006E7644" w:rsidRPr="00051DC7" w:rsidP="006E7644" w14:paraId="25CC9721" w14:textId="2D93FEFF">
      <w:pPr>
        <w:pStyle w:val="BodyTextIndent"/>
        <w:ind w:left="0"/>
        <w:rPr>
          <w:rFonts w:ascii="Arial" w:hAnsi="Arial" w:cs="Arial"/>
          <w:sz w:val="20"/>
        </w:rPr>
      </w:pPr>
      <w:r w:rsidRPr="008D45CB">
        <w:rPr>
          <w:rFonts w:ascii="Arial" w:hAnsi="Arial" w:cs="Arial"/>
          <w:sz w:val="20"/>
        </w:rPr>
        <w:t xml:space="preserve">There are no assurances of confidentiality provided </w:t>
      </w:r>
      <w:r w:rsidRPr="008D45CB" w:rsidR="00F74F2D">
        <w:rPr>
          <w:rFonts w:ascii="Arial" w:hAnsi="Arial" w:cs="Arial"/>
          <w:sz w:val="20"/>
        </w:rPr>
        <w:t>to</w:t>
      </w:r>
      <w:r w:rsidRPr="008D45CB">
        <w:rPr>
          <w:rFonts w:ascii="Arial" w:hAnsi="Arial" w:cs="Arial"/>
          <w:sz w:val="20"/>
        </w:rPr>
        <w:t xml:space="preserve"> the respondents for this information collection.</w:t>
      </w:r>
      <w:r w:rsidRPr="008D45CB" w:rsidR="00791E7A">
        <w:rPr>
          <w:rFonts w:ascii="Arial" w:hAnsi="Arial" w:cs="Arial"/>
          <w:sz w:val="20"/>
        </w:rPr>
        <w:t xml:space="preserve">  </w:t>
      </w:r>
      <w:r w:rsidRPr="00051DC7">
        <w:rPr>
          <w:rFonts w:ascii="Arial" w:hAnsi="Arial" w:cs="Arial"/>
          <w:sz w:val="20"/>
        </w:rPr>
        <w:t>This information collection request is covered by the Marine Information for Safety and Law Enforcement (MISLE) Privacy Impact Assessment (PIA).</w:t>
      </w:r>
      <w:r w:rsidR="00867E90">
        <w:rPr>
          <w:rFonts w:ascii="Arial" w:hAnsi="Arial" w:cs="Arial"/>
          <w:sz w:val="20"/>
        </w:rPr>
        <w:t xml:space="preserve"> The link </w:t>
      </w:r>
      <w:r w:rsidRPr="00051DC7">
        <w:rPr>
          <w:rFonts w:ascii="Arial" w:hAnsi="Arial" w:cs="Arial"/>
          <w:sz w:val="20"/>
        </w:rPr>
        <w:t xml:space="preserve">to the MISLE PIA </w:t>
      </w:r>
      <w:r w:rsidR="00867E90">
        <w:rPr>
          <w:rFonts w:ascii="Arial" w:hAnsi="Arial" w:cs="Arial"/>
          <w:sz w:val="20"/>
        </w:rPr>
        <w:t xml:space="preserve">is </w:t>
      </w:r>
      <w:r w:rsidRPr="00051DC7">
        <w:rPr>
          <w:rFonts w:ascii="Arial" w:hAnsi="Arial" w:cs="Arial"/>
          <w:sz w:val="20"/>
        </w:rPr>
        <w:t>provided below:</w:t>
      </w:r>
    </w:p>
    <w:p w:rsidR="006E7644" w:rsidRPr="00051DC7" w:rsidP="006E7644" w14:paraId="34CE8BEE" w14:textId="77777777">
      <w:pPr>
        <w:pStyle w:val="BodyTextIndent"/>
        <w:widowControl/>
        <w:numPr>
          <w:ilvl w:val="0"/>
          <w:numId w:val="20"/>
        </w:numPr>
        <w:tabs>
          <w:tab w:val="clear" w:pos="576"/>
          <w:tab w:val="clear" w:pos="1020"/>
          <w:tab w:val="clear" w:pos="1440"/>
        </w:tabs>
        <w:rPr>
          <w:rFonts w:ascii="Arial" w:hAnsi="Arial" w:cs="Arial"/>
          <w:sz w:val="20"/>
        </w:rPr>
      </w:pPr>
      <w:hyperlink r:id="rId12" w:history="1">
        <w:r w:rsidRPr="00051DC7">
          <w:rPr>
            <w:rStyle w:val="Hyperlink"/>
            <w:rFonts w:ascii="Arial" w:hAnsi="Arial" w:cs="Arial"/>
            <w:sz w:val="20"/>
          </w:rPr>
          <w:t>https://www.dhs.gov/sites/default/files/publications/privacy_pia_uscg_misle.pdf</w:t>
        </w:r>
      </w:hyperlink>
      <w:r w:rsidRPr="00051DC7">
        <w:rPr>
          <w:rFonts w:ascii="Arial" w:hAnsi="Arial" w:cs="Arial"/>
          <w:sz w:val="20"/>
        </w:rPr>
        <w:t xml:space="preserve"> </w:t>
      </w:r>
    </w:p>
    <w:p w:rsidR="00A1595C" w:rsidRPr="006E7644" w:rsidP="00867E90" w14:paraId="72DAF31D" w14:textId="2CA6428A">
      <w:pPr>
        <w:pStyle w:val="BodyTextIndent"/>
        <w:widowControl/>
        <w:tabs>
          <w:tab w:val="clear" w:pos="576"/>
          <w:tab w:val="clear" w:pos="1020"/>
          <w:tab w:val="clear" w:pos="1440"/>
        </w:tabs>
        <w:ind w:left="720"/>
        <w:rPr>
          <w:rFonts w:ascii="Arial" w:hAnsi="Arial" w:cs="Arial"/>
          <w:sz w:val="20"/>
        </w:rPr>
      </w:pPr>
      <w:r w:rsidRPr="006E7644">
        <w:rPr>
          <w:rFonts w:ascii="Arial" w:hAnsi="Arial" w:cs="Arial"/>
          <w:sz w:val="20"/>
        </w:rPr>
        <w:t xml:space="preserve">  </w:t>
      </w:r>
    </w:p>
    <w:p w:rsidR="00AC2D7F" w:rsidRPr="008D45CB" w14:paraId="54AD8E94" w14:textId="77777777">
      <w:pPr>
        <w:rPr>
          <w:rFonts w:ascii="Arial" w:hAnsi="Arial" w:cs="Arial"/>
          <w:b/>
          <w:sz w:val="20"/>
        </w:rPr>
      </w:pPr>
    </w:p>
    <w:p w:rsidR="00A1595C" w:rsidRPr="009F2E6C" w14:paraId="2143A51A" w14:textId="21AA3968">
      <w:pPr>
        <w:tabs>
          <w:tab w:val="left" w:pos="360"/>
        </w:tabs>
        <w:rPr>
          <w:rFonts w:ascii="Arial" w:hAnsi="Arial" w:cs="Arial"/>
          <w:sz w:val="20"/>
        </w:rPr>
      </w:pPr>
      <w:r w:rsidRPr="009F2E6C">
        <w:rPr>
          <w:rFonts w:ascii="Arial" w:hAnsi="Arial" w:cs="Arial"/>
          <w:sz w:val="20"/>
        </w:rPr>
        <w:t xml:space="preserve">11. </w:t>
      </w:r>
      <w:r w:rsidRPr="009F2E6C">
        <w:rPr>
          <w:rFonts w:ascii="Arial" w:hAnsi="Arial" w:cs="Arial"/>
          <w:bCs/>
          <w:sz w:val="20"/>
          <w:u w:val="single"/>
        </w:rPr>
        <w:t>Additional justification for any questions of a sensitive nature</w:t>
      </w:r>
      <w:r w:rsidRPr="009F2E6C">
        <w:rPr>
          <w:rFonts w:ascii="Arial" w:hAnsi="Arial" w:cs="Arial"/>
          <w:bCs/>
          <w:sz w:val="20"/>
        </w:rPr>
        <w:t>.</w:t>
      </w:r>
      <w:r w:rsidR="009F2E6C">
        <w:rPr>
          <w:rFonts w:ascii="Arial" w:hAnsi="Arial" w:cs="Arial"/>
          <w:bCs/>
          <w:sz w:val="20"/>
        </w:rPr>
        <w:t xml:space="preserve">  </w:t>
      </w:r>
    </w:p>
    <w:p w:rsidR="00A1595C" w:rsidRPr="008D45CB" w14:paraId="3B21880C" w14:textId="77777777">
      <w:pPr>
        <w:rPr>
          <w:rFonts w:ascii="Arial" w:hAnsi="Arial" w:cs="Arial"/>
          <w:sz w:val="20"/>
        </w:rPr>
      </w:pPr>
    </w:p>
    <w:p w:rsidR="00A1595C" w:rsidRPr="008D45CB" w14:paraId="106D17A5" w14:textId="77777777">
      <w:pPr>
        <w:rPr>
          <w:rFonts w:ascii="Arial" w:hAnsi="Arial" w:cs="Arial"/>
          <w:sz w:val="20"/>
        </w:rPr>
      </w:pPr>
      <w:r w:rsidRPr="008D45CB">
        <w:rPr>
          <w:rFonts w:ascii="Arial" w:hAnsi="Arial" w:cs="Arial"/>
          <w:sz w:val="20"/>
        </w:rPr>
        <w:t xml:space="preserve">There are no questions </w:t>
      </w:r>
      <w:r w:rsidRPr="008D45CB">
        <w:rPr>
          <w:rFonts w:ascii="Arial" w:hAnsi="Arial" w:cs="Arial"/>
          <w:sz w:val="20"/>
        </w:rPr>
        <w:t>of</w:t>
      </w:r>
      <w:r w:rsidRPr="008D45CB">
        <w:rPr>
          <w:rFonts w:ascii="Arial" w:hAnsi="Arial" w:cs="Arial"/>
          <w:sz w:val="20"/>
        </w:rPr>
        <w:t xml:space="preserve"> sensitive language.</w:t>
      </w:r>
      <w:r w:rsidRPr="008D45CB" w:rsidR="00791E7A">
        <w:rPr>
          <w:rFonts w:ascii="Arial" w:hAnsi="Arial" w:cs="Arial"/>
          <w:sz w:val="20"/>
        </w:rPr>
        <w:t xml:space="preserve">  </w:t>
      </w:r>
    </w:p>
    <w:p w:rsidR="00AC2D7F" w:rsidRPr="008D45CB" w14:paraId="4430BBE7" w14:textId="77777777">
      <w:pPr>
        <w:rPr>
          <w:rFonts w:ascii="Arial" w:hAnsi="Arial" w:cs="Arial"/>
          <w:b/>
          <w:sz w:val="20"/>
        </w:rPr>
      </w:pPr>
    </w:p>
    <w:p w:rsidR="00A1595C" w:rsidRPr="009F2E6C" w14:paraId="1CA57825" w14:textId="1A690A2C">
      <w:pPr>
        <w:tabs>
          <w:tab w:val="left" w:pos="360"/>
        </w:tabs>
        <w:rPr>
          <w:rFonts w:ascii="Arial" w:hAnsi="Arial" w:cs="Arial"/>
          <w:sz w:val="20"/>
          <w:u w:val="single"/>
        </w:rPr>
      </w:pPr>
      <w:r w:rsidRPr="009F2E6C">
        <w:rPr>
          <w:rFonts w:ascii="Arial" w:hAnsi="Arial" w:cs="Arial"/>
          <w:sz w:val="20"/>
        </w:rPr>
        <w:t xml:space="preserve">12. </w:t>
      </w:r>
      <w:r w:rsidRPr="009F2E6C">
        <w:rPr>
          <w:rFonts w:ascii="Arial" w:hAnsi="Arial" w:cs="Arial"/>
          <w:bCs/>
          <w:sz w:val="20"/>
          <w:u w:val="single"/>
        </w:rPr>
        <w:t>Estimates of</w:t>
      </w:r>
      <w:r w:rsidR="009F2E6C">
        <w:rPr>
          <w:rFonts w:ascii="Arial" w:hAnsi="Arial" w:cs="Arial"/>
          <w:bCs/>
          <w:sz w:val="20"/>
          <w:u w:val="single"/>
        </w:rPr>
        <w:t xml:space="preserve"> annual </w:t>
      </w:r>
      <w:r w:rsidRPr="009F2E6C">
        <w:rPr>
          <w:rFonts w:ascii="Arial" w:hAnsi="Arial" w:cs="Arial"/>
          <w:bCs/>
          <w:sz w:val="20"/>
          <w:u w:val="single"/>
        </w:rPr>
        <w:t xml:space="preserve">hour and cost burdens </w:t>
      </w:r>
      <w:r w:rsidR="009F2E6C">
        <w:rPr>
          <w:rFonts w:ascii="Arial" w:hAnsi="Arial" w:cs="Arial"/>
          <w:bCs/>
          <w:sz w:val="20"/>
          <w:u w:val="single"/>
        </w:rPr>
        <w:t>to respondents</w:t>
      </w:r>
      <w:r w:rsidRPr="009F2E6C">
        <w:rPr>
          <w:rFonts w:ascii="Arial" w:hAnsi="Arial" w:cs="Arial"/>
          <w:bCs/>
          <w:sz w:val="20"/>
        </w:rPr>
        <w:t>.</w:t>
      </w:r>
      <w:r w:rsidR="009F2E6C">
        <w:rPr>
          <w:rFonts w:ascii="Arial" w:hAnsi="Arial" w:cs="Arial"/>
          <w:bCs/>
          <w:sz w:val="20"/>
        </w:rPr>
        <w:t xml:space="preserve">  </w:t>
      </w:r>
    </w:p>
    <w:p w:rsidR="00A1595C" w:rsidRPr="009F2E6C" w14:paraId="12FED426" w14:textId="77777777">
      <w:pPr>
        <w:pStyle w:val="p9"/>
        <w:spacing w:line="240" w:lineRule="auto"/>
        <w:rPr>
          <w:rFonts w:ascii="Arial" w:hAnsi="Arial" w:cs="Arial"/>
          <w:sz w:val="20"/>
        </w:rPr>
      </w:pPr>
    </w:p>
    <w:p w:rsidR="00CD4D37" w:rsidRPr="00A42BB7" w:rsidP="5590EDC6" w14:paraId="551D6BD4" w14:textId="38996303">
      <w:pPr>
        <w:numPr>
          <w:ilvl w:val="0"/>
          <w:numId w:val="17"/>
        </w:numPr>
        <w:rPr>
          <w:rFonts w:ascii="Arial" w:hAnsi="Arial" w:cs="Arial"/>
          <w:sz w:val="20"/>
        </w:rPr>
      </w:pPr>
      <w:r w:rsidRPr="5590EDC6">
        <w:rPr>
          <w:rFonts w:ascii="Arial" w:hAnsi="Arial" w:cs="Arial"/>
          <w:sz w:val="20"/>
        </w:rPr>
        <w:t xml:space="preserve">The estimated annual number of respondents is </w:t>
      </w:r>
      <w:r w:rsidRPr="5590EDC6" w:rsidR="469B3941">
        <w:rPr>
          <w:rFonts w:ascii="Arial" w:hAnsi="Arial" w:cs="Arial"/>
          <w:sz w:val="20"/>
        </w:rPr>
        <w:t>84</w:t>
      </w:r>
      <w:r w:rsidRPr="5590EDC6" w:rsidR="00975147">
        <w:rPr>
          <w:rFonts w:ascii="Arial" w:hAnsi="Arial" w:cs="Arial"/>
          <w:sz w:val="20"/>
        </w:rPr>
        <w:t>.</w:t>
      </w:r>
      <w:r w:rsidRPr="5590EDC6" w:rsidR="00512BA2">
        <w:rPr>
          <w:rFonts w:ascii="Arial" w:hAnsi="Arial" w:cs="Arial"/>
          <w:sz w:val="20"/>
        </w:rPr>
        <w:t xml:space="preserve">  </w:t>
      </w:r>
    </w:p>
    <w:p w:rsidR="00CD4D37" w:rsidRPr="00A42BB7" w:rsidP="5590EDC6" w14:paraId="64BE7C6E" w14:textId="71910D20">
      <w:pPr>
        <w:numPr>
          <w:ilvl w:val="0"/>
          <w:numId w:val="17"/>
        </w:numPr>
        <w:rPr>
          <w:rFonts w:ascii="Arial" w:hAnsi="Arial" w:cs="Arial"/>
          <w:sz w:val="20"/>
        </w:rPr>
      </w:pPr>
      <w:r w:rsidRPr="5590EDC6">
        <w:rPr>
          <w:rFonts w:ascii="Arial" w:hAnsi="Arial" w:cs="Arial"/>
          <w:sz w:val="20"/>
        </w:rPr>
        <w:t xml:space="preserve">The estimated annual number of responses is </w:t>
      </w:r>
      <w:r w:rsidRPr="5590EDC6" w:rsidR="48CA1E7D">
        <w:rPr>
          <w:rFonts w:ascii="Arial" w:hAnsi="Arial" w:cs="Arial"/>
          <w:sz w:val="20"/>
        </w:rPr>
        <w:t>2,322</w:t>
      </w:r>
      <w:r w:rsidRPr="5590EDC6">
        <w:rPr>
          <w:rFonts w:ascii="Arial" w:hAnsi="Arial" w:cs="Arial"/>
          <w:sz w:val="20"/>
        </w:rPr>
        <w:t>.</w:t>
      </w:r>
      <w:r w:rsidRPr="5590EDC6" w:rsidR="00512BA2">
        <w:rPr>
          <w:rFonts w:ascii="Arial" w:hAnsi="Arial" w:cs="Arial"/>
          <w:sz w:val="20"/>
        </w:rPr>
        <w:t xml:space="preserve">  </w:t>
      </w:r>
    </w:p>
    <w:p w:rsidR="00CD4D37" w:rsidRPr="00A42BB7" w:rsidP="5590EDC6" w14:paraId="7AB86EAF" w14:textId="06DA6671">
      <w:pPr>
        <w:numPr>
          <w:ilvl w:val="0"/>
          <w:numId w:val="17"/>
        </w:numPr>
        <w:rPr>
          <w:rFonts w:ascii="Arial" w:hAnsi="Arial" w:cs="Arial"/>
          <w:sz w:val="20"/>
        </w:rPr>
      </w:pPr>
      <w:r w:rsidRPr="5590EDC6">
        <w:rPr>
          <w:rFonts w:ascii="Arial" w:hAnsi="Arial" w:cs="Arial"/>
          <w:sz w:val="20"/>
        </w:rPr>
        <w:t xml:space="preserve">The estimated annual hour burden is </w:t>
      </w:r>
      <w:r w:rsidRPr="5590EDC6" w:rsidR="5BE39366">
        <w:rPr>
          <w:rFonts w:ascii="Arial" w:hAnsi="Arial" w:cs="Arial"/>
          <w:sz w:val="20"/>
        </w:rPr>
        <w:t>2,322</w:t>
      </w:r>
      <w:r w:rsidRPr="5590EDC6">
        <w:rPr>
          <w:rFonts w:ascii="Arial" w:hAnsi="Arial" w:cs="Arial"/>
          <w:sz w:val="20"/>
        </w:rPr>
        <w:t xml:space="preserve"> hours.</w:t>
      </w:r>
      <w:r w:rsidRPr="5590EDC6" w:rsidR="00512BA2">
        <w:rPr>
          <w:rFonts w:ascii="Arial" w:hAnsi="Arial" w:cs="Arial"/>
          <w:sz w:val="20"/>
        </w:rPr>
        <w:t xml:space="preserve">  </w:t>
      </w:r>
    </w:p>
    <w:p w:rsidR="00CD4D37" w:rsidRPr="00A42BB7" w:rsidP="5590EDC6" w14:paraId="107B30E7" w14:textId="14A1D23E">
      <w:pPr>
        <w:numPr>
          <w:ilvl w:val="0"/>
          <w:numId w:val="17"/>
        </w:numPr>
        <w:rPr>
          <w:rFonts w:ascii="Arial" w:hAnsi="Arial" w:cs="Arial"/>
          <w:sz w:val="20"/>
        </w:rPr>
      </w:pPr>
      <w:r w:rsidRPr="5590EDC6">
        <w:rPr>
          <w:rFonts w:ascii="Arial" w:hAnsi="Arial" w:cs="Arial"/>
          <w:sz w:val="20"/>
        </w:rPr>
        <w:t>The estimated annual cost burden is $</w:t>
      </w:r>
      <w:r w:rsidRPr="5590EDC6" w:rsidR="00E83D9B">
        <w:rPr>
          <w:rFonts w:ascii="Arial" w:hAnsi="Arial" w:cs="Arial"/>
          <w:sz w:val="20"/>
        </w:rPr>
        <w:t>2</w:t>
      </w:r>
      <w:r w:rsidRPr="5590EDC6" w:rsidR="036C7EB9">
        <w:rPr>
          <w:rFonts w:ascii="Arial" w:hAnsi="Arial" w:cs="Arial"/>
          <w:sz w:val="20"/>
        </w:rPr>
        <w:t>60</w:t>
      </w:r>
      <w:r w:rsidR="00B86C0F">
        <w:rPr>
          <w:rFonts w:ascii="Arial" w:hAnsi="Arial" w:cs="Arial"/>
          <w:sz w:val="20"/>
        </w:rPr>
        <w:t>,</w:t>
      </w:r>
      <w:r w:rsidRPr="5590EDC6" w:rsidR="3E3BAD35">
        <w:rPr>
          <w:rFonts w:ascii="Arial" w:hAnsi="Arial" w:cs="Arial"/>
          <w:sz w:val="20"/>
        </w:rPr>
        <w:t>064</w:t>
      </w:r>
      <w:r w:rsidRPr="5590EDC6">
        <w:rPr>
          <w:rFonts w:ascii="Arial" w:hAnsi="Arial" w:cs="Arial"/>
          <w:sz w:val="20"/>
        </w:rPr>
        <w:t>.</w:t>
      </w:r>
      <w:r w:rsidRPr="5590EDC6" w:rsidR="00512BA2">
        <w:rPr>
          <w:rFonts w:ascii="Arial" w:hAnsi="Arial" w:cs="Arial"/>
          <w:sz w:val="20"/>
        </w:rPr>
        <w:t xml:space="preserve">  </w:t>
      </w:r>
    </w:p>
    <w:p w:rsidR="00CD4D37" w14:paraId="610FD52C" w14:textId="77777777">
      <w:pPr>
        <w:pStyle w:val="p9"/>
        <w:spacing w:line="240" w:lineRule="auto"/>
        <w:rPr>
          <w:rFonts w:ascii="Arial" w:hAnsi="Arial" w:cs="Arial"/>
          <w:sz w:val="20"/>
        </w:rPr>
      </w:pPr>
    </w:p>
    <w:p w:rsidR="00512BA2" w:rsidRPr="00E83D9B" w:rsidP="5590EDC6" w14:paraId="3771EF39" w14:textId="50DDC1F1">
      <w:pPr>
        <w:rPr>
          <w:rFonts w:ascii="Arial" w:hAnsi="Arial" w:cs="Arial"/>
          <w:sz w:val="20"/>
        </w:rPr>
      </w:pPr>
      <w:r w:rsidRPr="5590EDC6">
        <w:rPr>
          <w:rFonts w:ascii="Arial" w:hAnsi="Arial" w:cs="Arial"/>
          <w:sz w:val="20"/>
        </w:rPr>
        <w:t>The burden to respondents is provided in Appendix A.  We estimate that it takes 1 hour per plan submission</w:t>
      </w:r>
      <w:r>
        <w:rPr>
          <w:rStyle w:val="FootnoteReference"/>
          <w:rFonts w:ascii="Arial" w:hAnsi="Arial" w:cs="Arial"/>
          <w:sz w:val="20"/>
        </w:rPr>
        <w:footnoteReference w:id="3"/>
      </w:r>
      <w:r w:rsidRPr="5590EDC6">
        <w:rPr>
          <w:rFonts w:ascii="Arial" w:hAnsi="Arial" w:cs="Arial"/>
          <w:sz w:val="20"/>
        </w:rPr>
        <w:t xml:space="preserve"> and that a submission is done by a technical specialist.  Plan</w:t>
      </w:r>
      <w:r w:rsidRPr="5590EDC6" w:rsidR="00202352">
        <w:rPr>
          <w:rFonts w:ascii="Arial" w:hAnsi="Arial" w:cs="Arial"/>
          <w:sz w:val="20"/>
        </w:rPr>
        <w:t>s</w:t>
      </w:r>
      <w:r w:rsidRPr="5590EDC6">
        <w:rPr>
          <w:rFonts w:ascii="Arial" w:hAnsi="Arial" w:cs="Arial"/>
          <w:sz w:val="20"/>
        </w:rPr>
        <w:t xml:space="preserve"> are submitted to either the MSC or an ACS.  </w:t>
      </w:r>
      <w:r w:rsidRPr="5590EDC6" w:rsidR="00E83D9B">
        <w:rPr>
          <w:rFonts w:ascii="Arial" w:hAnsi="Arial" w:cs="Arial"/>
          <w:sz w:val="20"/>
        </w:rPr>
        <w:t>For the wage rate, we used the Bureau of Labor Statistics (BLS) wage rate for Marine Engineers and Naval Architects (17-2121) [</w:t>
      </w:r>
      <w:r w:rsidR="00C00B19">
        <w:rPr>
          <w:rFonts w:ascii="Arial" w:hAnsi="Arial" w:cs="Arial"/>
          <w:sz w:val="20"/>
        </w:rPr>
        <w:t>May</w:t>
      </w:r>
      <w:r w:rsidRPr="5590EDC6" w:rsidR="00E83D9B">
        <w:rPr>
          <w:rFonts w:ascii="Arial" w:hAnsi="Arial" w:cs="Arial"/>
          <w:sz w:val="20"/>
        </w:rPr>
        <w:t xml:space="preserve"> 202</w:t>
      </w:r>
      <w:r w:rsidR="00C00B19">
        <w:rPr>
          <w:rFonts w:ascii="Arial" w:hAnsi="Arial" w:cs="Arial"/>
          <w:sz w:val="20"/>
        </w:rPr>
        <w:t>4</w:t>
      </w:r>
      <w:r w:rsidRPr="5590EDC6" w:rsidR="00E83D9B">
        <w:rPr>
          <w:rFonts w:ascii="Arial" w:hAnsi="Arial" w:cs="Arial"/>
          <w:sz w:val="20"/>
        </w:rPr>
        <w:t>, mean hourly wage, load</w:t>
      </w:r>
      <w:r w:rsidR="001136CB">
        <w:rPr>
          <w:rFonts w:ascii="Arial" w:hAnsi="Arial" w:cs="Arial"/>
          <w:sz w:val="20"/>
        </w:rPr>
        <w:t xml:space="preserve"> factor 2.0</w:t>
      </w:r>
      <w:r w:rsidRPr="5590EDC6" w:rsidR="00E83D9B">
        <w:rPr>
          <w:rFonts w:ascii="Arial" w:hAnsi="Arial" w:cs="Arial"/>
          <w:sz w:val="20"/>
        </w:rPr>
        <w:t>, and rounded].</w:t>
      </w:r>
      <w:r>
        <w:rPr>
          <w:rStyle w:val="FootnoteReference"/>
          <w:rFonts w:ascii="Arial" w:hAnsi="Arial" w:cs="Arial"/>
          <w:sz w:val="20"/>
        </w:rPr>
        <w:footnoteReference w:id="4"/>
      </w:r>
      <w:r w:rsidRPr="5590EDC6" w:rsidR="00E83D9B">
        <w:rPr>
          <w:rFonts w:ascii="Arial" w:hAnsi="Arial" w:cs="Arial"/>
          <w:sz w:val="20"/>
        </w:rPr>
        <w:t xml:space="preserve">  </w:t>
      </w:r>
    </w:p>
    <w:p w:rsidR="009F2E6C" w14:paraId="28F32950" w14:textId="77777777">
      <w:pPr>
        <w:pStyle w:val="p9"/>
        <w:spacing w:line="240" w:lineRule="auto"/>
        <w:rPr>
          <w:rFonts w:ascii="Arial" w:hAnsi="Arial" w:cs="Arial"/>
          <w:sz w:val="20"/>
        </w:rPr>
      </w:pPr>
    </w:p>
    <w:p w:rsidR="00A1595C" w:rsidRPr="00512BA2" w14:paraId="1384A01B" w14:textId="4AB80716">
      <w:pPr>
        <w:tabs>
          <w:tab w:val="left" w:pos="360"/>
        </w:tabs>
        <w:rPr>
          <w:rFonts w:ascii="Arial" w:hAnsi="Arial" w:cs="Arial"/>
          <w:sz w:val="20"/>
          <w:u w:val="single"/>
        </w:rPr>
      </w:pPr>
      <w:r w:rsidRPr="00512BA2">
        <w:rPr>
          <w:rFonts w:ascii="Arial" w:hAnsi="Arial" w:cs="Arial"/>
          <w:sz w:val="20"/>
        </w:rPr>
        <w:t xml:space="preserve">13. </w:t>
      </w:r>
      <w:r w:rsidRPr="00512BA2">
        <w:rPr>
          <w:rFonts w:ascii="Arial" w:hAnsi="Arial" w:cs="Arial"/>
          <w:bCs/>
          <w:sz w:val="20"/>
          <w:u w:val="single"/>
        </w:rPr>
        <w:t>Estimates of annualized capital and start-up costs</w:t>
      </w:r>
      <w:r w:rsidRPr="00512BA2">
        <w:rPr>
          <w:rFonts w:ascii="Arial" w:hAnsi="Arial" w:cs="Arial"/>
          <w:sz w:val="20"/>
        </w:rPr>
        <w:t>.</w:t>
      </w:r>
      <w:r w:rsidR="00512BA2">
        <w:rPr>
          <w:rFonts w:ascii="Arial" w:hAnsi="Arial" w:cs="Arial"/>
          <w:sz w:val="20"/>
        </w:rPr>
        <w:t xml:space="preserve">  </w:t>
      </w:r>
    </w:p>
    <w:p w:rsidR="00A1595C" w:rsidRPr="008D45CB" w14:paraId="61FEEE91" w14:textId="77777777">
      <w:pPr>
        <w:pStyle w:val="p2"/>
        <w:tabs>
          <w:tab w:val="clear" w:pos="660"/>
        </w:tabs>
        <w:spacing w:line="240" w:lineRule="auto"/>
        <w:rPr>
          <w:rFonts w:ascii="Arial" w:hAnsi="Arial" w:cs="Arial"/>
          <w:sz w:val="20"/>
        </w:rPr>
      </w:pPr>
    </w:p>
    <w:p w:rsidR="00A1595C" w:rsidRPr="008D45CB" w14:paraId="0C132AD0" w14:textId="77777777">
      <w:pPr>
        <w:rPr>
          <w:rFonts w:ascii="Arial" w:hAnsi="Arial" w:cs="Arial"/>
          <w:sz w:val="20"/>
        </w:rPr>
      </w:pPr>
      <w:r w:rsidRPr="008D45CB">
        <w:rPr>
          <w:rFonts w:ascii="Arial" w:hAnsi="Arial" w:cs="Arial"/>
          <w:sz w:val="20"/>
        </w:rPr>
        <w:t xml:space="preserve">There are no </w:t>
      </w:r>
      <w:r w:rsidR="00512BA2">
        <w:rPr>
          <w:rFonts w:ascii="Arial" w:hAnsi="Arial" w:cs="Arial"/>
          <w:sz w:val="20"/>
        </w:rPr>
        <w:t xml:space="preserve">recordkeeping, </w:t>
      </w:r>
      <w:r w:rsidRPr="008D45CB">
        <w:rPr>
          <w:rFonts w:ascii="Arial" w:hAnsi="Arial" w:cs="Arial"/>
          <w:sz w:val="20"/>
        </w:rPr>
        <w:t>capital, start-up or maintenance costs associated with this information collection.</w:t>
      </w:r>
      <w:r w:rsidRPr="008D45CB" w:rsidR="00CD4D37">
        <w:rPr>
          <w:rFonts w:ascii="Arial" w:hAnsi="Arial" w:cs="Arial"/>
          <w:sz w:val="20"/>
        </w:rPr>
        <w:t xml:space="preserve">  </w:t>
      </w:r>
    </w:p>
    <w:p w:rsidR="005A2366" w:rsidRPr="008D45CB" w14:paraId="565E23E2" w14:textId="77777777">
      <w:pPr>
        <w:rPr>
          <w:rFonts w:ascii="Arial" w:hAnsi="Arial" w:cs="Arial"/>
          <w:sz w:val="20"/>
        </w:rPr>
      </w:pPr>
    </w:p>
    <w:p w:rsidR="00A1595C" w:rsidRPr="00512BA2" w14:paraId="74938963" w14:textId="10F4AD50">
      <w:pPr>
        <w:pStyle w:val="p2"/>
        <w:tabs>
          <w:tab w:val="left" w:pos="360"/>
          <w:tab w:val="clear" w:pos="660"/>
        </w:tabs>
        <w:spacing w:line="240" w:lineRule="auto"/>
        <w:rPr>
          <w:rFonts w:ascii="Arial" w:hAnsi="Arial" w:cs="Arial"/>
          <w:sz w:val="20"/>
        </w:rPr>
      </w:pPr>
      <w:r w:rsidRPr="00512BA2">
        <w:rPr>
          <w:rFonts w:ascii="Arial" w:hAnsi="Arial" w:cs="Arial"/>
          <w:sz w:val="20"/>
        </w:rPr>
        <w:t xml:space="preserve">14. </w:t>
      </w:r>
      <w:r w:rsidRPr="00512BA2">
        <w:rPr>
          <w:rFonts w:ascii="Arial" w:hAnsi="Arial" w:cs="Arial"/>
          <w:bCs/>
          <w:sz w:val="20"/>
          <w:u w:val="single"/>
        </w:rPr>
        <w:t>Estimates of annualized Federal Government costs</w:t>
      </w:r>
      <w:r w:rsidRPr="00512BA2">
        <w:rPr>
          <w:rFonts w:ascii="Arial" w:hAnsi="Arial" w:cs="Arial"/>
          <w:sz w:val="20"/>
        </w:rPr>
        <w:t>.</w:t>
      </w:r>
      <w:r w:rsidR="00512BA2">
        <w:rPr>
          <w:rFonts w:ascii="Arial" w:hAnsi="Arial" w:cs="Arial"/>
          <w:sz w:val="20"/>
        </w:rPr>
        <w:t xml:space="preserve">  </w:t>
      </w:r>
    </w:p>
    <w:p w:rsidR="00A1595C" w:rsidRPr="008D45CB" w14:paraId="5B0A9792" w14:textId="77777777">
      <w:pPr>
        <w:pStyle w:val="p2"/>
        <w:numPr>
          <w:ilvl w:val="12"/>
          <w:numId w:val="0"/>
        </w:numPr>
        <w:spacing w:line="240" w:lineRule="auto"/>
        <w:rPr>
          <w:rFonts w:ascii="Arial" w:hAnsi="Arial" w:cs="Arial"/>
          <w:sz w:val="20"/>
        </w:rPr>
      </w:pPr>
    </w:p>
    <w:p w:rsidR="00512BA2" w:rsidP="5590EDC6" w14:paraId="40659893" w14:textId="66660866">
      <w:pPr>
        <w:tabs>
          <w:tab w:val="left" w:pos="748"/>
        </w:tabs>
        <w:spacing w:line="238" w:lineRule="exact"/>
        <w:rPr>
          <w:rFonts w:ascii="Arial" w:hAnsi="Arial" w:cs="Arial"/>
          <w:sz w:val="20"/>
        </w:rPr>
      </w:pPr>
      <w:bookmarkStart w:id="0" w:name="mark"/>
      <w:bookmarkEnd w:id="0"/>
      <w:r w:rsidRPr="5590EDC6">
        <w:rPr>
          <w:rFonts w:ascii="Arial" w:hAnsi="Arial" w:cs="Arial"/>
          <w:sz w:val="20"/>
        </w:rPr>
        <w:t>The estimated annual Federal Government cost is $</w:t>
      </w:r>
      <w:r w:rsidRPr="5590EDC6" w:rsidR="1A92F9C0">
        <w:rPr>
          <w:rFonts w:ascii="Arial" w:hAnsi="Arial" w:cs="Arial"/>
          <w:sz w:val="20"/>
        </w:rPr>
        <w:t>242,258</w:t>
      </w:r>
      <w:r w:rsidRPr="5590EDC6">
        <w:rPr>
          <w:rFonts w:ascii="Arial" w:hAnsi="Arial" w:cs="Arial"/>
          <w:sz w:val="20"/>
        </w:rPr>
        <w:t xml:space="preserve"> (see Appendix B).  We estimate that it will take 2 hours by </w:t>
      </w:r>
      <w:r w:rsidRPr="5590EDC6">
        <w:rPr>
          <w:rFonts w:ascii="Arial" w:hAnsi="Arial" w:cs="Arial"/>
          <w:sz w:val="20"/>
        </w:rPr>
        <w:t xml:space="preserve">a </w:t>
      </w:r>
      <w:r w:rsidRPr="5590EDC6" w:rsidR="00D739FD">
        <w:rPr>
          <w:rFonts w:ascii="Arial" w:hAnsi="Arial" w:cs="Arial"/>
          <w:sz w:val="20"/>
        </w:rPr>
        <w:t>Lieutenant</w:t>
      </w:r>
      <w:r w:rsidRPr="5590EDC6" w:rsidR="00D739FD">
        <w:rPr>
          <w:rFonts w:ascii="Arial" w:hAnsi="Arial" w:cs="Arial"/>
          <w:sz w:val="20"/>
        </w:rPr>
        <w:t xml:space="preserve"> (LT, O-3)</w:t>
      </w:r>
      <w:r w:rsidRPr="5590EDC6">
        <w:rPr>
          <w:rFonts w:ascii="Arial" w:hAnsi="Arial" w:cs="Arial"/>
          <w:sz w:val="20"/>
        </w:rPr>
        <w:t xml:space="preserve"> to review and process each submission.  </w:t>
      </w:r>
      <w:r w:rsidRPr="5590EDC6" w:rsidR="00D739FD">
        <w:rPr>
          <w:rFonts w:ascii="Arial" w:hAnsi="Arial" w:cs="Arial"/>
          <w:sz w:val="20"/>
        </w:rPr>
        <w:t xml:space="preserve">For the wage rate, we used the current edition of COMDTINST 7310.1(series) for “In-Government” personnel.  </w:t>
      </w:r>
    </w:p>
    <w:p w:rsidR="00461281" w:rsidRPr="008D45CB" w14:paraId="149B25C2" w14:textId="77777777">
      <w:pPr>
        <w:pStyle w:val="p2"/>
        <w:spacing w:line="240" w:lineRule="auto"/>
        <w:rPr>
          <w:rFonts w:ascii="Arial" w:hAnsi="Arial" w:cs="Arial"/>
          <w:sz w:val="20"/>
        </w:rPr>
      </w:pPr>
    </w:p>
    <w:p w:rsidR="00A1595C" w:rsidRPr="00FE207E" w14:paraId="1F043B9A" w14:textId="15A99322">
      <w:pPr>
        <w:pStyle w:val="p2"/>
        <w:tabs>
          <w:tab w:val="left" w:pos="360"/>
          <w:tab w:val="clear" w:pos="660"/>
        </w:tabs>
        <w:spacing w:line="240" w:lineRule="auto"/>
        <w:rPr>
          <w:rFonts w:ascii="Arial" w:hAnsi="Arial" w:cs="Arial"/>
          <w:sz w:val="20"/>
        </w:rPr>
      </w:pPr>
      <w:r w:rsidRPr="00FE207E">
        <w:rPr>
          <w:rFonts w:ascii="Arial" w:hAnsi="Arial" w:cs="Arial"/>
          <w:sz w:val="20"/>
        </w:rPr>
        <w:t xml:space="preserve">15. </w:t>
      </w:r>
      <w:r w:rsidRPr="00FE207E">
        <w:rPr>
          <w:rFonts w:ascii="Arial" w:hAnsi="Arial" w:cs="Arial"/>
          <w:bCs/>
          <w:sz w:val="20"/>
          <w:u w:val="single"/>
        </w:rPr>
        <w:t>Explain the reasons for change in burden</w:t>
      </w:r>
      <w:r w:rsidRPr="00FE207E">
        <w:rPr>
          <w:rFonts w:ascii="Arial" w:hAnsi="Arial" w:cs="Arial"/>
          <w:bCs/>
          <w:sz w:val="20"/>
        </w:rPr>
        <w:t>.</w:t>
      </w:r>
      <w:r w:rsidR="00FE207E">
        <w:rPr>
          <w:rFonts w:ascii="Arial" w:hAnsi="Arial" w:cs="Arial"/>
          <w:bCs/>
          <w:sz w:val="20"/>
        </w:rPr>
        <w:t xml:space="preserve">  </w:t>
      </w:r>
    </w:p>
    <w:p w:rsidR="00B77495" w:rsidRPr="00FE207E" w14:paraId="006F384C" w14:textId="77777777">
      <w:pPr>
        <w:rPr>
          <w:rFonts w:ascii="Arial" w:hAnsi="Arial" w:cs="Arial"/>
          <w:sz w:val="20"/>
        </w:rPr>
      </w:pPr>
    </w:p>
    <w:p w:rsidR="00FE207E" w:rsidP="5590EDC6" w14:paraId="45CF7BAC" w14:textId="45DB752B">
      <w:pPr>
        <w:tabs>
          <w:tab w:val="left" w:pos="748"/>
        </w:tabs>
        <w:spacing w:line="238" w:lineRule="exact"/>
        <w:rPr>
          <w:rFonts w:ascii="Arial" w:hAnsi="Arial" w:cs="Arial"/>
          <w:sz w:val="20"/>
        </w:rPr>
      </w:pPr>
      <w:r w:rsidRPr="5590EDC6">
        <w:rPr>
          <w:rFonts w:ascii="Arial" w:hAnsi="Arial" w:cs="Arial"/>
          <w:sz w:val="20"/>
        </w:rPr>
        <w:t xml:space="preserve">The change in burden is an ADJUSTMENT due to a </w:t>
      </w:r>
      <w:r w:rsidRPr="5590EDC6" w:rsidR="058DD87F">
        <w:rPr>
          <w:rFonts w:ascii="Arial" w:hAnsi="Arial" w:cs="Arial"/>
          <w:sz w:val="20"/>
        </w:rPr>
        <w:t>decrease</w:t>
      </w:r>
      <w:r w:rsidRPr="5590EDC6">
        <w:rPr>
          <w:rFonts w:ascii="Arial" w:hAnsi="Arial" w:cs="Arial"/>
          <w:sz w:val="20"/>
        </w:rPr>
        <w:t xml:space="preserve"> in the estimated annual number of responses.  There is no proposed change to the reporting requirements of this collection.  The reporting requirements, and the methodology for calculating burden, remain unchanged.  </w:t>
      </w:r>
    </w:p>
    <w:p w:rsidR="00B21FD0" w:rsidRPr="008D45CB" w:rsidP="00B21FD0" w14:paraId="43C85AF0" w14:textId="77777777">
      <w:pPr>
        <w:tabs>
          <w:tab w:val="left" w:pos="748"/>
        </w:tabs>
        <w:spacing w:line="238" w:lineRule="exact"/>
        <w:rPr>
          <w:rFonts w:ascii="Arial" w:hAnsi="Arial" w:cs="Arial"/>
          <w:sz w:val="20"/>
        </w:rPr>
      </w:pPr>
    </w:p>
    <w:p w:rsidR="00A1595C" w:rsidRPr="00FE207E" w14:paraId="78558C3D" w14:textId="257E3441">
      <w:pPr>
        <w:tabs>
          <w:tab w:val="left" w:pos="360"/>
        </w:tabs>
        <w:rPr>
          <w:rFonts w:ascii="Arial" w:hAnsi="Arial" w:cs="Arial"/>
          <w:sz w:val="20"/>
        </w:rPr>
      </w:pPr>
      <w:r w:rsidRPr="00FE207E">
        <w:rPr>
          <w:rFonts w:ascii="Arial" w:hAnsi="Arial" w:cs="Arial"/>
          <w:sz w:val="20"/>
        </w:rPr>
        <w:t xml:space="preserve">16. </w:t>
      </w:r>
      <w:r w:rsidRPr="00AD00A8" w:rsidR="00FE207E">
        <w:rPr>
          <w:rFonts w:ascii="Arial" w:hAnsi="Arial" w:cs="Arial"/>
          <w:sz w:val="20"/>
          <w:u w:val="single"/>
        </w:rPr>
        <w:t>Plans for tabulation, statistical analysis and publication</w:t>
      </w:r>
      <w:r w:rsidRPr="00FE207E">
        <w:rPr>
          <w:rFonts w:ascii="Arial" w:hAnsi="Arial" w:cs="Arial"/>
          <w:bCs/>
          <w:sz w:val="20"/>
        </w:rPr>
        <w:t>.</w:t>
      </w:r>
      <w:r w:rsidR="00FE207E">
        <w:rPr>
          <w:rFonts w:ascii="Arial" w:hAnsi="Arial" w:cs="Arial"/>
          <w:bCs/>
          <w:sz w:val="20"/>
        </w:rPr>
        <w:t xml:space="preserve">  </w:t>
      </w:r>
    </w:p>
    <w:p w:rsidR="00A1595C" w:rsidRPr="008D45CB" w14:paraId="04F20550" w14:textId="77777777">
      <w:pPr>
        <w:rPr>
          <w:rFonts w:ascii="Arial" w:hAnsi="Arial" w:cs="Arial"/>
          <w:sz w:val="20"/>
        </w:rPr>
      </w:pPr>
    </w:p>
    <w:p w:rsidR="00FE207E" w:rsidRPr="00AD00A8" w:rsidP="00FE207E" w14:paraId="53C278FF" w14:textId="77777777">
      <w:pPr>
        <w:pStyle w:val="TxBrp13"/>
        <w:spacing w:line="238" w:lineRule="exact"/>
        <w:ind w:firstLine="0"/>
        <w:rPr>
          <w:rFonts w:ascii="Arial" w:hAnsi="Arial" w:cs="Arial"/>
          <w:sz w:val="20"/>
        </w:rPr>
      </w:pPr>
      <w:r w:rsidRPr="00AD00A8">
        <w:rPr>
          <w:rFonts w:ascii="Arial" w:hAnsi="Arial" w:cs="Arial"/>
          <w:sz w:val="20"/>
        </w:rPr>
        <w:t>This information collection will not be published for statistical purposes.</w:t>
      </w:r>
      <w:r>
        <w:rPr>
          <w:rFonts w:ascii="Arial" w:hAnsi="Arial" w:cs="Arial"/>
          <w:sz w:val="20"/>
        </w:rPr>
        <w:t xml:space="preserve">  </w:t>
      </w:r>
    </w:p>
    <w:p w:rsidR="00A1595C" w:rsidRPr="008D45CB" w:rsidP="00A8417B" w14:paraId="66A8AB8C" w14:textId="77777777">
      <w:pPr>
        <w:rPr>
          <w:rFonts w:ascii="Arial" w:hAnsi="Arial" w:cs="Arial"/>
          <w:sz w:val="20"/>
        </w:rPr>
      </w:pPr>
    </w:p>
    <w:p w:rsidR="00A1595C" w:rsidRPr="00FE207E" w14:paraId="6FC9FCB0" w14:textId="75A75E3A">
      <w:pPr>
        <w:tabs>
          <w:tab w:val="left" w:pos="360"/>
        </w:tabs>
        <w:rPr>
          <w:rFonts w:ascii="Arial" w:hAnsi="Arial" w:cs="Arial"/>
          <w:sz w:val="20"/>
        </w:rPr>
      </w:pPr>
      <w:r w:rsidRPr="00FE207E">
        <w:rPr>
          <w:rFonts w:ascii="Arial" w:hAnsi="Arial" w:cs="Arial"/>
          <w:sz w:val="20"/>
        </w:rPr>
        <w:t xml:space="preserve">17. </w:t>
      </w:r>
      <w:r w:rsidRPr="006F4921" w:rsidR="00FE207E">
        <w:rPr>
          <w:rFonts w:ascii="Arial" w:hAnsi="Arial" w:cs="Arial"/>
          <w:sz w:val="20"/>
          <w:u w:val="single"/>
        </w:rPr>
        <w:t xml:space="preserve">Approval </w:t>
      </w:r>
      <w:r w:rsidRPr="006F4921" w:rsidR="00FE207E">
        <w:rPr>
          <w:rFonts w:ascii="Arial" w:hAnsi="Arial" w:cs="Arial"/>
          <w:sz w:val="20"/>
          <w:u w:val="single"/>
        </w:rPr>
        <w:t>for</w:t>
      </w:r>
      <w:r w:rsidRPr="006F4921" w:rsidR="00FE207E">
        <w:rPr>
          <w:rFonts w:ascii="Arial" w:hAnsi="Arial" w:cs="Arial"/>
          <w:sz w:val="20"/>
          <w:u w:val="single"/>
        </w:rPr>
        <w:t xml:space="preserve"> not explaining the expiration date for OMB approval</w:t>
      </w:r>
      <w:r w:rsidRPr="00FE207E">
        <w:rPr>
          <w:rFonts w:ascii="Arial" w:hAnsi="Arial" w:cs="Arial"/>
          <w:bCs/>
          <w:sz w:val="20"/>
        </w:rPr>
        <w:t>.</w:t>
      </w:r>
      <w:r w:rsidR="00FE207E">
        <w:rPr>
          <w:rFonts w:ascii="Arial" w:hAnsi="Arial" w:cs="Arial"/>
          <w:bCs/>
          <w:sz w:val="20"/>
        </w:rPr>
        <w:t xml:space="preserve">  </w:t>
      </w:r>
    </w:p>
    <w:p w:rsidR="00A1595C" w:rsidRPr="00FE207E" w14:paraId="32EFDC2E" w14:textId="77777777">
      <w:pPr>
        <w:rPr>
          <w:rFonts w:ascii="Arial" w:hAnsi="Arial" w:cs="Arial"/>
          <w:sz w:val="20"/>
        </w:rPr>
      </w:pPr>
    </w:p>
    <w:p w:rsidR="00A1595C" w:rsidRPr="00FE207E" w14:paraId="36DEAE72" w14:textId="77777777">
      <w:pPr>
        <w:rPr>
          <w:rFonts w:ascii="Arial" w:hAnsi="Arial" w:cs="Arial"/>
          <w:sz w:val="20"/>
        </w:rPr>
      </w:pPr>
      <w:r w:rsidRPr="00FE207E">
        <w:rPr>
          <w:rFonts w:ascii="Arial" w:hAnsi="Arial" w:cs="Arial"/>
          <w:sz w:val="20"/>
        </w:rPr>
        <w:t>The Coast Guard will display the expiration date for OMB approval of this information collection.</w:t>
      </w:r>
      <w:r w:rsidRPr="00FE207E" w:rsidR="00CD4D37">
        <w:rPr>
          <w:rFonts w:ascii="Arial" w:hAnsi="Arial" w:cs="Arial"/>
          <w:sz w:val="20"/>
        </w:rPr>
        <w:t xml:space="preserve">  </w:t>
      </w:r>
    </w:p>
    <w:p w:rsidR="00A8417B" w:rsidRPr="00FE207E" w14:paraId="17D72E2C" w14:textId="77777777">
      <w:pPr>
        <w:rPr>
          <w:rFonts w:ascii="Arial" w:hAnsi="Arial" w:cs="Arial"/>
          <w:sz w:val="20"/>
        </w:rPr>
      </w:pPr>
    </w:p>
    <w:p w:rsidR="00A1595C" w:rsidRPr="00FE207E" w14:paraId="351310E5" w14:textId="30D6D540">
      <w:pPr>
        <w:pStyle w:val="BodyText"/>
        <w:tabs>
          <w:tab w:val="left" w:pos="360"/>
        </w:tabs>
        <w:rPr>
          <w:rFonts w:ascii="Arial" w:hAnsi="Arial" w:cs="Arial"/>
          <w:b w:val="0"/>
          <w:bCs/>
          <w:sz w:val="20"/>
        </w:rPr>
      </w:pPr>
      <w:r w:rsidRPr="00FE207E">
        <w:rPr>
          <w:rFonts w:ascii="Arial" w:hAnsi="Arial" w:cs="Arial"/>
          <w:b w:val="0"/>
          <w:bCs/>
          <w:sz w:val="20"/>
        </w:rPr>
        <w:t xml:space="preserve">18. </w:t>
      </w:r>
      <w:r w:rsidRPr="00FE207E">
        <w:rPr>
          <w:rFonts w:ascii="Arial" w:hAnsi="Arial" w:cs="Arial"/>
          <w:b w:val="0"/>
          <w:bCs/>
          <w:sz w:val="20"/>
          <w:u w:val="single"/>
        </w:rPr>
        <w:t>Exception to the certification statement</w:t>
      </w:r>
      <w:r w:rsidRPr="00FE207E">
        <w:rPr>
          <w:rFonts w:ascii="Arial" w:hAnsi="Arial" w:cs="Arial"/>
          <w:b w:val="0"/>
          <w:bCs/>
          <w:sz w:val="20"/>
        </w:rPr>
        <w:t>.</w:t>
      </w:r>
      <w:r w:rsidR="00FE207E">
        <w:rPr>
          <w:rFonts w:ascii="Arial" w:hAnsi="Arial" w:cs="Arial"/>
          <w:b w:val="0"/>
          <w:bCs/>
          <w:sz w:val="20"/>
        </w:rPr>
        <w:t xml:space="preserve">  </w:t>
      </w:r>
    </w:p>
    <w:p w:rsidR="00A1595C" w:rsidRPr="00FE207E" w14:paraId="377C02E6" w14:textId="77777777">
      <w:pPr>
        <w:tabs>
          <w:tab w:val="left" w:pos="360"/>
        </w:tabs>
        <w:rPr>
          <w:rFonts w:ascii="Arial" w:hAnsi="Arial" w:cs="Arial"/>
          <w:sz w:val="20"/>
        </w:rPr>
      </w:pPr>
    </w:p>
    <w:p w:rsidR="00A1595C" w:rsidRPr="00FE207E" w14:paraId="2B880600" w14:textId="77777777">
      <w:pPr>
        <w:tabs>
          <w:tab w:val="left" w:pos="360"/>
        </w:tabs>
        <w:rPr>
          <w:rFonts w:ascii="Arial" w:hAnsi="Arial" w:cs="Arial"/>
          <w:sz w:val="20"/>
        </w:rPr>
      </w:pPr>
      <w:r w:rsidRPr="00FE207E">
        <w:rPr>
          <w:rFonts w:ascii="Arial" w:hAnsi="Arial" w:cs="Arial"/>
          <w:sz w:val="20"/>
        </w:rPr>
        <w:t>The Coast Guard does not request an exception to the certification of this information collection.</w:t>
      </w:r>
      <w:r w:rsidRPr="00FE207E" w:rsidR="00CD4D37">
        <w:rPr>
          <w:rFonts w:ascii="Arial" w:hAnsi="Arial" w:cs="Arial"/>
          <w:sz w:val="20"/>
        </w:rPr>
        <w:t xml:space="preserve">  </w:t>
      </w:r>
    </w:p>
    <w:p w:rsidR="00A1595C" w:rsidRPr="00FE207E" w14:paraId="1C5AFCAD" w14:textId="77777777">
      <w:pPr>
        <w:tabs>
          <w:tab w:val="left" w:pos="360"/>
        </w:tabs>
        <w:rPr>
          <w:rFonts w:ascii="Arial" w:hAnsi="Arial" w:cs="Arial"/>
          <w:sz w:val="20"/>
        </w:rPr>
      </w:pPr>
    </w:p>
    <w:p w:rsidR="00A06C83" w:rsidRPr="00FE207E" w14:paraId="699C480B" w14:textId="77777777">
      <w:pPr>
        <w:tabs>
          <w:tab w:val="left" w:pos="360"/>
        </w:tabs>
        <w:rPr>
          <w:rFonts w:ascii="Arial" w:hAnsi="Arial" w:cs="Arial"/>
          <w:sz w:val="20"/>
        </w:rPr>
      </w:pPr>
    </w:p>
    <w:p w:rsidR="00A1595C" w:rsidRPr="008D45CB" w14:paraId="2B84CDFA" w14:textId="77777777">
      <w:pPr>
        <w:pStyle w:val="BodyText"/>
        <w:rPr>
          <w:rFonts w:ascii="Arial" w:hAnsi="Arial" w:cs="Arial"/>
          <w:sz w:val="20"/>
        </w:rPr>
      </w:pPr>
      <w:r w:rsidRPr="008D45CB">
        <w:rPr>
          <w:rFonts w:ascii="Arial" w:hAnsi="Arial" w:cs="Arial"/>
          <w:sz w:val="20"/>
        </w:rPr>
        <w:t>B.  Collection of Information Employing Statistical Methods</w:t>
      </w:r>
      <w:r w:rsidR="00FE207E">
        <w:rPr>
          <w:rFonts w:ascii="Arial" w:hAnsi="Arial" w:cs="Arial"/>
          <w:sz w:val="20"/>
        </w:rPr>
        <w:t xml:space="preserve">  </w:t>
      </w:r>
    </w:p>
    <w:p w:rsidR="00D21462" w:rsidRPr="008D45CB" w14:paraId="20DEAC97" w14:textId="77777777">
      <w:pPr>
        <w:rPr>
          <w:rFonts w:ascii="Arial" w:hAnsi="Arial" w:cs="Arial"/>
          <w:sz w:val="20"/>
        </w:rPr>
      </w:pPr>
    </w:p>
    <w:p w:rsidR="000F1B8F" w14:paraId="198FDC3F" w14:textId="77777777">
      <w:pPr>
        <w:rPr>
          <w:rFonts w:ascii="Arial" w:hAnsi="Arial" w:cs="Arial"/>
          <w:sz w:val="20"/>
        </w:rPr>
      </w:pPr>
      <w:r w:rsidRPr="008D45CB">
        <w:rPr>
          <w:rFonts w:ascii="Arial" w:hAnsi="Arial" w:cs="Arial"/>
          <w:sz w:val="20"/>
        </w:rPr>
        <w:t>T</w:t>
      </w:r>
      <w:r w:rsidRPr="008D45CB" w:rsidR="00A740FC">
        <w:rPr>
          <w:rFonts w:ascii="Arial" w:hAnsi="Arial" w:cs="Arial"/>
          <w:sz w:val="20"/>
        </w:rPr>
        <w:t xml:space="preserve">his collection does not employ </w:t>
      </w:r>
      <w:r w:rsidRPr="008D45CB">
        <w:rPr>
          <w:rFonts w:ascii="Arial" w:hAnsi="Arial" w:cs="Arial"/>
          <w:sz w:val="20"/>
        </w:rPr>
        <w:t>statistical methods.</w:t>
      </w:r>
      <w:r w:rsidR="006875F6">
        <w:rPr>
          <w:rFonts w:ascii="Arial" w:hAnsi="Arial" w:cs="Arial"/>
          <w:sz w:val="20"/>
        </w:rPr>
        <w:t xml:space="preserve">  </w:t>
      </w:r>
    </w:p>
    <w:p w:rsidR="006875F6" w:rsidRPr="008D45CB" w14:paraId="3F0129FD" w14:textId="77777777">
      <w:pPr>
        <w:rPr>
          <w:rFonts w:ascii="Arial" w:hAnsi="Arial" w:cs="Arial"/>
          <w:sz w:val="20"/>
        </w:rPr>
      </w:pPr>
    </w:p>
    <w:sectPr>
      <w:headerReference w:type="default" r:id="rId13"/>
      <w:footerReference w:type="default" r:id="rId14"/>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2352" w:rsidRPr="008D45CB" w14:paraId="320F84F0" w14:textId="24148700">
    <w:pPr>
      <w:pStyle w:val="Footer"/>
      <w:jc w:val="center"/>
      <w:rPr>
        <w:rFonts w:ascii="Arial" w:hAnsi="Arial" w:cs="Arial"/>
        <w:sz w:val="20"/>
      </w:rPr>
    </w:pPr>
    <w:r w:rsidRPr="008D45CB">
      <w:rPr>
        <w:rStyle w:val="PageNumber"/>
        <w:rFonts w:ascii="Arial" w:hAnsi="Arial" w:cs="Arial"/>
        <w:sz w:val="20"/>
      </w:rPr>
      <w:fldChar w:fldCharType="begin"/>
    </w:r>
    <w:r w:rsidRPr="008D45CB">
      <w:rPr>
        <w:rStyle w:val="PageNumber"/>
        <w:rFonts w:ascii="Arial" w:hAnsi="Arial" w:cs="Arial"/>
        <w:sz w:val="20"/>
      </w:rPr>
      <w:instrText xml:space="preserve"> PAGE </w:instrText>
    </w:r>
    <w:r w:rsidRPr="008D45CB">
      <w:rPr>
        <w:rStyle w:val="PageNumber"/>
        <w:rFonts w:ascii="Arial" w:hAnsi="Arial" w:cs="Arial"/>
        <w:sz w:val="20"/>
      </w:rPr>
      <w:fldChar w:fldCharType="separate"/>
    </w:r>
    <w:r w:rsidR="00E224B7">
      <w:rPr>
        <w:rStyle w:val="PageNumber"/>
        <w:rFonts w:ascii="Arial" w:hAnsi="Arial" w:cs="Arial"/>
        <w:noProof/>
        <w:sz w:val="20"/>
      </w:rPr>
      <w:t>1</w:t>
    </w:r>
    <w:r w:rsidRPr="008D45CB">
      <w:rPr>
        <w:rStyle w:val="PageNumber"/>
        <w:rFonts w:ascii="Arial" w:hAnsi="Arial" w:cs="Arial"/>
        <w:sz w:val="20"/>
      </w:rPr>
      <w:fldChar w:fldCharType="end"/>
    </w:r>
    <w:r w:rsidRPr="008D45CB">
      <w:rPr>
        <w:rStyle w:val="PageNumber"/>
        <w:rFonts w:ascii="Arial" w:hAnsi="Arial" w:cs="Arial"/>
        <w:sz w:val="20"/>
      </w:rPr>
      <w:t xml:space="preserve"> of </w:t>
    </w:r>
    <w:r w:rsidR="00A0550A">
      <w:rPr>
        <w:rStyle w:val="PageNumber"/>
        <w:rFonts w:ascii="Arial" w:hAnsi="Arial" w:cs="Arial"/>
        <w:sz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12DD0" w14:paraId="31B06F90" w14:textId="77777777">
      <w:r>
        <w:separator/>
      </w:r>
    </w:p>
  </w:footnote>
  <w:footnote w:type="continuationSeparator" w:id="1">
    <w:p w:rsidR="00812DD0" w14:paraId="268B8790" w14:textId="77777777">
      <w:r>
        <w:continuationSeparator/>
      </w:r>
    </w:p>
  </w:footnote>
  <w:footnote w:id="2">
    <w:p w:rsidR="00202352" w:rsidRPr="009F2E6C" w14:paraId="4E0C2119" w14:textId="77777777">
      <w:pPr>
        <w:pStyle w:val="FootnoteText"/>
        <w:rPr>
          <w:rFonts w:ascii="Arial" w:hAnsi="Arial" w:cs="Arial"/>
          <w:sz w:val="16"/>
          <w:szCs w:val="16"/>
        </w:rPr>
      </w:pPr>
      <w:r w:rsidRPr="009F2E6C">
        <w:rPr>
          <w:rStyle w:val="FootnoteReference"/>
          <w:rFonts w:ascii="Arial" w:hAnsi="Arial" w:cs="Arial"/>
          <w:sz w:val="16"/>
          <w:szCs w:val="16"/>
        </w:rPr>
        <w:footnoteRef/>
      </w:r>
      <w:r w:rsidRPr="009F2E6C">
        <w:rPr>
          <w:rFonts w:ascii="Arial" w:hAnsi="Arial" w:cs="Arial"/>
          <w:sz w:val="16"/>
          <w:szCs w:val="16"/>
        </w:rPr>
        <w:t xml:space="preserve">  NVIC 10-82, Change 2 is available at— </w:t>
      </w:r>
      <w:hyperlink r:id="rId1" w:history="1">
        <w:r w:rsidRPr="00103B41" w:rsidR="00821BD2">
          <w:rPr>
            <w:rStyle w:val="Hyperlink"/>
            <w:rFonts w:ascii="Arial" w:hAnsi="Arial" w:cs="Arial"/>
            <w:sz w:val="16"/>
            <w:szCs w:val="16"/>
          </w:rPr>
          <w:t>https://www.dco.uscg.mil/Portals/9/DCO%20Documents/5p/5ps/NVIC/1982/n10-82ch2.pdf</w:t>
        </w:r>
      </w:hyperlink>
      <w:r w:rsidR="00821BD2">
        <w:rPr>
          <w:rFonts w:ascii="Arial" w:hAnsi="Arial" w:cs="Arial"/>
          <w:sz w:val="16"/>
          <w:szCs w:val="16"/>
        </w:rPr>
        <w:t xml:space="preserve"> </w:t>
      </w:r>
      <w:r w:rsidRPr="009F2E6C">
        <w:rPr>
          <w:rFonts w:ascii="Arial" w:hAnsi="Arial" w:cs="Arial"/>
          <w:sz w:val="16"/>
          <w:szCs w:val="16"/>
        </w:rPr>
        <w:t xml:space="preserve"> </w:t>
      </w:r>
    </w:p>
  </w:footnote>
  <w:footnote w:id="3">
    <w:p w:rsidR="00202352" w:rsidRPr="00512BA2" w:rsidP="00512BA2" w14:paraId="425E9DB7" w14:textId="77777777">
      <w:pPr>
        <w:pStyle w:val="FootnoteText"/>
        <w:rPr>
          <w:rFonts w:ascii="Arial" w:hAnsi="Arial" w:cs="Arial"/>
          <w:sz w:val="16"/>
          <w:szCs w:val="16"/>
        </w:rPr>
      </w:pPr>
      <w:r w:rsidRPr="00512BA2">
        <w:rPr>
          <w:rStyle w:val="FootnoteReference"/>
          <w:rFonts w:ascii="Arial" w:hAnsi="Arial" w:cs="Arial"/>
          <w:sz w:val="16"/>
          <w:szCs w:val="16"/>
        </w:rPr>
        <w:footnoteRef/>
      </w:r>
      <w:r w:rsidRPr="00512BA2">
        <w:rPr>
          <w:rFonts w:ascii="Arial" w:hAnsi="Arial" w:cs="Arial"/>
          <w:sz w:val="16"/>
          <w:szCs w:val="16"/>
        </w:rPr>
        <w:t xml:space="preserve">  Plan submission is not an annual requirement.  A plan submission is only required for ship construction or modification.  </w:t>
      </w:r>
    </w:p>
  </w:footnote>
  <w:footnote w:id="4">
    <w:p w:rsidR="00E83D9B" w:rsidP="00E83D9B" w14:paraId="42D542F5" w14:textId="7AA47D7F">
      <w:pPr>
        <w:pStyle w:val="FootnoteText"/>
      </w:pPr>
      <w:r>
        <w:rPr>
          <w:rStyle w:val="FootnoteReference"/>
        </w:rPr>
        <w:footnoteRef/>
      </w:r>
      <w:r>
        <w:t xml:space="preserve">  </w:t>
      </w:r>
      <w:hyperlink r:id="rId2" w:anchor="/industry/000000" w:history="1">
        <w:r w:rsidRPr="00233397" w:rsidR="000B49DE">
          <w:rPr>
            <w:rStyle w:val="Hyperlink"/>
          </w:rPr>
          <w:t>https://data.bls.gov/oes/#/industry/000000</w:t>
        </w:r>
      </w:hyperlink>
      <w:r w:rsidR="000B49DE">
        <w:t xml:space="preserve"> (accessed </w:t>
      </w:r>
      <w:r w:rsidR="00F560DA">
        <w:t>20Aug2025)</w:t>
      </w:r>
    </w:p>
    <w:p w:rsidR="008D2239" w:rsidP="000B49DE" w14:paraId="6021F9EE"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2352" w:rsidRPr="008D45CB" w14:paraId="46F51A7C" w14:textId="77777777">
    <w:pPr>
      <w:pStyle w:val="Header"/>
      <w:rPr>
        <w:rFonts w:ascii="Arial" w:hAnsi="Arial" w:cs="Arial"/>
        <w:sz w:val="20"/>
      </w:rPr>
    </w:pPr>
    <w:r w:rsidRPr="008D45CB">
      <w:rPr>
        <w:rFonts w:ascii="Arial" w:hAnsi="Arial" w:cs="Arial"/>
        <w:sz w:val="20"/>
      </w:rPr>
      <w:t xml:space="preserve">1625-0038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90D32"/>
    <w:multiLevelType w:val="singleLevel"/>
    <w:tmpl w:val="67DE0EE2"/>
    <w:lvl w:ilvl="0">
      <w:start w:val="1"/>
      <w:numFmt w:val="lowerLetter"/>
      <w:lvlText w:val="%1)"/>
      <w:legacy w:legacy="1" w:legacySpace="0" w:legacyIndent="570"/>
      <w:lvlJc w:val="left"/>
      <w:pPr>
        <w:ind w:left="570" w:hanging="570"/>
      </w:pPr>
      <w:rPr>
        <w:b/>
      </w:rPr>
    </w:lvl>
  </w:abstractNum>
  <w:abstractNum w:abstractNumId="1">
    <w:nsid w:val="034F0E1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07450718"/>
    <w:multiLevelType w:val="singleLevel"/>
    <w:tmpl w:val="872C3574"/>
    <w:lvl w:ilvl="0">
      <w:start w:val="12"/>
      <w:numFmt w:val="decimal"/>
      <w:lvlText w:val="%1. "/>
      <w:legacy w:legacy="1" w:legacySpace="0" w:legacyIndent="360"/>
      <w:lvlJc w:val="left"/>
      <w:pPr>
        <w:ind w:left="360" w:hanging="360"/>
      </w:pPr>
      <w:rPr>
        <w:rFonts w:ascii="Times" w:hAnsi="Times" w:hint="default"/>
        <w:b w:val="0"/>
        <w:i w:val="0"/>
        <w:sz w:val="24"/>
        <w:u w:val="none"/>
      </w:rPr>
    </w:lvl>
  </w:abstractNum>
  <w:abstractNum w:abstractNumId="3">
    <w:nsid w:val="158657DC"/>
    <w:multiLevelType w:val="singleLevel"/>
    <w:tmpl w:val="C8CE377E"/>
    <w:lvl w:ilvl="0">
      <w:start w:val="1"/>
      <w:numFmt w:val="decimal"/>
      <w:lvlText w:val="%1."/>
      <w:lvlJc w:val="left"/>
      <w:pPr>
        <w:tabs>
          <w:tab w:val="num" w:pos="1020"/>
        </w:tabs>
        <w:ind w:left="1020" w:hanging="360"/>
      </w:pPr>
      <w:rPr>
        <w:rFonts w:hint="default"/>
      </w:rPr>
    </w:lvl>
  </w:abstractNum>
  <w:abstractNum w:abstractNumId="4">
    <w:nsid w:val="165F677D"/>
    <w:multiLevelType w:val="singleLevel"/>
    <w:tmpl w:val="04090015"/>
    <w:lvl w:ilvl="0">
      <w:start w:val="2"/>
      <w:numFmt w:val="upperLetter"/>
      <w:lvlText w:val="%1."/>
      <w:lvlJc w:val="left"/>
      <w:pPr>
        <w:tabs>
          <w:tab w:val="num" w:pos="360"/>
        </w:tabs>
        <w:ind w:left="360" w:hanging="360"/>
      </w:pPr>
      <w:rPr>
        <w:rFonts w:hint="default"/>
      </w:rPr>
    </w:lvl>
  </w:abstractNum>
  <w:abstractNum w:abstractNumId="5">
    <w:nsid w:val="20EB0FF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8E638EF"/>
    <w:multiLevelType w:val="hybridMultilevel"/>
    <w:tmpl w:val="E2128E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A316569"/>
    <w:multiLevelType w:val="hybridMultilevel"/>
    <w:tmpl w:val="5BCAC9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5D30BF1"/>
    <w:multiLevelType w:val="hybridMultilevel"/>
    <w:tmpl w:val="AB627CE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E87038A"/>
    <w:multiLevelType w:val="singleLevel"/>
    <w:tmpl w:val="027CAD68"/>
    <w:lvl w:ilvl="0">
      <w:start w:val="1"/>
      <w:numFmt w:val="decimal"/>
      <w:lvlText w:val="%1."/>
      <w:lvlJc w:val="left"/>
      <w:pPr>
        <w:tabs>
          <w:tab w:val="num" w:pos="1020"/>
        </w:tabs>
        <w:ind w:left="1020" w:hanging="360"/>
      </w:pPr>
      <w:rPr>
        <w:rFonts w:hint="default"/>
      </w:rPr>
    </w:lvl>
  </w:abstractNum>
  <w:abstractNum w:abstractNumId="11">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1FA51F7"/>
    <w:multiLevelType w:val="singleLevel"/>
    <w:tmpl w:val="80AE0ED6"/>
    <w:lvl w:ilvl="0">
      <w:start w:val="1"/>
      <w:numFmt w:val="decimal"/>
      <w:lvlText w:val="%1."/>
      <w:lvlJc w:val="left"/>
      <w:pPr>
        <w:tabs>
          <w:tab w:val="num" w:pos="1020"/>
        </w:tabs>
        <w:ind w:left="1020" w:hanging="360"/>
      </w:pPr>
      <w:rPr>
        <w:rFonts w:hint="default"/>
      </w:rPr>
    </w:lvl>
  </w:abstractNum>
  <w:abstractNum w:abstractNumId="13">
    <w:nsid w:val="43F715CE"/>
    <w:multiLevelType w:val="hybridMultilevel"/>
    <w:tmpl w:val="47482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57F11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65F52554"/>
    <w:multiLevelType w:val="hybridMultilevel"/>
    <w:tmpl w:val="6BA4114A"/>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8">
    <w:nsid w:val="68F97295"/>
    <w:multiLevelType w:val="hybridMultilevel"/>
    <w:tmpl w:val="1C507E32"/>
    <w:lvl w:ilvl="0">
      <w:start w:val="18"/>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77AD06F1"/>
    <w:multiLevelType w:val="singleLevel"/>
    <w:tmpl w:val="FAE000E4"/>
    <w:lvl w:ilvl="0">
      <w:start w:val="1"/>
      <w:numFmt w:val="decimal"/>
      <w:lvlText w:val="(%1)"/>
      <w:legacy w:legacy="1" w:legacySpace="0" w:legacyIndent="1020"/>
      <w:lvlJc w:val="left"/>
      <w:pPr>
        <w:ind w:left="1320" w:hanging="1020"/>
      </w:pPr>
    </w:lvl>
  </w:abstractNum>
  <w:num w:numId="1" w16cid:durableId="969945401">
    <w:abstractNumId w:val="2"/>
  </w:num>
  <w:num w:numId="2" w16cid:durableId="340394618">
    <w:abstractNumId w:val="12"/>
  </w:num>
  <w:num w:numId="3" w16cid:durableId="1951159789">
    <w:abstractNumId w:val="10"/>
  </w:num>
  <w:num w:numId="4" w16cid:durableId="968322532">
    <w:abstractNumId w:val="3"/>
  </w:num>
  <w:num w:numId="5" w16cid:durableId="983585083">
    <w:abstractNumId w:val="4"/>
  </w:num>
  <w:num w:numId="6" w16cid:durableId="1012877262">
    <w:abstractNumId w:val="11"/>
  </w:num>
  <w:num w:numId="7" w16cid:durableId="1518273366">
    <w:abstractNumId w:val="14"/>
  </w:num>
  <w:num w:numId="8" w16cid:durableId="2048330788">
    <w:abstractNumId w:val="6"/>
  </w:num>
  <w:num w:numId="9" w16cid:durableId="1265110893">
    <w:abstractNumId w:val="16"/>
  </w:num>
  <w:num w:numId="10" w16cid:durableId="52312941">
    <w:abstractNumId w:val="0"/>
  </w:num>
  <w:num w:numId="11" w16cid:durableId="1682276281">
    <w:abstractNumId w:val="1"/>
  </w:num>
  <w:num w:numId="12" w16cid:durableId="880022613">
    <w:abstractNumId w:val="19"/>
  </w:num>
  <w:num w:numId="13" w16cid:durableId="1525827786">
    <w:abstractNumId w:val="15"/>
  </w:num>
  <w:num w:numId="14" w16cid:durableId="764107987">
    <w:abstractNumId w:val="17"/>
  </w:num>
  <w:num w:numId="15" w16cid:durableId="30765986">
    <w:abstractNumId w:val="5"/>
  </w:num>
  <w:num w:numId="16" w16cid:durableId="235020895">
    <w:abstractNumId w:val="18"/>
  </w:num>
  <w:num w:numId="17" w16cid:durableId="2123380090">
    <w:abstractNumId w:val="9"/>
  </w:num>
  <w:num w:numId="18" w16cid:durableId="1399935609">
    <w:abstractNumId w:val="8"/>
  </w:num>
  <w:num w:numId="19" w16cid:durableId="1922906276">
    <w:abstractNumId w:val="7"/>
  </w:num>
  <w:num w:numId="20" w16cid:durableId="7671898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doNotShadeFormData/>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9D5"/>
    <w:rsid w:val="000256DA"/>
    <w:rsid w:val="00034064"/>
    <w:rsid w:val="000503E8"/>
    <w:rsid w:val="00051DC7"/>
    <w:rsid w:val="000822E7"/>
    <w:rsid w:val="000950C5"/>
    <w:rsid w:val="000A621D"/>
    <w:rsid w:val="000B135D"/>
    <w:rsid w:val="000B33A7"/>
    <w:rsid w:val="000B49DE"/>
    <w:rsid w:val="000B7817"/>
    <w:rsid w:val="000D1E29"/>
    <w:rsid w:val="000D521C"/>
    <w:rsid w:val="000F1B8F"/>
    <w:rsid w:val="000F4696"/>
    <w:rsid w:val="00100B1D"/>
    <w:rsid w:val="00103B41"/>
    <w:rsid w:val="001136CB"/>
    <w:rsid w:val="0015067C"/>
    <w:rsid w:val="001567A7"/>
    <w:rsid w:val="00164E63"/>
    <w:rsid w:val="00167430"/>
    <w:rsid w:val="0017040E"/>
    <w:rsid w:val="00175DBB"/>
    <w:rsid w:val="00197198"/>
    <w:rsid w:val="001A0E7C"/>
    <w:rsid w:val="001A7119"/>
    <w:rsid w:val="001B0B77"/>
    <w:rsid w:val="001B79AD"/>
    <w:rsid w:val="001E04E8"/>
    <w:rsid w:val="001E59CA"/>
    <w:rsid w:val="001E5D24"/>
    <w:rsid w:val="00202352"/>
    <w:rsid w:val="00203E38"/>
    <w:rsid w:val="002167F7"/>
    <w:rsid w:val="0022054F"/>
    <w:rsid w:val="00223224"/>
    <w:rsid w:val="00226AA8"/>
    <w:rsid w:val="00230761"/>
    <w:rsid w:val="00233397"/>
    <w:rsid w:val="00233B64"/>
    <w:rsid w:val="00237849"/>
    <w:rsid w:val="00255FAA"/>
    <w:rsid w:val="00257D65"/>
    <w:rsid w:val="00261859"/>
    <w:rsid w:val="00265DDF"/>
    <w:rsid w:val="0027681A"/>
    <w:rsid w:val="002977FD"/>
    <w:rsid w:val="002C6470"/>
    <w:rsid w:val="002D204F"/>
    <w:rsid w:val="002D3064"/>
    <w:rsid w:val="002F4199"/>
    <w:rsid w:val="002F5165"/>
    <w:rsid w:val="003040D2"/>
    <w:rsid w:val="00325985"/>
    <w:rsid w:val="00330F85"/>
    <w:rsid w:val="00334DD4"/>
    <w:rsid w:val="003462D7"/>
    <w:rsid w:val="003851E9"/>
    <w:rsid w:val="003856CF"/>
    <w:rsid w:val="00397CBA"/>
    <w:rsid w:val="003A11D7"/>
    <w:rsid w:val="003A121B"/>
    <w:rsid w:val="003A2B38"/>
    <w:rsid w:val="003B2964"/>
    <w:rsid w:val="003B790B"/>
    <w:rsid w:val="003D0590"/>
    <w:rsid w:val="003D09D6"/>
    <w:rsid w:val="003E20B8"/>
    <w:rsid w:val="003E7A21"/>
    <w:rsid w:val="00415F46"/>
    <w:rsid w:val="004200BA"/>
    <w:rsid w:val="00421947"/>
    <w:rsid w:val="00422CBB"/>
    <w:rsid w:val="0045611F"/>
    <w:rsid w:val="00461281"/>
    <w:rsid w:val="0046146B"/>
    <w:rsid w:val="00467BE4"/>
    <w:rsid w:val="0047293C"/>
    <w:rsid w:val="00482470"/>
    <w:rsid w:val="00486E3D"/>
    <w:rsid w:val="004944DC"/>
    <w:rsid w:val="00495854"/>
    <w:rsid w:val="004B52B9"/>
    <w:rsid w:val="004C1777"/>
    <w:rsid w:val="004C214A"/>
    <w:rsid w:val="004D75B4"/>
    <w:rsid w:val="004D7CDC"/>
    <w:rsid w:val="004E00D1"/>
    <w:rsid w:val="004E69D5"/>
    <w:rsid w:val="004F1316"/>
    <w:rsid w:val="00507CD5"/>
    <w:rsid w:val="00512BA2"/>
    <w:rsid w:val="00530534"/>
    <w:rsid w:val="0053260F"/>
    <w:rsid w:val="0057237E"/>
    <w:rsid w:val="005822B5"/>
    <w:rsid w:val="00592560"/>
    <w:rsid w:val="005A2366"/>
    <w:rsid w:val="005C15EA"/>
    <w:rsid w:val="005C5167"/>
    <w:rsid w:val="005D396E"/>
    <w:rsid w:val="005D4A43"/>
    <w:rsid w:val="005E0FF7"/>
    <w:rsid w:val="006012F2"/>
    <w:rsid w:val="00610BE2"/>
    <w:rsid w:val="006142D2"/>
    <w:rsid w:val="00616196"/>
    <w:rsid w:val="00627E08"/>
    <w:rsid w:val="00630B0B"/>
    <w:rsid w:val="00631EE4"/>
    <w:rsid w:val="00640E76"/>
    <w:rsid w:val="00651208"/>
    <w:rsid w:val="006517D0"/>
    <w:rsid w:val="006755E1"/>
    <w:rsid w:val="00686B50"/>
    <w:rsid w:val="006875F6"/>
    <w:rsid w:val="006B1D59"/>
    <w:rsid w:val="006B263E"/>
    <w:rsid w:val="006B2867"/>
    <w:rsid w:val="006D4440"/>
    <w:rsid w:val="006D45E7"/>
    <w:rsid w:val="006D4BFA"/>
    <w:rsid w:val="006E452A"/>
    <w:rsid w:val="006E7644"/>
    <w:rsid w:val="006F1150"/>
    <w:rsid w:val="006F1DEF"/>
    <w:rsid w:val="006F4921"/>
    <w:rsid w:val="00700C52"/>
    <w:rsid w:val="00705B4E"/>
    <w:rsid w:val="0070650F"/>
    <w:rsid w:val="00707016"/>
    <w:rsid w:val="00713687"/>
    <w:rsid w:val="00723DFC"/>
    <w:rsid w:val="00765600"/>
    <w:rsid w:val="00773180"/>
    <w:rsid w:val="0077428B"/>
    <w:rsid w:val="00782C03"/>
    <w:rsid w:val="00784302"/>
    <w:rsid w:val="00787DE9"/>
    <w:rsid w:val="007909E8"/>
    <w:rsid w:val="00791E7A"/>
    <w:rsid w:val="00795E16"/>
    <w:rsid w:val="00797139"/>
    <w:rsid w:val="007A675B"/>
    <w:rsid w:val="007B0257"/>
    <w:rsid w:val="007C17E8"/>
    <w:rsid w:val="007C74D8"/>
    <w:rsid w:val="007F178F"/>
    <w:rsid w:val="007F6CFF"/>
    <w:rsid w:val="00800BF4"/>
    <w:rsid w:val="0080106C"/>
    <w:rsid w:val="00810661"/>
    <w:rsid w:val="00812DD0"/>
    <w:rsid w:val="00817B15"/>
    <w:rsid w:val="00821BD2"/>
    <w:rsid w:val="00830E4F"/>
    <w:rsid w:val="00854232"/>
    <w:rsid w:val="008653C4"/>
    <w:rsid w:val="00865DFE"/>
    <w:rsid w:val="00867859"/>
    <w:rsid w:val="00867E4A"/>
    <w:rsid w:val="00867E90"/>
    <w:rsid w:val="0088082E"/>
    <w:rsid w:val="0089230E"/>
    <w:rsid w:val="008A4856"/>
    <w:rsid w:val="008B1213"/>
    <w:rsid w:val="008D2239"/>
    <w:rsid w:val="008D45CB"/>
    <w:rsid w:val="008D750D"/>
    <w:rsid w:val="008E1BA8"/>
    <w:rsid w:val="008E605C"/>
    <w:rsid w:val="008E6B52"/>
    <w:rsid w:val="008F4BE1"/>
    <w:rsid w:val="00926CFB"/>
    <w:rsid w:val="00933923"/>
    <w:rsid w:val="00944717"/>
    <w:rsid w:val="00944782"/>
    <w:rsid w:val="00947283"/>
    <w:rsid w:val="00964DE5"/>
    <w:rsid w:val="009658D5"/>
    <w:rsid w:val="00966F5B"/>
    <w:rsid w:val="00971058"/>
    <w:rsid w:val="00975147"/>
    <w:rsid w:val="00993FFC"/>
    <w:rsid w:val="009C1855"/>
    <w:rsid w:val="009D72AF"/>
    <w:rsid w:val="009F2E6C"/>
    <w:rsid w:val="009F3066"/>
    <w:rsid w:val="009F5B7C"/>
    <w:rsid w:val="009F6155"/>
    <w:rsid w:val="00A021F1"/>
    <w:rsid w:val="00A04757"/>
    <w:rsid w:val="00A0550A"/>
    <w:rsid w:val="00A06C83"/>
    <w:rsid w:val="00A1272C"/>
    <w:rsid w:val="00A1595C"/>
    <w:rsid w:val="00A35DD3"/>
    <w:rsid w:val="00A37DBA"/>
    <w:rsid w:val="00A42BB7"/>
    <w:rsid w:val="00A606F4"/>
    <w:rsid w:val="00A67BD2"/>
    <w:rsid w:val="00A740FC"/>
    <w:rsid w:val="00A8417B"/>
    <w:rsid w:val="00A8626E"/>
    <w:rsid w:val="00AA4505"/>
    <w:rsid w:val="00AC2D7F"/>
    <w:rsid w:val="00AC59E3"/>
    <w:rsid w:val="00AD00A8"/>
    <w:rsid w:val="00AD5BAE"/>
    <w:rsid w:val="00AF40D0"/>
    <w:rsid w:val="00AF7426"/>
    <w:rsid w:val="00B001F5"/>
    <w:rsid w:val="00B13C15"/>
    <w:rsid w:val="00B169A1"/>
    <w:rsid w:val="00B17621"/>
    <w:rsid w:val="00B21FD0"/>
    <w:rsid w:val="00B22055"/>
    <w:rsid w:val="00B24D07"/>
    <w:rsid w:val="00B35009"/>
    <w:rsid w:val="00B42522"/>
    <w:rsid w:val="00B55085"/>
    <w:rsid w:val="00B571AD"/>
    <w:rsid w:val="00B62486"/>
    <w:rsid w:val="00B77495"/>
    <w:rsid w:val="00B80B2D"/>
    <w:rsid w:val="00B86C0F"/>
    <w:rsid w:val="00B91412"/>
    <w:rsid w:val="00B96872"/>
    <w:rsid w:val="00B97E6D"/>
    <w:rsid w:val="00BA62BE"/>
    <w:rsid w:val="00BF5F61"/>
    <w:rsid w:val="00C00B19"/>
    <w:rsid w:val="00C05D21"/>
    <w:rsid w:val="00C10A2C"/>
    <w:rsid w:val="00C11E01"/>
    <w:rsid w:val="00C237F6"/>
    <w:rsid w:val="00C23BF0"/>
    <w:rsid w:val="00C23DDB"/>
    <w:rsid w:val="00C33611"/>
    <w:rsid w:val="00C34128"/>
    <w:rsid w:val="00C46407"/>
    <w:rsid w:val="00C6446E"/>
    <w:rsid w:val="00C74CB0"/>
    <w:rsid w:val="00C83813"/>
    <w:rsid w:val="00C92080"/>
    <w:rsid w:val="00C92A1D"/>
    <w:rsid w:val="00CA1B13"/>
    <w:rsid w:val="00CC6F0E"/>
    <w:rsid w:val="00CD4D37"/>
    <w:rsid w:val="00CE3F7A"/>
    <w:rsid w:val="00D03B5C"/>
    <w:rsid w:val="00D1465E"/>
    <w:rsid w:val="00D21462"/>
    <w:rsid w:val="00D23751"/>
    <w:rsid w:val="00D33600"/>
    <w:rsid w:val="00D44A37"/>
    <w:rsid w:val="00D7371B"/>
    <w:rsid w:val="00D739FD"/>
    <w:rsid w:val="00D814E8"/>
    <w:rsid w:val="00D910A3"/>
    <w:rsid w:val="00D92227"/>
    <w:rsid w:val="00D94D7A"/>
    <w:rsid w:val="00DC0A35"/>
    <w:rsid w:val="00DD1D41"/>
    <w:rsid w:val="00DF32D5"/>
    <w:rsid w:val="00E122D7"/>
    <w:rsid w:val="00E1397A"/>
    <w:rsid w:val="00E224B7"/>
    <w:rsid w:val="00E255EF"/>
    <w:rsid w:val="00E3080E"/>
    <w:rsid w:val="00E3146A"/>
    <w:rsid w:val="00E33998"/>
    <w:rsid w:val="00E50EB0"/>
    <w:rsid w:val="00E5247B"/>
    <w:rsid w:val="00E55800"/>
    <w:rsid w:val="00E72C9F"/>
    <w:rsid w:val="00E733C8"/>
    <w:rsid w:val="00E8020F"/>
    <w:rsid w:val="00E83D9B"/>
    <w:rsid w:val="00E8534C"/>
    <w:rsid w:val="00EB29DD"/>
    <w:rsid w:val="00EB5347"/>
    <w:rsid w:val="00EB7DDA"/>
    <w:rsid w:val="00EE031F"/>
    <w:rsid w:val="00EE2FA3"/>
    <w:rsid w:val="00EE733C"/>
    <w:rsid w:val="00EF25CB"/>
    <w:rsid w:val="00EF3605"/>
    <w:rsid w:val="00F227EC"/>
    <w:rsid w:val="00F27ED1"/>
    <w:rsid w:val="00F34CCB"/>
    <w:rsid w:val="00F363B5"/>
    <w:rsid w:val="00F36DC6"/>
    <w:rsid w:val="00F4011E"/>
    <w:rsid w:val="00F426CE"/>
    <w:rsid w:val="00F45AA6"/>
    <w:rsid w:val="00F547D1"/>
    <w:rsid w:val="00F560DA"/>
    <w:rsid w:val="00F66500"/>
    <w:rsid w:val="00F66B6E"/>
    <w:rsid w:val="00F74F2D"/>
    <w:rsid w:val="00F76932"/>
    <w:rsid w:val="00F7783D"/>
    <w:rsid w:val="00F8751D"/>
    <w:rsid w:val="00F91345"/>
    <w:rsid w:val="00F9629F"/>
    <w:rsid w:val="00F96DCE"/>
    <w:rsid w:val="00FA510D"/>
    <w:rsid w:val="00FD68B7"/>
    <w:rsid w:val="00FD6AEF"/>
    <w:rsid w:val="00FE207E"/>
    <w:rsid w:val="00FF2BEF"/>
    <w:rsid w:val="0325102B"/>
    <w:rsid w:val="036C7EB9"/>
    <w:rsid w:val="058DD87F"/>
    <w:rsid w:val="1A92F9C0"/>
    <w:rsid w:val="2C14346B"/>
    <w:rsid w:val="3E3BAD35"/>
    <w:rsid w:val="469B3941"/>
    <w:rsid w:val="48CA1E7D"/>
    <w:rsid w:val="4A7F73EC"/>
    <w:rsid w:val="5590EDC6"/>
    <w:rsid w:val="5BE39366"/>
    <w:rsid w:val="6EB6C202"/>
    <w:rsid w:val="7A007E34"/>
    <w:rsid w:val="7D92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B626BE"/>
  <w15:chartTrackingRefBased/>
  <w15:docId w15:val="{71FE44D8-AA5C-41BA-B510-6CE2B87B8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Times" w:hAnsi="Times"/>
      <w:sz w:val="24"/>
    </w:rPr>
  </w:style>
  <w:style w:type="paragraph" w:styleId="Heading1">
    <w:name w:val="heading 1"/>
    <w:basedOn w:val="Normal"/>
    <w:next w:val="Normal"/>
    <w:qFormat/>
    <w:pPr>
      <w:keepNext/>
      <w:ind w:left="360"/>
      <w:outlineLvl w:val="0"/>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c1">
    <w:name w:val="c1"/>
    <w:basedOn w:val="Normal"/>
    <w:pPr>
      <w:spacing w:line="240" w:lineRule="atLeast"/>
      <w:jc w:val="center"/>
    </w:pPr>
  </w:style>
  <w:style w:type="paragraph" w:customStyle="1" w:styleId="p2">
    <w:name w:val="p2"/>
    <w:basedOn w:val="Normal"/>
    <w:pPr>
      <w:tabs>
        <w:tab w:val="left" w:pos="660"/>
      </w:tabs>
      <w:spacing w:line="240" w:lineRule="atLeast"/>
    </w:pPr>
  </w:style>
  <w:style w:type="paragraph" w:customStyle="1" w:styleId="t3">
    <w:name w:val="t3"/>
    <w:basedOn w:val="Normal"/>
    <w:pPr>
      <w:tabs>
        <w:tab w:val="decimal" w:pos="1460"/>
        <w:tab w:val="decimal" w:pos="2780"/>
        <w:tab w:val="decimal" w:pos="4080"/>
        <w:tab w:val="decimal" w:pos="5660"/>
        <w:tab w:val="decimal" w:pos="7560"/>
        <w:tab w:val="decimal" w:pos="9460"/>
      </w:tabs>
      <w:spacing w:line="240" w:lineRule="atLeast"/>
    </w:pPr>
  </w:style>
  <w:style w:type="paragraph" w:customStyle="1" w:styleId="t4">
    <w:name w:val="t4"/>
    <w:basedOn w:val="Normal"/>
    <w:pPr>
      <w:tabs>
        <w:tab w:val="decimal" w:pos="4080"/>
        <w:tab w:val="decimal" w:pos="7560"/>
        <w:tab w:val="decimal" w:pos="9460"/>
      </w:tabs>
      <w:spacing w:line="240" w:lineRule="atLeast"/>
    </w:pPr>
  </w:style>
  <w:style w:type="paragraph" w:customStyle="1" w:styleId="t5">
    <w:name w:val="t5"/>
    <w:basedOn w:val="Normal"/>
    <w:pPr>
      <w:tabs>
        <w:tab w:val="left" w:pos="2240"/>
        <w:tab w:val="decimal" w:pos="4300"/>
        <w:tab w:val="decimal" w:pos="6200"/>
      </w:tabs>
      <w:spacing w:line="240" w:lineRule="atLeast"/>
    </w:pPr>
  </w:style>
  <w:style w:type="paragraph" w:customStyle="1" w:styleId="t6">
    <w:name w:val="t6"/>
    <w:basedOn w:val="Normal"/>
    <w:pPr>
      <w:tabs>
        <w:tab w:val="left" w:pos="1700"/>
        <w:tab w:val="decimal" w:pos="4580"/>
        <w:tab w:val="decimal" w:pos="6200"/>
      </w:tabs>
      <w:spacing w:line="240" w:lineRule="atLeast"/>
    </w:pPr>
  </w:style>
  <w:style w:type="paragraph" w:customStyle="1" w:styleId="p7">
    <w:name w:val="p7"/>
    <w:basedOn w:val="Normal"/>
    <w:pPr>
      <w:spacing w:line="240" w:lineRule="atLeast"/>
      <w:ind w:left="2540" w:hanging="2540"/>
    </w:pPr>
  </w:style>
  <w:style w:type="paragraph" w:customStyle="1" w:styleId="p8">
    <w:name w:val="p8"/>
    <w:basedOn w:val="Normal"/>
    <w:pPr>
      <w:spacing w:line="240" w:lineRule="atLeast"/>
      <w:ind w:left="1200"/>
    </w:pPr>
  </w:style>
  <w:style w:type="paragraph" w:customStyle="1" w:styleId="p9">
    <w:name w:val="p9"/>
    <w:basedOn w:val="Normal"/>
    <w:pPr>
      <w:tabs>
        <w:tab w:val="left" w:pos="720"/>
      </w:tabs>
      <w:spacing w:line="240" w:lineRule="atLeast"/>
    </w:pPr>
  </w:style>
  <w:style w:type="paragraph" w:customStyle="1" w:styleId="p10">
    <w:name w:val="p10"/>
    <w:basedOn w:val="Normal"/>
    <w:pPr>
      <w:spacing w:line="240" w:lineRule="atLeast"/>
      <w:ind w:left="1760"/>
    </w:pPr>
  </w:style>
  <w:style w:type="paragraph" w:customStyle="1" w:styleId="t11">
    <w:name w:val="t11"/>
    <w:basedOn w:val="Normal"/>
    <w:pPr>
      <w:tabs>
        <w:tab w:val="left" w:pos="0"/>
        <w:tab w:val="left" w:pos="1360"/>
        <w:tab w:val="left" w:pos="4860"/>
      </w:tabs>
      <w:spacing w:line="240" w:lineRule="atLeast"/>
    </w:pPr>
  </w:style>
  <w:style w:type="paragraph" w:customStyle="1" w:styleId="t12">
    <w:name w:val="t12"/>
    <w:basedOn w:val="Normal"/>
    <w:pPr>
      <w:tabs>
        <w:tab w:val="left" w:pos="1360"/>
        <w:tab w:val="left" w:pos="4560"/>
        <w:tab w:val="left" w:pos="6460"/>
        <w:tab w:val="left" w:pos="8060"/>
      </w:tabs>
      <w:spacing w:line="240" w:lineRule="atLeast"/>
    </w:pPr>
  </w:style>
  <w:style w:type="paragraph" w:customStyle="1" w:styleId="p13">
    <w:name w:val="p13"/>
    <w:basedOn w:val="Normal"/>
    <w:pPr>
      <w:tabs>
        <w:tab w:val="left" w:pos="0"/>
        <w:tab w:val="left" w:pos="1200"/>
      </w:tabs>
      <w:spacing w:line="240" w:lineRule="atLeast"/>
      <w:ind w:firstLine="660"/>
    </w:pPr>
  </w:style>
  <w:style w:type="paragraph" w:customStyle="1" w:styleId="p14">
    <w:name w:val="p14"/>
    <w:basedOn w:val="Normal"/>
    <w:pPr>
      <w:tabs>
        <w:tab w:val="left" w:pos="0"/>
        <w:tab w:val="left" w:pos="1760"/>
      </w:tabs>
      <w:spacing w:line="240" w:lineRule="atLeast"/>
      <w:ind w:firstLine="1200"/>
    </w:pPr>
  </w:style>
  <w:style w:type="paragraph" w:customStyle="1" w:styleId="p15">
    <w:name w:val="p15"/>
    <w:basedOn w:val="Normal"/>
    <w:pPr>
      <w:tabs>
        <w:tab w:val="left" w:pos="0"/>
        <w:tab w:val="left" w:pos="1260"/>
      </w:tabs>
      <w:spacing w:line="240" w:lineRule="atLeast"/>
      <w:ind w:firstLine="700"/>
    </w:pPr>
  </w:style>
  <w:style w:type="paragraph" w:customStyle="1" w:styleId="p16">
    <w:name w:val="p16"/>
    <w:basedOn w:val="Normal"/>
    <w:pPr>
      <w:spacing w:line="240" w:lineRule="atLeast"/>
      <w:ind w:left="3180"/>
    </w:pPr>
  </w:style>
  <w:style w:type="paragraph" w:customStyle="1" w:styleId="p17">
    <w:name w:val="p17"/>
    <w:basedOn w:val="Normal"/>
    <w:pPr>
      <w:tabs>
        <w:tab w:val="left" w:pos="2860"/>
      </w:tabs>
      <w:spacing w:line="240" w:lineRule="atLeast"/>
      <w:ind w:left="700"/>
    </w:pPr>
  </w:style>
  <w:style w:type="paragraph" w:customStyle="1" w:styleId="p18">
    <w:name w:val="p18"/>
    <w:basedOn w:val="Normal"/>
    <w:pPr>
      <w:tabs>
        <w:tab w:val="left" w:pos="0"/>
      </w:tabs>
      <w:spacing w:line="240" w:lineRule="atLeast"/>
      <w:ind w:left="5180" w:hanging="300"/>
    </w:pPr>
  </w:style>
  <w:style w:type="paragraph" w:customStyle="1" w:styleId="p19">
    <w:name w:val="p19"/>
    <w:basedOn w:val="Normal"/>
    <w:pPr>
      <w:tabs>
        <w:tab w:val="left" w:pos="720"/>
      </w:tabs>
      <w:spacing w:line="240" w:lineRule="atLeast"/>
    </w:pPr>
  </w:style>
  <w:style w:type="paragraph" w:customStyle="1" w:styleId="p20">
    <w:name w:val="p20"/>
    <w:basedOn w:val="Normal"/>
    <w:pPr>
      <w:tabs>
        <w:tab w:val="left" w:pos="700"/>
      </w:tabs>
      <w:spacing w:line="240" w:lineRule="atLeast"/>
    </w:pPr>
  </w:style>
  <w:style w:type="paragraph" w:customStyle="1" w:styleId="c21">
    <w:name w:val="c21"/>
    <w:basedOn w:val="Normal"/>
    <w:pPr>
      <w:spacing w:line="240" w:lineRule="atLeast"/>
      <w:jc w:val="center"/>
    </w:pPr>
  </w:style>
  <w:style w:type="paragraph" w:customStyle="1" w:styleId="p11">
    <w:name w:val="p11"/>
    <w:basedOn w:val="Normal"/>
    <w:pPr>
      <w:tabs>
        <w:tab w:val="left" w:pos="940"/>
      </w:tabs>
      <w:spacing w:line="240" w:lineRule="atLeast"/>
      <w:ind w:left="28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Times New Roman" w:hAnsi="Times New Roman"/>
      <w:b/>
    </w:rPr>
  </w:style>
  <w:style w:type="paragraph" w:styleId="BodyTextIndent">
    <w:name w:val="Body Text Indent"/>
    <w:basedOn w:val="Normal"/>
    <w:link w:val="BodyTextIndentChar"/>
    <w:pPr>
      <w:tabs>
        <w:tab w:val="left" w:pos="576"/>
        <w:tab w:val="left" w:pos="1020"/>
        <w:tab w:val="left" w:pos="1440"/>
      </w:tabs>
      <w:ind w:left="576"/>
    </w:pPr>
    <w:rPr>
      <w:rFonts w:ascii="Courier New" w:hAnsi="Courier New"/>
    </w:rPr>
  </w:style>
  <w:style w:type="paragraph" w:styleId="BodyTextIndent2">
    <w:name w:val="Body Text Indent 2"/>
    <w:basedOn w:val="Normal"/>
    <w:pPr>
      <w:tabs>
        <w:tab w:val="left" w:pos="1440"/>
      </w:tabs>
      <w:ind w:firstLine="540"/>
    </w:pPr>
    <w:rPr>
      <w:rFonts w:ascii="Courier New" w:hAnsi="Courier New"/>
      <w:sz w:val="22"/>
    </w:rPr>
  </w:style>
  <w:style w:type="paragraph" w:styleId="BodyTextIndent3">
    <w:name w:val="Body Text Indent 3"/>
    <w:basedOn w:val="Normal"/>
    <w:pPr>
      <w:widowControl/>
      <w:ind w:left="1980" w:hanging="540"/>
    </w:pPr>
    <w:rPr>
      <w:rFonts w:ascii="Courier New" w:hAnsi="Courier New"/>
    </w:rPr>
  </w:style>
  <w:style w:type="character" w:styleId="Hyperlink">
    <w:name w:val="Hyperlink"/>
    <w:rPr>
      <w:color w:val="0000FF"/>
      <w:u w:val="single"/>
    </w:rPr>
  </w:style>
  <w:style w:type="paragraph" w:styleId="Caption">
    <w:name w:val="caption"/>
    <w:basedOn w:val="Normal"/>
    <w:next w:val="Normal"/>
    <w:qFormat/>
    <w:pPr>
      <w:spacing w:before="120" w:after="120"/>
    </w:pPr>
    <w:rPr>
      <w:b/>
      <w:bCs/>
      <w:sz w:val="20"/>
    </w:rPr>
  </w:style>
  <w:style w:type="paragraph" w:customStyle="1" w:styleId="TxBrt1">
    <w:name w:val="TxBr_t1"/>
    <w:basedOn w:val="Normal"/>
    <w:pPr>
      <w:widowControl/>
      <w:spacing w:line="240" w:lineRule="atLeast"/>
    </w:pPr>
    <w:rPr>
      <w:rFonts w:ascii="Times New Roman" w:hAnsi="Times New Roman"/>
      <w:snapToGrid w:val="0"/>
    </w:rPr>
  </w:style>
  <w:style w:type="paragraph" w:styleId="BalloonText">
    <w:name w:val="Balloon Text"/>
    <w:basedOn w:val="Normal"/>
    <w:semiHidden/>
    <w:rsid w:val="003A121B"/>
    <w:rPr>
      <w:rFonts w:ascii="Tahoma" w:hAnsi="Tahoma" w:cs="Tahoma"/>
      <w:sz w:val="16"/>
      <w:szCs w:val="16"/>
    </w:rPr>
  </w:style>
  <w:style w:type="character" w:styleId="CommentReference">
    <w:name w:val="annotation reference"/>
    <w:semiHidden/>
    <w:rsid w:val="00255FAA"/>
    <w:rPr>
      <w:sz w:val="16"/>
      <w:szCs w:val="16"/>
    </w:rPr>
  </w:style>
  <w:style w:type="paragraph" w:styleId="CommentText">
    <w:name w:val="annotation text"/>
    <w:basedOn w:val="Normal"/>
    <w:semiHidden/>
    <w:rsid w:val="00255FAA"/>
    <w:rPr>
      <w:sz w:val="20"/>
    </w:rPr>
  </w:style>
  <w:style w:type="paragraph" w:styleId="CommentSubject">
    <w:name w:val="annotation subject"/>
    <w:basedOn w:val="CommentText"/>
    <w:next w:val="CommentText"/>
    <w:semiHidden/>
    <w:rsid w:val="00255FAA"/>
    <w:rPr>
      <w:b/>
      <w:bCs/>
    </w:rPr>
  </w:style>
  <w:style w:type="paragraph" w:styleId="FootnoteText">
    <w:name w:val="footnote text"/>
    <w:basedOn w:val="Normal"/>
    <w:link w:val="FootnoteTextChar"/>
    <w:rsid w:val="005A2366"/>
    <w:rPr>
      <w:sz w:val="20"/>
    </w:rPr>
  </w:style>
  <w:style w:type="character" w:styleId="FootnoteReference">
    <w:name w:val="footnote reference"/>
    <w:rsid w:val="005A2366"/>
    <w:rPr>
      <w:vertAlign w:val="superscript"/>
    </w:rPr>
  </w:style>
  <w:style w:type="paragraph" w:customStyle="1" w:styleId="TxBrp13">
    <w:name w:val="TxBr_p13"/>
    <w:basedOn w:val="Normal"/>
    <w:rsid w:val="00B21FD0"/>
    <w:pPr>
      <w:tabs>
        <w:tab w:val="left" w:pos="748"/>
      </w:tabs>
      <w:spacing w:line="238" w:lineRule="atLeast"/>
      <w:ind w:firstLine="748"/>
    </w:pPr>
    <w:rPr>
      <w:rFonts w:ascii="Times New Roman" w:hAnsi="Times New Roman"/>
    </w:rPr>
  </w:style>
  <w:style w:type="paragraph" w:customStyle="1" w:styleId="TxBrp7">
    <w:name w:val="TxBr_p7"/>
    <w:basedOn w:val="Normal"/>
    <w:rsid w:val="008D45CB"/>
    <w:pPr>
      <w:tabs>
        <w:tab w:val="left" w:pos="748"/>
        <w:tab w:val="left" w:pos="1468"/>
      </w:tabs>
      <w:spacing w:line="238" w:lineRule="atLeast"/>
      <w:ind w:left="748" w:firstLine="720"/>
    </w:pPr>
    <w:rPr>
      <w:rFonts w:ascii="Times New Roman" w:hAnsi="Times New Roman"/>
    </w:rPr>
  </w:style>
  <w:style w:type="character" w:styleId="FollowedHyperlink">
    <w:name w:val="FollowedHyperlink"/>
    <w:rsid w:val="00202352"/>
    <w:rPr>
      <w:color w:val="800080"/>
      <w:u w:val="single"/>
    </w:rPr>
  </w:style>
  <w:style w:type="paragraph" w:styleId="ListParagraph">
    <w:name w:val="List Paragraph"/>
    <w:basedOn w:val="Normal"/>
    <w:uiPriority w:val="34"/>
    <w:qFormat/>
    <w:rsid w:val="003851E9"/>
    <w:pPr>
      <w:widowControl/>
      <w:ind w:left="720"/>
    </w:pPr>
    <w:rPr>
      <w:rFonts w:ascii="Calibri" w:eastAsia="Calibri" w:hAnsi="Calibri"/>
      <w:sz w:val="22"/>
      <w:szCs w:val="22"/>
    </w:rPr>
  </w:style>
  <w:style w:type="character" w:customStyle="1" w:styleId="BodyTextIndentChar">
    <w:name w:val="Body Text Indent Char"/>
    <w:link w:val="BodyTextIndent"/>
    <w:rsid w:val="006E7644"/>
    <w:rPr>
      <w:rFonts w:ascii="Courier New" w:hAnsi="Courier New"/>
      <w:sz w:val="24"/>
    </w:rPr>
  </w:style>
  <w:style w:type="paragraph" w:styleId="Revision">
    <w:name w:val="Revision"/>
    <w:hidden/>
    <w:uiPriority w:val="99"/>
    <w:semiHidden/>
    <w:rsid w:val="003D09D6"/>
    <w:rPr>
      <w:rFonts w:ascii="Times" w:hAnsi="Times"/>
      <w:sz w:val="24"/>
    </w:rPr>
  </w:style>
  <w:style w:type="character" w:customStyle="1" w:styleId="FootnoteTextChar">
    <w:name w:val="Footnote Text Char"/>
    <w:basedOn w:val="DefaultParagraphFont"/>
    <w:link w:val="FootnoteText"/>
    <w:rsid w:val="00E83D9B"/>
    <w:rPr>
      <w:rFonts w:ascii="Times" w:hAnsi="Times"/>
    </w:rPr>
  </w:style>
  <w:style w:type="character" w:styleId="UnresolvedMention">
    <w:name w:val="Unresolved Mention"/>
    <w:basedOn w:val="DefaultParagraphFont"/>
    <w:uiPriority w:val="99"/>
    <w:semiHidden/>
    <w:unhideWhenUsed/>
    <w:rsid w:val="008D2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co.uscg.mil/msc" TargetMode="External" /><Relationship Id="rId11" Type="http://schemas.openxmlformats.org/officeDocument/2006/relationships/hyperlink" Target="https://www.uscg.mil/Units/Organization/" TargetMode="External" /><Relationship Id="rId12" Type="http://schemas.openxmlformats.org/officeDocument/2006/relationships/hyperlink" Target="https://www.dhs.gov/sites/default/files/publications/privacy_pia_uscg_misle.pdf"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dco.uscg.mil/Portals/9/DCO%20Documents/5p/5ps/NVIC/1982/n10-82ch2.pdf" TargetMode="External" /><Relationship Id="rId2"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7ea9c0cb-aa7e-47c6-8965-59e0e5c30e95">6NRRV4S2CX6Q-40217824-30611</_dlc_DocId>
    <_dlc_DocIdUrl xmlns="7ea9c0cb-aa7e-47c6-8965-59e0e5c30e95">
      <Url>https://uscg.sharepoint-mil.us/sites/PWA-DCO-5P/_layouts/15/DocIdRedir.aspx?ID=6NRRV4S2CX6Q-40217824-30611</Url>
      <Description>6NRRV4S2CX6Q-40217824-30611</Description>
    </_dlc_DocIdUrl>
    <TaxCatchAll xmlns="7ea9c0cb-aa7e-47c6-8965-59e0e5c30e95" xsi:nil="true"/>
    <Tagged xmlns="7a403446-a256-4776-8e1c-7d9c78efe7d3" xsi:nil="true"/>
    <TypeofCollection xmlns="7a403446-a256-4776-8e1c-7d9c78efe7d3" xsi:nil="true"/>
    <Tag xmlns="7a403446-a256-4776-8e1c-7d9c78efe7d3" xsi:nil="true"/>
    <TitleofCollection xmlns="7a403446-a256-4776-8e1c-7d9c78efe7d3" xsi:nil="true"/>
    <FileName xmlns="7a403446-a256-4776-8e1c-7d9c78efe7d3" xsi:nil="true"/>
    <SORN xmlns="7a403446-a256-4776-8e1c-7d9c78efe7d3" xsi:nil="true"/>
    <ICRExpirationDate xmlns="7a403446-a256-4776-8e1c-7d9c78efe7d3" xsi:nil="true"/>
    <OMB_x0023_ xmlns="7a403446-a256-4776-8e1c-7d9c78efe7d3" xsi:nil="true"/>
    <ApplicableFormNumber xmlns="7a403446-a256-4776-8e1c-7d9c78efe7d3" xsi:nil="true"/>
    <TaxKeywordTaxHTField xmlns="7ea9c0cb-aa7e-47c6-8965-59e0e5c30e95">
      <Terms xmlns="http://schemas.microsoft.com/office/infopath/2007/PartnerControls"/>
    </TaxKeywordTaxHTField>
    <h8cb8c7df2c045d6af44936538394265 xmlns="7a403446-a256-4776-8e1c-7d9c78efe7d3">
      <Terms xmlns="http://schemas.microsoft.com/office/infopath/2007/PartnerControls"/>
    </h8cb8c7df2c045d6af44936538394265>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9C6606FC87FF744A10B17E88F9A0AF6" ma:contentTypeVersion="17" ma:contentTypeDescription="Create a new document." ma:contentTypeScope="" ma:versionID="7fa1083fa5c73497fc7378cae032406f">
  <xsd:schema xmlns:xsd="http://www.w3.org/2001/XMLSchema" xmlns:xs="http://www.w3.org/2001/XMLSchema" xmlns:p="http://schemas.microsoft.com/office/2006/metadata/properties" xmlns:ns2="7ea9c0cb-aa7e-47c6-8965-59e0e5c30e95" xmlns:ns3="7a403446-a256-4776-8e1c-7d9c78efe7d3" targetNamespace="http://schemas.microsoft.com/office/2006/metadata/properties" ma:root="true" ma:fieldsID="4886f2eb8c5a12328e117fc85669f7a5" ns2:_="" ns3:_="">
    <xsd:import namespace="7ea9c0cb-aa7e-47c6-8965-59e0e5c30e95"/>
    <xsd:import namespace="7a403446-a256-4776-8e1c-7d9c78efe7d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Tag" minOccurs="0"/>
                <xsd:element ref="ns3:TitleofCollection" minOccurs="0"/>
                <xsd:element ref="ns3:FileName" minOccurs="0"/>
                <xsd:element ref="ns3:OMB_x0023_" minOccurs="0"/>
                <xsd:element ref="ns3:ICRExpirationDate" minOccurs="0"/>
                <xsd:element ref="ns3:Tagged" minOccurs="0"/>
                <xsd:element ref="ns3:ApplicableFormNumber" minOccurs="0"/>
                <xsd:element ref="ns3:TypeofCollection" minOccurs="0"/>
                <xsd:element ref="ns3:SORN" minOccurs="0"/>
                <xsd:element ref="ns3:h8cb8c7df2c045d6af44936538394265"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60711c0e-4245-4ab7-b236-62d0b6835c8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03446-a256-4776-8e1c-7d9c78efe7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Tag" ma:index="14" nillable="true" ma:displayName="Tag" ma:description="Tag each file with appropriate tag. If no tag matches what it is, create a new tag for the list. For Calc sheets, only tag Excel files." ma:format="Dropdown" ma:internalName="Tag">
      <xsd:simpleType>
        <xsd:union memberTypes="dms:Text">
          <xsd:simpleType>
            <xsd:restriction base="dms:Choice">
              <xsd:enumeration value="Calc Sheets - Excel only"/>
              <xsd:enumeration value="Data Call"/>
              <xsd:enumeration value="NOA: Notice of Action"/>
              <xsd:enumeration value="SS: Supporting Statement"/>
              <xsd:enumeration value="Full Pckg (all in one PDF)"/>
              <xsd:enumeration value="PTA: Privacy Threshold Assessment"/>
              <xsd:enumeration value="Doesn't Open"/>
              <xsd:enumeration value="Blank File"/>
              <xsd:enumeration value="Forms Report Request"/>
              <xsd:enumeration value="Informational, not a record"/>
            </xsd:restriction>
          </xsd:simpleType>
        </xsd:union>
      </xsd:simpleType>
    </xsd:element>
    <xsd:element name="TitleofCollection" ma:index="15" nillable="true" ma:displayName="Title of Collection" ma:format="Dropdown" ma:internalName="TitleofCollection">
      <xsd:simpleType>
        <xsd:restriction base="dms:Text">
          <xsd:maxLength value="255"/>
        </xsd:restriction>
      </xsd:simpleType>
    </xsd:element>
    <xsd:element name="FileName" ma:index="16" nillable="true" ma:displayName="File Name" ma:format="Dropdown" ma:internalName="FileName">
      <xsd:simpleType>
        <xsd:restriction base="dms:Text">
          <xsd:maxLength value="255"/>
        </xsd:restriction>
      </xsd:simpleType>
    </xsd:element>
    <xsd:element name="OMB_x0023_" ma:index="17" nillable="true" ma:displayName="OMB#" ma:format="Dropdown" ma:internalName="OMB_x0023_">
      <xsd:simpleType>
        <xsd:restriction base="dms:Text">
          <xsd:maxLength value="255"/>
        </xsd:restriction>
      </xsd:simpleType>
    </xsd:element>
    <xsd:element name="ICRExpirationDate" ma:index="18" nillable="true" ma:displayName="ICR Expiration Date" ma:format="DateOnly" ma:internalName="ICRExpirationDate">
      <xsd:simpleType>
        <xsd:restriction base="dms:DateTime"/>
      </xsd:simpleType>
    </xsd:element>
    <xsd:element name="Tagged" ma:index="19" nillable="true" ma:displayName="Tagged" ma:format="Dropdown" ma:internalName="Tagged">
      <xsd:simpleType>
        <xsd:restriction base="dms:Choice">
          <xsd:enumeration value="Calc Sheets (Excel Only)"/>
          <xsd:enumeration value="Data Call"/>
          <xsd:enumeration value="NOA: Notice of Action"/>
          <xsd:enumeration value="SS: Supporting Statement"/>
          <xsd:enumeration value="Full Pkg. (PDF only)"/>
          <xsd:enumeration value="PTA: Privacy Threshold Assessment"/>
          <xsd:enumeration value="Informational, not a record"/>
          <xsd:enumeration value="Doesn't Open"/>
          <xsd:enumeration value="Blank File"/>
        </xsd:restriction>
      </xsd:simpleType>
    </xsd:element>
    <xsd:element name="ApplicableFormNumber" ma:index="20" nillable="true" ma:displayName="Applicable Form Number" ma:format="Dropdown" ma:internalName="ApplicableFormNumber">
      <xsd:simpleType>
        <xsd:restriction base="dms:Text">
          <xsd:maxLength value="255"/>
        </xsd:restriction>
      </xsd:simpleType>
    </xsd:element>
    <xsd:element name="TypeofCollection" ma:index="21" nillable="true" ma:displayName="Type of Collection" ma:format="Dropdown" ma:internalName="TypeofCollection">
      <xsd:simpleType>
        <xsd:restriction base="dms:Choice">
          <xsd:enumeration value="Rulemaking"/>
          <xsd:enumeration value="CIO Renewal"/>
          <xsd:enumeration value="Special Project"/>
          <xsd:enumeration value="Other"/>
        </xsd:restriction>
      </xsd:simpleType>
    </xsd:element>
    <xsd:element name="SORN" ma:index="22" nillable="true" ma:displayName="SORN" ma:format="Dropdown" ma:internalName="SORN">
      <xsd:simpleType>
        <xsd:restriction base="dms:Text">
          <xsd:maxLength value="255"/>
        </xsd:restriction>
      </xsd:simpleType>
    </xsd:element>
    <xsd:element name="h8cb8c7df2c045d6af44936538394265" ma:index="24" nillable="true" ma:taxonomy="true" ma:internalName="h8cb8c7df2c045d6af44936538394265" ma:taxonomyFieldName="Test_x0020_1" ma:displayName="Test 1" ma:default="" ma:fieldId="{18cb8c7d-f2c0-45d6-af44-936538394265}" ma:taxonomyMulti="true" ma:sspId="60711c0e-4245-4ab7-b236-62d0b6835c85" ma:termSetId="4d2fc959-ba97-4dff-b9a5-3ec671770484" ma:anchorId="03761eaf-4fcf-42f5-bbac-5f007370df52"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569B3A-1F87-403E-957C-D29FA8882AF9}">
  <ds:schemaRefs>
    <ds:schemaRef ds:uri="http://schemas.openxmlformats.org/officeDocument/2006/bibliography"/>
  </ds:schemaRefs>
</ds:datastoreItem>
</file>

<file path=customXml/itemProps2.xml><?xml version="1.0" encoding="utf-8"?>
<ds:datastoreItem xmlns:ds="http://schemas.openxmlformats.org/officeDocument/2006/customXml" ds:itemID="{2B5E16C4-8F11-4DDD-8DBA-4DED40EC2181}">
  <ds:schemaRefs>
    <ds:schemaRef ds:uri="http://schemas.microsoft.com/sharepoint/events"/>
  </ds:schemaRefs>
</ds:datastoreItem>
</file>

<file path=customXml/itemProps3.xml><?xml version="1.0" encoding="utf-8"?>
<ds:datastoreItem xmlns:ds="http://schemas.openxmlformats.org/officeDocument/2006/customXml" ds:itemID="{71056359-1F0C-4303-BFD9-0D17627A2F15}">
  <ds:schemaRefs>
    <ds:schemaRef ds:uri="http://schemas.microsoft.com/office/2006/metadata/properties"/>
    <ds:schemaRef ds:uri="http://schemas.microsoft.com/office/infopath/2007/PartnerControls"/>
    <ds:schemaRef ds:uri="7ea9c0cb-aa7e-47c6-8965-59e0e5c30e95"/>
    <ds:schemaRef ds:uri="7a403446-a256-4776-8e1c-7d9c78efe7d3"/>
  </ds:schemaRefs>
</ds:datastoreItem>
</file>

<file path=customXml/itemProps4.xml><?xml version="1.0" encoding="utf-8"?>
<ds:datastoreItem xmlns:ds="http://schemas.openxmlformats.org/officeDocument/2006/customXml" ds:itemID="{A59D3591-5097-4178-8B37-295E2D1D1E53}">
  <ds:schemaRefs>
    <ds:schemaRef ds:uri="http://schemas.microsoft.com/sharepoint/v3/contenttype/forms"/>
  </ds:schemaRefs>
</ds:datastoreItem>
</file>

<file path=customXml/itemProps5.xml><?xml version="1.0" encoding="utf-8"?>
<ds:datastoreItem xmlns:ds="http://schemas.openxmlformats.org/officeDocument/2006/customXml" ds:itemID="{06352DBF-F75E-4171-AFE4-569D4989E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7a403446-a256-4776-8e1c-7d9c78efe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69ba0d5-02cb-4d2f-94fd-9212cc24b78c}" enabled="0" method="" siteId="{369ba0d5-02cb-4d2f-94fd-9212cc24b78c}" removed="1"/>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1049</Words>
  <Characters>6455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USCG</dc:creator>
  <cp:lastModifiedBy>Craig, Albert L CIV USCG COMDT (USA)</cp:lastModifiedBy>
  <cp:revision>2</cp:revision>
  <cp:lastPrinted>2019-03-19T14:28:00Z</cp:lastPrinted>
  <dcterms:created xsi:type="dcterms:W3CDTF">2025-10-06T16:06:00Z</dcterms:created>
  <dcterms:modified xsi:type="dcterms:W3CDTF">2025-10-06T16:06:00Z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0x01010059C6606FC87FF744A10B17E88F9A0AF6</vt:lpwstr>
  </property>
  <property fmtid="{D5CDD505-2E9C-101B-9397-08002B2CF9AE}" pid="3" name="TaxKeyword">
    <vt:lpwstr/>
  </property>
  <property fmtid="{D5CDD505-2E9C-101B-9397-08002B2CF9AE}" pid="4" name="Test 1">
    <vt:lpwstr/>
  </property>
  <property fmtid="{D5CDD505-2E9C-101B-9397-08002B2CF9AE}" pid="5" name="Test_x0020_1">
    <vt:lpwstr/>
  </property>
  <property fmtid="{D5CDD505-2E9C-101B-9397-08002B2CF9AE}" pid="6" name="_dlc_DocIdItemGuid">
    <vt:lpwstr>347e0a79-4112-4363-8584-aca5bb12bdd9</vt:lpwstr>
  </property>
</Properties>
</file>