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60D3" w:rsidRPr="00B763DB" w:rsidP="00720BA7" w14:paraId="7812FFFE" w14:textId="4E312F54">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 xml:space="preserve">                                                                              </w:t>
      </w:r>
    </w:p>
    <w:p w:rsidR="00720BA7" w:rsidRPr="00B763DB" w:rsidP="00720BA7" w14:paraId="0BF3AFF5"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 xml:space="preserve">                          </w:t>
      </w:r>
    </w:p>
    <w:p w:rsidR="00AE2703" w:rsidRPr="00B763DB" w:rsidP="00720BA7" w14:paraId="543860F5" w14:textId="77777777">
      <w:pPr>
        <w:widowControl w:val="0"/>
        <w:autoSpaceDE w:val="0"/>
        <w:autoSpaceDN w:val="0"/>
        <w:adjustRightInd w:val="0"/>
        <w:rPr>
          <w:rFonts w:ascii="Arial" w:hAnsi="Arial" w:cs="Arial"/>
          <w:color w:val="000000"/>
          <w:sz w:val="20"/>
          <w:szCs w:val="20"/>
        </w:rPr>
      </w:pPr>
    </w:p>
    <w:p w:rsidR="00720BA7" w:rsidRPr="00B763DB" w:rsidP="00720BA7" w14:paraId="11EC6C5A"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Dear</w:t>
      </w:r>
      <w:r w:rsidRPr="00B763DB">
        <w:rPr>
          <w:rFonts w:ascii="Arial" w:hAnsi="Arial" w:cs="Arial"/>
          <w:color w:val="000000"/>
          <w:sz w:val="20"/>
          <w:szCs w:val="20"/>
        </w:rPr>
        <w:t xml:space="preserve"> [Name]</w:t>
      </w:r>
      <w:r w:rsidRPr="00B763DB">
        <w:rPr>
          <w:rFonts w:ascii="Arial" w:hAnsi="Arial" w:cs="Arial"/>
          <w:color w:val="000000"/>
          <w:sz w:val="20"/>
          <w:szCs w:val="20"/>
        </w:rPr>
        <w:t xml:space="preserve">, </w:t>
      </w:r>
    </w:p>
    <w:p w:rsidR="00720BA7" w:rsidRPr="00B763DB" w:rsidP="00720BA7" w14:paraId="3605735D" w14:textId="77777777">
      <w:pPr>
        <w:widowControl w:val="0"/>
        <w:autoSpaceDE w:val="0"/>
        <w:autoSpaceDN w:val="0"/>
        <w:adjustRightInd w:val="0"/>
        <w:rPr>
          <w:rFonts w:ascii="Arial" w:hAnsi="Arial" w:cs="Arial"/>
          <w:color w:val="000000"/>
          <w:sz w:val="20"/>
          <w:szCs w:val="20"/>
        </w:rPr>
      </w:pPr>
    </w:p>
    <w:p w:rsidR="00720BA7" w:rsidRPr="00B763DB" w:rsidP="00E7107F" w14:paraId="0A27993F" w14:textId="67057642">
      <w:pPr>
        <w:widowControl w:val="0"/>
        <w:autoSpaceDE w:val="0"/>
        <w:autoSpaceDN w:val="0"/>
        <w:adjustRightInd w:val="0"/>
        <w:rPr>
          <w:rFonts w:ascii="Arial" w:hAnsi="Arial" w:cs="Arial"/>
          <w:sz w:val="20"/>
          <w:szCs w:val="20"/>
        </w:rPr>
      </w:pPr>
      <w:r w:rsidRPr="00B763DB">
        <w:rPr>
          <w:rFonts w:ascii="Arial" w:hAnsi="Arial" w:cs="Arial"/>
          <w:color w:val="000000"/>
          <w:sz w:val="20"/>
          <w:szCs w:val="20"/>
        </w:rPr>
        <w:t xml:space="preserve">In the last few </w:t>
      </w:r>
      <w:r w:rsidRPr="00B763DB" w:rsidR="004F65C4">
        <w:rPr>
          <w:rFonts w:ascii="Arial" w:hAnsi="Arial" w:cs="Arial"/>
          <w:color w:val="000000"/>
          <w:sz w:val="20"/>
          <w:szCs w:val="20"/>
        </w:rPr>
        <w:t>weeks,</w:t>
      </w:r>
      <w:r w:rsidRPr="00B763DB">
        <w:rPr>
          <w:rFonts w:ascii="Arial" w:hAnsi="Arial" w:cs="Arial"/>
          <w:color w:val="000000"/>
          <w:sz w:val="20"/>
          <w:szCs w:val="20"/>
        </w:rPr>
        <w:t xml:space="preserve"> w</w:t>
      </w:r>
      <w:r w:rsidRPr="00B763DB" w:rsidR="0098287A">
        <w:rPr>
          <w:rFonts w:ascii="Arial" w:hAnsi="Arial" w:cs="Arial"/>
          <w:color w:val="000000"/>
          <w:sz w:val="20"/>
          <w:szCs w:val="20"/>
        </w:rPr>
        <w:t xml:space="preserve">e </w:t>
      </w:r>
      <w:r w:rsidRPr="00B763DB">
        <w:rPr>
          <w:rFonts w:ascii="Arial" w:hAnsi="Arial" w:cs="Arial"/>
          <w:color w:val="000000"/>
          <w:sz w:val="20"/>
          <w:szCs w:val="20"/>
        </w:rPr>
        <w:t>sent</w:t>
      </w:r>
      <w:r w:rsidRPr="00B763DB">
        <w:rPr>
          <w:rFonts w:ascii="Arial" w:hAnsi="Arial" w:cs="Arial"/>
          <w:color w:val="000000"/>
          <w:sz w:val="20"/>
          <w:szCs w:val="20"/>
        </w:rPr>
        <w:t xml:space="preserve"> you </w:t>
      </w:r>
      <w:r w:rsidR="000164D9">
        <w:rPr>
          <w:rFonts w:ascii="Arial" w:hAnsi="Arial" w:cs="Arial"/>
          <w:color w:val="000000"/>
          <w:sz w:val="20"/>
          <w:szCs w:val="20"/>
        </w:rPr>
        <w:t>an email</w:t>
      </w:r>
      <w:r w:rsidRPr="00B763DB" w:rsidR="000164D9">
        <w:rPr>
          <w:rFonts w:ascii="Arial" w:hAnsi="Arial" w:cs="Arial"/>
          <w:color w:val="000000"/>
          <w:sz w:val="20"/>
          <w:szCs w:val="20"/>
        </w:rPr>
        <w:t xml:space="preserve"> </w:t>
      </w:r>
      <w:r w:rsidRPr="00B763DB">
        <w:rPr>
          <w:rFonts w:ascii="Arial" w:hAnsi="Arial" w:cs="Arial"/>
          <w:color w:val="000000"/>
          <w:sz w:val="20"/>
          <w:szCs w:val="20"/>
        </w:rPr>
        <w:t>asking for your help to improve service to taxpayers</w:t>
      </w:r>
      <w:r w:rsidRPr="00B763DB" w:rsidR="00A63814">
        <w:rPr>
          <w:rFonts w:ascii="Arial" w:hAnsi="Arial" w:cs="Arial"/>
          <w:sz w:val="20"/>
          <w:szCs w:val="20"/>
        </w:rPr>
        <w:t xml:space="preserve">. </w:t>
      </w:r>
      <w:r w:rsidRPr="00B763DB" w:rsidR="00E52392">
        <w:rPr>
          <w:rFonts w:ascii="Arial" w:hAnsi="Arial" w:cs="Arial"/>
          <w:sz w:val="20"/>
          <w:szCs w:val="20"/>
        </w:rPr>
        <w:t>We</w:t>
      </w:r>
      <w:r w:rsidR="00020821">
        <w:rPr>
          <w:rFonts w:ascii="Arial" w:hAnsi="Arial" w:cs="Arial"/>
          <w:sz w:val="20"/>
          <w:szCs w:val="20"/>
        </w:rPr>
        <w:t>’</w:t>
      </w:r>
      <w:r w:rsidRPr="00B763DB" w:rsidR="00E52392">
        <w:rPr>
          <w:rFonts w:ascii="Arial" w:hAnsi="Arial" w:cs="Arial"/>
          <w:sz w:val="20"/>
          <w:szCs w:val="20"/>
        </w:rPr>
        <w:t>re interested in your thoughts about your experience with the Taxpayer Advocate Service</w:t>
      </w:r>
      <w:r w:rsidR="00C86926">
        <w:rPr>
          <w:rFonts w:ascii="Arial" w:hAnsi="Arial" w:cs="Arial"/>
          <w:sz w:val="20"/>
          <w:szCs w:val="20"/>
        </w:rPr>
        <w:t xml:space="preserve"> (TAS).</w:t>
      </w:r>
    </w:p>
    <w:p w:rsidR="00E52392" w:rsidRPr="00B763DB" w:rsidP="00E7107F" w14:paraId="2C2EACED" w14:textId="77777777">
      <w:pPr>
        <w:widowControl w:val="0"/>
        <w:autoSpaceDE w:val="0"/>
        <w:autoSpaceDN w:val="0"/>
        <w:adjustRightInd w:val="0"/>
        <w:rPr>
          <w:rFonts w:ascii="Arial" w:hAnsi="Arial" w:cs="Arial"/>
          <w:sz w:val="20"/>
          <w:szCs w:val="20"/>
        </w:rPr>
      </w:pPr>
    </w:p>
    <w:p w:rsidR="00E52392" w:rsidRPr="00B763DB" w:rsidP="00E52392" w14:paraId="15ACCBEE" w14:textId="63758444">
      <w:pPr>
        <w:widowControl w:val="0"/>
        <w:numPr>
          <w:ilvl w:val="0"/>
          <w:numId w:val="2"/>
        </w:numPr>
        <w:autoSpaceDE w:val="0"/>
        <w:autoSpaceDN w:val="0"/>
        <w:adjustRightInd w:val="0"/>
        <w:rPr>
          <w:rFonts w:ascii="Arial" w:hAnsi="Arial" w:cs="Arial"/>
          <w:sz w:val="20"/>
          <w:szCs w:val="20"/>
        </w:rPr>
      </w:pPr>
      <w:r w:rsidRPr="00B763DB">
        <w:rPr>
          <w:rFonts w:ascii="Arial" w:hAnsi="Arial" w:cs="Arial"/>
          <w:sz w:val="20"/>
          <w:szCs w:val="20"/>
        </w:rPr>
        <w:t>If you</w:t>
      </w:r>
      <w:r w:rsidR="00020821">
        <w:rPr>
          <w:rFonts w:ascii="Arial" w:hAnsi="Arial" w:cs="Arial"/>
          <w:sz w:val="20"/>
          <w:szCs w:val="20"/>
        </w:rPr>
        <w:t>’</w:t>
      </w:r>
      <w:r w:rsidRPr="00B763DB">
        <w:rPr>
          <w:rFonts w:ascii="Arial" w:hAnsi="Arial" w:cs="Arial"/>
          <w:sz w:val="20"/>
          <w:szCs w:val="20"/>
        </w:rPr>
        <w:t xml:space="preserve">ve already completed </w:t>
      </w:r>
      <w:r w:rsidR="00634BA3">
        <w:rPr>
          <w:rFonts w:ascii="Arial" w:hAnsi="Arial" w:cs="Arial"/>
          <w:sz w:val="20"/>
          <w:szCs w:val="20"/>
        </w:rPr>
        <w:t>the</w:t>
      </w:r>
      <w:r w:rsidRPr="00B763DB" w:rsidR="00E416A3">
        <w:rPr>
          <w:rFonts w:ascii="Arial" w:hAnsi="Arial" w:cs="Arial"/>
          <w:sz w:val="20"/>
          <w:szCs w:val="20"/>
        </w:rPr>
        <w:t xml:space="preserve"> </w:t>
      </w:r>
      <w:r w:rsidR="00634BA3">
        <w:rPr>
          <w:rFonts w:ascii="Arial" w:hAnsi="Arial" w:cs="Arial"/>
          <w:sz w:val="20"/>
          <w:szCs w:val="20"/>
        </w:rPr>
        <w:t>survey</w:t>
      </w:r>
      <w:r w:rsidRPr="00B763DB">
        <w:rPr>
          <w:rFonts w:ascii="Arial" w:hAnsi="Arial" w:cs="Arial"/>
          <w:sz w:val="20"/>
          <w:szCs w:val="20"/>
        </w:rPr>
        <w:t>, thank you!</w:t>
      </w:r>
    </w:p>
    <w:p w:rsidR="000164D9" w:rsidRPr="00B763DB" w:rsidP="000164D9" w14:paraId="6E9E3071" w14:textId="52453AFF">
      <w:pPr>
        <w:widowControl w:val="0"/>
        <w:numPr>
          <w:ilvl w:val="0"/>
          <w:numId w:val="2"/>
        </w:numPr>
        <w:autoSpaceDE w:val="0"/>
        <w:autoSpaceDN w:val="0"/>
        <w:adjustRightInd w:val="0"/>
        <w:rPr>
          <w:rFonts w:ascii="Arial" w:hAnsi="Arial" w:cs="Arial"/>
          <w:color w:val="000000"/>
          <w:sz w:val="20"/>
          <w:szCs w:val="20"/>
        </w:rPr>
      </w:pPr>
      <w:r w:rsidRPr="00B763DB">
        <w:rPr>
          <w:rFonts w:ascii="Arial" w:hAnsi="Arial" w:cs="Arial"/>
          <w:sz w:val="20"/>
          <w:szCs w:val="20"/>
        </w:rPr>
        <w:t xml:space="preserve">If not, please take a few minutes to complete </w:t>
      </w:r>
      <w:r w:rsidR="00634BA3">
        <w:rPr>
          <w:rFonts w:ascii="Arial" w:hAnsi="Arial" w:cs="Arial"/>
          <w:sz w:val="20"/>
          <w:szCs w:val="20"/>
        </w:rPr>
        <w:t>it</w:t>
      </w:r>
      <w:r w:rsidRPr="00B763DB">
        <w:rPr>
          <w:rFonts w:ascii="Arial" w:hAnsi="Arial" w:cs="Arial"/>
          <w:sz w:val="20"/>
          <w:szCs w:val="20"/>
        </w:rPr>
        <w:t xml:space="preserve">. </w:t>
      </w:r>
      <w:r>
        <w:rPr>
          <w:rFonts w:ascii="Arial" w:hAnsi="Arial" w:cs="Arial"/>
          <w:color w:val="000000"/>
          <w:sz w:val="20"/>
          <w:szCs w:val="20"/>
        </w:rPr>
        <w:t>S</w:t>
      </w:r>
      <w:r w:rsidRPr="00B763DB">
        <w:rPr>
          <w:rFonts w:ascii="Arial" w:hAnsi="Arial" w:cs="Arial"/>
          <w:color w:val="000000"/>
          <w:sz w:val="20"/>
          <w:szCs w:val="20"/>
        </w:rPr>
        <w:t>can the QR code below and enter th</w:t>
      </w:r>
      <w:r>
        <w:rPr>
          <w:rFonts w:ascii="Arial" w:hAnsi="Arial" w:cs="Arial"/>
          <w:color w:val="000000"/>
          <w:sz w:val="20"/>
          <w:szCs w:val="20"/>
        </w:rPr>
        <w:t>e</w:t>
      </w:r>
      <w:r w:rsidRPr="00B763DB">
        <w:rPr>
          <w:rFonts w:ascii="Arial" w:hAnsi="Arial" w:cs="Arial"/>
          <w:color w:val="000000"/>
          <w:sz w:val="20"/>
          <w:szCs w:val="20"/>
        </w:rPr>
        <w:t xml:space="preserve"> password </w:t>
      </w:r>
      <w:r>
        <w:rPr>
          <w:rFonts w:ascii="Arial" w:hAnsi="Arial" w:cs="Arial"/>
          <w:color w:val="000000"/>
          <w:sz w:val="20"/>
          <w:szCs w:val="20"/>
        </w:rPr>
        <w:t>[</w:t>
      </w:r>
      <w:r w:rsidRPr="00B763DB">
        <w:rPr>
          <w:rFonts w:ascii="Arial" w:hAnsi="Arial" w:cs="Arial"/>
          <w:color w:val="000000"/>
          <w:sz w:val="20"/>
          <w:szCs w:val="20"/>
        </w:rPr>
        <w:t>XXXXXXXX</w:t>
      </w:r>
      <w:r>
        <w:rPr>
          <w:rFonts w:ascii="Arial" w:hAnsi="Arial" w:cs="Arial"/>
          <w:color w:val="000000"/>
          <w:sz w:val="20"/>
          <w:szCs w:val="20"/>
        </w:rPr>
        <w:t>]</w:t>
      </w:r>
      <w:r w:rsidRPr="00B763DB">
        <w:rPr>
          <w:rFonts w:ascii="Arial" w:hAnsi="Arial" w:cs="Arial"/>
          <w:color w:val="000000"/>
          <w:sz w:val="20"/>
          <w:szCs w:val="20"/>
        </w:rPr>
        <w:t xml:space="preserve">. The survey is also available at </w:t>
      </w:r>
      <w:r>
        <w:rPr>
          <w:rFonts w:ascii="Arial" w:hAnsi="Arial" w:cs="Arial"/>
          <w:color w:val="000000"/>
          <w:sz w:val="20"/>
          <w:szCs w:val="20"/>
        </w:rPr>
        <w:t>[</w:t>
      </w:r>
      <w:hyperlink r:id="rId9" w:history="1">
        <w:r w:rsidRPr="00834048">
          <w:rPr>
            <w:rStyle w:val="Hyperlink"/>
            <w:rFonts w:ascii="Arial" w:hAnsi="Arial" w:cs="Arial"/>
            <w:sz w:val="20"/>
            <w:szCs w:val="20"/>
          </w:rPr>
          <w:t>www.XXXXX</w:t>
        </w:r>
      </w:hyperlink>
      <w:r>
        <w:rPr>
          <w:rFonts w:ascii="Arial" w:hAnsi="Arial" w:cs="Arial"/>
          <w:sz w:val="20"/>
          <w:szCs w:val="20"/>
        </w:rPr>
        <w:t>]</w:t>
      </w:r>
      <w:r w:rsidRPr="00B763DB">
        <w:rPr>
          <w:rFonts w:ascii="Arial" w:hAnsi="Arial" w:cs="Arial"/>
          <w:color w:val="000000"/>
          <w:sz w:val="20"/>
          <w:szCs w:val="20"/>
        </w:rPr>
        <w:t xml:space="preserve"> using the same password.</w:t>
      </w:r>
    </w:p>
    <w:p w:rsidR="005864CD" w:rsidP="009C79DD" w14:paraId="3CA479A2" w14:textId="2CEB1DB5">
      <w:pPr>
        <w:widowControl w:val="0"/>
        <w:autoSpaceDE w:val="0"/>
        <w:autoSpaceDN w:val="0"/>
        <w:adjustRightInd w:val="0"/>
        <w:spacing w:before="240"/>
        <w:rPr>
          <w:rFonts w:ascii="Arial" w:hAnsi="Arial" w:cs="Arial"/>
          <w:color w:val="000000"/>
          <w:sz w:val="20"/>
          <w:szCs w:val="20"/>
        </w:rPr>
      </w:pPr>
      <w:r w:rsidRPr="00B763DB">
        <w:rPr>
          <w:rFonts w:ascii="Arial" w:hAnsi="Arial" w:cs="Arial"/>
          <w:color w:val="000000"/>
          <w:sz w:val="20"/>
          <w:szCs w:val="20"/>
        </w:rPr>
        <w:t xml:space="preserve">If you have questions or need </w:t>
      </w:r>
      <w:r w:rsidR="00634BA3">
        <w:rPr>
          <w:rFonts w:ascii="Arial" w:hAnsi="Arial" w:cs="Arial"/>
          <w:color w:val="000000"/>
          <w:sz w:val="20"/>
          <w:szCs w:val="20"/>
        </w:rPr>
        <w:t>help to</w:t>
      </w:r>
      <w:r w:rsidRPr="00B763DB">
        <w:rPr>
          <w:rFonts w:ascii="Arial" w:hAnsi="Arial" w:cs="Arial"/>
          <w:color w:val="000000"/>
          <w:sz w:val="20"/>
          <w:szCs w:val="20"/>
        </w:rPr>
        <w:t xml:space="preserve"> complet</w:t>
      </w:r>
      <w:r w:rsidR="00634BA3">
        <w:rPr>
          <w:rFonts w:ascii="Arial" w:hAnsi="Arial" w:cs="Arial"/>
          <w:color w:val="000000"/>
          <w:sz w:val="20"/>
          <w:szCs w:val="20"/>
        </w:rPr>
        <w:t>e</w:t>
      </w:r>
      <w:r w:rsidRPr="00B763DB">
        <w:rPr>
          <w:rFonts w:ascii="Arial" w:hAnsi="Arial" w:cs="Arial"/>
          <w:color w:val="000000"/>
          <w:sz w:val="20"/>
          <w:szCs w:val="20"/>
        </w:rPr>
        <w:t xml:space="preserve"> this survey, </w:t>
      </w:r>
      <w:r w:rsidR="009C79DD">
        <w:rPr>
          <w:rFonts w:ascii="Arial" w:hAnsi="Arial" w:cs="Arial"/>
          <w:color w:val="000000"/>
          <w:sz w:val="20"/>
          <w:szCs w:val="20"/>
        </w:rPr>
        <w:t xml:space="preserve">you </w:t>
      </w:r>
      <w:r w:rsidRPr="00634BA3" w:rsidR="009C79DD">
        <w:rPr>
          <w:rFonts w:ascii="Arial" w:hAnsi="Arial" w:cs="Arial"/>
          <w:sz w:val="20"/>
          <w:szCs w:val="20"/>
        </w:rPr>
        <w:t>can</w:t>
      </w:r>
      <w:r w:rsidRPr="00634BA3">
        <w:rPr>
          <w:rFonts w:ascii="Arial" w:hAnsi="Arial" w:cs="Arial"/>
          <w:sz w:val="20"/>
          <w:szCs w:val="20"/>
        </w:rPr>
        <w:t xml:space="preserve"> call </w:t>
      </w:r>
      <w:r w:rsidR="00697D55">
        <w:rPr>
          <w:rFonts w:ascii="Arial" w:hAnsi="Arial" w:cs="Arial"/>
          <w:sz w:val="20"/>
          <w:szCs w:val="20"/>
        </w:rPr>
        <w:t>[xxxxxxxxxxxxx</w:t>
      </w:r>
      <w:r w:rsidR="009C79DD">
        <w:rPr>
          <w:rFonts w:ascii="Arial" w:hAnsi="Arial" w:cs="Arial"/>
          <w:sz w:val="20"/>
          <w:szCs w:val="20"/>
        </w:rPr>
        <w:t>]</w:t>
      </w:r>
      <w:r w:rsidRPr="00B763DB">
        <w:rPr>
          <w:rFonts w:ascii="Arial" w:hAnsi="Arial" w:cs="Arial"/>
          <w:color w:val="000000"/>
          <w:sz w:val="20"/>
          <w:szCs w:val="20"/>
        </w:rPr>
        <w:t xml:space="preserve"> and leave a message with your name and phone number. Someone will call you back</w:t>
      </w:r>
      <w:r w:rsidR="004665BD">
        <w:rPr>
          <w:rFonts w:ascii="Arial" w:hAnsi="Arial" w:cs="Arial"/>
          <w:color w:val="000000"/>
          <w:sz w:val="20"/>
          <w:szCs w:val="20"/>
        </w:rPr>
        <w:t xml:space="preserve"> shortly. </w:t>
      </w:r>
    </w:p>
    <w:p w:rsidR="002248E0" w:rsidP="002248E0" w14:paraId="1B78C064" w14:textId="77777777">
      <w:pPr>
        <w:pStyle w:val="BodyText"/>
        <w:spacing w:before="1"/>
        <w:ind w:right="117"/>
      </w:pPr>
    </w:p>
    <w:p w:rsidR="002248E0" w:rsidRPr="007558A9" w:rsidP="007558A9" w14:paraId="707CFFF8" w14:textId="0279714E">
      <w:pPr>
        <w:pStyle w:val="BodyText"/>
        <w:spacing w:before="1"/>
        <w:ind w:right="117"/>
      </w:pPr>
      <w:r>
        <w:t xml:space="preserve">You can verify the authenticity of this survey at </w:t>
      </w:r>
      <w:hyperlink r:id="rId10" w:history="1">
        <w:r w:rsidRPr="00214D54">
          <w:rPr>
            <w:rStyle w:val="Hyperlink"/>
          </w:rPr>
          <w:t>www.irs.gov/css</w:t>
        </w:r>
      </w:hyperlink>
      <w:r>
        <w:t>.</w:t>
      </w:r>
      <w:r>
        <w:rPr>
          <w:spacing w:val="1"/>
        </w:rPr>
        <w:t xml:space="preserve"> </w:t>
      </w:r>
      <w:r>
        <w:t>This</w:t>
      </w:r>
      <w:r>
        <w:rPr>
          <w:spacing w:val="-4"/>
        </w:rPr>
        <w:t xml:space="preserve"> </w:t>
      </w:r>
      <w:r>
        <w:t>IRS</w:t>
      </w:r>
      <w:r>
        <w:rPr>
          <w:spacing w:val="-5"/>
        </w:rPr>
        <w:t xml:space="preserve"> </w:t>
      </w:r>
      <w:r>
        <w:t>Customer</w:t>
      </w:r>
      <w:r>
        <w:rPr>
          <w:spacing w:val="-1"/>
        </w:rPr>
        <w:t xml:space="preserve"> </w:t>
      </w:r>
      <w:r>
        <w:t>Satisfaction</w:t>
      </w:r>
      <w:r>
        <w:rPr>
          <w:spacing w:val="-2"/>
        </w:rPr>
        <w:t xml:space="preserve"> </w:t>
      </w:r>
      <w:r>
        <w:t>Survey</w:t>
      </w:r>
      <w:r>
        <w:rPr>
          <w:spacing w:val="-3"/>
        </w:rPr>
        <w:t xml:space="preserve"> </w:t>
      </w:r>
      <w:r>
        <w:t>webpage</w:t>
      </w:r>
      <w:r>
        <w:rPr>
          <w:spacing w:val="-4"/>
        </w:rPr>
        <w:t xml:space="preserve"> shows</w:t>
      </w:r>
      <w:r>
        <w:rPr>
          <w:spacing w:val="-3"/>
        </w:rPr>
        <w:t xml:space="preserve"> </w:t>
      </w:r>
      <w:r>
        <w:t>a</w:t>
      </w:r>
      <w:r>
        <w:rPr>
          <w:spacing w:val="-1"/>
        </w:rPr>
        <w:t xml:space="preserve"> </w:t>
      </w:r>
      <w:r>
        <w:t>list</w:t>
      </w:r>
      <w:r>
        <w:rPr>
          <w:spacing w:val="-2"/>
        </w:rPr>
        <w:t xml:space="preserve"> </w:t>
      </w:r>
      <w:r>
        <w:t>of</w:t>
      </w:r>
      <w:r>
        <w:rPr>
          <w:spacing w:val="-4"/>
        </w:rPr>
        <w:t xml:space="preserve"> </w:t>
      </w:r>
      <w:r>
        <w:t>IRS</w:t>
      </w:r>
      <w:r>
        <w:rPr>
          <w:spacing w:val="-5"/>
        </w:rPr>
        <w:t xml:space="preserve"> </w:t>
      </w:r>
      <w:r>
        <w:t>surveys</w:t>
      </w:r>
      <w:r>
        <w:rPr>
          <w:spacing w:val="-3"/>
        </w:rPr>
        <w:t xml:space="preserve"> </w:t>
      </w:r>
      <w:r>
        <w:t>and</w:t>
      </w:r>
      <w:r>
        <w:rPr>
          <w:spacing w:val="-2"/>
        </w:rPr>
        <w:t xml:space="preserve"> </w:t>
      </w:r>
      <w:r>
        <w:t>includes</w:t>
      </w:r>
      <w:r>
        <w:rPr>
          <w:spacing w:val="-3"/>
        </w:rPr>
        <w:t xml:space="preserve"> </w:t>
      </w:r>
      <w:r>
        <w:t>a</w:t>
      </w:r>
      <w:r>
        <w:rPr>
          <w:spacing w:val="-3"/>
        </w:rPr>
        <w:t xml:space="preserve"> </w:t>
      </w:r>
      <w:r>
        <w:t>reference</w:t>
      </w:r>
      <w:r>
        <w:rPr>
          <w:spacing w:val="-4"/>
        </w:rPr>
        <w:t xml:space="preserve"> </w:t>
      </w:r>
      <w:r>
        <w:t>to</w:t>
      </w:r>
      <w:r>
        <w:rPr>
          <w:spacing w:val="-53"/>
        </w:rPr>
        <w:t xml:space="preserve">         </w:t>
      </w:r>
      <w:r>
        <w:t>the</w:t>
      </w:r>
      <w:r>
        <w:rPr>
          <w:spacing w:val="-2"/>
        </w:rPr>
        <w:t xml:space="preserve"> </w:t>
      </w:r>
      <w:r>
        <w:t>TAS</w:t>
      </w:r>
      <w:r>
        <w:rPr>
          <w:spacing w:val="-2"/>
        </w:rPr>
        <w:t xml:space="preserve"> </w:t>
      </w:r>
      <w:r>
        <w:t>survey.</w:t>
      </w:r>
    </w:p>
    <w:p w:rsidR="00E52392" w:rsidRPr="00B763DB" w:rsidP="007F46A1" w14:paraId="0CDB18B1" w14:textId="77777777">
      <w:pPr>
        <w:widowControl w:val="0"/>
        <w:autoSpaceDE w:val="0"/>
        <w:autoSpaceDN w:val="0"/>
        <w:adjustRightInd w:val="0"/>
        <w:rPr>
          <w:rFonts w:ascii="Arial" w:hAnsi="Arial" w:cs="Arial"/>
          <w:color w:val="000000"/>
          <w:sz w:val="20"/>
          <w:szCs w:val="20"/>
        </w:rPr>
      </w:pPr>
    </w:p>
    <w:p w:rsidR="00B74291" w:rsidRPr="00B763DB" w:rsidP="00B74291" w14:paraId="0BEBCD7A" w14:textId="124B5749">
      <w:pPr>
        <w:rPr>
          <w:rStyle w:val="Strong"/>
          <w:rFonts w:ascii="Arial" w:hAnsi="Arial" w:cs="Arial"/>
          <w:b w:val="0"/>
          <w:sz w:val="20"/>
          <w:szCs w:val="20"/>
        </w:rPr>
      </w:pPr>
      <w:r w:rsidRPr="00B763DB">
        <w:rPr>
          <w:rStyle w:val="Strong"/>
          <w:rFonts w:ascii="Arial" w:hAnsi="Arial" w:cs="Arial"/>
          <w:b w:val="0"/>
          <w:sz w:val="20"/>
          <w:szCs w:val="20"/>
        </w:rPr>
        <w:t>The primary purpose for requesting this information is</w:t>
      </w:r>
      <w:r w:rsidR="00F95DA4">
        <w:rPr>
          <w:rStyle w:val="Strong"/>
          <w:rFonts w:ascii="Arial" w:hAnsi="Arial" w:cs="Arial"/>
          <w:b w:val="0"/>
          <w:sz w:val="20"/>
          <w:szCs w:val="20"/>
        </w:rPr>
        <w:t xml:space="preserve"> </w:t>
      </w:r>
      <w:r w:rsidRPr="00B763DB">
        <w:rPr>
          <w:rStyle w:val="Strong"/>
          <w:rFonts w:ascii="Arial" w:hAnsi="Arial" w:cs="Arial"/>
          <w:b w:val="0"/>
          <w:sz w:val="20"/>
          <w:szCs w:val="20"/>
        </w:rPr>
        <w:t xml:space="preserve">to help </w:t>
      </w:r>
      <w:r w:rsidR="00051FE3">
        <w:rPr>
          <w:rStyle w:val="Strong"/>
          <w:rFonts w:ascii="Arial" w:hAnsi="Arial" w:cs="Arial"/>
          <w:b w:val="0"/>
          <w:sz w:val="20"/>
          <w:szCs w:val="20"/>
        </w:rPr>
        <w:t>TAS</w:t>
      </w:r>
      <w:r w:rsidRPr="00B763DB">
        <w:rPr>
          <w:rStyle w:val="Strong"/>
          <w:rFonts w:ascii="Arial" w:hAnsi="Arial" w:cs="Arial"/>
          <w:b w:val="0"/>
          <w:sz w:val="20"/>
          <w:szCs w:val="20"/>
        </w:rPr>
        <w:t xml:space="preserve"> improve</w:t>
      </w:r>
      <w:r w:rsidR="00F95DA4">
        <w:rPr>
          <w:rStyle w:val="Strong"/>
          <w:rFonts w:ascii="Arial" w:hAnsi="Arial" w:cs="Arial"/>
          <w:b w:val="0"/>
          <w:sz w:val="20"/>
          <w:szCs w:val="20"/>
        </w:rPr>
        <w:t xml:space="preserve"> </w:t>
      </w:r>
      <w:r w:rsidRPr="00B763DB">
        <w:rPr>
          <w:rStyle w:val="Strong"/>
          <w:rFonts w:ascii="Arial" w:hAnsi="Arial" w:cs="Arial"/>
          <w:b w:val="0"/>
          <w:sz w:val="20"/>
          <w:szCs w:val="20"/>
        </w:rPr>
        <w:t>its service to taxpayers. Our authority for requesting the information is 5 USC</w:t>
      </w:r>
      <w:r w:rsidR="00051FE3">
        <w:rPr>
          <w:rStyle w:val="Strong"/>
          <w:rFonts w:ascii="Arial" w:hAnsi="Arial" w:cs="Arial"/>
          <w:b w:val="0"/>
          <w:sz w:val="20"/>
          <w:szCs w:val="20"/>
        </w:rPr>
        <w:t xml:space="preserve"> 301</w:t>
      </w:r>
      <w:r w:rsidRPr="00B763DB">
        <w:rPr>
          <w:rStyle w:val="Strong"/>
          <w:rFonts w:ascii="Arial" w:hAnsi="Arial" w:cs="Arial"/>
          <w:b w:val="0"/>
          <w:sz w:val="20"/>
          <w:szCs w:val="20"/>
        </w:rPr>
        <w:t xml:space="preserve"> and 26 USC 7801. Providing information is voluntary.</w:t>
      </w:r>
      <w:r w:rsidRPr="00B763DB" w:rsidR="007B35E4">
        <w:rPr>
          <w:rStyle w:val="Strong"/>
          <w:rFonts w:ascii="Arial" w:hAnsi="Arial" w:cs="Arial"/>
          <w:b w:val="0"/>
          <w:sz w:val="20"/>
          <w:szCs w:val="20"/>
        </w:rPr>
        <w:t xml:space="preserve"> </w:t>
      </w:r>
      <w:r w:rsidRPr="00B763DB">
        <w:rPr>
          <w:rStyle w:val="Strong"/>
          <w:rFonts w:ascii="Arial" w:hAnsi="Arial" w:cs="Arial"/>
          <w:b w:val="0"/>
          <w:sz w:val="20"/>
          <w:szCs w:val="20"/>
        </w:rPr>
        <w:t>However, if you do not answer</w:t>
      </w:r>
      <w:r w:rsidR="00F95DA4">
        <w:rPr>
          <w:rStyle w:val="Strong"/>
          <w:rFonts w:ascii="Arial" w:hAnsi="Arial" w:cs="Arial"/>
          <w:b w:val="0"/>
          <w:sz w:val="20"/>
          <w:szCs w:val="20"/>
        </w:rPr>
        <w:t xml:space="preserve"> </w:t>
      </w:r>
      <w:r w:rsidRPr="00B763DB">
        <w:rPr>
          <w:rStyle w:val="Strong"/>
          <w:rFonts w:ascii="Arial" w:hAnsi="Arial" w:cs="Arial"/>
          <w:b w:val="0"/>
          <w:sz w:val="20"/>
          <w:szCs w:val="20"/>
        </w:rPr>
        <w:t>all or part</w:t>
      </w:r>
      <w:r w:rsidR="00F95DA4">
        <w:rPr>
          <w:rStyle w:val="Strong"/>
          <w:rFonts w:ascii="Arial" w:hAnsi="Arial" w:cs="Arial"/>
          <w:b w:val="0"/>
          <w:sz w:val="20"/>
          <w:szCs w:val="20"/>
        </w:rPr>
        <w:t xml:space="preserve"> </w:t>
      </w:r>
      <w:r w:rsidRPr="00B763DB">
        <w:rPr>
          <w:rStyle w:val="Strong"/>
          <w:rFonts w:ascii="Arial" w:hAnsi="Arial" w:cs="Arial"/>
          <w:b w:val="0"/>
          <w:sz w:val="20"/>
          <w:szCs w:val="20"/>
        </w:rPr>
        <w:t>of the survey questions, the IRS</w:t>
      </w:r>
      <w:r w:rsidRPr="00B763DB" w:rsidR="00C246A4">
        <w:rPr>
          <w:rStyle w:val="Strong"/>
          <w:rFonts w:ascii="Arial" w:hAnsi="Arial" w:cs="Arial"/>
          <w:b w:val="0"/>
          <w:sz w:val="20"/>
          <w:szCs w:val="20"/>
        </w:rPr>
        <w:t xml:space="preserve"> and TAS</w:t>
      </w:r>
      <w:r w:rsidRPr="00B763DB">
        <w:rPr>
          <w:rStyle w:val="Strong"/>
          <w:rFonts w:ascii="Arial" w:hAnsi="Arial" w:cs="Arial"/>
          <w:b w:val="0"/>
          <w:sz w:val="20"/>
          <w:szCs w:val="20"/>
        </w:rPr>
        <w:t xml:space="preserve"> may lack information it could use to improve taxpayer service. </w:t>
      </w:r>
      <w:r w:rsidRPr="00B763DB" w:rsidR="00F02016">
        <w:rPr>
          <w:rStyle w:val="Strong"/>
          <w:rFonts w:ascii="Arial" w:hAnsi="Arial" w:cs="Arial"/>
          <w:b w:val="0"/>
          <w:sz w:val="20"/>
          <w:szCs w:val="20"/>
        </w:rPr>
        <w:t>TAS</w:t>
      </w:r>
      <w:r w:rsidRPr="00B763DB" w:rsidR="00F02016">
        <w:rPr>
          <w:rStyle w:val="Strong"/>
          <w:rFonts w:ascii="Arial" w:hAnsi="Arial" w:cs="Arial"/>
          <w:b w:val="0"/>
          <w:sz w:val="20"/>
          <w:szCs w:val="20"/>
        </w:rPr>
        <w:t xml:space="preserve"> </w:t>
      </w:r>
      <w:r w:rsidRPr="00B763DB">
        <w:rPr>
          <w:rStyle w:val="Strong"/>
          <w:rFonts w:ascii="Arial" w:hAnsi="Arial" w:cs="Arial"/>
          <w:b w:val="0"/>
          <w:sz w:val="20"/>
          <w:szCs w:val="20"/>
        </w:rPr>
        <w:t>is required to follow</w:t>
      </w:r>
      <w:r w:rsidR="00F95DA4">
        <w:rPr>
          <w:rStyle w:val="Strong"/>
          <w:rFonts w:ascii="Arial" w:hAnsi="Arial" w:cs="Arial"/>
          <w:b w:val="0"/>
          <w:sz w:val="20"/>
          <w:szCs w:val="20"/>
        </w:rPr>
        <w:t xml:space="preserve"> </w:t>
      </w:r>
      <w:r w:rsidRPr="00B763DB">
        <w:rPr>
          <w:rStyle w:val="Strong"/>
          <w:rFonts w:ascii="Arial" w:hAnsi="Arial" w:cs="Arial"/>
          <w:b w:val="0"/>
          <w:sz w:val="20"/>
          <w:szCs w:val="20"/>
        </w:rPr>
        <w:t>confidentiality protections required by the Privacy Act</w:t>
      </w:r>
      <w:r w:rsidR="00B735FB">
        <w:rPr>
          <w:rStyle w:val="Strong"/>
          <w:rFonts w:ascii="Arial" w:hAnsi="Arial" w:cs="Arial"/>
          <w:b w:val="0"/>
          <w:sz w:val="20"/>
          <w:szCs w:val="20"/>
        </w:rPr>
        <w:t xml:space="preserve">, </w:t>
      </w:r>
      <w:r w:rsidR="00B735FB">
        <w:rPr>
          <w:color w:val="231F20"/>
        </w:rPr>
        <w:t>5 USC 552a,</w:t>
      </w:r>
      <w:r w:rsidRPr="00B763DB">
        <w:rPr>
          <w:rStyle w:val="Strong"/>
          <w:rFonts w:ascii="Arial" w:hAnsi="Arial" w:cs="Arial"/>
          <w:b w:val="0"/>
          <w:sz w:val="20"/>
          <w:szCs w:val="20"/>
        </w:rPr>
        <w:t xml:space="preserve"> and/or Internal Revenue Code </w:t>
      </w:r>
      <w:r w:rsidR="00020821">
        <w:rPr>
          <w:rStyle w:val="Strong"/>
          <w:rFonts w:ascii="Arial" w:hAnsi="Arial" w:cs="Arial"/>
          <w:b w:val="0"/>
          <w:sz w:val="20"/>
          <w:szCs w:val="20"/>
        </w:rPr>
        <w:t>S</w:t>
      </w:r>
      <w:r w:rsidRPr="00B763DB">
        <w:rPr>
          <w:rStyle w:val="Strong"/>
          <w:rFonts w:ascii="Arial" w:hAnsi="Arial" w:cs="Arial"/>
          <w:b w:val="0"/>
          <w:sz w:val="20"/>
          <w:szCs w:val="20"/>
        </w:rPr>
        <w:t>ection 6103.</w:t>
      </w:r>
    </w:p>
    <w:p w:rsidR="00E52392" w:rsidRPr="00B763DB" w:rsidP="00B74291" w14:paraId="7036782A" w14:textId="77777777">
      <w:pPr>
        <w:rPr>
          <w:rStyle w:val="Strong"/>
          <w:rFonts w:ascii="Arial" w:hAnsi="Arial" w:cs="Arial"/>
          <w:b w:val="0"/>
          <w:sz w:val="20"/>
          <w:szCs w:val="20"/>
        </w:rPr>
      </w:pPr>
    </w:p>
    <w:p w:rsidR="00E52392" w:rsidRPr="00B763DB" w:rsidP="00B74291" w14:paraId="74ACE1F5" w14:textId="7CEAF18D">
      <w:pPr>
        <w:rPr>
          <w:rStyle w:val="Strong"/>
          <w:rFonts w:ascii="Arial" w:hAnsi="Arial" w:cs="Arial"/>
          <w:b w:val="0"/>
          <w:sz w:val="20"/>
          <w:szCs w:val="20"/>
        </w:rPr>
      </w:pPr>
      <w:r w:rsidRPr="00B763DB">
        <w:rPr>
          <w:rStyle w:val="Strong"/>
          <w:rFonts w:ascii="Arial" w:hAnsi="Arial" w:cs="Arial"/>
          <w:b w:val="0"/>
          <w:sz w:val="20"/>
          <w:szCs w:val="20"/>
        </w:rPr>
        <w:t xml:space="preserve">We appreciate your participation. Thank you for your help. </w:t>
      </w:r>
    </w:p>
    <w:p w:rsidR="00E52392" w:rsidRPr="00B763DB" w:rsidP="00B74291" w14:paraId="27657A34" w14:textId="77777777">
      <w:pPr>
        <w:rPr>
          <w:rStyle w:val="Strong"/>
          <w:rFonts w:ascii="Arial" w:hAnsi="Arial" w:cs="Arial"/>
          <w:b w:val="0"/>
          <w:sz w:val="20"/>
          <w:szCs w:val="20"/>
        </w:rPr>
      </w:pPr>
    </w:p>
    <w:p w:rsidR="00720BA7" w:rsidRPr="00B763DB" w:rsidP="00414014" w14:paraId="7B0DDCA7" w14:textId="7D31869E">
      <w:pPr>
        <w:widowControl w:val="0"/>
        <w:autoSpaceDE w:val="0"/>
        <w:autoSpaceDN w:val="0"/>
        <w:adjustRightInd w:val="0"/>
        <w:rPr>
          <w:rFonts w:ascii="Arial" w:hAnsi="Arial" w:cs="Arial"/>
          <w:color w:val="000000"/>
          <w:sz w:val="20"/>
          <w:szCs w:val="20"/>
        </w:rPr>
      </w:pPr>
      <w:r w:rsidRPr="00B763DB">
        <w:rPr>
          <w:rFonts w:ascii="Arial" w:hAnsi="Arial" w:cs="Arial"/>
          <w:noProof/>
          <w:color w:val="000000"/>
          <w:sz w:val="20"/>
          <w:szCs w:val="20"/>
        </w:rPr>
        <mc:AlternateContent>
          <mc:Choice Requires="wps">
            <w:drawing>
              <wp:anchor distT="45720" distB="45720" distL="114300" distR="114300" simplePos="0" relativeHeight="251658240" behindDoc="0" locked="0" layoutInCell="1" allowOverlap="1">
                <wp:simplePos x="0" y="0"/>
                <wp:positionH relativeFrom="column">
                  <wp:posOffset>3225800</wp:posOffset>
                </wp:positionH>
                <wp:positionV relativeFrom="paragraph">
                  <wp:posOffset>92710</wp:posOffset>
                </wp:positionV>
                <wp:extent cx="1245235" cy="809625"/>
                <wp:effectExtent l="6350" t="8890" r="5715" b="1016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5235" cy="809625"/>
                        </a:xfrm>
                        <a:prstGeom prst="rect">
                          <a:avLst/>
                        </a:prstGeom>
                        <a:solidFill>
                          <a:srgbClr val="FFFFFF"/>
                        </a:solidFill>
                        <a:ln w="9525">
                          <a:solidFill>
                            <a:srgbClr val="000000"/>
                          </a:solidFill>
                          <a:miter lim="800000"/>
                          <a:headEnd/>
                          <a:tailEnd/>
                        </a:ln>
                      </wps:spPr>
                      <wps:txbx>
                        <w:txbxContent>
                          <w:p w:rsidR="00414014" w:rsidP="00414014" w14:textId="77777777"/>
                          <w:p w:rsidR="00414014" w:rsidP="00414014" w14:textId="77777777">
                            <w:r>
                              <w:t>QR Code</w:t>
                            </w:r>
                          </w:p>
                          <w:p w:rsidR="00414014" w:rsidP="00414014"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8.05pt;height:63.75pt;margin-top:7.3pt;margin-left:254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14014" w:rsidP="00414014" w14:paraId="7757AE42" w14:textId="77777777"/>
                    <w:p w:rsidR="00414014" w:rsidP="00414014" w14:paraId="79C51ADA" w14:textId="77777777">
                      <w:r>
                        <w:t>QR Code</w:t>
                      </w:r>
                    </w:p>
                    <w:p w:rsidR="00414014" w:rsidP="00414014" w14:paraId="19A40739" w14:textId="77777777"/>
                  </w:txbxContent>
                </v:textbox>
                <w10:wrap type="square"/>
              </v:shape>
            </w:pict>
          </mc:Fallback>
        </mc:AlternateContent>
      </w:r>
      <w:r w:rsidRPr="00B763DB" w:rsidR="00720BA7">
        <w:rPr>
          <w:rFonts w:ascii="Arial" w:hAnsi="Arial" w:cs="Arial"/>
          <w:color w:val="000000"/>
          <w:sz w:val="20"/>
          <w:szCs w:val="20"/>
        </w:rPr>
        <w:t>Sincerely,</w:t>
      </w:r>
      <w:r w:rsidRPr="00B763DB">
        <w:rPr>
          <w:rFonts w:ascii="Arial" w:hAnsi="Arial" w:cs="Arial"/>
          <w:color w:val="000000"/>
          <w:sz w:val="20"/>
          <w:szCs w:val="20"/>
        </w:rPr>
        <w:t xml:space="preserve">                                                                                     </w:t>
      </w:r>
    </w:p>
    <w:p w:rsidR="008572A1" w:rsidRPr="00B763DB" w:rsidP="00414014" w14:paraId="5DD6E29C" w14:textId="77777777">
      <w:pPr>
        <w:widowControl w:val="0"/>
        <w:autoSpaceDE w:val="0"/>
        <w:autoSpaceDN w:val="0"/>
        <w:adjustRightInd w:val="0"/>
        <w:rPr>
          <w:rFonts w:ascii="Arial" w:hAnsi="Arial" w:cs="Arial"/>
          <w:color w:val="000000"/>
          <w:sz w:val="20"/>
          <w:szCs w:val="20"/>
        </w:rPr>
      </w:pPr>
    </w:p>
    <w:p w:rsidR="008572A1" w:rsidRPr="00B763DB" w:rsidP="00414014" w14:paraId="17C062E6" w14:textId="77777777">
      <w:pPr>
        <w:widowControl w:val="0"/>
        <w:autoSpaceDE w:val="0"/>
        <w:autoSpaceDN w:val="0"/>
        <w:adjustRightInd w:val="0"/>
        <w:rPr>
          <w:rFonts w:ascii="Arial" w:hAnsi="Arial" w:cs="Arial"/>
          <w:color w:val="000000"/>
          <w:sz w:val="20"/>
          <w:szCs w:val="20"/>
        </w:rPr>
      </w:pPr>
    </w:p>
    <w:p w:rsidR="00720BA7" w:rsidRPr="00B763DB" w:rsidP="00414014" w14:paraId="4A9EDE6E" w14:textId="77777777">
      <w:pPr>
        <w:widowControl w:val="0"/>
        <w:autoSpaceDE w:val="0"/>
        <w:autoSpaceDN w:val="0"/>
        <w:adjustRightInd w:val="0"/>
        <w:rPr>
          <w:rFonts w:ascii="Arial" w:hAnsi="Arial" w:cs="Arial"/>
          <w:color w:val="000000"/>
          <w:sz w:val="20"/>
          <w:szCs w:val="20"/>
        </w:rPr>
      </w:pPr>
    </w:p>
    <w:p w:rsidR="00720BA7" w:rsidRPr="00B763DB" w:rsidP="00414014" w14:paraId="4BC809BC" w14:textId="0CBAD49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w:t>
      </w:r>
      <w:r w:rsidRPr="00B763DB" w:rsidR="00C50877">
        <w:rPr>
          <w:rFonts w:ascii="Arial" w:hAnsi="Arial" w:cs="Arial"/>
          <w:color w:val="000000"/>
          <w:sz w:val="20"/>
          <w:szCs w:val="20"/>
        </w:rPr>
        <w:t>Erin Collins</w:t>
      </w:r>
      <w:r>
        <w:rPr>
          <w:rFonts w:ascii="Arial" w:hAnsi="Arial" w:cs="Arial"/>
          <w:color w:val="000000"/>
          <w:sz w:val="20"/>
          <w:szCs w:val="20"/>
        </w:rPr>
        <w:t>]</w:t>
      </w:r>
    </w:p>
    <w:p w:rsidR="00720BA7" w:rsidRPr="00B763DB" w:rsidP="00414014" w14:paraId="542A6117"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National Taxpayer Advocate</w:t>
      </w:r>
    </w:p>
    <w:p w:rsidR="009A6F46" w:rsidRPr="00B763DB" w:rsidP="00720BA7" w14:paraId="78DB897E" w14:textId="77777777">
      <w:pPr>
        <w:widowControl w:val="0"/>
        <w:autoSpaceDE w:val="0"/>
        <w:autoSpaceDN w:val="0"/>
        <w:adjustRightInd w:val="0"/>
        <w:rPr>
          <w:rFonts w:ascii="Arial" w:hAnsi="Arial" w:cs="Arial"/>
          <w:color w:val="000000"/>
          <w:sz w:val="20"/>
          <w:szCs w:val="20"/>
        </w:rPr>
      </w:pPr>
    </w:p>
    <w:p w:rsidR="00E53ACE" w:rsidP="00A948E0" w14:paraId="743CA95F" w14:textId="77777777">
      <w:pPr>
        <w:jc w:val="center"/>
        <w:rPr>
          <w:rStyle w:val="Strong"/>
          <w:rFonts w:ascii="Arial" w:hAnsi="Arial" w:cs="Arial"/>
          <w:sz w:val="20"/>
          <w:szCs w:val="20"/>
        </w:rPr>
      </w:pPr>
    </w:p>
    <w:p w:rsidR="00E53ACE" w:rsidP="00A948E0" w14:paraId="1F014D1A" w14:textId="77777777">
      <w:pPr>
        <w:jc w:val="center"/>
        <w:rPr>
          <w:rStyle w:val="Strong"/>
          <w:rFonts w:ascii="Arial" w:hAnsi="Arial" w:cs="Arial"/>
          <w:sz w:val="20"/>
          <w:szCs w:val="20"/>
        </w:rPr>
      </w:pPr>
    </w:p>
    <w:p w:rsidR="00E53ACE" w:rsidP="00A948E0" w14:paraId="5908DD77" w14:textId="77777777">
      <w:pPr>
        <w:jc w:val="center"/>
        <w:rPr>
          <w:rStyle w:val="Strong"/>
          <w:rFonts w:ascii="Arial" w:hAnsi="Arial" w:cs="Arial"/>
          <w:sz w:val="20"/>
          <w:szCs w:val="20"/>
        </w:rPr>
      </w:pPr>
    </w:p>
    <w:p w:rsidR="00E53ACE" w:rsidP="00A948E0" w14:paraId="6619AB40" w14:textId="77777777">
      <w:pPr>
        <w:jc w:val="center"/>
        <w:rPr>
          <w:rStyle w:val="Strong"/>
          <w:rFonts w:ascii="Arial" w:hAnsi="Arial" w:cs="Arial"/>
          <w:sz w:val="20"/>
          <w:szCs w:val="20"/>
        </w:rPr>
      </w:pPr>
    </w:p>
    <w:p w:rsidR="00E53ACE" w:rsidP="00A948E0" w14:paraId="3757F70A" w14:textId="77777777">
      <w:pPr>
        <w:jc w:val="center"/>
        <w:rPr>
          <w:rStyle w:val="Strong"/>
          <w:rFonts w:ascii="Arial" w:hAnsi="Arial" w:cs="Arial"/>
          <w:sz w:val="20"/>
          <w:szCs w:val="20"/>
        </w:rPr>
      </w:pPr>
    </w:p>
    <w:p w:rsidR="00E53ACE" w:rsidP="00A948E0" w14:paraId="418260EB" w14:textId="77777777">
      <w:pPr>
        <w:jc w:val="center"/>
        <w:rPr>
          <w:rStyle w:val="Strong"/>
          <w:rFonts w:ascii="Arial" w:hAnsi="Arial" w:cs="Arial"/>
          <w:sz w:val="20"/>
          <w:szCs w:val="20"/>
        </w:rPr>
      </w:pPr>
    </w:p>
    <w:p w:rsidR="00A948E0" w:rsidRPr="00A948E0" w:rsidP="00A948E0" w14:paraId="73C39784" w14:textId="6FFC6A2E">
      <w:pPr>
        <w:jc w:val="center"/>
        <w:rPr>
          <w:rStyle w:val="Strong"/>
          <w:rFonts w:ascii="Arial" w:hAnsi="Arial" w:cs="Arial"/>
          <w:sz w:val="20"/>
          <w:szCs w:val="20"/>
        </w:rPr>
      </w:pPr>
      <w:r w:rsidRPr="00A948E0">
        <w:rPr>
          <w:rStyle w:val="Strong"/>
          <w:rFonts w:ascii="Arial" w:hAnsi="Arial" w:cs="Arial"/>
          <w:sz w:val="20"/>
          <w:szCs w:val="20"/>
        </w:rPr>
        <w:t>Privacy Act and Paperwork Reduction Act Notice</w:t>
      </w:r>
    </w:p>
    <w:p w:rsidR="00A948E0" w:rsidRPr="005C3DC5" w:rsidP="00A948E0" w14:paraId="3198A721" w14:textId="77777777">
      <w:pPr>
        <w:jc w:val="both"/>
        <w:rPr>
          <w:rStyle w:val="Strong"/>
          <w:rFonts w:ascii="Arial" w:hAnsi="Arial" w:cs="Arial"/>
          <w:b w:val="0"/>
          <w:bCs w:val="0"/>
          <w:sz w:val="16"/>
          <w:szCs w:val="16"/>
        </w:rPr>
      </w:pPr>
      <w:r w:rsidRPr="005C3DC5">
        <w:rPr>
          <w:rStyle w:val="Strong"/>
          <w:rFonts w:ascii="Arial" w:hAnsi="Arial" w:cs="Arial"/>
          <w:b w:val="0"/>
          <w:bCs w:val="0"/>
          <w:sz w:val="16"/>
          <w:szCs w:val="16"/>
        </w:rPr>
        <w:t>Our authority for requesting information with this survey is 5 U.S.C. Section 301, and 26 U.S.C. Sections 7801, 7803, and 7805. The information you provide allows the IRS to analyze interactions between the IRS and taxpayers. This information will also help us to improve taxpayer service.</w:t>
      </w:r>
    </w:p>
    <w:p w:rsidR="00A948E0" w:rsidRPr="005C3DC5" w:rsidP="00A948E0" w14:paraId="48506059" w14:textId="6A0C5400">
      <w:pPr>
        <w:jc w:val="both"/>
        <w:rPr>
          <w:rStyle w:val="Strong"/>
          <w:rFonts w:ascii="Arial" w:hAnsi="Arial" w:cs="Arial"/>
          <w:b w:val="0"/>
          <w:bCs w:val="0"/>
          <w:sz w:val="16"/>
          <w:szCs w:val="16"/>
        </w:rPr>
      </w:pPr>
      <w:r w:rsidRPr="005C3DC5">
        <w:rPr>
          <w:rStyle w:val="Strong"/>
          <w:rFonts w:ascii="Arial" w:hAnsi="Arial" w:cs="Arial"/>
          <w:b w:val="0"/>
          <w:bCs w:val="0"/>
          <w:sz w:val="16"/>
          <w:szCs w:val="16"/>
        </w:rPr>
        <w:t>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w:t>
      </w:r>
      <w:r w:rsidRPr="005C3DC5" w:rsidR="005C3DC5">
        <w:rPr>
          <w:rStyle w:val="Strong"/>
          <w:rFonts w:ascii="Arial" w:hAnsi="Arial" w:cs="Arial"/>
          <w:b w:val="0"/>
          <w:bCs w:val="0"/>
          <w:sz w:val="16"/>
          <w:szCs w:val="16"/>
        </w:rPr>
        <w:t xml:space="preserve"> 5-10</w:t>
      </w:r>
      <w:r w:rsidRPr="005C3DC5">
        <w:rPr>
          <w:rStyle w:val="Strong"/>
          <w:rFonts w:ascii="Arial" w:hAnsi="Arial" w:cs="Arial"/>
          <w:b w:val="0"/>
          <w:bCs w:val="0"/>
          <w:sz w:val="16"/>
          <w:szCs w:val="16"/>
        </w:rPr>
        <w:t xml:space="preserve"> minutes to complete this survey, including the time for reviewing instructions and completing the collection of information. Providing the information is voluntary; not providing all or part of the information requested will have no impact on you but may reduce our ability to address taxpayer concerns regarding taxpayer service.</w:t>
      </w:r>
    </w:p>
    <w:p w:rsidR="00A948E0" w:rsidRPr="00A948E0" w:rsidP="005C3DC5" w14:paraId="091B34C1" w14:textId="212B93A9">
      <w:pPr>
        <w:jc w:val="both"/>
        <w:rPr>
          <w:rStyle w:val="Strong"/>
          <w:rFonts w:cs="Arial"/>
        </w:rPr>
      </w:pPr>
      <w:r w:rsidRPr="005C3DC5">
        <w:rPr>
          <w:rStyle w:val="Strong"/>
          <w:rFonts w:ascii="Arial" w:hAnsi="Arial" w:cs="Arial"/>
          <w:b w:val="0"/>
          <w:bCs w:val="0"/>
          <w:sz w:val="16"/>
          <w:szCs w:val="16"/>
        </w:rPr>
        <w:t>We may not conduct or sponsor, and you are not required to respond to, a collection of information unless it displays a valid OMB control number. The OMB number for this survey is 1545-1432. Send comments regarding this burden estimate for completing the survey or any other aspect of this collection of information, including suggestions for reducing this burden to: IRS, Special Services Section, SE:W:CAR:MP:T:M:SP, Room 6129, 1111 Constitution Avenue, NW, Washington, DC 20224.</w:t>
      </w:r>
    </w:p>
    <w:sectPr w:rsidSect="0089540D">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40D" w:rsidP="0089540D" w14:paraId="7983713D" w14:textId="77777777">
    <w:pPr>
      <w:widowControl w:val="0"/>
      <w:autoSpaceDE w:val="0"/>
      <w:autoSpaceDN w:val="0"/>
      <w:adjustRightInd w:val="0"/>
      <w:jc w:val="center"/>
      <w:rPr>
        <w:rFonts w:ascii="Arial" w:hAnsi="Arial" w:cs="Arial"/>
        <w:color w:val="000000"/>
      </w:rPr>
    </w:pPr>
  </w:p>
  <w:p w:rsidR="0089540D" w:rsidRPr="0089540D" w:rsidP="0089540D" w14:paraId="429C1A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109FD"/>
    <w:multiLevelType w:val="hybridMultilevel"/>
    <w:tmpl w:val="69D0D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BD3E3F"/>
    <w:multiLevelType w:val="hybridMultilevel"/>
    <w:tmpl w:val="65E6C2A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62988295">
    <w:abstractNumId w:val="1"/>
  </w:num>
  <w:num w:numId="2" w16cid:durableId="115232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A7"/>
    <w:rsid w:val="000164D9"/>
    <w:rsid w:val="0001660B"/>
    <w:rsid w:val="00020821"/>
    <w:rsid w:val="00023A13"/>
    <w:rsid w:val="00026BB1"/>
    <w:rsid w:val="00044A59"/>
    <w:rsid w:val="00051FE3"/>
    <w:rsid w:val="00061EA0"/>
    <w:rsid w:val="00063DB4"/>
    <w:rsid w:val="00092102"/>
    <w:rsid w:val="000A100B"/>
    <w:rsid w:val="000A4B8C"/>
    <w:rsid w:val="000D362A"/>
    <w:rsid w:val="000D4801"/>
    <w:rsid w:val="000F6C79"/>
    <w:rsid w:val="00100532"/>
    <w:rsid w:val="00111437"/>
    <w:rsid w:val="00121F03"/>
    <w:rsid w:val="0015316B"/>
    <w:rsid w:val="001744E9"/>
    <w:rsid w:val="001B4E8C"/>
    <w:rsid w:val="001E15F9"/>
    <w:rsid w:val="001E7930"/>
    <w:rsid w:val="002017CF"/>
    <w:rsid w:val="00204EC4"/>
    <w:rsid w:val="00214D54"/>
    <w:rsid w:val="002248E0"/>
    <w:rsid w:val="00226359"/>
    <w:rsid w:val="002339C7"/>
    <w:rsid w:val="0024206B"/>
    <w:rsid w:val="002627F1"/>
    <w:rsid w:val="00266B25"/>
    <w:rsid w:val="00290F00"/>
    <w:rsid w:val="002A594E"/>
    <w:rsid w:val="002D77E0"/>
    <w:rsid w:val="003310BD"/>
    <w:rsid w:val="003355ED"/>
    <w:rsid w:val="003B0AFF"/>
    <w:rsid w:val="003C3734"/>
    <w:rsid w:val="003C4AF4"/>
    <w:rsid w:val="003E1080"/>
    <w:rsid w:val="003E30EA"/>
    <w:rsid w:val="003E55FD"/>
    <w:rsid w:val="003F2E97"/>
    <w:rsid w:val="003F7E98"/>
    <w:rsid w:val="00403177"/>
    <w:rsid w:val="00414014"/>
    <w:rsid w:val="004431E5"/>
    <w:rsid w:val="0044660C"/>
    <w:rsid w:val="0045601C"/>
    <w:rsid w:val="004665BD"/>
    <w:rsid w:val="00467AC4"/>
    <w:rsid w:val="004802CB"/>
    <w:rsid w:val="00495CB5"/>
    <w:rsid w:val="004A75B9"/>
    <w:rsid w:val="004B0737"/>
    <w:rsid w:val="004B5B0C"/>
    <w:rsid w:val="004C06C8"/>
    <w:rsid w:val="004C5676"/>
    <w:rsid w:val="004D37A0"/>
    <w:rsid w:val="004F2FD2"/>
    <w:rsid w:val="004F65C4"/>
    <w:rsid w:val="00531EEB"/>
    <w:rsid w:val="005661A8"/>
    <w:rsid w:val="005864CD"/>
    <w:rsid w:val="005923B7"/>
    <w:rsid w:val="005C3DC5"/>
    <w:rsid w:val="005C7696"/>
    <w:rsid w:val="005D23C5"/>
    <w:rsid w:val="00620884"/>
    <w:rsid w:val="006347E2"/>
    <w:rsid w:val="00634BA3"/>
    <w:rsid w:val="00642038"/>
    <w:rsid w:val="00656637"/>
    <w:rsid w:val="00697D55"/>
    <w:rsid w:val="006C67D4"/>
    <w:rsid w:val="006D33A8"/>
    <w:rsid w:val="006E3A0B"/>
    <w:rsid w:val="006F35F0"/>
    <w:rsid w:val="006F5D13"/>
    <w:rsid w:val="007126A9"/>
    <w:rsid w:val="0071330D"/>
    <w:rsid w:val="0072015F"/>
    <w:rsid w:val="00720BA7"/>
    <w:rsid w:val="00727E69"/>
    <w:rsid w:val="00732D9B"/>
    <w:rsid w:val="007344D8"/>
    <w:rsid w:val="007558A9"/>
    <w:rsid w:val="007A3EDA"/>
    <w:rsid w:val="007B35E4"/>
    <w:rsid w:val="007C10DC"/>
    <w:rsid w:val="007E0541"/>
    <w:rsid w:val="007E45D7"/>
    <w:rsid w:val="007F363D"/>
    <w:rsid w:val="007F46A1"/>
    <w:rsid w:val="007F52EC"/>
    <w:rsid w:val="008024AB"/>
    <w:rsid w:val="008048F6"/>
    <w:rsid w:val="00806063"/>
    <w:rsid w:val="00815857"/>
    <w:rsid w:val="00816692"/>
    <w:rsid w:val="00822273"/>
    <w:rsid w:val="00834048"/>
    <w:rsid w:val="008572A1"/>
    <w:rsid w:val="00860D42"/>
    <w:rsid w:val="008668A3"/>
    <w:rsid w:val="00877C5C"/>
    <w:rsid w:val="00881FD1"/>
    <w:rsid w:val="0089540D"/>
    <w:rsid w:val="008955B5"/>
    <w:rsid w:val="008A0BD9"/>
    <w:rsid w:val="008A62D1"/>
    <w:rsid w:val="008B01C7"/>
    <w:rsid w:val="008B0227"/>
    <w:rsid w:val="008C0B7E"/>
    <w:rsid w:val="008C4AF5"/>
    <w:rsid w:val="008D58D6"/>
    <w:rsid w:val="008D5931"/>
    <w:rsid w:val="008F5FA0"/>
    <w:rsid w:val="00904EF0"/>
    <w:rsid w:val="00927F2B"/>
    <w:rsid w:val="00930FCF"/>
    <w:rsid w:val="0095353F"/>
    <w:rsid w:val="00981B75"/>
    <w:rsid w:val="0098287A"/>
    <w:rsid w:val="00983597"/>
    <w:rsid w:val="009A6F46"/>
    <w:rsid w:val="009B6230"/>
    <w:rsid w:val="009B74DE"/>
    <w:rsid w:val="009C79DD"/>
    <w:rsid w:val="009D69D3"/>
    <w:rsid w:val="00A033A0"/>
    <w:rsid w:val="00A15F11"/>
    <w:rsid w:val="00A22FCC"/>
    <w:rsid w:val="00A24BB2"/>
    <w:rsid w:val="00A321C8"/>
    <w:rsid w:val="00A450B1"/>
    <w:rsid w:val="00A56FED"/>
    <w:rsid w:val="00A631D8"/>
    <w:rsid w:val="00A63814"/>
    <w:rsid w:val="00A64FBA"/>
    <w:rsid w:val="00A75798"/>
    <w:rsid w:val="00A836CD"/>
    <w:rsid w:val="00A948E0"/>
    <w:rsid w:val="00A951B9"/>
    <w:rsid w:val="00A97894"/>
    <w:rsid w:val="00AA7BD4"/>
    <w:rsid w:val="00AA7FE5"/>
    <w:rsid w:val="00AE16B3"/>
    <w:rsid w:val="00AE2703"/>
    <w:rsid w:val="00AE3519"/>
    <w:rsid w:val="00B01B5E"/>
    <w:rsid w:val="00B0723C"/>
    <w:rsid w:val="00B07281"/>
    <w:rsid w:val="00B07D95"/>
    <w:rsid w:val="00B1319F"/>
    <w:rsid w:val="00B21470"/>
    <w:rsid w:val="00B33468"/>
    <w:rsid w:val="00B36A71"/>
    <w:rsid w:val="00B47F72"/>
    <w:rsid w:val="00B538E9"/>
    <w:rsid w:val="00B653D3"/>
    <w:rsid w:val="00B735FB"/>
    <w:rsid w:val="00B74291"/>
    <w:rsid w:val="00B763DB"/>
    <w:rsid w:val="00B81C5F"/>
    <w:rsid w:val="00B91F5E"/>
    <w:rsid w:val="00B9701D"/>
    <w:rsid w:val="00BA05CD"/>
    <w:rsid w:val="00BB1AD2"/>
    <w:rsid w:val="00BB30F4"/>
    <w:rsid w:val="00BD4EC9"/>
    <w:rsid w:val="00BD5EEB"/>
    <w:rsid w:val="00BD6965"/>
    <w:rsid w:val="00BE64DD"/>
    <w:rsid w:val="00C246A4"/>
    <w:rsid w:val="00C504BD"/>
    <w:rsid w:val="00C50877"/>
    <w:rsid w:val="00C61255"/>
    <w:rsid w:val="00C66634"/>
    <w:rsid w:val="00C708FC"/>
    <w:rsid w:val="00C77A40"/>
    <w:rsid w:val="00C77BF6"/>
    <w:rsid w:val="00C77F1D"/>
    <w:rsid w:val="00C82196"/>
    <w:rsid w:val="00C86926"/>
    <w:rsid w:val="00C95462"/>
    <w:rsid w:val="00CA31AA"/>
    <w:rsid w:val="00CA6EDC"/>
    <w:rsid w:val="00CC74F9"/>
    <w:rsid w:val="00CE1EA5"/>
    <w:rsid w:val="00CF2FE8"/>
    <w:rsid w:val="00D00F9A"/>
    <w:rsid w:val="00D04E6D"/>
    <w:rsid w:val="00D13AEB"/>
    <w:rsid w:val="00D21698"/>
    <w:rsid w:val="00D21D5F"/>
    <w:rsid w:val="00D410F2"/>
    <w:rsid w:val="00D6242E"/>
    <w:rsid w:val="00D83DED"/>
    <w:rsid w:val="00DB7996"/>
    <w:rsid w:val="00DC3C7E"/>
    <w:rsid w:val="00DD304A"/>
    <w:rsid w:val="00DD6618"/>
    <w:rsid w:val="00DE364B"/>
    <w:rsid w:val="00DE75C4"/>
    <w:rsid w:val="00E10B3D"/>
    <w:rsid w:val="00E25165"/>
    <w:rsid w:val="00E416A3"/>
    <w:rsid w:val="00E52392"/>
    <w:rsid w:val="00E53ACE"/>
    <w:rsid w:val="00E553FA"/>
    <w:rsid w:val="00E61B5A"/>
    <w:rsid w:val="00E63378"/>
    <w:rsid w:val="00E7107F"/>
    <w:rsid w:val="00E769C0"/>
    <w:rsid w:val="00E77F19"/>
    <w:rsid w:val="00E83D7D"/>
    <w:rsid w:val="00E84623"/>
    <w:rsid w:val="00E879A1"/>
    <w:rsid w:val="00E92269"/>
    <w:rsid w:val="00EC41FA"/>
    <w:rsid w:val="00EF4D97"/>
    <w:rsid w:val="00F01EA9"/>
    <w:rsid w:val="00F02016"/>
    <w:rsid w:val="00F02055"/>
    <w:rsid w:val="00F02194"/>
    <w:rsid w:val="00F04E3C"/>
    <w:rsid w:val="00F260D3"/>
    <w:rsid w:val="00F44B43"/>
    <w:rsid w:val="00F95DA4"/>
    <w:rsid w:val="00F9746E"/>
    <w:rsid w:val="00FA180C"/>
    <w:rsid w:val="00FC42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37A3F3"/>
  <w15:chartTrackingRefBased/>
  <w15:docId w15:val="{BDABDC24-D6BF-4057-87EA-50CB089B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BA7"/>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620884"/>
    <w:rPr>
      <w:sz w:val="20"/>
      <w:szCs w:val="20"/>
      <w:lang w:val="x-none" w:eastAsia="x-none"/>
    </w:rPr>
  </w:style>
  <w:style w:type="character" w:customStyle="1" w:styleId="EndnoteTextChar">
    <w:name w:val="Endnote Text Char"/>
    <w:link w:val="EndnoteText"/>
    <w:rsid w:val="00620884"/>
    <w:rPr>
      <w:rFonts w:eastAsia="Calibri"/>
    </w:rPr>
  </w:style>
  <w:style w:type="character" w:styleId="EndnoteReference">
    <w:name w:val="endnote reference"/>
    <w:rsid w:val="00620884"/>
    <w:rPr>
      <w:vertAlign w:val="superscript"/>
    </w:rPr>
  </w:style>
  <w:style w:type="paragraph" w:styleId="FootnoteText">
    <w:name w:val="footnote text"/>
    <w:basedOn w:val="Normal"/>
    <w:link w:val="FootnoteTextChar"/>
    <w:rsid w:val="00620884"/>
    <w:rPr>
      <w:sz w:val="20"/>
      <w:szCs w:val="20"/>
      <w:lang w:val="x-none" w:eastAsia="x-none"/>
    </w:rPr>
  </w:style>
  <w:style w:type="character" w:customStyle="1" w:styleId="FootnoteTextChar">
    <w:name w:val="Footnote Text Char"/>
    <w:link w:val="FootnoteText"/>
    <w:rsid w:val="00620884"/>
    <w:rPr>
      <w:rFonts w:eastAsia="Calibri"/>
    </w:rPr>
  </w:style>
  <w:style w:type="character" w:styleId="FootnoteReference">
    <w:name w:val="footnote reference"/>
    <w:rsid w:val="00620884"/>
    <w:rPr>
      <w:vertAlign w:val="superscript"/>
    </w:rPr>
  </w:style>
  <w:style w:type="paragraph" w:styleId="BalloonText">
    <w:name w:val="Balloon Text"/>
    <w:basedOn w:val="Normal"/>
    <w:link w:val="BalloonTextChar"/>
    <w:rsid w:val="007126A9"/>
    <w:rPr>
      <w:rFonts w:ascii="Tahoma" w:hAnsi="Tahoma"/>
      <w:sz w:val="16"/>
      <w:szCs w:val="16"/>
      <w:lang w:val="x-none" w:eastAsia="x-none"/>
    </w:rPr>
  </w:style>
  <w:style w:type="character" w:customStyle="1" w:styleId="BalloonTextChar">
    <w:name w:val="Balloon Text Char"/>
    <w:link w:val="BalloonText"/>
    <w:rsid w:val="007126A9"/>
    <w:rPr>
      <w:rFonts w:ascii="Tahoma" w:eastAsia="Calibri" w:hAnsi="Tahoma" w:cs="Tahoma"/>
      <w:sz w:val="16"/>
      <w:szCs w:val="16"/>
    </w:rPr>
  </w:style>
  <w:style w:type="character" w:styleId="Hyperlink">
    <w:name w:val="Hyperlink"/>
    <w:rsid w:val="003E30EA"/>
    <w:rPr>
      <w:color w:val="0000FF"/>
      <w:u w:val="single"/>
    </w:rPr>
  </w:style>
  <w:style w:type="character" w:styleId="CommentReference">
    <w:name w:val="annotation reference"/>
    <w:rsid w:val="0072015F"/>
    <w:rPr>
      <w:sz w:val="16"/>
      <w:szCs w:val="16"/>
    </w:rPr>
  </w:style>
  <w:style w:type="paragraph" w:styleId="CommentText">
    <w:name w:val="annotation text"/>
    <w:basedOn w:val="Normal"/>
    <w:link w:val="CommentTextChar"/>
    <w:rsid w:val="0072015F"/>
    <w:rPr>
      <w:sz w:val="20"/>
      <w:szCs w:val="20"/>
      <w:lang w:val="x-none" w:eastAsia="x-none"/>
    </w:rPr>
  </w:style>
  <w:style w:type="character" w:customStyle="1" w:styleId="CommentTextChar">
    <w:name w:val="Comment Text Char"/>
    <w:link w:val="CommentText"/>
    <w:rsid w:val="0072015F"/>
    <w:rPr>
      <w:rFonts w:eastAsia="Calibri"/>
    </w:rPr>
  </w:style>
  <w:style w:type="paragraph" w:styleId="CommentSubject">
    <w:name w:val="annotation subject"/>
    <w:basedOn w:val="CommentText"/>
    <w:next w:val="CommentText"/>
    <w:link w:val="CommentSubjectChar"/>
    <w:rsid w:val="0072015F"/>
    <w:rPr>
      <w:b/>
      <w:bCs/>
    </w:rPr>
  </w:style>
  <w:style w:type="character" w:customStyle="1" w:styleId="CommentSubjectChar">
    <w:name w:val="Comment Subject Char"/>
    <w:link w:val="CommentSubject"/>
    <w:rsid w:val="0072015F"/>
    <w:rPr>
      <w:rFonts w:eastAsia="Calibri"/>
      <w:b/>
      <w:bCs/>
    </w:rPr>
  </w:style>
  <w:style w:type="character" w:styleId="Strong">
    <w:name w:val="Strong"/>
    <w:qFormat/>
    <w:rsid w:val="00B74291"/>
    <w:rPr>
      <w:rFonts w:cs="Times New Roman"/>
      <w:b/>
      <w:bCs/>
    </w:rPr>
  </w:style>
  <w:style w:type="paragraph" w:styleId="ListParagraph">
    <w:name w:val="List Paragraph"/>
    <w:basedOn w:val="Normal"/>
    <w:uiPriority w:val="34"/>
    <w:qFormat/>
    <w:rsid w:val="007F363D"/>
    <w:pPr>
      <w:ind w:left="720"/>
    </w:pPr>
  </w:style>
  <w:style w:type="paragraph" w:customStyle="1" w:styleId="Default">
    <w:name w:val="Default"/>
    <w:rsid w:val="001B4E8C"/>
    <w:pPr>
      <w:autoSpaceDE w:val="0"/>
      <w:autoSpaceDN w:val="0"/>
      <w:adjustRightInd w:val="0"/>
    </w:pPr>
    <w:rPr>
      <w:color w:val="000000"/>
      <w:sz w:val="24"/>
      <w:szCs w:val="24"/>
    </w:rPr>
  </w:style>
  <w:style w:type="paragraph" w:styleId="Header">
    <w:name w:val="header"/>
    <w:basedOn w:val="Normal"/>
    <w:link w:val="HeaderChar"/>
    <w:rsid w:val="0089540D"/>
    <w:pPr>
      <w:tabs>
        <w:tab w:val="center" w:pos="4680"/>
        <w:tab w:val="right" w:pos="9360"/>
      </w:tabs>
    </w:pPr>
  </w:style>
  <w:style w:type="character" w:customStyle="1" w:styleId="HeaderChar">
    <w:name w:val="Header Char"/>
    <w:link w:val="Header"/>
    <w:rsid w:val="0089540D"/>
    <w:rPr>
      <w:rFonts w:eastAsia="Calibri"/>
      <w:sz w:val="24"/>
      <w:szCs w:val="24"/>
    </w:rPr>
  </w:style>
  <w:style w:type="paragraph" w:styleId="Footer">
    <w:name w:val="footer"/>
    <w:basedOn w:val="Normal"/>
    <w:link w:val="FooterChar"/>
    <w:rsid w:val="0089540D"/>
    <w:pPr>
      <w:tabs>
        <w:tab w:val="center" w:pos="4680"/>
        <w:tab w:val="right" w:pos="9360"/>
      </w:tabs>
    </w:pPr>
  </w:style>
  <w:style w:type="character" w:customStyle="1" w:styleId="FooterChar">
    <w:name w:val="Footer Char"/>
    <w:link w:val="Footer"/>
    <w:rsid w:val="0089540D"/>
    <w:rPr>
      <w:rFonts w:eastAsia="Calibri"/>
      <w:sz w:val="24"/>
      <w:szCs w:val="24"/>
    </w:rPr>
  </w:style>
  <w:style w:type="character" w:styleId="UnresolvedMention">
    <w:name w:val="Unresolved Mention"/>
    <w:basedOn w:val="DefaultParagraphFont"/>
    <w:uiPriority w:val="99"/>
    <w:semiHidden/>
    <w:unhideWhenUsed/>
    <w:rsid w:val="00020821"/>
    <w:rPr>
      <w:color w:val="605E5C"/>
      <w:shd w:val="clear" w:color="auto" w:fill="E1DFDD"/>
    </w:rPr>
  </w:style>
  <w:style w:type="paragraph" w:styleId="Revision">
    <w:name w:val="Revision"/>
    <w:hidden/>
    <w:uiPriority w:val="99"/>
    <w:semiHidden/>
    <w:rsid w:val="009C79DD"/>
    <w:rPr>
      <w:rFonts w:eastAsia="Calibri"/>
      <w:sz w:val="24"/>
      <w:szCs w:val="24"/>
    </w:rPr>
  </w:style>
  <w:style w:type="paragraph" w:styleId="BodyText">
    <w:name w:val="Body Text"/>
    <w:basedOn w:val="Normal"/>
    <w:link w:val="BodyTextChar"/>
    <w:uiPriority w:val="1"/>
    <w:qFormat/>
    <w:rsid w:val="002248E0"/>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2248E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irs.gov/css"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43cb25c2d089632f35948ef5775ab6a8">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b1db0e4c7ba53eafe42f06504b9dab19"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e02420-15b0-41d2-a6af-20ce2212ac3e">
      <Value>1142</Value>
      <Value>987</Value>
      <Value>3071</Value>
    </TaxCatchAll>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D8A9345-CFB7-4632-9CF5-2CBD7E71E5C3}">
  <ds:schemaRefs>
    <ds:schemaRef ds:uri="http://schemas.microsoft.com/sharepoint/v3/contenttype/forms"/>
  </ds:schemaRefs>
</ds:datastoreItem>
</file>

<file path=customXml/itemProps2.xml><?xml version="1.0" encoding="utf-8"?>
<ds:datastoreItem xmlns:ds="http://schemas.openxmlformats.org/officeDocument/2006/customXml" ds:itemID="{C792440D-3BC2-4D39-A4E4-48FB62DAE5A8}">
  <ds:schemaRefs>
    <ds:schemaRef ds:uri="http://schemas.openxmlformats.org/officeDocument/2006/bibliography"/>
  </ds:schemaRefs>
</ds:datastoreItem>
</file>

<file path=customXml/itemProps3.xml><?xml version="1.0" encoding="utf-8"?>
<ds:datastoreItem xmlns:ds="http://schemas.openxmlformats.org/officeDocument/2006/customXml" ds:itemID="{C7AA3DE4-1622-41C5-BC55-1687B2D30A36}">
  <ds:schemaRefs/>
</ds:datastoreItem>
</file>

<file path=customXml/itemProps4.xml><?xml version="1.0" encoding="utf-8"?>
<ds:datastoreItem xmlns:ds="http://schemas.openxmlformats.org/officeDocument/2006/customXml" ds:itemID="{7912A522-1651-4913-A13F-57362E85AEFC}">
  <ds:schemaRefs>
    <ds:schemaRef ds:uri="http://schemas.microsoft.com/office/2006/metadata/properties"/>
    <ds:schemaRef ds:uri="http://schemas.microsoft.com/office/infopath/2007/PartnerControls"/>
    <ds:schemaRef ds:uri="444ad872-2ca4-42c3-99cc-dd8f02c06e85"/>
    <ds:schemaRef ds:uri="01059add-71dc-46c3-b24e-c0d1bbd42a67"/>
    <ds:schemaRef ds:uri="99474c67-e3a2-4606-8475-308a9f14feed"/>
  </ds:schemaRefs>
</ds:datastoreItem>
</file>

<file path=customXml/itemProps5.xml><?xml version="1.0" encoding="utf-8"?>
<ds:datastoreItem xmlns:ds="http://schemas.openxmlformats.org/officeDocument/2006/customXml" ds:itemID="{AD011A7E-8D0F-49FD-8850-58337604ED6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Pre-Notification Letter</vt:lpstr>
    </vt:vector>
  </TitlesOfParts>
  <Company>Department of the Treasury</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Pre-Notification Letter</dc:title>
  <dc:subject>Customer Satisfaction</dc:subject>
  <dc:creator>36JBB</dc:creator>
  <cp:keywords>Pre-notification, letter</cp:keywords>
  <cp:lastModifiedBy>Wilson Jeff A</cp:lastModifiedBy>
  <cp:revision>2</cp:revision>
  <cp:lastPrinted>2015-08-05T13:57:00Z</cp:lastPrinted>
  <dcterms:created xsi:type="dcterms:W3CDTF">2026-01-30T20:39:00Z</dcterms:created>
  <dcterms:modified xsi:type="dcterms:W3CDTF">2026-01-30T20:39:00Z</dcterms:modified>
  <cp:category>Customer Satisfaction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vocacy Issue">
    <vt:lpwstr>987;#Customer Satisfaction|6673d337-72c1-4550-97a8-3c532d2eaa64</vt:lpwstr>
  </property>
  <property fmtid="{D5CDD505-2E9C-101B-9397-08002B2CF9AE}" pid="3" name="Area">
    <vt:lpwstr/>
  </property>
  <property fmtid="{D5CDD505-2E9C-101B-9397-08002B2CF9AE}" pid="4" name="c0cfd15a6cb54771aeff466e8b1812fd">
    <vt:lpwstr>Business Assessment|0e36cf75-cb92-46d7-979c-3ebb86ca6e29</vt:lpwstr>
  </property>
  <property fmtid="{D5CDD505-2E9C-101B-9397-08002B2CF9AE}" pid="5" name="ContentTypeId">
    <vt:lpwstr>0x01010067B532126EFF794AAEDE16B3F1A6BB26</vt:lpwstr>
  </property>
  <property fmtid="{D5CDD505-2E9C-101B-9397-08002B2CF9AE}" pid="6" name="Fiscal Year">
    <vt:lpwstr>3071;#FY 2016|f09f29eb-ce3f-4c63-a0e1-d9e640ec038d</vt:lpwstr>
  </property>
  <property fmtid="{D5CDD505-2E9C-101B-9397-08002B2CF9AE}" pid="7" name="IRM Section">
    <vt:lpwstr/>
  </property>
  <property fmtid="{D5CDD505-2E9C-101B-9397-08002B2CF9AE}" pid="8" name="IRM_x0020_Section">
    <vt:lpwstr/>
  </property>
  <property fmtid="{D5CDD505-2E9C-101B-9397-08002B2CF9AE}" pid="9" name="Office">
    <vt:lpwstr/>
  </property>
  <property fmtid="{D5CDD505-2E9C-101B-9397-08002B2CF9AE}" pid="10" name="Quarter">
    <vt:lpwstr/>
  </property>
  <property fmtid="{D5CDD505-2E9C-101B-9397-08002B2CF9AE}" pid="11" name="TAS Business Operating Division">
    <vt:lpwstr/>
  </property>
  <property fmtid="{D5CDD505-2E9C-101B-9397-08002B2CF9AE}" pid="12" name="TAS Issue Codes">
    <vt:lpwstr/>
  </property>
  <property fmtid="{D5CDD505-2E9C-101B-9397-08002B2CF9AE}" pid="13" name="TAS Organization">
    <vt:lpwstr>1142;#Business Assessment|0e36cf75-cb92-46d7-979c-3ebb86ca6e29</vt:lpwstr>
  </property>
  <property fmtid="{D5CDD505-2E9C-101B-9397-08002B2CF9AE}" pid="14" name="TAS Program Focus">
    <vt:lpwstr/>
  </property>
  <property fmtid="{D5CDD505-2E9C-101B-9397-08002B2CF9AE}" pid="15" name="TAS_x0020_Business_x0020_Operating_x0020_Division">
    <vt:lpwstr/>
  </property>
  <property fmtid="{D5CDD505-2E9C-101B-9397-08002B2CF9AE}" pid="16" name="TAS_x0020_Organization">
    <vt:lpwstr>1142;#Business Assessment|0e36cf75-cb92-46d7-979c-3ebb86ca6e29</vt:lpwstr>
  </property>
  <property fmtid="{D5CDD505-2E9C-101B-9397-08002B2CF9AE}" pid="17" name="TAS_x0020_Program_x0020_Focus">
    <vt:lpwstr/>
  </property>
  <property fmtid="{D5CDD505-2E9C-101B-9397-08002B2CF9AE}" pid="18" name="_NewReviewCycle">
    <vt:lpwstr/>
  </property>
</Properties>
</file>