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5B379E64">
      <w:pPr>
        <w:pStyle w:val="Heading2"/>
        <w:tabs>
          <w:tab w:val="left" w:pos="900"/>
        </w:tabs>
        <w:ind w:right="-180"/>
      </w:pPr>
      <w:r w:rsidRPr="00B36959">
        <w:rPr>
          <w:sz w:val="28"/>
        </w:rPr>
        <w:t xml:space="preserve">Request for Approval under the “Generic Clearance for the Collection of Routine Customer Feedback” (OMB Control Number: </w:t>
      </w:r>
      <w:r w:rsidRPr="00B36959" w:rsidR="00291387">
        <w:rPr>
          <w:sz w:val="28"/>
        </w:rPr>
        <w:t>1545-1432</w:t>
      </w:r>
      <w:r w:rsidRPr="00B36959">
        <w:rPr>
          <w:sz w:val="28"/>
        </w:rPr>
        <w:t>)</w:t>
      </w:r>
    </w:p>
    <w:p w:rsidR="00F73688" w:rsidRPr="00B36959" w:rsidP="00F73688" w14:paraId="53E56E08" w14:textId="77777777">
      <w:pPr>
        <w:spacing w:before="120"/>
        <w:rPr>
          <w:b/>
        </w:rPr>
      </w:pPr>
      <w:r w:rsidRPr="00B36959">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6C447542" w14:textId="6A4E2B71">
      <w:r w:rsidRPr="00B36959">
        <w:t>202</w:t>
      </w:r>
      <w:r w:rsidRPr="00B36959" w:rsidR="002211CC">
        <w:t>4</w:t>
      </w:r>
      <w:r w:rsidRPr="00B36959">
        <w:t xml:space="preserve"> </w:t>
      </w:r>
      <w:r w:rsidRPr="00B36959" w:rsidR="002211CC">
        <w:t>Centralized Insolvency Operation (CIO)</w:t>
      </w:r>
      <w:r w:rsidRPr="00B36959" w:rsidR="00F73688">
        <w:t xml:space="preserve"> </w:t>
      </w:r>
      <w:r w:rsidRPr="00B36959" w:rsidR="002211CC">
        <w:t xml:space="preserve">Customer Experience </w:t>
      </w:r>
      <w:r w:rsidRPr="00B36959">
        <w:t xml:space="preserve">Survey </w:t>
      </w:r>
    </w:p>
    <w:p w:rsidR="00567D6B" w:rsidRPr="00B36959" w14:paraId="2B6994FB" w14:textId="77777777"/>
    <w:p w:rsidR="001B0AAA" w:rsidRPr="00B36959" w14:paraId="656928B8" w14:textId="19534ACF">
      <w:r w:rsidRPr="00B36959">
        <w:rPr>
          <w:b/>
        </w:rPr>
        <w:t>PURPOSE:</w:t>
      </w:r>
      <w:r w:rsidRPr="00B36959" w:rsidR="00C14CC4">
        <w:rPr>
          <w:b/>
        </w:rPr>
        <w:t xml:space="preserve">  </w:t>
      </w:r>
    </w:p>
    <w:p w:rsidR="00464784" w:rsidRPr="00B36959" w:rsidP="00567D6B" w14:paraId="2BD385DD" w14:textId="77777777"/>
    <w:p w:rsidR="00567D6B" w:rsidRPr="00B36959" w:rsidP="00567D6B" w14:paraId="3B3A47EE" w14:textId="693EDDE5">
      <w:r w:rsidRPr="00B36959">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567D6B" w:rsidRPr="00B36959" w:rsidP="00567D6B" w14:paraId="48539A38" w14:textId="77777777"/>
    <w:p w:rsidR="0004431D" w:rsidP="00E348F6" w14:paraId="2F17EA4E" w14:textId="01423375">
      <w:r>
        <w:t>The Centralized Insolvency Operation (CIO</w:t>
      </w:r>
      <w:r w:rsidRPr="002502AF">
        <w:t>)</w:t>
      </w:r>
      <w:r>
        <w:t xml:space="preserve"> program provides resources and support to taxpayers with Chapters 7 and 13 bankruptcy filings. With a recent rise in bankruptcies among small businesses, CIO must be equipped to handle the increase in the volume of taxpayers needing their support. A strong customer satisfaction measurement system is vital to the</w:t>
      </w:r>
      <w:r w:rsidR="00EB41B8">
        <w:t xml:space="preserve"> continued</w:t>
      </w:r>
      <w:r>
        <w:t xml:space="preserve"> success of the work done by CIO.</w:t>
      </w:r>
    </w:p>
    <w:p w:rsidR="0004431D" w:rsidP="00E348F6" w14:paraId="36888E33" w14:textId="349ABB80">
      <w:r>
        <w:t xml:space="preserve">  </w:t>
      </w:r>
    </w:p>
    <w:p w:rsidR="00E348F6" w:rsidP="00567D6B" w14:paraId="02DB8E6F" w14:textId="0ED43FCB">
      <w:r w:rsidRPr="00E348F6">
        <w:t xml:space="preserve">The </w:t>
      </w:r>
      <w:r>
        <w:t>CIO</w:t>
      </w:r>
      <w:r w:rsidRPr="002502AF">
        <w:t xml:space="preserve"> Interactive Voice Re</w:t>
      </w:r>
      <w:r w:rsidR="00394C57">
        <w:t>sponse</w:t>
      </w:r>
      <w:r w:rsidRPr="002502AF">
        <w:t xml:space="preserve"> (IVR) survey is</w:t>
      </w:r>
      <w:r w:rsidRPr="00E348F6">
        <w:t xml:space="preserve"> designed to measure taxpayers’ satisfaction with the service they received during a call in which they spoke with a</w:t>
      </w:r>
      <w:r>
        <w:t xml:space="preserve"> CIO </w:t>
      </w:r>
      <w:r w:rsidRPr="00E348F6">
        <w:t>representative</w:t>
      </w:r>
      <w:r>
        <w:t>. The su</w:t>
      </w:r>
      <w:r w:rsidRPr="00B36959" w:rsidR="00567D6B">
        <w:t>rvey</w:t>
      </w:r>
      <w:r w:rsidRPr="00B36959" w:rsidR="00186F76">
        <w:t xml:space="preserve"> </w:t>
      </w:r>
      <w:r w:rsidRPr="00B36959" w:rsidR="00567D6B">
        <w:t xml:space="preserve">will be administered in </w:t>
      </w:r>
      <w:r w:rsidRPr="00B36959" w:rsidR="00186F76">
        <w:t>early 202</w:t>
      </w:r>
      <w:r w:rsidR="0035681E">
        <w:t>5</w:t>
      </w:r>
      <w:r w:rsidRPr="00B36959" w:rsidR="00186F76">
        <w:t xml:space="preserve"> to SB/SE CIO taxpayers </w:t>
      </w:r>
      <w:r w:rsidRPr="00B36959" w:rsidR="00567D6B">
        <w:t>and will include questions</w:t>
      </w:r>
      <w:r w:rsidRPr="00B36959" w:rsidR="00186F76">
        <w:t xml:space="preserve"> on various aspects </w:t>
      </w:r>
      <w:r>
        <w:t>of their CIO telephone call.</w:t>
      </w:r>
      <w:r w:rsidR="00EB41B8">
        <w:t xml:space="preserve"> </w:t>
      </w:r>
      <w:r w:rsidR="0004431D">
        <w:t xml:space="preserve">Understanding taxpayers’ including </w:t>
      </w:r>
      <w:r w:rsidR="00EB41B8">
        <w:t xml:space="preserve">needs, </w:t>
      </w:r>
      <w:r w:rsidR="0004431D">
        <w:t>opinions, expectations, and satisfaction with CIO is central to driving service improvements and increasing compliant behavior.</w:t>
      </w:r>
    </w:p>
    <w:p w:rsidR="00EB41B8" w:rsidRPr="00B36959" w:rsidP="00567D6B" w14:paraId="4F1C3A72" w14:textId="77777777"/>
    <w:p w:rsidR="00434E33" w:rsidRPr="00B36959" w:rsidP="00434E33" w14:paraId="3B4A58BE" w14:textId="77777777">
      <w:pPr>
        <w:pStyle w:val="Header"/>
        <w:tabs>
          <w:tab w:val="clear" w:pos="4320"/>
          <w:tab w:val="clear" w:pos="8640"/>
        </w:tabs>
        <w:rPr>
          <w:i/>
          <w:snapToGrid/>
        </w:rPr>
      </w:pPr>
      <w:r w:rsidRPr="00B36959">
        <w:rPr>
          <w:b/>
        </w:rPr>
        <w:t>DESCRIPTION OF RESPONDENTS</w:t>
      </w:r>
      <w:r w:rsidRPr="00B36959">
        <w:t xml:space="preserve">: </w:t>
      </w:r>
    </w:p>
    <w:p w:rsidR="00F15956" w:rsidRPr="00B36959" w14:paraId="2E3B3775" w14:textId="77777777"/>
    <w:p w:rsidR="00062915" w:rsidRPr="00B36959" w14:paraId="3A279759" w14:textId="055D0BD4">
      <w:r w:rsidRPr="00B36959">
        <w:t xml:space="preserve">CIO takes calls from taxpayers in specific stages of bankruptcy to answer tax questions and to help them through the bankruptcy process. The CIO survey will be offered </w:t>
      </w:r>
      <w:r w:rsidR="00275699">
        <w:t xml:space="preserve">immediately after the call </w:t>
      </w:r>
      <w:r w:rsidRPr="00B36959">
        <w:t xml:space="preserve">to all </w:t>
      </w:r>
      <w:r w:rsidR="00275699">
        <w:t xml:space="preserve">CIO </w:t>
      </w:r>
      <w:r w:rsidRPr="00B36959">
        <w:t xml:space="preserve">callers that are not transferred. The survey will be administered over the phone. </w:t>
      </w:r>
    </w:p>
    <w:p w:rsidR="00062915" w:rsidRPr="00B36959" w14:paraId="61CBF9BA" w14:textId="77777777"/>
    <w:p w:rsidR="00971EF9" w:rsidRPr="0035681E" w14:paraId="5CCF65CB" w14:textId="5973B3A9">
      <w:r w:rsidRPr="0035681E">
        <w:t xml:space="preserve">The survey is planned for February through </w:t>
      </w:r>
      <w:r w:rsidRPr="0035681E" w:rsidR="0035681E">
        <w:t>August 2025</w:t>
      </w:r>
      <w:r w:rsidRPr="0035681E">
        <w:t xml:space="preserve">, which are typically the </w:t>
      </w:r>
      <w:r w:rsidRPr="0035681E" w:rsidR="009D5166">
        <w:t xml:space="preserve">months with the highest volume </w:t>
      </w:r>
      <w:r w:rsidRPr="0035681E">
        <w:t xml:space="preserve">of calls to the CIO phone line. </w:t>
      </w:r>
      <w:r w:rsidRPr="0035681E" w:rsidR="00275699">
        <w:t>FY2022 volumes can be used as a</w:t>
      </w:r>
      <w:r w:rsidRPr="0035681E" w:rsidR="009D5166">
        <w:t xml:space="preserve">n estimate </w:t>
      </w:r>
      <w:r w:rsidRPr="0035681E" w:rsidR="00275699">
        <w:t xml:space="preserve">for </w:t>
      </w:r>
      <w:r w:rsidRPr="0035681E" w:rsidR="009D5166">
        <w:t xml:space="preserve">the projected volume of calls during the </w:t>
      </w:r>
      <w:r w:rsidRPr="0035681E" w:rsidR="00275699">
        <w:t>202</w:t>
      </w:r>
      <w:r w:rsidRPr="0035681E" w:rsidR="0035681E">
        <w:t>5</w:t>
      </w:r>
      <w:r w:rsidRPr="0035681E" w:rsidR="00275699">
        <w:t xml:space="preserve"> </w:t>
      </w:r>
      <w:r w:rsidRPr="0035681E" w:rsidR="009D5166">
        <w:t>survey period: th</w:t>
      </w:r>
      <w:r w:rsidRPr="0035681E">
        <w:t xml:space="preserve">e number of calls ranged from 3,822 to 6,257 per month during </w:t>
      </w:r>
      <w:r w:rsidR="0035681E">
        <w:t>a similar timeframe in 2022</w:t>
      </w:r>
      <w:r w:rsidRPr="0035681E">
        <w:t>.</w:t>
      </w:r>
    </w:p>
    <w:p w:rsidR="00434E33" w:rsidRPr="00B36959" w14:paraId="49C43566" w14:textId="77777777"/>
    <w:p w:rsidR="00F06866" w:rsidRPr="00B36959" w14:paraId="5AB5F81E" w14:textId="7777777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2404F516">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Pr="00B36959" w:rsidR="002A52ED">
        <w:rPr>
          <w:b/>
          <w:sz w:val="24"/>
        </w:rPr>
        <w:t>X</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166B0E01">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w:t>
      </w:r>
      <w:r w:rsidRPr="00B36959">
        <w:rPr>
          <w:bCs/>
          <w:sz w:val="24"/>
        </w:rPr>
        <w:t xml:space="preserve"> </w:t>
      </w:r>
      <w:r w:rsidRPr="00B36959" w:rsidR="00F06866">
        <w:rPr>
          <w:bCs/>
          <w:sz w:val="24"/>
        </w:rPr>
        <w:t>Usability</w:t>
      </w:r>
      <w:r w:rsidRPr="00B36959" w:rsidR="009239AA">
        <w:rPr>
          <w:bCs/>
          <w:sz w:val="24"/>
        </w:rPr>
        <w:t xml:space="preserve"> Testing (e.g., Website or Software</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0E708C08">
      <w:pPr>
        <w:pStyle w:val="BodyTextIndent"/>
        <w:tabs>
          <w:tab w:val="left" w:pos="360"/>
        </w:tabs>
        <w:ind w:left="0"/>
        <w:rPr>
          <w:bCs/>
          <w:sz w:val="24"/>
        </w:rPr>
      </w:pPr>
      <w:r w:rsidRPr="00B36959">
        <w:rPr>
          <w:bCs/>
          <w:sz w:val="24"/>
        </w:rPr>
        <w:t>[</w:t>
      </w:r>
      <w:r w:rsidR="00D85C39">
        <w:rPr>
          <w:bCs/>
          <w:sz w:val="24"/>
        </w:rPr>
        <w:t xml:space="preserve"> </w:t>
      </w:r>
      <w:r w:rsidRPr="00B36959" w:rsidR="002A52ED">
        <w:rPr>
          <w:bCs/>
          <w:sz w:val="24"/>
        </w:rPr>
        <w:t xml:space="preserve"> </w:t>
      </w:r>
      <w:r w:rsidRPr="00B36959">
        <w:rPr>
          <w:bCs/>
          <w:sz w:val="24"/>
        </w:rPr>
        <w:t>]</w:t>
      </w:r>
      <w:r w:rsidRPr="00B36959">
        <w:rPr>
          <w:bCs/>
          <w:sz w:val="24"/>
        </w:rPr>
        <w:t xml:space="preserve">  Focus Group  </w:t>
      </w:r>
      <w:r w:rsidRPr="00B36959">
        <w:rPr>
          <w:bCs/>
          <w:sz w:val="24"/>
        </w:rPr>
        <w:tab/>
      </w:r>
      <w:r w:rsidRPr="00B36959">
        <w:rPr>
          <w:bCs/>
          <w:sz w:val="24"/>
        </w:rPr>
        <w:tab/>
      </w:r>
      <w:r w:rsidRPr="00B36959">
        <w:rPr>
          <w:bCs/>
          <w:sz w:val="24"/>
        </w:rPr>
        <w:tab/>
      </w:r>
      <w:r w:rsidRPr="00B36959">
        <w:rPr>
          <w:bCs/>
          <w:sz w:val="24"/>
        </w:rPr>
        <w:tab/>
      </w:r>
      <w:r w:rsidRPr="00B36959">
        <w:rPr>
          <w:bCs/>
          <w:sz w:val="24"/>
        </w:rPr>
        <w:tab/>
      </w:r>
      <w:r w:rsidRPr="00B36959">
        <w:rPr>
          <w:bCs/>
          <w:sz w:val="24"/>
        </w:rPr>
        <w:t xml:space="preserve">[ </w:t>
      </w:r>
      <w:r w:rsidR="00D85C39">
        <w:rPr>
          <w:bCs/>
          <w:sz w:val="24"/>
        </w:rPr>
        <w:t xml:space="preserve"> </w:t>
      </w:r>
      <w:r w:rsidRPr="00B36959">
        <w:rPr>
          <w:bCs/>
          <w:sz w:val="24"/>
        </w:rPr>
        <w:t>] Other:</w:t>
      </w:r>
      <w:r w:rsidRPr="00B36959">
        <w:rPr>
          <w:bCs/>
          <w:sz w:val="24"/>
          <w:u w:val="single"/>
        </w:rPr>
        <w:t xml:space="preserve"> _____________________</w:t>
      </w:r>
      <w:r w:rsidRPr="00B36959">
        <w:rPr>
          <w:bCs/>
          <w:sz w:val="24"/>
          <w:u w:val="single"/>
        </w:rPr>
        <w:tab/>
      </w:r>
      <w:r w:rsidRPr="00B36959">
        <w:rPr>
          <w:bCs/>
          <w:sz w:val="24"/>
          <w:u w:val="single"/>
        </w:rPr>
        <w:tab/>
      </w:r>
    </w:p>
    <w:p w:rsidR="00434E33" w:rsidRPr="00B36959" w14:paraId="27F07DE9" w14:textId="0D6ED696">
      <w:pPr>
        <w:pStyle w:val="Header"/>
        <w:tabs>
          <w:tab w:val="clear" w:pos="4320"/>
          <w:tab w:val="clear" w:pos="8640"/>
        </w:tabs>
      </w:pPr>
    </w:p>
    <w:p w:rsidR="00060BC4" w:rsidRPr="00B36959" w14:paraId="702ADF9A" w14:textId="77777777">
      <w:pPr>
        <w:pStyle w:val="Header"/>
        <w:tabs>
          <w:tab w:val="clear" w:pos="4320"/>
          <w:tab w:val="clear" w:pos="8640"/>
        </w:tabs>
      </w:pPr>
    </w:p>
    <w:p w:rsidR="00FE5F4C" w14:paraId="59D7F960" w14:textId="77777777">
      <w:pPr>
        <w:rPr>
          <w:b/>
        </w:rPr>
      </w:pPr>
      <w:r>
        <w:rPr>
          <w:b/>
        </w:rPr>
        <w:br w:type="page"/>
      </w:r>
    </w:p>
    <w:p w:rsidR="00CA2650" w:rsidRPr="00B36959" w14:paraId="501B0D7D" w14:textId="403C06A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6CF353F1">
      <w:r w:rsidRPr="00B36959">
        <w:t xml:space="preserve">Name: </w:t>
      </w:r>
      <w:r w:rsidRPr="00B36959">
        <w:rPr>
          <w:u w:val="single"/>
        </w:rPr>
        <w:t>___</w:t>
      </w:r>
      <w:r w:rsidRPr="00B36959" w:rsidR="008047F7">
        <w:rPr>
          <w:u w:val="single"/>
        </w:rPr>
        <w:t>Janice Hu</w:t>
      </w:r>
      <w:r w:rsidRPr="00B36959">
        <w:rPr>
          <w:u w:val="single"/>
        </w:rPr>
        <w:t>_______________________</w:t>
      </w:r>
    </w:p>
    <w:p w:rsidR="009C13B9" w:rsidRPr="00B36959" w:rsidP="009C13B9" w14:paraId="4FFDBAB4" w14:textId="77777777">
      <w:pPr>
        <w:pStyle w:val="ListParagraph"/>
        <w:ind w:left="360"/>
      </w:pPr>
    </w:p>
    <w:p w:rsidR="009351A2" w:rsidP="009C13B9" w14:paraId="6DD6C3DA" w14:textId="77777777"/>
    <w:p w:rsidR="009C13B9" w:rsidRPr="00B36959" w:rsidP="009C13B9" w14:paraId="53F07B8F" w14:textId="7CFF6BC8">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B36959">
        <w:rPr>
          <w:b/>
        </w:rPr>
        <w:t>Personally Identifiable Information:</w:t>
      </w:r>
    </w:p>
    <w:p w:rsidR="00C86E91" w:rsidRPr="00452C03" w:rsidP="00C86E91" w14:paraId="536BAA2D" w14:textId="03ED0AAD">
      <w:pPr>
        <w:pStyle w:val="ListParagraph"/>
        <w:numPr>
          <w:ilvl w:val="0"/>
          <w:numId w:val="18"/>
        </w:numPr>
      </w:pPr>
      <w:bookmarkStart w:id="0" w:name="_Hlk149658842"/>
      <w:r w:rsidRPr="00452C03">
        <w:t>Is</w:t>
      </w:r>
      <w:r w:rsidRPr="00452C03" w:rsidR="00237B48">
        <w:t xml:space="preserve"> personally identifiable information (PII) collected</w:t>
      </w:r>
      <w:r w:rsidRPr="00452C03">
        <w:t xml:space="preserve">?  </w:t>
      </w:r>
      <w:r w:rsidRPr="00452C03" w:rsidR="009239AA">
        <w:t>[</w:t>
      </w:r>
      <w:r w:rsidRPr="00452C03" w:rsidR="00452C03">
        <w:rPr>
          <w:b/>
          <w:bCs/>
        </w:rPr>
        <w:t>X</w:t>
      </w:r>
      <w:r w:rsidRPr="00452C03" w:rsidR="009239AA">
        <w:t xml:space="preserve">] Yes </w:t>
      </w:r>
      <w:r w:rsidRPr="00452C03" w:rsidR="009239AA">
        <w:t>[</w:t>
      </w:r>
      <w:r w:rsidR="002F4B6F">
        <w:t xml:space="preserve"> </w:t>
      </w:r>
      <w:r w:rsidRPr="00452C03" w:rsidR="00452C03">
        <w:t xml:space="preserve"> </w:t>
      </w:r>
      <w:r w:rsidRPr="00452C03" w:rsidR="009239AA">
        <w:t>]</w:t>
      </w:r>
      <w:r w:rsidRPr="00452C03" w:rsidR="009239AA">
        <w:t xml:space="preserve">  No </w:t>
      </w:r>
    </w:p>
    <w:p w:rsidR="00C86E91" w:rsidRPr="00A06A70" w:rsidP="00C86E91" w14:paraId="646C64D3" w14:textId="100FFAB1">
      <w:pPr>
        <w:pStyle w:val="ListParagraph"/>
        <w:numPr>
          <w:ilvl w:val="0"/>
          <w:numId w:val="18"/>
        </w:numPr>
      </w:pPr>
      <w:r w:rsidRPr="00A06A70">
        <w:t xml:space="preserve">If </w:t>
      </w:r>
      <w:r w:rsidRPr="00A06A70" w:rsidR="009239AA">
        <w:t>Yes</w:t>
      </w:r>
      <w:r w:rsidRPr="00A06A70" w:rsidR="009239AA">
        <w:t>,</w:t>
      </w:r>
      <w:r w:rsidRPr="00A06A70">
        <w:t xml:space="preserve"> </w:t>
      </w:r>
      <w:r w:rsidRPr="00A06A70" w:rsidR="009239AA">
        <w:t>is the information that will be collected included in records that are subject to the Privacy Act of 1974?   [</w:t>
      </w:r>
      <w:r w:rsidRPr="00A06A70" w:rsidR="00452C03">
        <w:rPr>
          <w:b/>
          <w:bCs/>
        </w:rPr>
        <w:t>X</w:t>
      </w:r>
      <w:r w:rsidRPr="00A06A70" w:rsidR="009239AA">
        <w:t xml:space="preserve">] Yes </w:t>
      </w:r>
      <w:r w:rsidRPr="00A06A70" w:rsidR="009239AA">
        <w:t>[</w:t>
      </w:r>
      <w:r w:rsidRPr="00A06A70" w:rsidR="00567D6B">
        <w:t xml:space="preserve"> </w:t>
      </w:r>
      <w:r w:rsidRPr="00A06A70" w:rsidR="009239AA">
        <w:t>]</w:t>
      </w:r>
      <w:r w:rsidRPr="00A06A70" w:rsidR="009239AA">
        <w:t xml:space="preserve"> No</w:t>
      </w:r>
      <w:r w:rsidRPr="00A06A70">
        <w:t xml:space="preserve">   </w:t>
      </w:r>
    </w:p>
    <w:p w:rsidR="00C86E91" w:rsidRPr="00A06A70" w:rsidP="00C86E91" w14:paraId="2D64E2BF" w14:textId="4065D00E">
      <w:pPr>
        <w:pStyle w:val="ListParagraph"/>
        <w:numPr>
          <w:ilvl w:val="0"/>
          <w:numId w:val="18"/>
        </w:numPr>
      </w:pPr>
      <w:r w:rsidRPr="00A06A70">
        <w:t>If Applicable, has a System or Records Notice been published?  [</w:t>
      </w:r>
      <w:r w:rsidRPr="00A06A70" w:rsidR="005E4912">
        <w:rPr>
          <w:b/>
          <w:bCs/>
        </w:rPr>
        <w:t>X</w:t>
      </w:r>
      <w:r w:rsidRPr="00A06A70">
        <w:t xml:space="preserve">] Yes </w:t>
      </w:r>
      <w:r w:rsidRPr="00A06A70">
        <w:t>[  ]</w:t>
      </w:r>
      <w:r w:rsidRPr="00A06A70">
        <w:t xml:space="preserve"> No</w:t>
      </w:r>
    </w:p>
    <w:bookmarkEnd w:id="0"/>
    <w:p w:rsidR="004C0CB0" w:rsidRPr="00B36959" w:rsidP="00C86E91" w14:paraId="5D547C7B" w14:textId="77777777">
      <w:pPr>
        <w:pStyle w:val="ListParagraph"/>
        <w:ind w:left="0"/>
        <w:rPr>
          <w:b/>
        </w:rPr>
      </w:pPr>
    </w:p>
    <w:p w:rsidR="009351A2" w:rsidP="00C86E91" w14:paraId="069503E1" w14:textId="77777777">
      <w:pPr>
        <w:pStyle w:val="ListParagraph"/>
        <w:ind w:left="0"/>
        <w:rPr>
          <w:b/>
        </w:rPr>
      </w:pPr>
    </w:p>
    <w:p w:rsidR="00C86E91" w:rsidRPr="00B36959" w:rsidP="00C86E91" w14:paraId="125B890A" w14:textId="6324671F">
      <w:pPr>
        <w:pStyle w:val="ListParagraph"/>
        <w:ind w:left="0"/>
        <w:rPr>
          <w:b/>
        </w:rPr>
      </w:pPr>
      <w:r w:rsidRPr="00B36959">
        <w:rPr>
          <w:b/>
        </w:rPr>
        <w:t>Gifts or Payments</w:t>
      </w:r>
      <w:r w:rsidRPr="00B36959">
        <w:rPr>
          <w:b/>
        </w:rPr>
        <w:t>:</w:t>
      </w:r>
    </w:p>
    <w:p w:rsidR="00C86E91" w:rsidRPr="00B36959" w:rsidP="00C86E91" w14:paraId="5CA4FB54" w14:textId="3B36E3B0">
      <w:bookmarkStart w:id="1" w:name="_Hlk149659000"/>
      <w:r w:rsidRPr="00452C03">
        <w:t xml:space="preserve">Is an incentive (e.g., money or reimbursement of expenses, token of appreciation) provided to participants?  </w:t>
      </w:r>
      <w:r w:rsidRPr="00452C03">
        <w:t>[  ]</w:t>
      </w:r>
      <w:r w:rsidRPr="00452C03">
        <w:t xml:space="preserve"> Yes [ </w:t>
      </w:r>
      <w:r w:rsidRPr="00452C03" w:rsidR="00567D6B">
        <w:rPr>
          <w:b/>
          <w:bCs/>
        </w:rPr>
        <w:t>X</w:t>
      </w:r>
      <w:r w:rsidRPr="00452C03">
        <w:t xml:space="preserve"> ] No</w:t>
      </w:r>
      <w:r w:rsidRPr="00B36959">
        <w:t xml:space="preserve">  </w:t>
      </w:r>
    </w:p>
    <w:bookmarkEnd w:id="1"/>
    <w:p w:rsidR="00C86E91" w:rsidRPr="00B36959" w14:paraId="64216CDD" w14:textId="77777777">
      <w:pPr>
        <w:rPr>
          <w:b/>
        </w:rPr>
      </w:pPr>
    </w:p>
    <w:p w:rsidR="00C86E91" w:rsidRPr="00B36959" w14:paraId="715A4E6C" w14:textId="77777777">
      <w:pPr>
        <w:rPr>
          <w:b/>
        </w:rPr>
      </w:pPr>
    </w:p>
    <w:p w:rsidR="005E714A" w:rsidRPr="00B36959" w:rsidP="00C86E91" w14:paraId="307F73E8" w14:textId="23B3676A">
      <w:bookmarkStart w:id="2" w:name="_Hlk149659133"/>
      <w:r w:rsidRPr="005A3B8D">
        <w:rPr>
          <w:b/>
        </w:rPr>
        <w:t>BURDEN HOUR</w:t>
      </w:r>
      <w:r w:rsidRPr="005A3B8D" w:rsidR="00441434">
        <w:rPr>
          <w:b/>
        </w:rPr>
        <w:t>S</w:t>
      </w:r>
      <w:r w:rsidRPr="00B36959">
        <w:t xml:space="preserve"> </w:t>
      </w:r>
    </w:p>
    <w:p w:rsidR="00095C82" w:rsidRPr="00B36959" w:rsidP="00C86E91" w14:paraId="34930CC0" w14:textId="085CE0EB"/>
    <w:p w:rsidR="00AB18EA" w:rsidRPr="005A3B8D" w:rsidP="002F4B6F" w14:paraId="073BD3B5" w14:textId="4493248A">
      <w:pPr>
        <w:spacing w:after="120"/>
        <w:jc w:val="both"/>
      </w:pPr>
      <w:r w:rsidRPr="005A3B8D">
        <w:rPr>
          <w:color w:val="000000"/>
        </w:rPr>
        <w:t xml:space="preserve">Based on </w:t>
      </w:r>
      <w:r w:rsidRPr="005A3B8D">
        <w:t>a sample of potential respondents of</w:t>
      </w:r>
      <w:r w:rsidRPr="005A3B8D" w:rsidR="00452C03">
        <w:t xml:space="preserve"> 28,740</w:t>
      </w:r>
      <w:r w:rsidRPr="005A3B8D">
        <w:t xml:space="preserve"> and a response rate of 2</w:t>
      </w:r>
      <w:r w:rsidRPr="005A3B8D" w:rsidR="007A2243">
        <w:t>5</w:t>
      </w:r>
      <w:r w:rsidRPr="005A3B8D">
        <w:t>%, we expect</w:t>
      </w:r>
      <w:r w:rsidRPr="005A3B8D" w:rsidR="00452C03">
        <w:t xml:space="preserve"> 7,185 </w:t>
      </w:r>
      <w:r w:rsidRPr="005A3B8D">
        <w:t>survey participants.</w:t>
      </w:r>
    </w:p>
    <w:bookmarkEnd w:id="2"/>
    <w:p w:rsidR="006832D9" w:rsidRPr="00FF2B0C" w:rsidP="00F3170F" w14:paraId="248E49B3" w14:textId="77777777">
      <w:pPr>
        <w:keepNext/>
        <w:keepLines/>
        <w:rPr>
          <w:b/>
          <w:highlight w:val="yellow"/>
        </w:rPr>
      </w:pPr>
    </w:p>
    <w:tbl>
      <w:tblPr>
        <w:tblStyle w:val="TableGrid"/>
        <w:tblW w:w="9661" w:type="dxa"/>
        <w:jc w:val="center"/>
        <w:tblLayout w:type="fixed"/>
        <w:tblLook w:val="01E0"/>
      </w:tblPr>
      <w:tblGrid>
        <w:gridCol w:w="3865"/>
        <w:gridCol w:w="1890"/>
        <w:gridCol w:w="2070"/>
        <w:gridCol w:w="1836"/>
      </w:tblGrid>
      <w:tr w14:paraId="62C3273E" w14:textId="77777777" w:rsidTr="000F7A37">
        <w:tblPrEx>
          <w:tblW w:w="9661" w:type="dxa"/>
          <w:jc w:val="center"/>
          <w:tblLayout w:type="fixed"/>
          <w:tblLook w:val="01E0"/>
        </w:tblPrEx>
        <w:trPr>
          <w:trHeight w:val="274"/>
          <w:jc w:val="center"/>
        </w:trPr>
        <w:tc>
          <w:tcPr>
            <w:tcW w:w="3865" w:type="dxa"/>
            <w:vAlign w:val="center"/>
          </w:tcPr>
          <w:p w:rsidR="006832D9" w:rsidRPr="005A3B8D" w:rsidP="00FE0250" w14:paraId="01AE1745" w14:textId="3735CBA2">
            <w:pPr>
              <w:jc w:val="center"/>
              <w:rPr>
                <w:b/>
              </w:rPr>
            </w:pPr>
            <w:r w:rsidRPr="005A3B8D">
              <w:rPr>
                <w:b/>
              </w:rPr>
              <w:t>Category of Respondent</w:t>
            </w:r>
          </w:p>
        </w:tc>
        <w:tc>
          <w:tcPr>
            <w:tcW w:w="1890" w:type="dxa"/>
            <w:vAlign w:val="center"/>
          </w:tcPr>
          <w:p w:rsidR="006832D9" w:rsidRPr="005A3B8D" w:rsidP="00FE0250" w14:paraId="0EBF713C" w14:textId="2B5D5941">
            <w:pPr>
              <w:jc w:val="center"/>
              <w:rPr>
                <w:b/>
              </w:rPr>
            </w:pPr>
            <w:r w:rsidRPr="005A3B8D">
              <w:rPr>
                <w:b/>
              </w:rPr>
              <w:t>N</w:t>
            </w:r>
            <w:r w:rsidRPr="005A3B8D" w:rsidR="00FE0250">
              <w:rPr>
                <w:b/>
              </w:rPr>
              <w:t xml:space="preserve">umber </w:t>
            </w:r>
            <w:r w:rsidRPr="005A3B8D">
              <w:rPr>
                <w:b/>
              </w:rPr>
              <w:t>of Respondents</w:t>
            </w:r>
          </w:p>
        </w:tc>
        <w:tc>
          <w:tcPr>
            <w:tcW w:w="2070" w:type="dxa"/>
            <w:vAlign w:val="center"/>
          </w:tcPr>
          <w:p w:rsidR="006832D9" w:rsidRPr="005A3B8D" w:rsidP="00FE0250" w14:paraId="6167C2FE" w14:textId="77777777">
            <w:pPr>
              <w:jc w:val="center"/>
              <w:rPr>
                <w:b/>
              </w:rPr>
            </w:pPr>
            <w:r w:rsidRPr="005A3B8D">
              <w:rPr>
                <w:b/>
              </w:rPr>
              <w:t>Participation Time</w:t>
            </w:r>
          </w:p>
        </w:tc>
        <w:tc>
          <w:tcPr>
            <w:tcW w:w="1836" w:type="dxa"/>
            <w:vAlign w:val="center"/>
          </w:tcPr>
          <w:p w:rsidR="006832D9" w:rsidRPr="005A3B8D" w:rsidP="00FE0250" w14:paraId="64B083F4" w14:textId="6C532C70">
            <w:pPr>
              <w:jc w:val="center"/>
              <w:rPr>
                <w:b/>
              </w:rPr>
            </w:pPr>
            <w:r w:rsidRPr="005A3B8D">
              <w:rPr>
                <w:b/>
              </w:rPr>
              <w:t>Burden</w:t>
            </w:r>
            <w:r w:rsidRPr="005A3B8D" w:rsidR="007A2243">
              <w:rPr>
                <w:b/>
              </w:rPr>
              <w:t xml:space="preserve"> Hours</w:t>
            </w:r>
          </w:p>
        </w:tc>
      </w:tr>
      <w:tr w14:paraId="3531AA7C" w14:textId="77777777" w:rsidTr="000F7A37">
        <w:tblPrEx>
          <w:tblW w:w="9661" w:type="dxa"/>
          <w:jc w:val="center"/>
          <w:tblLayout w:type="fixed"/>
          <w:tblLook w:val="01E0"/>
        </w:tblPrEx>
        <w:trPr>
          <w:trHeight w:val="274"/>
          <w:jc w:val="center"/>
        </w:trPr>
        <w:tc>
          <w:tcPr>
            <w:tcW w:w="3865" w:type="dxa"/>
            <w:vAlign w:val="center"/>
          </w:tcPr>
          <w:p w:rsidR="00567D6B" w:rsidRPr="005A3B8D" w:rsidP="00567D6B" w14:paraId="73C55C2C" w14:textId="2B32D0C1">
            <w:r w:rsidRPr="005A3B8D">
              <w:t>CIO S</w:t>
            </w:r>
            <w:r w:rsidRPr="005A3B8D">
              <w:t>urvey Potential Respondents</w:t>
            </w:r>
          </w:p>
        </w:tc>
        <w:tc>
          <w:tcPr>
            <w:tcW w:w="1890" w:type="dxa"/>
            <w:vAlign w:val="center"/>
          </w:tcPr>
          <w:p w:rsidR="00567D6B" w:rsidRPr="005A3B8D" w:rsidP="000F7A37" w14:paraId="756DFE57" w14:textId="0CF159C5">
            <w:pPr>
              <w:jc w:val="center"/>
            </w:pPr>
            <w:r w:rsidRPr="005A3B8D">
              <w:t>28,740</w:t>
            </w:r>
          </w:p>
        </w:tc>
        <w:tc>
          <w:tcPr>
            <w:tcW w:w="2070" w:type="dxa"/>
            <w:vAlign w:val="center"/>
          </w:tcPr>
          <w:p w:rsidR="00567D6B" w:rsidRPr="005A3B8D" w:rsidP="000F7A37" w14:paraId="17C34146" w14:textId="1016CE00">
            <w:pPr>
              <w:jc w:val="center"/>
            </w:pPr>
            <w:r w:rsidRPr="005A3B8D">
              <w:t>1</w:t>
            </w:r>
            <w:r w:rsidRPr="005A3B8D">
              <w:t xml:space="preserve"> min</w:t>
            </w:r>
            <w:r w:rsidRPr="005A3B8D" w:rsidR="000F7A37">
              <w:t>ute</w:t>
            </w:r>
          </w:p>
        </w:tc>
        <w:tc>
          <w:tcPr>
            <w:tcW w:w="1836" w:type="dxa"/>
            <w:vAlign w:val="center"/>
          </w:tcPr>
          <w:p w:rsidR="00567D6B" w:rsidRPr="005A3B8D" w:rsidP="000F7A37" w14:paraId="38ABE309" w14:textId="60438280">
            <w:pPr>
              <w:jc w:val="center"/>
            </w:pPr>
            <w:r w:rsidRPr="005A3B8D">
              <w:t>479</w:t>
            </w:r>
          </w:p>
        </w:tc>
      </w:tr>
      <w:tr w14:paraId="3A4A4F76" w14:textId="77777777" w:rsidTr="000F7A37">
        <w:tblPrEx>
          <w:tblW w:w="9661" w:type="dxa"/>
          <w:jc w:val="center"/>
          <w:tblLayout w:type="fixed"/>
          <w:tblLook w:val="01E0"/>
        </w:tblPrEx>
        <w:trPr>
          <w:trHeight w:val="274"/>
          <w:jc w:val="center"/>
        </w:trPr>
        <w:tc>
          <w:tcPr>
            <w:tcW w:w="3865" w:type="dxa"/>
            <w:vAlign w:val="center"/>
          </w:tcPr>
          <w:p w:rsidR="00567D6B" w:rsidRPr="005A3B8D" w:rsidP="00567D6B" w14:paraId="4D662532" w14:textId="554532E5">
            <w:r w:rsidRPr="005A3B8D">
              <w:t xml:space="preserve">CIO </w:t>
            </w:r>
            <w:r w:rsidRPr="005A3B8D">
              <w:t>Survey Expected Participants</w:t>
            </w:r>
          </w:p>
        </w:tc>
        <w:tc>
          <w:tcPr>
            <w:tcW w:w="1890" w:type="dxa"/>
            <w:vAlign w:val="center"/>
          </w:tcPr>
          <w:p w:rsidR="00567D6B" w:rsidRPr="005A3B8D" w:rsidP="000F7A37" w14:paraId="62ADDA4F" w14:textId="672684D9">
            <w:pPr>
              <w:jc w:val="center"/>
            </w:pPr>
            <w:r w:rsidRPr="005A3B8D">
              <w:t>7,185</w:t>
            </w:r>
          </w:p>
        </w:tc>
        <w:tc>
          <w:tcPr>
            <w:tcW w:w="2070" w:type="dxa"/>
            <w:vAlign w:val="center"/>
          </w:tcPr>
          <w:p w:rsidR="00567D6B" w:rsidRPr="005A3B8D" w:rsidP="000F7A37" w14:paraId="429CFF29" w14:textId="25058DAD">
            <w:pPr>
              <w:jc w:val="center"/>
            </w:pPr>
            <w:r w:rsidRPr="005A3B8D">
              <w:t>11</w:t>
            </w:r>
            <w:r w:rsidRPr="005A3B8D">
              <w:t xml:space="preserve"> min</w:t>
            </w:r>
            <w:r w:rsidRPr="005A3B8D" w:rsidR="000F7A37">
              <w:t>utes</w:t>
            </w:r>
          </w:p>
        </w:tc>
        <w:tc>
          <w:tcPr>
            <w:tcW w:w="1836" w:type="dxa"/>
            <w:vAlign w:val="center"/>
          </w:tcPr>
          <w:p w:rsidR="00567D6B" w:rsidRPr="005A3B8D" w:rsidP="000F7A37" w14:paraId="1BF5A868" w14:textId="315219E4">
            <w:pPr>
              <w:jc w:val="center"/>
            </w:pPr>
            <w:r w:rsidRPr="005A3B8D">
              <w:t>1</w:t>
            </w:r>
            <w:r w:rsidRPr="005A3B8D" w:rsidR="000F7A37">
              <w:t>,</w:t>
            </w:r>
            <w:r w:rsidRPr="005A3B8D">
              <w:t>317</w:t>
            </w:r>
          </w:p>
        </w:tc>
      </w:tr>
      <w:tr w14:paraId="60B27E1B" w14:textId="77777777" w:rsidTr="000F7A37">
        <w:tblPrEx>
          <w:tblW w:w="9661" w:type="dxa"/>
          <w:jc w:val="center"/>
          <w:tblLayout w:type="fixed"/>
          <w:tblLook w:val="01E0"/>
        </w:tblPrEx>
        <w:trPr>
          <w:trHeight w:val="274"/>
          <w:jc w:val="center"/>
        </w:trPr>
        <w:tc>
          <w:tcPr>
            <w:tcW w:w="3865" w:type="dxa"/>
            <w:vAlign w:val="center"/>
          </w:tcPr>
          <w:p w:rsidR="007771F6" w:rsidRPr="005A3B8D" w:rsidP="00843796" w14:paraId="7F53847C" w14:textId="1C730708">
            <w:r w:rsidRPr="005A3B8D">
              <w:rPr>
                <w:b/>
              </w:rPr>
              <w:t>Total</w:t>
            </w:r>
            <w:r w:rsidRPr="005A3B8D" w:rsidR="00D77E28">
              <w:rPr>
                <w:b/>
              </w:rPr>
              <w:t xml:space="preserve"> Burden</w:t>
            </w:r>
          </w:p>
        </w:tc>
        <w:tc>
          <w:tcPr>
            <w:tcW w:w="1890" w:type="dxa"/>
            <w:vAlign w:val="center"/>
          </w:tcPr>
          <w:p w:rsidR="007771F6" w:rsidRPr="005A3B8D" w:rsidP="000F7A37" w14:paraId="420E8AD3" w14:textId="77777777">
            <w:pPr>
              <w:jc w:val="center"/>
            </w:pPr>
          </w:p>
        </w:tc>
        <w:tc>
          <w:tcPr>
            <w:tcW w:w="2070" w:type="dxa"/>
            <w:vAlign w:val="center"/>
          </w:tcPr>
          <w:p w:rsidR="007771F6" w:rsidRPr="005A3B8D" w:rsidP="000F7A37" w14:paraId="42F08B35" w14:textId="77777777">
            <w:pPr>
              <w:jc w:val="center"/>
            </w:pPr>
          </w:p>
        </w:tc>
        <w:tc>
          <w:tcPr>
            <w:tcW w:w="1836" w:type="dxa"/>
            <w:vAlign w:val="center"/>
          </w:tcPr>
          <w:p w:rsidR="007771F6" w:rsidRPr="005A3B8D" w:rsidP="000F7A37" w14:paraId="21193FD4" w14:textId="5D541494">
            <w:pPr>
              <w:jc w:val="center"/>
              <w:rPr>
                <w:b/>
                <w:bCs/>
              </w:rPr>
            </w:pPr>
            <w:r w:rsidRPr="005A3B8D">
              <w:rPr>
                <w:b/>
                <w:bCs/>
              </w:rPr>
              <w:t xml:space="preserve">1,796 </w:t>
            </w:r>
            <w:r w:rsidRPr="005A3B8D" w:rsidR="00432CB0">
              <w:rPr>
                <w:b/>
                <w:bCs/>
              </w:rPr>
              <w:t>hours</w:t>
            </w:r>
          </w:p>
        </w:tc>
      </w:tr>
      <w:tr w14:paraId="1F57FEF0" w14:textId="77777777" w:rsidTr="000F7A37">
        <w:tblPrEx>
          <w:tblW w:w="9661" w:type="dxa"/>
          <w:jc w:val="center"/>
          <w:tblLayout w:type="fixed"/>
          <w:tblLook w:val="01E0"/>
        </w:tblPrEx>
        <w:trPr>
          <w:trHeight w:val="274"/>
          <w:jc w:val="center"/>
        </w:trPr>
        <w:tc>
          <w:tcPr>
            <w:tcW w:w="3865" w:type="dxa"/>
          </w:tcPr>
          <w:p w:rsidR="007771F6" w:rsidRPr="005A3B8D" w:rsidP="00843796" w14:paraId="1D1C9BB1" w14:textId="042A8E6A"/>
        </w:tc>
        <w:tc>
          <w:tcPr>
            <w:tcW w:w="1890" w:type="dxa"/>
          </w:tcPr>
          <w:p w:rsidR="007771F6" w:rsidRPr="005A3B8D" w:rsidP="00843796" w14:paraId="6D8D9476" w14:textId="77777777"/>
        </w:tc>
        <w:tc>
          <w:tcPr>
            <w:tcW w:w="2070" w:type="dxa"/>
          </w:tcPr>
          <w:p w:rsidR="007771F6" w:rsidRPr="005A3B8D" w:rsidP="00843796" w14:paraId="6B8577CA" w14:textId="77777777"/>
        </w:tc>
        <w:tc>
          <w:tcPr>
            <w:tcW w:w="1836" w:type="dxa"/>
          </w:tcPr>
          <w:p w:rsidR="007771F6" w:rsidRPr="005A3B8D" w:rsidP="00843796" w14:paraId="7A516336" w14:textId="77777777"/>
        </w:tc>
      </w:tr>
    </w:tbl>
    <w:p w:rsidR="00B36959" w:rsidRPr="005A3B8D" w:rsidP="00E533E3" w14:paraId="02E25EE4" w14:textId="77777777">
      <w:pPr>
        <w:rPr>
          <w:b/>
          <w:sz w:val="22"/>
          <w:szCs w:val="22"/>
          <w:u w:val="single"/>
        </w:rPr>
      </w:pPr>
    </w:p>
    <w:p w:rsidR="005E714A" w:rsidRPr="00B36959" w14:paraId="1D20D791" w14:textId="0FC3A903">
      <w:r w:rsidRPr="00B36959">
        <w:rPr>
          <w:b/>
        </w:rPr>
        <w:t xml:space="preserve">FEDERAL </w:t>
      </w:r>
      <w:r w:rsidRPr="00B36959" w:rsidR="009F5923">
        <w:rPr>
          <w:b/>
        </w:rPr>
        <w:t>COST</w:t>
      </w:r>
      <w:r w:rsidRPr="00B36959" w:rsidR="00F06866">
        <w:rPr>
          <w:b/>
        </w:rPr>
        <w:t>:</w:t>
      </w:r>
      <w:r w:rsidRPr="00B36959" w:rsidR="00C9790E">
        <w:t xml:space="preserve"> </w:t>
      </w:r>
    </w:p>
    <w:p w:rsidR="00613A8C" w:rsidRPr="00B36959" w14:paraId="462A4CDE" w14:textId="5FD3C02E"/>
    <w:p w:rsidR="00613A8C" w:rsidRPr="00B36959" w14:paraId="59809541" w14:textId="34DA0902">
      <w:bookmarkStart w:id="3" w:name="_Hlk149658931"/>
      <w:r w:rsidRPr="00B36959">
        <w:t xml:space="preserve">The estimated cost of this survey (with the contractor) </w:t>
      </w:r>
      <w:r w:rsidR="009B1D56">
        <w:t xml:space="preserve">is </w:t>
      </w:r>
      <w:r w:rsidRPr="009B1D56" w:rsidR="009B1D56">
        <w:t>$53,175</w:t>
      </w:r>
      <w:r w:rsidR="009B1D56">
        <w:t>.</w:t>
      </w:r>
      <w:r w:rsidRPr="00B36959">
        <w:t xml:space="preserve"> </w:t>
      </w:r>
      <w:r w:rsidRPr="00B36959" w:rsidR="00510757">
        <w:t xml:space="preserve"> </w:t>
      </w:r>
    </w:p>
    <w:bookmarkEnd w:id="3"/>
    <w:p w:rsidR="00ED6492" w:rsidRPr="00B36959" w14:paraId="0FFAA6E7" w14:textId="58AACF4B">
      <w:pPr>
        <w:rPr>
          <w:b/>
          <w:bCs/>
          <w:u w:val="single"/>
        </w:rPr>
      </w:pPr>
    </w:p>
    <w:p w:rsidR="009351A2" w14:paraId="4B99D7AD" w14:textId="77777777">
      <w:pPr>
        <w:rPr>
          <w:b/>
          <w:bCs/>
          <w:u w:val="single"/>
        </w:rPr>
      </w:pPr>
    </w:p>
    <w:p w:rsidR="009351A2" w14:paraId="12794ADD" w14:textId="77777777">
      <w:pPr>
        <w:rPr>
          <w:b/>
          <w:bCs/>
          <w:u w:val="single"/>
        </w:rPr>
      </w:pPr>
    </w:p>
    <w:p w:rsidR="004246CB" w:rsidRPr="00B36959" w14:paraId="1754854A" w14:textId="67F3E3DC">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w:t>
      </w:r>
      <w:r w:rsidRPr="00B36959">
        <w:rPr>
          <w:b/>
          <w:bCs/>
          <w:u w:val="single"/>
        </w:rPr>
        <w:t xml:space="preserve">please </w:t>
      </w:r>
      <w:r w:rsidRPr="00B36959">
        <w:rPr>
          <w:b/>
          <w:bCs/>
          <w:u w:val="single"/>
        </w:rPr>
        <w:t xml:space="preserve"> provide</w:t>
      </w:r>
      <w:r w:rsidRPr="00B36959">
        <w:rPr>
          <w:b/>
          <w:bCs/>
          <w:u w:val="single"/>
        </w:rPr>
        <w:t xml:space="preserv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5875C8" w:rsidP="005875C8" w14:paraId="63A66A55" w14:textId="77777777">
      <w:pPr>
        <w:pStyle w:val="ListParagraph"/>
        <w:numPr>
          <w:ilvl w:val="0"/>
          <w:numId w:val="15"/>
        </w:numPr>
        <w:spacing w:after="120"/>
        <w:contextualSpacing w:val="0"/>
      </w:pPr>
      <w:r w:rsidRPr="00B36959">
        <w:t>Do you have a customer list or something similar that defines the universe of potential respondents</w:t>
      </w:r>
      <w:r w:rsidRPr="00B36959" w:rsidR="00636621">
        <w:t xml:space="preserve"> and do you have a sampling plan for selecting from this universe</w:t>
      </w:r>
      <w:r w:rsidRPr="00B36959">
        <w:t>?</w:t>
      </w:r>
      <w:r w:rsidRPr="00B36959">
        <w:tab/>
      </w:r>
    </w:p>
    <w:p w:rsidR="00636621" w:rsidRPr="00B36959" w:rsidP="005875C8" w14:paraId="0B2033D7" w14:textId="5E55EEAA">
      <w:pPr>
        <w:pStyle w:val="ListParagraph"/>
        <w:spacing w:before="120" w:after="120"/>
        <w:ind w:left="360"/>
        <w:contextualSpacing w:val="0"/>
      </w:pPr>
      <w:r w:rsidRPr="00B36959">
        <w:tab/>
      </w:r>
      <w:r w:rsidRPr="00B36959">
        <w:tab/>
      </w:r>
      <w:r w:rsidRPr="00B36959">
        <w:tab/>
      </w:r>
      <w:r w:rsidRPr="00B36959">
        <w:tab/>
      </w:r>
      <w:r w:rsidRPr="00B36959">
        <w:tab/>
      </w:r>
      <w:r w:rsidRPr="00B36959">
        <w:tab/>
      </w:r>
      <w:r w:rsidRPr="00B36959">
        <w:tab/>
      </w:r>
      <w:r w:rsidRPr="00B36959">
        <w:tab/>
      </w:r>
      <w:r w:rsidRPr="00B36959">
        <w:tab/>
      </w:r>
      <w:r w:rsidRPr="00B36959">
        <w:t>[</w:t>
      </w:r>
      <w:r w:rsidR="00F47A76">
        <w:t xml:space="preserve"> </w:t>
      </w:r>
      <w:r w:rsidRPr="00B36959">
        <w:t>]</w:t>
      </w:r>
      <w:r w:rsidRPr="00B36959">
        <w:t xml:space="preserve"> Yes</w:t>
      </w:r>
      <w:r w:rsidRPr="00B36959">
        <w:tab/>
        <w:t>[</w:t>
      </w:r>
      <w:r w:rsidRPr="00AB18EA" w:rsidR="00AB18EA">
        <w:rPr>
          <w:b/>
          <w:bCs/>
        </w:rPr>
        <w:t>X</w:t>
      </w:r>
      <w:r w:rsidRPr="00B36959">
        <w:t>] No</w:t>
      </w:r>
    </w:p>
    <w:p w:rsidR="00636621" w:rsidRPr="00B36959" w:rsidP="00AB18EA" w14:paraId="6D718443" w14:textId="5197718C">
      <w:pPr>
        <w:ind w:left="360"/>
      </w:pPr>
      <w:r w:rsidRPr="00B36959">
        <w:t>If the answer is yes, please provide a description of both below</w:t>
      </w:r>
      <w:r w:rsidRPr="00B36959" w:rsidR="00A403BB">
        <w:t xml:space="preserve"> (or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897C33" w:rsidRPr="00897C33" w:rsidP="00897C33" w14:paraId="3B102996" w14:textId="2FE32DFC">
      <w:pPr>
        <w:autoSpaceDE w:val="0"/>
        <w:autoSpaceDN w:val="0"/>
        <w:adjustRightInd w:val="0"/>
      </w:pPr>
      <w:r w:rsidRPr="00897C33">
        <w:t>T</w:t>
      </w:r>
      <w:r w:rsidR="00ED5BAF">
        <w:t>he population for the survey is made up of t</w:t>
      </w:r>
      <w:r w:rsidRPr="00897C33">
        <w:t xml:space="preserve">axpayers who call in to the </w:t>
      </w:r>
      <w:r>
        <w:t xml:space="preserve">CIO </w:t>
      </w:r>
      <w:r w:rsidRPr="00897C33">
        <w:t xml:space="preserve">telephone lines </w:t>
      </w:r>
      <w:r>
        <w:t xml:space="preserve">about their bankruptcy </w:t>
      </w:r>
      <w:r w:rsidR="00E348F6">
        <w:t>and are not transferred</w:t>
      </w:r>
      <w:r w:rsidRPr="00897C33">
        <w:t xml:space="preserve">. </w:t>
      </w:r>
      <w:r w:rsidR="00E348F6">
        <w:t xml:space="preserve">At the end of the call, the </w:t>
      </w:r>
      <w:r>
        <w:t xml:space="preserve">CIO representative will ask the </w:t>
      </w:r>
      <w:r w:rsidR="00ED5BAF">
        <w:t xml:space="preserve">caller </w:t>
      </w:r>
      <w:r w:rsidRPr="00897C33">
        <w:t>if they would like to participate in a voluntary survey. Callers who agree to participate</w:t>
      </w:r>
      <w:r>
        <w:t xml:space="preserve"> </w:t>
      </w:r>
      <w:r w:rsidR="00E348F6">
        <w:t xml:space="preserve">will be </w:t>
      </w:r>
      <w:r w:rsidRPr="00897C33">
        <w:t xml:space="preserve">transferred to </w:t>
      </w:r>
      <w:r w:rsidRPr="00072E5B">
        <w:t>the automated survey</w:t>
      </w:r>
      <w:r w:rsidR="00ED5BAF">
        <w:t xml:space="preserve">, which </w:t>
      </w:r>
      <w:r w:rsidR="006C13DD">
        <w:t xml:space="preserve">will </w:t>
      </w:r>
      <w:r w:rsidRPr="00897C33">
        <w:t>take</w:t>
      </w:r>
      <w:r w:rsidR="006C13DD">
        <w:t xml:space="preserve"> about 1</w:t>
      </w:r>
      <w:r w:rsidR="005875C8">
        <w:t>1</w:t>
      </w:r>
      <w:r w:rsidRPr="00897C33">
        <w:t xml:space="preserve"> minutes to complete.</w:t>
      </w:r>
    </w:p>
    <w:p w:rsidR="00A403BB" w:rsidRPr="00B36959" w:rsidP="00A403BB" w14:paraId="2D002C35" w14:textId="77777777"/>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5DAE358F">
      <w:pPr>
        <w:ind w:left="720"/>
      </w:pPr>
      <w:r w:rsidRPr="00B36959">
        <w:t>[</w:t>
      </w:r>
      <w:r w:rsidRPr="00B36959" w:rsidR="009D304E">
        <w:t xml:space="preserve"> </w:t>
      </w:r>
      <w:r w:rsidR="00D85C39">
        <w:t xml:space="preserve"> </w:t>
      </w:r>
      <w:r w:rsidRPr="00B36959">
        <w:t>]</w:t>
      </w:r>
      <w:r w:rsidRPr="00B36959">
        <w:t xml:space="preserve"> Web-based</w:t>
      </w:r>
      <w:r w:rsidRPr="00B36959">
        <w:t xml:space="preserve"> or other forms of Social Media </w:t>
      </w:r>
    </w:p>
    <w:p w:rsidR="001B0AAA" w:rsidRPr="00B36959" w:rsidP="001B0AAA" w14:paraId="196C8915" w14:textId="510540E5">
      <w:pPr>
        <w:ind w:left="720"/>
      </w:pPr>
      <w:r w:rsidRPr="00B36959">
        <w:t>[</w:t>
      </w:r>
      <w:r w:rsidRPr="00B36959" w:rsidR="009D304E">
        <w:rPr>
          <w:b/>
          <w:bCs/>
        </w:rPr>
        <w:t>X</w:t>
      </w:r>
      <w:r w:rsidRPr="00B36959">
        <w:t>] Telephone</w:t>
      </w:r>
      <w:r w:rsidRPr="00B36959">
        <w:tab/>
      </w:r>
    </w:p>
    <w:p w:rsidR="001B0AAA" w:rsidRPr="00B36959" w:rsidP="001B0AAA" w14:paraId="73D3BA33" w14:textId="7F49A003">
      <w:pPr>
        <w:ind w:left="720"/>
      </w:pPr>
      <w:r w:rsidRPr="00B36959">
        <w:t>[</w:t>
      </w:r>
      <w:r w:rsidRPr="00B36959">
        <w:t xml:space="preserve"> </w:t>
      </w:r>
      <w:r w:rsidR="00D85C39">
        <w:t xml:space="preserve"> </w:t>
      </w:r>
      <w:r w:rsidRPr="00B36959">
        <w:t>]</w:t>
      </w:r>
      <w:r w:rsidRPr="00B36959">
        <w:t xml:space="preserve"> In-person</w:t>
      </w:r>
      <w:r w:rsidRPr="00B36959">
        <w:tab/>
      </w:r>
    </w:p>
    <w:p w:rsidR="001B0AAA" w:rsidRPr="00B36959" w:rsidP="001B0AAA" w14:paraId="1C9B32FC" w14:textId="468C96F7">
      <w:pPr>
        <w:ind w:left="720"/>
      </w:pPr>
      <w:r w:rsidRPr="00B36959">
        <w:t>[</w:t>
      </w:r>
      <w:r w:rsidR="00D85C39">
        <w:t xml:space="preserve"> </w:t>
      </w:r>
      <w:r w:rsidRPr="00B36959" w:rsidR="009D304E">
        <w:t xml:space="preserve"> </w:t>
      </w:r>
      <w:r w:rsidRPr="00B36959">
        <w:t>]</w:t>
      </w:r>
      <w:r w:rsidRPr="00B36959">
        <w:t xml:space="preserve"> Mail</w:t>
      </w:r>
      <w:r w:rsidRPr="00B36959">
        <w:t xml:space="preserve"> </w:t>
      </w:r>
    </w:p>
    <w:p w:rsidR="001B0AAA" w:rsidP="001B0AAA" w14:paraId="08FFBC26" w14:textId="2B6E9864">
      <w:pPr>
        <w:ind w:left="720"/>
      </w:pPr>
      <w:r w:rsidRPr="00B36959">
        <w:t xml:space="preserve">[ </w:t>
      </w:r>
      <w:r w:rsidRPr="00B36959">
        <w:t xml:space="preserve"> </w:t>
      </w:r>
      <w:r w:rsidRPr="00B36959">
        <w:t>]</w:t>
      </w:r>
      <w:r w:rsidRPr="00B36959">
        <w:t xml:space="preserve"> Other, Explain</w:t>
      </w:r>
      <w:r w:rsidRPr="00B36959" w:rsidR="00E07184">
        <w:t xml:space="preserve"> – Microsoft TEAMS or ZOOM for sharing visuals.</w:t>
      </w:r>
    </w:p>
    <w:p w:rsidR="00D85C39" w:rsidRPr="00B36959" w:rsidP="001B0AAA" w14:paraId="4CD8FF42" w14:textId="77777777">
      <w:pPr>
        <w:ind w:left="720"/>
      </w:pPr>
    </w:p>
    <w:p w:rsidR="00F24CFC" w:rsidRPr="00B36959" w:rsidP="00F24CFC" w14:paraId="55E1C609" w14:textId="3BC55308">
      <w:pPr>
        <w:pStyle w:val="ListParagraph"/>
        <w:numPr>
          <w:ilvl w:val="0"/>
          <w:numId w:val="17"/>
        </w:numPr>
      </w:pPr>
      <w:bookmarkStart w:id="4" w:name="_Hlk149659106"/>
      <w:r w:rsidRPr="00452C03">
        <w:t>Will interviewers or facilitators be used?</w:t>
      </w:r>
      <w:r w:rsidRPr="00B36959">
        <w:t xml:space="preserve">  </w:t>
      </w:r>
      <w:r w:rsidRPr="00B36959">
        <w:t>[  ]</w:t>
      </w:r>
      <w:r w:rsidRPr="00B36959">
        <w:t xml:space="preserve"> Yes [</w:t>
      </w:r>
      <w:r w:rsidRPr="00D85C39" w:rsidR="006B03D2">
        <w:rPr>
          <w:b/>
          <w:bCs/>
        </w:rPr>
        <w:t>X</w:t>
      </w:r>
      <w:r w:rsidRPr="00B36959">
        <w:t>] No</w:t>
      </w:r>
    </w:p>
    <w:bookmarkEnd w:id="4"/>
    <w:p w:rsidR="00F24CFC" w:rsidRPr="00B36959" w:rsidP="00F24CFC" w14:paraId="51772501" w14:textId="77777777">
      <w:pPr>
        <w:pStyle w:val="ListParagraph"/>
        <w:ind w:left="360"/>
      </w:pPr>
      <w:r w:rsidRPr="00B36959">
        <w:t xml:space="preserve"> </w:t>
      </w:r>
    </w:p>
    <w:p w:rsidR="0024521E" w:rsidRPr="00B36959" w:rsidP="0024521E" w14:paraId="62D37A1E" w14:textId="1549B896">
      <w:pPr>
        <w:rPr>
          <w:b/>
        </w:rPr>
      </w:pPr>
      <w:r w:rsidRPr="00B36959">
        <w:rPr>
          <w:b/>
        </w:rPr>
        <w:t>Please make sure that all instruments, instructions, and scripts are submitted with the request.</w:t>
      </w:r>
    </w:p>
    <w:p w:rsidR="004C0CB0" w:rsidRPr="00B36959" w:rsidP="0024521E" w14:paraId="483B0B10" w14:textId="1C2443F9">
      <w:pPr>
        <w:rPr>
          <w:b/>
        </w:rPr>
      </w:pPr>
    </w:p>
    <w:p w:rsidR="004C0CB0" w:rsidRPr="00B36959" w:rsidP="0024521E" w14:paraId="36507529" w14:textId="47AB673B">
      <w:pPr>
        <w:rPr>
          <w:b/>
        </w:rPr>
      </w:pPr>
    </w:p>
    <w:p w:rsidR="004C0CB0" w:rsidRPr="00B36959" w:rsidP="0024521E" w14:paraId="15A42B43" w14:textId="2389DBD5">
      <w:pPr>
        <w:rPr>
          <w:b/>
        </w:rPr>
      </w:pPr>
    </w:p>
    <w:p w:rsidR="004C0CB0" w:rsidRPr="00B36959" w:rsidP="0024521E" w14:paraId="7AC32EFA" w14:textId="2CEE1A4B">
      <w:pPr>
        <w:rPr>
          <w:b/>
        </w:rPr>
      </w:pPr>
    </w:p>
    <w:p w:rsidR="004C0CB0" w:rsidRPr="00B36959" w:rsidP="0024521E" w14:paraId="45737142" w14:textId="78CCCBC9">
      <w:pPr>
        <w:rPr>
          <w:b/>
        </w:rPr>
      </w:pPr>
    </w:p>
    <w:p w:rsidR="004C0CB0" w:rsidRPr="00B36959" w:rsidP="0024521E" w14:paraId="63B2E3EA" w14:textId="60DE78A0">
      <w:pPr>
        <w:rPr>
          <w:b/>
        </w:rPr>
      </w:pPr>
    </w:p>
    <w:p w:rsidR="004C0CB0" w:rsidRPr="00B36959" w:rsidP="0024521E" w14:paraId="51C66C30" w14:textId="44315404">
      <w:pPr>
        <w:rPr>
          <w:b/>
        </w:rPr>
      </w:pPr>
    </w:p>
    <w:p w:rsidR="004C0CB0" w:rsidRPr="00B36959" w:rsidP="0024521E" w14:paraId="3370EA7B" w14:textId="0DE04009">
      <w:pPr>
        <w:rPr>
          <w:b/>
        </w:rPr>
      </w:pPr>
    </w:p>
    <w:p w:rsidR="004C0CB0" w:rsidRPr="00B36959" w:rsidP="0024521E" w14:paraId="6F055A74" w14:textId="3B6C1564">
      <w:pPr>
        <w:rPr>
          <w:b/>
        </w:rPr>
      </w:pPr>
    </w:p>
    <w:p w:rsidR="004C0CB0" w:rsidRPr="00B36959" w:rsidP="0024521E" w14:paraId="3C7D83E8" w14:textId="363A284F">
      <w:pPr>
        <w:rPr>
          <w:b/>
        </w:rPr>
      </w:pPr>
    </w:p>
    <w:p w:rsidR="004C0CB0" w:rsidRPr="00B36959" w:rsidP="0024521E" w14:paraId="70292E0C" w14:textId="76D869E8">
      <w:pPr>
        <w:rPr>
          <w:b/>
        </w:rPr>
      </w:pPr>
    </w:p>
    <w:p w:rsidR="004C0CB0" w:rsidRPr="00B36959" w:rsidP="0024521E" w14:paraId="6763EAAE" w14:textId="7F2F09B9">
      <w:pPr>
        <w:rPr>
          <w:b/>
        </w:rPr>
      </w:pPr>
    </w:p>
    <w:p w:rsidR="004C0CB0" w:rsidRPr="00B36959" w:rsidP="0024521E" w14:paraId="4A94E95B" w14:textId="4DC9184E">
      <w:pPr>
        <w:rPr>
          <w:b/>
        </w:rPr>
      </w:pPr>
    </w:p>
    <w:p w:rsidR="004C0CB0" w:rsidRPr="00B36959" w:rsidP="0024521E" w14:paraId="36B656C8" w14:textId="0C2C0675">
      <w:pPr>
        <w:rPr>
          <w:b/>
        </w:rPr>
      </w:pPr>
    </w:p>
    <w:p w:rsidR="004C0CB0" w:rsidRPr="00B36959" w:rsidP="0024521E" w14:paraId="10007B24" w14:textId="7D80D63D">
      <w:pPr>
        <w:rPr>
          <w:b/>
        </w:rPr>
      </w:pPr>
    </w:p>
    <w:p w:rsidR="00F24CFC" w:rsidRPr="00B36959" w:rsidP="00F24CFC" w14:paraId="6600BA2C" w14:textId="77777777">
      <w:pPr>
        <w:pStyle w:val="Heading2"/>
        <w:tabs>
          <w:tab w:val="left" w:pos="900"/>
        </w:tabs>
        <w:ind w:right="-180"/>
      </w:pPr>
      <w:r w:rsidRPr="00B36959">
        <w:rPr>
          <w:sz w:val="28"/>
        </w:rPr>
        <w:t xml:space="preserve">Instructions for completing Request for Approval under the “Generic Clearance for the Collection of Routine Customer </w:t>
      </w:r>
      <w:r w:rsidRPr="00B36959">
        <w:rPr>
          <w:sz w:val="28"/>
        </w:rPr>
        <w:t>Feedback</w:t>
      </w:r>
      <w:r w:rsidRPr="00B36959">
        <w:rPr>
          <w:sz w:val="28"/>
        </w:rPr>
        <w:t xml:space="preserve">” </w:t>
      </w:r>
    </w:p>
    <w:p w:rsidR="00F24CFC" w:rsidRPr="00B36959" w:rsidP="00F24CFC" w14:paraId="44F30BB1" w14:textId="77777777">
      <w:pPr>
        <w:rPr>
          <w:b/>
        </w:rPr>
      </w:pPr>
    </w:p>
    <w:p w:rsidR="00F24CFC" w:rsidRPr="00B36959" w:rsidP="00F24CFC" w14:paraId="3B1459BF" w14:textId="101CAD0B">
      <w:pPr>
        <w:rPr>
          <w:b/>
        </w:rPr>
      </w:pPr>
      <w:r w:rsidRPr="00B36959">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B36959" w:rsidP="00F24CFC" w14:paraId="16C3C310" w14:textId="77777777">
      <w:pPr>
        <w:rPr>
          <w:b/>
        </w:rPr>
      </w:pPr>
      <w:r w:rsidRPr="00B36959">
        <w:rPr>
          <w:b/>
        </w:rPr>
        <w:t>TITLE OF INFORMATION COLLECTION:</w:t>
      </w:r>
      <w:r w:rsidRPr="00B36959">
        <w:t xml:space="preserve">  Provide the name of the collection that is the subject of the request</w:t>
      </w:r>
      <w:r w:rsidRPr="00B36959" w:rsidR="00CB1078">
        <w:t xml:space="preserve">. (e.g.  Comment card for soliciting feedback on </w:t>
      </w:r>
      <w:r w:rsidRPr="00B36959" w:rsidR="00CB1078">
        <w:t>xxxx</w:t>
      </w:r>
      <w:r w:rsidRPr="00B36959" w:rsidR="00CB1078">
        <w:t>)</w:t>
      </w:r>
    </w:p>
    <w:p w:rsidR="00F24CFC" w:rsidRPr="00B36959" w:rsidP="00F24CFC" w14:paraId="6F1F0C02" w14:textId="77777777"/>
    <w:p w:rsidR="00F24CFC" w:rsidRPr="00B36959" w:rsidP="00F24CFC" w14:paraId="151CA8B5" w14:textId="77777777">
      <w:pPr>
        <w:rPr>
          <w:b/>
        </w:rPr>
      </w:pPr>
      <w:r w:rsidRPr="00B36959">
        <w:rPr>
          <w:b/>
        </w:rPr>
        <w:t xml:space="preserve">PURPOSE:  </w:t>
      </w:r>
      <w:r w:rsidRPr="00B36959">
        <w:t>Provide a brief description of the purpose of this collection and how it will be used.  If this is part of a larger study or effort, please include this in your explanation.</w:t>
      </w:r>
    </w:p>
    <w:p w:rsidR="00F24CFC" w:rsidRPr="00B36959" w:rsidP="00F24CFC" w14:paraId="0780E486" w14:textId="77777777">
      <w:pPr>
        <w:pStyle w:val="Header"/>
        <w:tabs>
          <w:tab w:val="clear" w:pos="4320"/>
          <w:tab w:val="clear" w:pos="8640"/>
        </w:tabs>
        <w:rPr>
          <w:b/>
        </w:rPr>
      </w:pPr>
    </w:p>
    <w:p w:rsidR="00F24CFC" w:rsidRPr="00B36959" w:rsidP="00F24CFC" w14:paraId="76CBA811" w14:textId="77777777">
      <w:pPr>
        <w:pStyle w:val="Header"/>
        <w:tabs>
          <w:tab w:val="clear" w:pos="4320"/>
          <w:tab w:val="clear" w:pos="8640"/>
        </w:tabs>
        <w:rPr>
          <w:snapToGrid/>
        </w:rPr>
      </w:pPr>
      <w:r w:rsidRPr="00B36959">
        <w:rPr>
          <w:b/>
        </w:rPr>
        <w:t>DESCRIPTION OF RESPONDENTS</w:t>
      </w:r>
      <w:r w:rsidRPr="00B36959">
        <w:t>: Provide a brief description of the targeted group or groups for this collection of information.  These groups must have experience with the program.</w:t>
      </w:r>
    </w:p>
    <w:p w:rsidR="00F24CFC" w:rsidRPr="00B36959" w:rsidP="00F24CFC" w14:paraId="7DFB87A3" w14:textId="77777777">
      <w:pPr>
        <w:rPr>
          <w:b/>
        </w:rPr>
      </w:pPr>
    </w:p>
    <w:p w:rsidR="00F24CFC" w:rsidRPr="00B36959" w:rsidP="00F24CFC" w14:paraId="358F74F9" w14:textId="77777777">
      <w:pPr>
        <w:rPr>
          <w:b/>
        </w:rPr>
      </w:pPr>
      <w:r w:rsidRPr="00B36959">
        <w:rPr>
          <w:b/>
        </w:rPr>
        <w:t>TYPE OF COLLECTION:</w:t>
      </w:r>
      <w:r w:rsidRPr="00B36959">
        <w:t xml:space="preserve"> Check one box.  If you are requesting approval of other instruments under the generic</w:t>
      </w:r>
      <w:r w:rsidRPr="00B36959" w:rsidR="008F50D4">
        <w:t>, you must complete a form for each instrument.</w:t>
      </w:r>
    </w:p>
    <w:p w:rsidR="00F24CFC" w:rsidRPr="00B36959" w:rsidP="00F24CFC" w14:paraId="5B873891" w14:textId="77777777">
      <w:pPr>
        <w:pStyle w:val="BodyTextIndent"/>
        <w:tabs>
          <w:tab w:val="left" w:pos="360"/>
        </w:tabs>
        <w:ind w:left="0"/>
        <w:rPr>
          <w:bCs/>
          <w:sz w:val="24"/>
          <w:szCs w:val="24"/>
        </w:rPr>
      </w:pPr>
    </w:p>
    <w:p w:rsidR="00F24CFC" w:rsidRPr="00B36959" w:rsidP="00F24CFC" w14:paraId="6D91F0C9" w14:textId="77777777">
      <w:r w:rsidRPr="00B36959">
        <w:rPr>
          <w:b/>
        </w:rPr>
        <w:t>CERTIFICATION:</w:t>
      </w:r>
      <w:r w:rsidRPr="00B36959" w:rsidR="008F50D4">
        <w:rPr>
          <w:b/>
        </w:rPr>
        <w:t xml:space="preserve">  </w:t>
      </w:r>
      <w:r w:rsidRPr="00B36959" w:rsidR="008F50D4">
        <w:t>Please read the certification carefully.  If you incorrectly certify, the collection will be returned as improperly submitted or it will be disapproved.</w:t>
      </w:r>
    </w:p>
    <w:p w:rsidR="00F24CFC" w:rsidRPr="00B36959" w:rsidP="00F24CFC" w14:paraId="12CF2E42" w14:textId="77777777">
      <w:pPr>
        <w:rPr>
          <w:sz w:val="16"/>
          <w:szCs w:val="16"/>
        </w:rPr>
      </w:pPr>
    </w:p>
    <w:p w:rsidR="00F24CFC" w:rsidRPr="00B36959" w:rsidP="00F24CFC" w14:paraId="312E485C" w14:textId="77777777">
      <w:r w:rsidRPr="00B36959">
        <w:rPr>
          <w:b/>
        </w:rPr>
        <w:t>Personally Identifiable Information:</w:t>
      </w:r>
      <w:r w:rsidRPr="00B36959" w:rsidR="008F50D4">
        <w:rPr>
          <w:b/>
        </w:rPr>
        <w:t xml:space="preserve">  </w:t>
      </w:r>
      <w:r w:rsidRPr="00B36959" w:rsidR="008F50D4">
        <w:t xml:space="preserve">Provide answers to the questions.  </w:t>
      </w:r>
    </w:p>
    <w:p w:rsidR="008F50D4" w:rsidRPr="00B36959" w:rsidP="00F24CFC" w14:paraId="579AB59B" w14:textId="77777777"/>
    <w:p w:rsidR="00F24CFC" w:rsidRPr="00B36959" w:rsidP="008F50D4" w14:paraId="6535E063" w14:textId="77777777">
      <w:pPr>
        <w:pStyle w:val="ListParagraph"/>
        <w:ind w:left="0"/>
        <w:rPr>
          <w:b/>
        </w:rPr>
      </w:pPr>
      <w:r w:rsidRPr="00B36959">
        <w:rPr>
          <w:b/>
        </w:rPr>
        <w:t>Gifts or Payments</w:t>
      </w:r>
      <w:r w:rsidRPr="00B36959">
        <w:rPr>
          <w:b/>
        </w:rPr>
        <w:t>:</w:t>
      </w:r>
      <w:r w:rsidRPr="00B36959" w:rsidR="008F50D4">
        <w:rPr>
          <w:b/>
        </w:rPr>
        <w:t xml:space="preserve">  </w:t>
      </w:r>
      <w:r w:rsidRPr="00B36959" w:rsidR="008F50D4">
        <w:t xml:space="preserve">If you answer yes to the question, please </w:t>
      </w:r>
      <w:r w:rsidRPr="00B36959">
        <w:t>describe</w:t>
      </w:r>
      <w:r w:rsidRPr="00B36959" w:rsidR="008F50D4">
        <w:t xml:space="preserve"> the </w:t>
      </w:r>
      <w:r w:rsidRPr="00B36959" w:rsidR="008F50D4">
        <w:t>incentive</w:t>
      </w:r>
      <w:r w:rsidRPr="00B36959">
        <w:t xml:space="preserve"> and provide a justification for the amount.</w:t>
      </w:r>
    </w:p>
    <w:p w:rsidR="00F24CFC" w:rsidRPr="00B36959" w:rsidP="00F24CFC" w14:paraId="5EEE1113" w14:textId="77777777">
      <w:pPr>
        <w:rPr>
          <w:b/>
        </w:rPr>
      </w:pPr>
    </w:p>
    <w:p w:rsidR="008F50D4" w:rsidRPr="00B36959" w:rsidP="00F24CFC" w14:paraId="6E12014F" w14:textId="561C613C">
      <w:pPr>
        <w:rPr>
          <w:b/>
        </w:rPr>
      </w:pPr>
      <w:r w:rsidRPr="00B36959">
        <w:rPr>
          <w:b/>
        </w:rPr>
        <w:t>BURDEN HOURS</w:t>
      </w:r>
      <w:r w:rsidRPr="00B36959">
        <w:rPr>
          <w:b/>
        </w:rPr>
        <w:t>:</w:t>
      </w:r>
    </w:p>
    <w:p w:rsidR="008F50D4" w:rsidRPr="00B36959" w:rsidP="00F24CFC" w14:paraId="43C913C2" w14:textId="77777777">
      <w:r w:rsidRPr="00B36959">
        <w:rPr>
          <w:b/>
        </w:rPr>
        <w:t xml:space="preserve">Category of Respondents:  </w:t>
      </w:r>
      <w:r w:rsidRPr="00B36959">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B36959" w:rsidP="00F24CFC" w14:paraId="1407CE39" w14:textId="77777777">
      <w:r w:rsidRPr="00B36959">
        <w:rPr>
          <w:b/>
        </w:rPr>
        <w:t>No. of Respondents:</w:t>
      </w:r>
      <w:r w:rsidRPr="00B36959">
        <w:t xml:space="preserve">  Provide an estimate of the Number of respondents.</w:t>
      </w:r>
    </w:p>
    <w:p w:rsidR="008F50D4" w:rsidRPr="00B36959" w:rsidP="00F24CFC" w14:paraId="0A7F24E5" w14:textId="7885CF18">
      <w:r w:rsidRPr="00B36959">
        <w:rPr>
          <w:b/>
        </w:rPr>
        <w:t xml:space="preserve">Participation Time:  </w:t>
      </w:r>
      <w:r w:rsidRPr="00B36959">
        <w:t>Provide an estimate of the amount of time required for a respondent to participate (</w:t>
      </w:r>
      <w:r w:rsidRPr="00B36959" w:rsidR="004C0CB0">
        <w:t>e.g.,</w:t>
      </w:r>
      <w:r w:rsidRPr="00B36959">
        <w:t xml:space="preserve"> fill out a survey or participate in a focus group)</w:t>
      </w:r>
    </w:p>
    <w:p w:rsidR="00F24CFC" w:rsidRPr="00B36959" w:rsidP="00F24CFC" w14:paraId="4AB723E8" w14:textId="77777777">
      <w:r w:rsidRPr="00B36959">
        <w:rPr>
          <w:b/>
        </w:rPr>
        <w:t>Burden:</w:t>
      </w:r>
      <w:r w:rsidRPr="00B36959">
        <w:t xml:space="preserve">  Provide the </w:t>
      </w:r>
      <w:r w:rsidRPr="00B36959">
        <w:t>Annual burden hours:  Multiply the Number of responses and the participation time and</w:t>
      </w:r>
      <w:r w:rsidRPr="00B36959">
        <w:t xml:space="preserve"> </w:t>
      </w:r>
      <w:r w:rsidRPr="00B36959" w:rsidR="003F1C5B">
        <w:t>divide by 60.</w:t>
      </w:r>
    </w:p>
    <w:p w:rsidR="00F24CFC" w:rsidRPr="00B36959" w:rsidP="00F24CFC" w14:paraId="6EE95664" w14:textId="77777777">
      <w:pPr>
        <w:keepNext/>
        <w:keepLines/>
        <w:rPr>
          <w:b/>
        </w:rPr>
      </w:pPr>
    </w:p>
    <w:p w:rsidR="00F24CFC" w:rsidRPr="00B36959" w:rsidP="00F24CFC" w14:paraId="08A435BD" w14:textId="77777777">
      <w:pPr>
        <w:rPr>
          <w:b/>
        </w:rPr>
      </w:pPr>
      <w:r w:rsidRPr="00B36959">
        <w:rPr>
          <w:b/>
        </w:rPr>
        <w:t>FEDERAL COST:</w:t>
      </w:r>
      <w:r w:rsidRPr="00B36959" w:rsidR="003F1C5B">
        <w:rPr>
          <w:b/>
        </w:rPr>
        <w:t xml:space="preserve"> </w:t>
      </w:r>
      <w:r w:rsidRPr="00B36959" w:rsidR="003F1C5B">
        <w:t xml:space="preserve">Provide an </w:t>
      </w:r>
      <w:r w:rsidRPr="00B36959">
        <w:t>estimate</w:t>
      </w:r>
      <w:r w:rsidRPr="00B36959" w:rsidR="003F1C5B">
        <w:t xml:space="preserve"> of the</w:t>
      </w:r>
      <w:r w:rsidRPr="00B36959">
        <w:t xml:space="preserve"> annual cost to the Federal government</w:t>
      </w:r>
      <w:r w:rsidRPr="00B36959" w:rsidR="003F1C5B">
        <w:t>.</w:t>
      </w:r>
    </w:p>
    <w:p w:rsidR="00F24CFC" w:rsidRPr="00B36959" w:rsidP="00F24CFC" w14:paraId="1EAE4D6F" w14:textId="77777777">
      <w:pPr>
        <w:rPr>
          <w:b/>
          <w:bCs/>
          <w:u w:val="single"/>
        </w:rPr>
      </w:pPr>
    </w:p>
    <w:p w:rsidR="00F24CFC" w:rsidRPr="00B36959" w:rsidP="00F24CFC" w14:paraId="1FDD5087" w14:textId="77777777">
      <w:pPr>
        <w:rPr>
          <w:b/>
        </w:rPr>
      </w:pPr>
      <w:r w:rsidRPr="00B36959">
        <w:rPr>
          <w:b/>
          <w:bCs/>
          <w:u w:val="single"/>
        </w:rPr>
        <w:t xml:space="preserve">If you are conducting a focus group, survey, or plan to employ statistical methods, </w:t>
      </w:r>
      <w:r w:rsidRPr="00B36959">
        <w:rPr>
          <w:b/>
          <w:bCs/>
          <w:u w:val="single"/>
        </w:rPr>
        <w:t>please  provide</w:t>
      </w:r>
      <w:r w:rsidRPr="00B36959">
        <w:rPr>
          <w:b/>
          <w:bCs/>
          <w:u w:val="single"/>
        </w:rPr>
        <w:t xml:space="preserve"> answers to the following questions:</w:t>
      </w:r>
    </w:p>
    <w:p w:rsidR="00F24CFC" w:rsidRPr="00B36959" w:rsidP="00F24CFC" w14:paraId="0866FD2C" w14:textId="77777777">
      <w:pPr>
        <w:rPr>
          <w:b/>
        </w:rPr>
      </w:pPr>
    </w:p>
    <w:p w:rsidR="00F24CFC" w:rsidRPr="00B36959" w:rsidP="00F24CFC" w14:paraId="720B4850" w14:textId="77777777">
      <w:r w:rsidRPr="00B36959">
        <w:rPr>
          <w:b/>
        </w:rPr>
        <w:t>The selection of your targeted respondents</w:t>
      </w:r>
      <w:r w:rsidRPr="00B36959" w:rsidR="003F1C5B">
        <w:rPr>
          <w:b/>
        </w:rPr>
        <w:t>.</w:t>
      </w:r>
      <w:r w:rsidRPr="00B36959">
        <w:t xml:space="preserve"> </w:t>
      </w:r>
      <w:r w:rsidRPr="00B36959" w:rsidR="003F1C5B">
        <w:t xml:space="preserve"> P</w:t>
      </w:r>
      <w:r w:rsidRPr="00B36959">
        <w:t>lease provide a description of how you plan to identify your potential group of responden</w:t>
      </w:r>
      <w:r w:rsidRPr="00B36959" w:rsidR="003F1C5B">
        <w:t>ts and how you will select them.  If the answer is yes, to the first question, you may provide the sampling plan in an attachment.</w:t>
      </w:r>
    </w:p>
    <w:p w:rsidR="00F24CFC" w:rsidRPr="00B36959" w:rsidP="00F24CFC" w14:paraId="35E22245" w14:textId="77777777">
      <w:pPr>
        <w:rPr>
          <w:b/>
        </w:rPr>
      </w:pPr>
    </w:p>
    <w:p w:rsidR="00F24CFC" w:rsidRPr="00B36959" w:rsidP="00F24CFC" w14:paraId="3F4978A0" w14:textId="590803E2">
      <w:r w:rsidRPr="00B36959">
        <w:rPr>
          <w:b/>
        </w:rPr>
        <w:t>Administration of the Instrument</w:t>
      </w:r>
      <w:r w:rsidRPr="00B36959" w:rsidR="003F1C5B">
        <w:rPr>
          <w:b/>
        </w:rPr>
        <w:t xml:space="preserve">:  </w:t>
      </w:r>
      <w:r w:rsidRPr="00B36959" w:rsidR="003F1C5B">
        <w:t>Identify how the information will be collected.  More than one box may be checked.  Indicate whether there will be interviewers (</w:t>
      </w:r>
      <w:r w:rsidRPr="00B36959" w:rsidR="004C0CB0">
        <w:t>e.g.,</w:t>
      </w:r>
      <w:r w:rsidRPr="00B36959" w:rsidR="003F1C5B">
        <w:t xml:space="preserve"> for surveys) or facilitators (e.g., for focus groups) used.</w:t>
      </w:r>
    </w:p>
    <w:p w:rsidR="00F24CFC" w:rsidRPr="00B36959" w:rsidP="00F24CFC" w14:paraId="00A55783" w14:textId="77777777">
      <w:pPr>
        <w:pStyle w:val="ListParagraph"/>
        <w:ind w:left="360"/>
      </w:pPr>
    </w:p>
    <w:p w:rsidR="005E714A" w:rsidRPr="00B36959"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3BAB"/>
    <w:rsid w:val="00023A57"/>
    <w:rsid w:val="00030524"/>
    <w:rsid w:val="0004431D"/>
    <w:rsid w:val="00047A64"/>
    <w:rsid w:val="00060BC4"/>
    <w:rsid w:val="00062915"/>
    <w:rsid w:val="00067329"/>
    <w:rsid w:val="00072E5B"/>
    <w:rsid w:val="00095C82"/>
    <w:rsid w:val="00095D81"/>
    <w:rsid w:val="000A283E"/>
    <w:rsid w:val="000B2838"/>
    <w:rsid w:val="000C742F"/>
    <w:rsid w:val="000D44CA"/>
    <w:rsid w:val="000E200B"/>
    <w:rsid w:val="000E4491"/>
    <w:rsid w:val="000F68BE"/>
    <w:rsid w:val="000F6F5A"/>
    <w:rsid w:val="000F7A37"/>
    <w:rsid w:val="0011359D"/>
    <w:rsid w:val="00116BC9"/>
    <w:rsid w:val="0012605F"/>
    <w:rsid w:val="00133122"/>
    <w:rsid w:val="0013420E"/>
    <w:rsid w:val="00137D6A"/>
    <w:rsid w:val="0014541B"/>
    <w:rsid w:val="001632FA"/>
    <w:rsid w:val="00186F76"/>
    <w:rsid w:val="001927A4"/>
    <w:rsid w:val="00194AC6"/>
    <w:rsid w:val="001A23B0"/>
    <w:rsid w:val="001A25CC"/>
    <w:rsid w:val="001B0AAA"/>
    <w:rsid w:val="001B4316"/>
    <w:rsid w:val="001B498D"/>
    <w:rsid w:val="001C39F7"/>
    <w:rsid w:val="001C4606"/>
    <w:rsid w:val="001C6DE0"/>
    <w:rsid w:val="001D1445"/>
    <w:rsid w:val="001D5477"/>
    <w:rsid w:val="001E3FBD"/>
    <w:rsid w:val="001E6E1D"/>
    <w:rsid w:val="002211CC"/>
    <w:rsid w:val="00224B75"/>
    <w:rsid w:val="002251DD"/>
    <w:rsid w:val="002277C1"/>
    <w:rsid w:val="00237B48"/>
    <w:rsid w:val="0024521E"/>
    <w:rsid w:val="002502AF"/>
    <w:rsid w:val="00252032"/>
    <w:rsid w:val="00263C3D"/>
    <w:rsid w:val="0027322E"/>
    <w:rsid w:val="00274D0B"/>
    <w:rsid w:val="00275699"/>
    <w:rsid w:val="002861AB"/>
    <w:rsid w:val="00291387"/>
    <w:rsid w:val="002A1737"/>
    <w:rsid w:val="002A52ED"/>
    <w:rsid w:val="002A7029"/>
    <w:rsid w:val="002B0906"/>
    <w:rsid w:val="002B3C95"/>
    <w:rsid w:val="002B7E7B"/>
    <w:rsid w:val="002D0B92"/>
    <w:rsid w:val="002E0375"/>
    <w:rsid w:val="002F4B6F"/>
    <w:rsid w:val="00313A13"/>
    <w:rsid w:val="00326E42"/>
    <w:rsid w:val="00353F1C"/>
    <w:rsid w:val="0035681E"/>
    <w:rsid w:val="00377647"/>
    <w:rsid w:val="00394C57"/>
    <w:rsid w:val="003C0B19"/>
    <w:rsid w:val="003C2D04"/>
    <w:rsid w:val="003D3073"/>
    <w:rsid w:val="003D5BBE"/>
    <w:rsid w:val="003E3C61"/>
    <w:rsid w:val="003F1C5B"/>
    <w:rsid w:val="003F3988"/>
    <w:rsid w:val="003F7EF8"/>
    <w:rsid w:val="00400FF8"/>
    <w:rsid w:val="00404604"/>
    <w:rsid w:val="00410AED"/>
    <w:rsid w:val="0042186B"/>
    <w:rsid w:val="00421EDC"/>
    <w:rsid w:val="004246CB"/>
    <w:rsid w:val="004318FA"/>
    <w:rsid w:val="00432CB0"/>
    <w:rsid w:val="00434E33"/>
    <w:rsid w:val="00435DDC"/>
    <w:rsid w:val="00436294"/>
    <w:rsid w:val="00441434"/>
    <w:rsid w:val="0045177B"/>
    <w:rsid w:val="0045264C"/>
    <w:rsid w:val="00452C03"/>
    <w:rsid w:val="00461CB6"/>
    <w:rsid w:val="00464784"/>
    <w:rsid w:val="00473D0C"/>
    <w:rsid w:val="004876EC"/>
    <w:rsid w:val="004C0CB0"/>
    <w:rsid w:val="004C43E5"/>
    <w:rsid w:val="004D6E14"/>
    <w:rsid w:val="004F2A87"/>
    <w:rsid w:val="00500547"/>
    <w:rsid w:val="005009B0"/>
    <w:rsid w:val="00501154"/>
    <w:rsid w:val="00510757"/>
    <w:rsid w:val="00511914"/>
    <w:rsid w:val="005430D8"/>
    <w:rsid w:val="00560845"/>
    <w:rsid w:val="00564FA9"/>
    <w:rsid w:val="00566D95"/>
    <w:rsid w:val="005674FD"/>
    <w:rsid w:val="00567D6B"/>
    <w:rsid w:val="0058651D"/>
    <w:rsid w:val="005875C8"/>
    <w:rsid w:val="005911A9"/>
    <w:rsid w:val="00591794"/>
    <w:rsid w:val="0059484D"/>
    <w:rsid w:val="005A0728"/>
    <w:rsid w:val="005A1006"/>
    <w:rsid w:val="005A3B8D"/>
    <w:rsid w:val="005A3BA7"/>
    <w:rsid w:val="005A5716"/>
    <w:rsid w:val="005A5FCB"/>
    <w:rsid w:val="005C0235"/>
    <w:rsid w:val="005C15C3"/>
    <w:rsid w:val="005C1C6D"/>
    <w:rsid w:val="005C6063"/>
    <w:rsid w:val="005E4912"/>
    <w:rsid w:val="005E714A"/>
    <w:rsid w:val="005F0F68"/>
    <w:rsid w:val="00613A8C"/>
    <w:rsid w:val="006140A0"/>
    <w:rsid w:val="00636621"/>
    <w:rsid w:val="006410EE"/>
    <w:rsid w:val="00642B49"/>
    <w:rsid w:val="00647508"/>
    <w:rsid w:val="006546B0"/>
    <w:rsid w:val="00661CF6"/>
    <w:rsid w:val="00661DBB"/>
    <w:rsid w:val="00667DC9"/>
    <w:rsid w:val="00673660"/>
    <w:rsid w:val="006832D9"/>
    <w:rsid w:val="006923C8"/>
    <w:rsid w:val="0069403B"/>
    <w:rsid w:val="006B03D2"/>
    <w:rsid w:val="006C0BFB"/>
    <w:rsid w:val="006C13DD"/>
    <w:rsid w:val="006F3DDE"/>
    <w:rsid w:val="00704678"/>
    <w:rsid w:val="007425E7"/>
    <w:rsid w:val="00754B33"/>
    <w:rsid w:val="00764EAB"/>
    <w:rsid w:val="007771F6"/>
    <w:rsid w:val="007A2243"/>
    <w:rsid w:val="007B0B1D"/>
    <w:rsid w:val="007C0198"/>
    <w:rsid w:val="007D1688"/>
    <w:rsid w:val="007D6E53"/>
    <w:rsid w:val="007D6F11"/>
    <w:rsid w:val="007E369A"/>
    <w:rsid w:val="007F24A1"/>
    <w:rsid w:val="00802607"/>
    <w:rsid w:val="008047F7"/>
    <w:rsid w:val="008054EA"/>
    <w:rsid w:val="008101A5"/>
    <w:rsid w:val="0081637D"/>
    <w:rsid w:val="00816784"/>
    <w:rsid w:val="00816A31"/>
    <w:rsid w:val="00822664"/>
    <w:rsid w:val="00831F4E"/>
    <w:rsid w:val="00843208"/>
    <w:rsid w:val="00843796"/>
    <w:rsid w:val="00895229"/>
    <w:rsid w:val="00897C33"/>
    <w:rsid w:val="008A32FA"/>
    <w:rsid w:val="008D1EED"/>
    <w:rsid w:val="008E17C5"/>
    <w:rsid w:val="008E6156"/>
    <w:rsid w:val="008E6D88"/>
    <w:rsid w:val="008F0203"/>
    <w:rsid w:val="008F50D4"/>
    <w:rsid w:val="00911A62"/>
    <w:rsid w:val="009239AA"/>
    <w:rsid w:val="00924EE6"/>
    <w:rsid w:val="009351A2"/>
    <w:rsid w:val="00935ADA"/>
    <w:rsid w:val="009447E0"/>
    <w:rsid w:val="00946B6C"/>
    <w:rsid w:val="00950EA4"/>
    <w:rsid w:val="00951846"/>
    <w:rsid w:val="00955A71"/>
    <w:rsid w:val="0096108F"/>
    <w:rsid w:val="00971EF9"/>
    <w:rsid w:val="0098457C"/>
    <w:rsid w:val="00993443"/>
    <w:rsid w:val="009A5EFA"/>
    <w:rsid w:val="009A71D1"/>
    <w:rsid w:val="009B1D56"/>
    <w:rsid w:val="009C13B9"/>
    <w:rsid w:val="009D01A2"/>
    <w:rsid w:val="009D304E"/>
    <w:rsid w:val="009D5166"/>
    <w:rsid w:val="009D544F"/>
    <w:rsid w:val="009E2D58"/>
    <w:rsid w:val="009E47CC"/>
    <w:rsid w:val="009F5923"/>
    <w:rsid w:val="00A06A70"/>
    <w:rsid w:val="00A11E6A"/>
    <w:rsid w:val="00A15355"/>
    <w:rsid w:val="00A21E51"/>
    <w:rsid w:val="00A30C61"/>
    <w:rsid w:val="00A31E91"/>
    <w:rsid w:val="00A403BB"/>
    <w:rsid w:val="00A6166B"/>
    <w:rsid w:val="00A674DF"/>
    <w:rsid w:val="00A806E9"/>
    <w:rsid w:val="00A83AA6"/>
    <w:rsid w:val="00AB09D9"/>
    <w:rsid w:val="00AB18EA"/>
    <w:rsid w:val="00AB6137"/>
    <w:rsid w:val="00AD7894"/>
    <w:rsid w:val="00AE1809"/>
    <w:rsid w:val="00AE7DA2"/>
    <w:rsid w:val="00B212C1"/>
    <w:rsid w:val="00B36959"/>
    <w:rsid w:val="00B47230"/>
    <w:rsid w:val="00B80D76"/>
    <w:rsid w:val="00BA2105"/>
    <w:rsid w:val="00BA5BFB"/>
    <w:rsid w:val="00BA7E06"/>
    <w:rsid w:val="00BB43B5"/>
    <w:rsid w:val="00BB6219"/>
    <w:rsid w:val="00BC37EE"/>
    <w:rsid w:val="00BC41C2"/>
    <w:rsid w:val="00BD290F"/>
    <w:rsid w:val="00BE3FDA"/>
    <w:rsid w:val="00BE6FD0"/>
    <w:rsid w:val="00BF18A3"/>
    <w:rsid w:val="00C11ABE"/>
    <w:rsid w:val="00C14CC4"/>
    <w:rsid w:val="00C16976"/>
    <w:rsid w:val="00C33C52"/>
    <w:rsid w:val="00C40D8B"/>
    <w:rsid w:val="00C4364A"/>
    <w:rsid w:val="00C519F4"/>
    <w:rsid w:val="00C6535B"/>
    <w:rsid w:val="00C8407A"/>
    <w:rsid w:val="00C8488C"/>
    <w:rsid w:val="00C86E91"/>
    <w:rsid w:val="00C96EF0"/>
    <w:rsid w:val="00C9790E"/>
    <w:rsid w:val="00CA2650"/>
    <w:rsid w:val="00CB1078"/>
    <w:rsid w:val="00CB7856"/>
    <w:rsid w:val="00CC204B"/>
    <w:rsid w:val="00CC2D2A"/>
    <w:rsid w:val="00CC3125"/>
    <w:rsid w:val="00CC6FAF"/>
    <w:rsid w:val="00CD4905"/>
    <w:rsid w:val="00CE3D7F"/>
    <w:rsid w:val="00CE771B"/>
    <w:rsid w:val="00D0347C"/>
    <w:rsid w:val="00D064D2"/>
    <w:rsid w:val="00D07E2E"/>
    <w:rsid w:val="00D24698"/>
    <w:rsid w:val="00D25371"/>
    <w:rsid w:val="00D3028F"/>
    <w:rsid w:val="00D30A25"/>
    <w:rsid w:val="00D443E3"/>
    <w:rsid w:val="00D4513C"/>
    <w:rsid w:val="00D61F3A"/>
    <w:rsid w:val="00D6383F"/>
    <w:rsid w:val="00D77E28"/>
    <w:rsid w:val="00D8001C"/>
    <w:rsid w:val="00D8084F"/>
    <w:rsid w:val="00D85C39"/>
    <w:rsid w:val="00DA5701"/>
    <w:rsid w:val="00DB37BC"/>
    <w:rsid w:val="00DB59D0"/>
    <w:rsid w:val="00DC33D3"/>
    <w:rsid w:val="00DC734C"/>
    <w:rsid w:val="00DE6088"/>
    <w:rsid w:val="00E07184"/>
    <w:rsid w:val="00E14415"/>
    <w:rsid w:val="00E16987"/>
    <w:rsid w:val="00E26329"/>
    <w:rsid w:val="00E307F1"/>
    <w:rsid w:val="00E348F6"/>
    <w:rsid w:val="00E40B50"/>
    <w:rsid w:val="00E50293"/>
    <w:rsid w:val="00E533E3"/>
    <w:rsid w:val="00E54877"/>
    <w:rsid w:val="00E65FFC"/>
    <w:rsid w:val="00E80951"/>
    <w:rsid w:val="00E841CA"/>
    <w:rsid w:val="00E86168"/>
    <w:rsid w:val="00E86CC6"/>
    <w:rsid w:val="00EA22C3"/>
    <w:rsid w:val="00EB41B8"/>
    <w:rsid w:val="00EB56B3"/>
    <w:rsid w:val="00EB6D32"/>
    <w:rsid w:val="00EC41FF"/>
    <w:rsid w:val="00EC6802"/>
    <w:rsid w:val="00ED5BAF"/>
    <w:rsid w:val="00ED6492"/>
    <w:rsid w:val="00ED782E"/>
    <w:rsid w:val="00EE2821"/>
    <w:rsid w:val="00EE2847"/>
    <w:rsid w:val="00EF0EFA"/>
    <w:rsid w:val="00EF2095"/>
    <w:rsid w:val="00F06866"/>
    <w:rsid w:val="00F1465E"/>
    <w:rsid w:val="00F15956"/>
    <w:rsid w:val="00F22F3C"/>
    <w:rsid w:val="00F24CFC"/>
    <w:rsid w:val="00F3170F"/>
    <w:rsid w:val="00F35B2E"/>
    <w:rsid w:val="00F47A76"/>
    <w:rsid w:val="00F73688"/>
    <w:rsid w:val="00F84D07"/>
    <w:rsid w:val="00F90B41"/>
    <w:rsid w:val="00F91EC0"/>
    <w:rsid w:val="00F92BDF"/>
    <w:rsid w:val="00F953B8"/>
    <w:rsid w:val="00F95546"/>
    <w:rsid w:val="00F976B0"/>
    <w:rsid w:val="00FA6DE7"/>
    <w:rsid w:val="00FB6992"/>
    <w:rsid w:val="00FC0A8E"/>
    <w:rsid w:val="00FC44BD"/>
    <w:rsid w:val="00FE0250"/>
    <w:rsid w:val="00FE2FA6"/>
    <w:rsid w:val="00FE3DF2"/>
    <w:rsid w:val="00FE5F4C"/>
    <w:rsid w:val="00FF2B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5C3"/>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2024-12-12T14:59:00Z</dcterms:created>
  <dcterms:modified xsi:type="dcterms:W3CDTF">2024-12-12T14:59:00Z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