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8E0" w:rsidP="00D93799" w14:paraId="1AF30773" w14:textId="3FB8F624">
      <w:pPr>
        <w:pStyle w:val="BodyText"/>
        <w:kinsoku w:val="0"/>
        <w:overflowPunct w:val="0"/>
        <w:rPr>
          <w:rFonts w:asciiTheme="minorHAnsi" w:hAnsiTheme="minorHAnsi" w:cstheme="minorHAnsi"/>
          <w:sz w:val="22"/>
          <w:szCs w:val="22"/>
        </w:rPr>
      </w:pPr>
      <w:bookmarkStart w:id="0" w:name="_Hlk68169764"/>
      <w:r w:rsidRPr="00D93799">
        <w:rPr>
          <w:rFonts w:asciiTheme="minorHAnsi" w:hAnsiTheme="minorHAnsi" w:cstheme="minorHAnsi"/>
          <w:noProof/>
          <w:sz w:val="22"/>
          <w:szCs w:val="22"/>
        </w:rPr>
        <mc:AlternateContent>
          <mc:Choice Requires="wps">
            <w:drawing>
              <wp:anchor distT="45720" distB="45720" distL="114300" distR="114300" simplePos="0" relativeHeight="251658240" behindDoc="1" locked="0" layoutInCell="1" allowOverlap="1">
                <wp:simplePos x="0" y="0"/>
                <wp:positionH relativeFrom="margin">
                  <wp:align>center</wp:align>
                </wp:positionH>
                <wp:positionV relativeFrom="paragraph">
                  <wp:posOffset>-85471</wp:posOffset>
                </wp:positionV>
                <wp:extent cx="5402580" cy="434340"/>
                <wp:effectExtent l="0" t="0" r="26670" b="2286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02580" cy="43434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D93799" w:rsidRPr="00B23542" w14:textId="6D15C9CA">
                            <w:r w:rsidRPr="00B23542">
                              <w:rPr>
                                <w:rFonts w:ascii="Calibri" w:hAnsi="Calibri" w:eastAsiaTheme="minorHAnsi" w:cs="Calibri"/>
                                <w:b/>
                                <w:bCs/>
                                <w:color w:val="004A94"/>
                                <w:w w:val="105"/>
                                <w:sz w:val="44"/>
                                <w:szCs w:val="44"/>
                                <w:lang w:bidi="ar-SA"/>
                              </w:rPr>
                              <w:t>202</w:t>
                            </w:r>
                            <w:r w:rsidR="005669F1">
                              <w:rPr>
                                <w:rFonts w:ascii="Calibri" w:hAnsi="Calibri" w:eastAsiaTheme="minorHAnsi" w:cs="Calibri"/>
                                <w:b/>
                                <w:bCs/>
                                <w:color w:val="004A94"/>
                                <w:w w:val="105"/>
                                <w:sz w:val="44"/>
                                <w:szCs w:val="44"/>
                                <w:lang w:bidi="ar-SA"/>
                              </w:rPr>
                              <w:t>6</w:t>
                            </w:r>
                            <w:r w:rsidRPr="00B23542">
                              <w:rPr>
                                <w:rFonts w:ascii="Calibri" w:hAnsi="Calibri" w:eastAsiaTheme="minorHAnsi" w:cs="Calibri"/>
                                <w:b/>
                                <w:bCs/>
                                <w:color w:val="004A94"/>
                                <w:w w:val="105"/>
                                <w:sz w:val="44"/>
                                <w:szCs w:val="44"/>
                                <w:lang w:bidi="ar-SA"/>
                              </w:rPr>
                              <w:t xml:space="preserve"> NATIONAL YOUTH TOBACCO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5.4pt;height:34.2pt;margin-top:-6.7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7216" fillcolor="white" strokecolor="white" strokeweight="2pt">
                <v:textbox>
                  <w:txbxContent>
                    <w:p w:rsidR="00D93799" w:rsidRPr="00B23542" w14:paraId="1990EC9D" w14:textId="6D15C9CA">
                      <w:r w:rsidRPr="00B23542">
                        <w:rPr>
                          <w:rFonts w:ascii="Calibri" w:hAnsi="Calibri" w:eastAsiaTheme="minorHAnsi" w:cs="Calibri"/>
                          <w:b/>
                          <w:bCs/>
                          <w:color w:val="004A94"/>
                          <w:w w:val="105"/>
                          <w:sz w:val="44"/>
                          <w:szCs w:val="44"/>
                          <w:lang w:bidi="ar-SA"/>
                        </w:rPr>
                        <w:t>202</w:t>
                      </w:r>
                      <w:r w:rsidR="005669F1">
                        <w:rPr>
                          <w:rFonts w:ascii="Calibri" w:hAnsi="Calibri" w:eastAsiaTheme="minorHAnsi" w:cs="Calibri"/>
                          <w:b/>
                          <w:bCs/>
                          <w:color w:val="004A94"/>
                          <w:w w:val="105"/>
                          <w:sz w:val="44"/>
                          <w:szCs w:val="44"/>
                          <w:lang w:bidi="ar-SA"/>
                        </w:rPr>
                        <w:t>6</w:t>
                      </w:r>
                      <w:r w:rsidRPr="00B23542">
                        <w:rPr>
                          <w:rFonts w:ascii="Calibri" w:hAnsi="Calibri" w:eastAsiaTheme="minorHAnsi" w:cs="Calibri"/>
                          <w:b/>
                          <w:bCs/>
                          <w:color w:val="004A94"/>
                          <w:w w:val="105"/>
                          <w:sz w:val="44"/>
                          <w:szCs w:val="44"/>
                          <w:lang w:bidi="ar-SA"/>
                        </w:rPr>
                        <w:t xml:space="preserve"> NATIONAL YOUTH TOBACCO SURVEY</w:t>
                      </w:r>
                    </w:p>
                  </w:txbxContent>
                </v:textbox>
                <w10:wrap anchorx="margin"/>
              </v:shape>
            </w:pict>
          </mc:Fallback>
        </mc:AlternateContent>
      </w:r>
    </w:p>
    <w:p w:rsidR="0053737E" w:rsidP="00D93799" w14:paraId="07AC268D" w14:textId="77777777">
      <w:pPr>
        <w:pStyle w:val="BodyText"/>
        <w:kinsoku w:val="0"/>
        <w:overflowPunct w:val="0"/>
        <w:rPr>
          <w:rFonts w:asciiTheme="minorHAnsi" w:hAnsiTheme="minorHAnsi" w:cstheme="minorHAnsi"/>
          <w:sz w:val="22"/>
          <w:szCs w:val="22"/>
        </w:rPr>
      </w:pPr>
    </w:p>
    <w:p w:rsidR="00D93799" w:rsidRPr="00D93799" w:rsidP="00D93799" w14:paraId="40A9B14D" w14:textId="6504E403">
      <w:pPr>
        <w:pStyle w:val="BodyText"/>
        <w:kinsoku w:val="0"/>
        <w:overflowPunct w:val="0"/>
        <w:rPr>
          <w:rFonts w:ascii="Calibri" w:hAnsi="Calibri" w:eastAsiaTheme="minorHAnsi" w:cs="Calibri"/>
          <w:b/>
          <w:bCs/>
          <w:color w:val="004A94"/>
          <w:w w:val="105"/>
          <w:sz w:val="43"/>
          <w:szCs w:val="43"/>
          <w:lang w:bidi="ar-SA"/>
        </w:rPr>
      </w:pPr>
      <w:r w:rsidRPr="009A2E18">
        <w:rPr>
          <w:rFonts w:asciiTheme="minorHAnsi" w:hAnsiTheme="minorHAnsi" w:cstheme="minorHAnsi"/>
          <w:sz w:val="22"/>
          <w:szCs w:val="22"/>
        </w:rPr>
        <w:t>Dear Principal:</w:t>
      </w:r>
      <w:r w:rsidRPr="00D93799">
        <w:rPr>
          <w:rFonts w:ascii="Calibri" w:hAnsi="Calibri" w:eastAsiaTheme="minorHAnsi" w:cs="Calibri"/>
          <w:b/>
          <w:bCs/>
          <w:color w:val="004A94"/>
          <w:w w:val="105"/>
          <w:sz w:val="43"/>
          <w:szCs w:val="43"/>
          <w:lang w:bidi="ar-SA"/>
        </w:rPr>
        <w:t xml:space="preserve"> </w:t>
      </w:r>
    </w:p>
    <w:p w:rsidR="009A2E18" w:rsidRPr="009A2E18" w:rsidP="00300F6D" w14:paraId="4141DB14" w14:textId="7B1382F9">
      <w:pPr>
        <w:pStyle w:val="BodyText"/>
        <w:spacing w:before="142" w:after="240"/>
        <w:ind w:right="180"/>
        <w:rPr>
          <w:rFonts w:asciiTheme="minorHAnsi" w:hAnsiTheme="minorHAnsi" w:cstheme="minorBidi"/>
          <w:sz w:val="22"/>
          <w:szCs w:val="22"/>
        </w:rPr>
      </w:pPr>
      <w:r w:rsidRPr="02BFE06F">
        <w:rPr>
          <w:rFonts w:asciiTheme="minorHAnsi" w:hAnsiTheme="minorHAnsi" w:cstheme="minorBidi"/>
          <w:sz w:val="22"/>
          <w:szCs w:val="22"/>
        </w:rPr>
        <w:t xml:space="preserve">Your school has been selected to participate in the </w:t>
      </w:r>
      <w:r w:rsidRPr="00235A86" w:rsidR="005669F1">
        <w:rPr>
          <w:rStyle w:val="Hyperlink"/>
          <w:b/>
          <w:bCs/>
          <w:color w:val="005473" w:themeColor="accent2" w:themeShade="80"/>
        </w:rPr>
        <w:t xml:space="preserve">2026 </w:t>
      </w:r>
      <w:hyperlink r:id="rId8">
        <w:r w:rsidRPr="00235A86">
          <w:rPr>
            <w:rStyle w:val="Hyperlink"/>
            <w:rFonts w:asciiTheme="minorHAnsi" w:hAnsiTheme="minorHAnsi" w:cstheme="minorBidi"/>
            <w:b/>
            <w:bCs/>
            <w:color w:val="005473" w:themeColor="accent2" w:themeShade="80"/>
            <w:sz w:val="22"/>
            <w:szCs w:val="22"/>
          </w:rPr>
          <w:t>National Youth Tobacco Survey (NYTS)</w:t>
        </w:r>
      </w:hyperlink>
      <w:r w:rsidRPr="02BFE06F">
        <w:rPr>
          <w:rFonts w:asciiTheme="minorHAnsi" w:hAnsiTheme="minorHAnsi" w:cstheme="minorBidi"/>
          <w:sz w:val="22"/>
          <w:szCs w:val="22"/>
        </w:rPr>
        <w:t xml:space="preserve">, sponsored by the U.S. </w:t>
      </w:r>
      <w:r w:rsidRPr="02BFE06F" w:rsidR="005669F1">
        <w:rPr>
          <w:rFonts w:asciiTheme="minorHAnsi" w:hAnsiTheme="minorHAnsi" w:cstheme="minorBidi"/>
          <w:sz w:val="22"/>
          <w:szCs w:val="22"/>
        </w:rPr>
        <w:t>Food and Drug Administration</w:t>
      </w:r>
      <w:r w:rsidRPr="02BFE06F">
        <w:rPr>
          <w:rFonts w:asciiTheme="minorHAnsi" w:hAnsiTheme="minorHAnsi" w:cstheme="minorBidi"/>
          <w:sz w:val="22"/>
          <w:szCs w:val="22"/>
        </w:rPr>
        <w:t xml:space="preserve">. The NYTS, which has been conducted since 1999, provides important information about students’ knowledge of and attitudes towards tobacco, their exposure to secondhand smoke, and their exposure to influences that promote or discourage tobacco use. </w:t>
      </w:r>
    </w:p>
    <w:p w:rsidR="009A2E18" w:rsidRPr="009A2E18" w:rsidP="00300F6D" w14:paraId="167E57B3" w14:textId="5CA0CC3F">
      <w:pPr>
        <w:pStyle w:val="BodyText"/>
        <w:spacing w:after="240"/>
        <w:ind w:right="706"/>
        <w:rPr>
          <w:rFonts w:asciiTheme="minorHAnsi" w:hAnsiTheme="minorHAnsi" w:cstheme="minorHAnsi"/>
          <w:noProof/>
          <w:sz w:val="22"/>
          <w:szCs w:val="22"/>
        </w:rPr>
      </w:pPr>
      <w:r w:rsidRPr="009A2E18">
        <w:rPr>
          <w:rFonts w:asciiTheme="minorHAnsi" w:hAnsiTheme="minorHAnsi" w:cstheme="minorHAnsi"/>
          <w:noProof/>
          <w:sz w:val="22"/>
          <w:szCs w:val="22"/>
        </w:rPr>
        <w:t>Preventing tobacco product use among youth is critical to ending the tobacco epidemic in the United States. Youth use of tobacco products in any form is unsafe. The Surgeon General has written that while considerable progress has been made in reducing cigarette smoking among U.S. youth, the tobacco product landscape continues to evolve to include a variety of new types of products, including electronic vapor products such as e-cigarettes. These products typically contain nicotine, which is highly addictive, can harm the developing adolescent brain, and can prime the brain for addi</w:t>
      </w:r>
      <w:r w:rsidR="009950C1">
        <w:rPr>
          <w:rFonts w:asciiTheme="minorHAnsi" w:hAnsiTheme="minorHAnsi" w:cstheme="minorHAnsi"/>
          <w:noProof/>
          <w:sz w:val="22"/>
          <w:szCs w:val="22"/>
        </w:rPr>
        <w:t>c</w:t>
      </w:r>
      <w:r w:rsidRPr="009A2E18">
        <w:rPr>
          <w:rFonts w:asciiTheme="minorHAnsi" w:hAnsiTheme="minorHAnsi" w:cstheme="minorHAnsi"/>
          <w:noProof/>
          <w:sz w:val="22"/>
          <w:szCs w:val="22"/>
        </w:rPr>
        <w:t xml:space="preserve">tion to other drugs. </w:t>
      </w:r>
    </w:p>
    <w:p w:rsidR="009A2E18" w:rsidRPr="009A2E18" w:rsidP="00300F6D" w14:paraId="07F721CE" w14:textId="77777777">
      <w:pPr>
        <w:pStyle w:val="BodyText"/>
        <w:spacing w:after="240"/>
        <w:ind w:right="711"/>
        <w:rPr>
          <w:rFonts w:asciiTheme="minorHAnsi" w:hAnsiTheme="minorHAnsi" w:cstheme="minorHAnsi"/>
          <w:sz w:val="22"/>
          <w:szCs w:val="22"/>
        </w:rPr>
      </w:pPr>
      <w:r w:rsidRPr="009A2E18">
        <w:rPr>
          <w:rFonts w:asciiTheme="minorHAnsi" w:hAnsiTheme="minorHAnsi" w:cstheme="minorHAnsi"/>
          <w:noProof/>
          <w:sz w:val="22"/>
          <w:szCs w:val="22"/>
        </w:rPr>
        <w:t>The NYTS has increased the ability to measure changes in tobacco use behaviors and their influences, thereby enabling states, school districts, schools, and community organizations to adapt their prevention and control programs to combat the most prevailing issues at hand.</w:t>
      </w:r>
    </w:p>
    <w:p w:rsidR="009A2E18" w:rsidP="00300F6D" w14:paraId="2ED8A305" w14:textId="4BC2D0E8">
      <w:pPr>
        <w:pStyle w:val="BodyText"/>
        <w:spacing w:after="240"/>
        <w:ind w:right="450"/>
        <w:rPr>
          <w:rFonts w:asciiTheme="minorHAnsi" w:hAnsiTheme="minorHAnsi" w:cstheme="minorHAnsi"/>
          <w:sz w:val="22"/>
          <w:szCs w:val="22"/>
        </w:rPr>
      </w:pPr>
      <w:r w:rsidRPr="009A2E18">
        <w:rPr>
          <w:rFonts w:asciiTheme="minorHAnsi" w:hAnsiTheme="minorHAnsi" w:cstheme="minorHAnsi"/>
          <w:sz w:val="22"/>
          <w:szCs w:val="22"/>
        </w:rPr>
        <w:t xml:space="preserve">We will ask your school to administer the NYTS to a sample of your classes in grades 6 through 12. The online survey can be completed from any internet-connected device and typically takes about </w:t>
      </w:r>
      <w:r w:rsidR="00621B78">
        <w:rPr>
          <w:rFonts w:asciiTheme="minorHAnsi" w:hAnsiTheme="minorHAnsi" w:cstheme="minorHAnsi"/>
          <w:sz w:val="22"/>
          <w:szCs w:val="22"/>
        </w:rPr>
        <w:t>2</w:t>
      </w:r>
      <w:r w:rsidRPr="009A2E18">
        <w:rPr>
          <w:rFonts w:asciiTheme="minorHAnsi" w:hAnsiTheme="minorHAnsi" w:cstheme="minorHAnsi"/>
          <w:sz w:val="22"/>
          <w:szCs w:val="22"/>
        </w:rPr>
        <w:t xml:space="preserve">0 minutes. Your school can choose the day that is most convenient to administer the survey (between </w:t>
      </w:r>
      <w:r w:rsidR="0029788B">
        <w:rPr>
          <w:rFonts w:asciiTheme="minorHAnsi" w:hAnsiTheme="minorHAnsi" w:cstheme="minorHAnsi"/>
          <w:sz w:val="22"/>
          <w:szCs w:val="22"/>
        </w:rPr>
        <w:t xml:space="preserve">January </w:t>
      </w:r>
      <w:r w:rsidRPr="009A2E18">
        <w:rPr>
          <w:rFonts w:asciiTheme="minorHAnsi" w:hAnsiTheme="minorHAnsi" w:cstheme="minorHAnsi"/>
          <w:sz w:val="22"/>
          <w:szCs w:val="22"/>
        </w:rPr>
        <w:t xml:space="preserve">and </w:t>
      </w:r>
      <w:r w:rsidR="0029788B">
        <w:rPr>
          <w:rFonts w:asciiTheme="minorHAnsi" w:hAnsiTheme="minorHAnsi" w:cstheme="minorHAnsi"/>
          <w:sz w:val="22"/>
          <w:szCs w:val="22"/>
        </w:rPr>
        <w:t>May 2026</w:t>
      </w:r>
      <w:r w:rsidRPr="009A2E18">
        <w:rPr>
          <w:rFonts w:asciiTheme="minorHAnsi" w:hAnsiTheme="minorHAnsi" w:cstheme="minorHAnsi"/>
          <w:sz w:val="22"/>
          <w:szCs w:val="22"/>
        </w:rPr>
        <w:t xml:space="preserve">). NYTS staff will prepare parent permission materials and assist your School Coordinator with planning and preparation. It is extremely important to have the participation of all schools sampled for this survey. Otherwise, it is not possible to accurately capture youth tobacco use in the U.S. Your participation will ensure that students from a broad variety of backgrounds and educational settings are represented. </w:t>
      </w:r>
    </w:p>
    <w:p w:rsidR="000B4E87" w:rsidP="00D93799" w14:paraId="387F304E" w14:textId="17365843">
      <w:pPr>
        <w:pStyle w:val="BodyText"/>
        <w:spacing w:after="240"/>
        <w:rPr>
          <w:rFonts w:asciiTheme="minorHAnsi" w:hAnsiTheme="minorHAnsi" w:cstheme="minorHAnsi"/>
          <w:sz w:val="22"/>
          <w:szCs w:val="22"/>
        </w:rPr>
      </w:pPr>
      <w:r w:rsidRPr="000B4E87">
        <w:rPr>
          <w:rFonts w:asciiTheme="minorHAnsi" w:hAnsiTheme="minorHAnsi" w:cstheme="minorHAnsi"/>
          <w:sz w:val="22"/>
          <w:szCs w:val="22"/>
        </w:rPr>
        <w:t xml:space="preserve">As a symbol of appreciation for contributing their time and support, the </w:t>
      </w:r>
      <w:r w:rsidR="004A7594">
        <w:rPr>
          <w:rFonts w:asciiTheme="minorHAnsi" w:hAnsiTheme="minorHAnsi" w:cstheme="minorHAnsi"/>
          <w:sz w:val="22"/>
          <w:szCs w:val="22"/>
        </w:rPr>
        <w:t>FDA</w:t>
      </w:r>
      <w:r w:rsidRPr="000B4E87" w:rsidR="004A7594">
        <w:rPr>
          <w:rFonts w:asciiTheme="minorHAnsi" w:hAnsiTheme="minorHAnsi" w:cstheme="minorHAnsi"/>
          <w:sz w:val="22"/>
          <w:szCs w:val="22"/>
        </w:rPr>
        <w:t xml:space="preserve"> </w:t>
      </w:r>
      <w:r w:rsidRPr="000B4E87">
        <w:rPr>
          <w:rFonts w:asciiTheme="minorHAnsi" w:hAnsiTheme="minorHAnsi" w:cstheme="minorHAnsi"/>
          <w:sz w:val="22"/>
          <w:szCs w:val="22"/>
        </w:rPr>
        <w:t xml:space="preserve">will provide each participating school with a monetary award. </w:t>
      </w:r>
      <w:r w:rsidR="009950C1">
        <w:rPr>
          <w:rFonts w:asciiTheme="minorHAnsi" w:hAnsiTheme="minorHAnsi" w:cstheme="minorHAnsi"/>
          <w:sz w:val="22"/>
          <w:szCs w:val="22"/>
        </w:rPr>
        <w:t>Schools might decide</w:t>
      </w:r>
      <w:r w:rsidRPr="000B4E87">
        <w:rPr>
          <w:rFonts w:asciiTheme="minorHAnsi" w:hAnsiTheme="minorHAnsi" w:cstheme="minorHAnsi"/>
          <w:sz w:val="22"/>
          <w:szCs w:val="22"/>
        </w:rPr>
        <w:t xml:space="preserve"> to use these funds for prevention curriculum and educational materials. However, no restrictions will be placed on how schools can use these funds. Participating schools will also receive an invitation to a webinar discussing the results of the </w:t>
      </w:r>
      <w:r w:rsidR="004A7594">
        <w:rPr>
          <w:rFonts w:asciiTheme="minorHAnsi" w:hAnsiTheme="minorHAnsi" w:cstheme="minorHAnsi"/>
          <w:sz w:val="22"/>
          <w:szCs w:val="22"/>
        </w:rPr>
        <w:t>2026</w:t>
      </w:r>
      <w:r w:rsidRPr="000B4E87" w:rsidR="004A7594">
        <w:rPr>
          <w:rFonts w:asciiTheme="minorHAnsi" w:hAnsiTheme="minorHAnsi" w:cstheme="minorHAnsi"/>
          <w:sz w:val="22"/>
          <w:szCs w:val="22"/>
        </w:rPr>
        <w:t xml:space="preserve"> </w:t>
      </w:r>
      <w:r w:rsidRPr="000B4E87">
        <w:rPr>
          <w:rFonts w:asciiTheme="minorHAnsi" w:hAnsiTheme="minorHAnsi" w:cstheme="minorHAnsi"/>
          <w:sz w:val="22"/>
          <w:szCs w:val="22"/>
        </w:rPr>
        <w:t>NYTS.</w:t>
      </w:r>
    </w:p>
    <w:p w:rsidR="00A061EF" w:rsidRPr="009A2E18" w:rsidP="00A061EF" w14:paraId="0922865C" w14:textId="77777777">
      <w:pPr>
        <w:ind w:left="375"/>
        <w:rPr>
          <w:rFonts w:asciiTheme="minorHAnsi" w:hAnsiTheme="minorHAnsi" w:cstheme="minorHAnsi"/>
          <w:b/>
          <w:bCs/>
          <w:color w:val="005473" w:themeColor="accent2" w:themeShade="80"/>
        </w:rPr>
      </w:pPr>
      <w:r w:rsidRPr="009A2E18">
        <w:rPr>
          <w:rFonts w:asciiTheme="minorHAnsi" w:hAnsiTheme="minorHAnsi" w:cstheme="minorHAnsi"/>
          <w:b/>
          <w:bCs/>
          <w:color w:val="005473" w:themeColor="accent2" w:themeShade="80"/>
        </w:rPr>
        <w:t>Next steps:</w:t>
      </w:r>
    </w:p>
    <w:p w:rsidR="00A061EF" w:rsidRPr="00A061EF" w:rsidP="00A061EF" w14:paraId="0F7A6CC4" w14:textId="65BCEEF2">
      <w:pPr>
        <w:pStyle w:val="BodyText"/>
        <w:numPr>
          <w:ilvl w:val="0"/>
          <w:numId w:val="2"/>
        </w:numPr>
        <w:spacing w:before="61"/>
        <w:ind w:left="810" w:right="788"/>
        <w:rPr>
          <w:rFonts w:asciiTheme="minorHAnsi" w:hAnsiTheme="minorHAnsi" w:cstheme="minorHAnsi"/>
        </w:rPr>
      </w:pPr>
      <w:r w:rsidRPr="00A061EF">
        <w:rPr>
          <w:rFonts w:asciiTheme="minorHAnsi" w:hAnsiTheme="minorHAnsi" w:cstheme="minorHAnsi"/>
          <w:sz w:val="22"/>
          <w:szCs w:val="22"/>
        </w:rPr>
        <w:t>Determine survey date between Jan</w:t>
      </w:r>
      <w:r w:rsidR="009950C1">
        <w:rPr>
          <w:rFonts w:asciiTheme="minorHAnsi" w:hAnsiTheme="minorHAnsi" w:cstheme="minorHAnsi"/>
          <w:sz w:val="22"/>
          <w:szCs w:val="22"/>
        </w:rPr>
        <w:t>uary and May</w:t>
      </w:r>
      <w:r w:rsidRPr="00A061EF">
        <w:rPr>
          <w:rFonts w:asciiTheme="minorHAnsi" w:hAnsiTheme="minorHAnsi" w:cstheme="minorHAnsi"/>
          <w:sz w:val="22"/>
          <w:szCs w:val="22"/>
        </w:rPr>
        <w:t>.</w:t>
      </w:r>
    </w:p>
    <w:p w:rsidR="00A061EF" w:rsidRPr="00A061EF" w:rsidP="00A061EF" w14:paraId="6F1D893C" w14:textId="0F49936F">
      <w:pPr>
        <w:pStyle w:val="BodyText"/>
        <w:numPr>
          <w:ilvl w:val="0"/>
          <w:numId w:val="2"/>
        </w:numPr>
        <w:spacing w:before="61" w:after="240"/>
        <w:ind w:left="810" w:right="788"/>
        <w:rPr>
          <w:rFonts w:asciiTheme="minorHAnsi" w:hAnsiTheme="minorHAnsi" w:cstheme="minorHAnsi"/>
        </w:rPr>
      </w:pPr>
      <w:r w:rsidRPr="00A061EF">
        <w:rPr>
          <w:rFonts w:asciiTheme="minorHAnsi" w:hAnsiTheme="minorHAnsi" w:cstheme="minorHAnsi"/>
          <w:sz w:val="22"/>
          <w:szCs w:val="22"/>
        </w:rPr>
        <w:t xml:space="preserve">Name a “School Coordinator” to work with our team to plan and prepare for NYTS. </w:t>
      </w:r>
    </w:p>
    <w:p w:rsidR="00A061EF" w:rsidRPr="00A061EF" w:rsidP="00A061EF" w14:paraId="59A0C3CF" w14:textId="1F21F7CE">
      <w:pPr>
        <w:pStyle w:val="BodyText"/>
        <w:spacing w:before="61"/>
        <w:ind w:right="788"/>
        <w:rPr>
          <w:rFonts w:asciiTheme="minorHAnsi" w:hAnsiTheme="minorHAnsi" w:cstheme="minorHAnsi"/>
        </w:rPr>
      </w:pPr>
      <w:r w:rsidRPr="00A061EF">
        <w:rPr>
          <w:rFonts w:asciiTheme="minorHAnsi" w:hAnsiTheme="minorHAnsi" w:cstheme="minorHAnsi"/>
        </w:rPr>
        <w:t xml:space="preserve">If you have questions, please contact the NYTS Team at </w:t>
      </w:r>
      <w:r w:rsidRPr="008E3B44">
        <w:rPr>
          <w:rFonts w:asciiTheme="minorHAnsi" w:hAnsiTheme="minorHAnsi" w:cstheme="minorHAnsi"/>
        </w:rPr>
        <w:t>NYTS@rti.org</w:t>
      </w:r>
      <w:r w:rsidRPr="00A061EF">
        <w:rPr>
          <w:rFonts w:asciiTheme="minorHAnsi" w:hAnsiTheme="minorHAnsi" w:cstheme="minorHAnsi"/>
        </w:rPr>
        <w:t xml:space="preserve"> or </w:t>
      </w:r>
      <w:r w:rsidRPr="00A061EF">
        <w:rPr>
          <w:rFonts w:eastAsia="Times New Roman" w:asciiTheme="minorHAnsi" w:hAnsiTheme="minorHAnsi" w:cstheme="minorHAnsi"/>
        </w:rPr>
        <w:t>866-354-0987</w:t>
      </w:r>
      <w:r w:rsidRPr="00A061EF">
        <w:rPr>
          <w:rFonts w:asciiTheme="minorHAnsi" w:hAnsiTheme="minorHAnsi" w:cstheme="minorHAnsi"/>
        </w:rPr>
        <w:t>. We will reach out to you soon and look forward to working with you on this important survey.</w:t>
      </w:r>
    </w:p>
    <w:p w:rsidR="009A2E18" w:rsidP="00A061EF" w14:paraId="30BF7344" w14:textId="6B132C8B">
      <w:pPr>
        <w:spacing w:before="61"/>
        <w:ind w:right="788"/>
        <w:rPr>
          <w:rFonts w:asciiTheme="minorHAnsi" w:hAnsiTheme="minorHAnsi" w:cstheme="minorHAnsi"/>
        </w:rPr>
      </w:pPr>
      <w:r w:rsidRPr="009A2E18">
        <w:rPr>
          <w:rFonts w:asciiTheme="minorHAnsi" w:hAnsiTheme="minorHAnsi" w:cstheme="minorHAnsi"/>
        </w:rPr>
        <w:t>Sincerely,</w:t>
      </w:r>
    </w:p>
    <w:p w:rsidR="000B4E87" w:rsidRPr="009A2E18" w:rsidP="00A061EF" w14:paraId="2F43A79D" w14:textId="068E91DD">
      <w:pPr>
        <w:spacing w:before="129"/>
        <w:rPr>
          <w:rFonts w:asciiTheme="minorHAnsi" w:hAnsiTheme="minorHAnsi" w:cstheme="minorHAnsi"/>
        </w:rPr>
      </w:pPr>
      <w:r w:rsidRPr="000B7B2E">
        <w:rPr>
          <w:rFonts w:asciiTheme="minorHAnsi" w:hAnsiTheme="minorHAnsi" w:cstheme="minorHAnsi"/>
          <w:noProof/>
        </w:rPr>
        <w:drawing>
          <wp:inline distT="0" distB="0" distL="0" distR="0">
            <wp:extent cx="552102" cy="1287146"/>
            <wp:effectExtent l="0" t="571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559994" cy="1305545"/>
                    </a:xfrm>
                    <a:prstGeom prst="rect">
                      <a:avLst/>
                    </a:prstGeom>
                    <a:noFill/>
                    <a:ln>
                      <a:noFill/>
                    </a:ln>
                  </pic:spPr>
                </pic:pic>
              </a:graphicData>
            </a:graphic>
          </wp:inline>
        </w:drawing>
      </w:r>
    </w:p>
    <w:p w:rsidR="009A2E18" w:rsidRPr="009A2E18" w:rsidP="00A061EF" w14:paraId="3095E541" w14:textId="75D46DAB">
      <w:pPr>
        <w:rPr>
          <w:rFonts w:asciiTheme="minorHAnsi" w:hAnsiTheme="minorHAnsi" w:cstheme="minorHAnsi"/>
        </w:rPr>
      </w:pPr>
      <w:r>
        <w:rPr>
          <w:rFonts w:asciiTheme="minorHAnsi" w:hAnsiTheme="minorHAnsi" w:cstheme="minorHAnsi"/>
        </w:rPr>
        <w:t>Jean Lennon</w:t>
      </w:r>
    </w:p>
    <w:p w:rsidR="009A2E18" w:rsidRPr="009A2E18" w:rsidP="009A2E18" w14:paraId="0188C7A2" w14:textId="77777777">
      <w:pPr>
        <w:rPr>
          <w:rFonts w:asciiTheme="minorHAnsi" w:hAnsiTheme="minorHAnsi" w:cstheme="minorHAnsi"/>
        </w:rPr>
      </w:pPr>
      <w:r w:rsidRPr="009A2E18">
        <w:rPr>
          <w:rFonts w:asciiTheme="minorHAnsi" w:hAnsiTheme="minorHAnsi" w:cstheme="minorHAnsi"/>
        </w:rPr>
        <w:t>Project Director</w:t>
      </w:r>
    </w:p>
    <w:p w:rsidR="00A061EF" w:rsidRPr="00065351" w:rsidP="009A2E18" w14:paraId="559A840B" w14:textId="593BA769">
      <w:pPr>
        <w:rPr>
          <w:rFonts w:asciiTheme="minorHAnsi" w:hAnsiTheme="minorHAnsi" w:cstheme="minorHAnsi"/>
        </w:rPr>
      </w:pPr>
      <w:r w:rsidRPr="009A2E18">
        <w:rPr>
          <w:rFonts w:asciiTheme="minorHAnsi" w:hAnsiTheme="minorHAnsi" w:cstheme="minorHAnsi"/>
        </w:rPr>
        <w:t>National Youth Tobacco Survey</w:t>
      </w:r>
    </w:p>
    <w:bookmarkEnd w:id="0"/>
    <w:p w:rsidR="00637722" w14:paraId="1D165D56" w14:textId="1A003058">
      <w:pPr>
        <w:rPr>
          <w:rFonts w:ascii="Arial" w:hAnsi="Arial" w:eastAsiaTheme="minorHAnsi" w:cs="Arial"/>
          <w:color w:val="000000"/>
          <w:sz w:val="12"/>
          <w:szCs w:val="12"/>
          <w:lang w:bidi="ar-SA"/>
        </w:rPr>
      </w:pPr>
      <w:r>
        <w:rPr>
          <w:sz w:val="12"/>
          <w:szCs w:val="12"/>
        </w:rPr>
        <w:br w:type="page"/>
      </w:r>
    </w:p>
    <w:p w:rsidR="002119C6" w:rsidP="002B6087" w14:paraId="144B6881" w14:textId="6C9A0DF1">
      <w:pPr>
        <w:pStyle w:val="Default"/>
        <w:ind w:left="720" w:right="480"/>
        <w:rPr>
          <w:sz w:val="12"/>
          <w:szCs w:val="12"/>
        </w:rPr>
      </w:pPr>
      <w:r w:rsidRPr="00936F49">
        <w:rPr>
          <w:noProof/>
          <w:sz w:val="12"/>
          <w:szCs w:val="12"/>
        </w:rPr>
        <w:drawing>
          <wp:inline distT="0" distB="0" distL="0" distR="0">
            <wp:extent cx="6004560" cy="8500727"/>
            <wp:effectExtent l="0" t="0" r="0" b="0"/>
            <wp:docPr id="1872933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3319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9109" cy="8507167"/>
                    </a:xfrm>
                    <a:prstGeom prst="rect">
                      <a:avLst/>
                    </a:prstGeom>
                    <a:noFill/>
                    <a:ln>
                      <a:noFill/>
                    </a:ln>
                  </pic:spPr>
                </pic:pic>
              </a:graphicData>
            </a:graphic>
          </wp:inline>
        </w:drawing>
      </w:r>
    </w:p>
    <w:p w:rsidR="0027606F" w:rsidRPr="0027606F" w:rsidP="0027606F" w14:paraId="673249C3" w14:textId="77777777">
      <w:pPr>
        <w:widowControl/>
        <w:autoSpaceDE/>
        <w:autoSpaceDN/>
        <w:spacing w:after="160" w:line="256" w:lineRule="auto"/>
        <w:rPr>
          <w:rFonts w:ascii="Calibri" w:eastAsia="Calibri" w:hAnsi="Calibri" w:cs="Times New Roman"/>
          <w:b/>
          <w:bCs/>
          <w:lang w:bidi="ar-SA"/>
        </w:rPr>
      </w:pPr>
      <w:r w:rsidRPr="0027606F">
        <w:rPr>
          <w:rFonts w:ascii="Calibri" w:eastAsia="Calibri" w:hAnsi="Calibri" w:cs="Times New Roman"/>
          <w:b/>
          <w:bCs/>
          <w:lang w:bidi="ar-SA"/>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27606F">
        <w:rPr>
          <w:rFonts w:ascii="Calibri" w:eastAsia="Calibri" w:hAnsi="Calibri" w:cs="Times New Roman"/>
          <w:lang w:bidi="ar-SA"/>
        </w:rPr>
        <w:t xml:space="preserve"> </w:t>
      </w:r>
      <w:r w:rsidRPr="0027606F">
        <w:rPr>
          <w:rFonts w:ascii="Calibri" w:eastAsia="Calibri" w:hAnsi="Calibri" w:cs="Times New Roman"/>
          <w:b/>
          <w:bCs/>
          <w:lang w:bidi="ar-SA"/>
        </w:rPr>
        <w:t xml:space="preserve">Office of Operations, Food and Drug Administration, Three White Flint North, 10A-12M, 11601 </w:t>
      </w:r>
      <w:r w:rsidRPr="0027606F">
        <w:rPr>
          <w:rFonts w:ascii="Calibri" w:eastAsia="Calibri" w:hAnsi="Calibri" w:cs="Times New Roman"/>
          <w:b/>
          <w:bCs/>
          <w:lang w:bidi="ar-SA"/>
        </w:rPr>
        <w:t>Landsdown</w:t>
      </w:r>
      <w:r w:rsidRPr="0027606F">
        <w:rPr>
          <w:rFonts w:ascii="Calibri" w:eastAsia="Calibri" w:hAnsi="Calibri" w:cs="Times New Roman"/>
          <w:b/>
          <w:bCs/>
          <w:lang w:bidi="ar-SA"/>
        </w:rPr>
        <w:t xml:space="preserve"> St., North Bethesda, MD 20852, </w:t>
      </w:r>
      <w:hyperlink r:id="rId11" w:history="1">
        <w:r w:rsidRPr="0027606F">
          <w:rPr>
            <w:rFonts w:ascii="Calibri" w:eastAsia="Calibri" w:hAnsi="Calibri" w:cs="Times New Roman"/>
            <w:b/>
            <w:bCs/>
            <w:color w:val="0563C1"/>
            <w:u w:val="single"/>
            <w:lang w:bidi="ar-SA"/>
          </w:rPr>
          <w:t>PRAStaff@fda.hhs.gov</w:t>
        </w:r>
      </w:hyperlink>
      <w:r w:rsidRPr="0027606F">
        <w:rPr>
          <w:rFonts w:ascii="Calibri" w:eastAsia="Calibri" w:hAnsi="Calibri" w:cs="Times New Roman"/>
          <w:b/>
          <w:bCs/>
          <w:lang w:bidi="ar-SA"/>
        </w:rPr>
        <w:t>, ATTN: PRA (0910-0932).</w:t>
      </w:r>
    </w:p>
    <w:p w:rsidR="0027606F" w:rsidRPr="00A34641" w:rsidP="002B6087" w14:paraId="0B7D264B" w14:textId="77777777">
      <w:pPr>
        <w:pStyle w:val="Default"/>
        <w:ind w:left="720" w:right="480"/>
        <w:rPr>
          <w:sz w:val="12"/>
          <w:szCs w:val="12"/>
        </w:rPr>
      </w:pPr>
    </w:p>
    <w:sectPr w:rsidSect="003458E0">
      <w:headerReference w:type="default" r:id="rId12"/>
      <w:footerReference w:type="default" r:id="rId13"/>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62C1DEDB" w14:textId="77777777" w:rsidTr="00D5585A">
      <w:tblPrEx>
        <w:tblW w:w="0" w:type="auto"/>
        <w:tblLayout w:type="fixed"/>
        <w:tblLook w:val="06A0"/>
      </w:tblPrEx>
      <w:tc>
        <w:tcPr>
          <w:tcW w:w="4080" w:type="dxa"/>
        </w:tcPr>
        <w:p w:rsidR="00964C5A" w:rsidP="00A061EF" w14:paraId="118B3064" w14:textId="21E33526">
          <w:pPr>
            <w:pStyle w:val="Header"/>
            <w:tabs>
              <w:tab w:val="left" w:pos="2865"/>
              <w:tab w:val="clear" w:pos="4680"/>
              <w:tab w:val="clear" w:pos="9360"/>
            </w:tabs>
            <w:ind w:left="-115"/>
          </w:pPr>
        </w:p>
      </w:tc>
      <w:tc>
        <w:tcPr>
          <w:tcW w:w="4080" w:type="dxa"/>
        </w:tcPr>
        <w:p w:rsidR="00964C5A" w:rsidP="00964C5A" w14:paraId="7840A1EC" w14:textId="33A072B6">
          <w:pPr>
            <w:pStyle w:val="Header"/>
            <w:jc w:val="center"/>
          </w:pPr>
        </w:p>
      </w:tc>
      <w:tc>
        <w:tcPr>
          <w:tcW w:w="4080" w:type="dxa"/>
        </w:tcPr>
        <w:p w:rsidR="00964C5A" w:rsidP="00964C5A" w14:paraId="0BAAFB70" w14:textId="2D5D7C05">
          <w:pPr>
            <w:pStyle w:val="Header"/>
            <w:jc w:val="center"/>
          </w:pPr>
        </w:p>
      </w:tc>
    </w:tr>
  </w:tbl>
  <w:p w:rsidR="272BA944" w:rsidP="272BA944" w14:paraId="24942E94" w14:textId="64CF74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7E" w:rsidP="0053737E" w14:paraId="37E932FC"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eastAsia="Calibri Light" w:hAnsi="Calibri" w:cs="Calibri"/>
        <w:sz w:val="22"/>
        <w:szCs w:val="22"/>
      </w:rPr>
      <w:t> </w:t>
    </w:r>
  </w:p>
  <w:p w:rsidR="0053737E" w:rsidP="0053737E" w14:paraId="0855BE53"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272BA944" w:rsidP="272BA944" w14:paraId="74A22ECD" w14:textId="4860F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E62A2"/>
    <w:multiLevelType w:val="hybridMultilevel"/>
    <w:tmpl w:val="025011B6"/>
    <w:lvl w:ilvl="0">
      <w:start w:val="1"/>
      <w:numFmt w:val="decimal"/>
      <w:lvlText w:val="%1."/>
      <w:lvlJc w:val="left"/>
      <w:pPr>
        <w:ind w:left="1080" w:hanging="360"/>
      </w:pPr>
      <w:rPr>
        <w:rFonts w:ascii="Calibri Light" w:eastAsia="Calibri Light" w:hAnsi="Calibri Light" w:cs="Calibri Light" w:hint="default"/>
        <w:color w:val="auto"/>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1E16C65"/>
    <w:multiLevelType w:val="hybridMultilevel"/>
    <w:tmpl w:val="5F861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718401E"/>
    <w:multiLevelType w:val="multilevel"/>
    <w:tmpl w:val="8EDE4D98"/>
    <w:lvl w:ilvl="0">
      <w:start w:val="21"/>
      <w:numFmt w:val="upperLetter"/>
      <w:lvlText w:val="%1"/>
      <w:lvlJc w:val="left"/>
      <w:pPr>
        <w:ind w:left="1100" w:hanging="381"/>
      </w:pPr>
      <w:rPr>
        <w:rFonts w:hint="default"/>
        <w:lang w:val="en-US" w:eastAsia="en-US" w:bidi="en-US"/>
      </w:rPr>
    </w:lvl>
    <w:lvl w:ilvl="1">
      <w:start w:val="19"/>
      <w:numFmt w:val="upperLetter"/>
      <w:lvlText w:val="%1.%2."/>
      <w:lvlJc w:val="left"/>
      <w:pPr>
        <w:ind w:left="1100" w:hanging="381"/>
      </w:pPr>
      <w:rPr>
        <w:rFonts w:ascii="Calibri Light" w:eastAsia="Calibri Light" w:hAnsi="Calibri Light" w:cs="Calibri Light" w:hint="default"/>
        <w:spacing w:val="-3"/>
        <w:w w:val="100"/>
        <w:sz w:val="21"/>
        <w:szCs w:val="21"/>
        <w:lang w:val="en-US" w:eastAsia="en-US" w:bidi="en-US"/>
      </w:rPr>
    </w:lvl>
    <w:lvl w:ilvl="2">
      <w:start w:val="0"/>
      <w:numFmt w:val="bullet"/>
      <w:lvlText w:val=""/>
      <w:lvlJc w:val="left"/>
      <w:pPr>
        <w:ind w:left="1440" w:hanging="361"/>
      </w:pPr>
      <w:rPr>
        <w:rFonts w:ascii="Symbol" w:eastAsia="Symbol" w:hAnsi="Symbol" w:cs="Symbol" w:hint="default"/>
        <w:color w:val="auto"/>
        <w:w w:val="100"/>
        <w:sz w:val="21"/>
        <w:szCs w:val="21"/>
        <w:lang w:val="en-US" w:eastAsia="en-US" w:bidi="en-US"/>
      </w:rPr>
    </w:lvl>
    <w:lvl w:ilvl="3">
      <w:start w:val="0"/>
      <w:numFmt w:val="bullet"/>
      <w:lvlText w:val="•"/>
      <w:lvlJc w:val="left"/>
      <w:pPr>
        <w:ind w:left="3840" w:hanging="361"/>
      </w:pPr>
      <w:rPr>
        <w:rFonts w:hint="default"/>
        <w:lang w:val="en-US" w:eastAsia="en-US" w:bidi="en-US"/>
      </w:rPr>
    </w:lvl>
    <w:lvl w:ilvl="4">
      <w:start w:val="0"/>
      <w:numFmt w:val="bullet"/>
      <w:lvlText w:val="•"/>
      <w:lvlJc w:val="left"/>
      <w:pPr>
        <w:ind w:left="5040" w:hanging="361"/>
      </w:pPr>
      <w:rPr>
        <w:rFonts w:hint="default"/>
        <w:lang w:val="en-US" w:eastAsia="en-US" w:bidi="en-US"/>
      </w:rPr>
    </w:lvl>
    <w:lvl w:ilvl="5">
      <w:start w:val="0"/>
      <w:numFmt w:val="bullet"/>
      <w:lvlText w:val="•"/>
      <w:lvlJc w:val="left"/>
      <w:pPr>
        <w:ind w:left="6240" w:hanging="361"/>
      </w:pPr>
      <w:rPr>
        <w:rFonts w:hint="default"/>
        <w:lang w:val="en-US" w:eastAsia="en-US" w:bidi="en-US"/>
      </w:rPr>
    </w:lvl>
    <w:lvl w:ilvl="6">
      <w:start w:val="0"/>
      <w:numFmt w:val="bullet"/>
      <w:lvlText w:val="•"/>
      <w:lvlJc w:val="left"/>
      <w:pPr>
        <w:ind w:left="7440" w:hanging="361"/>
      </w:pPr>
      <w:rPr>
        <w:rFonts w:hint="default"/>
        <w:lang w:val="en-US" w:eastAsia="en-US" w:bidi="en-US"/>
      </w:rPr>
    </w:lvl>
    <w:lvl w:ilvl="7">
      <w:start w:val="0"/>
      <w:numFmt w:val="bullet"/>
      <w:lvlText w:val="•"/>
      <w:lvlJc w:val="left"/>
      <w:pPr>
        <w:ind w:left="8640" w:hanging="361"/>
      </w:pPr>
      <w:rPr>
        <w:rFonts w:hint="default"/>
        <w:lang w:val="en-US" w:eastAsia="en-US" w:bidi="en-US"/>
      </w:rPr>
    </w:lvl>
    <w:lvl w:ilvl="8">
      <w:start w:val="0"/>
      <w:numFmt w:val="bullet"/>
      <w:lvlText w:val="•"/>
      <w:lvlJc w:val="left"/>
      <w:pPr>
        <w:ind w:left="9840" w:hanging="361"/>
      </w:pPr>
      <w:rPr>
        <w:rFonts w:hint="default"/>
        <w:lang w:val="en-US" w:eastAsia="en-US" w:bidi="en-US"/>
      </w:rPr>
    </w:lvl>
  </w:abstractNum>
  <w:abstractNum w:abstractNumId="3">
    <w:nsid w:val="76003DCD"/>
    <w:multiLevelType w:val="hybridMultilevel"/>
    <w:tmpl w:val="4DC4AFFE"/>
    <w:lvl w:ilvl="0">
      <w:start w:val="1"/>
      <w:numFmt w:val="decimal"/>
      <w:lvlText w:val="%1."/>
      <w:lvlJc w:val="left"/>
      <w:pPr>
        <w:ind w:left="435" w:hanging="360"/>
      </w:pPr>
      <w:rPr>
        <w:rFonts w:eastAsia="Calibri Light" w:asciiTheme="minorHAnsi" w:hAnsiTheme="minorHAnsi" w:cstheme="minorHAnsi"/>
        <w:b w:val="0"/>
        <w:bCs w:val="0"/>
      </w:rPr>
    </w:lvl>
    <w:lvl w:ilvl="1" w:tentative="1">
      <w:start w:val="1"/>
      <w:numFmt w:val="lowerLetter"/>
      <w:lvlText w:val="%2."/>
      <w:lvlJc w:val="left"/>
      <w:pPr>
        <w:ind w:left="1155" w:hanging="360"/>
      </w:pPr>
    </w:lvl>
    <w:lvl w:ilvl="2" w:tentative="1">
      <w:start w:val="1"/>
      <w:numFmt w:val="lowerRoman"/>
      <w:lvlText w:val="%3."/>
      <w:lvlJc w:val="right"/>
      <w:pPr>
        <w:ind w:left="1875" w:hanging="180"/>
      </w:pPr>
    </w:lvl>
    <w:lvl w:ilvl="3" w:tentative="1">
      <w:start w:val="1"/>
      <w:numFmt w:val="decimal"/>
      <w:lvlText w:val="%4."/>
      <w:lvlJc w:val="left"/>
      <w:pPr>
        <w:ind w:left="2595" w:hanging="360"/>
      </w:pPr>
    </w:lvl>
    <w:lvl w:ilvl="4" w:tentative="1">
      <w:start w:val="1"/>
      <w:numFmt w:val="lowerLetter"/>
      <w:lvlText w:val="%5."/>
      <w:lvlJc w:val="left"/>
      <w:pPr>
        <w:ind w:left="3315" w:hanging="360"/>
      </w:pPr>
    </w:lvl>
    <w:lvl w:ilvl="5" w:tentative="1">
      <w:start w:val="1"/>
      <w:numFmt w:val="lowerRoman"/>
      <w:lvlText w:val="%6."/>
      <w:lvlJc w:val="right"/>
      <w:pPr>
        <w:ind w:left="4035" w:hanging="180"/>
      </w:pPr>
    </w:lvl>
    <w:lvl w:ilvl="6" w:tentative="1">
      <w:start w:val="1"/>
      <w:numFmt w:val="decimal"/>
      <w:lvlText w:val="%7."/>
      <w:lvlJc w:val="left"/>
      <w:pPr>
        <w:ind w:left="4755" w:hanging="360"/>
      </w:pPr>
    </w:lvl>
    <w:lvl w:ilvl="7" w:tentative="1">
      <w:start w:val="1"/>
      <w:numFmt w:val="lowerLetter"/>
      <w:lvlText w:val="%8."/>
      <w:lvlJc w:val="left"/>
      <w:pPr>
        <w:ind w:left="5475" w:hanging="360"/>
      </w:pPr>
    </w:lvl>
    <w:lvl w:ilvl="8" w:tentative="1">
      <w:start w:val="1"/>
      <w:numFmt w:val="lowerRoman"/>
      <w:lvlText w:val="%9."/>
      <w:lvlJc w:val="right"/>
      <w:pPr>
        <w:ind w:left="6195" w:hanging="180"/>
      </w:pPr>
    </w:lvl>
  </w:abstractNum>
  <w:abstractNum w:abstractNumId="4">
    <w:nsid w:val="79197DE4"/>
    <w:multiLevelType w:val="hybridMultilevel"/>
    <w:tmpl w:val="EC229728"/>
    <w:lvl w:ilvl="0">
      <w:start w:val="1"/>
      <w:numFmt w:val="decimal"/>
      <w:lvlText w:val="%1."/>
      <w:lvlJc w:val="left"/>
      <w:pPr>
        <w:ind w:left="1080" w:hanging="360"/>
      </w:pPr>
      <w:rPr>
        <w:rFonts w:hint="default"/>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19351657">
    <w:abstractNumId w:val="2"/>
  </w:num>
  <w:num w:numId="2" w16cid:durableId="697781858">
    <w:abstractNumId w:val="3"/>
  </w:num>
  <w:num w:numId="3" w16cid:durableId="1559903942">
    <w:abstractNumId w:val="4"/>
  </w:num>
  <w:num w:numId="4" w16cid:durableId="787627532">
    <w:abstractNumId w:val="1"/>
  </w:num>
  <w:num w:numId="5" w16cid:durableId="193805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A"/>
    <w:rsid w:val="0001492E"/>
    <w:rsid w:val="00022BC9"/>
    <w:rsid w:val="00041672"/>
    <w:rsid w:val="000541DD"/>
    <w:rsid w:val="00061E7B"/>
    <w:rsid w:val="00065351"/>
    <w:rsid w:val="00080B00"/>
    <w:rsid w:val="000B4E87"/>
    <w:rsid w:val="000B7B2E"/>
    <w:rsid w:val="000C2C0F"/>
    <w:rsid w:val="000E7009"/>
    <w:rsid w:val="00101A2C"/>
    <w:rsid w:val="001077FA"/>
    <w:rsid w:val="00114B89"/>
    <w:rsid w:val="0013375F"/>
    <w:rsid w:val="0013FA1C"/>
    <w:rsid w:val="001410A1"/>
    <w:rsid w:val="00142A2D"/>
    <w:rsid w:val="00143126"/>
    <w:rsid w:val="00182863"/>
    <w:rsid w:val="00183956"/>
    <w:rsid w:val="0018599C"/>
    <w:rsid w:val="001C7C98"/>
    <w:rsid w:val="001D0855"/>
    <w:rsid w:val="001E52D1"/>
    <w:rsid w:val="002119C6"/>
    <w:rsid w:val="002223EA"/>
    <w:rsid w:val="00225696"/>
    <w:rsid w:val="00235A86"/>
    <w:rsid w:val="002661B8"/>
    <w:rsid w:val="0027606F"/>
    <w:rsid w:val="00280043"/>
    <w:rsid w:val="0029788B"/>
    <w:rsid w:val="002A2EA4"/>
    <w:rsid w:val="002A32D7"/>
    <w:rsid w:val="002B1AEF"/>
    <w:rsid w:val="002B6087"/>
    <w:rsid w:val="002C00B4"/>
    <w:rsid w:val="002D2BB6"/>
    <w:rsid w:val="002F7183"/>
    <w:rsid w:val="00300F6D"/>
    <w:rsid w:val="00315EAD"/>
    <w:rsid w:val="003369E0"/>
    <w:rsid w:val="0034040E"/>
    <w:rsid w:val="00343F97"/>
    <w:rsid w:val="003458E0"/>
    <w:rsid w:val="003572BF"/>
    <w:rsid w:val="00361029"/>
    <w:rsid w:val="00365674"/>
    <w:rsid w:val="003670E9"/>
    <w:rsid w:val="0038739F"/>
    <w:rsid w:val="003C6C0F"/>
    <w:rsid w:val="003E4AEC"/>
    <w:rsid w:val="003E6265"/>
    <w:rsid w:val="003E68DE"/>
    <w:rsid w:val="003F6C92"/>
    <w:rsid w:val="003F711C"/>
    <w:rsid w:val="00411319"/>
    <w:rsid w:val="00411D50"/>
    <w:rsid w:val="00421012"/>
    <w:rsid w:val="0042539C"/>
    <w:rsid w:val="0043032B"/>
    <w:rsid w:val="00435C03"/>
    <w:rsid w:val="00440293"/>
    <w:rsid w:val="00454976"/>
    <w:rsid w:val="00474D00"/>
    <w:rsid w:val="00492647"/>
    <w:rsid w:val="004A7594"/>
    <w:rsid w:val="004C6071"/>
    <w:rsid w:val="004E3B3E"/>
    <w:rsid w:val="004F4A82"/>
    <w:rsid w:val="00506192"/>
    <w:rsid w:val="00513126"/>
    <w:rsid w:val="005234D7"/>
    <w:rsid w:val="0053737E"/>
    <w:rsid w:val="00562FF2"/>
    <w:rsid w:val="005669F1"/>
    <w:rsid w:val="00596FE1"/>
    <w:rsid w:val="005C7BDA"/>
    <w:rsid w:val="005D4F8D"/>
    <w:rsid w:val="00610E51"/>
    <w:rsid w:val="00621B78"/>
    <w:rsid w:val="0063490D"/>
    <w:rsid w:val="00637722"/>
    <w:rsid w:val="00653876"/>
    <w:rsid w:val="006553D1"/>
    <w:rsid w:val="006634D2"/>
    <w:rsid w:val="0068518E"/>
    <w:rsid w:val="00687493"/>
    <w:rsid w:val="006A1B8B"/>
    <w:rsid w:val="006A7725"/>
    <w:rsid w:val="006C65D5"/>
    <w:rsid w:val="006E077C"/>
    <w:rsid w:val="006E4359"/>
    <w:rsid w:val="006F2569"/>
    <w:rsid w:val="006F4271"/>
    <w:rsid w:val="006F7F8E"/>
    <w:rsid w:val="0072626B"/>
    <w:rsid w:val="007263C9"/>
    <w:rsid w:val="00726CD7"/>
    <w:rsid w:val="00750270"/>
    <w:rsid w:val="00751407"/>
    <w:rsid w:val="00751BE1"/>
    <w:rsid w:val="00757FA5"/>
    <w:rsid w:val="007737BD"/>
    <w:rsid w:val="00783511"/>
    <w:rsid w:val="007866EA"/>
    <w:rsid w:val="00794DC7"/>
    <w:rsid w:val="007A686B"/>
    <w:rsid w:val="007D5D95"/>
    <w:rsid w:val="007F7018"/>
    <w:rsid w:val="00815A31"/>
    <w:rsid w:val="008302A3"/>
    <w:rsid w:val="00840B07"/>
    <w:rsid w:val="00841F6E"/>
    <w:rsid w:val="0087284B"/>
    <w:rsid w:val="00876DD8"/>
    <w:rsid w:val="0087777B"/>
    <w:rsid w:val="00895366"/>
    <w:rsid w:val="008A07A1"/>
    <w:rsid w:val="008A1BF2"/>
    <w:rsid w:val="008B371F"/>
    <w:rsid w:val="008B6E11"/>
    <w:rsid w:val="008E0DA4"/>
    <w:rsid w:val="008E3B44"/>
    <w:rsid w:val="008F7FCF"/>
    <w:rsid w:val="00925695"/>
    <w:rsid w:val="00936F49"/>
    <w:rsid w:val="00957019"/>
    <w:rsid w:val="00964C5A"/>
    <w:rsid w:val="00972909"/>
    <w:rsid w:val="0097663E"/>
    <w:rsid w:val="009950C1"/>
    <w:rsid w:val="009A194C"/>
    <w:rsid w:val="009A2E18"/>
    <w:rsid w:val="009B1326"/>
    <w:rsid w:val="009B3532"/>
    <w:rsid w:val="009B36A0"/>
    <w:rsid w:val="009F437E"/>
    <w:rsid w:val="00A061EF"/>
    <w:rsid w:val="00A10E5B"/>
    <w:rsid w:val="00A31640"/>
    <w:rsid w:val="00A34641"/>
    <w:rsid w:val="00A37CED"/>
    <w:rsid w:val="00A45177"/>
    <w:rsid w:val="00A740E9"/>
    <w:rsid w:val="00A74A5E"/>
    <w:rsid w:val="00A95939"/>
    <w:rsid w:val="00AA71BD"/>
    <w:rsid w:val="00AD5BFF"/>
    <w:rsid w:val="00AE1E40"/>
    <w:rsid w:val="00AE784D"/>
    <w:rsid w:val="00AF58DF"/>
    <w:rsid w:val="00B20BEE"/>
    <w:rsid w:val="00B23542"/>
    <w:rsid w:val="00B268EC"/>
    <w:rsid w:val="00B27D5A"/>
    <w:rsid w:val="00B346E1"/>
    <w:rsid w:val="00B5453A"/>
    <w:rsid w:val="00B62A6D"/>
    <w:rsid w:val="00B71F00"/>
    <w:rsid w:val="00B81CBA"/>
    <w:rsid w:val="00B87622"/>
    <w:rsid w:val="00BA0689"/>
    <w:rsid w:val="00BC4295"/>
    <w:rsid w:val="00BD1813"/>
    <w:rsid w:val="00BE4EAC"/>
    <w:rsid w:val="00C039A3"/>
    <w:rsid w:val="00C15BA9"/>
    <w:rsid w:val="00C31C44"/>
    <w:rsid w:val="00C37178"/>
    <w:rsid w:val="00C61B1A"/>
    <w:rsid w:val="00C63DD8"/>
    <w:rsid w:val="00C8623B"/>
    <w:rsid w:val="00C952B6"/>
    <w:rsid w:val="00CB1390"/>
    <w:rsid w:val="00CB2DEC"/>
    <w:rsid w:val="00CD089A"/>
    <w:rsid w:val="00CD5F26"/>
    <w:rsid w:val="00CD6A4F"/>
    <w:rsid w:val="00CE142A"/>
    <w:rsid w:val="00CE6BA7"/>
    <w:rsid w:val="00CF2EC0"/>
    <w:rsid w:val="00D40680"/>
    <w:rsid w:val="00D45E07"/>
    <w:rsid w:val="00D5585A"/>
    <w:rsid w:val="00D828D7"/>
    <w:rsid w:val="00D93799"/>
    <w:rsid w:val="00D97364"/>
    <w:rsid w:val="00DA57A6"/>
    <w:rsid w:val="00DB5452"/>
    <w:rsid w:val="00DB68FE"/>
    <w:rsid w:val="00E02FC0"/>
    <w:rsid w:val="00E03EF0"/>
    <w:rsid w:val="00E15042"/>
    <w:rsid w:val="00EA5981"/>
    <w:rsid w:val="00EB7235"/>
    <w:rsid w:val="00EE6FB1"/>
    <w:rsid w:val="00EF30A0"/>
    <w:rsid w:val="00F04529"/>
    <w:rsid w:val="00F30587"/>
    <w:rsid w:val="00F35BC2"/>
    <w:rsid w:val="00F519E6"/>
    <w:rsid w:val="00F65071"/>
    <w:rsid w:val="00FB588E"/>
    <w:rsid w:val="00FC4364"/>
    <w:rsid w:val="00FE0E17"/>
    <w:rsid w:val="00FF3EB5"/>
    <w:rsid w:val="02BFE06F"/>
    <w:rsid w:val="04718780"/>
    <w:rsid w:val="05070D74"/>
    <w:rsid w:val="055C71D8"/>
    <w:rsid w:val="082FFF01"/>
    <w:rsid w:val="086C0980"/>
    <w:rsid w:val="08935E52"/>
    <w:rsid w:val="095C67DC"/>
    <w:rsid w:val="09A4A251"/>
    <w:rsid w:val="0A160656"/>
    <w:rsid w:val="0A834312"/>
    <w:rsid w:val="0AE536FE"/>
    <w:rsid w:val="0BB69703"/>
    <w:rsid w:val="0BDF32C9"/>
    <w:rsid w:val="0EC317F4"/>
    <w:rsid w:val="0F883FE5"/>
    <w:rsid w:val="101ADB4D"/>
    <w:rsid w:val="101BF357"/>
    <w:rsid w:val="10970523"/>
    <w:rsid w:val="11C34111"/>
    <w:rsid w:val="11CFD40B"/>
    <w:rsid w:val="12E95877"/>
    <w:rsid w:val="130ECE15"/>
    <w:rsid w:val="146CE390"/>
    <w:rsid w:val="14EAD008"/>
    <w:rsid w:val="153864A0"/>
    <w:rsid w:val="1721188A"/>
    <w:rsid w:val="1738515D"/>
    <w:rsid w:val="180228F6"/>
    <w:rsid w:val="1AFD2130"/>
    <w:rsid w:val="1B5C4A89"/>
    <w:rsid w:val="1BED1DB0"/>
    <w:rsid w:val="1C1541FD"/>
    <w:rsid w:val="1C98F191"/>
    <w:rsid w:val="201F1BAA"/>
    <w:rsid w:val="21B7B8AE"/>
    <w:rsid w:val="226EB898"/>
    <w:rsid w:val="23708D5F"/>
    <w:rsid w:val="23AA6F9A"/>
    <w:rsid w:val="25162D7E"/>
    <w:rsid w:val="252473FD"/>
    <w:rsid w:val="25463FFB"/>
    <w:rsid w:val="2597C669"/>
    <w:rsid w:val="272BA944"/>
    <w:rsid w:val="29371427"/>
    <w:rsid w:val="29B787D8"/>
    <w:rsid w:val="29DE1127"/>
    <w:rsid w:val="2B1151EE"/>
    <w:rsid w:val="2BBC32F9"/>
    <w:rsid w:val="2C68AEAC"/>
    <w:rsid w:val="2D32D506"/>
    <w:rsid w:val="2D663A51"/>
    <w:rsid w:val="2FEF2B94"/>
    <w:rsid w:val="3086985D"/>
    <w:rsid w:val="30CD9722"/>
    <w:rsid w:val="330CE219"/>
    <w:rsid w:val="341219D2"/>
    <w:rsid w:val="343AD91C"/>
    <w:rsid w:val="34BD8BD7"/>
    <w:rsid w:val="354EF802"/>
    <w:rsid w:val="3780FB7D"/>
    <w:rsid w:val="3A695125"/>
    <w:rsid w:val="3D9FD3BB"/>
    <w:rsid w:val="3EBF3635"/>
    <w:rsid w:val="3F24DC4A"/>
    <w:rsid w:val="40E13154"/>
    <w:rsid w:val="425365B5"/>
    <w:rsid w:val="45045C5C"/>
    <w:rsid w:val="46A6B86A"/>
    <w:rsid w:val="472B5BC3"/>
    <w:rsid w:val="483A78F4"/>
    <w:rsid w:val="48B9897E"/>
    <w:rsid w:val="48FDE731"/>
    <w:rsid w:val="492F58A1"/>
    <w:rsid w:val="493D91BB"/>
    <w:rsid w:val="4967BEDF"/>
    <w:rsid w:val="49CFE72F"/>
    <w:rsid w:val="4A2F6106"/>
    <w:rsid w:val="4A9A323A"/>
    <w:rsid w:val="4EAA26DA"/>
    <w:rsid w:val="4F650959"/>
    <w:rsid w:val="4FB829F2"/>
    <w:rsid w:val="525E9C3E"/>
    <w:rsid w:val="54B07552"/>
    <w:rsid w:val="54FB5183"/>
    <w:rsid w:val="54FFD39F"/>
    <w:rsid w:val="5542B364"/>
    <w:rsid w:val="58B2BB06"/>
    <w:rsid w:val="5928B40E"/>
    <w:rsid w:val="59D344C2"/>
    <w:rsid w:val="5A2C8949"/>
    <w:rsid w:val="5A3A563E"/>
    <w:rsid w:val="5A9C6813"/>
    <w:rsid w:val="5ABE50E1"/>
    <w:rsid w:val="5B3A673D"/>
    <w:rsid w:val="5BAD21FA"/>
    <w:rsid w:val="5C681FB0"/>
    <w:rsid w:val="5C9BB770"/>
    <w:rsid w:val="5CF1D6EE"/>
    <w:rsid w:val="5D0AE584"/>
    <w:rsid w:val="5DC483FE"/>
    <w:rsid w:val="606906EA"/>
    <w:rsid w:val="63024DD4"/>
    <w:rsid w:val="63447260"/>
    <w:rsid w:val="63795DBA"/>
    <w:rsid w:val="638488BE"/>
    <w:rsid w:val="64998642"/>
    <w:rsid w:val="657E51B3"/>
    <w:rsid w:val="65FFD85E"/>
    <w:rsid w:val="68918E9D"/>
    <w:rsid w:val="68F7C236"/>
    <w:rsid w:val="6BAA3E7F"/>
    <w:rsid w:val="6BB3113C"/>
    <w:rsid w:val="6CB56ECC"/>
    <w:rsid w:val="6CD22D96"/>
    <w:rsid w:val="6E48594E"/>
    <w:rsid w:val="70476F39"/>
    <w:rsid w:val="70AF193F"/>
    <w:rsid w:val="70C07E30"/>
    <w:rsid w:val="719B9EF0"/>
    <w:rsid w:val="71F7FB0B"/>
    <w:rsid w:val="722A6463"/>
    <w:rsid w:val="72CE2396"/>
    <w:rsid w:val="7363C079"/>
    <w:rsid w:val="73A8D3D8"/>
    <w:rsid w:val="74CC121C"/>
    <w:rsid w:val="76431BBB"/>
    <w:rsid w:val="76AA12D0"/>
    <w:rsid w:val="7896381D"/>
    <w:rsid w:val="7896491D"/>
    <w:rsid w:val="792547F5"/>
    <w:rsid w:val="796963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224651"/>
  <w15:docId w15:val="{9210750E-C458-40E5-98AB-F699A63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lang w:bidi="en-US"/>
    </w:rPr>
  </w:style>
  <w:style w:type="paragraph" w:styleId="Heading2">
    <w:name w:val="heading 2"/>
    <w:basedOn w:val="Normal"/>
    <w:next w:val="Normal"/>
    <w:link w:val="Heading2Char"/>
    <w:uiPriority w:val="1"/>
    <w:qFormat/>
    <w:rsid w:val="003369E0"/>
    <w:pPr>
      <w:keepNext/>
      <w:keepLines/>
      <w:widowControl/>
      <w:autoSpaceDE/>
      <w:autoSpaceDN/>
      <w:spacing w:before="40"/>
      <w:ind w:left="72" w:right="72"/>
      <w:jc w:val="center"/>
      <w:outlineLvl w:val="1"/>
    </w:pPr>
    <w:rPr>
      <w:rFonts w:asciiTheme="majorHAnsi" w:eastAsiaTheme="majorEastAsia" w:hAnsiTheme="majorHAnsi" w:cstheme="majorBidi"/>
      <w:color w:val="A05813" w:themeColor="accent1" w:themeShade="BF"/>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7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019"/>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2A2EA4"/>
    <w:rPr>
      <w:sz w:val="16"/>
      <w:szCs w:val="16"/>
    </w:rPr>
  </w:style>
  <w:style w:type="paragraph" w:styleId="CommentText">
    <w:name w:val="annotation text"/>
    <w:basedOn w:val="Normal"/>
    <w:link w:val="CommentTextChar"/>
    <w:uiPriority w:val="99"/>
    <w:semiHidden/>
    <w:unhideWhenUsed/>
    <w:rsid w:val="002A2EA4"/>
    <w:rPr>
      <w:sz w:val="20"/>
      <w:szCs w:val="20"/>
    </w:rPr>
  </w:style>
  <w:style w:type="character" w:customStyle="1" w:styleId="CommentTextChar">
    <w:name w:val="Comment Text Char"/>
    <w:basedOn w:val="DefaultParagraphFont"/>
    <w:link w:val="CommentText"/>
    <w:uiPriority w:val="99"/>
    <w:semiHidden/>
    <w:rsid w:val="002A2EA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2A2EA4"/>
    <w:rPr>
      <w:b/>
      <w:bCs/>
    </w:rPr>
  </w:style>
  <w:style w:type="character" w:customStyle="1" w:styleId="CommentSubjectChar">
    <w:name w:val="Comment Subject Char"/>
    <w:basedOn w:val="CommentTextChar"/>
    <w:link w:val="CommentSubject"/>
    <w:uiPriority w:val="99"/>
    <w:semiHidden/>
    <w:rsid w:val="002A2EA4"/>
    <w:rPr>
      <w:rFonts w:ascii="Calibri Light" w:eastAsia="Calibri Light" w:hAnsi="Calibri Light" w:cs="Calibri Light"/>
      <w:b/>
      <w:bCs/>
      <w:sz w:val="20"/>
      <w:szCs w:val="20"/>
      <w:lang w:bidi="en-US"/>
    </w:rPr>
  </w:style>
  <w:style w:type="character" w:customStyle="1" w:styleId="Heading2Char">
    <w:name w:val="Heading 2 Char"/>
    <w:basedOn w:val="DefaultParagraphFont"/>
    <w:link w:val="Heading2"/>
    <w:uiPriority w:val="1"/>
    <w:rsid w:val="003369E0"/>
    <w:rPr>
      <w:rFonts w:asciiTheme="majorHAnsi" w:eastAsiaTheme="majorEastAsia" w:hAnsiTheme="majorHAnsi" w:cstheme="majorBidi"/>
      <w:color w:val="A05813" w:themeColor="accent1" w:themeShade="BF"/>
      <w:sz w:val="26"/>
      <w:szCs w:val="26"/>
      <w:lang w:eastAsia="ja-JP"/>
    </w:rPr>
  </w:style>
  <w:style w:type="character" w:styleId="PlaceholderText">
    <w:name w:val="Placeholder Text"/>
    <w:basedOn w:val="DefaultParagraphFont"/>
    <w:uiPriority w:val="99"/>
    <w:semiHidden/>
    <w:rsid w:val="003369E0"/>
    <w:rPr>
      <w:color w:val="808080"/>
    </w:rPr>
  </w:style>
  <w:style w:type="character" w:styleId="Hyperlink">
    <w:name w:val="Hyperlink"/>
    <w:basedOn w:val="DefaultParagraphFont"/>
    <w:uiPriority w:val="99"/>
    <w:unhideWhenUsed/>
    <w:rPr>
      <w:color w:val="00AAE7" w:themeColor="hyperlink"/>
      <w:u w:val="single"/>
    </w:rPr>
  </w:style>
  <w:style w:type="table" w:styleId="TableGrid">
    <w:name w:val="Table Grid"/>
    <w:aliases w:val="Exhibit table,Table Grid NCES"/>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aliases w:val="Footer even Char"/>
    <w:basedOn w:val="DefaultParagraphFont"/>
    <w:link w:val="Footer"/>
    <w:uiPriority w:val="99"/>
  </w:style>
  <w:style w:type="paragraph" w:styleId="Footer">
    <w:name w:val="footer"/>
    <w:aliases w:val="Footer even"/>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unhideWhenUsed/>
    <w:rsid w:val="006C65D5"/>
    <w:rPr>
      <w:sz w:val="20"/>
      <w:szCs w:val="20"/>
    </w:rPr>
  </w:style>
  <w:style w:type="character" w:customStyle="1" w:styleId="FootnoteTextChar">
    <w:name w:val="Footnote Text Char"/>
    <w:basedOn w:val="DefaultParagraphFont"/>
    <w:link w:val="FootnoteText"/>
    <w:uiPriority w:val="99"/>
    <w:semiHidden/>
    <w:rsid w:val="006C65D5"/>
    <w:rPr>
      <w:rFonts w:ascii="Calibri Light" w:eastAsia="Calibri Light" w:hAnsi="Calibri Light" w:cs="Calibri Light"/>
      <w:sz w:val="20"/>
      <w:szCs w:val="20"/>
      <w:lang w:bidi="en-US"/>
    </w:rPr>
  </w:style>
  <w:style w:type="character" w:styleId="FootnoteReference">
    <w:name w:val="footnote reference"/>
    <w:aliases w:val="fr"/>
    <w:basedOn w:val="DefaultParagraphFont"/>
    <w:uiPriority w:val="99"/>
    <w:unhideWhenUsed/>
    <w:rsid w:val="006C65D5"/>
    <w:rPr>
      <w:vertAlign w:val="superscript"/>
    </w:rPr>
  </w:style>
  <w:style w:type="paragraph" w:styleId="EndnoteText">
    <w:name w:val="endnote text"/>
    <w:basedOn w:val="Normal"/>
    <w:link w:val="EndnoteTextChar"/>
    <w:uiPriority w:val="99"/>
    <w:semiHidden/>
    <w:unhideWhenUsed/>
    <w:rsid w:val="006C65D5"/>
    <w:rPr>
      <w:sz w:val="20"/>
      <w:szCs w:val="20"/>
    </w:rPr>
  </w:style>
  <w:style w:type="character" w:customStyle="1" w:styleId="EndnoteTextChar">
    <w:name w:val="Endnote Text Char"/>
    <w:basedOn w:val="DefaultParagraphFont"/>
    <w:link w:val="EndnoteText"/>
    <w:uiPriority w:val="99"/>
    <w:semiHidden/>
    <w:rsid w:val="006C65D5"/>
    <w:rPr>
      <w:rFonts w:ascii="Calibri Light" w:eastAsia="Calibri Light" w:hAnsi="Calibri Light" w:cs="Calibri Light"/>
      <w:sz w:val="20"/>
      <w:szCs w:val="20"/>
      <w:lang w:bidi="en-US"/>
    </w:rPr>
  </w:style>
  <w:style w:type="character" w:styleId="EndnoteReference">
    <w:name w:val="endnote reference"/>
    <w:basedOn w:val="DefaultParagraphFont"/>
    <w:uiPriority w:val="99"/>
    <w:semiHidden/>
    <w:unhideWhenUsed/>
    <w:rsid w:val="006C65D5"/>
    <w:rPr>
      <w:vertAlign w:val="superscript"/>
    </w:rPr>
  </w:style>
  <w:style w:type="character" w:styleId="UnresolvedMention">
    <w:name w:val="Unresolved Mention"/>
    <w:basedOn w:val="DefaultParagraphFont"/>
    <w:uiPriority w:val="99"/>
    <w:semiHidden/>
    <w:unhideWhenUsed/>
    <w:rsid w:val="00B268EC"/>
    <w:rPr>
      <w:color w:val="605E5C"/>
      <w:shd w:val="clear" w:color="auto" w:fill="E1DFDD"/>
    </w:rPr>
  </w:style>
  <w:style w:type="paragraph" w:customStyle="1" w:styleId="Default">
    <w:name w:val="Default"/>
    <w:rsid w:val="0087284B"/>
    <w:pPr>
      <w:widowControl/>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31C44"/>
    <w:rPr>
      <w:color w:val="002D5B" w:themeColor="followedHyperlink"/>
      <w:u w:val="single"/>
    </w:rPr>
  </w:style>
  <w:style w:type="character" w:customStyle="1" w:styleId="ListParagraphChar">
    <w:name w:val="List Paragraph Char"/>
    <w:link w:val="ListParagraph"/>
    <w:uiPriority w:val="34"/>
    <w:rsid w:val="009A2E18"/>
    <w:rPr>
      <w:rFonts w:ascii="Calibri Light" w:eastAsia="Calibri Light" w:hAnsi="Calibri Light" w:cs="Calibri Light"/>
      <w:lang w:bidi="en-US"/>
    </w:rPr>
  </w:style>
  <w:style w:type="character" w:customStyle="1" w:styleId="FooterChar1">
    <w:name w:val="Footer Char1"/>
    <w:aliases w:val="Footer even Char1"/>
    <w:basedOn w:val="DefaultParagraphFont"/>
    <w:uiPriority w:val="99"/>
    <w:rsid w:val="009A2E18"/>
    <w:rPr>
      <w:rFonts w:ascii="Arial" w:eastAsia="Times New Roman" w:hAnsi="Arial" w:cs="Times New Roman"/>
      <w:sz w:val="16"/>
      <w:szCs w:val="20"/>
      <w:lang w:bidi="en-US"/>
    </w:rPr>
  </w:style>
  <w:style w:type="paragraph" w:styleId="Revision">
    <w:name w:val="Revision"/>
    <w:hidden/>
    <w:uiPriority w:val="99"/>
    <w:semiHidden/>
    <w:rsid w:val="005669F1"/>
    <w:pPr>
      <w:widowControl/>
      <w:autoSpaceDE/>
      <w:autoSpaceDN/>
    </w:pPr>
    <w:rPr>
      <w:rFonts w:ascii="Calibri Light" w:eastAsia="Calibri Light" w:hAnsi="Calibri Light" w:cs="Calibri Light"/>
      <w:lang w:bidi="en-US"/>
    </w:rPr>
  </w:style>
  <w:style w:type="paragraph" w:customStyle="1" w:styleId="paragraph">
    <w:name w:val="paragraph"/>
    <w:basedOn w:val="Normal"/>
    <w:rsid w:val="0053737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3737E"/>
  </w:style>
  <w:style w:type="character" w:customStyle="1" w:styleId="eop">
    <w:name w:val="eop"/>
    <w:basedOn w:val="DefaultParagraphFont"/>
    <w:rsid w:val="0053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hyperlink" Target="mailto:PRAStaff@fda.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youth-and-tobacco/results-annual-national-youth-tobacco-survey-nyts"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CYTS OFFICIAL">
      <a:dk1>
        <a:sysClr val="windowText" lastClr="000000"/>
      </a:dk1>
      <a:lt1>
        <a:sysClr val="window" lastClr="FFFFFF"/>
      </a:lt1>
      <a:dk2>
        <a:srgbClr val="44546A"/>
      </a:dk2>
      <a:lt2>
        <a:srgbClr val="E7E6E6"/>
      </a:lt2>
      <a:accent1>
        <a:srgbClr val="D7771A"/>
      </a:accent1>
      <a:accent2>
        <a:srgbClr val="00AAE7"/>
      </a:accent2>
      <a:accent3>
        <a:srgbClr val="002D5B"/>
      </a:accent3>
      <a:accent4>
        <a:srgbClr val="8DC63F"/>
      </a:accent4>
      <a:accent5>
        <a:srgbClr val="6B489D"/>
      </a:accent5>
      <a:accent6>
        <a:srgbClr val="FFFFFF"/>
      </a:accent6>
      <a:hlink>
        <a:srgbClr val="00AAE7"/>
      </a:hlink>
      <a:folHlink>
        <a:srgbClr val="002D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2B0AD-D502-43B4-BFF9-C938CFCFA926}">
  <ds:schemaRefs>
    <ds:schemaRef ds:uri="http://schemas.openxmlformats.org/officeDocument/2006/bibliography"/>
  </ds:schemaRefs>
</ds:datastoreItem>
</file>

<file path=customXml/itemProps2.xml><?xml version="1.0" encoding="utf-8"?>
<ds:datastoreItem xmlns:ds="http://schemas.openxmlformats.org/officeDocument/2006/customXml" ds:itemID="{476E6AA7-E345-4A66-86A6-A78E7754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DE72C-22AD-4DAA-9038-735B1D0304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E3FE74-26BB-4FB4-893E-D82993F6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26</cp:revision>
  <dcterms:created xsi:type="dcterms:W3CDTF">2023-11-03T16:25:00Z</dcterms:created>
  <dcterms:modified xsi:type="dcterms:W3CDTF">2025-10-27T19:00:00Z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Created">
    <vt:filetime>2019-04-10T00:00:00Z</vt:filetime>
  </property>
  <property fmtid="{D5CDD505-2E9C-101B-9397-08002B2CF9AE}" pid="4" name="Creator">
    <vt:lpwstr>Microsoft® Word for Office 365</vt:lpwstr>
  </property>
  <property fmtid="{D5CDD505-2E9C-101B-9397-08002B2CF9AE}" pid="5" name="LastSaved">
    <vt:filetime>2019-04-10T00:00:00Z</vt:filetime>
  </property>
  <property fmtid="{D5CDD505-2E9C-101B-9397-08002B2CF9AE}" pid="6" name="MSIP_Label_7b94a7b8-f06c-4dfe-bdcc-9b548fd58c31_ActionId">
    <vt:lpwstr>91413e1d-651e-4b82-9ffc-306f03b5d133</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2024-01-19T15:10:29Z</vt:lpwstr>
  </property>
  <property fmtid="{D5CDD505-2E9C-101B-9397-08002B2CF9AE}" pid="12" name="MSIP_Label_7b94a7b8-f06c-4dfe-bdcc-9b548fd58c31_SiteId">
    <vt:lpwstr>9ce70869-60db-44fd-abe8-d2767077fc8f</vt:lpwstr>
  </property>
</Properties>
</file>