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6F38" w:rsidRPr="00A71FA4" w:rsidP="00092EE9" w14:paraId="3885053C" w14:textId="21E3F61D">
      <w:pPr>
        <w:pStyle w:val="Footer"/>
        <w:tabs>
          <w:tab w:val="clear" w:pos="4320"/>
          <w:tab w:val="clear" w:pos="8640"/>
          <w:tab w:val="right" w:pos="9270"/>
        </w:tabs>
        <w:spacing w:line="480" w:lineRule="auto"/>
        <w:rPr>
          <w:rFonts w:ascii="Arial" w:hAnsi="Arial" w:cs="Arial"/>
          <w:color w:val="000000"/>
        </w:rPr>
      </w:pPr>
      <w:r w:rsidRPr="01FCB650">
        <w:rPr>
          <w:rFonts w:ascii="Arial" w:hAnsi="Arial" w:cs="Arial"/>
          <w:b/>
          <w:bCs/>
          <w:color w:val="000000" w:themeColor="text1"/>
        </w:rPr>
        <w:t>DEPARTMENT OF VETERANS AFFAIRS</w:t>
      </w:r>
      <w:r>
        <w:tab/>
      </w:r>
      <w:r>
        <w:tab/>
      </w:r>
      <w:r>
        <w:tab/>
      </w:r>
      <w:r w:rsidRPr="01FCB650" w:rsidR="6717EFA5">
        <w:rPr>
          <w:rFonts w:ascii="Arial" w:hAnsi="Arial" w:cs="Arial"/>
          <w:b/>
          <w:bCs/>
          <w:color w:val="000000" w:themeColor="text1"/>
        </w:rPr>
        <w:t xml:space="preserve">                                                  </w:t>
      </w:r>
      <w:r w:rsidRPr="01FCB650" w:rsidR="00843849">
        <w:rPr>
          <w:rFonts w:ascii="Arial" w:hAnsi="Arial" w:cs="Arial"/>
          <w:b/>
          <w:bCs/>
          <w:color w:val="000000" w:themeColor="text1"/>
        </w:rPr>
        <w:t>8320-01</w:t>
      </w:r>
    </w:p>
    <w:p w:rsidR="01FCB650" w:rsidP="01FCB650" w14:paraId="178BB902" w14:textId="38458B37">
      <w:pPr>
        <w:pStyle w:val="Footer"/>
        <w:tabs>
          <w:tab w:val="clear" w:pos="4320"/>
          <w:tab w:val="clear" w:pos="8640"/>
          <w:tab w:val="right" w:pos="9270"/>
        </w:tabs>
        <w:spacing w:line="480" w:lineRule="auto"/>
        <w:rPr>
          <w:rFonts w:ascii="Arial" w:hAnsi="Arial" w:cs="Arial"/>
          <w:b/>
          <w:bCs/>
          <w:color w:val="000000" w:themeColor="text1"/>
        </w:rPr>
      </w:pPr>
    </w:p>
    <w:p w:rsidR="008D6F38" w:rsidRPr="00A71FA4" w:rsidP="00E862D9" w14:paraId="62268F02" w14:textId="7C148E25">
      <w:pPr>
        <w:spacing w:line="480" w:lineRule="auto"/>
        <w:ind w:right="-187"/>
        <w:rPr>
          <w:rFonts w:ascii="Arial" w:hAnsi="Arial" w:cs="Arial"/>
          <w:b/>
          <w:color w:val="000000"/>
          <w:szCs w:val="24"/>
        </w:rPr>
      </w:pPr>
      <w:r w:rsidRPr="00A71FA4">
        <w:rPr>
          <w:rFonts w:ascii="Arial" w:hAnsi="Arial" w:cs="Arial"/>
          <w:b/>
          <w:color w:val="000000"/>
          <w:szCs w:val="24"/>
        </w:rPr>
        <w:t xml:space="preserve">[OMB Control No. </w:t>
      </w:r>
      <w:r w:rsidRPr="00A71FA4">
        <w:rPr>
          <w:rFonts w:ascii="Arial" w:hAnsi="Arial" w:cs="Arial"/>
          <w:b/>
          <w:szCs w:val="24"/>
        </w:rPr>
        <w:t>2900-</w:t>
      </w:r>
      <w:r w:rsidR="0086043A">
        <w:rPr>
          <w:rFonts w:ascii="Arial" w:hAnsi="Arial" w:cs="Arial"/>
          <w:b/>
          <w:szCs w:val="24"/>
        </w:rPr>
        <w:t>0674</w:t>
      </w:r>
      <w:r w:rsidRPr="00A71FA4">
        <w:rPr>
          <w:rFonts w:ascii="Arial" w:hAnsi="Arial" w:cs="Arial"/>
          <w:b/>
          <w:color w:val="000000"/>
          <w:szCs w:val="24"/>
        </w:rPr>
        <w:t>]</w:t>
      </w:r>
    </w:p>
    <w:p w:rsidR="00E862D9" w:rsidRPr="00A71FA4" w:rsidP="00E862D9" w14:paraId="7C49331D" w14:textId="77777777">
      <w:pPr>
        <w:spacing w:line="480" w:lineRule="auto"/>
        <w:ind w:right="-187"/>
        <w:rPr>
          <w:rFonts w:ascii="Arial" w:hAnsi="Arial" w:cs="Arial"/>
          <w:b/>
          <w:color w:val="000000"/>
          <w:szCs w:val="24"/>
        </w:rPr>
      </w:pPr>
    </w:p>
    <w:p w:rsidR="00B067FA" w:rsidRPr="00A71FA4" w:rsidP="28CAF88D" w14:paraId="1F3AD540" w14:textId="08D100E8">
      <w:pPr>
        <w:spacing w:line="480" w:lineRule="auto"/>
        <w:ind w:right="-187"/>
        <w:rPr>
          <w:rFonts w:ascii="Arial" w:hAnsi="Arial" w:cs="Arial"/>
          <w:b/>
          <w:bCs/>
          <w:color w:val="808080" w:themeColor="background1" w:themeShade="80"/>
        </w:rPr>
      </w:pPr>
      <w:r w:rsidRPr="28CAF88D">
        <w:rPr>
          <w:rFonts w:ascii="Arial" w:hAnsi="Arial" w:cs="Arial"/>
          <w:b/>
          <w:bCs/>
        </w:rPr>
        <w:t xml:space="preserve">Agency Information Collection </w:t>
      </w:r>
      <w:r w:rsidRPr="28CAF88D" w:rsidR="03AD13AB">
        <w:rPr>
          <w:rFonts w:ascii="Arial" w:hAnsi="Arial" w:cs="Arial"/>
          <w:b/>
          <w:bCs/>
          <w:color w:val="000000" w:themeColor="text1"/>
        </w:rPr>
        <w:t xml:space="preserve">Activity:  </w:t>
      </w:r>
      <w:r w:rsidRPr="28CAF88D" w:rsidR="0E207C49">
        <w:rPr>
          <w:rFonts w:ascii="Arial" w:hAnsi="Arial" w:cs="Arial"/>
          <w:b/>
          <w:bCs/>
        </w:rPr>
        <w:t>Notice of Disagreement: Appeal to the Board of Veterans’ Appeals</w:t>
      </w:r>
    </w:p>
    <w:p w:rsidR="00E862D9" w:rsidRPr="00A71FA4" w:rsidP="00E862D9" w14:paraId="2F13B984" w14:textId="77777777">
      <w:pPr>
        <w:spacing w:line="480" w:lineRule="auto"/>
        <w:ind w:right="-187"/>
        <w:rPr>
          <w:rFonts w:ascii="Arial" w:hAnsi="Arial" w:cs="Arial"/>
          <w:b/>
          <w:color w:val="808080" w:themeColor="background1" w:themeShade="80"/>
          <w:szCs w:val="24"/>
        </w:rPr>
      </w:pPr>
    </w:p>
    <w:p w:rsidR="00510826" w:rsidRPr="000D4AA9" w:rsidP="18B245B9" w14:paraId="72D4F01D" w14:textId="1ECAEE7B">
      <w:pPr>
        <w:spacing w:line="480" w:lineRule="auto"/>
        <w:rPr>
          <w:rFonts w:ascii="Arial" w:hAnsi="Arial" w:cs="Arial"/>
        </w:rPr>
      </w:pPr>
      <w:r w:rsidRPr="18B245B9">
        <w:rPr>
          <w:rFonts w:ascii="Arial" w:hAnsi="Arial" w:cs="Arial"/>
          <w:b/>
          <w:bCs/>
          <w:color w:val="000000" w:themeColor="text1"/>
        </w:rPr>
        <w:t>AGENCY:</w:t>
      </w:r>
      <w:r w:rsidRPr="18B245B9">
        <w:rPr>
          <w:rFonts w:ascii="Arial" w:hAnsi="Arial" w:cs="Arial"/>
          <w:color w:val="000000" w:themeColor="text1"/>
        </w:rPr>
        <w:t xml:space="preserve">  </w:t>
      </w:r>
      <w:r w:rsidRPr="18B245B9">
        <w:rPr>
          <w:rFonts w:ascii="Arial" w:hAnsi="Arial" w:cs="Arial"/>
        </w:rPr>
        <w:t>Board of Veterans’ Appeals, Department of Veterans Affairs.</w:t>
      </w:r>
    </w:p>
    <w:p w:rsidR="008D6F38" w:rsidRPr="00A71FA4" w:rsidP="008D6F38" w14:paraId="22C0B873" w14:textId="6E0C8284">
      <w:pPr>
        <w:spacing w:line="480" w:lineRule="auto"/>
        <w:rPr>
          <w:rFonts w:ascii="Arial" w:hAnsi="Arial" w:cs="Arial"/>
          <w:color w:val="000000"/>
          <w:szCs w:val="24"/>
        </w:rPr>
      </w:pPr>
    </w:p>
    <w:p w:rsidR="008D6F38" w:rsidRPr="00A71FA4" w:rsidP="00B067FA" w14:paraId="5670CFCB" w14:textId="77777777">
      <w:pPr>
        <w:spacing w:line="480" w:lineRule="auto"/>
        <w:rPr>
          <w:rFonts w:ascii="Arial" w:hAnsi="Arial" w:cs="Arial"/>
          <w:color w:val="000000"/>
          <w:szCs w:val="24"/>
        </w:rPr>
      </w:pPr>
      <w:r w:rsidRPr="00A71FA4">
        <w:rPr>
          <w:rFonts w:ascii="Arial" w:hAnsi="Arial" w:cs="Arial"/>
          <w:b/>
          <w:color w:val="000000"/>
          <w:szCs w:val="24"/>
        </w:rPr>
        <w:t>ACTION:</w:t>
      </w:r>
      <w:r w:rsidRPr="00A71FA4">
        <w:rPr>
          <w:rFonts w:ascii="Arial" w:hAnsi="Arial" w:cs="Arial"/>
          <w:color w:val="000000"/>
          <w:szCs w:val="24"/>
        </w:rPr>
        <w:t xml:space="preserve">  Notice</w:t>
      </w:r>
      <w:r w:rsidRPr="00A71FA4" w:rsidR="00E82B12">
        <w:rPr>
          <w:rFonts w:ascii="Arial" w:hAnsi="Arial" w:cs="Arial"/>
          <w:color w:val="000000"/>
          <w:szCs w:val="24"/>
        </w:rPr>
        <w:t>.</w:t>
      </w:r>
    </w:p>
    <w:p w:rsidR="008D6F38" w:rsidRPr="00A71FA4" w:rsidP="18B245B9" w14:paraId="40E08B8B" w14:textId="4203D98D">
      <w:pPr>
        <w:spacing w:line="480" w:lineRule="auto"/>
        <w:rPr>
          <w:rFonts w:ascii="Arial" w:hAnsi="Arial" w:cs="Arial"/>
          <w:color w:val="000000"/>
        </w:rPr>
      </w:pPr>
      <w:r w:rsidRPr="18B245B9">
        <w:rPr>
          <w:rFonts w:ascii="Arial" w:hAnsi="Arial" w:cs="Arial"/>
          <w:b/>
          <w:bCs/>
          <w:color w:val="000000" w:themeColor="text1"/>
        </w:rPr>
        <w:t>SUMMARY:</w:t>
      </w:r>
      <w:r w:rsidRPr="18B245B9">
        <w:rPr>
          <w:rFonts w:ascii="Arial" w:hAnsi="Arial" w:cs="Arial"/>
          <w:color w:val="000000" w:themeColor="text1"/>
        </w:rPr>
        <w:t xml:space="preserve">  </w:t>
      </w:r>
      <w:r w:rsidRPr="18B245B9" w:rsidR="32258B76">
        <w:rPr>
          <w:rFonts w:ascii="Arial" w:hAnsi="Arial" w:cs="Arial"/>
          <w:color w:val="000000" w:themeColor="text1"/>
        </w:rPr>
        <w:t>T</w:t>
      </w:r>
      <w:r w:rsidRPr="18B245B9" w:rsidR="71959716">
        <w:rPr>
          <w:rFonts w:ascii="Arial" w:hAnsi="Arial" w:cs="Arial"/>
          <w:color w:val="000000" w:themeColor="text1"/>
        </w:rPr>
        <w:t>he Board of Veterans’ Appeals (Board),</w:t>
      </w:r>
      <w:r w:rsidRPr="18B245B9" w:rsidR="00797247">
        <w:rPr>
          <w:rFonts w:ascii="Arial" w:hAnsi="Arial" w:cs="Arial"/>
          <w:color w:val="000000" w:themeColor="text1"/>
        </w:rPr>
        <w:t xml:space="preserve"> </w:t>
      </w:r>
      <w:r w:rsidRPr="18B245B9" w:rsidR="008842D5">
        <w:rPr>
          <w:rFonts w:ascii="Arial" w:hAnsi="Arial" w:cs="Arial"/>
          <w:color w:val="000000" w:themeColor="text1"/>
        </w:rPr>
        <w:t xml:space="preserve">Department of Veterans Affairs (VA), is announcing an opportunity for public </w:t>
      </w:r>
      <w:r w:rsidRPr="18B245B9" w:rsidR="008842D5">
        <w:rPr>
          <w:rFonts w:ascii="Arial" w:hAnsi="Arial" w:cs="Arial"/>
          <w:color w:val="000000" w:themeColor="text1"/>
        </w:rPr>
        <w:t>comment</w:t>
      </w:r>
      <w:r w:rsidRPr="18B245B9" w:rsidR="008842D5">
        <w:rPr>
          <w:rFonts w:ascii="Arial" w:hAnsi="Arial" w:cs="Arial"/>
          <w:color w:val="000000" w:themeColor="text1"/>
        </w:rPr>
        <w:t xml:space="preserve"> on the proposed collection of certain information by the agency.  Under the Paperwork Reduction Act (PRA) of 1995, Federal agencies are required to publish notice in the </w:t>
      </w:r>
      <w:r w:rsidRPr="18B245B9" w:rsidR="008842D5">
        <w:rPr>
          <w:rFonts w:ascii="Arial" w:hAnsi="Arial" w:cs="Arial"/>
          <w:i/>
          <w:iCs/>
          <w:color w:val="000000" w:themeColor="text1"/>
        </w:rPr>
        <w:t>Federal Register</w:t>
      </w:r>
      <w:r w:rsidRPr="18B245B9" w:rsidR="008842D5">
        <w:rPr>
          <w:rFonts w:ascii="Arial" w:hAnsi="Arial" w:cs="Arial"/>
          <w:color w:val="000000" w:themeColor="text1"/>
        </w:rPr>
        <w:t xml:space="preserve"> concerning each proposed collection of information, including each proposed </w:t>
      </w:r>
      <w:r w:rsidRPr="18B245B9" w:rsidR="00F230EC">
        <w:rPr>
          <w:rFonts w:ascii="Arial" w:hAnsi="Arial" w:cs="Arial"/>
          <w:color w:val="000000" w:themeColor="text1"/>
        </w:rPr>
        <w:t>extension</w:t>
      </w:r>
      <w:r w:rsidRPr="18B245B9" w:rsidR="008842D5">
        <w:rPr>
          <w:rFonts w:ascii="Arial" w:hAnsi="Arial" w:cs="Arial"/>
          <w:color w:val="000000" w:themeColor="text1"/>
        </w:rPr>
        <w:t xml:space="preserve"> of a currently approved collection, and allow 60 days for public comment in response to the notice.  </w:t>
      </w:r>
      <w:r>
        <w:br/>
      </w:r>
      <w:r w:rsidRPr="18B245B9">
        <w:rPr>
          <w:rFonts w:ascii="Arial" w:hAnsi="Arial" w:cs="Arial"/>
          <w:b/>
          <w:bCs/>
          <w:color w:val="000000" w:themeColor="text1"/>
        </w:rPr>
        <w:t>DATES:</w:t>
      </w:r>
      <w:r w:rsidRPr="18B245B9">
        <w:rPr>
          <w:rFonts w:ascii="Arial" w:hAnsi="Arial" w:cs="Arial"/>
          <w:color w:val="000000" w:themeColor="text1"/>
        </w:rPr>
        <w:t xml:space="preserve">  </w:t>
      </w:r>
      <w:r w:rsidRPr="18B245B9" w:rsidR="00843849">
        <w:rPr>
          <w:rFonts w:ascii="Arial" w:hAnsi="Arial" w:cs="Arial"/>
        </w:rPr>
        <w:t>Comments must be received on or before</w:t>
      </w:r>
      <w:r w:rsidRPr="18B245B9" w:rsidR="00533F5E">
        <w:rPr>
          <w:rFonts w:ascii="Arial" w:hAnsi="Arial" w:cs="Arial"/>
        </w:rPr>
        <w:t xml:space="preserve"> </w:t>
      </w:r>
      <w:r w:rsidRPr="18B245B9" w:rsidR="00533F5E">
        <w:rPr>
          <w:rFonts w:ascii="Arial" w:hAnsi="Arial" w:cs="Arial"/>
          <w:b/>
          <w:bCs/>
        </w:rPr>
        <w:t>[</w:t>
      </w:r>
      <w:r w:rsidRPr="18B245B9" w:rsidR="00533F5E">
        <w:rPr>
          <w:rFonts w:ascii="Arial" w:hAnsi="Arial" w:cs="Arial"/>
          <w:b/>
          <w:bCs/>
          <w:caps/>
          <w:u w:val="single"/>
        </w:rPr>
        <w:t xml:space="preserve">Insert date 60 days after date of publication in the </w:t>
      </w:r>
      <w:r w:rsidRPr="18B245B9" w:rsidR="00533F5E">
        <w:rPr>
          <w:rFonts w:ascii="Arial" w:hAnsi="Arial" w:cs="Arial"/>
          <w:b/>
          <w:bCs/>
          <w:i/>
          <w:iCs/>
          <w:caps/>
          <w:u w:val="single"/>
        </w:rPr>
        <w:t>FEDERAL REGISTER</w:t>
      </w:r>
      <w:r w:rsidRPr="18B245B9" w:rsidR="00533F5E">
        <w:rPr>
          <w:rFonts w:ascii="Arial" w:hAnsi="Arial" w:cs="Arial"/>
          <w:b/>
          <w:bCs/>
        </w:rPr>
        <w:t>]</w:t>
      </w:r>
      <w:r w:rsidRPr="18B245B9" w:rsidR="00533F5E">
        <w:rPr>
          <w:rFonts w:ascii="Arial" w:hAnsi="Arial" w:cs="Arial"/>
        </w:rPr>
        <w:t>.</w:t>
      </w:r>
    </w:p>
    <w:p w:rsidR="0007175C" w:rsidRPr="00A71FA4" w:rsidP="00BB2BD4" w14:paraId="6B0A80FF" w14:textId="431E7887">
      <w:pPr>
        <w:tabs>
          <w:tab w:val="decimal" w:pos="576"/>
          <w:tab w:val="decimal" w:pos="5616"/>
          <w:tab w:val="decimal" w:pos="10944"/>
        </w:tabs>
        <w:spacing w:after="120" w:line="480" w:lineRule="auto"/>
        <w:rPr>
          <w:rFonts w:ascii="Arial" w:hAnsi="Arial" w:cs="Arial"/>
          <w:color w:val="000000"/>
          <w:szCs w:val="24"/>
        </w:rPr>
      </w:pPr>
      <w:r w:rsidRPr="00A71FA4">
        <w:rPr>
          <w:rFonts w:ascii="Arial" w:hAnsi="Arial" w:cs="Arial"/>
          <w:b/>
          <w:color w:val="000000"/>
          <w:szCs w:val="24"/>
        </w:rPr>
        <w:t>ADDRESSES:</w:t>
      </w:r>
      <w:r w:rsidRPr="00A71FA4">
        <w:rPr>
          <w:rFonts w:ascii="Arial" w:hAnsi="Arial" w:cs="Arial"/>
          <w:color w:val="000000"/>
          <w:szCs w:val="24"/>
        </w:rPr>
        <w:t xml:space="preserve">  </w:t>
      </w:r>
      <w:r w:rsidRPr="00A71FA4" w:rsidR="00843849">
        <w:rPr>
          <w:rFonts w:ascii="Arial" w:hAnsi="Arial" w:cs="Arial"/>
          <w:color w:val="000000"/>
          <w:szCs w:val="24"/>
        </w:rPr>
        <w:t xml:space="preserve">Comments must be submitted through </w:t>
      </w:r>
      <w:hyperlink r:id="rId7" w:history="1">
        <w:r w:rsidRPr="00A71FA4">
          <w:rPr>
            <w:rStyle w:val="Hyperlink"/>
            <w:rFonts w:ascii="Arial" w:hAnsi="Arial" w:cs="Arial"/>
            <w:szCs w:val="24"/>
          </w:rPr>
          <w:t>www.regulations.gov</w:t>
        </w:r>
      </w:hyperlink>
    </w:p>
    <w:p w:rsidR="001F3280" w:rsidRPr="00A71FA4" w:rsidP="001F3280" w14:paraId="7522D3D6" w14:textId="4E47FD36">
      <w:pPr>
        <w:pStyle w:val="pf0"/>
        <w:rPr>
          <w:rStyle w:val="cf01"/>
          <w:rFonts w:ascii="Arial" w:hAnsi="Arial" w:cs="Arial"/>
          <w:sz w:val="24"/>
          <w:szCs w:val="24"/>
        </w:rPr>
      </w:pPr>
      <w:r w:rsidRPr="01FCB650">
        <w:rPr>
          <w:rFonts w:ascii="Arial" w:hAnsi="Arial" w:cs="Arial"/>
          <w:b/>
          <w:bCs/>
        </w:rPr>
        <w:t xml:space="preserve">FOR FURTHER INFORMATION CONTACT: </w:t>
      </w:r>
    </w:p>
    <w:p w:rsidR="01FCB650" w:rsidP="01FCB650" w14:paraId="79E8F435" w14:textId="390550CE">
      <w:pPr>
        <w:pStyle w:val="pf0"/>
        <w:rPr>
          <w:rFonts w:ascii="Arial" w:hAnsi="Arial" w:cs="Arial"/>
          <w:b/>
          <w:bCs/>
        </w:rPr>
      </w:pPr>
    </w:p>
    <w:p w:rsidR="01FCB650" w:rsidP="18B245B9" w14:paraId="1370CBD4" w14:textId="4600AB6F">
      <w:pPr>
        <w:pStyle w:val="pf0"/>
        <w:rPr>
          <w:rStyle w:val="cf11"/>
          <w:rFonts w:ascii="Arial" w:hAnsi="Arial" w:cs="Arial"/>
          <w:sz w:val="24"/>
          <w:szCs w:val="24"/>
        </w:rPr>
      </w:pPr>
      <w:r w:rsidRPr="18B245B9">
        <w:rPr>
          <w:rStyle w:val="cf01"/>
          <w:rFonts w:ascii="Arial" w:hAnsi="Arial" w:cs="Arial"/>
          <w:i w:val="0"/>
          <w:iCs w:val="0"/>
          <w:sz w:val="24"/>
          <w:szCs w:val="24"/>
        </w:rPr>
        <w:t>Program-</w:t>
      </w:r>
      <w:r w:rsidRPr="18B245B9" w:rsidR="007D05A0">
        <w:rPr>
          <w:rStyle w:val="cf01"/>
          <w:rFonts w:ascii="Arial" w:hAnsi="Arial" w:cs="Arial"/>
          <w:i w:val="0"/>
          <w:iCs w:val="0"/>
          <w:sz w:val="24"/>
          <w:szCs w:val="24"/>
        </w:rPr>
        <w:t>S</w:t>
      </w:r>
      <w:r w:rsidRPr="18B245B9">
        <w:rPr>
          <w:rStyle w:val="cf01"/>
          <w:rFonts w:ascii="Arial" w:hAnsi="Arial" w:cs="Arial"/>
          <w:i w:val="0"/>
          <w:iCs w:val="0"/>
          <w:sz w:val="24"/>
          <w:szCs w:val="24"/>
        </w:rPr>
        <w:t>pecific information</w:t>
      </w:r>
      <w:r w:rsidRPr="18B245B9">
        <w:rPr>
          <w:rStyle w:val="cf11"/>
          <w:rFonts w:ascii="Arial" w:hAnsi="Arial" w:cs="Arial"/>
          <w:sz w:val="24"/>
          <w:szCs w:val="24"/>
        </w:rPr>
        <w:t>:</w:t>
      </w:r>
      <w:r w:rsidRPr="18B245B9" w:rsidR="677D9722">
        <w:rPr>
          <w:rStyle w:val="cf11"/>
          <w:rFonts w:ascii="Arial" w:hAnsi="Arial" w:cs="Arial"/>
          <w:sz w:val="24"/>
          <w:szCs w:val="24"/>
        </w:rPr>
        <w:t xml:space="preserve"> Michael Nanez, 202-382-</w:t>
      </w:r>
      <w:r w:rsidRPr="18B245B9" w:rsidR="687B388A">
        <w:rPr>
          <w:rStyle w:val="cf11"/>
          <w:rFonts w:ascii="Arial" w:hAnsi="Arial" w:cs="Arial"/>
          <w:sz w:val="24"/>
          <w:szCs w:val="24"/>
        </w:rPr>
        <w:t>2785, Michael.Nanez@va.gov</w:t>
      </w:r>
    </w:p>
    <w:p w:rsidR="01FCB650" w:rsidP="18B245B9" w14:paraId="6957ACAC" w14:textId="2FE42E46">
      <w:pPr>
        <w:pStyle w:val="pf0"/>
        <w:rPr>
          <w:rStyle w:val="cf11"/>
          <w:rFonts w:ascii="Arial" w:hAnsi="Arial" w:cs="Arial"/>
          <w:sz w:val="24"/>
          <w:szCs w:val="24"/>
        </w:rPr>
      </w:pPr>
    </w:p>
    <w:p w:rsidR="001F3280" w:rsidRPr="00A71FA4" w:rsidP="001F3280" w14:paraId="4EAC6FFF" w14:textId="24E8430D">
      <w:pPr>
        <w:pStyle w:val="NormalWeb"/>
        <w:rPr>
          <w:rFonts w:ascii="Arial" w:hAnsi="Arial" w:cs="Arial"/>
        </w:rPr>
      </w:pPr>
      <w:r w:rsidRPr="00A71FA4">
        <w:rPr>
          <w:rStyle w:val="cf01"/>
          <w:rFonts w:ascii="Arial" w:hAnsi="Arial" w:cs="Arial"/>
          <w:i w:val="0"/>
          <w:iCs w:val="0"/>
          <w:sz w:val="24"/>
          <w:szCs w:val="24"/>
        </w:rPr>
        <w:t>VA PRA information</w:t>
      </w:r>
      <w:r w:rsidRPr="00A71FA4">
        <w:rPr>
          <w:rStyle w:val="cf11"/>
          <w:rFonts w:ascii="Arial" w:hAnsi="Arial" w:cs="Arial"/>
          <w:sz w:val="24"/>
          <w:szCs w:val="24"/>
        </w:rPr>
        <w:t xml:space="preserve">: </w:t>
      </w:r>
      <w:r w:rsidR="0033267F">
        <w:rPr>
          <w:rStyle w:val="cf11"/>
          <w:rFonts w:ascii="Arial" w:hAnsi="Arial" w:cs="Arial"/>
          <w:sz w:val="24"/>
          <w:szCs w:val="24"/>
        </w:rPr>
        <w:t>Dorothy Glasgow</w:t>
      </w:r>
      <w:r w:rsidRPr="00A71FA4">
        <w:rPr>
          <w:rStyle w:val="cf11"/>
          <w:rFonts w:ascii="Arial" w:hAnsi="Arial" w:cs="Arial"/>
          <w:sz w:val="24"/>
          <w:szCs w:val="24"/>
        </w:rPr>
        <w:t>, 202-461-</w:t>
      </w:r>
      <w:r w:rsidR="0033267F">
        <w:rPr>
          <w:rStyle w:val="cf11"/>
          <w:rFonts w:ascii="Arial" w:hAnsi="Arial" w:cs="Arial"/>
          <w:sz w:val="24"/>
          <w:szCs w:val="24"/>
        </w:rPr>
        <w:t>1084</w:t>
      </w:r>
      <w:r w:rsidRPr="00A71FA4">
        <w:rPr>
          <w:rStyle w:val="cf11"/>
          <w:rFonts w:ascii="Arial" w:hAnsi="Arial" w:cs="Arial"/>
          <w:sz w:val="24"/>
          <w:szCs w:val="24"/>
        </w:rPr>
        <w:t xml:space="preserve">, </w:t>
      </w:r>
      <w:r w:rsidRPr="00D12BF7" w:rsidR="00D12BF7">
        <w:rPr>
          <w:rStyle w:val="cf11"/>
          <w:rFonts w:ascii="Arial" w:hAnsi="Arial" w:cs="Arial"/>
          <w:color w:val="0000FF"/>
          <w:sz w:val="24"/>
          <w:szCs w:val="24"/>
          <w:u w:val="single"/>
        </w:rPr>
        <w:t>VAPRA@va.gov</w:t>
      </w:r>
    </w:p>
    <w:p w:rsidR="001F3280" w:rsidRPr="00A71FA4" w:rsidP="01FCB650" w14:paraId="764B584F" w14:textId="6DF75BA0">
      <w:pPr>
        <w:tabs>
          <w:tab w:val="decimal" w:pos="576"/>
          <w:tab w:val="decimal" w:pos="5616"/>
          <w:tab w:val="decimal" w:pos="10944"/>
        </w:tabs>
        <w:spacing w:after="120" w:line="480" w:lineRule="auto"/>
        <w:rPr>
          <w:rFonts w:ascii="Arial" w:hAnsi="Arial" w:cs="Arial"/>
        </w:rPr>
      </w:pPr>
    </w:p>
    <w:p w:rsidR="01FCB650" w:rsidP="01FCB650" w14:paraId="4A34B4CA" w14:textId="7D79C13E">
      <w:pPr>
        <w:tabs>
          <w:tab w:val="decimal" w:pos="576"/>
          <w:tab w:val="decimal" w:pos="5616"/>
          <w:tab w:val="decimal" w:pos="10944"/>
        </w:tabs>
        <w:spacing w:after="120" w:line="480" w:lineRule="auto"/>
        <w:rPr>
          <w:rFonts w:ascii="Arial" w:hAnsi="Arial" w:cs="Arial"/>
        </w:rPr>
      </w:pPr>
    </w:p>
    <w:p w:rsidR="00533F5E" w:rsidRPr="00A71FA4" w:rsidP="00843849" w14:paraId="26D209D5" w14:textId="1CAEBB12">
      <w:pPr>
        <w:tabs>
          <w:tab w:val="decimal" w:pos="576"/>
          <w:tab w:val="decimal" w:pos="5616"/>
          <w:tab w:val="decimal" w:pos="10944"/>
        </w:tabs>
        <w:spacing w:after="120" w:line="480" w:lineRule="auto"/>
        <w:rPr>
          <w:rFonts w:ascii="Arial" w:hAnsi="Arial" w:cs="Arial"/>
          <w:b/>
          <w:color w:val="000000"/>
          <w:szCs w:val="24"/>
        </w:rPr>
      </w:pPr>
      <w:r w:rsidRPr="00A71FA4">
        <w:rPr>
          <w:rFonts w:ascii="Arial" w:hAnsi="Arial" w:cs="Arial"/>
          <w:b/>
          <w:color w:val="000000"/>
          <w:szCs w:val="24"/>
        </w:rPr>
        <w:t>SUPPLEMENTA</w:t>
      </w:r>
      <w:r w:rsidRPr="00A71FA4" w:rsidR="00B067FA">
        <w:rPr>
          <w:rFonts w:ascii="Arial" w:hAnsi="Arial" w:cs="Arial"/>
          <w:b/>
          <w:color w:val="000000"/>
          <w:szCs w:val="24"/>
        </w:rPr>
        <w:t>RY</w:t>
      </w:r>
      <w:r w:rsidRPr="00A71FA4">
        <w:rPr>
          <w:rFonts w:ascii="Arial" w:hAnsi="Arial" w:cs="Arial"/>
          <w:b/>
          <w:color w:val="000000"/>
          <w:szCs w:val="24"/>
        </w:rPr>
        <w:t xml:space="preserve"> </w:t>
      </w:r>
      <w:r w:rsidRPr="00A71FA4" w:rsidR="008D6F38">
        <w:rPr>
          <w:rFonts w:ascii="Arial" w:hAnsi="Arial" w:cs="Arial"/>
          <w:b/>
          <w:color w:val="000000"/>
          <w:szCs w:val="24"/>
        </w:rPr>
        <w:t xml:space="preserve">INFORMATION:  </w:t>
      </w:r>
      <w:r w:rsidRPr="00A71FA4" w:rsidR="00B75C97">
        <w:rPr>
          <w:rFonts w:ascii="Arial" w:hAnsi="Arial" w:cs="Arial"/>
          <w:b/>
          <w:color w:val="000000"/>
          <w:szCs w:val="24"/>
        </w:rPr>
        <w:tab/>
      </w:r>
    </w:p>
    <w:p w:rsidR="008D6F38" w:rsidRPr="00A71FA4" w:rsidP="008D6F38" w14:paraId="62CFFEFA" w14:textId="77777777">
      <w:pPr>
        <w:spacing w:line="480" w:lineRule="auto"/>
        <w:rPr>
          <w:rFonts w:ascii="Arial" w:hAnsi="Arial" w:cs="Arial"/>
          <w:color w:val="000000"/>
          <w:szCs w:val="24"/>
        </w:rPr>
      </w:pPr>
      <w:r w:rsidRPr="00A71FA4">
        <w:rPr>
          <w:rFonts w:ascii="Arial" w:hAnsi="Arial" w:cs="Arial"/>
          <w:color w:val="000000"/>
          <w:szCs w:val="24"/>
        </w:rPr>
        <w:t>Under the PRA of 1995</w:t>
      </w:r>
      <w:r w:rsidRPr="00A71FA4">
        <w:rPr>
          <w:rFonts w:ascii="Arial" w:hAnsi="Arial" w:cs="Arial"/>
          <w:color w:val="000000"/>
          <w:szCs w:val="24"/>
        </w:rPr>
        <w:t>, Federal agencies must obtain approval from the Office of Management and Budget (OMB) for each collection of information they conduct or sponsor.  This request for comment is being made pursuant to Section 3506(c)(2)(A) of the PRA.</w:t>
      </w:r>
    </w:p>
    <w:p w:rsidR="008D6F38" w:rsidRPr="00A71FA4" w:rsidP="18B245B9" w14:paraId="6075AB6A" w14:textId="2B2525C3">
      <w:pPr>
        <w:tabs>
          <w:tab w:val="left" w:pos="360"/>
        </w:tabs>
        <w:spacing w:line="480" w:lineRule="auto"/>
        <w:rPr>
          <w:rFonts w:ascii="Arial" w:hAnsi="Arial" w:cs="Arial"/>
          <w:color w:val="000000"/>
        </w:rPr>
      </w:pPr>
      <w:r w:rsidRPr="28CAF88D">
        <w:rPr>
          <w:rFonts w:ascii="Arial" w:hAnsi="Arial" w:cs="Arial"/>
          <w:color w:val="000000" w:themeColor="text1"/>
        </w:rPr>
        <w:t>With respect to the following collection of information,</w:t>
      </w:r>
      <w:r w:rsidRPr="28CAF88D" w:rsidR="05FAFEA7">
        <w:rPr>
          <w:rFonts w:ascii="Arial" w:hAnsi="Arial" w:cs="Arial"/>
          <w:color w:val="000000" w:themeColor="text1"/>
        </w:rPr>
        <w:t xml:space="preserve"> the Board </w:t>
      </w:r>
      <w:r w:rsidRPr="28CAF88D">
        <w:rPr>
          <w:rFonts w:ascii="Arial" w:hAnsi="Arial" w:cs="Arial"/>
          <w:color w:val="000000" w:themeColor="text1"/>
        </w:rPr>
        <w:t xml:space="preserve">invites comments on:  (1) whether the proposed collection of information is necessary for the proper performance of </w:t>
      </w:r>
      <w:r w:rsidRPr="28CAF88D" w:rsidR="1817090E">
        <w:rPr>
          <w:rFonts w:ascii="Arial" w:hAnsi="Arial" w:cs="Arial"/>
          <w:color w:val="000000" w:themeColor="text1"/>
        </w:rPr>
        <w:t xml:space="preserve">the Board’s </w:t>
      </w:r>
      <w:r w:rsidRPr="28CAF88D">
        <w:rPr>
          <w:rFonts w:ascii="Arial" w:hAnsi="Arial" w:cs="Arial"/>
          <w:color w:val="000000" w:themeColor="text1"/>
        </w:rPr>
        <w:t>functions, including whether the information will have practical utility; (2) the accuracy of</w:t>
      </w:r>
      <w:r w:rsidRPr="28CAF88D" w:rsidR="68E4A283">
        <w:rPr>
          <w:rFonts w:ascii="Arial" w:hAnsi="Arial" w:cs="Arial"/>
          <w:color w:val="000000" w:themeColor="text1"/>
        </w:rPr>
        <w:t xml:space="preserve"> the Board’s e</w:t>
      </w:r>
      <w:r w:rsidRPr="28CAF88D">
        <w:rPr>
          <w:rFonts w:ascii="Arial" w:hAnsi="Arial" w:cs="Arial"/>
          <w:color w:val="000000" w:themeColor="text1"/>
        </w:rPr>
        <w:t>stimate of the burden of the proposed collection of information; (3) ways to enhance the quality, utility, and clarity of the information to be collected; and (4) ways to minimize the burden of the collection of information on respondents, including through the use of automated collection techniques or the use of other forms of information technology.</w:t>
      </w:r>
    </w:p>
    <w:p w:rsidR="2D095C7B" w:rsidP="2D095C7B" w14:paraId="02C9CA09" w14:textId="426614DB">
      <w:pPr>
        <w:rPr>
          <w:rFonts w:ascii="Arial" w:hAnsi="Arial" w:cs="Arial"/>
          <w:i/>
          <w:iCs/>
          <w:color w:val="000000" w:themeColor="text1"/>
        </w:rPr>
      </w:pPr>
    </w:p>
    <w:p w:rsidR="008D6F38" w:rsidP="23212AAB" w14:paraId="7DAFEB06" w14:textId="25501F84">
      <w:pPr>
        <w:rPr>
          <w:rFonts w:ascii="Arial" w:eastAsia="Arial" w:hAnsi="Arial" w:cs="Arial"/>
        </w:rPr>
      </w:pPr>
      <w:r w:rsidRPr="23212AAB">
        <w:rPr>
          <w:rFonts w:ascii="Arial" w:hAnsi="Arial" w:cs="Arial"/>
          <w:i/>
          <w:iCs/>
          <w:color w:val="000000" w:themeColor="text1"/>
        </w:rPr>
        <w:t>Title:</w:t>
      </w:r>
      <w:r w:rsidRPr="23212AAB">
        <w:rPr>
          <w:rFonts w:ascii="Arial" w:hAnsi="Arial" w:cs="Arial"/>
          <w:color w:val="000000" w:themeColor="text1"/>
        </w:rPr>
        <w:t xml:space="preserve">  </w:t>
      </w:r>
      <w:r w:rsidRPr="090DB87A" w:rsidR="26E77894">
        <w:rPr>
          <w:rFonts w:ascii="Arial" w:eastAsia="Arial" w:hAnsi="Arial" w:cs="Arial"/>
          <w:color w:val="000000" w:themeColor="text1"/>
        </w:rPr>
        <w:t>Notice of Disagreement (NOD)/Appeal to the Board of Veterans’ Appeals, VA Form 10182 and VA Form 9.</w:t>
      </w:r>
    </w:p>
    <w:p w:rsidR="0009686B" w:rsidRPr="00A71FA4" w:rsidP="0009686B" w14:paraId="410AFD11" w14:textId="77777777">
      <w:pPr>
        <w:tabs>
          <w:tab w:val="left" w:pos="270"/>
        </w:tabs>
        <w:rPr>
          <w:rFonts w:ascii="Arial" w:hAnsi="Arial" w:cs="Arial"/>
          <w:color w:val="C00000"/>
          <w:szCs w:val="24"/>
        </w:rPr>
      </w:pPr>
    </w:p>
    <w:p w:rsidR="008D6F38" w:rsidRPr="00A71FA4" w:rsidP="23212AAB" w14:paraId="5D9B56E1" w14:textId="7C42FB91">
      <w:pPr>
        <w:tabs>
          <w:tab w:val="left" w:pos="360"/>
        </w:tabs>
        <w:spacing w:line="480" w:lineRule="auto"/>
        <w:rPr>
          <w:rFonts w:ascii="Arial" w:hAnsi="Arial" w:cs="Arial"/>
          <w:color w:val="000000"/>
        </w:rPr>
      </w:pPr>
      <w:r w:rsidRPr="23212AAB">
        <w:rPr>
          <w:rFonts w:ascii="Arial" w:hAnsi="Arial" w:cs="Arial"/>
          <w:i/>
          <w:iCs/>
          <w:color w:val="000000" w:themeColor="text1"/>
        </w:rPr>
        <w:t>OMB Control Number:</w:t>
      </w:r>
      <w:r w:rsidRPr="23212AAB">
        <w:rPr>
          <w:rFonts w:ascii="Arial" w:hAnsi="Arial" w:cs="Arial"/>
          <w:color w:val="000000" w:themeColor="text1"/>
        </w:rPr>
        <w:t xml:space="preserve">  </w:t>
      </w:r>
      <w:r w:rsidRPr="23212AAB" w:rsidR="00EB0D9F">
        <w:rPr>
          <w:rFonts w:ascii="Arial" w:hAnsi="Arial" w:cs="Arial"/>
        </w:rPr>
        <w:t>2</w:t>
      </w:r>
      <w:r w:rsidRPr="23212AAB" w:rsidR="4F2A33E0">
        <w:rPr>
          <w:rFonts w:ascii="Arial" w:hAnsi="Arial" w:cs="Arial"/>
        </w:rPr>
        <w:t>900-0674</w:t>
      </w:r>
      <w:r w:rsidRPr="23212AAB">
        <w:rPr>
          <w:rFonts w:ascii="Arial" w:hAnsi="Arial" w:cs="Arial"/>
          <w:color w:val="808080" w:themeColor="background1" w:themeShade="80"/>
        </w:rPr>
        <w:t>.</w:t>
      </w:r>
      <w:r w:rsidRPr="23212AAB" w:rsidR="00843849">
        <w:rPr>
          <w:rFonts w:ascii="Arial" w:hAnsi="Arial" w:cs="Arial"/>
          <w:color w:val="808080" w:themeColor="background1" w:themeShade="80"/>
        </w:rPr>
        <w:t xml:space="preserve"> </w:t>
      </w:r>
      <w:hyperlink r:id="rId8">
        <w:r w:rsidRPr="23212AAB" w:rsidR="00843849">
          <w:rPr>
            <w:rStyle w:val="Hyperlink"/>
            <w:rFonts w:ascii="Arial" w:hAnsi="Arial" w:cs="Arial"/>
          </w:rPr>
          <w:t>https://www.reginfo.gov/public/do/PRASearch</w:t>
        </w:r>
      </w:hyperlink>
      <w:r w:rsidRPr="23212AAB" w:rsidR="00754B89">
        <w:rPr>
          <w:rFonts w:ascii="Arial" w:hAnsi="Arial" w:cs="Arial"/>
        </w:rPr>
        <w:t xml:space="preserve"> (Once at this link, you can enter the OMB Control Number to find the historical versions of this Information Collection). </w:t>
      </w:r>
    </w:p>
    <w:p w:rsidR="008D6F38" w:rsidRPr="00A71FA4" w:rsidP="23212AAB" w14:paraId="2B60F08C" w14:textId="1F4AA803">
      <w:pPr>
        <w:tabs>
          <w:tab w:val="left" w:pos="360"/>
        </w:tabs>
        <w:spacing w:line="480" w:lineRule="auto"/>
        <w:rPr>
          <w:rFonts w:ascii="Arial" w:hAnsi="Arial" w:cs="Arial"/>
          <w:color w:val="C00000"/>
        </w:rPr>
      </w:pPr>
      <w:r w:rsidRPr="23212AAB">
        <w:rPr>
          <w:rFonts w:ascii="Arial" w:hAnsi="Arial" w:cs="Arial"/>
          <w:i/>
          <w:iCs/>
        </w:rPr>
        <w:t xml:space="preserve">Type </w:t>
      </w:r>
      <w:r w:rsidRPr="23212AAB" w:rsidR="00BB2BD4">
        <w:rPr>
          <w:rFonts w:ascii="Arial" w:hAnsi="Arial" w:cs="Arial"/>
          <w:i/>
          <w:iCs/>
        </w:rPr>
        <w:t xml:space="preserve">of </w:t>
      </w:r>
      <w:r w:rsidRPr="23212AAB">
        <w:rPr>
          <w:rFonts w:ascii="Arial" w:hAnsi="Arial" w:cs="Arial"/>
          <w:i/>
          <w:iCs/>
        </w:rPr>
        <w:t>Review:</w:t>
      </w:r>
      <w:r w:rsidRPr="23212AAB">
        <w:rPr>
          <w:rFonts w:ascii="Arial" w:hAnsi="Arial" w:cs="Arial"/>
        </w:rPr>
        <w:t xml:space="preserve">  </w:t>
      </w:r>
      <w:r w:rsidRPr="23212AAB" w:rsidR="69AABD17">
        <w:rPr>
          <w:rFonts w:ascii="Arial" w:hAnsi="Arial" w:cs="Arial"/>
        </w:rPr>
        <w:t>Revision of a currently approved collection</w:t>
      </w:r>
      <w:r w:rsidRPr="23212AAB">
        <w:rPr>
          <w:rFonts w:ascii="Arial" w:hAnsi="Arial" w:cs="Arial"/>
        </w:rPr>
        <w:t>.</w:t>
      </w:r>
    </w:p>
    <w:p w:rsidR="008D6F38" w:rsidRPr="00877824" w:rsidP="2D095C7B" w14:paraId="5E964D6A" w14:textId="114480D6">
      <w:pPr>
        <w:tabs>
          <w:tab w:val="left" w:pos="270"/>
          <w:tab w:val="right" w:pos="9360"/>
        </w:tabs>
        <w:spacing w:line="480" w:lineRule="auto"/>
        <w:rPr>
          <w:rStyle w:val="normaltextrun"/>
          <w:rFonts w:ascii="Arial" w:eastAsia="Arial" w:hAnsi="Arial" w:cs="Arial"/>
          <w:color w:val="000000" w:themeColor="text1"/>
          <w:sz w:val="24"/>
          <w:szCs w:val="24"/>
        </w:rPr>
      </w:pPr>
      <w:r w:rsidRPr="7A074D87">
        <w:rPr>
          <w:rFonts w:ascii="Arial" w:hAnsi="Arial" w:cs="Arial"/>
          <w:i/>
          <w:iCs/>
          <w:color w:val="000000" w:themeColor="text1"/>
        </w:rPr>
        <w:t xml:space="preserve">Abstract: </w:t>
      </w:r>
      <w:r w:rsidRPr="7A074D87">
        <w:rPr>
          <w:rFonts w:ascii="Arial" w:hAnsi="Arial" w:cs="Arial"/>
          <w:color w:val="000000" w:themeColor="text1"/>
        </w:rPr>
        <w:t xml:space="preserve"> </w:t>
      </w:r>
      <w:r w:rsidRPr="7A074D87" w:rsidR="21E546DA">
        <w:rPr>
          <w:rFonts w:ascii="Arial" w:eastAsia="Arial" w:hAnsi="Arial" w:cs="Arial"/>
          <w:color w:val="000000" w:themeColor="text1"/>
        </w:rPr>
        <w:t>OMB Control No. 2900-0674 was recently approved on April 30, 2025.</w:t>
      </w:r>
      <w:r w:rsidRPr="7A074D87" w:rsidR="5380F59C">
        <w:rPr>
          <w:rFonts w:ascii="Arial" w:eastAsia="Arial" w:hAnsi="Arial" w:cs="Arial"/>
          <w:color w:val="000000" w:themeColor="text1"/>
        </w:rPr>
        <w:t xml:space="preserve"> </w:t>
      </w:r>
      <w:r w:rsidRPr="7A074D87" w:rsidR="00BF1EC2">
        <w:rPr>
          <w:rFonts w:ascii="Arial" w:eastAsia="Arial" w:hAnsi="Arial" w:cs="Arial"/>
          <w:color w:val="000000" w:themeColor="text1"/>
        </w:rPr>
        <w:t xml:space="preserve">The </w:t>
      </w:r>
      <w:r w:rsidRPr="7A074D87" w:rsidR="00BF1EC2">
        <w:rPr>
          <w:rFonts w:ascii="Arial" w:eastAsia="Arial" w:hAnsi="Arial" w:cs="Arial"/>
          <w:i/>
          <w:iCs/>
          <w:color w:val="000000" w:themeColor="text1"/>
        </w:rPr>
        <w:t xml:space="preserve">VA Form 10182 Decision Review Request: </w:t>
      </w:r>
      <w:r w:rsidRPr="7A074D87" w:rsidR="5380F59C">
        <w:rPr>
          <w:rFonts w:ascii="Arial" w:eastAsia="Arial" w:hAnsi="Arial" w:cs="Arial"/>
          <w:i/>
          <w:iCs/>
          <w:color w:val="000000" w:themeColor="text1"/>
        </w:rPr>
        <w:t>Board Appeal (Notice of Disagreement</w:t>
      </w:r>
      <w:r w:rsidRPr="7A074D87" w:rsidR="149F9BC7">
        <w:rPr>
          <w:rFonts w:ascii="Arial" w:eastAsia="Arial" w:hAnsi="Arial" w:cs="Arial"/>
          <w:i/>
          <w:iCs/>
          <w:color w:val="000000" w:themeColor="text1"/>
        </w:rPr>
        <w:t>)</w:t>
      </w:r>
      <w:r w:rsidRPr="7A074D87" w:rsidR="00AE0FD8">
        <w:rPr>
          <w:rFonts w:ascii="Arial" w:eastAsia="Arial" w:hAnsi="Arial" w:cs="Arial"/>
          <w:i/>
          <w:iCs/>
          <w:color w:val="000000" w:themeColor="text1"/>
        </w:rPr>
        <w:t xml:space="preserve">, </w:t>
      </w:r>
      <w:r w:rsidRPr="7A074D87" w:rsidR="00AE0FD8">
        <w:rPr>
          <w:rFonts w:ascii="Arial" w:eastAsia="Arial" w:hAnsi="Arial" w:cs="Arial"/>
          <w:color w:val="000000" w:themeColor="text1"/>
        </w:rPr>
        <w:t xml:space="preserve">which is </w:t>
      </w:r>
      <w:r w:rsidRPr="7A074D87" w:rsidR="00D97429">
        <w:rPr>
          <w:rFonts w:ascii="Arial" w:eastAsia="Arial" w:hAnsi="Arial" w:cs="Arial"/>
          <w:color w:val="000000" w:themeColor="text1"/>
        </w:rPr>
        <w:t>required to initiate Board review of an appeal in the modernized review system as implemented by the Veterans Appeals Improvement and Modernization Act of 2017 (AMA)</w:t>
      </w:r>
      <w:r w:rsidRPr="7A074D87" w:rsidR="00BF1EC2">
        <w:rPr>
          <w:rFonts w:ascii="Arial" w:eastAsia="Arial" w:hAnsi="Arial" w:cs="Arial"/>
          <w:color w:val="000000" w:themeColor="text1"/>
        </w:rPr>
        <w:t>, was</w:t>
      </w:r>
      <w:r w:rsidRPr="7A074D87" w:rsidR="0021790B">
        <w:rPr>
          <w:rFonts w:ascii="Arial" w:eastAsia="Arial" w:hAnsi="Arial" w:cs="Arial"/>
          <w:color w:val="000000" w:themeColor="text1"/>
        </w:rPr>
        <w:t xml:space="preserve"> one of the forms approved for </w:t>
      </w:r>
      <w:r w:rsidRPr="7A074D87" w:rsidR="003B7C1C">
        <w:rPr>
          <w:rFonts w:ascii="Arial" w:eastAsia="Arial" w:hAnsi="Arial" w:cs="Arial"/>
          <w:color w:val="000000" w:themeColor="text1"/>
        </w:rPr>
        <w:t>information collection.</w:t>
      </w:r>
      <w:r w:rsidRPr="7A074D87" w:rsidR="00637ACB">
        <w:rPr>
          <w:rFonts w:ascii="Arial" w:eastAsia="Arial" w:hAnsi="Arial" w:cs="Arial"/>
          <w:color w:val="000000" w:themeColor="text1"/>
        </w:rPr>
        <w:t xml:space="preserve"> </w:t>
      </w:r>
      <w:r w:rsidRPr="7A074D87" w:rsidR="3E830FC0">
        <w:rPr>
          <w:rStyle w:val="normaltextrun"/>
          <w:rFonts w:ascii="Arial" w:eastAsia="Arial" w:hAnsi="Arial" w:cs="Arial"/>
          <w:color w:val="000000" w:themeColor="text1"/>
          <w:sz w:val="24"/>
          <w:szCs w:val="24"/>
        </w:rPr>
        <w:t xml:space="preserve">The Board </w:t>
      </w:r>
      <w:r w:rsidRPr="7A074D87" w:rsidR="00637ACB">
        <w:rPr>
          <w:rStyle w:val="normaltextrun"/>
          <w:rFonts w:ascii="Arial" w:eastAsia="Arial" w:hAnsi="Arial" w:cs="Arial"/>
          <w:color w:val="000000" w:themeColor="text1"/>
          <w:sz w:val="24"/>
          <w:szCs w:val="24"/>
        </w:rPr>
        <w:t xml:space="preserve">is </w:t>
      </w:r>
      <w:r w:rsidRPr="7A074D87" w:rsidR="3E830FC0">
        <w:rPr>
          <w:rStyle w:val="normaltextrun"/>
          <w:rFonts w:ascii="Arial" w:eastAsia="Arial" w:hAnsi="Arial" w:cs="Arial"/>
          <w:color w:val="000000" w:themeColor="text1"/>
          <w:sz w:val="24"/>
          <w:szCs w:val="24"/>
        </w:rPr>
        <w:t xml:space="preserve">requesting to revise the currently approved </w:t>
      </w:r>
      <w:r w:rsidRPr="7A074D87" w:rsidR="00637ACB">
        <w:rPr>
          <w:rStyle w:val="normaltextrun"/>
          <w:rFonts w:ascii="Arial" w:eastAsia="Arial" w:hAnsi="Arial" w:cs="Arial"/>
          <w:color w:val="000000" w:themeColor="text1"/>
          <w:sz w:val="24"/>
          <w:szCs w:val="24"/>
        </w:rPr>
        <w:t>VA Form 10182</w:t>
      </w:r>
      <w:r w:rsidRPr="7A074D87" w:rsidR="018B56EC">
        <w:rPr>
          <w:rStyle w:val="normaltextrun"/>
          <w:rFonts w:ascii="Arial" w:eastAsia="Arial" w:hAnsi="Arial" w:cs="Arial"/>
          <w:color w:val="000000" w:themeColor="text1"/>
          <w:sz w:val="24"/>
          <w:szCs w:val="24"/>
        </w:rPr>
        <w:t xml:space="preserve">, to </w:t>
      </w:r>
      <w:r w:rsidRPr="7A074D87" w:rsidR="2CD963C8">
        <w:rPr>
          <w:rStyle w:val="normaltextrun"/>
          <w:rFonts w:ascii="Arial" w:eastAsia="Arial" w:hAnsi="Arial" w:cs="Arial"/>
          <w:color w:val="000000" w:themeColor="text1"/>
          <w:sz w:val="24"/>
          <w:szCs w:val="24"/>
        </w:rPr>
        <w:t>include an</w:t>
      </w:r>
      <w:r w:rsidRPr="7A074D87" w:rsidR="018B56EC">
        <w:rPr>
          <w:rStyle w:val="normaltextrun"/>
          <w:rFonts w:ascii="Arial" w:eastAsia="Arial" w:hAnsi="Arial" w:cs="Arial"/>
          <w:color w:val="000000" w:themeColor="text1"/>
          <w:sz w:val="24"/>
          <w:szCs w:val="24"/>
        </w:rPr>
        <w:t xml:space="preserve"> additional </w:t>
      </w:r>
      <w:r w:rsidRPr="7A074D87" w:rsidR="018B56EC">
        <w:rPr>
          <w:rFonts w:ascii="Arial" w:hAnsi="Arial" w:cs="Arial"/>
          <w:color w:val="000000" w:themeColor="text1"/>
        </w:rPr>
        <w:t xml:space="preserve">checkbox </w:t>
      </w:r>
      <w:r w:rsidRPr="7A074D87" w:rsidR="21126B7E">
        <w:rPr>
          <w:rFonts w:ascii="Arial" w:hAnsi="Arial" w:cs="Arial"/>
          <w:color w:val="000000" w:themeColor="text1"/>
        </w:rPr>
        <w:t>under Part III, number 11</w:t>
      </w:r>
      <w:r w:rsidRPr="7A074D87" w:rsidR="018B56EC">
        <w:rPr>
          <w:rFonts w:ascii="Arial" w:hAnsi="Arial" w:cs="Arial"/>
          <w:color w:val="000000" w:themeColor="text1"/>
        </w:rPr>
        <w:t xml:space="preserve">. </w:t>
      </w:r>
      <w:r w:rsidRPr="7A074D87" w:rsidR="018B56EC">
        <w:rPr>
          <w:rStyle w:val="normaltextrun"/>
          <w:rFonts w:ascii="Arial" w:eastAsia="Arial" w:hAnsi="Arial" w:cs="Arial"/>
          <w:color w:val="000000" w:themeColor="text1"/>
          <w:sz w:val="24"/>
          <w:szCs w:val="24"/>
        </w:rPr>
        <w:t xml:space="preserve">The </w:t>
      </w:r>
      <w:r w:rsidRPr="7A074D87" w:rsidR="0BA799E5">
        <w:rPr>
          <w:rStyle w:val="normaltextrun"/>
          <w:rFonts w:ascii="Arial" w:eastAsia="Arial" w:hAnsi="Arial" w:cs="Arial"/>
          <w:color w:val="000000" w:themeColor="text1"/>
          <w:sz w:val="24"/>
          <w:szCs w:val="24"/>
        </w:rPr>
        <w:t xml:space="preserve">proposed </w:t>
      </w:r>
      <w:r w:rsidRPr="7A074D87" w:rsidR="018B56EC">
        <w:rPr>
          <w:rStyle w:val="normaltextrun"/>
          <w:rFonts w:ascii="Arial" w:eastAsia="Arial" w:hAnsi="Arial" w:cs="Arial"/>
          <w:color w:val="000000" w:themeColor="text1"/>
          <w:sz w:val="24"/>
          <w:szCs w:val="24"/>
        </w:rPr>
        <w:t>checkbox will state: “Check here if you want the Board to issue a decision as soon as possible, even if it is within the period to request a different review option in Part II. By checking this box, you acknowledge that once the Board issues a decision, you will not be permitted to change your Board review option.”</w:t>
      </w:r>
      <w:r w:rsidRPr="7A074D87" w:rsidR="75AA201A">
        <w:rPr>
          <w:rStyle w:val="normaltextrun"/>
          <w:rFonts w:ascii="Arial" w:eastAsia="Arial" w:hAnsi="Arial" w:cs="Arial"/>
          <w:color w:val="000000" w:themeColor="text1"/>
          <w:sz w:val="24"/>
          <w:szCs w:val="24"/>
        </w:rPr>
        <w:t xml:space="preserve"> </w:t>
      </w:r>
      <w:r w:rsidRPr="7A074D87" w:rsidR="009830A7">
        <w:rPr>
          <w:rStyle w:val="normaltextrun"/>
          <w:rFonts w:ascii="Arial" w:eastAsia="Arial" w:hAnsi="Arial" w:cs="Arial"/>
          <w:color w:val="000000" w:themeColor="text1"/>
          <w:sz w:val="24"/>
          <w:szCs w:val="24"/>
        </w:rPr>
        <w:t xml:space="preserve">The </w:t>
      </w:r>
      <w:r w:rsidRPr="7A074D87" w:rsidR="007622CE">
        <w:rPr>
          <w:rStyle w:val="normaltextrun"/>
          <w:rFonts w:ascii="Arial" w:eastAsia="Arial" w:hAnsi="Arial" w:cs="Arial"/>
          <w:color w:val="000000" w:themeColor="text1"/>
          <w:sz w:val="24"/>
          <w:szCs w:val="24"/>
        </w:rPr>
        <w:t xml:space="preserve">“Overview of Notice of Disagreement Form Sections” on page three will be amended to include further explanation </w:t>
      </w:r>
      <w:r w:rsidRPr="7A074D87" w:rsidR="00DE2359">
        <w:rPr>
          <w:rStyle w:val="normaltextrun"/>
          <w:rFonts w:ascii="Arial" w:eastAsia="Arial" w:hAnsi="Arial" w:cs="Arial"/>
          <w:color w:val="000000" w:themeColor="text1"/>
          <w:sz w:val="24"/>
          <w:szCs w:val="24"/>
        </w:rPr>
        <w:t xml:space="preserve">of the checkbox. </w:t>
      </w:r>
      <w:r w:rsidRPr="7A074D87" w:rsidR="00AE7794">
        <w:rPr>
          <w:rStyle w:val="normaltextrun"/>
          <w:rFonts w:ascii="Arial" w:eastAsia="Arial" w:hAnsi="Arial" w:cs="Arial"/>
          <w:color w:val="000000" w:themeColor="text1"/>
          <w:sz w:val="24"/>
          <w:szCs w:val="24"/>
        </w:rPr>
        <w:t xml:space="preserve">The Board additionally requests to remove </w:t>
      </w:r>
      <w:r w:rsidRPr="7A074D87" w:rsidR="001F263A">
        <w:rPr>
          <w:rStyle w:val="normaltextrun"/>
          <w:rFonts w:ascii="Arial" w:eastAsia="Arial" w:hAnsi="Arial" w:cs="Arial"/>
          <w:color w:val="000000" w:themeColor="text1"/>
          <w:sz w:val="24"/>
          <w:szCs w:val="24"/>
        </w:rPr>
        <w:t>the checkbox from Part III, number 11, which states: “</w:t>
      </w:r>
      <w:r w:rsidRPr="7A074D87" w:rsidR="00B90B27">
        <w:rPr>
          <w:rStyle w:val="normaltextrun"/>
          <w:rFonts w:ascii="Arial" w:eastAsia="Arial" w:hAnsi="Arial" w:cs="Arial"/>
          <w:color w:val="000000" w:themeColor="text1"/>
          <w:sz w:val="24"/>
          <w:szCs w:val="24"/>
        </w:rPr>
        <w:t>C</w:t>
      </w:r>
      <w:r w:rsidRPr="7A074D87" w:rsidR="00503D90">
        <w:rPr>
          <w:rStyle w:val="normaltextrun"/>
          <w:rFonts w:ascii="Arial" w:eastAsia="Arial" w:hAnsi="Arial" w:cs="Arial"/>
          <w:color w:val="000000" w:themeColor="text1"/>
          <w:sz w:val="24"/>
          <w:szCs w:val="24"/>
        </w:rPr>
        <w:t xml:space="preserve">heck here if you are appealing a denial of benefits by the Veterans Health Administration (VHA).” </w:t>
      </w:r>
      <w:r w:rsidRPr="7A074D87" w:rsidR="009830A7">
        <w:rPr>
          <w:rStyle w:val="normaltextrun"/>
          <w:rFonts w:ascii="Arial" w:eastAsia="Arial" w:hAnsi="Arial" w:cs="Arial"/>
          <w:color w:val="000000" w:themeColor="text1"/>
          <w:sz w:val="24"/>
          <w:szCs w:val="24"/>
        </w:rPr>
        <w:t>Finally, the</w:t>
      </w:r>
      <w:r w:rsidRPr="7A074D87" w:rsidR="004F1790">
        <w:rPr>
          <w:rStyle w:val="normaltextrun"/>
          <w:rFonts w:ascii="Arial" w:eastAsia="Arial" w:hAnsi="Arial" w:cs="Arial"/>
          <w:color w:val="000000" w:themeColor="text1"/>
          <w:sz w:val="24"/>
          <w:szCs w:val="24"/>
        </w:rPr>
        <w:t xml:space="preserve"> Board seeks to </w:t>
      </w:r>
      <w:r w:rsidRPr="7A074D87" w:rsidR="003919C7">
        <w:rPr>
          <w:rStyle w:val="normaltextrun"/>
          <w:rFonts w:ascii="Arial" w:eastAsia="Arial" w:hAnsi="Arial" w:cs="Arial"/>
          <w:color w:val="000000" w:themeColor="text1"/>
          <w:sz w:val="24"/>
          <w:szCs w:val="24"/>
        </w:rPr>
        <w:t xml:space="preserve">amend </w:t>
      </w:r>
      <w:r w:rsidRPr="7A074D87" w:rsidR="003919C7">
        <w:rPr>
          <w:rStyle w:val="normaltextrun"/>
          <w:rFonts w:ascii="Arial" w:eastAsia="Arial" w:hAnsi="Arial" w:cs="Arial"/>
          <w:color w:val="000000" w:themeColor="text1"/>
          <w:sz w:val="24"/>
          <w:szCs w:val="24"/>
        </w:rPr>
        <w:t>the VA</w:t>
      </w:r>
      <w:r w:rsidRPr="7A074D87" w:rsidR="003919C7">
        <w:rPr>
          <w:rStyle w:val="normaltextrun"/>
          <w:rFonts w:ascii="Arial" w:eastAsia="Arial" w:hAnsi="Arial" w:cs="Arial"/>
          <w:color w:val="000000" w:themeColor="text1"/>
          <w:sz w:val="24"/>
          <w:szCs w:val="24"/>
        </w:rPr>
        <w:t xml:space="preserve"> Form 10182 to clarify </w:t>
      </w:r>
      <w:r w:rsidRPr="7A074D87" w:rsidR="004F1790">
        <w:rPr>
          <w:rStyle w:val="normaltextrun"/>
          <w:rFonts w:ascii="Arial" w:eastAsia="Arial" w:hAnsi="Arial" w:cs="Arial"/>
          <w:color w:val="000000" w:themeColor="text1"/>
          <w:sz w:val="24"/>
          <w:szCs w:val="24"/>
        </w:rPr>
        <w:t xml:space="preserve">that </w:t>
      </w:r>
      <w:r w:rsidRPr="7A074D87" w:rsidR="007622CE">
        <w:rPr>
          <w:rStyle w:val="normaltextrun"/>
          <w:rFonts w:ascii="Arial" w:eastAsia="Arial" w:hAnsi="Arial" w:cs="Arial"/>
          <w:color w:val="000000" w:themeColor="text1"/>
          <w:sz w:val="24"/>
          <w:szCs w:val="24"/>
        </w:rPr>
        <w:t xml:space="preserve">selecting the Evidence Submission </w:t>
      </w:r>
      <w:r w:rsidRPr="7A074D87" w:rsidR="009830A7">
        <w:rPr>
          <w:rStyle w:val="normaltextrun"/>
          <w:rFonts w:ascii="Arial" w:eastAsia="Arial" w:hAnsi="Arial" w:cs="Arial"/>
          <w:color w:val="000000" w:themeColor="text1"/>
          <w:sz w:val="24"/>
          <w:szCs w:val="24"/>
        </w:rPr>
        <w:t xml:space="preserve">or Hearing </w:t>
      </w:r>
      <w:r w:rsidRPr="7A074D87" w:rsidR="00B46602">
        <w:rPr>
          <w:rStyle w:val="normaltextrun"/>
          <w:rFonts w:ascii="Arial" w:eastAsia="Arial" w:hAnsi="Arial" w:cs="Arial"/>
          <w:color w:val="000000" w:themeColor="text1"/>
          <w:sz w:val="24"/>
          <w:szCs w:val="24"/>
        </w:rPr>
        <w:t xml:space="preserve">with a Veterans Law Judge review option may </w:t>
      </w:r>
      <w:r w:rsidRPr="7A074D87" w:rsidR="00163482">
        <w:rPr>
          <w:rStyle w:val="normaltextrun"/>
          <w:rFonts w:ascii="Arial" w:eastAsia="Arial" w:hAnsi="Arial" w:cs="Arial"/>
          <w:color w:val="000000" w:themeColor="text1"/>
          <w:sz w:val="24"/>
          <w:szCs w:val="24"/>
        </w:rPr>
        <w:t xml:space="preserve">extend the time </w:t>
      </w:r>
      <w:r w:rsidRPr="7A074D87" w:rsidR="00037C46">
        <w:rPr>
          <w:rStyle w:val="normaltextrun"/>
          <w:rFonts w:ascii="Arial" w:eastAsia="Arial" w:hAnsi="Arial" w:cs="Arial"/>
          <w:color w:val="000000" w:themeColor="text1"/>
          <w:sz w:val="24"/>
          <w:szCs w:val="24"/>
        </w:rPr>
        <w:t>it</w:t>
      </w:r>
      <w:r w:rsidRPr="7A074D87" w:rsidR="00163482">
        <w:rPr>
          <w:rStyle w:val="normaltextrun"/>
          <w:rFonts w:ascii="Arial" w:eastAsia="Arial" w:hAnsi="Arial" w:cs="Arial"/>
          <w:color w:val="000000" w:themeColor="text1"/>
          <w:sz w:val="24"/>
          <w:szCs w:val="24"/>
        </w:rPr>
        <w:t xml:space="preserve"> takes for the Board to decide an appeal; the VA Form 10182 currently states that selecting those review options will extend the time</w:t>
      </w:r>
      <w:r w:rsidRPr="7A074D87" w:rsidR="002E157D">
        <w:rPr>
          <w:rStyle w:val="normaltextrun"/>
          <w:rFonts w:ascii="Arial" w:eastAsia="Arial" w:hAnsi="Arial" w:cs="Arial"/>
          <w:color w:val="000000" w:themeColor="text1"/>
          <w:sz w:val="24"/>
          <w:szCs w:val="24"/>
        </w:rPr>
        <w:t xml:space="preserve"> to receive a Board decision</w:t>
      </w:r>
      <w:r w:rsidRPr="7A074D87" w:rsidR="00163482">
        <w:rPr>
          <w:rStyle w:val="normaltextrun"/>
          <w:rFonts w:ascii="Arial" w:eastAsia="Arial" w:hAnsi="Arial" w:cs="Arial"/>
          <w:color w:val="000000" w:themeColor="text1"/>
          <w:sz w:val="24"/>
          <w:szCs w:val="24"/>
        </w:rPr>
        <w:t>.</w:t>
      </w:r>
      <w:r w:rsidRPr="7A074D87" w:rsidR="00877824">
        <w:rPr>
          <w:rStyle w:val="normaltextrun"/>
          <w:rFonts w:ascii="Arial" w:eastAsia="Arial" w:hAnsi="Arial" w:cs="Arial"/>
          <w:color w:val="000000" w:themeColor="text1"/>
          <w:sz w:val="24"/>
          <w:szCs w:val="24"/>
        </w:rPr>
        <w:t xml:space="preserve"> </w:t>
      </w:r>
      <w:r w:rsidRPr="7A074D87" w:rsidR="75AA201A">
        <w:rPr>
          <w:rStyle w:val="normaltextrun"/>
          <w:rFonts w:ascii="Arial" w:eastAsia="Arial" w:hAnsi="Arial" w:cs="Arial"/>
          <w:color w:val="000000" w:themeColor="text1"/>
          <w:sz w:val="24"/>
          <w:szCs w:val="24"/>
        </w:rPr>
        <w:t xml:space="preserve">The Board </w:t>
      </w:r>
      <w:r w:rsidRPr="7A074D87" w:rsidR="75AA201A">
        <w:rPr>
          <w:rStyle w:val="normaltextrun"/>
          <w:rFonts w:ascii="Arial" w:eastAsia="Arial" w:hAnsi="Arial" w:cs="Arial"/>
          <w:color w:val="000000" w:themeColor="text1"/>
          <w:sz w:val="24"/>
          <w:szCs w:val="24"/>
        </w:rPr>
        <w:t>is not requesting to</w:t>
      </w:r>
      <w:r w:rsidRPr="7A074D87" w:rsidR="75AA201A">
        <w:rPr>
          <w:rStyle w:val="normaltextrun"/>
          <w:rFonts w:ascii="Arial" w:eastAsia="Arial" w:hAnsi="Arial" w:cs="Arial"/>
          <w:color w:val="000000" w:themeColor="text1"/>
          <w:sz w:val="24"/>
          <w:szCs w:val="24"/>
        </w:rPr>
        <w:t xml:space="preserve"> revise any of the other items included in the </w:t>
      </w:r>
      <w:r w:rsidRPr="7A074D87" w:rsidR="20DBEB7A">
        <w:rPr>
          <w:rStyle w:val="normaltextrun"/>
          <w:rFonts w:ascii="Arial" w:eastAsia="Arial" w:hAnsi="Arial" w:cs="Arial"/>
          <w:color w:val="000000" w:themeColor="text1"/>
          <w:sz w:val="24"/>
          <w:szCs w:val="24"/>
        </w:rPr>
        <w:t xml:space="preserve">previously </w:t>
      </w:r>
      <w:r w:rsidRPr="7A074D87" w:rsidR="75AA201A">
        <w:rPr>
          <w:rStyle w:val="normaltextrun"/>
          <w:rFonts w:ascii="Arial" w:eastAsia="Arial" w:hAnsi="Arial" w:cs="Arial"/>
          <w:color w:val="000000" w:themeColor="text1"/>
          <w:sz w:val="24"/>
          <w:szCs w:val="24"/>
        </w:rPr>
        <w:t>approved collection.</w:t>
      </w:r>
    </w:p>
    <w:p w:rsidR="008D6F38" w:rsidRPr="00A71FA4" w:rsidP="23212AAB" w14:paraId="063B3C66" w14:textId="262AEE77">
      <w:pPr>
        <w:tabs>
          <w:tab w:val="left" w:pos="270"/>
          <w:tab w:val="right" w:pos="9360"/>
        </w:tabs>
        <w:spacing w:line="480" w:lineRule="auto"/>
        <w:rPr>
          <w:rFonts w:ascii="Arial" w:hAnsi="Arial" w:cs="Arial"/>
          <w:color w:val="000000" w:themeColor="text1"/>
        </w:rPr>
      </w:pPr>
    </w:p>
    <w:p w:rsidR="008D6F38" w:rsidRPr="00A71FA4" w:rsidP="2D095C7B" w14:paraId="2D117180" w14:textId="4170E65F">
      <w:pPr>
        <w:tabs>
          <w:tab w:val="left" w:pos="270"/>
          <w:tab w:val="right" w:pos="9360"/>
        </w:tabs>
        <w:spacing w:line="480" w:lineRule="auto"/>
        <w:rPr>
          <w:rStyle w:val="normaltextrun"/>
          <w:rFonts w:ascii="Arial" w:eastAsia="Arial" w:hAnsi="Arial" w:cs="Arial"/>
          <w:color w:val="000000" w:themeColor="text1"/>
          <w:sz w:val="24"/>
          <w:szCs w:val="24"/>
        </w:rPr>
      </w:pPr>
      <w:r w:rsidRPr="51BED062">
        <w:rPr>
          <w:rFonts w:ascii="Arial" w:hAnsi="Arial" w:cs="Arial"/>
          <w:color w:val="000000" w:themeColor="text1"/>
        </w:rPr>
        <w:t xml:space="preserve">The Board is requesting </w:t>
      </w:r>
      <w:r w:rsidR="00C00C2D">
        <w:rPr>
          <w:rFonts w:ascii="Arial" w:hAnsi="Arial" w:cs="Arial"/>
          <w:color w:val="000000" w:themeColor="text1"/>
        </w:rPr>
        <w:t>to revise the</w:t>
      </w:r>
      <w:r w:rsidRPr="51BED062">
        <w:rPr>
          <w:rFonts w:ascii="Arial" w:hAnsi="Arial" w:cs="Arial"/>
          <w:color w:val="000000" w:themeColor="text1"/>
        </w:rPr>
        <w:t xml:space="preserve"> VA Form 10182</w:t>
      </w:r>
      <w:r w:rsidR="00343FD8">
        <w:rPr>
          <w:rFonts w:ascii="Arial" w:hAnsi="Arial" w:cs="Arial"/>
          <w:color w:val="000000" w:themeColor="text1"/>
        </w:rPr>
        <w:t>, by adding a checkbox to Part III, number 11,</w:t>
      </w:r>
      <w:r w:rsidRPr="51BED062">
        <w:rPr>
          <w:rFonts w:ascii="Arial" w:hAnsi="Arial" w:cs="Arial"/>
          <w:color w:val="000000" w:themeColor="text1"/>
        </w:rPr>
        <w:t xml:space="preserve"> </w:t>
      </w:r>
      <w:r w:rsidRPr="51BED062" w:rsidR="3E830FC0">
        <w:rPr>
          <w:rStyle w:val="normaltextrun"/>
          <w:rFonts w:ascii="Arial" w:eastAsia="Arial" w:hAnsi="Arial" w:cs="Arial"/>
          <w:color w:val="000000" w:themeColor="text1"/>
          <w:sz w:val="24"/>
          <w:szCs w:val="24"/>
        </w:rPr>
        <w:t>in response to</w:t>
      </w:r>
      <w:r w:rsidRPr="51BED062" w:rsidR="00B5278F">
        <w:rPr>
          <w:rStyle w:val="normaltextrun"/>
          <w:rFonts w:ascii="Arial" w:eastAsia="Arial" w:hAnsi="Arial" w:cs="Arial"/>
          <w:color w:val="000000" w:themeColor="text1"/>
          <w:sz w:val="24"/>
          <w:szCs w:val="24"/>
        </w:rPr>
        <w:t xml:space="preserve"> a</w:t>
      </w:r>
      <w:r w:rsidRPr="51BED062" w:rsidR="3E830FC0">
        <w:rPr>
          <w:rStyle w:val="normaltextrun"/>
          <w:rFonts w:ascii="Arial" w:eastAsia="Arial" w:hAnsi="Arial" w:cs="Arial"/>
          <w:color w:val="000000" w:themeColor="text1"/>
          <w:sz w:val="24"/>
          <w:szCs w:val="24"/>
        </w:rPr>
        <w:t xml:space="preserve"> recent case</w:t>
      </w:r>
      <w:r w:rsidRPr="51BED062" w:rsidR="00B5278F">
        <w:rPr>
          <w:rStyle w:val="normaltextrun"/>
          <w:rFonts w:ascii="Arial" w:eastAsia="Arial" w:hAnsi="Arial" w:cs="Arial"/>
          <w:color w:val="000000" w:themeColor="text1"/>
          <w:sz w:val="24"/>
          <w:szCs w:val="24"/>
        </w:rPr>
        <w:t xml:space="preserve"> issued by the U.S. Court of Appeals for </w:t>
      </w:r>
      <w:r w:rsidRPr="51BED062" w:rsidR="00B5278F">
        <w:rPr>
          <w:rStyle w:val="normaltextrun"/>
          <w:rFonts w:ascii="Arial" w:eastAsia="Arial" w:hAnsi="Arial" w:cs="Arial"/>
          <w:color w:val="000000" w:themeColor="text1"/>
          <w:sz w:val="24"/>
          <w:szCs w:val="24"/>
        </w:rPr>
        <w:t>Veterans Claims (CAVC)</w:t>
      </w:r>
      <w:r w:rsidRPr="51BED062" w:rsidR="3E830FC0">
        <w:rPr>
          <w:rStyle w:val="normaltextrun"/>
          <w:rFonts w:ascii="Arial" w:eastAsia="Arial" w:hAnsi="Arial" w:cs="Arial"/>
          <w:color w:val="000000" w:themeColor="text1"/>
          <w:sz w:val="24"/>
          <w:szCs w:val="24"/>
        </w:rPr>
        <w:t xml:space="preserve">. </w:t>
      </w:r>
      <w:r w:rsidRPr="51BED062" w:rsidR="00223EC1">
        <w:rPr>
          <w:rStyle w:val="normaltextrun"/>
          <w:rFonts w:ascii="Arial" w:eastAsia="Arial" w:hAnsi="Arial" w:cs="Arial"/>
          <w:color w:val="000000" w:themeColor="text1"/>
          <w:sz w:val="24"/>
          <w:szCs w:val="24"/>
        </w:rPr>
        <w:t>W</w:t>
      </w:r>
      <w:r w:rsidRPr="51BED062" w:rsidR="009A4287">
        <w:rPr>
          <w:rStyle w:val="normaltextrun"/>
          <w:rFonts w:ascii="Arial" w:eastAsia="Arial" w:hAnsi="Arial" w:cs="Arial"/>
          <w:color w:val="000000" w:themeColor="text1"/>
          <w:sz w:val="24"/>
          <w:szCs w:val="24"/>
        </w:rPr>
        <w:t xml:space="preserve">hen </w:t>
      </w:r>
      <w:r w:rsidRPr="51BED062" w:rsidR="00FF1569">
        <w:rPr>
          <w:rStyle w:val="normaltextrun"/>
          <w:rFonts w:ascii="Arial" w:eastAsia="Arial" w:hAnsi="Arial" w:cs="Arial"/>
          <w:color w:val="000000" w:themeColor="text1"/>
          <w:sz w:val="24"/>
          <w:szCs w:val="24"/>
        </w:rPr>
        <w:t>appellant</w:t>
      </w:r>
      <w:r w:rsidRPr="51BED062" w:rsidR="009A4287">
        <w:rPr>
          <w:rStyle w:val="normaltextrun"/>
          <w:rFonts w:ascii="Arial" w:eastAsia="Arial" w:hAnsi="Arial" w:cs="Arial"/>
          <w:color w:val="000000" w:themeColor="text1"/>
          <w:sz w:val="24"/>
          <w:szCs w:val="24"/>
        </w:rPr>
        <w:t xml:space="preserve">s file </w:t>
      </w:r>
      <w:r w:rsidRPr="51BED062" w:rsidR="00C1734C">
        <w:rPr>
          <w:rStyle w:val="normaltextrun"/>
          <w:rFonts w:ascii="Arial" w:eastAsia="Arial" w:hAnsi="Arial" w:cs="Arial"/>
          <w:color w:val="000000" w:themeColor="text1"/>
          <w:sz w:val="24"/>
          <w:szCs w:val="24"/>
        </w:rPr>
        <w:t xml:space="preserve">a </w:t>
      </w:r>
      <w:r w:rsidRPr="51BED062" w:rsidR="00C1734C">
        <w:rPr>
          <w:rStyle w:val="normaltextrun"/>
          <w:rFonts w:ascii="Arial" w:eastAsia="Arial" w:hAnsi="Arial" w:cs="Arial"/>
          <w:i/>
          <w:iCs/>
          <w:color w:val="000000" w:themeColor="text1"/>
          <w:sz w:val="24"/>
          <w:szCs w:val="24"/>
        </w:rPr>
        <w:t xml:space="preserve">VA Form </w:t>
      </w:r>
      <w:r w:rsidRPr="51BED062" w:rsidR="009A4287">
        <w:rPr>
          <w:rStyle w:val="normaltextrun"/>
          <w:rFonts w:ascii="Arial" w:eastAsia="Arial" w:hAnsi="Arial" w:cs="Arial"/>
          <w:i/>
          <w:iCs/>
          <w:color w:val="000000" w:themeColor="text1"/>
          <w:sz w:val="24"/>
          <w:szCs w:val="24"/>
        </w:rPr>
        <w:t xml:space="preserve">10182, </w:t>
      </w:r>
      <w:r w:rsidRPr="51BED062" w:rsidR="00C3694F">
        <w:rPr>
          <w:rStyle w:val="normaltextrun"/>
          <w:rFonts w:ascii="Arial" w:eastAsia="Arial" w:hAnsi="Arial" w:cs="Arial"/>
          <w:i/>
          <w:iCs/>
          <w:color w:val="000000" w:themeColor="text1"/>
          <w:sz w:val="24"/>
          <w:szCs w:val="24"/>
        </w:rPr>
        <w:t>Decision Review Request: Board Appeal</w:t>
      </w:r>
      <w:r w:rsidRPr="51BED062" w:rsidR="00C1734C">
        <w:rPr>
          <w:rStyle w:val="normaltextrun"/>
          <w:rFonts w:ascii="Arial" w:eastAsia="Arial" w:hAnsi="Arial" w:cs="Arial"/>
          <w:i/>
          <w:iCs/>
          <w:color w:val="000000" w:themeColor="text1"/>
          <w:sz w:val="24"/>
          <w:szCs w:val="24"/>
        </w:rPr>
        <w:t xml:space="preserve"> (</w:t>
      </w:r>
      <w:r w:rsidRPr="51BED062" w:rsidR="009A4287">
        <w:rPr>
          <w:rStyle w:val="normaltextrun"/>
          <w:rFonts w:ascii="Arial" w:eastAsia="Arial" w:hAnsi="Arial" w:cs="Arial"/>
          <w:i/>
          <w:iCs/>
          <w:color w:val="000000" w:themeColor="text1"/>
          <w:sz w:val="24"/>
          <w:szCs w:val="24"/>
        </w:rPr>
        <w:t>Notice of Disagreement</w:t>
      </w:r>
      <w:r w:rsidRPr="51BED062" w:rsidR="00C1734C">
        <w:rPr>
          <w:rStyle w:val="normaltextrun"/>
          <w:rFonts w:ascii="Arial" w:eastAsia="Arial" w:hAnsi="Arial" w:cs="Arial"/>
          <w:i/>
          <w:iCs/>
          <w:color w:val="000000" w:themeColor="text1"/>
          <w:sz w:val="24"/>
          <w:szCs w:val="24"/>
        </w:rPr>
        <w:t>)</w:t>
      </w:r>
      <w:r w:rsidRPr="51BED062" w:rsidR="009A4287">
        <w:rPr>
          <w:rStyle w:val="normaltextrun"/>
          <w:rFonts w:ascii="Arial" w:eastAsia="Arial" w:hAnsi="Arial" w:cs="Arial"/>
          <w:color w:val="000000" w:themeColor="text1"/>
          <w:sz w:val="24"/>
          <w:szCs w:val="24"/>
        </w:rPr>
        <w:t>, they have</w:t>
      </w:r>
      <w:r w:rsidRPr="51BED062" w:rsidR="00FE5EC5">
        <w:rPr>
          <w:rStyle w:val="normaltextrun"/>
          <w:rFonts w:ascii="Arial" w:eastAsia="Arial" w:hAnsi="Arial" w:cs="Arial"/>
          <w:color w:val="000000" w:themeColor="text1"/>
          <w:sz w:val="24"/>
          <w:szCs w:val="24"/>
        </w:rPr>
        <w:t xml:space="preserve"> the choice of three Board review options</w:t>
      </w:r>
      <w:r w:rsidRPr="51BED062" w:rsidR="00D8673C">
        <w:rPr>
          <w:rStyle w:val="normaltextrun"/>
          <w:rFonts w:ascii="Arial" w:eastAsia="Arial" w:hAnsi="Arial" w:cs="Arial"/>
          <w:color w:val="000000" w:themeColor="text1"/>
          <w:sz w:val="24"/>
          <w:szCs w:val="24"/>
        </w:rPr>
        <w:t>, or “dockets</w:t>
      </w:r>
      <w:r w:rsidRPr="51BED062" w:rsidR="009A4287">
        <w:rPr>
          <w:rStyle w:val="normaltextrun"/>
          <w:rFonts w:ascii="Arial" w:eastAsia="Arial" w:hAnsi="Arial" w:cs="Arial"/>
          <w:color w:val="000000" w:themeColor="text1"/>
          <w:sz w:val="24"/>
          <w:szCs w:val="24"/>
        </w:rPr>
        <w:t>.</w:t>
      </w:r>
      <w:r w:rsidRPr="51BED062" w:rsidR="00D8673C">
        <w:rPr>
          <w:rStyle w:val="normaltextrun"/>
          <w:rFonts w:ascii="Arial" w:eastAsia="Arial" w:hAnsi="Arial" w:cs="Arial"/>
          <w:color w:val="000000" w:themeColor="text1"/>
          <w:sz w:val="24"/>
          <w:szCs w:val="24"/>
        </w:rPr>
        <w:t>”</w:t>
      </w:r>
      <w:r w:rsidRPr="51BED062" w:rsidR="00E14A0D">
        <w:rPr>
          <w:rStyle w:val="normaltextrun"/>
          <w:rFonts w:ascii="Arial" w:eastAsia="Arial" w:hAnsi="Arial" w:cs="Arial"/>
          <w:color w:val="000000" w:themeColor="text1"/>
          <w:sz w:val="24"/>
          <w:szCs w:val="24"/>
        </w:rPr>
        <w:t xml:space="preserve"> </w:t>
      </w:r>
      <w:r w:rsidRPr="51BED062" w:rsidR="00223EC1">
        <w:rPr>
          <w:rStyle w:val="normaltextrun"/>
          <w:rFonts w:ascii="Arial" w:eastAsia="Arial" w:hAnsi="Arial" w:cs="Arial"/>
          <w:color w:val="000000" w:themeColor="text1"/>
          <w:sz w:val="24"/>
          <w:szCs w:val="24"/>
        </w:rPr>
        <w:t xml:space="preserve">Pursuant to </w:t>
      </w:r>
      <w:r w:rsidRPr="51BED062" w:rsidR="00E14A0D">
        <w:rPr>
          <w:rFonts w:ascii="Arial" w:eastAsia="Arial" w:hAnsi="Arial" w:cs="Arial"/>
          <w:color w:val="000000" w:themeColor="text1"/>
        </w:rPr>
        <w:t>38 C</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F</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R</w:t>
      </w:r>
      <w:r w:rsidRPr="51BED062" w:rsidR="00C1734C">
        <w:rPr>
          <w:rFonts w:ascii="Arial" w:eastAsia="Arial" w:hAnsi="Arial" w:cs="Arial"/>
          <w:color w:val="000000" w:themeColor="text1"/>
        </w:rPr>
        <w:t>.</w:t>
      </w:r>
      <w:r w:rsidRPr="51BED062" w:rsidR="00E14A0D">
        <w:rPr>
          <w:rFonts w:ascii="Arial" w:eastAsia="Arial" w:hAnsi="Arial" w:cs="Arial"/>
          <w:color w:val="000000" w:themeColor="text1"/>
        </w:rPr>
        <w:t xml:space="preserve"> § 20.202(c)(2)</w:t>
      </w:r>
      <w:r w:rsidRPr="51BED062" w:rsidR="00223EC1">
        <w:rPr>
          <w:rFonts w:ascii="Arial" w:eastAsia="Arial" w:hAnsi="Arial" w:cs="Arial"/>
          <w:color w:val="000000" w:themeColor="text1"/>
        </w:rPr>
        <w:t>, appellants</w:t>
      </w:r>
      <w:r w:rsidRPr="51BED062" w:rsidR="00E14A0D">
        <w:rPr>
          <w:rFonts w:ascii="Arial" w:eastAsia="Arial" w:hAnsi="Arial" w:cs="Arial"/>
          <w:color w:val="000000" w:themeColor="text1"/>
        </w:rPr>
        <w:t xml:space="preserve"> </w:t>
      </w:r>
      <w:r w:rsidRPr="51BED062" w:rsidR="00C61E07">
        <w:rPr>
          <w:rFonts w:ascii="Arial" w:eastAsia="Arial" w:hAnsi="Arial" w:cs="Arial"/>
          <w:color w:val="000000" w:themeColor="text1"/>
        </w:rPr>
        <w:t>may</w:t>
      </w:r>
      <w:r w:rsidRPr="51BED062" w:rsidR="00E14A0D">
        <w:rPr>
          <w:rFonts w:ascii="Arial" w:eastAsia="Arial" w:hAnsi="Arial" w:cs="Arial"/>
          <w:color w:val="000000" w:themeColor="text1"/>
        </w:rPr>
        <w:t xml:space="preserve"> request to modify their Notice of Disagreement and change </w:t>
      </w:r>
      <w:r w:rsidRPr="51BED062" w:rsidR="00223EC1">
        <w:rPr>
          <w:rFonts w:ascii="Arial" w:eastAsia="Arial" w:hAnsi="Arial" w:cs="Arial"/>
          <w:color w:val="000000" w:themeColor="text1"/>
        </w:rPr>
        <w:t>review options</w:t>
      </w:r>
      <w:r w:rsidRPr="51BED062" w:rsidR="00E14A0D">
        <w:rPr>
          <w:rFonts w:ascii="Arial" w:eastAsia="Arial" w:hAnsi="Arial" w:cs="Arial"/>
          <w:color w:val="000000" w:themeColor="text1"/>
        </w:rPr>
        <w:t xml:space="preserve"> </w:t>
      </w:r>
      <w:r w:rsidRPr="51BED062" w:rsidR="00612EED">
        <w:rPr>
          <w:rFonts w:ascii="Arial" w:eastAsia="Arial" w:hAnsi="Arial" w:cs="Arial"/>
          <w:color w:val="000000" w:themeColor="text1"/>
        </w:rPr>
        <w:t xml:space="preserve">until </w:t>
      </w:r>
      <w:r w:rsidRPr="51BED062" w:rsidR="00E14A0D">
        <w:rPr>
          <w:rFonts w:ascii="Arial" w:eastAsia="Arial" w:hAnsi="Arial" w:cs="Arial"/>
          <w:color w:val="000000" w:themeColor="text1"/>
        </w:rPr>
        <w:t>the later of one year from the date the agency of original jurisdiction mails notice of the decision on appeal, or within 60 days of the date the Board receives the Notice of Disagreement.</w:t>
      </w:r>
      <w:r w:rsidRPr="51BED062" w:rsidR="005C79E6">
        <w:rPr>
          <w:rFonts w:ascii="Arial" w:eastAsia="Arial" w:hAnsi="Arial" w:cs="Arial"/>
          <w:color w:val="000000" w:themeColor="text1"/>
        </w:rPr>
        <w:t xml:space="preserve"> </w:t>
      </w:r>
      <w:r w:rsidRPr="51BED062" w:rsidR="00DB1D92">
        <w:rPr>
          <w:rFonts w:ascii="Arial" w:eastAsia="Arial" w:hAnsi="Arial" w:cs="Arial"/>
          <w:color w:val="000000" w:themeColor="text1"/>
        </w:rPr>
        <w:t xml:space="preserve">In </w:t>
      </w:r>
      <w:r w:rsidRPr="51BED062" w:rsidR="00DB1D92">
        <w:rPr>
          <w:rFonts w:ascii="Arial" w:eastAsia="Arial" w:hAnsi="Arial" w:cs="Arial"/>
          <w:i/>
          <w:iCs/>
          <w:color w:val="000000" w:themeColor="text1"/>
        </w:rPr>
        <w:t>Williams v. McDonough</w:t>
      </w:r>
      <w:r w:rsidRPr="51BED062" w:rsidR="00DB1D92">
        <w:rPr>
          <w:rFonts w:ascii="Arial" w:eastAsia="Arial" w:hAnsi="Arial" w:cs="Arial"/>
          <w:color w:val="000000" w:themeColor="text1"/>
        </w:rPr>
        <w:t xml:space="preserve">, 37 Vet. App. 305, 310-311 (2024), the CAVC interpreted 38 C.F.R. § 20.202(c)(2) as preventing the Board from issuing a decision until the period to request to change Board review options elapses. </w:t>
      </w:r>
      <w:r w:rsidRPr="51BED062" w:rsidR="28A1AA7D">
        <w:rPr>
          <w:rFonts w:ascii="Arial" w:eastAsia="Arial" w:hAnsi="Arial" w:cs="Arial"/>
          <w:color w:val="000000" w:themeColor="text1"/>
          <w:szCs w:val="24"/>
        </w:rPr>
        <w:t xml:space="preserve">As a result, the Board has been forced to delay issuing decisions in cases that are otherwise ready for adjudication until that period elapses or </w:t>
      </w:r>
      <w:r w:rsidRPr="51BED062" w:rsidR="28A1AA7D">
        <w:rPr>
          <w:rFonts w:ascii="Arial" w:eastAsia="Arial" w:hAnsi="Arial" w:cs="Arial"/>
          <w:color w:val="000000" w:themeColor="text1"/>
          <w:szCs w:val="24"/>
        </w:rPr>
        <w:t>send</w:t>
      </w:r>
      <w:r w:rsidRPr="51BED062" w:rsidR="28A1AA7D">
        <w:rPr>
          <w:rFonts w:ascii="Arial" w:eastAsia="Arial" w:hAnsi="Arial" w:cs="Arial"/>
          <w:color w:val="000000" w:themeColor="text1"/>
          <w:szCs w:val="24"/>
        </w:rPr>
        <w:t xml:space="preserve"> a letter and ask appellants</w:t>
      </w:r>
      <w:r w:rsidRPr="51BED062" w:rsidR="3005229A">
        <w:rPr>
          <w:rFonts w:ascii="Arial" w:eastAsia="Arial" w:hAnsi="Arial" w:cs="Arial"/>
          <w:color w:val="000000" w:themeColor="text1"/>
          <w:szCs w:val="24"/>
        </w:rPr>
        <w:t xml:space="preserve"> w</w:t>
      </w:r>
      <w:r w:rsidRPr="51BED062" w:rsidR="62A7E897">
        <w:rPr>
          <w:rFonts w:ascii="Arial" w:eastAsia="Arial" w:hAnsi="Arial" w:cs="Arial"/>
          <w:color w:val="000000" w:themeColor="text1"/>
          <w:szCs w:val="24"/>
        </w:rPr>
        <w:t>he</w:t>
      </w:r>
      <w:r w:rsidRPr="51BED062" w:rsidR="3005229A">
        <w:rPr>
          <w:rFonts w:ascii="Arial" w:eastAsia="Arial" w:hAnsi="Arial" w:cs="Arial"/>
          <w:color w:val="000000" w:themeColor="text1"/>
          <w:szCs w:val="24"/>
        </w:rPr>
        <w:t>ther they wish</w:t>
      </w:r>
      <w:r w:rsidRPr="51BED062" w:rsidR="28A1AA7D">
        <w:rPr>
          <w:rFonts w:ascii="Arial" w:eastAsia="Arial" w:hAnsi="Arial" w:cs="Arial"/>
          <w:color w:val="000000" w:themeColor="text1"/>
          <w:szCs w:val="24"/>
        </w:rPr>
        <w:t xml:space="preserve"> to waive the remaining time, which places additional burdens on appellants and the Board.</w:t>
      </w:r>
    </w:p>
    <w:p w:rsidR="008D6F38" w:rsidRPr="00A71FA4" w:rsidP="23212AAB" w14:paraId="47A1986A" w14:textId="2D01B2B1">
      <w:pPr>
        <w:tabs>
          <w:tab w:val="left" w:pos="270"/>
          <w:tab w:val="right" w:pos="9360"/>
        </w:tabs>
        <w:spacing w:line="480" w:lineRule="auto"/>
        <w:rPr>
          <w:rStyle w:val="normaltextrun"/>
          <w:rFonts w:ascii="Arial" w:eastAsia="Arial" w:hAnsi="Arial" w:cs="Arial"/>
          <w:color w:val="000000" w:themeColor="text1"/>
          <w:sz w:val="24"/>
          <w:szCs w:val="24"/>
        </w:rPr>
      </w:pPr>
    </w:p>
    <w:p w:rsidR="008D6F38" w:rsidRPr="00A71FA4" w:rsidP="23212AAB" w14:paraId="6A12B141" w14:textId="581FE91A">
      <w:pPr>
        <w:tabs>
          <w:tab w:val="left" w:pos="270"/>
          <w:tab w:val="right" w:pos="9360"/>
        </w:tabs>
        <w:spacing w:line="480" w:lineRule="auto"/>
        <w:rPr>
          <w:rStyle w:val="normaltextrun"/>
          <w:rFonts w:ascii="Arial" w:eastAsia="Arial" w:hAnsi="Arial" w:cs="Arial"/>
          <w:color w:val="000000" w:themeColor="text1"/>
          <w:sz w:val="24"/>
          <w:szCs w:val="24"/>
        </w:rPr>
      </w:pPr>
      <w:r w:rsidRPr="23212AAB">
        <w:rPr>
          <w:rStyle w:val="normaltextrun"/>
          <w:rFonts w:ascii="Arial" w:eastAsia="Arial" w:hAnsi="Arial" w:cs="Arial"/>
          <w:color w:val="000000" w:themeColor="text1"/>
          <w:sz w:val="24"/>
          <w:szCs w:val="24"/>
        </w:rPr>
        <w:t>The requested revision</w:t>
      </w:r>
      <w:r w:rsidR="00956198">
        <w:rPr>
          <w:rStyle w:val="normaltextrun"/>
          <w:rFonts w:ascii="Arial" w:eastAsia="Arial" w:hAnsi="Arial" w:cs="Arial"/>
          <w:color w:val="000000" w:themeColor="text1"/>
          <w:sz w:val="24"/>
          <w:szCs w:val="24"/>
        </w:rPr>
        <w:t xml:space="preserve"> provides</w:t>
      </w:r>
      <w:r w:rsidR="00ED2BE7">
        <w:rPr>
          <w:rStyle w:val="normaltextrun"/>
          <w:rFonts w:ascii="Arial" w:eastAsia="Arial" w:hAnsi="Arial" w:cs="Arial"/>
          <w:color w:val="000000" w:themeColor="text1"/>
          <w:sz w:val="24"/>
          <w:szCs w:val="24"/>
        </w:rPr>
        <w:t xml:space="preserve"> appellant</w:t>
      </w:r>
      <w:r w:rsidR="005775B5">
        <w:rPr>
          <w:rStyle w:val="normaltextrun"/>
          <w:rFonts w:ascii="Arial" w:eastAsia="Arial" w:hAnsi="Arial" w:cs="Arial"/>
          <w:color w:val="000000" w:themeColor="text1"/>
          <w:sz w:val="24"/>
          <w:szCs w:val="24"/>
        </w:rPr>
        <w:t>s</w:t>
      </w:r>
      <w:r w:rsidR="00B27303">
        <w:rPr>
          <w:rStyle w:val="normaltextrun"/>
          <w:rFonts w:ascii="Arial" w:eastAsia="Arial" w:hAnsi="Arial" w:cs="Arial"/>
          <w:color w:val="000000" w:themeColor="text1"/>
          <w:sz w:val="24"/>
          <w:szCs w:val="24"/>
        </w:rPr>
        <w:t xml:space="preserve"> </w:t>
      </w:r>
      <w:r w:rsidR="008E3B95">
        <w:rPr>
          <w:rStyle w:val="normaltextrun"/>
          <w:rFonts w:ascii="Arial" w:eastAsia="Arial" w:hAnsi="Arial" w:cs="Arial"/>
          <w:color w:val="000000" w:themeColor="text1"/>
          <w:sz w:val="24"/>
          <w:szCs w:val="24"/>
        </w:rPr>
        <w:t xml:space="preserve">with </w:t>
      </w:r>
      <w:r w:rsidR="006B1FCA">
        <w:rPr>
          <w:rStyle w:val="normaltextrun"/>
          <w:rFonts w:ascii="Arial" w:eastAsia="Arial" w:hAnsi="Arial" w:cs="Arial"/>
          <w:color w:val="000000" w:themeColor="text1"/>
          <w:sz w:val="24"/>
          <w:szCs w:val="24"/>
        </w:rPr>
        <w:t>the op</w:t>
      </w:r>
      <w:r w:rsidR="003D0EEE">
        <w:rPr>
          <w:rStyle w:val="normaltextrun"/>
          <w:rFonts w:ascii="Arial" w:eastAsia="Arial" w:hAnsi="Arial" w:cs="Arial"/>
          <w:color w:val="000000" w:themeColor="text1"/>
          <w:sz w:val="24"/>
          <w:szCs w:val="24"/>
        </w:rPr>
        <w:t>tion</w:t>
      </w:r>
      <w:r w:rsidR="006B1FCA">
        <w:rPr>
          <w:rStyle w:val="normaltextrun"/>
          <w:rFonts w:ascii="Arial" w:eastAsia="Arial" w:hAnsi="Arial" w:cs="Arial"/>
          <w:color w:val="000000" w:themeColor="text1"/>
          <w:sz w:val="24"/>
          <w:szCs w:val="24"/>
        </w:rPr>
        <w:t xml:space="preserve"> to</w:t>
      </w:r>
      <w:r w:rsidRPr="23212AAB">
        <w:rPr>
          <w:rStyle w:val="normaltextrun"/>
          <w:rFonts w:ascii="Arial" w:eastAsia="Arial" w:hAnsi="Arial" w:cs="Arial"/>
          <w:color w:val="000000" w:themeColor="text1"/>
          <w:sz w:val="24"/>
          <w:szCs w:val="24"/>
        </w:rPr>
        <w:t xml:space="preserve"> </w:t>
      </w:r>
      <w:r w:rsidR="007625C9">
        <w:rPr>
          <w:rStyle w:val="normaltextrun"/>
          <w:rFonts w:ascii="Arial" w:eastAsia="Arial" w:hAnsi="Arial" w:cs="Arial"/>
          <w:color w:val="000000" w:themeColor="text1"/>
          <w:sz w:val="24"/>
          <w:szCs w:val="24"/>
        </w:rPr>
        <w:t>request that</w:t>
      </w:r>
      <w:r w:rsidRPr="23212AAB" w:rsidR="007625C9">
        <w:rPr>
          <w:rStyle w:val="normaltextrun"/>
          <w:rFonts w:ascii="Arial" w:eastAsia="Arial" w:hAnsi="Arial" w:cs="Arial"/>
          <w:color w:val="000000" w:themeColor="text1"/>
          <w:sz w:val="24"/>
          <w:szCs w:val="24"/>
        </w:rPr>
        <w:t xml:space="preserve"> </w:t>
      </w:r>
      <w:r w:rsidRPr="23212AAB">
        <w:rPr>
          <w:rStyle w:val="normaltextrun"/>
          <w:rFonts w:ascii="Arial" w:eastAsia="Arial" w:hAnsi="Arial" w:cs="Arial"/>
          <w:color w:val="000000" w:themeColor="text1"/>
          <w:sz w:val="24"/>
          <w:szCs w:val="24"/>
        </w:rPr>
        <w:t xml:space="preserve">the Board issue a decision prior to </w:t>
      </w:r>
      <w:r w:rsidR="00B2671F">
        <w:rPr>
          <w:rStyle w:val="normaltextrun"/>
          <w:rFonts w:ascii="Arial" w:eastAsia="Arial" w:hAnsi="Arial" w:cs="Arial"/>
          <w:color w:val="000000" w:themeColor="text1"/>
          <w:sz w:val="24"/>
          <w:szCs w:val="24"/>
        </w:rPr>
        <w:t xml:space="preserve">the </w:t>
      </w:r>
      <w:r w:rsidR="00BB46F2">
        <w:rPr>
          <w:rStyle w:val="normaltextrun"/>
          <w:rFonts w:ascii="Arial" w:eastAsia="Arial" w:hAnsi="Arial" w:cs="Arial"/>
          <w:color w:val="000000" w:themeColor="text1"/>
          <w:sz w:val="24"/>
          <w:szCs w:val="24"/>
        </w:rPr>
        <w:t>e</w:t>
      </w:r>
      <w:r w:rsidR="00F93FB8">
        <w:rPr>
          <w:rStyle w:val="normaltextrun"/>
          <w:rFonts w:ascii="Arial" w:eastAsia="Arial" w:hAnsi="Arial" w:cs="Arial"/>
          <w:color w:val="000000" w:themeColor="text1"/>
          <w:sz w:val="24"/>
          <w:szCs w:val="24"/>
        </w:rPr>
        <w:t>nd</w:t>
      </w:r>
      <w:r w:rsidR="00BB46F2">
        <w:rPr>
          <w:rStyle w:val="normaltextrun"/>
          <w:rFonts w:ascii="Arial" w:eastAsia="Arial" w:hAnsi="Arial" w:cs="Arial"/>
          <w:color w:val="000000" w:themeColor="text1"/>
          <w:sz w:val="24"/>
          <w:szCs w:val="24"/>
        </w:rPr>
        <w:t xml:space="preserve"> of</w:t>
      </w:r>
      <w:r w:rsidRPr="23212AAB">
        <w:rPr>
          <w:rStyle w:val="normaltextrun"/>
          <w:rFonts w:ascii="Arial" w:eastAsia="Arial" w:hAnsi="Arial" w:cs="Arial"/>
          <w:color w:val="000000" w:themeColor="text1"/>
          <w:sz w:val="24"/>
          <w:szCs w:val="24"/>
        </w:rPr>
        <w:t xml:space="preserve"> </w:t>
      </w:r>
      <w:r w:rsidRPr="23212AAB" w:rsidR="29A89FF2">
        <w:rPr>
          <w:rFonts w:ascii="Arial" w:hAnsi="Arial" w:cs="Arial"/>
          <w:color w:val="000000" w:themeColor="text1"/>
        </w:rPr>
        <w:t xml:space="preserve">the </w:t>
      </w:r>
      <w:r w:rsidR="00D01562">
        <w:rPr>
          <w:rFonts w:ascii="Arial" w:hAnsi="Arial" w:cs="Arial"/>
          <w:color w:val="000000" w:themeColor="text1"/>
        </w:rPr>
        <w:t>period to request to switch dockets</w:t>
      </w:r>
      <w:r w:rsidRPr="23212AAB" w:rsidR="29A89FF2">
        <w:rPr>
          <w:rFonts w:ascii="Arial" w:hAnsi="Arial" w:cs="Arial"/>
          <w:color w:val="000000" w:themeColor="text1"/>
        </w:rPr>
        <w:t xml:space="preserve"> </w:t>
      </w:r>
      <w:r w:rsidRPr="23212AAB" w:rsidR="29A89FF2">
        <w:rPr>
          <w:rFonts w:ascii="Arial" w:eastAsia="Arial" w:hAnsi="Arial" w:cs="Arial"/>
          <w:color w:val="000000" w:themeColor="text1"/>
          <w:szCs w:val="24"/>
        </w:rPr>
        <w:t xml:space="preserve">set out in 38 C.F.R. </w:t>
      </w:r>
      <w:r w:rsidRPr="23212AAB" w:rsidR="29A89FF2">
        <w:rPr>
          <w:rStyle w:val="normaltextrun"/>
          <w:rFonts w:ascii="Arial" w:eastAsia="Arial" w:hAnsi="Arial" w:cs="Arial"/>
          <w:color w:val="000000" w:themeColor="text1"/>
          <w:sz w:val="24"/>
          <w:szCs w:val="24"/>
        </w:rPr>
        <w:t>§ 20.202(c)(2).</w:t>
      </w:r>
      <w:r w:rsidRPr="23212AAB" w:rsidR="17ED8C5F">
        <w:rPr>
          <w:rStyle w:val="normaltextrun"/>
          <w:rFonts w:ascii="Arial" w:eastAsia="Arial" w:hAnsi="Arial" w:cs="Arial"/>
          <w:color w:val="000000" w:themeColor="text1"/>
          <w:sz w:val="24"/>
          <w:szCs w:val="24"/>
        </w:rPr>
        <w:t xml:space="preserve"> </w:t>
      </w:r>
      <w:r w:rsidR="00900A8B">
        <w:rPr>
          <w:rStyle w:val="normaltextrun"/>
          <w:rFonts w:ascii="Arial" w:eastAsia="Arial" w:hAnsi="Arial" w:cs="Arial"/>
          <w:color w:val="000000" w:themeColor="text1"/>
          <w:sz w:val="24"/>
          <w:szCs w:val="24"/>
        </w:rPr>
        <w:t>By selecting the</w:t>
      </w:r>
      <w:r w:rsidR="00F84032">
        <w:rPr>
          <w:rStyle w:val="normaltextrun"/>
          <w:rFonts w:ascii="Arial" w:eastAsia="Arial" w:hAnsi="Arial" w:cs="Arial"/>
          <w:color w:val="000000" w:themeColor="text1"/>
          <w:sz w:val="24"/>
          <w:szCs w:val="24"/>
        </w:rPr>
        <w:t xml:space="preserve"> </w:t>
      </w:r>
      <w:r w:rsidRPr="23212AAB" w:rsidR="7C647D37">
        <w:rPr>
          <w:rStyle w:val="normaltextrun"/>
          <w:rFonts w:ascii="Arial" w:eastAsia="Arial" w:hAnsi="Arial" w:cs="Arial"/>
          <w:color w:val="000000" w:themeColor="text1"/>
          <w:sz w:val="24"/>
          <w:szCs w:val="24"/>
        </w:rPr>
        <w:t>checkbox on the VA Form 10182</w:t>
      </w:r>
      <w:r w:rsidR="00F84032">
        <w:rPr>
          <w:rStyle w:val="normaltextrun"/>
          <w:rFonts w:ascii="Arial" w:eastAsia="Arial" w:hAnsi="Arial" w:cs="Arial"/>
          <w:color w:val="000000" w:themeColor="text1"/>
          <w:sz w:val="24"/>
          <w:szCs w:val="24"/>
        </w:rPr>
        <w:t>,</w:t>
      </w:r>
      <w:r w:rsidRPr="23212AAB" w:rsidR="04794050">
        <w:rPr>
          <w:rStyle w:val="normaltextrun"/>
          <w:rFonts w:ascii="Arial" w:eastAsia="Arial" w:hAnsi="Arial" w:cs="Arial"/>
          <w:color w:val="000000" w:themeColor="text1"/>
          <w:sz w:val="24"/>
          <w:szCs w:val="24"/>
        </w:rPr>
        <w:t xml:space="preserve"> appellants </w:t>
      </w:r>
      <w:r w:rsidR="003066C2">
        <w:rPr>
          <w:rStyle w:val="normaltextrun"/>
          <w:rFonts w:ascii="Arial" w:eastAsia="Arial" w:hAnsi="Arial" w:cs="Arial"/>
          <w:color w:val="000000" w:themeColor="text1"/>
          <w:sz w:val="24"/>
          <w:szCs w:val="24"/>
        </w:rPr>
        <w:t>can</w:t>
      </w:r>
      <w:r w:rsidRPr="23212AAB" w:rsidR="04794050">
        <w:rPr>
          <w:rStyle w:val="normaltextrun"/>
          <w:rFonts w:ascii="Arial" w:eastAsia="Arial" w:hAnsi="Arial" w:cs="Arial"/>
          <w:color w:val="000000" w:themeColor="text1"/>
          <w:sz w:val="24"/>
          <w:szCs w:val="24"/>
        </w:rPr>
        <w:t xml:space="preserve"> receive a decision in their appeal as soon as possible </w:t>
      </w:r>
      <w:r w:rsidR="001136C2">
        <w:rPr>
          <w:rStyle w:val="normaltextrun"/>
          <w:rFonts w:ascii="Arial" w:eastAsia="Arial" w:hAnsi="Arial" w:cs="Arial"/>
          <w:color w:val="000000" w:themeColor="text1"/>
          <w:sz w:val="24"/>
          <w:szCs w:val="24"/>
        </w:rPr>
        <w:t>based on their place in docket order</w:t>
      </w:r>
      <w:r w:rsidRPr="23212AAB" w:rsidR="04794050">
        <w:rPr>
          <w:rStyle w:val="normaltextrun"/>
          <w:rFonts w:ascii="Arial" w:eastAsia="Arial" w:hAnsi="Arial" w:cs="Arial"/>
          <w:color w:val="000000" w:themeColor="text1"/>
          <w:sz w:val="24"/>
          <w:szCs w:val="24"/>
        </w:rPr>
        <w:t xml:space="preserve"> while also retaining the right to request</w:t>
      </w:r>
      <w:r w:rsidRPr="23212AAB" w:rsidR="48D6E165">
        <w:rPr>
          <w:rStyle w:val="normaltextrun"/>
          <w:rFonts w:ascii="Arial" w:eastAsia="Arial" w:hAnsi="Arial" w:cs="Arial"/>
          <w:color w:val="000000" w:themeColor="text1"/>
          <w:sz w:val="24"/>
          <w:szCs w:val="24"/>
        </w:rPr>
        <w:t xml:space="preserve"> a different Board review option up until the Board promulgates a decision on </w:t>
      </w:r>
      <w:r w:rsidR="00B72EE4">
        <w:rPr>
          <w:rStyle w:val="normaltextrun"/>
          <w:rFonts w:ascii="Arial" w:eastAsia="Arial" w:hAnsi="Arial" w:cs="Arial"/>
          <w:color w:val="000000" w:themeColor="text1"/>
          <w:sz w:val="24"/>
          <w:szCs w:val="24"/>
        </w:rPr>
        <w:t xml:space="preserve">the </w:t>
      </w:r>
      <w:r w:rsidRPr="23212AAB" w:rsidR="48D6E165">
        <w:rPr>
          <w:rStyle w:val="normaltextrun"/>
          <w:rFonts w:ascii="Arial" w:eastAsia="Arial" w:hAnsi="Arial" w:cs="Arial"/>
          <w:color w:val="000000" w:themeColor="text1"/>
          <w:sz w:val="24"/>
          <w:szCs w:val="24"/>
        </w:rPr>
        <w:t>appeal.</w:t>
      </w:r>
      <w:r w:rsidRPr="23212AAB" w:rsidR="7AF016E8">
        <w:rPr>
          <w:rStyle w:val="normaltextrun"/>
          <w:rFonts w:ascii="Arial" w:eastAsia="Arial" w:hAnsi="Arial" w:cs="Arial"/>
          <w:color w:val="000000" w:themeColor="text1"/>
          <w:sz w:val="24"/>
          <w:szCs w:val="24"/>
        </w:rPr>
        <w:t xml:space="preserve"> </w:t>
      </w:r>
    </w:p>
    <w:p w:rsidR="008D6F38" w:rsidP="23212AAB" w14:paraId="560597A5" w14:textId="3DE9AB83">
      <w:pPr>
        <w:tabs>
          <w:tab w:val="left" w:pos="270"/>
          <w:tab w:val="right" w:pos="9360"/>
        </w:tabs>
        <w:spacing w:line="480" w:lineRule="auto"/>
        <w:rPr>
          <w:rStyle w:val="normaltextrun"/>
          <w:rFonts w:ascii="Arial" w:eastAsia="Arial" w:hAnsi="Arial" w:cs="Arial"/>
          <w:color w:val="000000" w:themeColor="text1"/>
          <w:sz w:val="24"/>
          <w:szCs w:val="24"/>
        </w:rPr>
      </w:pPr>
    </w:p>
    <w:p w:rsidR="007A1934" w:rsidP="23212AAB" w14:paraId="527C5187" w14:textId="76A0540C">
      <w:pPr>
        <w:tabs>
          <w:tab w:val="left" w:pos="270"/>
          <w:tab w:val="right" w:pos="9360"/>
        </w:tabs>
        <w:spacing w:line="480" w:lineRule="auto"/>
        <w:rPr>
          <w:rStyle w:val="normaltextrun"/>
          <w:rFonts w:ascii="Arial" w:eastAsia="Arial" w:hAnsi="Arial" w:cs="Arial"/>
          <w:color w:val="000000" w:themeColor="text1"/>
          <w:sz w:val="24"/>
          <w:szCs w:val="24"/>
        </w:rPr>
      </w:pPr>
      <w:r w:rsidRPr="7A074D87">
        <w:rPr>
          <w:rStyle w:val="normaltextrun"/>
          <w:rFonts w:ascii="Arial" w:eastAsia="Arial" w:hAnsi="Arial" w:cs="Arial"/>
          <w:color w:val="000000" w:themeColor="text1"/>
          <w:sz w:val="24"/>
          <w:szCs w:val="24"/>
        </w:rPr>
        <w:t xml:space="preserve">The Board is requesting to remove the checkbox under Part III, number 11, that states: “Check here if you are appealing a denial of benefits by the Veterans Health </w:t>
      </w:r>
      <w:r w:rsidRPr="7A074D87">
        <w:rPr>
          <w:rStyle w:val="normaltextrun"/>
          <w:rFonts w:ascii="Arial" w:eastAsia="Arial" w:hAnsi="Arial" w:cs="Arial"/>
          <w:color w:val="000000" w:themeColor="text1"/>
          <w:sz w:val="24"/>
          <w:szCs w:val="24"/>
        </w:rPr>
        <w:t>Administration (VHA)</w:t>
      </w:r>
      <w:r w:rsidRPr="7A074D87" w:rsidR="00023D9F">
        <w:rPr>
          <w:rStyle w:val="normaltextrun"/>
          <w:rFonts w:ascii="Arial" w:eastAsia="Arial" w:hAnsi="Arial" w:cs="Arial"/>
          <w:color w:val="000000" w:themeColor="text1"/>
          <w:sz w:val="24"/>
          <w:szCs w:val="24"/>
        </w:rPr>
        <w:t>,</w:t>
      </w:r>
      <w:r w:rsidRPr="7A074D87">
        <w:rPr>
          <w:rStyle w:val="normaltextrun"/>
          <w:rFonts w:ascii="Arial" w:eastAsia="Arial" w:hAnsi="Arial" w:cs="Arial"/>
          <w:color w:val="000000" w:themeColor="text1"/>
          <w:sz w:val="24"/>
          <w:szCs w:val="24"/>
        </w:rPr>
        <w:t xml:space="preserve">” because </w:t>
      </w:r>
      <w:r w:rsidRPr="7A074D87" w:rsidR="00AB2FC6">
        <w:rPr>
          <w:rStyle w:val="normaltextrun"/>
          <w:rFonts w:ascii="Arial" w:eastAsia="Arial" w:hAnsi="Arial" w:cs="Arial"/>
          <w:color w:val="000000" w:themeColor="text1"/>
          <w:sz w:val="24"/>
          <w:szCs w:val="24"/>
        </w:rPr>
        <w:t xml:space="preserve">it </w:t>
      </w:r>
      <w:r w:rsidRPr="7A074D87" w:rsidR="00806964">
        <w:rPr>
          <w:rStyle w:val="normaltextrun"/>
          <w:rFonts w:ascii="Arial" w:eastAsia="Arial" w:hAnsi="Arial" w:cs="Arial"/>
          <w:color w:val="000000" w:themeColor="text1"/>
          <w:sz w:val="24"/>
          <w:szCs w:val="24"/>
        </w:rPr>
        <w:t>leads to confusion w</w:t>
      </w:r>
      <w:r w:rsidRPr="7A074D87" w:rsidR="00B4694F">
        <w:rPr>
          <w:rStyle w:val="normaltextrun"/>
          <w:rFonts w:ascii="Arial" w:eastAsia="Arial" w:hAnsi="Arial" w:cs="Arial"/>
          <w:color w:val="000000" w:themeColor="text1"/>
          <w:sz w:val="24"/>
          <w:szCs w:val="24"/>
        </w:rPr>
        <w:t>ith</w:t>
      </w:r>
      <w:r w:rsidRPr="7A074D87" w:rsidR="00806964">
        <w:rPr>
          <w:rStyle w:val="normaltextrun"/>
          <w:rFonts w:ascii="Arial" w:eastAsia="Arial" w:hAnsi="Arial" w:cs="Arial"/>
          <w:color w:val="000000" w:themeColor="text1"/>
          <w:sz w:val="24"/>
          <w:szCs w:val="24"/>
        </w:rPr>
        <w:t xml:space="preserve"> </w:t>
      </w:r>
      <w:r w:rsidRPr="7A074D87" w:rsidR="006762B2">
        <w:rPr>
          <w:rStyle w:val="normaltextrun"/>
          <w:rFonts w:ascii="Arial" w:eastAsia="Arial" w:hAnsi="Arial" w:cs="Arial"/>
          <w:color w:val="000000" w:themeColor="text1"/>
          <w:sz w:val="24"/>
          <w:szCs w:val="24"/>
        </w:rPr>
        <w:t xml:space="preserve">appellants </w:t>
      </w:r>
      <w:r w:rsidRPr="7A074D87" w:rsidR="000D58C6">
        <w:rPr>
          <w:rStyle w:val="normaltextrun"/>
          <w:rFonts w:ascii="Arial" w:eastAsia="Arial" w:hAnsi="Arial" w:cs="Arial"/>
          <w:color w:val="000000" w:themeColor="text1"/>
          <w:sz w:val="24"/>
          <w:szCs w:val="24"/>
        </w:rPr>
        <w:t>and provides</w:t>
      </w:r>
      <w:r w:rsidRPr="7A074D87" w:rsidR="000F249A">
        <w:rPr>
          <w:rStyle w:val="normaltextrun"/>
          <w:rFonts w:ascii="Arial" w:eastAsia="Arial" w:hAnsi="Arial" w:cs="Arial"/>
          <w:color w:val="000000" w:themeColor="text1"/>
          <w:sz w:val="24"/>
          <w:szCs w:val="24"/>
        </w:rPr>
        <w:t xml:space="preserve"> little benefit to the Board. </w:t>
      </w:r>
    </w:p>
    <w:p w:rsidR="000F249A" w:rsidRPr="00A71FA4" w:rsidP="23212AAB" w14:paraId="7ADAF834" w14:textId="77777777">
      <w:pPr>
        <w:tabs>
          <w:tab w:val="left" w:pos="270"/>
          <w:tab w:val="right" w:pos="9360"/>
        </w:tabs>
        <w:spacing w:line="480" w:lineRule="auto"/>
        <w:rPr>
          <w:rStyle w:val="normaltextrun"/>
          <w:rFonts w:ascii="Arial" w:eastAsia="Arial" w:hAnsi="Arial" w:cs="Arial"/>
          <w:color w:val="000000" w:themeColor="text1"/>
          <w:sz w:val="24"/>
          <w:szCs w:val="24"/>
        </w:rPr>
      </w:pPr>
    </w:p>
    <w:p w:rsidR="61BEBD8C" w:rsidP="61BEBD8C" w14:paraId="57A26B45" w14:textId="45D8B9F1">
      <w:pPr>
        <w:tabs>
          <w:tab w:val="left" w:pos="270"/>
          <w:tab w:val="right" w:pos="9360"/>
        </w:tabs>
        <w:spacing w:line="480" w:lineRule="auto"/>
        <w:rPr>
          <w:rStyle w:val="normaltextrun"/>
          <w:rFonts w:ascii="Arial" w:eastAsia="Arial" w:hAnsi="Arial" w:cs="Arial"/>
          <w:color w:val="000000" w:themeColor="text1"/>
          <w:sz w:val="24"/>
          <w:szCs w:val="24"/>
        </w:rPr>
      </w:pPr>
      <w:r w:rsidRPr="7A074D87">
        <w:rPr>
          <w:rStyle w:val="normaltextrun"/>
          <w:rFonts w:ascii="Arial" w:eastAsia="Arial" w:hAnsi="Arial" w:cs="Arial"/>
          <w:color w:val="000000" w:themeColor="text1"/>
          <w:sz w:val="24"/>
          <w:szCs w:val="24"/>
        </w:rPr>
        <w:t>Revising the VA Form 10182</w:t>
      </w:r>
      <w:r w:rsidRPr="7A074D87" w:rsidR="00D52E12">
        <w:rPr>
          <w:rStyle w:val="normaltextrun"/>
          <w:rFonts w:ascii="Arial" w:eastAsia="Arial" w:hAnsi="Arial" w:cs="Arial"/>
          <w:color w:val="000000" w:themeColor="text1"/>
          <w:sz w:val="24"/>
          <w:szCs w:val="24"/>
        </w:rPr>
        <w:t xml:space="preserve"> by adding a checkbox</w:t>
      </w:r>
      <w:r w:rsidRPr="7A074D87">
        <w:rPr>
          <w:rStyle w:val="normaltextrun"/>
          <w:rFonts w:ascii="Arial" w:eastAsia="Arial" w:hAnsi="Arial" w:cs="Arial"/>
          <w:color w:val="000000" w:themeColor="text1"/>
          <w:sz w:val="24"/>
          <w:szCs w:val="24"/>
        </w:rPr>
        <w:t xml:space="preserve"> is the most Veteran-friendly approach as no new form would be required</w:t>
      </w:r>
      <w:r w:rsidRPr="7A074D87" w:rsidR="0022321F">
        <w:rPr>
          <w:rStyle w:val="normaltextrun"/>
          <w:rFonts w:ascii="Arial" w:eastAsia="Arial" w:hAnsi="Arial" w:cs="Arial"/>
          <w:color w:val="000000" w:themeColor="text1"/>
          <w:sz w:val="24"/>
          <w:szCs w:val="24"/>
        </w:rPr>
        <w:t>,</w:t>
      </w:r>
      <w:r w:rsidRPr="7A074D87" w:rsidR="3B946EF7">
        <w:rPr>
          <w:rStyle w:val="normaltextrun"/>
          <w:rFonts w:ascii="Arial" w:eastAsia="Arial" w:hAnsi="Arial" w:cs="Arial"/>
          <w:color w:val="000000" w:themeColor="text1"/>
          <w:sz w:val="24"/>
          <w:szCs w:val="24"/>
        </w:rPr>
        <w:t xml:space="preserve"> and</w:t>
      </w:r>
      <w:r w:rsidRPr="7A074D87">
        <w:rPr>
          <w:rStyle w:val="normaltextrun"/>
          <w:rFonts w:ascii="Arial" w:eastAsia="Arial" w:hAnsi="Arial" w:cs="Arial"/>
          <w:color w:val="000000" w:themeColor="text1"/>
          <w:sz w:val="24"/>
          <w:szCs w:val="24"/>
        </w:rPr>
        <w:t xml:space="preserve"> appellant</w:t>
      </w:r>
      <w:r w:rsidRPr="7A074D87" w:rsidR="0022321F">
        <w:rPr>
          <w:rStyle w:val="normaltextrun"/>
          <w:rFonts w:ascii="Arial" w:eastAsia="Arial" w:hAnsi="Arial" w:cs="Arial"/>
          <w:color w:val="000000" w:themeColor="text1"/>
          <w:sz w:val="24"/>
          <w:szCs w:val="24"/>
        </w:rPr>
        <w:t>s</w:t>
      </w:r>
      <w:r w:rsidRPr="7A074D87">
        <w:rPr>
          <w:rStyle w:val="normaltextrun"/>
          <w:rFonts w:ascii="Arial" w:eastAsia="Arial" w:hAnsi="Arial" w:cs="Arial"/>
          <w:color w:val="000000" w:themeColor="text1"/>
          <w:sz w:val="24"/>
          <w:szCs w:val="24"/>
        </w:rPr>
        <w:t xml:space="preserve"> can </w:t>
      </w:r>
      <w:r w:rsidRPr="7A074D87" w:rsidR="00FA5569">
        <w:rPr>
          <w:rStyle w:val="normaltextrun"/>
          <w:rFonts w:ascii="Arial" w:eastAsia="Arial" w:hAnsi="Arial" w:cs="Arial"/>
          <w:color w:val="000000" w:themeColor="text1"/>
          <w:sz w:val="24"/>
          <w:szCs w:val="24"/>
        </w:rPr>
        <w:t xml:space="preserve">avoid delays resulting from the </w:t>
      </w:r>
      <w:r w:rsidRPr="7A074D87" w:rsidR="00FA5569">
        <w:rPr>
          <w:rStyle w:val="normaltextrun"/>
          <w:rFonts w:ascii="Arial" w:eastAsia="Arial" w:hAnsi="Arial" w:cs="Arial"/>
          <w:i/>
          <w:iCs/>
          <w:color w:val="000000" w:themeColor="text1"/>
          <w:sz w:val="24"/>
          <w:szCs w:val="24"/>
        </w:rPr>
        <w:t xml:space="preserve">Williams </w:t>
      </w:r>
      <w:r w:rsidRPr="7A074D87" w:rsidR="00FA5569">
        <w:rPr>
          <w:rStyle w:val="normaltextrun"/>
          <w:rFonts w:ascii="Arial" w:eastAsia="Arial" w:hAnsi="Arial" w:cs="Arial"/>
          <w:color w:val="000000" w:themeColor="text1"/>
          <w:sz w:val="24"/>
          <w:szCs w:val="24"/>
        </w:rPr>
        <w:t xml:space="preserve">decision </w:t>
      </w:r>
      <w:r w:rsidRPr="7A074D87" w:rsidR="002D3905">
        <w:rPr>
          <w:rStyle w:val="normaltextrun"/>
          <w:rFonts w:ascii="Arial" w:eastAsia="Arial" w:hAnsi="Arial" w:cs="Arial"/>
          <w:color w:val="000000" w:themeColor="text1"/>
          <w:sz w:val="24"/>
          <w:szCs w:val="24"/>
        </w:rPr>
        <w:t xml:space="preserve">by requesting that the Board issue a decision </w:t>
      </w:r>
      <w:r w:rsidRPr="7A074D87" w:rsidR="00505B58">
        <w:rPr>
          <w:rStyle w:val="normaltextrun"/>
          <w:rFonts w:ascii="Arial" w:eastAsia="Arial" w:hAnsi="Arial" w:cs="Arial"/>
          <w:color w:val="000000" w:themeColor="text1"/>
          <w:sz w:val="24"/>
          <w:szCs w:val="24"/>
        </w:rPr>
        <w:t xml:space="preserve">in their appeal </w:t>
      </w:r>
      <w:r w:rsidRPr="7A074D87" w:rsidR="7AF016E8">
        <w:rPr>
          <w:rStyle w:val="normaltextrun"/>
          <w:rFonts w:ascii="Arial" w:eastAsia="Arial" w:hAnsi="Arial" w:cs="Arial"/>
          <w:color w:val="000000" w:themeColor="text1"/>
          <w:sz w:val="24"/>
          <w:szCs w:val="24"/>
        </w:rPr>
        <w:t>using a</w:t>
      </w:r>
      <w:r w:rsidRPr="7A074D87" w:rsidR="00CC0EB6">
        <w:rPr>
          <w:rStyle w:val="normaltextrun"/>
          <w:rFonts w:ascii="Arial" w:eastAsia="Arial" w:hAnsi="Arial" w:cs="Arial"/>
          <w:color w:val="000000" w:themeColor="text1"/>
          <w:sz w:val="24"/>
          <w:szCs w:val="24"/>
        </w:rPr>
        <w:t>n already-familiar</w:t>
      </w:r>
      <w:r w:rsidRPr="7A074D87" w:rsidR="7AF016E8">
        <w:rPr>
          <w:rStyle w:val="normaltextrun"/>
          <w:rFonts w:ascii="Arial" w:eastAsia="Arial" w:hAnsi="Arial" w:cs="Arial"/>
          <w:color w:val="000000" w:themeColor="text1"/>
          <w:sz w:val="24"/>
          <w:szCs w:val="24"/>
        </w:rPr>
        <w:t xml:space="preserve"> form</w:t>
      </w:r>
      <w:r w:rsidRPr="7A074D87" w:rsidR="5B5BB768">
        <w:rPr>
          <w:rStyle w:val="normaltextrun"/>
          <w:rFonts w:ascii="Arial" w:eastAsia="Arial" w:hAnsi="Arial" w:cs="Arial"/>
          <w:color w:val="000000" w:themeColor="text1"/>
          <w:sz w:val="24"/>
          <w:szCs w:val="24"/>
        </w:rPr>
        <w:t>.</w:t>
      </w:r>
      <w:r w:rsidRPr="7A074D87" w:rsidR="439BC918">
        <w:rPr>
          <w:rStyle w:val="normaltextrun"/>
          <w:rFonts w:ascii="Arial" w:eastAsia="Arial" w:hAnsi="Arial" w:cs="Arial"/>
          <w:color w:val="000000" w:themeColor="text1"/>
          <w:sz w:val="24"/>
          <w:szCs w:val="24"/>
        </w:rPr>
        <w:t xml:space="preserve"> </w:t>
      </w:r>
      <w:r w:rsidRPr="7A074D87" w:rsidR="00D52E12">
        <w:rPr>
          <w:rStyle w:val="normaltextrun"/>
          <w:rFonts w:ascii="Arial" w:eastAsia="Arial" w:hAnsi="Arial" w:cs="Arial"/>
          <w:color w:val="000000" w:themeColor="text1"/>
          <w:sz w:val="24"/>
          <w:szCs w:val="24"/>
        </w:rPr>
        <w:t xml:space="preserve">Removing the checkbox </w:t>
      </w:r>
      <w:r w:rsidRPr="7A074D87" w:rsidR="00335F33">
        <w:rPr>
          <w:rStyle w:val="normaltextrun"/>
          <w:rFonts w:ascii="Arial" w:eastAsia="Arial" w:hAnsi="Arial" w:cs="Arial"/>
          <w:color w:val="000000" w:themeColor="text1"/>
          <w:sz w:val="24"/>
          <w:szCs w:val="24"/>
        </w:rPr>
        <w:t xml:space="preserve">concerning denial of benefits by the VHA will eliminate the need for </w:t>
      </w:r>
      <w:r w:rsidRPr="7A074D87" w:rsidR="00F929D6">
        <w:rPr>
          <w:rStyle w:val="normaltextrun"/>
          <w:rFonts w:ascii="Arial" w:eastAsia="Arial" w:hAnsi="Arial" w:cs="Arial"/>
          <w:color w:val="000000" w:themeColor="text1"/>
          <w:sz w:val="24"/>
          <w:szCs w:val="24"/>
        </w:rPr>
        <w:t xml:space="preserve">appellants to consider </w:t>
      </w:r>
      <w:r w:rsidRPr="7A074D87" w:rsidR="003964A3">
        <w:rPr>
          <w:rStyle w:val="normaltextrun"/>
          <w:rFonts w:ascii="Arial" w:eastAsia="Arial" w:hAnsi="Arial" w:cs="Arial"/>
          <w:color w:val="000000" w:themeColor="text1"/>
          <w:sz w:val="24"/>
          <w:szCs w:val="24"/>
        </w:rPr>
        <w:t xml:space="preserve">which Administration issued the decision they are </w:t>
      </w:r>
      <w:r w:rsidRPr="7A074D87" w:rsidR="003964A3">
        <w:rPr>
          <w:rStyle w:val="normaltextrun"/>
          <w:rFonts w:ascii="Arial" w:eastAsia="Arial" w:hAnsi="Arial" w:cs="Arial"/>
          <w:color w:val="000000" w:themeColor="text1"/>
          <w:sz w:val="24"/>
          <w:szCs w:val="24"/>
        </w:rPr>
        <w:t>appealing</w:t>
      </w:r>
      <w:r w:rsidRPr="7A074D87" w:rsidR="0036149A">
        <w:rPr>
          <w:rStyle w:val="normaltextrun"/>
          <w:rFonts w:ascii="Arial" w:eastAsia="Arial" w:hAnsi="Arial" w:cs="Arial"/>
          <w:color w:val="000000" w:themeColor="text1"/>
          <w:sz w:val="24"/>
          <w:szCs w:val="24"/>
        </w:rPr>
        <w:t xml:space="preserve"> when completing the VA Form 10182</w:t>
      </w:r>
      <w:r w:rsidRPr="7A074D87" w:rsidR="003964A3">
        <w:rPr>
          <w:rStyle w:val="normaltextrun"/>
          <w:rFonts w:ascii="Arial" w:eastAsia="Arial" w:hAnsi="Arial" w:cs="Arial"/>
          <w:color w:val="000000" w:themeColor="text1"/>
          <w:sz w:val="24"/>
          <w:szCs w:val="24"/>
        </w:rPr>
        <w:t xml:space="preserve">. </w:t>
      </w:r>
      <w:r w:rsidRPr="7A074D87" w:rsidR="00D23C73">
        <w:rPr>
          <w:rStyle w:val="normaltextrun"/>
          <w:rFonts w:ascii="Arial" w:eastAsia="Arial" w:hAnsi="Arial" w:cs="Arial"/>
          <w:color w:val="000000" w:themeColor="text1"/>
          <w:sz w:val="24"/>
          <w:szCs w:val="24"/>
        </w:rPr>
        <w:t>The</w:t>
      </w:r>
      <w:r w:rsidRPr="7A074D87" w:rsidR="00A47C1E">
        <w:rPr>
          <w:rStyle w:val="normaltextrun"/>
          <w:rFonts w:ascii="Arial" w:eastAsia="Arial" w:hAnsi="Arial" w:cs="Arial"/>
          <w:color w:val="000000" w:themeColor="text1"/>
          <w:sz w:val="24"/>
          <w:szCs w:val="24"/>
        </w:rPr>
        <w:t xml:space="preserve"> explanation</w:t>
      </w:r>
      <w:r w:rsidRPr="7A074D87" w:rsidR="00BD1B50">
        <w:rPr>
          <w:rStyle w:val="normaltextrun"/>
          <w:rFonts w:ascii="Arial" w:eastAsia="Arial" w:hAnsi="Arial" w:cs="Arial"/>
          <w:color w:val="000000" w:themeColor="text1"/>
          <w:sz w:val="24"/>
          <w:szCs w:val="24"/>
        </w:rPr>
        <w:t xml:space="preserve"> that selecting the Evidence Submission or Hearing review option may extend the time it takes for the Board to decide an appeal </w:t>
      </w:r>
      <w:r w:rsidRPr="7A074D87" w:rsidR="00A820AA">
        <w:rPr>
          <w:rStyle w:val="normaltextrun"/>
          <w:rFonts w:ascii="Arial" w:eastAsia="Arial" w:hAnsi="Arial" w:cs="Arial"/>
          <w:color w:val="000000" w:themeColor="text1"/>
          <w:sz w:val="24"/>
          <w:szCs w:val="24"/>
        </w:rPr>
        <w:t xml:space="preserve">will help </w:t>
      </w:r>
      <w:r w:rsidRPr="7A074D87" w:rsidR="00EA6A27">
        <w:rPr>
          <w:rStyle w:val="normaltextrun"/>
          <w:rFonts w:ascii="Arial" w:eastAsia="Arial" w:hAnsi="Arial" w:cs="Arial"/>
          <w:color w:val="000000" w:themeColor="text1"/>
          <w:sz w:val="24"/>
          <w:szCs w:val="24"/>
        </w:rPr>
        <w:t xml:space="preserve">appellants make a fully informed decision on </w:t>
      </w:r>
      <w:r w:rsidRPr="7A074D87" w:rsidR="00F474B9">
        <w:rPr>
          <w:rStyle w:val="normaltextrun"/>
          <w:rFonts w:ascii="Arial" w:eastAsia="Arial" w:hAnsi="Arial" w:cs="Arial"/>
          <w:color w:val="000000" w:themeColor="text1"/>
          <w:sz w:val="24"/>
          <w:szCs w:val="24"/>
        </w:rPr>
        <w:t xml:space="preserve">selecting </w:t>
      </w:r>
      <w:r w:rsidRPr="7A074D87" w:rsidR="009250DA">
        <w:rPr>
          <w:rStyle w:val="normaltextrun"/>
          <w:rFonts w:ascii="Arial" w:eastAsia="Arial" w:hAnsi="Arial" w:cs="Arial"/>
          <w:color w:val="000000" w:themeColor="text1"/>
          <w:sz w:val="24"/>
          <w:szCs w:val="24"/>
        </w:rPr>
        <w:t xml:space="preserve">the </w:t>
      </w:r>
      <w:r w:rsidRPr="7A074D87" w:rsidR="00F474B9">
        <w:rPr>
          <w:rStyle w:val="normaltextrun"/>
          <w:rFonts w:ascii="Arial" w:eastAsia="Arial" w:hAnsi="Arial" w:cs="Arial"/>
          <w:color w:val="000000" w:themeColor="text1"/>
          <w:sz w:val="24"/>
          <w:szCs w:val="24"/>
        </w:rPr>
        <w:t>Board review option</w:t>
      </w:r>
      <w:r w:rsidRPr="7A074D87" w:rsidR="009250DA">
        <w:rPr>
          <w:rStyle w:val="normaltextrun"/>
          <w:rFonts w:ascii="Arial" w:eastAsia="Arial" w:hAnsi="Arial" w:cs="Arial"/>
          <w:color w:val="000000" w:themeColor="text1"/>
          <w:sz w:val="24"/>
          <w:szCs w:val="24"/>
        </w:rPr>
        <w:t xml:space="preserve"> that is best for them</w:t>
      </w:r>
      <w:r w:rsidRPr="7A074D87" w:rsidR="00F474B9">
        <w:rPr>
          <w:rStyle w:val="normaltextrun"/>
          <w:rFonts w:ascii="Arial" w:eastAsia="Arial" w:hAnsi="Arial" w:cs="Arial"/>
          <w:color w:val="000000" w:themeColor="text1"/>
          <w:sz w:val="24"/>
          <w:szCs w:val="24"/>
        </w:rPr>
        <w:t>.</w:t>
      </w:r>
      <w:r w:rsidRPr="7A074D87" w:rsidR="002D7DE5">
        <w:rPr>
          <w:rStyle w:val="normaltextrun"/>
          <w:rFonts w:ascii="Arial" w:eastAsia="Arial" w:hAnsi="Arial" w:cs="Arial"/>
          <w:color w:val="000000" w:themeColor="text1"/>
          <w:sz w:val="24"/>
          <w:szCs w:val="24"/>
        </w:rPr>
        <w:t xml:space="preserve"> </w:t>
      </w:r>
    </w:p>
    <w:p w:rsidR="00F474B9" w:rsidP="23212AAB" w14:paraId="76827970" w14:textId="44A1B09C">
      <w:pPr>
        <w:tabs>
          <w:tab w:val="left" w:pos="270"/>
          <w:tab w:val="right" w:pos="9360"/>
        </w:tabs>
        <w:spacing w:line="480" w:lineRule="auto"/>
        <w:rPr>
          <w:rStyle w:val="normaltextrun"/>
          <w:rFonts w:ascii="Arial" w:eastAsia="Arial" w:hAnsi="Arial" w:cs="Arial"/>
          <w:color w:val="000000" w:themeColor="text1"/>
          <w:sz w:val="24"/>
          <w:szCs w:val="24"/>
        </w:rPr>
      </w:pPr>
    </w:p>
    <w:p w:rsidR="00BC6BC2" w:rsidP="23212AAB" w14:paraId="68810401" w14:textId="5B6C2C07">
      <w:pPr>
        <w:tabs>
          <w:tab w:val="left" w:pos="270"/>
          <w:tab w:val="right" w:pos="9360"/>
        </w:tabs>
        <w:spacing w:line="480" w:lineRule="auto"/>
        <w:rPr>
          <w:rStyle w:val="normaltextrun"/>
          <w:rFonts w:ascii="Arial" w:eastAsia="Arial" w:hAnsi="Arial" w:cs="Arial"/>
          <w:color w:val="000000" w:themeColor="text1"/>
          <w:sz w:val="24"/>
          <w:szCs w:val="24"/>
        </w:rPr>
      </w:pPr>
      <w:r w:rsidRPr="5999B0A1">
        <w:rPr>
          <w:rStyle w:val="normaltextrun"/>
          <w:rFonts w:ascii="Arial" w:eastAsia="Arial" w:hAnsi="Arial" w:cs="Arial"/>
          <w:color w:val="000000" w:themeColor="text1"/>
          <w:sz w:val="24"/>
          <w:szCs w:val="24"/>
        </w:rPr>
        <w:t>A</w:t>
      </w:r>
      <w:r w:rsidRPr="5999B0A1" w:rsidR="00DA14D9">
        <w:rPr>
          <w:rStyle w:val="normaltextrun"/>
          <w:rFonts w:ascii="Arial" w:eastAsia="Arial" w:hAnsi="Arial" w:cs="Arial"/>
          <w:color w:val="000000" w:themeColor="text1"/>
          <w:sz w:val="24"/>
          <w:szCs w:val="24"/>
        </w:rPr>
        <w:t>ny appellant who files a VA Form 10182 may utilize the checkbox</w:t>
      </w:r>
      <w:r w:rsidRPr="5999B0A1" w:rsidR="001D6EEC">
        <w:rPr>
          <w:rStyle w:val="normaltextrun"/>
          <w:rFonts w:ascii="Arial" w:eastAsia="Arial" w:hAnsi="Arial" w:cs="Arial"/>
          <w:color w:val="000000" w:themeColor="text1"/>
          <w:sz w:val="24"/>
          <w:szCs w:val="24"/>
        </w:rPr>
        <w:t xml:space="preserve"> and review the explanation of the time required for the review options</w:t>
      </w:r>
      <w:r w:rsidRPr="5999B0A1">
        <w:rPr>
          <w:rStyle w:val="normaltextrun"/>
          <w:rFonts w:ascii="Arial" w:eastAsia="Arial" w:hAnsi="Arial" w:cs="Arial"/>
          <w:color w:val="000000" w:themeColor="text1"/>
          <w:sz w:val="24"/>
          <w:szCs w:val="24"/>
        </w:rPr>
        <w:t>. Therefore,</w:t>
      </w:r>
      <w:r w:rsidRPr="5999B0A1" w:rsidR="00DA14D9">
        <w:rPr>
          <w:rStyle w:val="normaltextrun"/>
          <w:rFonts w:ascii="Arial" w:eastAsia="Arial" w:hAnsi="Arial" w:cs="Arial"/>
          <w:color w:val="000000" w:themeColor="text1"/>
          <w:sz w:val="24"/>
          <w:szCs w:val="24"/>
        </w:rPr>
        <w:t xml:space="preserve"> the </w:t>
      </w:r>
      <w:r w:rsidRPr="5999B0A1" w:rsidR="00564501">
        <w:rPr>
          <w:rStyle w:val="normaltextrun"/>
          <w:rFonts w:ascii="Arial" w:eastAsia="Arial" w:hAnsi="Arial" w:cs="Arial"/>
          <w:color w:val="000000" w:themeColor="text1"/>
          <w:sz w:val="24"/>
          <w:szCs w:val="24"/>
        </w:rPr>
        <w:t xml:space="preserve">estimated number of respondents </w:t>
      </w:r>
      <w:r w:rsidRPr="5999B0A1" w:rsidR="008D272A">
        <w:rPr>
          <w:rStyle w:val="normaltextrun"/>
          <w:rFonts w:ascii="Arial" w:eastAsia="Arial" w:hAnsi="Arial" w:cs="Arial"/>
          <w:color w:val="000000" w:themeColor="text1"/>
          <w:sz w:val="24"/>
          <w:szCs w:val="24"/>
        </w:rPr>
        <w:t xml:space="preserve">and annual burden are </w:t>
      </w:r>
      <w:r w:rsidRPr="5999B0A1" w:rsidR="00564501">
        <w:rPr>
          <w:rStyle w:val="normaltextrun"/>
          <w:rFonts w:ascii="Arial" w:eastAsia="Arial" w:hAnsi="Arial" w:cs="Arial"/>
          <w:color w:val="000000" w:themeColor="text1"/>
          <w:sz w:val="24"/>
          <w:szCs w:val="24"/>
        </w:rPr>
        <w:t xml:space="preserve">the same </w:t>
      </w:r>
      <w:r w:rsidRPr="5999B0A1" w:rsidR="008D272A">
        <w:rPr>
          <w:rStyle w:val="normaltextrun"/>
          <w:rFonts w:ascii="Arial" w:eastAsia="Arial" w:hAnsi="Arial" w:cs="Arial"/>
          <w:color w:val="000000" w:themeColor="text1"/>
          <w:sz w:val="24"/>
          <w:szCs w:val="24"/>
        </w:rPr>
        <w:t xml:space="preserve">estimates </w:t>
      </w:r>
      <w:r w:rsidRPr="5999B0A1" w:rsidR="003D707E">
        <w:rPr>
          <w:rStyle w:val="normaltextrun"/>
          <w:rFonts w:ascii="Arial" w:eastAsia="Arial" w:hAnsi="Arial" w:cs="Arial"/>
          <w:color w:val="000000" w:themeColor="text1"/>
          <w:sz w:val="24"/>
          <w:szCs w:val="24"/>
        </w:rPr>
        <w:t xml:space="preserve">as those </w:t>
      </w:r>
      <w:r w:rsidRPr="5999B0A1" w:rsidR="008D272A">
        <w:rPr>
          <w:rStyle w:val="normaltextrun"/>
          <w:rFonts w:ascii="Arial" w:eastAsia="Arial" w:hAnsi="Arial" w:cs="Arial"/>
          <w:color w:val="000000" w:themeColor="text1"/>
          <w:sz w:val="24"/>
          <w:szCs w:val="24"/>
        </w:rPr>
        <w:t>provided for the</w:t>
      </w:r>
      <w:r w:rsidRPr="5999B0A1" w:rsidR="00564501">
        <w:rPr>
          <w:rStyle w:val="normaltextrun"/>
          <w:rFonts w:ascii="Arial" w:eastAsia="Arial" w:hAnsi="Arial" w:cs="Arial"/>
          <w:color w:val="000000" w:themeColor="text1"/>
          <w:sz w:val="24"/>
          <w:szCs w:val="24"/>
        </w:rPr>
        <w:t xml:space="preserve"> number of respondents who may utilize the </w:t>
      </w:r>
      <w:r w:rsidRPr="5999B0A1" w:rsidR="00564501">
        <w:rPr>
          <w:rStyle w:val="normaltextrun"/>
          <w:rFonts w:ascii="Arial" w:eastAsia="Arial" w:hAnsi="Arial" w:cs="Arial"/>
          <w:i/>
          <w:iCs/>
          <w:color w:val="000000" w:themeColor="text1"/>
          <w:sz w:val="24"/>
          <w:szCs w:val="24"/>
        </w:rPr>
        <w:t>VA Form 10182 Decision Review Request: Board Appeal (Notice of Disagreement)</w:t>
      </w:r>
      <w:r w:rsidRPr="5999B0A1" w:rsidR="00564501">
        <w:rPr>
          <w:rStyle w:val="normaltextrun"/>
          <w:rFonts w:ascii="Arial" w:eastAsia="Arial" w:hAnsi="Arial" w:cs="Arial"/>
          <w:color w:val="000000" w:themeColor="text1"/>
          <w:sz w:val="24"/>
          <w:szCs w:val="24"/>
        </w:rPr>
        <w:t xml:space="preserve">. </w:t>
      </w:r>
      <w:r w:rsidRPr="5999B0A1" w:rsidR="0039536C">
        <w:rPr>
          <w:rStyle w:val="normaltextrun"/>
          <w:rFonts w:ascii="Arial" w:eastAsia="Arial" w:hAnsi="Arial" w:cs="Arial"/>
          <w:color w:val="000000" w:themeColor="text1"/>
          <w:sz w:val="24"/>
          <w:szCs w:val="24"/>
        </w:rPr>
        <w:t>B</w:t>
      </w:r>
      <w:r w:rsidRPr="5999B0A1" w:rsidR="003964A3">
        <w:rPr>
          <w:rStyle w:val="normaltextrun"/>
          <w:rFonts w:ascii="Arial" w:eastAsia="Arial" w:hAnsi="Arial" w:cs="Arial"/>
          <w:color w:val="000000" w:themeColor="text1"/>
          <w:sz w:val="24"/>
          <w:szCs w:val="24"/>
        </w:rPr>
        <w:t xml:space="preserve">ecause the Board is seeking to add a checkbox and remove a checkbox, </w:t>
      </w:r>
      <w:r w:rsidRPr="5999B0A1" w:rsidR="00844A04">
        <w:rPr>
          <w:rStyle w:val="normaltextrun"/>
          <w:rFonts w:ascii="Arial" w:eastAsia="Arial" w:hAnsi="Arial" w:cs="Arial"/>
          <w:color w:val="000000" w:themeColor="text1"/>
          <w:sz w:val="24"/>
          <w:szCs w:val="24"/>
        </w:rPr>
        <w:t xml:space="preserve">it is estimated that a respondent’s burden </w:t>
      </w:r>
      <w:r w:rsidRPr="5999B0A1" w:rsidR="0039536C">
        <w:rPr>
          <w:rStyle w:val="normaltextrun"/>
          <w:rFonts w:ascii="Arial" w:eastAsia="Arial" w:hAnsi="Arial" w:cs="Arial"/>
          <w:color w:val="000000" w:themeColor="text1"/>
          <w:sz w:val="24"/>
          <w:szCs w:val="24"/>
        </w:rPr>
        <w:t xml:space="preserve">would be unchanged by the </w:t>
      </w:r>
      <w:r w:rsidRPr="5999B0A1" w:rsidR="00844A04">
        <w:rPr>
          <w:rStyle w:val="normaltextrun"/>
          <w:rFonts w:ascii="Arial" w:eastAsia="Arial" w:hAnsi="Arial" w:cs="Arial"/>
          <w:color w:val="000000" w:themeColor="text1"/>
          <w:sz w:val="24"/>
          <w:szCs w:val="24"/>
        </w:rPr>
        <w:t xml:space="preserve">requested revisions. </w:t>
      </w:r>
      <w:r w:rsidRPr="5999B0A1" w:rsidR="00564501">
        <w:rPr>
          <w:rStyle w:val="normaltextrun"/>
          <w:rFonts w:ascii="Arial" w:eastAsia="Arial" w:hAnsi="Arial" w:cs="Arial"/>
          <w:color w:val="000000" w:themeColor="text1"/>
          <w:sz w:val="24"/>
          <w:szCs w:val="24"/>
        </w:rPr>
        <w:t xml:space="preserve">The estimates </w:t>
      </w:r>
      <w:r w:rsidRPr="5999B0A1" w:rsidR="00871763">
        <w:rPr>
          <w:rStyle w:val="normaltextrun"/>
          <w:rFonts w:ascii="Arial" w:eastAsia="Arial" w:hAnsi="Arial" w:cs="Arial"/>
          <w:color w:val="000000" w:themeColor="text1"/>
          <w:sz w:val="24"/>
          <w:szCs w:val="24"/>
        </w:rPr>
        <w:t>are consistent with those provided in the previously approved collection</w:t>
      </w:r>
      <w:r w:rsidRPr="5999B0A1" w:rsidR="0060043E">
        <w:rPr>
          <w:rStyle w:val="normaltextrun"/>
          <w:rFonts w:ascii="Arial" w:eastAsia="Arial" w:hAnsi="Arial" w:cs="Arial"/>
          <w:color w:val="000000" w:themeColor="text1"/>
          <w:sz w:val="24"/>
          <w:szCs w:val="24"/>
        </w:rPr>
        <w:t>, because</w:t>
      </w:r>
      <w:r w:rsidRPr="5999B0A1" w:rsidR="004D1BF4">
        <w:rPr>
          <w:rStyle w:val="normaltextrun"/>
          <w:rFonts w:ascii="Arial" w:eastAsia="Arial" w:hAnsi="Arial" w:cs="Arial"/>
          <w:color w:val="000000" w:themeColor="text1"/>
          <w:sz w:val="24"/>
          <w:szCs w:val="24"/>
        </w:rPr>
        <w:t xml:space="preserve"> </w:t>
      </w:r>
      <w:r w:rsidRPr="5999B0A1" w:rsidR="004609B8">
        <w:rPr>
          <w:rStyle w:val="normaltextrun"/>
          <w:rFonts w:ascii="Arial" w:eastAsia="Arial" w:hAnsi="Arial" w:cs="Arial"/>
          <w:color w:val="000000" w:themeColor="text1"/>
          <w:sz w:val="24"/>
          <w:szCs w:val="24"/>
        </w:rPr>
        <w:t>the requested changes to the VA Form 10182</w:t>
      </w:r>
      <w:r w:rsidRPr="5999B0A1" w:rsidR="00847187">
        <w:rPr>
          <w:rStyle w:val="normaltextrun"/>
          <w:rFonts w:ascii="Arial" w:eastAsia="Arial" w:hAnsi="Arial" w:cs="Arial"/>
          <w:color w:val="000000" w:themeColor="text1"/>
          <w:sz w:val="24"/>
          <w:szCs w:val="24"/>
        </w:rPr>
        <w:t xml:space="preserve"> do not add any </w:t>
      </w:r>
      <w:r w:rsidRPr="5999B0A1" w:rsidR="004D1BF4">
        <w:rPr>
          <w:rStyle w:val="normaltextrun"/>
          <w:rFonts w:ascii="Arial" w:eastAsia="Arial" w:hAnsi="Arial" w:cs="Arial"/>
          <w:color w:val="000000" w:themeColor="text1"/>
          <w:sz w:val="24"/>
          <w:szCs w:val="24"/>
        </w:rPr>
        <w:t xml:space="preserve">additional burden to </w:t>
      </w:r>
      <w:r w:rsidRPr="5999B0A1" w:rsidR="0060043E">
        <w:rPr>
          <w:rStyle w:val="normaltextrun"/>
          <w:rFonts w:ascii="Arial" w:eastAsia="Arial" w:hAnsi="Arial" w:cs="Arial"/>
          <w:color w:val="000000" w:themeColor="text1"/>
          <w:sz w:val="24"/>
          <w:szCs w:val="24"/>
        </w:rPr>
        <w:t xml:space="preserve">the </w:t>
      </w:r>
      <w:r w:rsidRPr="5999B0A1" w:rsidR="004D1BF4">
        <w:rPr>
          <w:rStyle w:val="normaltextrun"/>
          <w:rFonts w:ascii="Arial" w:eastAsia="Arial" w:hAnsi="Arial" w:cs="Arial"/>
          <w:color w:val="000000" w:themeColor="text1"/>
          <w:sz w:val="24"/>
          <w:szCs w:val="24"/>
        </w:rPr>
        <w:t>process</w:t>
      </w:r>
      <w:r w:rsidRPr="5999B0A1" w:rsidR="0060043E">
        <w:rPr>
          <w:rStyle w:val="normaltextrun"/>
          <w:rFonts w:ascii="Arial" w:eastAsia="Arial" w:hAnsi="Arial" w:cs="Arial"/>
          <w:color w:val="000000" w:themeColor="text1"/>
          <w:sz w:val="24"/>
          <w:szCs w:val="24"/>
        </w:rPr>
        <w:t>ing of the</w:t>
      </w:r>
      <w:r w:rsidRPr="5999B0A1" w:rsidR="004D1BF4">
        <w:rPr>
          <w:rStyle w:val="normaltextrun"/>
          <w:rFonts w:ascii="Arial" w:eastAsia="Arial" w:hAnsi="Arial" w:cs="Arial"/>
          <w:color w:val="000000" w:themeColor="text1"/>
          <w:sz w:val="24"/>
          <w:szCs w:val="24"/>
        </w:rPr>
        <w:t xml:space="preserve"> </w:t>
      </w:r>
      <w:r w:rsidRPr="5999B0A1" w:rsidR="0060043E">
        <w:rPr>
          <w:rStyle w:val="normaltextrun"/>
          <w:rFonts w:ascii="Arial" w:eastAsia="Arial" w:hAnsi="Arial" w:cs="Arial"/>
          <w:color w:val="000000" w:themeColor="text1"/>
          <w:sz w:val="24"/>
          <w:szCs w:val="24"/>
        </w:rPr>
        <w:t>f</w:t>
      </w:r>
      <w:r w:rsidRPr="5999B0A1" w:rsidR="004D1BF4">
        <w:rPr>
          <w:rStyle w:val="normaltextrun"/>
          <w:rFonts w:ascii="Arial" w:eastAsia="Arial" w:hAnsi="Arial" w:cs="Arial"/>
          <w:color w:val="000000" w:themeColor="text1"/>
          <w:sz w:val="24"/>
          <w:szCs w:val="24"/>
        </w:rPr>
        <w:t xml:space="preserve">orm. </w:t>
      </w:r>
      <w:r w:rsidRPr="5999B0A1" w:rsidR="0060043E">
        <w:rPr>
          <w:rStyle w:val="normaltextrun"/>
          <w:rFonts w:ascii="Arial" w:eastAsia="Arial" w:hAnsi="Arial" w:cs="Arial"/>
          <w:color w:val="000000" w:themeColor="text1"/>
          <w:sz w:val="24"/>
          <w:szCs w:val="24"/>
        </w:rPr>
        <w:t>Rather</w:t>
      </w:r>
      <w:r w:rsidRPr="5999B0A1" w:rsidR="004D1BF4">
        <w:rPr>
          <w:rStyle w:val="normaltextrun"/>
          <w:rFonts w:ascii="Arial" w:eastAsia="Arial" w:hAnsi="Arial" w:cs="Arial"/>
          <w:color w:val="000000" w:themeColor="text1"/>
          <w:sz w:val="24"/>
          <w:szCs w:val="24"/>
        </w:rPr>
        <w:t xml:space="preserve">, </w:t>
      </w:r>
      <w:r w:rsidRPr="5999B0A1" w:rsidR="00244775">
        <w:rPr>
          <w:rStyle w:val="normaltextrun"/>
          <w:rFonts w:ascii="Arial" w:eastAsia="Arial" w:hAnsi="Arial" w:cs="Arial"/>
          <w:color w:val="000000" w:themeColor="text1"/>
          <w:sz w:val="24"/>
          <w:szCs w:val="24"/>
        </w:rPr>
        <w:t>the checkbox will eliminate th</w:t>
      </w:r>
      <w:r w:rsidRPr="5999B0A1" w:rsidR="002256B4">
        <w:rPr>
          <w:rStyle w:val="normaltextrun"/>
          <w:rFonts w:ascii="Arial" w:eastAsia="Arial" w:hAnsi="Arial" w:cs="Arial"/>
          <w:color w:val="000000" w:themeColor="text1"/>
          <w:sz w:val="24"/>
          <w:szCs w:val="24"/>
        </w:rPr>
        <w:t xml:space="preserve">e need to </w:t>
      </w:r>
      <w:r w:rsidRPr="5999B0A1" w:rsidR="003E54DC">
        <w:rPr>
          <w:rStyle w:val="normaltextrun"/>
          <w:rFonts w:ascii="Arial" w:eastAsia="Arial" w:hAnsi="Arial" w:cs="Arial"/>
          <w:color w:val="000000" w:themeColor="text1"/>
          <w:sz w:val="24"/>
          <w:szCs w:val="24"/>
        </w:rPr>
        <w:t>delay issuing decisions in</w:t>
      </w:r>
      <w:r w:rsidRPr="5999B0A1" w:rsidR="002256B4">
        <w:rPr>
          <w:rStyle w:val="normaltextrun"/>
          <w:rFonts w:ascii="Arial" w:eastAsia="Arial" w:hAnsi="Arial" w:cs="Arial"/>
          <w:color w:val="000000" w:themeColor="text1"/>
          <w:sz w:val="24"/>
          <w:szCs w:val="24"/>
        </w:rPr>
        <w:t xml:space="preserve"> appeals that are </w:t>
      </w:r>
      <w:r w:rsidRPr="5999B0A1" w:rsidR="002256B4">
        <w:rPr>
          <w:rStyle w:val="normaltextrun"/>
          <w:rFonts w:ascii="Arial" w:eastAsia="Arial" w:hAnsi="Arial" w:cs="Arial"/>
          <w:color w:val="000000" w:themeColor="text1"/>
          <w:sz w:val="24"/>
          <w:szCs w:val="24"/>
        </w:rPr>
        <w:t>otherwise ready for adjudication</w:t>
      </w:r>
      <w:r w:rsidRPr="5999B0A1" w:rsidR="00055062">
        <w:rPr>
          <w:rStyle w:val="normaltextrun"/>
          <w:rFonts w:ascii="Arial" w:eastAsia="Arial" w:hAnsi="Arial" w:cs="Arial"/>
          <w:color w:val="000000" w:themeColor="text1"/>
          <w:sz w:val="24"/>
          <w:szCs w:val="24"/>
        </w:rPr>
        <w:t xml:space="preserve"> and </w:t>
      </w:r>
      <w:r w:rsidRPr="5999B0A1" w:rsidR="00D43A64">
        <w:rPr>
          <w:rStyle w:val="normaltextrun"/>
          <w:rFonts w:ascii="Arial" w:eastAsia="Arial" w:hAnsi="Arial" w:cs="Arial"/>
          <w:color w:val="000000" w:themeColor="text1"/>
          <w:sz w:val="24"/>
          <w:szCs w:val="24"/>
        </w:rPr>
        <w:t>send appellants letters of clarification</w:t>
      </w:r>
      <w:r w:rsidRPr="5999B0A1" w:rsidR="00055062">
        <w:rPr>
          <w:rStyle w:val="normaltextrun"/>
          <w:rFonts w:ascii="Arial" w:eastAsia="Arial" w:hAnsi="Arial" w:cs="Arial"/>
          <w:color w:val="000000" w:themeColor="text1"/>
          <w:sz w:val="24"/>
          <w:szCs w:val="24"/>
        </w:rPr>
        <w:t xml:space="preserve">, thereby decreasing the overall administrative burden caused by </w:t>
      </w:r>
      <w:r w:rsidRPr="5999B0A1" w:rsidR="00055062">
        <w:rPr>
          <w:rStyle w:val="normaltextrun"/>
          <w:rFonts w:ascii="Arial" w:eastAsia="Arial" w:hAnsi="Arial" w:cs="Arial"/>
          <w:i/>
          <w:iCs/>
          <w:color w:val="000000" w:themeColor="text1"/>
          <w:sz w:val="24"/>
          <w:szCs w:val="24"/>
        </w:rPr>
        <w:t>Williams</w:t>
      </w:r>
      <w:r w:rsidRPr="5999B0A1" w:rsidR="00055062">
        <w:rPr>
          <w:rStyle w:val="normaltextrun"/>
          <w:rFonts w:ascii="Arial" w:eastAsia="Arial" w:hAnsi="Arial" w:cs="Arial"/>
          <w:color w:val="000000" w:themeColor="text1"/>
          <w:sz w:val="24"/>
          <w:szCs w:val="24"/>
        </w:rPr>
        <w:t>, supra</w:t>
      </w:r>
      <w:r w:rsidRPr="5999B0A1" w:rsidR="00D43A64">
        <w:rPr>
          <w:rStyle w:val="normaltextrun"/>
          <w:rFonts w:ascii="Arial" w:eastAsia="Arial" w:hAnsi="Arial" w:cs="Arial"/>
          <w:color w:val="000000" w:themeColor="text1"/>
          <w:sz w:val="24"/>
          <w:szCs w:val="24"/>
        </w:rPr>
        <w:t>.</w:t>
      </w:r>
    </w:p>
    <w:p w:rsidR="00564501" w:rsidP="23212AAB" w14:paraId="4A56861A" w14:textId="77777777">
      <w:pPr>
        <w:tabs>
          <w:tab w:val="left" w:pos="270"/>
          <w:tab w:val="right" w:pos="9360"/>
        </w:tabs>
        <w:spacing w:line="480" w:lineRule="auto"/>
        <w:rPr>
          <w:rStyle w:val="normaltextrun"/>
          <w:rFonts w:ascii="Arial" w:eastAsia="Arial" w:hAnsi="Arial" w:cs="Arial"/>
          <w:color w:val="000000" w:themeColor="text1"/>
          <w:sz w:val="24"/>
          <w:szCs w:val="24"/>
        </w:rPr>
      </w:pPr>
    </w:p>
    <w:p w:rsidR="008D6F38" w:rsidRPr="009976A8" w:rsidP="23212AAB" w14:paraId="2A89CBF8" w14:textId="652FF15D">
      <w:pPr>
        <w:tabs>
          <w:tab w:val="left" w:pos="270"/>
          <w:tab w:val="right" w:pos="9360"/>
        </w:tabs>
        <w:spacing w:line="480" w:lineRule="auto"/>
        <w:rPr>
          <w:rFonts w:ascii="Arial" w:hAnsi="Arial" w:cs="Arial"/>
        </w:rPr>
      </w:pPr>
      <w:r w:rsidRPr="009976A8">
        <w:rPr>
          <w:rFonts w:ascii="Arial" w:hAnsi="Arial" w:cs="Arial"/>
          <w:i/>
          <w:iCs/>
        </w:rPr>
        <w:t>Affected Public:</w:t>
      </w:r>
      <w:r w:rsidRPr="009976A8">
        <w:rPr>
          <w:rFonts w:ascii="Arial" w:hAnsi="Arial" w:cs="Arial"/>
        </w:rPr>
        <w:t xml:space="preserve">  </w:t>
      </w:r>
      <w:r w:rsidRPr="009976A8" w:rsidR="002F76BC">
        <w:rPr>
          <w:rFonts w:ascii="Arial" w:hAnsi="Arial" w:cs="Arial"/>
        </w:rPr>
        <w:t>Individuals and households.</w:t>
      </w:r>
    </w:p>
    <w:p w:rsidR="008D6F38" w:rsidRPr="009976A8" w:rsidP="23212AAB" w14:paraId="0362C2B6" w14:textId="0D59EDE2">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Annual Burden: </w:t>
      </w:r>
      <w:r w:rsidRPr="009976A8">
        <w:rPr>
          <w:rFonts w:ascii="Arial" w:hAnsi="Arial" w:cs="Arial"/>
        </w:rPr>
        <w:t xml:space="preserve"> </w:t>
      </w:r>
      <w:r w:rsidRPr="61BEBD8C" w:rsidR="7C836E72">
        <w:rPr>
          <w:rFonts w:ascii="Arial" w:hAnsi="Arial" w:cs="Arial"/>
        </w:rPr>
        <w:t>55,000</w:t>
      </w:r>
      <w:r w:rsidRPr="009976A8" w:rsidR="21E4D4B6">
        <w:rPr>
          <w:rFonts w:ascii="Arial" w:hAnsi="Arial" w:cs="Arial"/>
        </w:rPr>
        <w:t xml:space="preserve"> </w:t>
      </w:r>
      <w:r w:rsidRPr="009976A8">
        <w:rPr>
          <w:rFonts w:ascii="Arial" w:hAnsi="Arial" w:cs="Arial"/>
        </w:rPr>
        <w:t>hours.</w:t>
      </w:r>
    </w:p>
    <w:p w:rsidR="008D6F38" w:rsidRPr="009976A8" w:rsidP="23212AAB" w14:paraId="7ED47CE1" w14:textId="1364FFDD">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Average Burden Per Respondent: </w:t>
      </w:r>
      <w:r w:rsidRPr="009976A8">
        <w:rPr>
          <w:rFonts w:ascii="Arial" w:hAnsi="Arial" w:cs="Arial"/>
        </w:rPr>
        <w:t xml:space="preserve"> </w:t>
      </w:r>
      <w:r w:rsidRPr="009976A8" w:rsidR="4E2DEE3A">
        <w:rPr>
          <w:rFonts w:ascii="Arial" w:hAnsi="Arial" w:cs="Arial"/>
        </w:rPr>
        <w:t>30</w:t>
      </w:r>
      <w:r w:rsidRPr="009976A8" w:rsidR="006320BE">
        <w:rPr>
          <w:rFonts w:ascii="Arial" w:hAnsi="Arial" w:cs="Arial"/>
        </w:rPr>
        <w:t xml:space="preserve"> minutes</w:t>
      </w:r>
      <w:r w:rsidRPr="009976A8">
        <w:rPr>
          <w:rFonts w:ascii="Arial" w:hAnsi="Arial" w:cs="Arial"/>
        </w:rPr>
        <w:t>.</w:t>
      </w:r>
    </w:p>
    <w:p w:rsidR="008D6F38" w:rsidRPr="009976A8" w:rsidP="23212AAB" w14:paraId="38C7CFDB" w14:textId="762C096A">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Frequency of Response:</w:t>
      </w:r>
      <w:r w:rsidRPr="009976A8">
        <w:rPr>
          <w:rFonts w:ascii="Arial" w:hAnsi="Arial" w:cs="Arial"/>
        </w:rPr>
        <w:t xml:space="preserve">  </w:t>
      </w:r>
      <w:r w:rsidRPr="009976A8" w:rsidR="245C064C">
        <w:rPr>
          <w:rFonts w:ascii="Arial" w:hAnsi="Arial" w:cs="Arial"/>
        </w:rPr>
        <w:t>Once</w:t>
      </w:r>
      <w:r w:rsidRPr="009976A8">
        <w:rPr>
          <w:rFonts w:ascii="Arial" w:hAnsi="Arial" w:cs="Arial"/>
        </w:rPr>
        <w:t>.</w:t>
      </w:r>
    </w:p>
    <w:p w:rsidR="00A67E5F" w:rsidRPr="00A71FA4" w:rsidP="23212AAB" w14:paraId="647DD1CF" w14:textId="75053916">
      <w:pPr>
        <w:tabs>
          <w:tab w:val="left" w:pos="360"/>
          <w:tab w:val="decimal" w:pos="576"/>
          <w:tab w:val="decimal" w:pos="5616"/>
          <w:tab w:val="decimal" w:pos="10944"/>
        </w:tabs>
        <w:spacing w:line="480" w:lineRule="auto"/>
        <w:rPr>
          <w:rFonts w:ascii="Arial" w:hAnsi="Arial" w:cs="Arial"/>
        </w:rPr>
      </w:pPr>
      <w:r w:rsidRPr="009976A8">
        <w:rPr>
          <w:rFonts w:ascii="Arial" w:hAnsi="Arial" w:cs="Arial"/>
          <w:i/>
          <w:iCs/>
        </w:rPr>
        <w:t xml:space="preserve">Estimated Number of Respondents: </w:t>
      </w:r>
      <w:r w:rsidRPr="009976A8">
        <w:rPr>
          <w:rFonts w:ascii="Arial" w:hAnsi="Arial" w:cs="Arial"/>
        </w:rPr>
        <w:t xml:space="preserve"> </w:t>
      </w:r>
      <w:r w:rsidRPr="61BEBD8C" w:rsidR="7EE53261">
        <w:rPr>
          <w:rFonts w:ascii="Arial" w:hAnsi="Arial" w:cs="Arial"/>
        </w:rPr>
        <w:t>110,000</w:t>
      </w:r>
    </w:p>
    <w:p w:rsidR="004433AD" w:rsidRPr="00A71FA4" w:rsidP="008D6F38" w14:paraId="49E6D674" w14:textId="77777777">
      <w:pPr>
        <w:tabs>
          <w:tab w:val="left" w:pos="4320"/>
        </w:tabs>
        <w:spacing w:line="480" w:lineRule="auto"/>
        <w:rPr>
          <w:rFonts w:ascii="Arial" w:hAnsi="Arial" w:cs="Arial"/>
          <w:color w:val="000000"/>
          <w:szCs w:val="24"/>
        </w:rPr>
      </w:pPr>
      <w:r w:rsidRPr="00A71FA4">
        <w:rPr>
          <w:rFonts w:ascii="Arial" w:hAnsi="Arial" w:cs="Arial"/>
          <w:color w:val="000000"/>
          <w:szCs w:val="24"/>
        </w:rPr>
        <w:tab/>
      </w:r>
    </w:p>
    <w:p w:rsidR="001F3280" w:rsidRPr="00272F12" w:rsidP="00267A47" w14:paraId="34CACA43" w14:textId="6D3CD14C">
      <w:pPr>
        <w:tabs>
          <w:tab w:val="left" w:pos="360"/>
          <w:tab w:val="decimal" w:pos="576"/>
          <w:tab w:val="decimal" w:pos="5616"/>
          <w:tab w:val="decimal" w:pos="10944"/>
        </w:tabs>
        <w:spacing w:after="120" w:line="480" w:lineRule="auto"/>
        <w:rPr>
          <w:rFonts w:ascii="Arial" w:hAnsi="Arial" w:cs="Arial"/>
          <w:i/>
          <w:iCs/>
          <w:color w:val="C00000"/>
          <w:szCs w:val="24"/>
        </w:rPr>
      </w:pPr>
      <w:r w:rsidRPr="00A71FA4">
        <w:rPr>
          <w:rFonts w:ascii="Arial" w:hAnsi="Arial" w:cs="Arial"/>
          <w:b/>
          <w:bCs/>
          <w:i/>
          <w:iCs/>
          <w:szCs w:val="24"/>
        </w:rPr>
        <w:t>Authority:</w:t>
      </w:r>
      <w:r w:rsidRPr="00A71FA4">
        <w:rPr>
          <w:rFonts w:ascii="Arial" w:hAnsi="Arial" w:cs="Arial"/>
          <w:i/>
          <w:iCs/>
          <w:szCs w:val="24"/>
        </w:rPr>
        <w:t xml:space="preserve"> </w:t>
      </w:r>
      <w:r w:rsidRPr="00083C04">
        <w:rPr>
          <w:rFonts w:ascii="Arial" w:hAnsi="Arial" w:cs="Arial"/>
          <w:color w:val="000000" w:themeColor="text1"/>
          <w:szCs w:val="24"/>
        </w:rPr>
        <w:t>44 U.S.C. 3501 et seq</w:t>
      </w:r>
      <w:r w:rsidR="00ED5C7B">
        <w:rPr>
          <w:rFonts w:ascii="Arial" w:hAnsi="Arial" w:cs="Arial"/>
          <w:color w:val="000000" w:themeColor="text1"/>
          <w:szCs w:val="24"/>
        </w:rPr>
        <w:t>.</w:t>
      </w:r>
    </w:p>
    <w:p w:rsidR="00267A47" w:rsidRPr="00A71FA4" w:rsidP="00267A47" w14:paraId="0E5FA188" w14:textId="67CFFD50">
      <w:pPr>
        <w:tabs>
          <w:tab w:val="left" w:pos="360"/>
          <w:tab w:val="decimal" w:pos="576"/>
          <w:tab w:val="decimal" w:pos="5616"/>
          <w:tab w:val="decimal" w:pos="10944"/>
        </w:tabs>
        <w:spacing w:after="120" w:line="480" w:lineRule="auto"/>
        <w:rPr>
          <w:rFonts w:ascii="Arial" w:hAnsi="Arial" w:cs="Arial"/>
          <w:bCs/>
          <w:szCs w:val="24"/>
        </w:rPr>
      </w:pPr>
      <w:r>
        <w:rPr>
          <w:rFonts w:ascii="Arial" w:hAnsi="Arial" w:cs="Arial"/>
          <w:bCs/>
          <w:szCs w:val="24"/>
        </w:rPr>
        <w:t>Dorothy Glasgow</w:t>
      </w:r>
      <w:r w:rsidRPr="00A71FA4">
        <w:rPr>
          <w:rFonts w:ascii="Arial" w:hAnsi="Arial" w:cs="Arial"/>
          <w:bCs/>
          <w:szCs w:val="24"/>
        </w:rPr>
        <w:t>,</w:t>
      </w:r>
    </w:p>
    <w:p w:rsidR="00267A47" w:rsidRPr="00A71FA4" w:rsidP="00267A47" w14:paraId="05C493FC" w14:textId="6ED65ECB">
      <w:pPr>
        <w:tabs>
          <w:tab w:val="left" w:pos="360"/>
          <w:tab w:val="decimal" w:pos="576"/>
          <w:tab w:val="decimal" w:pos="5616"/>
          <w:tab w:val="decimal" w:pos="10944"/>
        </w:tabs>
        <w:spacing w:after="120" w:line="480" w:lineRule="auto"/>
        <w:rPr>
          <w:rFonts w:ascii="Arial" w:hAnsi="Arial" w:cs="Arial"/>
          <w:bCs/>
          <w:i/>
          <w:szCs w:val="24"/>
        </w:rPr>
      </w:pPr>
      <w:r>
        <w:rPr>
          <w:rFonts w:ascii="Arial" w:hAnsi="Arial" w:cs="Arial"/>
          <w:bCs/>
          <w:i/>
          <w:szCs w:val="24"/>
        </w:rPr>
        <w:t xml:space="preserve">Acting, </w:t>
      </w:r>
      <w:r w:rsidRPr="00A71FA4" w:rsidR="00F9108F">
        <w:rPr>
          <w:rFonts w:ascii="Arial" w:hAnsi="Arial" w:cs="Arial"/>
          <w:bCs/>
          <w:i/>
          <w:szCs w:val="24"/>
        </w:rPr>
        <w:t xml:space="preserve">VA </w:t>
      </w:r>
      <w:r w:rsidRPr="00A71FA4" w:rsidR="009C3D0B">
        <w:rPr>
          <w:rFonts w:ascii="Arial" w:hAnsi="Arial" w:cs="Arial"/>
          <w:bCs/>
          <w:i/>
          <w:szCs w:val="24"/>
        </w:rPr>
        <w:t>PRA</w:t>
      </w:r>
      <w:r w:rsidRPr="00A71FA4">
        <w:rPr>
          <w:rFonts w:ascii="Arial" w:hAnsi="Arial" w:cs="Arial"/>
          <w:bCs/>
          <w:i/>
          <w:szCs w:val="24"/>
        </w:rPr>
        <w:t xml:space="preserve"> Clearance Officer,</w:t>
      </w:r>
    </w:p>
    <w:p w:rsidR="00267A47" w:rsidRPr="00A71FA4" w:rsidP="00267A47" w14:paraId="616DD927" w14:textId="77777777">
      <w:pPr>
        <w:tabs>
          <w:tab w:val="left" w:pos="360"/>
          <w:tab w:val="decimal" w:pos="576"/>
          <w:tab w:val="decimal" w:pos="5616"/>
          <w:tab w:val="decimal" w:pos="10944"/>
        </w:tabs>
        <w:spacing w:after="120" w:line="480" w:lineRule="auto"/>
        <w:rPr>
          <w:rFonts w:ascii="Arial" w:hAnsi="Arial" w:cs="Arial"/>
          <w:bCs/>
          <w:i/>
          <w:szCs w:val="24"/>
        </w:rPr>
      </w:pPr>
      <w:r w:rsidRPr="00A71FA4">
        <w:rPr>
          <w:rFonts w:ascii="Arial" w:hAnsi="Arial" w:cs="Arial"/>
          <w:bCs/>
          <w:i/>
          <w:szCs w:val="24"/>
        </w:rPr>
        <w:t xml:space="preserve">Office of </w:t>
      </w:r>
      <w:r w:rsidRPr="00A71FA4" w:rsidR="00D94889">
        <w:rPr>
          <w:rFonts w:ascii="Arial" w:hAnsi="Arial" w:cs="Arial"/>
          <w:bCs/>
          <w:i/>
          <w:szCs w:val="24"/>
        </w:rPr>
        <w:t>Enterprise and Integration/Data Governance Analytics</w:t>
      </w:r>
      <w:r w:rsidRPr="00A71FA4">
        <w:rPr>
          <w:rFonts w:ascii="Arial" w:hAnsi="Arial" w:cs="Arial"/>
          <w:bCs/>
          <w:i/>
          <w:szCs w:val="24"/>
        </w:rPr>
        <w:t>,</w:t>
      </w:r>
    </w:p>
    <w:p w:rsidR="00AD28FA" w:rsidRPr="00A71FA4" w:rsidP="00267A47" w14:paraId="0358E48B" w14:textId="2419DAEF">
      <w:pPr>
        <w:spacing w:line="480" w:lineRule="auto"/>
        <w:rPr>
          <w:rFonts w:ascii="Arial" w:hAnsi="Arial" w:cs="Arial"/>
          <w:i/>
          <w:strike/>
          <w:szCs w:val="24"/>
        </w:rPr>
      </w:pPr>
      <w:r w:rsidRPr="00A71FA4">
        <w:rPr>
          <w:rFonts w:ascii="Arial" w:hAnsi="Arial" w:cs="Arial"/>
          <w:bCs/>
          <w:i/>
          <w:szCs w:val="24"/>
        </w:rPr>
        <w:t>Department of Veterans Affairs.</w:t>
      </w:r>
    </w:p>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6FCE8DB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9646A" w14:paraId="68CFAF77" w14:textId="7777777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2B12">
      <w:rPr>
        <w:rStyle w:val="PageNumber"/>
        <w:noProof/>
      </w:rPr>
      <w:t>1</w:t>
    </w:r>
    <w:r>
      <w:rPr>
        <w:rStyle w:val="PageNumber"/>
      </w:rPr>
      <w:fldChar w:fldCharType="end"/>
    </w:r>
  </w:p>
  <w:p w:rsidR="00A9646A" w14:paraId="028B57CE"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0A42879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2AA66F4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1BEA336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47704" w14:paraId="065D35D9"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38"/>
    <w:rsid w:val="00004F99"/>
    <w:rsid w:val="00013F87"/>
    <w:rsid w:val="00013FB4"/>
    <w:rsid w:val="00017E4E"/>
    <w:rsid w:val="00023D9F"/>
    <w:rsid w:val="000256CE"/>
    <w:rsid w:val="0003602B"/>
    <w:rsid w:val="00037C46"/>
    <w:rsid w:val="00055062"/>
    <w:rsid w:val="00055F3C"/>
    <w:rsid w:val="0006118E"/>
    <w:rsid w:val="00064004"/>
    <w:rsid w:val="000643A4"/>
    <w:rsid w:val="00064481"/>
    <w:rsid w:val="0007175C"/>
    <w:rsid w:val="00072D23"/>
    <w:rsid w:val="0007328E"/>
    <w:rsid w:val="00076B42"/>
    <w:rsid w:val="00083C04"/>
    <w:rsid w:val="00090EA7"/>
    <w:rsid w:val="00092414"/>
    <w:rsid w:val="00092EE9"/>
    <w:rsid w:val="0009686B"/>
    <w:rsid w:val="000B0A3F"/>
    <w:rsid w:val="000B5345"/>
    <w:rsid w:val="000C5DC3"/>
    <w:rsid w:val="000D383E"/>
    <w:rsid w:val="000D40EA"/>
    <w:rsid w:val="000D4AA9"/>
    <w:rsid w:val="000D58C6"/>
    <w:rsid w:val="000F249A"/>
    <w:rsid w:val="001002D3"/>
    <w:rsid w:val="00105C29"/>
    <w:rsid w:val="001136C2"/>
    <w:rsid w:val="00113827"/>
    <w:rsid w:val="00115348"/>
    <w:rsid w:val="001221A8"/>
    <w:rsid w:val="0012469E"/>
    <w:rsid w:val="00134F4D"/>
    <w:rsid w:val="0013714A"/>
    <w:rsid w:val="001404F9"/>
    <w:rsid w:val="00145F11"/>
    <w:rsid w:val="001505B3"/>
    <w:rsid w:val="00162854"/>
    <w:rsid w:val="00163482"/>
    <w:rsid w:val="0016574E"/>
    <w:rsid w:val="0016734D"/>
    <w:rsid w:val="00171243"/>
    <w:rsid w:val="0018580E"/>
    <w:rsid w:val="0018620B"/>
    <w:rsid w:val="001A39F1"/>
    <w:rsid w:val="001A6AEE"/>
    <w:rsid w:val="001B4266"/>
    <w:rsid w:val="001B5A65"/>
    <w:rsid w:val="001C7BCE"/>
    <w:rsid w:val="001D3370"/>
    <w:rsid w:val="001D6649"/>
    <w:rsid w:val="001D6EEC"/>
    <w:rsid w:val="001E70E3"/>
    <w:rsid w:val="001F263A"/>
    <w:rsid w:val="001F2BBB"/>
    <w:rsid w:val="001F3280"/>
    <w:rsid w:val="001F3EB1"/>
    <w:rsid w:val="00203F8E"/>
    <w:rsid w:val="00204260"/>
    <w:rsid w:val="00214D6C"/>
    <w:rsid w:val="00217157"/>
    <w:rsid w:val="0021790B"/>
    <w:rsid w:val="0022321F"/>
    <w:rsid w:val="00223EC1"/>
    <w:rsid w:val="002256B4"/>
    <w:rsid w:val="00239470"/>
    <w:rsid w:val="00244775"/>
    <w:rsid w:val="0026209A"/>
    <w:rsid w:val="002625E5"/>
    <w:rsid w:val="00266211"/>
    <w:rsid w:val="00267A47"/>
    <w:rsid w:val="00267D7F"/>
    <w:rsid w:val="00270EE2"/>
    <w:rsid w:val="00272F12"/>
    <w:rsid w:val="00290A47"/>
    <w:rsid w:val="00295B5A"/>
    <w:rsid w:val="00296035"/>
    <w:rsid w:val="002A6D3C"/>
    <w:rsid w:val="002B5DF0"/>
    <w:rsid w:val="002C394E"/>
    <w:rsid w:val="002C4EBE"/>
    <w:rsid w:val="002D3905"/>
    <w:rsid w:val="002D638D"/>
    <w:rsid w:val="002D7DE5"/>
    <w:rsid w:val="002E157D"/>
    <w:rsid w:val="002E767A"/>
    <w:rsid w:val="002F76BC"/>
    <w:rsid w:val="002F7FD9"/>
    <w:rsid w:val="00304E8A"/>
    <w:rsid w:val="003066C2"/>
    <w:rsid w:val="003100B1"/>
    <w:rsid w:val="0031771F"/>
    <w:rsid w:val="0033267F"/>
    <w:rsid w:val="00335F33"/>
    <w:rsid w:val="00343FD8"/>
    <w:rsid w:val="00354197"/>
    <w:rsid w:val="0036149A"/>
    <w:rsid w:val="0038024F"/>
    <w:rsid w:val="00384D0F"/>
    <w:rsid w:val="003919C7"/>
    <w:rsid w:val="0039536C"/>
    <w:rsid w:val="003964A3"/>
    <w:rsid w:val="003A0C14"/>
    <w:rsid w:val="003A1283"/>
    <w:rsid w:val="003A2D06"/>
    <w:rsid w:val="003B0B09"/>
    <w:rsid w:val="003B1DD3"/>
    <w:rsid w:val="003B7C1C"/>
    <w:rsid w:val="003C0303"/>
    <w:rsid w:val="003C6CEF"/>
    <w:rsid w:val="003D0EEE"/>
    <w:rsid w:val="003D420A"/>
    <w:rsid w:val="003D707E"/>
    <w:rsid w:val="003E1DA6"/>
    <w:rsid w:val="003E2868"/>
    <w:rsid w:val="003E54DC"/>
    <w:rsid w:val="003E6AF5"/>
    <w:rsid w:val="003F260C"/>
    <w:rsid w:val="003F3D30"/>
    <w:rsid w:val="003F5EEE"/>
    <w:rsid w:val="004147FC"/>
    <w:rsid w:val="00416C24"/>
    <w:rsid w:val="004257A3"/>
    <w:rsid w:val="00425F2A"/>
    <w:rsid w:val="00436749"/>
    <w:rsid w:val="004433AD"/>
    <w:rsid w:val="004450E3"/>
    <w:rsid w:val="00450CA5"/>
    <w:rsid w:val="0046099C"/>
    <w:rsid w:val="004609B8"/>
    <w:rsid w:val="00466F6A"/>
    <w:rsid w:val="00471F7A"/>
    <w:rsid w:val="00473D4E"/>
    <w:rsid w:val="00494889"/>
    <w:rsid w:val="004A7075"/>
    <w:rsid w:val="004A7DE8"/>
    <w:rsid w:val="004B0DA9"/>
    <w:rsid w:val="004C05D5"/>
    <w:rsid w:val="004C349B"/>
    <w:rsid w:val="004C59DC"/>
    <w:rsid w:val="004D1BF4"/>
    <w:rsid w:val="004E1B5F"/>
    <w:rsid w:val="004F1790"/>
    <w:rsid w:val="004F6020"/>
    <w:rsid w:val="00503D90"/>
    <w:rsid w:val="00505B58"/>
    <w:rsid w:val="00506A57"/>
    <w:rsid w:val="00510826"/>
    <w:rsid w:val="0051297A"/>
    <w:rsid w:val="00523818"/>
    <w:rsid w:val="0053168E"/>
    <w:rsid w:val="00531A43"/>
    <w:rsid w:val="00533F5E"/>
    <w:rsid w:val="0054342D"/>
    <w:rsid w:val="00544190"/>
    <w:rsid w:val="00545B16"/>
    <w:rsid w:val="00551D3A"/>
    <w:rsid w:val="00552720"/>
    <w:rsid w:val="005571F4"/>
    <w:rsid w:val="005608EF"/>
    <w:rsid w:val="00564501"/>
    <w:rsid w:val="00565C3A"/>
    <w:rsid w:val="00566DF6"/>
    <w:rsid w:val="00567B72"/>
    <w:rsid w:val="005775B5"/>
    <w:rsid w:val="00580A1A"/>
    <w:rsid w:val="00582CEE"/>
    <w:rsid w:val="005B4EC3"/>
    <w:rsid w:val="005C1CC1"/>
    <w:rsid w:val="005C79E6"/>
    <w:rsid w:val="005D1CAB"/>
    <w:rsid w:val="005D6F0A"/>
    <w:rsid w:val="005E306F"/>
    <w:rsid w:val="005E5230"/>
    <w:rsid w:val="005E636B"/>
    <w:rsid w:val="005F5F57"/>
    <w:rsid w:val="0060043E"/>
    <w:rsid w:val="00612EED"/>
    <w:rsid w:val="00621999"/>
    <w:rsid w:val="00621DC2"/>
    <w:rsid w:val="00622698"/>
    <w:rsid w:val="00631248"/>
    <w:rsid w:val="006320BE"/>
    <w:rsid w:val="0063394C"/>
    <w:rsid w:val="00637ACB"/>
    <w:rsid w:val="006417F0"/>
    <w:rsid w:val="00650A5F"/>
    <w:rsid w:val="006523E3"/>
    <w:rsid w:val="00663593"/>
    <w:rsid w:val="006637F2"/>
    <w:rsid w:val="0066630C"/>
    <w:rsid w:val="006762B2"/>
    <w:rsid w:val="006936CB"/>
    <w:rsid w:val="00695DFF"/>
    <w:rsid w:val="006B0053"/>
    <w:rsid w:val="006B05C9"/>
    <w:rsid w:val="006B1FCA"/>
    <w:rsid w:val="006B3228"/>
    <w:rsid w:val="006C1E34"/>
    <w:rsid w:val="006C6935"/>
    <w:rsid w:val="006C7444"/>
    <w:rsid w:val="006D37CA"/>
    <w:rsid w:val="006E3B75"/>
    <w:rsid w:val="006F0C7B"/>
    <w:rsid w:val="006F0F39"/>
    <w:rsid w:val="00707615"/>
    <w:rsid w:val="00707E10"/>
    <w:rsid w:val="00711B08"/>
    <w:rsid w:val="00713DC5"/>
    <w:rsid w:val="0071522D"/>
    <w:rsid w:val="00715D47"/>
    <w:rsid w:val="00721799"/>
    <w:rsid w:val="0072556A"/>
    <w:rsid w:val="00742BB8"/>
    <w:rsid w:val="007444F3"/>
    <w:rsid w:val="007448AC"/>
    <w:rsid w:val="0074609E"/>
    <w:rsid w:val="00754B89"/>
    <w:rsid w:val="007622CE"/>
    <w:rsid w:val="007625C9"/>
    <w:rsid w:val="00771EC3"/>
    <w:rsid w:val="0078376F"/>
    <w:rsid w:val="00784857"/>
    <w:rsid w:val="00786015"/>
    <w:rsid w:val="0079642D"/>
    <w:rsid w:val="00797247"/>
    <w:rsid w:val="007A1934"/>
    <w:rsid w:val="007B15EC"/>
    <w:rsid w:val="007B2F8D"/>
    <w:rsid w:val="007B3594"/>
    <w:rsid w:val="007C5948"/>
    <w:rsid w:val="007D05A0"/>
    <w:rsid w:val="007D71C1"/>
    <w:rsid w:val="007E1F9E"/>
    <w:rsid w:val="007E2349"/>
    <w:rsid w:val="007F0756"/>
    <w:rsid w:val="007F2084"/>
    <w:rsid w:val="007F327C"/>
    <w:rsid w:val="007F3EF3"/>
    <w:rsid w:val="00806964"/>
    <w:rsid w:val="0081425A"/>
    <w:rsid w:val="00837EE4"/>
    <w:rsid w:val="008430C2"/>
    <w:rsid w:val="00843849"/>
    <w:rsid w:val="00844A04"/>
    <w:rsid w:val="00847187"/>
    <w:rsid w:val="00847BCE"/>
    <w:rsid w:val="00850F7D"/>
    <w:rsid w:val="0086043A"/>
    <w:rsid w:val="008668BF"/>
    <w:rsid w:val="00871763"/>
    <w:rsid w:val="00872D35"/>
    <w:rsid w:val="00873FD8"/>
    <w:rsid w:val="00877719"/>
    <w:rsid w:val="00877824"/>
    <w:rsid w:val="008803CD"/>
    <w:rsid w:val="008842D5"/>
    <w:rsid w:val="00885F16"/>
    <w:rsid w:val="00890E9B"/>
    <w:rsid w:val="0089144F"/>
    <w:rsid w:val="0089468F"/>
    <w:rsid w:val="008C58B5"/>
    <w:rsid w:val="008D272A"/>
    <w:rsid w:val="008D2A53"/>
    <w:rsid w:val="008D6F38"/>
    <w:rsid w:val="008E22FB"/>
    <w:rsid w:val="008E3B95"/>
    <w:rsid w:val="00900A8B"/>
    <w:rsid w:val="00900BCB"/>
    <w:rsid w:val="009036CB"/>
    <w:rsid w:val="00904C72"/>
    <w:rsid w:val="0091118E"/>
    <w:rsid w:val="00924AA8"/>
    <w:rsid w:val="009250DA"/>
    <w:rsid w:val="0093114B"/>
    <w:rsid w:val="00934691"/>
    <w:rsid w:val="00936A76"/>
    <w:rsid w:val="0093740E"/>
    <w:rsid w:val="00944D6C"/>
    <w:rsid w:val="00946826"/>
    <w:rsid w:val="00947704"/>
    <w:rsid w:val="00956198"/>
    <w:rsid w:val="009569E4"/>
    <w:rsid w:val="00956E88"/>
    <w:rsid w:val="009574CA"/>
    <w:rsid w:val="009603BC"/>
    <w:rsid w:val="00960779"/>
    <w:rsid w:val="00961472"/>
    <w:rsid w:val="00964C42"/>
    <w:rsid w:val="00965663"/>
    <w:rsid w:val="0097223E"/>
    <w:rsid w:val="00976CA5"/>
    <w:rsid w:val="0097714C"/>
    <w:rsid w:val="009830A7"/>
    <w:rsid w:val="00992E34"/>
    <w:rsid w:val="00996D6E"/>
    <w:rsid w:val="009974B1"/>
    <w:rsid w:val="009976A8"/>
    <w:rsid w:val="009A4287"/>
    <w:rsid w:val="009A67A6"/>
    <w:rsid w:val="009A7A7D"/>
    <w:rsid w:val="009C056E"/>
    <w:rsid w:val="009C3D0B"/>
    <w:rsid w:val="009C4DF3"/>
    <w:rsid w:val="009C656B"/>
    <w:rsid w:val="009F551C"/>
    <w:rsid w:val="00A017C4"/>
    <w:rsid w:val="00A0535F"/>
    <w:rsid w:val="00A06249"/>
    <w:rsid w:val="00A14008"/>
    <w:rsid w:val="00A24CD5"/>
    <w:rsid w:val="00A42389"/>
    <w:rsid w:val="00A47B2E"/>
    <w:rsid w:val="00A47C1E"/>
    <w:rsid w:val="00A60CB2"/>
    <w:rsid w:val="00A67E5F"/>
    <w:rsid w:val="00A712F7"/>
    <w:rsid w:val="00A71FA4"/>
    <w:rsid w:val="00A820AA"/>
    <w:rsid w:val="00A823F6"/>
    <w:rsid w:val="00A9646A"/>
    <w:rsid w:val="00A9760F"/>
    <w:rsid w:val="00AA0432"/>
    <w:rsid w:val="00AB2FC6"/>
    <w:rsid w:val="00AC032D"/>
    <w:rsid w:val="00AD28FA"/>
    <w:rsid w:val="00AD4A1A"/>
    <w:rsid w:val="00AD5E58"/>
    <w:rsid w:val="00AE0FD8"/>
    <w:rsid w:val="00AE7794"/>
    <w:rsid w:val="00AE7F03"/>
    <w:rsid w:val="00AF2F14"/>
    <w:rsid w:val="00AF4855"/>
    <w:rsid w:val="00AF6B1C"/>
    <w:rsid w:val="00B013AD"/>
    <w:rsid w:val="00B03799"/>
    <w:rsid w:val="00B067FA"/>
    <w:rsid w:val="00B07D5D"/>
    <w:rsid w:val="00B10FD0"/>
    <w:rsid w:val="00B223E0"/>
    <w:rsid w:val="00B2671F"/>
    <w:rsid w:val="00B27303"/>
    <w:rsid w:val="00B306BD"/>
    <w:rsid w:val="00B3145B"/>
    <w:rsid w:val="00B35B56"/>
    <w:rsid w:val="00B377DA"/>
    <w:rsid w:val="00B37AF1"/>
    <w:rsid w:val="00B412C0"/>
    <w:rsid w:val="00B41D30"/>
    <w:rsid w:val="00B46602"/>
    <w:rsid w:val="00B4694F"/>
    <w:rsid w:val="00B508CC"/>
    <w:rsid w:val="00B51725"/>
    <w:rsid w:val="00B5278F"/>
    <w:rsid w:val="00B5615E"/>
    <w:rsid w:val="00B60037"/>
    <w:rsid w:val="00B646D2"/>
    <w:rsid w:val="00B64CCA"/>
    <w:rsid w:val="00B67BBC"/>
    <w:rsid w:val="00B72EE4"/>
    <w:rsid w:val="00B75C97"/>
    <w:rsid w:val="00B807B0"/>
    <w:rsid w:val="00B81F48"/>
    <w:rsid w:val="00B86450"/>
    <w:rsid w:val="00B90B27"/>
    <w:rsid w:val="00B951BA"/>
    <w:rsid w:val="00B96AF2"/>
    <w:rsid w:val="00BA0027"/>
    <w:rsid w:val="00BA0523"/>
    <w:rsid w:val="00BB2BD4"/>
    <w:rsid w:val="00BB46F2"/>
    <w:rsid w:val="00BB60D5"/>
    <w:rsid w:val="00BC108E"/>
    <w:rsid w:val="00BC6BC2"/>
    <w:rsid w:val="00BD1B50"/>
    <w:rsid w:val="00BF1EC2"/>
    <w:rsid w:val="00BF4DF2"/>
    <w:rsid w:val="00BF63D2"/>
    <w:rsid w:val="00BF7E74"/>
    <w:rsid w:val="00C00C2D"/>
    <w:rsid w:val="00C04254"/>
    <w:rsid w:val="00C043F9"/>
    <w:rsid w:val="00C06A42"/>
    <w:rsid w:val="00C14801"/>
    <w:rsid w:val="00C1734C"/>
    <w:rsid w:val="00C278BF"/>
    <w:rsid w:val="00C3508B"/>
    <w:rsid w:val="00C35373"/>
    <w:rsid w:val="00C3694F"/>
    <w:rsid w:val="00C408D6"/>
    <w:rsid w:val="00C44EE5"/>
    <w:rsid w:val="00C455CF"/>
    <w:rsid w:val="00C545AE"/>
    <w:rsid w:val="00C61E07"/>
    <w:rsid w:val="00C630BB"/>
    <w:rsid w:val="00C6673E"/>
    <w:rsid w:val="00C74AA6"/>
    <w:rsid w:val="00C82BED"/>
    <w:rsid w:val="00C84382"/>
    <w:rsid w:val="00C94606"/>
    <w:rsid w:val="00C979E2"/>
    <w:rsid w:val="00CA7B4E"/>
    <w:rsid w:val="00CB0BCD"/>
    <w:rsid w:val="00CB21EF"/>
    <w:rsid w:val="00CB38E4"/>
    <w:rsid w:val="00CC0EB6"/>
    <w:rsid w:val="00CC692A"/>
    <w:rsid w:val="00CD141C"/>
    <w:rsid w:val="00CE1181"/>
    <w:rsid w:val="00CE33CF"/>
    <w:rsid w:val="00CE3460"/>
    <w:rsid w:val="00CE5C39"/>
    <w:rsid w:val="00CE76A0"/>
    <w:rsid w:val="00D01562"/>
    <w:rsid w:val="00D12BF7"/>
    <w:rsid w:val="00D21298"/>
    <w:rsid w:val="00D21672"/>
    <w:rsid w:val="00D21A80"/>
    <w:rsid w:val="00D23B0E"/>
    <w:rsid w:val="00D23C73"/>
    <w:rsid w:val="00D337AD"/>
    <w:rsid w:val="00D43A64"/>
    <w:rsid w:val="00D52E12"/>
    <w:rsid w:val="00D61133"/>
    <w:rsid w:val="00D6315F"/>
    <w:rsid w:val="00D77191"/>
    <w:rsid w:val="00D8251D"/>
    <w:rsid w:val="00D8673C"/>
    <w:rsid w:val="00D91D90"/>
    <w:rsid w:val="00D94889"/>
    <w:rsid w:val="00D97429"/>
    <w:rsid w:val="00DA14D9"/>
    <w:rsid w:val="00DA41F8"/>
    <w:rsid w:val="00DA5FC6"/>
    <w:rsid w:val="00DA69B2"/>
    <w:rsid w:val="00DA69C9"/>
    <w:rsid w:val="00DA7FF0"/>
    <w:rsid w:val="00DB0635"/>
    <w:rsid w:val="00DB1D92"/>
    <w:rsid w:val="00DB474C"/>
    <w:rsid w:val="00DC4180"/>
    <w:rsid w:val="00DC675B"/>
    <w:rsid w:val="00DC792D"/>
    <w:rsid w:val="00DD3EC4"/>
    <w:rsid w:val="00DE2359"/>
    <w:rsid w:val="00DF5D5B"/>
    <w:rsid w:val="00DF6112"/>
    <w:rsid w:val="00E00B62"/>
    <w:rsid w:val="00E11E77"/>
    <w:rsid w:val="00E14A0D"/>
    <w:rsid w:val="00E15612"/>
    <w:rsid w:val="00E16945"/>
    <w:rsid w:val="00E32E0B"/>
    <w:rsid w:val="00E34996"/>
    <w:rsid w:val="00E3501A"/>
    <w:rsid w:val="00E4606E"/>
    <w:rsid w:val="00E53772"/>
    <w:rsid w:val="00E57205"/>
    <w:rsid w:val="00E64E10"/>
    <w:rsid w:val="00E65FEE"/>
    <w:rsid w:val="00E70893"/>
    <w:rsid w:val="00E728B9"/>
    <w:rsid w:val="00E75123"/>
    <w:rsid w:val="00E81534"/>
    <w:rsid w:val="00E82B12"/>
    <w:rsid w:val="00E85E1B"/>
    <w:rsid w:val="00E862D9"/>
    <w:rsid w:val="00EA6A27"/>
    <w:rsid w:val="00EB0D9F"/>
    <w:rsid w:val="00EB20A6"/>
    <w:rsid w:val="00EB2D64"/>
    <w:rsid w:val="00EB5296"/>
    <w:rsid w:val="00EC1653"/>
    <w:rsid w:val="00ED178A"/>
    <w:rsid w:val="00ED2BE7"/>
    <w:rsid w:val="00ED5C7B"/>
    <w:rsid w:val="00EE1686"/>
    <w:rsid w:val="00EF10E1"/>
    <w:rsid w:val="00EF660C"/>
    <w:rsid w:val="00F22597"/>
    <w:rsid w:val="00F230EC"/>
    <w:rsid w:val="00F3181F"/>
    <w:rsid w:val="00F320C8"/>
    <w:rsid w:val="00F42C87"/>
    <w:rsid w:val="00F474B9"/>
    <w:rsid w:val="00F56DCB"/>
    <w:rsid w:val="00F570A7"/>
    <w:rsid w:val="00F6041C"/>
    <w:rsid w:val="00F64AB1"/>
    <w:rsid w:val="00F74192"/>
    <w:rsid w:val="00F81670"/>
    <w:rsid w:val="00F81CFB"/>
    <w:rsid w:val="00F84032"/>
    <w:rsid w:val="00F86954"/>
    <w:rsid w:val="00F9108F"/>
    <w:rsid w:val="00F929D6"/>
    <w:rsid w:val="00F93FB8"/>
    <w:rsid w:val="00FA2167"/>
    <w:rsid w:val="00FA33D1"/>
    <w:rsid w:val="00FA5569"/>
    <w:rsid w:val="00FA5628"/>
    <w:rsid w:val="00FB18AC"/>
    <w:rsid w:val="00FB2AC9"/>
    <w:rsid w:val="00FB5A5A"/>
    <w:rsid w:val="00FC3857"/>
    <w:rsid w:val="00FC5945"/>
    <w:rsid w:val="00FC651B"/>
    <w:rsid w:val="00FD1102"/>
    <w:rsid w:val="00FD15F8"/>
    <w:rsid w:val="00FE4E7B"/>
    <w:rsid w:val="00FE55FC"/>
    <w:rsid w:val="00FE5A32"/>
    <w:rsid w:val="00FE5EC5"/>
    <w:rsid w:val="00FE7C5C"/>
    <w:rsid w:val="00FF1569"/>
    <w:rsid w:val="00FF3B82"/>
    <w:rsid w:val="018B56EC"/>
    <w:rsid w:val="01B54FB7"/>
    <w:rsid w:val="01C48201"/>
    <w:rsid w:val="01FCB650"/>
    <w:rsid w:val="03AD13AB"/>
    <w:rsid w:val="04794050"/>
    <w:rsid w:val="04F7DA08"/>
    <w:rsid w:val="054E3507"/>
    <w:rsid w:val="05FAFEA7"/>
    <w:rsid w:val="06930C40"/>
    <w:rsid w:val="06AB268F"/>
    <w:rsid w:val="076A8260"/>
    <w:rsid w:val="07D700DF"/>
    <w:rsid w:val="080F6F82"/>
    <w:rsid w:val="083C1FFF"/>
    <w:rsid w:val="08B55923"/>
    <w:rsid w:val="08FDE60F"/>
    <w:rsid w:val="090DB87A"/>
    <w:rsid w:val="0A5D2342"/>
    <w:rsid w:val="0B05F2D2"/>
    <w:rsid w:val="0BA799E5"/>
    <w:rsid w:val="0C4D0D14"/>
    <w:rsid w:val="0D730B6A"/>
    <w:rsid w:val="0E192A59"/>
    <w:rsid w:val="0E207C49"/>
    <w:rsid w:val="0E88A498"/>
    <w:rsid w:val="0EB45647"/>
    <w:rsid w:val="10AA1EE7"/>
    <w:rsid w:val="1198FA70"/>
    <w:rsid w:val="13CB2C3E"/>
    <w:rsid w:val="143E4096"/>
    <w:rsid w:val="149F9BC7"/>
    <w:rsid w:val="17A60B69"/>
    <w:rsid w:val="17ED8C5F"/>
    <w:rsid w:val="1817090E"/>
    <w:rsid w:val="18608B13"/>
    <w:rsid w:val="18B245B9"/>
    <w:rsid w:val="1A732729"/>
    <w:rsid w:val="1BAD775B"/>
    <w:rsid w:val="1C043E7D"/>
    <w:rsid w:val="1D0553CD"/>
    <w:rsid w:val="1D390F4C"/>
    <w:rsid w:val="1E75F285"/>
    <w:rsid w:val="1F87A4C6"/>
    <w:rsid w:val="204F041F"/>
    <w:rsid w:val="20DBEB7A"/>
    <w:rsid w:val="21126B7E"/>
    <w:rsid w:val="21E4D4B6"/>
    <w:rsid w:val="21E546DA"/>
    <w:rsid w:val="22402659"/>
    <w:rsid w:val="22CFED27"/>
    <w:rsid w:val="23212AAB"/>
    <w:rsid w:val="2361FD4A"/>
    <w:rsid w:val="2404880D"/>
    <w:rsid w:val="245C064C"/>
    <w:rsid w:val="247E823D"/>
    <w:rsid w:val="247EA802"/>
    <w:rsid w:val="24932C55"/>
    <w:rsid w:val="2513FA69"/>
    <w:rsid w:val="2608855A"/>
    <w:rsid w:val="2618F9C2"/>
    <w:rsid w:val="26368BD0"/>
    <w:rsid w:val="26E77894"/>
    <w:rsid w:val="287D957D"/>
    <w:rsid w:val="2886642E"/>
    <w:rsid w:val="28A1AA7D"/>
    <w:rsid w:val="28CAF88D"/>
    <w:rsid w:val="29A89FF2"/>
    <w:rsid w:val="29B5597E"/>
    <w:rsid w:val="2A014BB4"/>
    <w:rsid w:val="2AD9BB31"/>
    <w:rsid w:val="2ADA7819"/>
    <w:rsid w:val="2B0FAEF3"/>
    <w:rsid w:val="2C19B856"/>
    <w:rsid w:val="2C1F5450"/>
    <w:rsid w:val="2CD963C8"/>
    <w:rsid w:val="2D095C7B"/>
    <w:rsid w:val="2D5413A3"/>
    <w:rsid w:val="2DBC449B"/>
    <w:rsid w:val="2E11B372"/>
    <w:rsid w:val="2F3DF087"/>
    <w:rsid w:val="2F665484"/>
    <w:rsid w:val="2FCE08DD"/>
    <w:rsid w:val="3005229A"/>
    <w:rsid w:val="30726F5D"/>
    <w:rsid w:val="310A0652"/>
    <w:rsid w:val="32258B76"/>
    <w:rsid w:val="33121C2C"/>
    <w:rsid w:val="332F3A6D"/>
    <w:rsid w:val="3422D056"/>
    <w:rsid w:val="34F21193"/>
    <w:rsid w:val="358B081B"/>
    <w:rsid w:val="35AB5BB3"/>
    <w:rsid w:val="35E24747"/>
    <w:rsid w:val="3719EE40"/>
    <w:rsid w:val="37CF2B1D"/>
    <w:rsid w:val="37FC5FC6"/>
    <w:rsid w:val="3802BF07"/>
    <w:rsid w:val="395A218E"/>
    <w:rsid w:val="3AA93CA5"/>
    <w:rsid w:val="3ADD89C2"/>
    <w:rsid w:val="3B946EF7"/>
    <w:rsid w:val="3C37921F"/>
    <w:rsid w:val="3C92767B"/>
    <w:rsid w:val="3D709338"/>
    <w:rsid w:val="3D72CEFC"/>
    <w:rsid w:val="3E830FC0"/>
    <w:rsid w:val="3FEBF79E"/>
    <w:rsid w:val="40B90180"/>
    <w:rsid w:val="41612FB2"/>
    <w:rsid w:val="41F4E5A3"/>
    <w:rsid w:val="424490C1"/>
    <w:rsid w:val="428A1E95"/>
    <w:rsid w:val="42E8276B"/>
    <w:rsid w:val="439BC918"/>
    <w:rsid w:val="442E4F08"/>
    <w:rsid w:val="456FA9EA"/>
    <w:rsid w:val="458CFE4D"/>
    <w:rsid w:val="477AAC1E"/>
    <w:rsid w:val="48D6E165"/>
    <w:rsid w:val="49295338"/>
    <w:rsid w:val="4B08F8F8"/>
    <w:rsid w:val="4CB87FEF"/>
    <w:rsid w:val="4CCFC43D"/>
    <w:rsid w:val="4D246D01"/>
    <w:rsid w:val="4E2DEE3A"/>
    <w:rsid w:val="4E4A3EAD"/>
    <w:rsid w:val="4EBC30C9"/>
    <w:rsid w:val="4F2A33E0"/>
    <w:rsid w:val="4F811C0D"/>
    <w:rsid w:val="50DA980C"/>
    <w:rsid w:val="50FF509D"/>
    <w:rsid w:val="5159DB99"/>
    <w:rsid w:val="51BED062"/>
    <w:rsid w:val="5380F59C"/>
    <w:rsid w:val="54089EC5"/>
    <w:rsid w:val="5454AF44"/>
    <w:rsid w:val="54B1CC4E"/>
    <w:rsid w:val="550A4599"/>
    <w:rsid w:val="5631C77E"/>
    <w:rsid w:val="565BF7A9"/>
    <w:rsid w:val="56F8AC2F"/>
    <w:rsid w:val="5708402F"/>
    <w:rsid w:val="583B1262"/>
    <w:rsid w:val="586A12D3"/>
    <w:rsid w:val="592A4A44"/>
    <w:rsid w:val="5999B0A1"/>
    <w:rsid w:val="59BC0725"/>
    <w:rsid w:val="59F37361"/>
    <w:rsid w:val="5A135886"/>
    <w:rsid w:val="5B1CB53B"/>
    <w:rsid w:val="5B5BB768"/>
    <w:rsid w:val="5C1D2A67"/>
    <w:rsid w:val="5D2ADDDB"/>
    <w:rsid w:val="5DBDC856"/>
    <w:rsid w:val="5DFDF5A3"/>
    <w:rsid w:val="5E0C008E"/>
    <w:rsid w:val="5E5F43C7"/>
    <w:rsid w:val="5FB00D8E"/>
    <w:rsid w:val="60A37E70"/>
    <w:rsid w:val="60E280B3"/>
    <w:rsid w:val="61BEBD8C"/>
    <w:rsid w:val="622E754C"/>
    <w:rsid w:val="623F849C"/>
    <w:rsid w:val="62A7E897"/>
    <w:rsid w:val="62F2B230"/>
    <w:rsid w:val="640E8A11"/>
    <w:rsid w:val="64B94D7B"/>
    <w:rsid w:val="652DA167"/>
    <w:rsid w:val="6717EFA5"/>
    <w:rsid w:val="6762E636"/>
    <w:rsid w:val="677D9722"/>
    <w:rsid w:val="67D221C3"/>
    <w:rsid w:val="68067D09"/>
    <w:rsid w:val="687B388A"/>
    <w:rsid w:val="68923E3D"/>
    <w:rsid w:val="68E4A283"/>
    <w:rsid w:val="68E5DD9A"/>
    <w:rsid w:val="696F7CF6"/>
    <w:rsid w:val="69AABD17"/>
    <w:rsid w:val="6B68D2FF"/>
    <w:rsid w:val="6D9D30CA"/>
    <w:rsid w:val="6DAC1887"/>
    <w:rsid w:val="6F440DB2"/>
    <w:rsid w:val="706AD479"/>
    <w:rsid w:val="71291F48"/>
    <w:rsid w:val="71959716"/>
    <w:rsid w:val="728ADF50"/>
    <w:rsid w:val="728D3115"/>
    <w:rsid w:val="7487C9DA"/>
    <w:rsid w:val="74DBD8B0"/>
    <w:rsid w:val="75AA201A"/>
    <w:rsid w:val="78034797"/>
    <w:rsid w:val="78D17C95"/>
    <w:rsid w:val="7A074D87"/>
    <w:rsid w:val="7A2D1D14"/>
    <w:rsid w:val="7A6C5B9C"/>
    <w:rsid w:val="7A8039AB"/>
    <w:rsid w:val="7AF016E8"/>
    <w:rsid w:val="7AF611A1"/>
    <w:rsid w:val="7C60DB90"/>
    <w:rsid w:val="7C647D37"/>
    <w:rsid w:val="7C836E72"/>
    <w:rsid w:val="7CE0274A"/>
    <w:rsid w:val="7E928F7F"/>
    <w:rsid w:val="7EE53261"/>
    <w:rsid w:val="7FF27A5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80EEB3"/>
  <w15:docId w15:val="{3728EE6E-5575-43E5-B5F3-C98A022D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F3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6F38"/>
    <w:pPr>
      <w:tabs>
        <w:tab w:val="center" w:pos="4320"/>
        <w:tab w:val="right" w:pos="8640"/>
      </w:tabs>
    </w:pPr>
  </w:style>
  <w:style w:type="character" w:customStyle="1" w:styleId="FooterChar">
    <w:name w:val="Footer Char"/>
    <w:basedOn w:val="DefaultParagraphFont"/>
    <w:link w:val="Footer"/>
    <w:rsid w:val="008D6F38"/>
    <w:rPr>
      <w:rFonts w:ascii="Times New Roman" w:eastAsia="Times New Roman" w:hAnsi="Times New Roman" w:cs="Times New Roman"/>
      <w:sz w:val="24"/>
      <w:szCs w:val="20"/>
    </w:rPr>
  </w:style>
  <w:style w:type="character" w:styleId="PageNumber">
    <w:name w:val="page number"/>
    <w:basedOn w:val="DefaultParagraphFont"/>
    <w:rsid w:val="008D6F38"/>
  </w:style>
  <w:style w:type="character" w:styleId="Hyperlink">
    <w:name w:val="Hyperlink"/>
    <w:rsid w:val="008D6F38"/>
    <w:rPr>
      <w:color w:val="0000FF"/>
      <w:u w:val="single"/>
    </w:rPr>
  </w:style>
  <w:style w:type="paragraph" w:styleId="BalloonText">
    <w:name w:val="Balloon Text"/>
    <w:basedOn w:val="Normal"/>
    <w:link w:val="BalloonTextChar"/>
    <w:uiPriority w:val="99"/>
    <w:semiHidden/>
    <w:unhideWhenUsed/>
    <w:rsid w:val="00466F6A"/>
    <w:rPr>
      <w:rFonts w:ascii="Tahoma" w:hAnsi="Tahoma" w:cs="Tahoma"/>
      <w:sz w:val="16"/>
      <w:szCs w:val="16"/>
    </w:rPr>
  </w:style>
  <w:style w:type="character" w:customStyle="1" w:styleId="BalloonTextChar">
    <w:name w:val="Balloon Text Char"/>
    <w:basedOn w:val="DefaultParagraphFont"/>
    <w:link w:val="BalloonText"/>
    <w:uiPriority w:val="99"/>
    <w:semiHidden/>
    <w:rsid w:val="00466F6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05C29"/>
    <w:rPr>
      <w:sz w:val="16"/>
      <w:szCs w:val="16"/>
    </w:rPr>
  </w:style>
  <w:style w:type="paragraph" w:styleId="CommentText">
    <w:name w:val="annotation text"/>
    <w:basedOn w:val="Normal"/>
    <w:link w:val="CommentTextChar"/>
    <w:uiPriority w:val="99"/>
    <w:unhideWhenUsed/>
    <w:rsid w:val="00105C29"/>
    <w:rPr>
      <w:sz w:val="20"/>
    </w:rPr>
  </w:style>
  <w:style w:type="character" w:customStyle="1" w:styleId="CommentTextChar">
    <w:name w:val="Comment Text Char"/>
    <w:basedOn w:val="DefaultParagraphFont"/>
    <w:link w:val="CommentText"/>
    <w:uiPriority w:val="99"/>
    <w:rsid w:val="00105C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5C29"/>
    <w:rPr>
      <w:b/>
      <w:bCs/>
    </w:rPr>
  </w:style>
  <w:style w:type="character" w:customStyle="1" w:styleId="CommentSubjectChar">
    <w:name w:val="Comment Subject Char"/>
    <w:basedOn w:val="CommentTextChar"/>
    <w:link w:val="CommentSubject"/>
    <w:uiPriority w:val="99"/>
    <w:semiHidden/>
    <w:rsid w:val="00105C29"/>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05C29"/>
    <w:rPr>
      <w:color w:val="605E5C"/>
      <w:shd w:val="clear" w:color="auto" w:fill="E1DFDD"/>
    </w:rPr>
  </w:style>
  <w:style w:type="paragraph" w:styleId="Revision">
    <w:name w:val="Revision"/>
    <w:hidden/>
    <w:uiPriority w:val="99"/>
    <w:semiHidden/>
    <w:rsid w:val="00843849"/>
    <w:pPr>
      <w:spacing w:after="0" w:line="240" w:lineRule="auto"/>
    </w:pPr>
    <w:rPr>
      <w:rFonts w:ascii="Times New Roman" w:eastAsia="Times New Roman" w:hAnsi="Times New Roman" w:cs="Times New Roman"/>
      <w:sz w:val="24"/>
      <w:szCs w:val="20"/>
    </w:rPr>
  </w:style>
  <w:style w:type="paragraph" w:customStyle="1" w:styleId="pf0">
    <w:name w:val="pf0"/>
    <w:basedOn w:val="Normal"/>
    <w:rsid w:val="001F3280"/>
    <w:pPr>
      <w:spacing w:before="100" w:beforeAutospacing="1" w:after="100" w:afterAutospacing="1"/>
    </w:pPr>
    <w:rPr>
      <w:szCs w:val="24"/>
    </w:rPr>
  </w:style>
  <w:style w:type="character" w:customStyle="1" w:styleId="cf01">
    <w:name w:val="cf01"/>
    <w:basedOn w:val="DefaultParagraphFont"/>
    <w:rsid w:val="001F3280"/>
    <w:rPr>
      <w:rFonts w:ascii="Segoe UI" w:hAnsi="Segoe UI" w:cs="Segoe UI" w:hint="default"/>
      <w:i/>
      <w:iCs/>
      <w:sz w:val="18"/>
      <w:szCs w:val="18"/>
    </w:rPr>
  </w:style>
  <w:style w:type="character" w:customStyle="1" w:styleId="cf11">
    <w:name w:val="cf11"/>
    <w:basedOn w:val="DefaultParagraphFont"/>
    <w:rsid w:val="001F3280"/>
    <w:rPr>
      <w:rFonts w:ascii="Segoe UI" w:hAnsi="Segoe UI" w:cs="Segoe UI" w:hint="default"/>
      <w:sz w:val="18"/>
      <w:szCs w:val="18"/>
    </w:rPr>
  </w:style>
  <w:style w:type="paragraph" w:styleId="NormalWeb">
    <w:name w:val="Normal (Web)"/>
    <w:basedOn w:val="Normal"/>
    <w:uiPriority w:val="99"/>
    <w:semiHidden/>
    <w:unhideWhenUsed/>
    <w:rsid w:val="001F3280"/>
    <w:pPr>
      <w:spacing w:before="100" w:beforeAutospacing="1" w:after="100" w:afterAutospacing="1"/>
    </w:pPr>
    <w:rPr>
      <w:szCs w:val="24"/>
    </w:rPr>
  </w:style>
  <w:style w:type="paragraph" w:styleId="Header">
    <w:name w:val="header"/>
    <w:basedOn w:val="Normal"/>
    <w:link w:val="HeaderChar"/>
    <w:uiPriority w:val="99"/>
    <w:unhideWhenUsed/>
    <w:rsid w:val="00947704"/>
    <w:pPr>
      <w:tabs>
        <w:tab w:val="center" w:pos="4680"/>
        <w:tab w:val="right" w:pos="9360"/>
      </w:tabs>
    </w:pPr>
  </w:style>
  <w:style w:type="character" w:customStyle="1" w:styleId="HeaderChar">
    <w:name w:val="Header Char"/>
    <w:basedOn w:val="DefaultParagraphFont"/>
    <w:link w:val="Header"/>
    <w:uiPriority w:val="99"/>
    <w:rsid w:val="00947704"/>
    <w:rPr>
      <w:rFonts w:ascii="Times New Roman" w:eastAsia="Times New Roman" w:hAnsi="Times New Roman" w:cs="Times New Roman"/>
      <w:sz w:val="24"/>
      <w:szCs w:val="20"/>
    </w:rPr>
  </w:style>
  <w:style w:type="character" w:customStyle="1" w:styleId="normaltextrun">
    <w:name w:val="normaltextrun"/>
    <w:basedOn w:val="DefaultParagraphFont"/>
    <w:rsid w:val="23212AAB"/>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regulations.gov" TargetMode="External" /><Relationship Id="rId8" Type="http://schemas.openxmlformats.org/officeDocument/2006/relationships/hyperlink" Target="https://www.reginfo.gov/public/do/PRASearch"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EA0EA5B3210A418A202B95BC3E8804" ma:contentTypeVersion="21" ma:contentTypeDescription="Create a new document." ma:contentTypeScope="" ma:versionID="a81341d432f2b157da7a03416846b67e">
  <xsd:schema xmlns:xsd="http://www.w3.org/2001/XMLSchema" xmlns:xs="http://www.w3.org/2001/XMLSchema" xmlns:p="http://schemas.microsoft.com/office/2006/metadata/properties" xmlns:ns1="http://schemas.microsoft.com/sharepoint/v3" xmlns:ns2="b18ec33a-1a47-406f-9f90-47358cf3679a" xmlns:ns3="8cbc9854-1c54-4134-ba45-cf6b5385dfac" targetNamespace="http://schemas.microsoft.com/office/2006/metadata/properties" ma:root="true" ma:fieldsID="138b9c5c4a41ffe1c9974b0eb7f2ade8" ns1:_="" ns2:_="" ns3:_="">
    <xsd:import namespace="http://schemas.microsoft.com/sharepoint/v3"/>
    <xsd:import namespace="b18ec33a-1a47-406f-9f90-47358cf3679a"/>
    <xsd:import namespace="8cbc9854-1c54-4134-ba45-cf6b5385dfa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 nillable="true" ma:displayName="Unified Compliance Policy Properties" ma:hidden="true" ma:internalName="_ip_UnifiedCompliancePolicyProperties">
      <xsd:simpleType>
        <xsd:restriction base="dms:Note"/>
      </xsd:simpleType>
    </xsd:element>
    <xsd:element name="_ip_UnifiedCompliancePolicyUIAction" ma:index="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ec33a-1a47-406f-9f90-47358cf3679a"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bc9854-1c54-4134-ba45-cf6b5385d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e59ff02-1085-45f9-bf86-5137b9869202}" ma:internalName="TaxCatchAll" ma:showField="CatchAllData" ma:web="8cbc9854-1c54-4134-ba45-cf6b5385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cbc9854-1c54-4134-ba45-cf6b5385dfac" xsi:nil="true"/>
    <_ip_UnifiedCompliancePolicyProperties xmlns="http://schemas.microsoft.com/sharepoint/v3" xsi:nil="true"/>
    <lcf76f155ced4ddcb4097134ff3c332f xmlns="b18ec33a-1a47-406f-9f90-47358cf367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3D0A28-088D-456A-9DAB-16C0306A6DBB}">
  <ds:schemaRefs>
    <ds:schemaRef ds:uri="http://schemas.microsoft.com/sharepoint/v3/contenttype/forms"/>
  </ds:schemaRefs>
</ds:datastoreItem>
</file>

<file path=customXml/itemProps2.xml><?xml version="1.0" encoding="utf-8"?>
<ds:datastoreItem xmlns:ds="http://schemas.openxmlformats.org/officeDocument/2006/customXml" ds:itemID="{7E9A941C-8E9A-40DA-B433-B3226F495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18ec33a-1a47-406f-9f90-47358cf3679a"/>
    <ds:schemaRef ds:uri="8cbc9854-1c54-4134-ba45-cf6b5385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86E6E6-82D9-43FE-8573-63C1543C03AA}">
  <ds:schemaRefs>
    <ds:schemaRef ds:uri="http://schemas.microsoft.com/office/2006/metadata/properties"/>
    <ds:schemaRef ds:uri="http://schemas.microsoft.com/office/infopath/2007/PartnerControls"/>
    <ds:schemaRef ds:uri="http://schemas.microsoft.com/sharepoint/v3"/>
    <ds:schemaRef ds:uri="8cbc9854-1c54-4134-ba45-cf6b5385dfac"/>
    <ds:schemaRef ds:uri="b18ec33a-1a47-406f-9f90-47358cf3679a"/>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1242</Words>
  <Characters>7084</Characters>
  <Application>Microsoft Office Word</Application>
  <DocSecurity>0</DocSecurity>
  <Lines>59</Lines>
  <Paragraphs>16</Paragraphs>
  <ScaleCrop>false</ScaleCrop>
  <Company>Dept. of Veterans Affairs</Company>
  <LinksUpToDate>false</LinksUpToDate>
  <CharactersWithSpaces>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 Yvette, VBAVACO</dc:creator>
  <cp:lastModifiedBy>Nanez, Michael</cp:lastModifiedBy>
  <cp:revision>2</cp:revision>
  <cp:lastPrinted>2016-03-25T19:50:00Z</cp:lastPrinted>
  <dcterms:created xsi:type="dcterms:W3CDTF">2025-10-01T18:28:00Z</dcterms:created>
  <dcterms:modified xsi:type="dcterms:W3CDTF">2025-10-01T18:28:00Z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0x0101002AEA0EA5B3210A418A202B95BC3E8804</vt:lpwstr>
  </property>
  <property fmtid="{D5CDD505-2E9C-101B-9397-08002B2CF9AE}" pid="3" name="MediaServiceImageTags">
    <vt:lpwstr/>
  </property>
</Properties>
</file>