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1843" w:rsidP="00262060" w14:paraId="1AED4EAE" w14:textId="6519D3F8">
      <w:pPr>
        <w:pStyle w:val="Heading1"/>
        <w:spacing w:line="259" w:lineRule="auto"/>
        <w:ind w:left="2992" w:right="2990" w:firstLine="1"/>
        <w:jc w:val="center"/>
      </w:pPr>
      <w:r>
        <w:t>Department of Veterans Affairs Veterans</w:t>
      </w:r>
      <w:r>
        <w:rPr>
          <w:spacing w:val="-17"/>
        </w:rPr>
        <w:t xml:space="preserve"> </w:t>
      </w:r>
      <w:r>
        <w:t>Health</w:t>
      </w:r>
      <w:r>
        <w:rPr>
          <w:spacing w:val="-17"/>
        </w:rPr>
        <w:t xml:space="preserve"> </w:t>
      </w:r>
      <w:r>
        <w:t xml:space="preserve">Administration </w:t>
      </w:r>
      <w:r w:rsidR="00E75383">
        <w:t>Prosthetic and Sensory Aids</w:t>
      </w:r>
      <w:r w:rsidR="0089543E">
        <w:t xml:space="preserve"> </w:t>
      </w:r>
    </w:p>
    <w:p w:rsidR="00AE1843" w14:paraId="1CF03916" w14:textId="77777777">
      <w:pPr>
        <w:pStyle w:val="BodyText"/>
        <w:spacing w:before="9"/>
        <w:rPr>
          <w:b/>
          <w:sz w:val="25"/>
        </w:rPr>
      </w:pPr>
    </w:p>
    <w:p w:rsidR="00913B1C" w:rsidRPr="00913B1C" w:rsidP="00B913A7" w14:paraId="7EE44645" w14:textId="02C8FF1D">
      <w:pPr>
        <w:pStyle w:val="BodyText"/>
        <w:spacing w:line="259" w:lineRule="auto"/>
        <w:ind w:left="100" w:right="116"/>
      </w:pPr>
      <w:r w:rsidRPr="00262060">
        <w:rPr>
          <w:b/>
          <w:bCs/>
        </w:rPr>
        <w:t>Agency Information Collection Activity</w:t>
      </w:r>
      <w:r>
        <w:t xml:space="preserve">: </w:t>
      </w:r>
    </w:p>
    <w:p w:rsidR="0098552E" w:rsidP="00B913A7" w14:paraId="1FEAA2EF" w14:textId="77777777">
      <w:pPr>
        <w:pStyle w:val="BodyText"/>
        <w:spacing w:line="259" w:lineRule="auto"/>
        <w:ind w:left="100" w:right="116"/>
      </w:pPr>
      <w:r w:rsidRPr="00913B1C">
        <w:t>Application for Annual Clothing Allowance</w:t>
      </w:r>
      <w:r w:rsidRPr="00913B1C" w:rsidR="00B913A7">
        <w:t xml:space="preserve"> </w:t>
      </w:r>
      <w:r>
        <w:t>–</w:t>
      </w:r>
      <w:r w:rsidRPr="00913B1C" w:rsidR="00262060">
        <w:t xml:space="preserve"> </w:t>
      </w:r>
      <w:r>
        <w:t>VA Form 10-8678</w:t>
      </w:r>
    </w:p>
    <w:p w:rsidR="00AE1843" w:rsidRPr="00913B1C" w:rsidP="00B913A7" w14:paraId="6D17C79F" w14:textId="1F58776F">
      <w:pPr>
        <w:pStyle w:val="BodyText"/>
        <w:spacing w:line="259" w:lineRule="auto"/>
        <w:ind w:left="100" w:right="116"/>
        <w:rPr>
          <w:color w:val="FF0000"/>
        </w:rPr>
      </w:pPr>
      <w:r w:rsidRPr="00913B1C">
        <w:t>OMB Control No. 2900-</w:t>
      </w:r>
      <w:r w:rsidRPr="00913B1C" w:rsidR="00913B1C">
        <w:t>0198</w:t>
      </w:r>
    </w:p>
    <w:p w:rsidR="00F36075" w:rsidRPr="008F1A9B" w:rsidP="00F36075" w14:paraId="5CA6B80B" w14:textId="050EB22C">
      <w:pPr>
        <w:pStyle w:val="BodyText"/>
        <w:spacing w:before="182" w:line="259" w:lineRule="auto"/>
        <w:ind w:left="100" w:right="116"/>
      </w:pPr>
      <w:r>
        <w:t xml:space="preserve">VA received </w:t>
      </w:r>
      <w:r w:rsidR="006D41CE">
        <w:t xml:space="preserve">a </w:t>
      </w:r>
      <w:r w:rsidR="0083151C">
        <w:t xml:space="preserve">comment </w:t>
      </w:r>
      <w:r w:rsidR="006D41CE">
        <w:t xml:space="preserve">(with attachment)* </w:t>
      </w:r>
      <w:r w:rsidR="0083151C">
        <w:t>in response to the</w:t>
      </w:r>
      <w:r w:rsidRPr="00913B1C" w:rsidR="00973A6C">
        <w:rPr>
          <w:spacing w:val="-3"/>
        </w:rPr>
        <w:t xml:space="preserve"> </w:t>
      </w:r>
      <w:r w:rsidRPr="00913B1C" w:rsidR="00913B1C">
        <w:t xml:space="preserve">Application for the </w:t>
      </w:r>
      <w:r w:rsidR="00D65EA3">
        <w:t>A</w:t>
      </w:r>
      <w:r w:rsidRPr="00913B1C" w:rsidR="00913B1C">
        <w:t xml:space="preserve">nnual </w:t>
      </w:r>
      <w:r w:rsidR="00D65EA3">
        <w:t>C</w:t>
      </w:r>
      <w:r w:rsidRPr="00913B1C" w:rsidR="00913B1C">
        <w:t xml:space="preserve">lothing </w:t>
      </w:r>
      <w:r w:rsidR="00D65EA3">
        <w:t>A</w:t>
      </w:r>
      <w:r w:rsidRPr="00913B1C" w:rsidR="00913B1C">
        <w:t>llowance</w:t>
      </w:r>
      <w:r w:rsidRPr="00913B1C" w:rsidR="00973A6C">
        <w:rPr>
          <w:spacing w:val="-4"/>
        </w:rPr>
        <w:t xml:space="preserve"> </w:t>
      </w:r>
      <w:r w:rsidRPr="00913B1C" w:rsidR="00973A6C">
        <w:t xml:space="preserve">60-Day Federal Register Notice </w:t>
      </w:r>
      <w:r w:rsidRPr="00CD2179" w:rsidR="0083151C">
        <w:t>(VA-202</w:t>
      </w:r>
      <w:r w:rsidR="009C5093">
        <w:t>6</w:t>
      </w:r>
      <w:r w:rsidRPr="00CD2179" w:rsidR="0083151C">
        <w:t>-VACO-0001</w:t>
      </w:r>
      <w:r w:rsidRPr="008F1A9B" w:rsidR="0083151C">
        <w:t>-</w:t>
      </w:r>
      <w:r w:rsidRPr="008F1A9B" w:rsidR="00964E43">
        <w:t>0027</w:t>
      </w:r>
      <w:r w:rsidRPr="008F1A9B" w:rsidR="0083151C">
        <w:t>, FR Doc No: 202</w:t>
      </w:r>
      <w:r w:rsidRPr="008F1A9B" w:rsidR="00964E43">
        <w:t>6</w:t>
      </w:r>
      <w:r w:rsidRPr="008F1A9B" w:rsidR="0083151C">
        <w:t>-</w:t>
      </w:r>
      <w:r w:rsidRPr="008F1A9B" w:rsidR="00964E43">
        <w:t>02202</w:t>
      </w:r>
      <w:r w:rsidRPr="008F1A9B" w:rsidR="0083151C">
        <w:t xml:space="preserve">) </w:t>
      </w:r>
      <w:r w:rsidRPr="008F1A9B" w:rsidR="00913B1C">
        <w:t>on</w:t>
      </w:r>
      <w:r w:rsidRPr="008F1A9B" w:rsidR="001A4186">
        <w:t xml:space="preserve"> </w:t>
      </w:r>
      <w:r w:rsidR="006D41CE">
        <w:t>March</w:t>
      </w:r>
      <w:r w:rsidRPr="008F1A9B" w:rsidR="001A4186">
        <w:t xml:space="preserve"> 3</w:t>
      </w:r>
      <w:r w:rsidR="006D41CE">
        <w:t>1</w:t>
      </w:r>
      <w:r w:rsidRPr="008F1A9B" w:rsidR="001A4186">
        <w:t>, 2026</w:t>
      </w:r>
      <w:r w:rsidRPr="008F1A9B" w:rsidR="0083151C">
        <w:t xml:space="preserve">. </w:t>
      </w:r>
    </w:p>
    <w:p w:rsidR="00F36075" w:rsidRPr="00F36075" w:rsidP="00F36075" w14:paraId="620DDC1E" w14:textId="3F99DFA2">
      <w:pPr>
        <w:pStyle w:val="BodyText"/>
        <w:spacing w:before="182" w:line="259" w:lineRule="auto"/>
        <w:ind w:left="100" w:right="116"/>
      </w:pPr>
      <w:r>
        <w:t xml:space="preserve">*We note that three identical comments were uploaded at the same time by one group.  It is likely that the comment was inadvertently uploaded three times. Therefore, this response addresses only one comment submission. </w:t>
      </w:r>
    </w:p>
    <w:p w:rsidR="00F36075" w:rsidRPr="00F36075" w:rsidP="00F36075" w14:paraId="30A82B51" w14:textId="77777777">
      <w:pPr>
        <w:tabs>
          <w:tab w:val="left" w:pos="820"/>
        </w:tabs>
        <w:spacing w:line="259" w:lineRule="auto"/>
        <w:ind w:right="106"/>
        <w:rPr>
          <w:sz w:val="24"/>
        </w:rPr>
      </w:pPr>
    </w:p>
    <w:p w:rsidR="00007009" w:rsidP="000B5937" w14:paraId="4DA43D23" w14:textId="0AA657CC">
      <w:pPr>
        <w:widowControl/>
        <w:adjustRightInd w:val="0"/>
        <w:rPr>
          <w:sz w:val="24"/>
        </w:rPr>
      </w:pPr>
      <w:r w:rsidRPr="0005336D">
        <w:rPr>
          <w:b/>
          <w:bCs/>
          <w:sz w:val="24"/>
        </w:rPr>
        <w:t>VA-</w:t>
      </w:r>
      <w:r w:rsidRPr="0005336D" w:rsidR="0005336D">
        <w:rPr>
          <w:b/>
          <w:bCs/>
          <w:sz w:val="24"/>
        </w:rPr>
        <w:t>2026-VACO-0001-0</w:t>
      </w:r>
      <w:r w:rsidR="006D41CE">
        <w:rPr>
          <w:b/>
          <w:bCs/>
          <w:sz w:val="24"/>
        </w:rPr>
        <w:t>119</w:t>
      </w:r>
      <w:r w:rsidR="00B32354">
        <w:rPr>
          <w:b/>
          <w:bCs/>
          <w:sz w:val="24"/>
        </w:rPr>
        <w:t xml:space="preserve"> </w:t>
      </w:r>
      <w:r w:rsidRPr="000B5937" w:rsidR="00973A6C">
        <w:rPr>
          <w:sz w:val="24"/>
        </w:rPr>
        <w:t>–</w:t>
      </w:r>
      <w:r w:rsidRPr="000B5937" w:rsidR="00973A6C">
        <w:rPr>
          <w:spacing w:val="-5"/>
          <w:sz w:val="24"/>
        </w:rPr>
        <w:t xml:space="preserve"> </w:t>
      </w:r>
      <w:r w:rsidRPr="000B5937" w:rsidR="00973A6C">
        <w:rPr>
          <w:sz w:val="24"/>
        </w:rPr>
        <w:t>We</w:t>
      </w:r>
      <w:r w:rsidRPr="000B5937" w:rsidR="00973A6C">
        <w:rPr>
          <w:spacing w:val="-5"/>
          <w:sz w:val="24"/>
        </w:rPr>
        <w:t xml:space="preserve"> </w:t>
      </w:r>
      <w:r w:rsidRPr="000B5937" w:rsidR="00973A6C">
        <w:rPr>
          <w:sz w:val="24"/>
        </w:rPr>
        <w:t>appreciate</w:t>
      </w:r>
      <w:r w:rsidRPr="000B5937" w:rsidR="00973A6C">
        <w:rPr>
          <w:spacing w:val="-5"/>
          <w:sz w:val="24"/>
        </w:rPr>
        <w:t xml:space="preserve"> </w:t>
      </w:r>
      <w:r w:rsidRPr="000B5937" w:rsidR="00973A6C">
        <w:rPr>
          <w:sz w:val="24"/>
        </w:rPr>
        <w:t>the</w:t>
      </w:r>
      <w:r w:rsidRPr="000B5937" w:rsidR="00973A6C">
        <w:rPr>
          <w:spacing w:val="-3"/>
          <w:sz w:val="24"/>
        </w:rPr>
        <w:t xml:space="preserve"> </w:t>
      </w:r>
      <w:r w:rsidRPr="000B5937" w:rsidR="00973A6C">
        <w:rPr>
          <w:sz w:val="24"/>
        </w:rPr>
        <w:t>commentor’s</w:t>
      </w:r>
      <w:r w:rsidRPr="000B5937" w:rsidR="00973A6C">
        <w:rPr>
          <w:spacing w:val="-4"/>
          <w:sz w:val="24"/>
        </w:rPr>
        <w:t xml:space="preserve"> </w:t>
      </w:r>
      <w:r w:rsidRPr="000B5937">
        <w:rPr>
          <w:sz w:val="24"/>
        </w:rPr>
        <w:t>concern</w:t>
      </w:r>
      <w:r w:rsidR="00FD64AE">
        <w:rPr>
          <w:sz w:val="24"/>
        </w:rPr>
        <w:t>s</w:t>
      </w:r>
      <w:r>
        <w:rPr>
          <w:sz w:val="24"/>
        </w:rPr>
        <w:t>-suggestions</w:t>
      </w:r>
      <w:r w:rsidR="007851FA">
        <w:rPr>
          <w:sz w:val="24"/>
        </w:rPr>
        <w:t>,</w:t>
      </w:r>
      <w:r>
        <w:rPr>
          <w:sz w:val="24"/>
        </w:rPr>
        <w:t xml:space="preserve"> and </w:t>
      </w:r>
      <w:r w:rsidR="00073D11">
        <w:rPr>
          <w:sz w:val="24"/>
        </w:rPr>
        <w:t>Prosthetic and Sensory Aids</w:t>
      </w:r>
      <w:r w:rsidR="00B7610C">
        <w:rPr>
          <w:sz w:val="24"/>
        </w:rPr>
        <w:t xml:space="preserve"> Service (PSAS)</w:t>
      </w:r>
      <w:r>
        <w:rPr>
          <w:sz w:val="24"/>
        </w:rPr>
        <w:t xml:space="preserve"> responds</w:t>
      </w:r>
      <w:r w:rsidRPr="000B5937">
        <w:rPr>
          <w:sz w:val="24"/>
        </w:rPr>
        <w:t xml:space="preserve"> </w:t>
      </w:r>
      <w:r>
        <w:rPr>
          <w:sz w:val="24"/>
        </w:rPr>
        <w:t>as follows:</w:t>
      </w:r>
    </w:p>
    <w:p w:rsidR="00007009" w:rsidRPr="004365ED" w:rsidP="000B5937" w14:paraId="14A31E68" w14:textId="77777777">
      <w:pPr>
        <w:widowControl/>
        <w:adjustRightInd w:val="0"/>
        <w:rPr>
          <w:sz w:val="24"/>
          <w:szCs w:val="24"/>
        </w:rPr>
      </w:pPr>
    </w:p>
    <w:p w:rsidR="00073D11" w:rsidRPr="00D5438E" w:rsidP="00007009" w14:paraId="198EFE64" w14:textId="5053290F">
      <w:pPr>
        <w:pStyle w:val="ListParagraph"/>
        <w:widowControl/>
        <w:numPr>
          <w:ilvl w:val="0"/>
          <w:numId w:val="2"/>
        </w:numPr>
        <w:adjustRightInd w:val="0"/>
        <w:rPr>
          <w:i/>
          <w:iCs/>
          <w:color w:val="365F91" w:themeColor="accent1" w:themeShade="BF"/>
          <w:sz w:val="24"/>
          <w:szCs w:val="24"/>
        </w:rPr>
      </w:pPr>
      <w:r>
        <w:rPr>
          <w:color w:val="365F91" w:themeColor="accent1" w:themeShade="BF"/>
          <w:sz w:val="24"/>
          <w:szCs w:val="24"/>
        </w:rPr>
        <w:t>I.a.</w:t>
      </w:r>
      <w:r w:rsidR="009D53F1">
        <w:rPr>
          <w:color w:val="365F91" w:themeColor="accent1" w:themeShade="BF"/>
          <w:sz w:val="24"/>
          <w:szCs w:val="24"/>
        </w:rPr>
        <w:t xml:space="preserve"> - </w:t>
      </w:r>
      <w:r w:rsidRPr="004365ED" w:rsidR="00FF0684">
        <w:rPr>
          <w:color w:val="365F91" w:themeColor="accent1" w:themeShade="BF"/>
          <w:sz w:val="24"/>
          <w:szCs w:val="24"/>
        </w:rPr>
        <w:t xml:space="preserve">The commenter </w:t>
      </w:r>
      <w:r w:rsidR="00E952B9">
        <w:rPr>
          <w:color w:val="365F91" w:themeColor="accent1" w:themeShade="BF"/>
          <w:sz w:val="24"/>
          <w:szCs w:val="24"/>
        </w:rPr>
        <w:t xml:space="preserve">suggests that </w:t>
      </w:r>
      <w:r w:rsidR="00D446EF">
        <w:rPr>
          <w:color w:val="365F91" w:themeColor="accent1" w:themeShade="BF"/>
          <w:sz w:val="24"/>
          <w:szCs w:val="24"/>
        </w:rPr>
        <w:t xml:space="preserve">VA Form 10-8678 clarify the filing requirements for continued eligibility for the </w:t>
      </w:r>
      <w:r w:rsidR="008277B9">
        <w:rPr>
          <w:color w:val="365F91" w:themeColor="accent1" w:themeShade="BF"/>
          <w:sz w:val="24"/>
          <w:szCs w:val="24"/>
        </w:rPr>
        <w:t xml:space="preserve">clothing allowance benefit. The commenter notes that </w:t>
      </w:r>
      <w:r w:rsidR="00BC6816">
        <w:rPr>
          <w:color w:val="365F91" w:themeColor="accent1" w:themeShade="BF"/>
          <w:sz w:val="24"/>
          <w:szCs w:val="24"/>
        </w:rPr>
        <w:t xml:space="preserve">the </w:t>
      </w:r>
      <w:r w:rsidR="008F495E">
        <w:rPr>
          <w:color w:val="365F91" w:themeColor="accent1" w:themeShade="BF"/>
          <w:sz w:val="24"/>
          <w:szCs w:val="24"/>
        </w:rPr>
        <w:t>S</w:t>
      </w:r>
      <w:r w:rsidR="00BC6816">
        <w:rPr>
          <w:color w:val="365F91" w:themeColor="accent1" w:themeShade="BF"/>
          <w:sz w:val="24"/>
          <w:szCs w:val="24"/>
        </w:rPr>
        <w:t xml:space="preserve">tatute (38 USC 1162) </w:t>
      </w:r>
      <w:r w:rsidR="00B47007">
        <w:rPr>
          <w:color w:val="365F91" w:themeColor="accent1" w:themeShade="BF"/>
          <w:sz w:val="24"/>
          <w:szCs w:val="24"/>
        </w:rPr>
        <w:t xml:space="preserve">provides </w:t>
      </w:r>
      <w:r w:rsidR="0006601C">
        <w:rPr>
          <w:color w:val="365F91" w:themeColor="accent1" w:themeShade="BF"/>
          <w:sz w:val="24"/>
          <w:szCs w:val="24"/>
        </w:rPr>
        <w:t xml:space="preserve">for payments to continue on an automatically recurring basis until the Veteran </w:t>
      </w:r>
      <w:r w:rsidR="00CB3120">
        <w:rPr>
          <w:color w:val="365F91" w:themeColor="accent1" w:themeShade="BF"/>
          <w:sz w:val="24"/>
          <w:szCs w:val="24"/>
        </w:rPr>
        <w:t xml:space="preserve">elects to no longer receive the benefit or VA determines the Veteran is no longer eligible for the benefit. </w:t>
      </w:r>
      <w:r w:rsidRPr="004365ED" w:rsidR="007F3970">
        <w:rPr>
          <w:color w:val="365F91" w:themeColor="accent1" w:themeShade="BF"/>
          <w:sz w:val="24"/>
          <w:szCs w:val="24"/>
        </w:rPr>
        <w:t>The</w:t>
      </w:r>
      <w:r w:rsidR="00B06217">
        <w:rPr>
          <w:color w:val="365F91" w:themeColor="accent1" w:themeShade="BF"/>
          <w:sz w:val="24"/>
          <w:szCs w:val="24"/>
        </w:rPr>
        <w:t xml:space="preserve"> </w:t>
      </w:r>
      <w:r w:rsidR="00286E4B">
        <w:rPr>
          <w:color w:val="365F91" w:themeColor="accent1" w:themeShade="BF"/>
          <w:sz w:val="24"/>
          <w:szCs w:val="24"/>
        </w:rPr>
        <w:t xml:space="preserve">commenter </w:t>
      </w:r>
      <w:r w:rsidR="001E1163">
        <w:rPr>
          <w:color w:val="365F91" w:themeColor="accent1" w:themeShade="BF"/>
          <w:sz w:val="24"/>
          <w:szCs w:val="24"/>
        </w:rPr>
        <w:t xml:space="preserve">states the form </w:t>
      </w:r>
      <w:r w:rsidR="006878AB">
        <w:rPr>
          <w:color w:val="365F91" w:themeColor="accent1" w:themeShade="BF"/>
          <w:sz w:val="24"/>
          <w:szCs w:val="24"/>
        </w:rPr>
        <w:t>language may i</w:t>
      </w:r>
      <w:r w:rsidR="0071775C">
        <w:rPr>
          <w:color w:val="365F91" w:themeColor="accent1" w:themeShade="BF"/>
          <w:sz w:val="24"/>
          <w:szCs w:val="24"/>
        </w:rPr>
        <w:t>mply</w:t>
      </w:r>
      <w:r w:rsidR="006878AB">
        <w:rPr>
          <w:color w:val="365F91" w:themeColor="accent1" w:themeShade="BF"/>
          <w:sz w:val="24"/>
          <w:szCs w:val="24"/>
        </w:rPr>
        <w:t xml:space="preserve"> that annual re</w:t>
      </w:r>
      <w:r w:rsidR="001F1492">
        <w:rPr>
          <w:color w:val="365F91" w:themeColor="accent1" w:themeShade="BF"/>
          <w:sz w:val="24"/>
          <w:szCs w:val="24"/>
        </w:rPr>
        <w:t>-</w:t>
      </w:r>
      <w:r w:rsidR="006878AB">
        <w:rPr>
          <w:color w:val="365F91" w:themeColor="accent1" w:themeShade="BF"/>
          <w:sz w:val="24"/>
          <w:szCs w:val="24"/>
        </w:rPr>
        <w:t>application is required</w:t>
      </w:r>
      <w:r w:rsidR="0071775C">
        <w:rPr>
          <w:color w:val="365F91" w:themeColor="accent1" w:themeShade="BF"/>
          <w:sz w:val="24"/>
          <w:szCs w:val="24"/>
        </w:rPr>
        <w:t xml:space="preserve"> </w:t>
      </w:r>
      <w:r w:rsidR="00820028">
        <w:rPr>
          <w:color w:val="365F91" w:themeColor="accent1" w:themeShade="BF"/>
          <w:sz w:val="24"/>
          <w:szCs w:val="24"/>
        </w:rPr>
        <w:t xml:space="preserve">by August 1 </w:t>
      </w:r>
      <w:r w:rsidR="0071775C">
        <w:rPr>
          <w:color w:val="365F91" w:themeColor="accent1" w:themeShade="BF"/>
          <w:sz w:val="24"/>
          <w:szCs w:val="24"/>
        </w:rPr>
        <w:t xml:space="preserve">to maintain the benefit. </w:t>
      </w:r>
      <w:r w:rsidR="00D45DEC">
        <w:rPr>
          <w:color w:val="365F91" w:themeColor="accent1" w:themeShade="BF"/>
          <w:sz w:val="24"/>
          <w:szCs w:val="24"/>
        </w:rPr>
        <w:t>The commenter also takes issue with the Acknowledgment section of the form</w:t>
      </w:r>
      <w:r w:rsidR="000D4EA1">
        <w:rPr>
          <w:color w:val="365F91" w:themeColor="accent1" w:themeShade="BF"/>
          <w:sz w:val="24"/>
          <w:szCs w:val="24"/>
        </w:rPr>
        <w:t xml:space="preserve">, which states </w:t>
      </w:r>
      <w:r w:rsidR="00D45DEC">
        <w:rPr>
          <w:color w:val="365F91" w:themeColor="accent1" w:themeShade="BF"/>
          <w:sz w:val="24"/>
          <w:szCs w:val="24"/>
        </w:rPr>
        <w:t xml:space="preserve">that </w:t>
      </w:r>
      <w:r w:rsidR="0088461E">
        <w:rPr>
          <w:color w:val="365F91" w:themeColor="accent1" w:themeShade="BF"/>
          <w:sz w:val="24"/>
          <w:szCs w:val="24"/>
        </w:rPr>
        <w:t>a yearly submission</w:t>
      </w:r>
      <w:r w:rsidR="000D4EA1">
        <w:rPr>
          <w:color w:val="365F91" w:themeColor="accent1" w:themeShade="BF"/>
          <w:sz w:val="24"/>
          <w:szCs w:val="24"/>
        </w:rPr>
        <w:t xml:space="preserve"> is required if the Veteran receives more than one clothing allowance benefit. </w:t>
      </w:r>
      <w:r w:rsidR="00D45DEC">
        <w:rPr>
          <w:color w:val="365F91" w:themeColor="accent1" w:themeShade="BF"/>
          <w:sz w:val="24"/>
          <w:szCs w:val="24"/>
        </w:rPr>
        <w:t xml:space="preserve"> </w:t>
      </w:r>
    </w:p>
    <w:p w:rsidR="00D5438E" w:rsidRPr="004365ED" w:rsidP="00D5438E" w14:paraId="1B73174E" w14:textId="77777777">
      <w:pPr>
        <w:pStyle w:val="ListParagraph"/>
        <w:widowControl/>
        <w:adjustRightInd w:val="0"/>
        <w:ind w:left="720" w:firstLine="0"/>
        <w:rPr>
          <w:i/>
          <w:iCs/>
          <w:color w:val="365F91" w:themeColor="accent1" w:themeShade="BF"/>
          <w:sz w:val="24"/>
          <w:szCs w:val="24"/>
        </w:rPr>
      </w:pPr>
    </w:p>
    <w:p w:rsidR="00850AAA" w:rsidRPr="00850AAA" w:rsidP="007A43D6" w14:paraId="4D916F54" w14:textId="5F34A93C">
      <w:pPr>
        <w:pStyle w:val="ListParagraph"/>
        <w:widowControl/>
        <w:numPr>
          <w:ilvl w:val="1"/>
          <w:numId w:val="2"/>
        </w:numPr>
        <w:adjustRightInd w:val="0"/>
        <w:rPr>
          <w:i/>
          <w:iCs/>
          <w:color w:val="365F91" w:themeColor="accent1" w:themeShade="BF"/>
          <w:sz w:val="24"/>
          <w:szCs w:val="24"/>
        </w:rPr>
      </w:pPr>
      <w:r w:rsidRPr="004365ED">
        <w:rPr>
          <w:color w:val="365F91" w:themeColor="accent1" w:themeShade="BF"/>
          <w:sz w:val="24"/>
          <w:szCs w:val="24"/>
        </w:rPr>
        <w:t>VA acknowledge</w:t>
      </w:r>
      <w:r w:rsidRPr="004365ED" w:rsidR="00FF0684">
        <w:rPr>
          <w:color w:val="365F91" w:themeColor="accent1" w:themeShade="BF"/>
          <w:sz w:val="24"/>
          <w:szCs w:val="24"/>
        </w:rPr>
        <w:t>s</w:t>
      </w:r>
      <w:r w:rsidRPr="004365ED">
        <w:rPr>
          <w:color w:val="365F91" w:themeColor="accent1" w:themeShade="BF"/>
          <w:sz w:val="24"/>
          <w:szCs w:val="24"/>
        </w:rPr>
        <w:t xml:space="preserve"> the commenter’s concerns</w:t>
      </w:r>
      <w:r w:rsidRPr="004365ED" w:rsidR="001D66EF">
        <w:rPr>
          <w:color w:val="365F91" w:themeColor="accent1" w:themeShade="BF"/>
          <w:sz w:val="24"/>
          <w:szCs w:val="24"/>
        </w:rPr>
        <w:t xml:space="preserve"> and </w:t>
      </w:r>
      <w:r w:rsidRPr="004365ED">
        <w:rPr>
          <w:color w:val="365F91" w:themeColor="accent1" w:themeShade="BF"/>
          <w:sz w:val="24"/>
          <w:szCs w:val="24"/>
        </w:rPr>
        <w:t>suggestion</w:t>
      </w:r>
      <w:r w:rsidRPr="004365ED" w:rsidR="001D66EF">
        <w:rPr>
          <w:color w:val="365F91" w:themeColor="accent1" w:themeShade="BF"/>
          <w:sz w:val="24"/>
          <w:szCs w:val="24"/>
        </w:rPr>
        <w:t>s</w:t>
      </w:r>
      <w:r w:rsidR="00306847">
        <w:rPr>
          <w:color w:val="365F91" w:themeColor="accent1" w:themeShade="BF"/>
          <w:sz w:val="24"/>
          <w:szCs w:val="24"/>
        </w:rPr>
        <w:t>,</w:t>
      </w:r>
      <w:r w:rsidR="002B4B6F">
        <w:rPr>
          <w:color w:val="365F91" w:themeColor="accent1" w:themeShade="BF"/>
          <w:sz w:val="24"/>
          <w:szCs w:val="24"/>
        </w:rPr>
        <w:t xml:space="preserve"> and </w:t>
      </w:r>
      <w:r w:rsidR="00306847">
        <w:rPr>
          <w:color w:val="365F91" w:themeColor="accent1" w:themeShade="BF"/>
          <w:sz w:val="24"/>
          <w:szCs w:val="24"/>
        </w:rPr>
        <w:t>we</w:t>
      </w:r>
      <w:r w:rsidR="002B4B6F">
        <w:rPr>
          <w:color w:val="365F91" w:themeColor="accent1" w:themeShade="BF"/>
          <w:sz w:val="24"/>
          <w:szCs w:val="24"/>
        </w:rPr>
        <w:t xml:space="preserve"> take them under advisement. </w:t>
      </w:r>
      <w:r w:rsidR="00A908D0">
        <w:rPr>
          <w:color w:val="365F91" w:themeColor="accent1" w:themeShade="BF"/>
          <w:sz w:val="24"/>
          <w:szCs w:val="24"/>
        </w:rPr>
        <w:t xml:space="preserve">While the form </w:t>
      </w:r>
      <w:r w:rsidR="00D45DEC">
        <w:rPr>
          <w:color w:val="365F91" w:themeColor="accent1" w:themeShade="BF"/>
          <w:sz w:val="24"/>
          <w:szCs w:val="24"/>
        </w:rPr>
        <w:t xml:space="preserve">Instructions </w:t>
      </w:r>
      <w:r w:rsidR="00A908D0">
        <w:rPr>
          <w:color w:val="365F91" w:themeColor="accent1" w:themeShade="BF"/>
          <w:sz w:val="24"/>
          <w:szCs w:val="24"/>
        </w:rPr>
        <w:t xml:space="preserve">do not explicitly require a Veteran to apply annually for </w:t>
      </w:r>
      <w:r w:rsidRPr="00850AAA" w:rsidR="00A908D0">
        <w:rPr>
          <w:color w:val="365F91" w:themeColor="accent1" w:themeShade="BF"/>
          <w:sz w:val="24"/>
          <w:szCs w:val="24"/>
        </w:rPr>
        <w:t xml:space="preserve">the benefit, we </w:t>
      </w:r>
      <w:r w:rsidRPr="00850AAA" w:rsidR="000A56B5">
        <w:rPr>
          <w:color w:val="365F91" w:themeColor="accent1" w:themeShade="BF"/>
          <w:sz w:val="24"/>
          <w:szCs w:val="24"/>
        </w:rPr>
        <w:t>dec</w:t>
      </w:r>
      <w:r w:rsidRPr="00850AAA" w:rsidR="000D0C4B">
        <w:rPr>
          <w:color w:val="365F91" w:themeColor="accent1" w:themeShade="BF"/>
          <w:sz w:val="24"/>
          <w:szCs w:val="24"/>
        </w:rPr>
        <w:t xml:space="preserve">ided to amend the </w:t>
      </w:r>
      <w:r w:rsidRPr="00850AAA" w:rsidR="00820028">
        <w:rPr>
          <w:color w:val="365F91" w:themeColor="accent1" w:themeShade="BF"/>
          <w:sz w:val="24"/>
          <w:szCs w:val="24"/>
        </w:rPr>
        <w:t xml:space="preserve">Instructions </w:t>
      </w:r>
      <w:r w:rsidRPr="00850AAA" w:rsidR="0088461E">
        <w:rPr>
          <w:color w:val="365F91" w:themeColor="accent1" w:themeShade="BF"/>
          <w:sz w:val="24"/>
          <w:szCs w:val="24"/>
        </w:rPr>
        <w:t xml:space="preserve">section </w:t>
      </w:r>
      <w:r w:rsidRPr="00850AAA" w:rsidR="000D0C4B">
        <w:rPr>
          <w:color w:val="365F91" w:themeColor="accent1" w:themeShade="BF"/>
          <w:sz w:val="24"/>
          <w:szCs w:val="24"/>
        </w:rPr>
        <w:t>and added a link to the</w:t>
      </w:r>
      <w:r w:rsidR="00C95ED9">
        <w:rPr>
          <w:color w:val="365F91" w:themeColor="accent1" w:themeShade="BF"/>
          <w:sz w:val="24"/>
          <w:szCs w:val="24"/>
        </w:rPr>
        <w:t xml:space="preserve"> clothing</w:t>
      </w:r>
      <w:r w:rsidRPr="00850AAA" w:rsidR="000D0C4B">
        <w:rPr>
          <w:color w:val="365F91" w:themeColor="accent1" w:themeShade="BF"/>
          <w:sz w:val="24"/>
          <w:szCs w:val="24"/>
        </w:rPr>
        <w:t xml:space="preserve"> benefit</w:t>
      </w:r>
      <w:r w:rsidR="00C95ED9">
        <w:rPr>
          <w:color w:val="365F91" w:themeColor="accent1" w:themeShade="BF"/>
          <w:sz w:val="24"/>
          <w:szCs w:val="24"/>
        </w:rPr>
        <w:t xml:space="preserve"> </w:t>
      </w:r>
      <w:r w:rsidRPr="00850AAA" w:rsidR="000D0C4B">
        <w:rPr>
          <w:color w:val="365F91" w:themeColor="accent1" w:themeShade="BF"/>
          <w:sz w:val="24"/>
          <w:szCs w:val="24"/>
        </w:rPr>
        <w:t>external website</w:t>
      </w:r>
      <w:r w:rsidRPr="00850AAA" w:rsidR="002616DC">
        <w:rPr>
          <w:color w:val="365F91" w:themeColor="accent1" w:themeShade="BF"/>
          <w:sz w:val="24"/>
          <w:szCs w:val="24"/>
        </w:rPr>
        <w:t xml:space="preserve">. </w:t>
      </w:r>
      <w:r w:rsidRPr="00850AAA">
        <w:rPr>
          <w:color w:val="365F91" w:themeColor="accent1" w:themeShade="BF"/>
          <w:sz w:val="24"/>
          <w:szCs w:val="24"/>
        </w:rPr>
        <w:t xml:space="preserve">Veterans will be notified by VA once the periodic review is implemented, per the </w:t>
      </w:r>
      <w:r w:rsidR="00932310">
        <w:rPr>
          <w:color w:val="365F91" w:themeColor="accent1" w:themeShade="BF"/>
          <w:sz w:val="24"/>
          <w:szCs w:val="24"/>
        </w:rPr>
        <w:t>S</w:t>
      </w:r>
      <w:r w:rsidRPr="00850AAA">
        <w:rPr>
          <w:color w:val="365F91" w:themeColor="accent1" w:themeShade="BF"/>
          <w:sz w:val="24"/>
          <w:szCs w:val="24"/>
        </w:rPr>
        <w:t xml:space="preserve">tatute, which may require a new application. </w:t>
      </w:r>
    </w:p>
    <w:p w:rsidR="007A43D6" w:rsidRPr="004365ED" w:rsidP="007A43D6" w14:paraId="124AEBBD" w14:textId="7F4D2500">
      <w:pPr>
        <w:pStyle w:val="ListParagraph"/>
        <w:widowControl/>
        <w:numPr>
          <w:ilvl w:val="1"/>
          <w:numId w:val="2"/>
        </w:numPr>
        <w:adjustRightInd w:val="0"/>
        <w:rPr>
          <w:i/>
          <w:iCs/>
          <w:color w:val="365F91" w:themeColor="accent1" w:themeShade="BF"/>
          <w:sz w:val="24"/>
          <w:szCs w:val="24"/>
        </w:rPr>
      </w:pPr>
      <w:r w:rsidRPr="00850AAA">
        <w:rPr>
          <w:color w:val="365F91" w:themeColor="accent1" w:themeShade="BF"/>
          <w:sz w:val="24"/>
          <w:szCs w:val="24"/>
        </w:rPr>
        <w:t xml:space="preserve">The </w:t>
      </w:r>
      <w:r w:rsidRPr="00850AAA" w:rsidR="00D45DEC">
        <w:rPr>
          <w:color w:val="365F91" w:themeColor="accent1" w:themeShade="BF"/>
          <w:sz w:val="24"/>
          <w:szCs w:val="24"/>
        </w:rPr>
        <w:t>Acknowledgment</w:t>
      </w:r>
      <w:r w:rsidRPr="00850AAA">
        <w:rPr>
          <w:color w:val="365F91" w:themeColor="accent1" w:themeShade="BF"/>
          <w:sz w:val="24"/>
          <w:szCs w:val="24"/>
        </w:rPr>
        <w:t xml:space="preserve"> section of the form</w:t>
      </w:r>
      <w:r>
        <w:rPr>
          <w:color w:val="365F91" w:themeColor="accent1" w:themeShade="BF"/>
          <w:sz w:val="24"/>
          <w:szCs w:val="24"/>
        </w:rPr>
        <w:t xml:space="preserve"> has already been removed by the program office (PO) in a r</w:t>
      </w:r>
      <w:r w:rsidR="00D979A0">
        <w:rPr>
          <w:color w:val="365F91" w:themeColor="accent1" w:themeShade="BF"/>
          <w:sz w:val="24"/>
          <w:szCs w:val="24"/>
        </w:rPr>
        <w:t>edesigne</w:t>
      </w:r>
      <w:r>
        <w:rPr>
          <w:color w:val="365F91" w:themeColor="accent1" w:themeShade="BF"/>
          <w:sz w:val="24"/>
          <w:szCs w:val="24"/>
        </w:rPr>
        <w:t xml:space="preserve">d version that </w:t>
      </w:r>
      <w:r w:rsidR="00AB33C3">
        <w:rPr>
          <w:color w:val="365F91" w:themeColor="accent1" w:themeShade="BF"/>
          <w:sz w:val="24"/>
          <w:szCs w:val="24"/>
        </w:rPr>
        <w:t>will be</w:t>
      </w:r>
      <w:r>
        <w:rPr>
          <w:color w:val="365F91" w:themeColor="accent1" w:themeShade="BF"/>
          <w:sz w:val="24"/>
          <w:szCs w:val="24"/>
        </w:rPr>
        <w:t xml:space="preserve"> submitted to OMB for the next PRA clearance. </w:t>
      </w:r>
    </w:p>
    <w:p w:rsidR="00421B47" w:rsidRPr="004365ED" w:rsidP="00421B47" w14:paraId="129A44A0" w14:textId="77777777">
      <w:pPr>
        <w:pStyle w:val="ListParagraph"/>
        <w:widowControl/>
        <w:adjustRightInd w:val="0"/>
        <w:ind w:left="1440" w:firstLine="0"/>
        <w:rPr>
          <w:i/>
          <w:iCs/>
          <w:color w:val="365F91" w:themeColor="accent1" w:themeShade="BF"/>
          <w:sz w:val="24"/>
          <w:szCs w:val="24"/>
        </w:rPr>
      </w:pPr>
    </w:p>
    <w:p w:rsidR="001D66EF" w:rsidP="004365ED" w14:paraId="694CCD1B" w14:textId="3CF9761D">
      <w:pPr>
        <w:pStyle w:val="BodyText"/>
        <w:numPr>
          <w:ilvl w:val="0"/>
          <w:numId w:val="2"/>
        </w:numPr>
        <w:rPr>
          <w:color w:val="365F91" w:themeColor="accent1" w:themeShade="BF"/>
        </w:rPr>
      </w:pPr>
      <w:r>
        <w:rPr>
          <w:color w:val="365F91" w:themeColor="accent1" w:themeShade="BF"/>
        </w:rPr>
        <w:t xml:space="preserve">I.b. - </w:t>
      </w:r>
      <w:r w:rsidRPr="004365ED" w:rsidR="00421B47">
        <w:rPr>
          <w:color w:val="365F91" w:themeColor="accent1" w:themeShade="BF"/>
        </w:rPr>
        <w:t xml:space="preserve">The commenter </w:t>
      </w:r>
      <w:r>
        <w:rPr>
          <w:color w:val="365F91" w:themeColor="accent1" w:themeShade="BF"/>
        </w:rPr>
        <w:t xml:space="preserve">suggests the form </w:t>
      </w:r>
      <w:r w:rsidR="00AA1A25">
        <w:rPr>
          <w:color w:val="365F91" w:themeColor="accent1" w:themeShade="BF"/>
        </w:rPr>
        <w:t xml:space="preserve">should clarify </w:t>
      </w:r>
      <w:r>
        <w:rPr>
          <w:color w:val="365F91" w:themeColor="accent1" w:themeShade="BF"/>
        </w:rPr>
        <w:t xml:space="preserve">that Veterans who are </w:t>
      </w:r>
      <w:r w:rsidR="00AA1A25">
        <w:rPr>
          <w:color w:val="365F91" w:themeColor="accent1" w:themeShade="BF"/>
        </w:rPr>
        <w:t xml:space="preserve">determined to be </w:t>
      </w:r>
      <w:r>
        <w:rPr>
          <w:color w:val="365F91" w:themeColor="accent1" w:themeShade="BF"/>
        </w:rPr>
        <w:t xml:space="preserve">permanently eligible for the benefit </w:t>
      </w:r>
      <w:r w:rsidR="00AA1A25">
        <w:rPr>
          <w:color w:val="365F91" w:themeColor="accent1" w:themeShade="BF"/>
        </w:rPr>
        <w:t>are not required to re</w:t>
      </w:r>
      <w:r w:rsidR="007B4651">
        <w:rPr>
          <w:color w:val="365F91" w:themeColor="accent1" w:themeShade="BF"/>
        </w:rPr>
        <w:t>-</w:t>
      </w:r>
      <w:r w:rsidR="00AA1A25">
        <w:rPr>
          <w:color w:val="365F91" w:themeColor="accent1" w:themeShade="BF"/>
        </w:rPr>
        <w:t xml:space="preserve">apply annually for the benefit. The commenter notes the </w:t>
      </w:r>
      <w:r w:rsidR="008F495E">
        <w:rPr>
          <w:color w:val="365F91" w:themeColor="accent1" w:themeShade="BF"/>
        </w:rPr>
        <w:t>S</w:t>
      </w:r>
      <w:r w:rsidR="00AA1A25">
        <w:rPr>
          <w:color w:val="365F91" w:themeColor="accent1" w:themeShade="BF"/>
        </w:rPr>
        <w:t xml:space="preserve">tatute provides that if a Veteran’s situation is determined “as likely as not subject to no change,” then the Veteran shall be deemed continually eligible for the clothing allowance until a notice of termination or the discovery of evidence indicating otherwise is confirmed by VA. </w:t>
      </w:r>
      <w:r w:rsidR="00C14B15">
        <w:rPr>
          <w:color w:val="365F91" w:themeColor="accent1" w:themeShade="BF"/>
        </w:rPr>
        <w:t xml:space="preserve">The commenter suggests that the form </w:t>
      </w:r>
      <w:r w:rsidR="00E551E3">
        <w:rPr>
          <w:color w:val="365F91" w:themeColor="accent1" w:themeShade="BF"/>
        </w:rPr>
        <w:t>should contain the qualifications and standards for determining</w:t>
      </w:r>
      <w:r w:rsidR="005F31CE">
        <w:rPr>
          <w:color w:val="365F91" w:themeColor="accent1" w:themeShade="BF"/>
        </w:rPr>
        <w:t xml:space="preserve"> </w:t>
      </w:r>
      <w:r w:rsidR="007D73F1">
        <w:rPr>
          <w:color w:val="365F91" w:themeColor="accent1" w:themeShade="BF"/>
        </w:rPr>
        <w:t xml:space="preserve">that </w:t>
      </w:r>
      <w:r w:rsidR="005F31CE">
        <w:rPr>
          <w:color w:val="365F91" w:themeColor="accent1" w:themeShade="BF"/>
        </w:rPr>
        <w:t>a Veteran is</w:t>
      </w:r>
      <w:r w:rsidR="00E551E3">
        <w:rPr>
          <w:color w:val="365F91" w:themeColor="accent1" w:themeShade="BF"/>
        </w:rPr>
        <w:t xml:space="preserve"> contin</w:t>
      </w:r>
      <w:r w:rsidR="005F31CE">
        <w:rPr>
          <w:color w:val="365F91" w:themeColor="accent1" w:themeShade="BF"/>
        </w:rPr>
        <w:t>ually</w:t>
      </w:r>
      <w:r w:rsidR="00E551E3">
        <w:rPr>
          <w:color w:val="365F91" w:themeColor="accent1" w:themeShade="BF"/>
        </w:rPr>
        <w:t xml:space="preserve"> </w:t>
      </w:r>
      <w:r w:rsidR="005F31CE">
        <w:rPr>
          <w:color w:val="365F91" w:themeColor="accent1" w:themeShade="BF"/>
        </w:rPr>
        <w:t>eligible</w:t>
      </w:r>
      <w:r w:rsidR="007D73F1">
        <w:rPr>
          <w:color w:val="365F91" w:themeColor="accent1" w:themeShade="BF"/>
        </w:rPr>
        <w:t xml:space="preserve"> </w:t>
      </w:r>
      <w:r w:rsidR="00E551E3">
        <w:rPr>
          <w:color w:val="365F91" w:themeColor="accent1" w:themeShade="BF"/>
        </w:rPr>
        <w:t>for the benefit</w:t>
      </w:r>
      <w:r w:rsidR="00274FB5">
        <w:rPr>
          <w:color w:val="365F91" w:themeColor="accent1" w:themeShade="BF"/>
        </w:rPr>
        <w:t xml:space="preserve"> (“Rolling Eligibility”)</w:t>
      </w:r>
      <w:r w:rsidR="00E551E3">
        <w:rPr>
          <w:color w:val="365F91" w:themeColor="accent1" w:themeShade="BF"/>
        </w:rPr>
        <w:t xml:space="preserve">. </w:t>
      </w:r>
      <w:r w:rsidRPr="004365ED" w:rsidR="007670D3">
        <w:rPr>
          <w:color w:val="365F91" w:themeColor="accent1" w:themeShade="BF"/>
        </w:rPr>
        <w:t xml:space="preserve"> </w:t>
      </w:r>
      <w:r w:rsidRPr="004365ED" w:rsidR="00421B47">
        <w:rPr>
          <w:color w:val="365F91" w:themeColor="accent1" w:themeShade="BF"/>
        </w:rPr>
        <w:t xml:space="preserve"> </w:t>
      </w:r>
    </w:p>
    <w:p w:rsidR="00D5438E" w:rsidRPr="004365ED" w:rsidP="00D5438E" w14:paraId="419EB163" w14:textId="77777777">
      <w:pPr>
        <w:pStyle w:val="BodyText"/>
        <w:ind w:left="720"/>
        <w:rPr>
          <w:color w:val="365F91" w:themeColor="accent1" w:themeShade="BF"/>
        </w:rPr>
      </w:pPr>
    </w:p>
    <w:p w:rsidR="007C3D2E" w:rsidP="003C04CE" w14:paraId="73A72838" w14:textId="44F3679D">
      <w:pPr>
        <w:pStyle w:val="BodyText"/>
        <w:numPr>
          <w:ilvl w:val="1"/>
          <w:numId w:val="2"/>
        </w:numPr>
        <w:rPr>
          <w:color w:val="365F91" w:themeColor="accent1" w:themeShade="BF"/>
        </w:rPr>
      </w:pPr>
      <w:r>
        <w:rPr>
          <w:color w:val="365F91" w:themeColor="accent1" w:themeShade="BF"/>
        </w:rPr>
        <w:t xml:space="preserve">VA </w:t>
      </w:r>
      <w:r w:rsidRPr="004365ED" w:rsidR="007B4651">
        <w:rPr>
          <w:color w:val="365F91" w:themeColor="accent1" w:themeShade="BF"/>
        </w:rPr>
        <w:t>acknowledges the commenter’s concerns and suggestions</w:t>
      </w:r>
      <w:r w:rsidR="007B4651">
        <w:rPr>
          <w:color w:val="365F91" w:themeColor="accent1" w:themeShade="BF"/>
        </w:rPr>
        <w:t xml:space="preserve">, and we take them under advisement. While the form Instructions do not explicitly require a Veteran to apply annually for the benefit, we </w:t>
      </w:r>
      <w:r w:rsidR="00302CCB">
        <w:rPr>
          <w:color w:val="365F91" w:themeColor="accent1" w:themeShade="BF"/>
        </w:rPr>
        <w:t xml:space="preserve">amended the </w:t>
      </w:r>
      <w:r w:rsidR="007B4651">
        <w:rPr>
          <w:color w:val="365F91" w:themeColor="accent1" w:themeShade="BF"/>
        </w:rPr>
        <w:t xml:space="preserve">language </w:t>
      </w:r>
      <w:r w:rsidR="00274FB5">
        <w:rPr>
          <w:color w:val="365F91" w:themeColor="accent1" w:themeShade="BF"/>
        </w:rPr>
        <w:t xml:space="preserve">for the </w:t>
      </w:r>
      <w:r w:rsidR="005D35A7">
        <w:rPr>
          <w:color w:val="365F91" w:themeColor="accent1" w:themeShade="BF"/>
        </w:rPr>
        <w:t>clothing allowance</w:t>
      </w:r>
      <w:r w:rsidRPr="00302CCB" w:rsidR="00302CCB">
        <w:rPr>
          <w:color w:val="365F91" w:themeColor="accent1" w:themeShade="BF"/>
        </w:rPr>
        <w:t xml:space="preserve"> </w:t>
      </w:r>
      <w:r w:rsidR="00302CCB">
        <w:rPr>
          <w:color w:val="365F91" w:themeColor="accent1" w:themeShade="BF"/>
        </w:rPr>
        <w:t xml:space="preserve">in the Instructions section and added a link to the </w:t>
      </w:r>
      <w:r w:rsidR="0007014E">
        <w:rPr>
          <w:color w:val="365F91" w:themeColor="accent1" w:themeShade="BF"/>
        </w:rPr>
        <w:t xml:space="preserve">clothing </w:t>
      </w:r>
      <w:r w:rsidR="00302CCB">
        <w:rPr>
          <w:color w:val="365F91" w:themeColor="accent1" w:themeShade="BF"/>
        </w:rPr>
        <w:t>benefit</w:t>
      </w:r>
      <w:r w:rsidR="0007014E">
        <w:rPr>
          <w:color w:val="365F91" w:themeColor="accent1" w:themeShade="BF"/>
        </w:rPr>
        <w:t xml:space="preserve"> </w:t>
      </w:r>
      <w:r w:rsidR="00302CCB">
        <w:rPr>
          <w:color w:val="365F91" w:themeColor="accent1" w:themeShade="BF"/>
        </w:rPr>
        <w:t>external website</w:t>
      </w:r>
      <w:r w:rsidR="007B4651">
        <w:rPr>
          <w:color w:val="365F91" w:themeColor="accent1" w:themeShade="BF"/>
        </w:rPr>
        <w:t xml:space="preserve">. </w:t>
      </w:r>
      <w:r w:rsidR="006742F5">
        <w:rPr>
          <w:color w:val="365F91" w:themeColor="accent1" w:themeShade="BF"/>
        </w:rPr>
        <w:t xml:space="preserve">Veterans will be notified by VA </w:t>
      </w:r>
      <w:r w:rsidR="00675D99">
        <w:rPr>
          <w:color w:val="365F91" w:themeColor="accent1" w:themeShade="BF"/>
        </w:rPr>
        <w:t>once the perio</w:t>
      </w:r>
      <w:r w:rsidR="00824474">
        <w:rPr>
          <w:color w:val="365F91" w:themeColor="accent1" w:themeShade="BF"/>
        </w:rPr>
        <w:t xml:space="preserve">dic review is implemented, per the </w:t>
      </w:r>
      <w:r w:rsidR="00932310">
        <w:rPr>
          <w:color w:val="365F91" w:themeColor="accent1" w:themeShade="BF"/>
        </w:rPr>
        <w:t>S</w:t>
      </w:r>
      <w:r w:rsidR="00824474">
        <w:rPr>
          <w:color w:val="365F91" w:themeColor="accent1" w:themeShade="BF"/>
        </w:rPr>
        <w:t>tatute,</w:t>
      </w:r>
      <w:r w:rsidR="006742F5">
        <w:rPr>
          <w:color w:val="365F91" w:themeColor="accent1" w:themeShade="BF"/>
        </w:rPr>
        <w:t xml:space="preserve"> which may require a new application. </w:t>
      </w:r>
    </w:p>
    <w:p w:rsidR="003C04CE" w:rsidRPr="003C04CE" w:rsidP="003C04CE" w14:paraId="05EBC8E4" w14:textId="3DA4BB03">
      <w:pPr>
        <w:pStyle w:val="BodyText"/>
        <w:numPr>
          <w:ilvl w:val="1"/>
          <w:numId w:val="2"/>
        </w:numPr>
        <w:rPr>
          <w:color w:val="365F91" w:themeColor="accent1" w:themeShade="BF"/>
        </w:rPr>
      </w:pPr>
      <w:r w:rsidRPr="003C04CE">
        <w:rPr>
          <w:color w:val="365F91" w:themeColor="accent1" w:themeShade="BF"/>
        </w:rPr>
        <w:t xml:space="preserve">VA has </w:t>
      </w:r>
      <w:r w:rsidR="00662C07">
        <w:rPr>
          <w:color w:val="365F91" w:themeColor="accent1" w:themeShade="BF"/>
        </w:rPr>
        <w:t>redesign</w:t>
      </w:r>
      <w:r w:rsidRPr="003C04CE">
        <w:rPr>
          <w:color w:val="365F91" w:themeColor="accent1" w:themeShade="BF"/>
        </w:rPr>
        <w:t>ed the form</w:t>
      </w:r>
      <w:r w:rsidR="00662C07">
        <w:rPr>
          <w:color w:val="365F91" w:themeColor="accent1" w:themeShade="BF"/>
        </w:rPr>
        <w:t xml:space="preserve"> to</w:t>
      </w:r>
      <w:r>
        <w:rPr>
          <w:color w:val="365F91" w:themeColor="accent1" w:themeShade="BF"/>
        </w:rPr>
        <w:t xml:space="preserve"> </w:t>
      </w:r>
      <w:r w:rsidRPr="003C04CE">
        <w:rPr>
          <w:color w:val="365F91" w:themeColor="accent1" w:themeShade="BF"/>
        </w:rPr>
        <w:t>mak</w:t>
      </w:r>
      <w:r w:rsidR="00662C07">
        <w:rPr>
          <w:color w:val="365F91" w:themeColor="accent1" w:themeShade="BF"/>
        </w:rPr>
        <w:t>e</w:t>
      </w:r>
      <w:r w:rsidRPr="003C04CE">
        <w:rPr>
          <w:color w:val="365F91" w:themeColor="accent1" w:themeShade="BF"/>
        </w:rPr>
        <w:t xml:space="preserve"> it easier and less burdensome for a Veteran to apply for the benefit. VA is reluctant to add qualifications and standards information used in making determinations, as that would extend the length of the form. This information </w:t>
      </w:r>
      <w:r w:rsidR="00662C07">
        <w:rPr>
          <w:color w:val="365F91" w:themeColor="accent1" w:themeShade="BF"/>
        </w:rPr>
        <w:t>is</w:t>
      </w:r>
      <w:r w:rsidRPr="003C04CE">
        <w:rPr>
          <w:color w:val="365F91" w:themeColor="accent1" w:themeShade="BF"/>
        </w:rPr>
        <w:t xml:space="preserve"> available in other resources, such as the VA program website page. </w:t>
      </w:r>
    </w:p>
    <w:p w:rsidR="004365ED" w:rsidRPr="004365ED" w:rsidP="004365ED" w14:paraId="37AAB939" w14:textId="77777777">
      <w:pPr>
        <w:pStyle w:val="BodyText"/>
        <w:ind w:left="1440"/>
        <w:rPr>
          <w:color w:val="365F91" w:themeColor="accent1" w:themeShade="BF"/>
        </w:rPr>
      </w:pPr>
    </w:p>
    <w:p w:rsidR="00D5438E" w:rsidP="00D5438E" w14:paraId="4E6BB1A5" w14:textId="505451CF">
      <w:pPr>
        <w:pStyle w:val="BodyText"/>
        <w:numPr>
          <w:ilvl w:val="0"/>
          <w:numId w:val="2"/>
        </w:numPr>
        <w:rPr>
          <w:color w:val="365F91" w:themeColor="accent1" w:themeShade="BF"/>
        </w:rPr>
      </w:pPr>
      <w:r>
        <w:rPr>
          <w:color w:val="365F91" w:themeColor="accent1" w:themeShade="BF"/>
        </w:rPr>
        <w:t xml:space="preserve">I.c. - </w:t>
      </w:r>
      <w:r w:rsidRPr="003C04CE" w:rsidR="004365ED">
        <w:rPr>
          <w:color w:val="365F91" w:themeColor="accent1" w:themeShade="BF"/>
        </w:rPr>
        <w:t>The commenter suggests that</w:t>
      </w:r>
      <w:r>
        <w:rPr>
          <w:color w:val="365F91" w:themeColor="accent1" w:themeShade="BF"/>
        </w:rPr>
        <w:t>,</w:t>
      </w:r>
      <w:r w:rsidRPr="003C04CE" w:rsidR="004365ED">
        <w:rPr>
          <w:color w:val="365F91" w:themeColor="accent1" w:themeShade="BF"/>
        </w:rPr>
        <w:t xml:space="preserve"> </w:t>
      </w:r>
      <w:r>
        <w:rPr>
          <w:color w:val="365F91" w:themeColor="accent1" w:themeShade="BF"/>
        </w:rPr>
        <w:t xml:space="preserve">in the alternative to Rolling Eligibility and/or automatic re-enrollment, VA should send periodic reminders – at 120, 90, 60, 30 days - to Veterans to encourage them to </w:t>
      </w:r>
      <w:r w:rsidR="0080587A">
        <w:rPr>
          <w:color w:val="365F91" w:themeColor="accent1" w:themeShade="BF"/>
        </w:rPr>
        <w:t>re-</w:t>
      </w:r>
      <w:r>
        <w:rPr>
          <w:color w:val="365F91" w:themeColor="accent1" w:themeShade="BF"/>
        </w:rPr>
        <w:t>apply for the clothing allowance</w:t>
      </w:r>
      <w:r w:rsidR="0080587A">
        <w:rPr>
          <w:color w:val="365F91" w:themeColor="accent1" w:themeShade="BF"/>
        </w:rPr>
        <w:t xml:space="preserve"> prior to the August 1 filing deadline. The commenter further proposes the addition of “opt-in” and “opt-out” check boxes in the form for these reminders. </w:t>
      </w:r>
      <w:r w:rsidRPr="003C04CE" w:rsidR="00890CEB">
        <w:rPr>
          <w:color w:val="365F91" w:themeColor="accent1" w:themeShade="BF"/>
        </w:rPr>
        <w:t xml:space="preserve"> </w:t>
      </w:r>
    </w:p>
    <w:p w:rsidR="003C04CE" w:rsidRPr="003C04CE" w:rsidP="003C04CE" w14:paraId="40F95BC4" w14:textId="77777777">
      <w:pPr>
        <w:pStyle w:val="BodyText"/>
        <w:ind w:left="720"/>
        <w:rPr>
          <w:color w:val="365F91" w:themeColor="accent1" w:themeShade="BF"/>
        </w:rPr>
      </w:pPr>
    </w:p>
    <w:p w:rsidR="00F36075" w:rsidP="00F36075" w14:paraId="541CD3DA" w14:textId="5D43F780">
      <w:pPr>
        <w:pStyle w:val="BodyText"/>
        <w:numPr>
          <w:ilvl w:val="1"/>
          <w:numId w:val="2"/>
        </w:numPr>
        <w:spacing w:before="9"/>
        <w:rPr>
          <w:color w:val="365F91" w:themeColor="accent1" w:themeShade="BF"/>
        </w:rPr>
      </w:pPr>
      <w:r w:rsidRPr="00890CEB">
        <w:rPr>
          <w:color w:val="365F91" w:themeColor="accent1" w:themeShade="BF"/>
        </w:rPr>
        <w:t xml:space="preserve">VA </w:t>
      </w:r>
      <w:r w:rsidRPr="00890CEB" w:rsidR="00890CEB">
        <w:rPr>
          <w:color w:val="365F91" w:themeColor="accent1" w:themeShade="BF"/>
        </w:rPr>
        <w:t>will take these suggestions under advisement</w:t>
      </w:r>
      <w:r w:rsidR="0080587A">
        <w:rPr>
          <w:color w:val="365F91" w:themeColor="accent1" w:themeShade="BF"/>
        </w:rPr>
        <w:t xml:space="preserve"> – however, it may be a strain on resources to send so many annual reminders to Veterans who are aware of the benefit submission date. VA will consider a modified number of reminders to Veterans, if feasible. Again, </w:t>
      </w:r>
      <w:r w:rsidRPr="003C04CE" w:rsidR="0080587A">
        <w:rPr>
          <w:color w:val="365F91" w:themeColor="accent1" w:themeShade="BF"/>
        </w:rPr>
        <w:t>VA has revised the form to</w:t>
      </w:r>
      <w:r w:rsidR="0080587A">
        <w:rPr>
          <w:color w:val="365F91" w:themeColor="accent1" w:themeShade="BF"/>
        </w:rPr>
        <w:t xml:space="preserve"> </w:t>
      </w:r>
      <w:r w:rsidRPr="003C04CE" w:rsidR="0080587A">
        <w:rPr>
          <w:color w:val="365F91" w:themeColor="accent1" w:themeShade="BF"/>
        </w:rPr>
        <w:t>mak</w:t>
      </w:r>
      <w:r w:rsidR="00FD66CE">
        <w:rPr>
          <w:color w:val="365F91" w:themeColor="accent1" w:themeShade="BF"/>
        </w:rPr>
        <w:t>e</w:t>
      </w:r>
      <w:r w:rsidRPr="003C04CE" w:rsidR="0080587A">
        <w:rPr>
          <w:color w:val="365F91" w:themeColor="accent1" w:themeShade="BF"/>
        </w:rPr>
        <w:t xml:space="preserve"> it easier and less burdensome for a Veteran to apply for the benefit. VA is reluctant</w:t>
      </w:r>
      <w:r w:rsidR="0080587A">
        <w:rPr>
          <w:color w:val="365F91" w:themeColor="accent1" w:themeShade="BF"/>
        </w:rPr>
        <w:t xml:space="preserve"> to add more form fields that may have a </w:t>
      </w:r>
      <w:r w:rsidRPr="00BE5E79" w:rsidR="0080587A">
        <w:rPr>
          <w:color w:val="365F91" w:themeColor="accent1" w:themeShade="BF"/>
        </w:rPr>
        <w:t xml:space="preserve">limited </w:t>
      </w:r>
      <w:r w:rsidR="009C00FF">
        <w:rPr>
          <w:color w:val="365F91" w:themeColor="accent1" w:themeShade="BF"/>
        </w:rPr>
        <w:t xml:space="preserve">or no </w:t>
      </w:r>
      <w:r w:rsidRPr="00BE5E79" w:rsidR="0080587A">
        <w:rPr>
          <w:color w:val="365F91" w:themeColor="accent1" w:themeShade="BF"/>
        </w:rPr>
        <w:t xml:space="preserve">effect on increasing Veteran applications for the benefit.  </w:t>
      </w:r>
    </w:p>
    <w:p w:rsidR="00BE5E79" w:rsidRPr="00BE5E79" w:rsidP="00BE5E79" w14:paraId="43F27A2E" w14:textId="77777777">
      <w:pPr>
        <w:pStyle w:val="BodyText"/>
        <w:spacing w:before="9"/>
        <w:ind w:left="720"/>
        <w:rPr>
          <w:color w:val="365F91" w:themeColor="accent1" w:themeShade="BF"/>
        </w:rPr>
      </w:pPr>
    </w:p>
    <w:p w:rsidR="00663929" w:rsidRPr="00F87595" w:rsidP="0080587A" w14:paraId="0D9844D6" w14:textId="744CFAEE">
      <w:pPr>
        <w:pStyle w:val="BodyText"/>
        <w:numPr>
          <w:ilvl w:val="0"/>
          <w:numId w:val="2"/>
        </w:numPr>
        <w:spacing w:before="9"/>
        <w:rPr>
          <w:color w:val="365F91" w:themeColor="accent1" w:themeShade="BF"/>
        </w:rPr>
      </w:pPr>
      <w:r w:rsidRPr="00BE5E79">
        <w:rPr>
          <w:color w:val="365F91" w:themeColor="accent1" w:themeShade="BF"/>
        </w:rPr>
        <w:t xml:space="preserve">I.d. </w:t>
      </w:r>
      <w:r>
        <w:rPr>
          <w:color w:val="365F91" w:themeColor="accent1" w:themeShade="BF"/>
        </w:rPr>
        <w:t>-</w:t>
      </w:r>
      <w:r w:rsidRPr="00BE5E79">
        <w:rPr>
          <w:color w:val="365F91" w:themeColor="accent1" w:themeShade="BF"/>
        </w:rPr>
        <w:t xml:space="preserve"> </w:t>
      </w:r>
      <w:r w:rsidRPr="003C04CE">
        <w:rPr>
          <w:color w:val="365F91" w:themeColor="accent1" w:themeShade="BF"/>
        </w:rPr>
        <w:t xml:space="preserve">The commenter suggests </w:t>
      </w:r>
      <w:r>
        <w:rPr>
          <w:color w:val="365F91" w:themeColor="accent1" w:themeShade="BF"/>
        </w:rPr>
        <w:t>that VA should clarify the requirements to apply</w:t>
      </w:r>
      <w:r w:rsidR="00F87595">
        <w:rPr>
          <w:color w:val="365F91" w:themeColor="accent1" w:themeShade="BF"/>
        </w:rPr>
        <w:t xml:space="preserve"> </w:t>
      </w:r>
      <w:r>
        <w:rPr>
          <w:color w:val="365F91" w:themeColor="accent1" w:themeShade="BF"/>
        </w:rPr>
        <w:t>for the clothing allowance by specifying that Veterans may have either a prosthetic/ortho</w:t>
      </w:r>
      <w:r w:rsidR="00F87595">
        <w:rPr>
          <w:color w:val="365F91" w:themeColor="accent1" w:themeShade="BF"/>
        </w:rPr>
        <w:t>pedic</w:t>
      </w:r>
      <w:r>
        <w:rPr>
          <w:color w:val="365F91" w:themeColor="accent1" w:themeShade="BF"/>
        </w:rPr>
        <w:t xml:space="preserve"> </w:t>
      </w:r>
      <w:r w:rsidR="00F87595">
        <w:rPr>
          <w:color w:val="365F91" w:themeColor="accent1" w:themeShade="BF"/>
        </w:rPr>
        <w:t>applianc</w:t>
      </w:r>
      <w:r>
        <w:rPr>
          <w:color w:val="365F91" w:themeColor="accent1" w:themeShade="BF"/>
        </w:rPr>
        <w:t>e, use skin medication</w:t>
      </w:r>
      <w:r w:rsidR="00F87595">
        <w:rPr>
          <w:color w:val="365F91" w:themeColor="accent1" w:themeShade="BF"/>
        </w:rPr>
        <w:t>(s) causing irreparable staining/damage to outer garments</w:t>
      </w:r>
      <w:r>
        <w:rPr>
          <w:color w:val="365F91" w:themeColor="accent1" w:themeShade="BF"/>
        </w:rPr>
        <w:t xml:space="preserve">, or both.  </w:t>
      </w:r>
    </w:p>
    <w:p w:rsidR="00F87595" w:rsidRPr="00663929" w:rsidP="00F87595" w14:paraId="603A95B1" w14:textId="77777777">
      <w:pPr>
        <w:pStyle w:val="BodyText"/>
        <w:spacing w:before="9"/>
        <w:ind w:left="720"/>
        <w:rPr>
          <w:color w:val="365F91" w:themeColor="accent1" w:themeShade="BF"/>
        </w:rPr>
      </w:pPr>
    </w:p>
    <w:p w:rsidR="0080587A" w:rsidRPr="00C05978" w:rsidP="00663929" w14:paraId="7E342AA6" w14:textId="161397F1">
      <w:pPr>
        <w:pStyle w:val="BodyText"/>
        <w:numPr>
          <w:ilvl w:val="1"/>
          <w:numId w:val="2"/>
        </w:numPr>
        <w:spacing w:before="9"/>
        <w:rPr>
          <w:color w:val="365F91" w:themeColor="accent1" w:themeShade="BF"/>
        </w:rPr>
      </w:pPr>
      <w:r>
        <w:rPr>
          <w:color w:val="365F91" w:themeColor="accent1" w:themeShade="BF"/>
        </w:rPr>
        <w:t>VA believes that the current language in the form covers the requirement</w:t>
      </w:r>
      <w:r w:rsidR="00DB5F13">
        <w:rPr>
          <w:color w:val="365F91" w:themeColor="accent1" w:themeShade="BF"/>
        </w:rPr>
        <w:t>s</w:t>
      </w:r>
      <w:r>
        <w:rPr>
          <w:color w:val="365F91" w:themeColor="accent1" w:themeShade="BF"/>
        </w:rPr>
        <w:t xml:space="preserve"> to apply for the benefit, as a Veteran may </w:t>
      </w:r>
      <w:r w:rsidR="00DB5F13">
        <w:rPr>
          <w:color w:val="365F91" w:themeColor="accent1" w:themeShade="BF"/>
        </w:rPr>
        <w:t xml:space="preserve">need to </w:t>
      </w:r>
      <w:r>
        <w:rPr>
          <w:color w:val="365F91" w:themeColor="accent1" w:themeShade="BF"/>
        </w:rPr>
        <w:t xml:space="preserve">use only one or the other </w:t>
      </w:r>
      <w:r w:rsidR="00F143AF">
        <w:rPr>
          <w:color w:val="365F91" w:themeColor="accent1" w:themeShade="BF"/>
        </w:rPr>
        <w:t>element</w:t>
      </w:r>
      <w:r w:rsidR="00C05978">
        <w:rPr>
          <w:color w:val="365F91" w:themeColor="accent1" w:themeShade="BF"/>
        </w:rPr>
        <w:t xml:space="preserve"> </w:t>
      </w:r>
      <w:r>
        <w:rPr>
          <w:color w:val="365F91" w:themeColor="accent1" w:themeShade="BF"/>
        </w:rPr>
        <w:t xml:space="preserve">(prosthetic/orthopedic appliance or skin medication) to apply for the clothing allowance. A Veteran </w:t>
      </w:r>
      <w:r w:rsidR="00DB5F13">
        <w:rPr>
          <w:color w:val="365F91" w:themeColor="accent1" w:themeShade="BF"/>
        </w:rPr>
        <w:t>needing to use</w:t>
      </w:r>
      <w:r>
        <w:rPr>
          <w:color w:val="365F91" w:themeColor="accent1" w:themeShade="BF"/>
        </w:rPr>
        <w:t xml:space="preserve"> both elements, as opposed to just one element, does not impact their ability to apply for the clothing allowance. </w:t>
      </w:r>
      <w:r w:rsidR="006742F5">
        <w:rPr>
          <w:color w:val="365F91" w:themeColor="accent1" w:themeShade="BF"/>
        </w:rPr>
        <w:t>VA has up</w:t>
      </w:r>
      <w:r w:rsidR="007C3D2E">
        <w:rPr>
          <w:color w:val="365F91" w:themeColor="accent1" w:themeShade="BF"/>
        </w:rPr>
        <w:t>-</w:t>
      </w:r>
      <w:r w:rsidR="006742F5">
        <w:rPr>
          <w:color w:val="365F91" w:themeColor="accent1" w:themeShade="BF"/>
        </w:rPr>
        <w:t>to</w:t>
      </w:r>
      <w:r w:rsidR="007C3D2E">
        <w:rPr>
          <w:color w:val="365F91" w:themeColor="accent1" w:themeShade="BF"/>
        </w:rPr>
        <w:t>-</w:t>
      </w:r>
      <w:r w:rsidR="006742F5">
        <w:rPr>
          <w:color w:val="365F91" w:themeColor="accent1" w:themeShade="BF"/>
        </w:rPr>
        <w:t xml:space="preserve">date application criteria on the revised form and VA public facing website. </w:t>
      </w:r>
      <w:r w:rsidR="004538FF">
        <w:rPr>
          <w:color w:val="365F91" w:themeColor="accent1" w:themeShade="BF"/>
        </w:rPr>
        <w:t>However, VA will consider whether to modify the form t</w:t>
      </w:r>
      <w:r w:rsidR="005C26C5">
        <w:rPr>
          <w:color w:val="365F91" w:themeColor="accent1" w:themeShade="BF"/>
        </w:rPr>
        <w:t>o</w:t>
      </w:r>
      <w:r w:rsidR="004538FF">
        <w:rPr>
          <w:color w:val="365F91" w:themeColor="accent1" w:themeShade="BF"/>
        </w:rPr>
        <w:t xml:space="preserve"> </w:t>
      </w:r>
      <w:r w:rsidR="00762348">
        <w:rPr>
          <w:color w:val="365F91" w:themeColor="accent1" w:themeShade="BF"/>
        </w:rPr>
        <w:t>add</w:t>
      </w:r>
      <w:r w:rsidR="004538FF">
        <w:rPr>
          <w:color w:val="365F91" w:themeColor="accent1" w:themeShade="BF"/>
        </w:rPr>
        <w:t xml:space="preserve"> “and/or” to indicate that </w:t>
      </w:r>
      <w:r w:rsidR="00770D93">
        <w:rPr>
          <w:color w:val="365F91" w:themeColor="accent1" w:themeShade="BF"/>
        </w:rPr>
        <w:t xml:space="preserve">using </w:t>
      </w:r>
      <w:r w:rsidR="004538FF">
        <w:rPr>
          <w:color w:val="365F91" w:themeColor="accent1" w:themeShade="BF"/>
        </w:rPr>
        <w:t xml:space="preserve">one or both </w:t>
      </w:r>
      <w:r w:rsidR="00F143AF">
        <w:rPr>
          <w:color w:val="365F91" w:themeColor="accent1" w:themeShade="BF"/>
        </w:rPr>
        <w:t>element</w:t>
      </w:r>
      <w:r w:rsidR="009A696C">
        <w:rPr>
          <w:color w:val="365F91" w:themeColor="accent1" w:themeShade="BF"/>
        </w:rPr>
        <w:t>s</w:t>
      </w:r>
      <w:r w:rsidR="007F0BA6">
        <w:rPr>
          <w:color w:val="365F91" w:themeColor="accent1" w:themeShade="BF"/>
        </w:rPr>
        <w:t xml:space="preserve"> </w:t>
      </w:r>
      <w:r w:rsidR="00746BC8">
        <w:rPr>
          <w:color w:val="365F91" w:themeColor="accent1" w:themeShade="BF"/>
        </w:rPr>
        <w:t>is</w:t>
      </w:r>
      <w:r w:rsidR="007F0BA6">
        <w:rPr>
          <w:color w:val="365F91" w:themeColor="accent1" w:themeShade="BF"/>
        </w:rPr>
        <w:t xml:space="preserve"> </w:t>
      </w:r>
      <w:r w:rsidRPr="00C05978" w:rsidR="00762348">
        <w:rPr>
          <w:color w:val="365F91" w:themeColor="accent1" w:themeShade="BF"/>
        </w:rPr>
        <w:t xml:space="preserve">sufficient to apply for the benefit. </w:t>
      </w:r>
    </w:p>
    <w:p w:rsidR="00762348" w:rsidRPr="00C05978" w:rsidP="00762348" w14:paraId="55DCCB0F" w14:textId="77777777">
      <w:pPr>
        <w:pStyle w:val="BodyText"/>
        <w:spacing w:before="9"/>
        <w:ind w:left="1440"/>
        <w:rPr>
          <w:color w:val="365F91" w:themeColor="accent1" w:themeShade="BF"/>
        </w:rPr>
      </w:pPr>
    </w:p>
    <w:p w:rsidR="00BE5E79" w:rsidP="0080587A" w14:paraId="74551E3C" w14:textId="671040B1">
      <w:pPr>
        <w:pStyle w:val="BodyText"/>
        <w:numPr>
          <w:ilvl w:val="0"/>
          <w:numId w:val="2"/>
        </w:numPr>
        <w:spacing w:before="9"/>
        <w:rPr>
          <w:color w:val="365F91" w:themeColor="accent1" w:themeShade="BF"/>
        </w:rPr>
      </w:pPr>
      <w:r w:rsidRPr="00C05978">
        <w:rPr>
          <w:color w:val="365F91" w:themeColor="accent1" w:themeShade="BF"/>
        </w:rPr>
        <w:t xml:space="preserve">II. </w:t>
      </w:r>
      <w:r w:rsidR="00263290">
        <w:rPr>
          <w:color w:val="365F91" w:themeColor="accent1" w:themeShade="BF"/>
        </w:rPr>
        <w:t>-</w:t>
      </w:r>
      <w:r w:rsidRPr="00C05978">
        <w:rPr>
          <w:color w:val="365F91" w:themeColor="accent1" w:themeShade="BF"/>
        </w:rPr>
        <w:t xml:space="preserve"> </w:t>
      </w:r>
      <w:r w:rsidRPr="00C05978" w:rsidR="00C05978">
        <w:rPr>
          <w:color w:val="365F91" w:themeColor="accent1" w:themeShade="BF"/>
        </w:rPr>
        <w:t xml:space="preserve">The commenter suggests that VA add to the form the monetary amount to be received if </w:t>
      </w:r>
      <w:r w:rsidR="00C05978">
        <w:rPr>
          <w:color w:val="365F91" w:themeColor="accent1" w:themeShade="BF"/>
        </w:rPr>
        <w:t xml:space="preserve">the Veteran is </w:t>
      </w:r>
      <w:r w:rsidRPr="00C05978" w:rsidR="00C05978">
        <w:rPr>
          <w:color w:val="365F91" w:themeColor="accent1" w:themeShade="BF"/>
        </w:rPr>
        <w:t xml:space="preserve">deemed eligible for the clothing allowance benefit. The commenter further </w:t>
      </w:r>
      <w:r w:rsidR="0024595A">
        <w:rPr>
          <w:color w:val="365F91" w:themeColor="accent1" w:themeShade="BF"/>
        </w:rPr>
        <w:t>notes</w:t>
      </w:r>
      <w:r w:rsidRPr="00C05978" w:rsidR="00C05978">
        <w:rPr>
          <w:color w:val="365F91" w:themeColor="accent1" w:themeShade="BF"/>
        </w:rPr>
        <w:t xml:space="preserve"> that the benefit amount </w:t>
      </w:r>
      <w:r w:rsidR="009C1F05">
        <w:rPr>
          <w:color w:val="365F91" w:themeColor="accent1" w:themeShade="BF"/>
        </w:rPr>
        <w:t>was</w:t>
      </w:r>
      <w:r w:rsidRPr="00C05978" w:rsidR="00C05978">
        <w:rPr>
          <w:color w:val="365F91" w:themeColor="accent1" w:themeShade="BF"/>
        </w:rPr>
        <w:t xml:space="preserve"> $716 </w:t>
      </w:r>
      <w:r w:rsidR="009C1F05">
        <w:rPr>
          <w:color w:val="365F91" w:themeColor="accent1" w:themeShade="BF"/>
        </w:rPr>
        <w:t>in</w:t>
      </w:r>
      <w:r w:rsidR="00C05978">
        <w:rPr>
          <w:color w:val="365F91" w:themeColor="accent1" w:themeShade="BF"/>
        </w:rPr>
        <w:t xml:space="preserve"> 2009 </w:t>
      </w:r>
      <w:r w:rsidRPr="00C05978" w:rsidR="00C05978">
        <w:rPr>
          <w:color w:val="365F91" w:themeColor="accent1" w:themeShade="BF"/>
        </w:rPr>
        <w:t>and should be</w:t>
      </w:r>
      <w:r w:rsidR="000903F5">
        <w:rPr>
          <w:color w:val="365F91" w:themeColor="accent1" w:themeShade="BF"/>
        </w:rPr>
        <w:t xml:space="preserve"> increased to</w:t>
      </w:r>
      <w:r w:rsidRPr="00C05978" w:rsidR="00C05978">
        <w:rPr>
          <w:color w:val="365F91" w:themeColor="accent1" w:themeShade="BF"/>
        </w:rPr>
        <w:t xml:space="preserve"> $1,079 in 2026</w:t>
      </w:r>
      <w:r w:rsidR="000903F5">
        <w:rPr>
          <w:color w:val="365F91" w:themeColor="accent1" w:themeShade="BF"/>
        </w:rPr>
        <w:t xml:space="preserve"> to account for cost of living and inflation</w:t>
      </w:r>
      <w:r w:rsidRPr="00C05978" w:rsidR="00C05978">
        <w:rPr>
          <w:color w:val="365F91" w:themeColor="accent1" w:themeShade="BF"/>
        </w:rPr>
        <w:t xml:space="preserve">.  </w:t>
      </w:r>
    </w:p>
    <w:p w:rsidR="0024595A" w:rsidP="0024595A" w14:paraId="65CE6082" w14:textId="77777777">
      <w:pPr>
        <w:pStyle w:val="BodyText"/>
        <w:spacing w:before="9"/>
        <w:ind w:left="720"/>
        <w:rPr>
          <w:color w:val="365F91" w:themeColor="accent1" w:themeShade="BF"/>
        </w:rPr>
      </w:pPr>
    </w:p>
    <w:p w:rsidR="000903F5" w:rsidRPr="0024595A" w:rsidP="000903F5" w14:paraId="5A5D9139" w14:textId="66C48A21">
      <w:pPr>
        <w:pStyle w:val="BodyText"/>
        <w:numPr>
          <w:ilvl w:val="1"/>
          <w:numId w:val="2"/>
        </w:numPr>
        <w:spacing w:before="9"/>
        <w:rPr>
          <w:color w:val="365F91" w:themeColor="accent1" w:themeShade="BF"/>
        </w:rPr>
      </w:pPr>
      <w:r>
        <w:rPr>
          <w:color w:val="365F91" w:themeColor="accent1" w:themeShade="BF"/>
        </w:rPr>
        <w:t xml:space="preserve">VA is reluctant to </w:t>
      </w:r>
      <w:r w:rsidR="00D54E96">
        <w:rPr>
          <w:color w:val="365F91" w:themeColor="accent1" w:themeShade="BF"/>
        </w:rPr>
        <w:t>specify on the form</w:t>
      </w:r>
      <w:r>
        <w:rPr>
          <w:color w:val="365F91" w:themeColor="accent1" w:themeShade="BF"/>
        </w:rPr>
        <w:t xml:space="preserve"> the monetary amount to be received by the Veteran</w:t>
      </w:r>
      <w:r w:rsidR="00D54E96">
        <w:rPr>
          <w:color w:val="365F91" w:themeColor="accent1" w:themeShade="BF"/>
        </w:rPr>
        <w:t xml:space="preserve"> </w:t>
      </w:r>
      <w:r>
        <w:rPr>
          <w:color w:val="365F91" w:themeColor="accent1" w:themeShade="BF"/>
        </w:rPr>
        <w:t>for the reason that</w:t>
      </w:r>
      <w:r w:rsidR="006742F5">
        <w:rPr>
          <w:color w:val="365F91" w:themeColor="accent1" w:themeShade="BF"/>
        </w:rPr>
        <w:t xml:space="preserve"> the amounts </w:t>
      </w:r>
      <w:r w:rsidR="00725F5D">
        <w:rPr>
          <w:color w:val="365F91" w:themeColor="accent1" w:themeShade="BF"/>
        </w:rPr>
        <w:t xml:space="preserve">may </w:t>
      </w:r>
      <w:r w:rsidR="006742F5">
        <w:rPr>
          <w:color w:val="365F91" w:themeColor="accent1" w:themeShade="BF"/>
        </w:rPr>
        <w:t>change on an annual basis</w:t>
      </w:r>
      <w:r>
        <w:rPr>
          <w:color w:val="365F91" w:themeColor="accent1" w:themeShade="BF"/>
        </w:rPr>
        <w:t xml:space="preserve">, which would render the form unusable until updated with a new </w:t>
      </w:r>
      <w:r>
        <w:rPr>
          <w:color w:val="365F91" w:themeColor="accent1" w:themeShade="BF"/>
        </w:rPr>
        <w:t xml:space="preserve">amount. </w:t>
      </w:r>
      <w:r w:rsidR="006742F5">
        <w:rPr>
          <w:color w:val="365F91" w:themeColor="accent1" w:themeShade="BF"/>
        </w:rPr>
        <w:t>All up</w:t>
      </w:r>
      <w:r w:rsidR="00725F5D">
        <w:rPr>
          <w:color w:val="365F91" w:themeColor="accent1" w:themeShade="BF"/>
        </w:rPr>
        <w:t>-</w:t>
      </w:r>
      <w:r w:rsidR="006742F5">
        <w:rPr>
          <w:color w:val="365F91" w:themeColor="accent1" w:themeShade="BF"/>
        </w:rPr>
        <w:t>to</w:t>
      </w:r>
      <w:r w:rsidR="00725F5D">
        <w:rPr>
          <w:color w:val="365F91" w:themeColor="accent1" w:themeShade="BF"/>
        </w:rPr>
        <w:t>-</w:t>
      </w:r>
      <w:r w:rsidR="006742F5">
        <w:rPr>
          <w:color w:val="365F91" w:themeColor="accent1" w:themeShade="BF"/>
        </w:rPr>
        <w:t>date amounts can be found on the VA pubic</w:t>
      </w:r>
      <w:r w:rsidR="00CD012A">
        <w:rPr>
          <w:color w:val="365F91" w:themeColor="accent1" w:themeShade="BF"/>
        </w:rPr>
        <w:t>-</w:t>
      </w:r>
      <w:r w:rsidR="006742F5">
        <w:rPr>
          <w:color w:val="365F91" w:themeColor="accent1" w:themeShade="BF"/>
        </w:rPr>
        <w:t>facing website.</w:t>
      </w:r>
    </w:p>
    <w:p w:rsidR="0024595A" w:rsidRPr="00C05978" w:rsidP="0024595A" w14:paraId="58D46A4A" w14:textId="77777777">
      <w:pPr>
        <w:pStyle w:val="BodyText"/>
        <w:spacing w:before="9"/>
        <w:ind w:left="1440"/>
        <w:rPr>
          <w:color w:val="365F91" w:themeColor="accent1" w:themeShade="BF"/>
        </w:rPr>
      </w:pPr>
    </w:p>
    <w:p w:rsidR="00762348" w:rsidP="0080587A" w14:paraId="360AF927" w14:textId="4AF1AF25">
      <w:pPr>
        <w:pStyle w:val="BodyText"/>
        <w:numPr>
          <w:ilvl w:val="0"/>
          <w:numId w:val="2"/>
        </w:numPr>
        <w:spacing w:before="9"/>
        <w:rPr>
          <w:color w:val="365F91" w:themeColor="accent1" w:themeShade="BF"/>
        </w:rPr>
      </w:pPr>
      <w:r>
        <w:rPr>
          <w:color w:val="365F91" w:themeColor="accent1" w:themeShade="BF"/>
        </w:rPr>
        <w:t xml:space="preserve">III.a. </w:t>
      </w:r>
      <w:r w:rsidR="00263290">
        <w:rPr>
          <w:color w:val="365F91" w:themeColor="accent1" w:themeShade="BF"/>
        </w:rPr>
        <w:t>-</w:t>
      </w:r>
      <w:r>
        <w:rPr>
          <w:color w:val="365F91" w:themeColor="accent1" w:themeShade="BF"/>
        </w:rPr>
        <w:t xml:space="preserve"> </w:t>
      </w:r>
      <w:r w:rsidR="00072E87">
        <w:rPr>
          <w:color w:val="365F91" w:themeColor="accent1" w:themeShade="BF"/>
        </w:rPr>
        <w:t xml:space="preserve">The commenter </w:t>
      </w:r>
      <w:r w:rsidRPr="0096122B" w:rsidR="00072E87">
        <w:rPr>
          <w:color w:val="365F91" w:themeColor="accent1" w:themeShade="BF"/>
        </w:rPr>
        <w:t xml:space="preserve">recommends editing certain language in the form to match the statutory language. </w:t>
      </w:r>
      <w:r w:rsidRPr="0096122B" w:rsidR="0096122B">
        <w:rPr>
          <w:color w:val="365F91" w:themeColor="accent1" w:themeShade="BF"/>
        </w:rPr>
        <w:t xml:space="preserve">The commenter suggests replacing the word “staining” with “damage,” as used in the </w:t>
      </w:r>
      <w:r w:rsidR="003478CF">
        <w:rPr>
          <w:color w:val="365F91" w:themeColor="accent1" w:themeShade="BF"/>
        </w:rPr>
        <w:t>S</w:t>
      </w:r>
      <w:r w:rsidRPr="0096122B" w:rsidR="0096122B">
        <w:rPr>
          <w:color w:val="365F91" w:themeColor="accent1" w:themeShade="BF"/>
        </w:rPr>
        <w:t>tatute</w:t>
      </w:r>
      <w:r w:rsidR="005E2C62">
        <w:rPr>
          <w:color w:val="365F91" w:themeColor="accent1" w:themeShade="BF"/>
        </w:rPr>
        <w:t>,</w:t>
      </w:r>
      <w:r w:rsidR="0096122B">
        <w:rPr>
          <w:color w:val="365F91" w:themeColor="accent1" w:themeShade="BF"/>
        </w:rPr>
        <w:t xml:space="preserve"> to refer to side effects of skin medications</w:t>
      </w:r>
      <w:r w:rsidR="00D83677">
        <w:rPr>
          <w:color w:val="365F91" w:themeColor="accent1" w:themeShade="BF"/>
        </w:rPr>
        <w:t xml:space="preserve"> on outer garments</w:t>
      </w:r>
      <w:r w:rsidRPr="0096122B" w:rsidR="0096122B">
        <w:rPr>
          <w:color w:val="365F91" w:themeColor="accent1" w:themeShade="BF"/>
        </w:rPr>
        <w:t xml:space="preserve">. </w:t>
      </w:r>
    </w:p>
    <w:p w:rsidR="001116F6" w:rsidP="001116F6" w14:paraId="18E3D43D" w14:textId="77777777">
      <w:pPr>
        <w:pStyle w:val="BodyText"/>
        <w:spacing w:before="9"/>
        <w:ind w:left="720"/>
        <w:rPr>
          <w:color w:val="365F91" w:themeColor="accent1" w:themeShade="BF"/>
        </w:rPr>
      </w:pPr>
    </w:p>
    <w:p w:rsidR="001116F6" w:rsidRPr="00B64406" w:rsidP="001116F6" w14:paraId="0D9AB1A3" w14:textId="58D88A5D">
      <w:pPr>
        <w:pStyle w:val="BodyText"/>
        <w:numPr>
          <w:ilvl w:val="1"/>
          <w:numId w:val="2"/>
        </w:numPr>
        <w:spacing w:before="9"/>
        <w:rPr>
          <w:color w:val="365F91" w:themeColor="accent1" w:themeShade="BF"/>
        </w:rPr>
      </w:pPr>
      <w:r w:rsidRPr="004365ED">
        <w:rPr>
          <w:color w:val="365F91" w:themeColor="accent1" w:themeShade="BF"/>
        </w:rPr>
        <w:t>VA acknowledges the commenter’s concerns and suggestion</w:t>
      </w:r>
      <w:r w:rsidR="00B308B4">
        <w:rPr>
          <w:color w:val="365F91" w:themeColor="accent1" w:themeShade="BF"/>
        </w:rPr>
        <w:t>s</w:t>
      </w:r>
      <w:r>
        <w:rPr>
          <w:color w:val="365F91" w:themeColor="accent1" w:themeShade="BF"/>
        </w:rPr>
        <w:t xml:space="preserve">, and we take them under advisement. </w:t>
      </w:r>
      <w:r w:rsidR="006742F5">
        <w:rPr>
          <w:color w:val="365F91" w:themeColor="accent1" w:themeShade="BF"/>
        </w:rPr>
        <w:t>For skin medications</w:t>
      </w:r>
      <w:r w:rsidR="00725F5D">
        <w:rPr>
          <w:color w:val="365F91" w:themeColor="accent1" w:themeShade="BF"/>
        </w:rPr>
        <w:t>,</w:t>
      </w:r>
      <w:r w:rsidR="006742F5">
        <w:rPr>
          <w:color w:val="365F91" w:themeColor="accent1" w:themeShade="BF"/>
        </w:rPr>
        <w:t xml:space="preserve"> the </w:t>
      </w:r>
      <w:r w:rsidR="003478CF">
        <w:rPr>
          <w:color w:val="365F91" w:themeColor="accent1" w:themeShade="BF"/>
        </w:rPr>
        <w:t>S</w:t>
      </w:r>
      <w:r w:rsidR="006742F5">
        <w:rPr>
          <w:color w:val="365F91" w:themeColor="accent1" w:themeShade="BF"/>
        </w:rPr>
        <w:t xml:space="preserve">tatute specifically states “irreparable </w:t>
      </w:r>
      <w:r w:rsidR="00174CCA">
        <w:rPr>
          <w:color w:val="365F91" w:themeColor="accent1" w:themeShade="BF"/>
        </w:rPr>
        <w:t>staining</w:t>
      </w:r>
      <w:r w:rsidR="002573FF">
        <w:rPr>
          <w:color w:val="365F91" w:themeColor="accent1" w:themeShade="BF"/>
        </w:rPr>
        <w:t>,</w:t>
      </w:r>
      <w:r w:rsidR="00725F5D">
        <w:rPr>
          <w:color w:val="365F91" w:themeColor="accent1" w:themeShade="BF"/>
        </w:rPr>
        <w:t xml:space="preserve">” </w:t>
      </w:r>
      <w:r w:rsidR="002573FF">
        <w:rPr>
          <w:color w:val="365F91" w:themeColor="accent1" w:themeShade="BF"/>
        </w:rPr>
        <w:t>and we will make that change to the form.</w:t>
      </w:r>
    </w:p>
    <w:p w:rsidR="0096122B" w:rsidRPr="00B64406" w:rsidP="0096122B" w14:paraId="7F449DFF" w14:textId="06C24A5F">
      <w:pPr>
        <w:pStyle w:val="BodyText"/>
        <w:spacing w:before="9"/>
        <w:ind w:left="720"/>
        <w:rPr>
          <w:color w:val="365F91" w:themeColor="accent1" w:themeShade="BF"/>
        </w:rPr>
      </w:pPr>
    </w:p>
    <w:p w:rsidR="005E6636" w:rsidRPr="00B64406" w:rsidP="0080587A" w14:paraId="0E9CE0AE" w14:textId="05771447">
      <w:pPr>
        <w:pStyle w:val="BodyText"/>
        <w:numPr>
          <w:ilvl w:val="0"/>
          <w:numId w:val="2"/>
        </w:numPr>
        <w:spacing w:before="9"/>
        <w:rPr>
          <w:color w:val="365F91" w:themeColor="accent1" w:themeShade="BF"/>
        </w:rPr>
      </w:pPr>
      <w:r w:rsidRPr="00B64406">
        <w:rPr>
          <w:color w:val="365F91" w:themeColor="accent1" w:themeShade="BF"/>
        </w:rPr>
        <w:t xml:space="preserve">III.b. </w:t>
      </w:r>
      <w:r w:rsidR="00F11825">
        <w:rPr>
          <w:color w:val="365F91" w:themeColor="accent1" w:themeShade="BF"/>
        </w:rPr>
        <w:t>-</w:t>
      </w:r>
      <w:r w:rsidRPr="00B64406">
        <w:rPr>
          <w:color w:val="365F91" w:themeColor="accent1" w:themeShade="BF"/>
        </w:rPr>
        <w:t xml:space="preserve"> </w:t>
      </w:r>
      <w:r w:rsidRPr="00B64406" w:rsidR="00B64406">
        <w:rPr>
          <w:color w:val="365F91" w:themeColor="accent1" w:themeShade="BF"/>
        </w:rPr>
        <w:t>The commenter suggests using the word “prescribed” only before “skin medication</w:t>
      </w:r>
      <w:r w:rsidR="00935F12">
        <w:rPr>
          <w:color w:val="365F91" w:themeColor="accent1" w:themeShade="BF"/>
        </w:rPr>
        <w:t>(s)</w:t>
      </w:r>
      <w:r w:rsidRPr="00B64406" w:rsidR="00B64406">
        <w:rPr>
          <w:color w:val="365F91" w:themeColor="accent1" w:themeShade="BF"/>
        </w:rPr>
        <w:t>” and not in the context of prosthetic and orthopedic appliances. The commenter makes the distinction that appliances are not prescribed – and only skin medication is prescribed for a Veteran</w:t>
      </w:r>
      <w:r w:rsidR="00B64406">
        <w:rPr>
          <w:color w:val="365F91" w:themeColor="accent1" w:themeShade="BF"/>
        </w:rPr>
        <w:t xml:space="preserve">. </w:t>
      </w:r>
      <w:r w:rsidR="00F02555">
        <w:rPr>
          <w:color w:val="365F91" w:themeColor="accent1" w:themeShade="BF"/>
        </w:rPr>
        <w:t xml:space="preserve">The commenter further states this would align the form with the language of the </w:t>
      </w:r>
      <w:r w:rsidR="003478CF">
        <w:rPr>
          <w:color w:val="365F91" w:themeColor="accent1" w:themeShade="BF"/>
        </w:rPr>
        <w:t>S</w:t>
      </w:r>
      <w:r w:rsidR="00F02555">
        <w:rPr>
          <w:color w:val="365F91" w:themeColor="accent1" w:themeShade="BF"/>
        </w:rPr>
        <w:t xml:space="preserve">tatute. </w:t>
      </w:r>
    </w:p>
    <w:p w:rsidR="00B64406" w:rsidRPr="00B64406" w:rsidP="00B64406" w14:paraId="018985B8" w14:textId="77777777">
      <w:pPr>
        <w:pStyle w:val="BodyText"/>
        <w:spacing w:before="9"/>
        <w:ind w:left="720"/>
        <w:rPr>
          <w:color w:val="365F91" w:themeColor="accent1" w:themeShade="BF"/>
        </w:rPr>
      </w:pPr>
    </w:p>
    <w:p w:rsidR="00B64406" w:rsidRPr="00B64406" w:rsidP="00B64406" w14:paraId="71635B6A" w14:textId="7739819C">
      <w:pPr>
        <w:pStyle w:val="BodyText"/>
        <w:numPr>
          <w:ilvl w:val="1"/>
          <w:numId w:val="2"/>
        </w:numPr>
        <w:spacing w:before="9"/>
        <w:rPr>
          <w:color w:val="365F91" w:themeColor="accent1" w:themeShade="BF"/>
        </w:rPr>
      </w:pPr>
      <w:r w:rsidRPr="004365ED">
        <w:rPr>
          <w:color w:val="365F91" w:themeColor="accent1" w:themeShade="BF"/>
        </w:rPr>
        <w:t>VA acknowledges the commenter’s</w:t>
      </w:r>
      <w:r w:rsidR="001126C8">
        <w:rPr>
          <w:color w:val="365F91" w:themeColor="accent1" w:themeShade="BF"/>
        </w:rPr>
        <w:t xml:space="preserve"> concerns and</w:t>
      </w:r>
      <w:r w:rsidRPr="004365ED">
        <w:rPr>
          <w:color w:val="365F91" w:themeColor="accent1" w:themeShade="BF"/>
        </w:rPr>
        <w:t xml:space="preserve"> suggestion</w:t>
      </w:r>
      <w:r w:rsidR="00E87071">
        <w:rPr>
          <w:color w:val="365F91" w:themeColor="accent1" w:themeShade="BF"/>
        </w:rPr>
        <w:t>s</w:t>
      </w:r>
      <w:r>
        <w:rPr>
          <w:color w:val="365F91" w:themeColor="accent1" w:themeShade="BF"/>
        </w:rPr>
        <w:t xml:space="preserve">. </w:t>
      </w:r>
      <w:r w:rsidR="00201FB9">
        <w:rPr>
          <w:color w:val="365F91" w:themeColor="accent1" w:themeShade="BF"/>
        </w:rPr>
        <w:t xml:space="preserve"> However, both prosthetics and</w:t>
      </w:r>
      <w:r w:rsidR="006742F5">
        <w:rPr>
          <w:color w:val="365F91" w:themeColor="accent1" w:themeShade="BF"/>
        </w:rPr>
        <w:t xml:space="preserve"> skin medications</w:t>
      </w:r>
      <w:r w:rsidR="00201FB9">
        <w:rPr>
          <w:color w:val="365F91" w:themeColor="accent1" w:themeShade="BF"/>
        </w:rPr>
        <w:t xml:space="preserve"> are </w:t>
      </w:r>
      <w:r w:rsidR="006742F5">
        <w:rPr>
          <w:color w:val="365F91" w:themeColor="accent1" w:themeShade="BF"/>
        </w:rPr>
        <w:t>“prescribed</w:t>
      </w:r>
      <w:r w:rsidR="00422FD2">
        <w:rPr>
          <w:color w:val="365F91" w:themeColor="accent1" w:themeShade="BF"/>
        </w:rPr>
        <w:t>”</w:t>
      </w:r>
      <w:r w:rsidR="006742F5">
        <w:rPr>
          <w:color w:val="365F91" w:themeColor="accent1" w:themeShade="BF"/>
        </w:rPr>
        <w:t xml:space="preserve"> </w:t>
      </w:r>
      <w:r w:rsidR="00126278">
        <w:rPr>
          <w:color w:val="365F91" w:themeColor="accent1" w:themeShade="BF"/>
        </w:rPr>
        <w:t xml:space="preserve">by VA </w:t>
      </w:r>
      <w:r w:rsidR="00201FB9">
        <w:rPr>
          <w:color w:val="365F91" w:themeColor="accent1" w:themeShade="BF"/>
        </w:rPr>
        <w:t xml:space="preserve">for use by the Veteran. </w:t>
      </w:r>
    </w:p>
    <w:p w:rsidR="00B64406" w:rsidP="002E4867" w14:paraId="736003FE" w14:textId="77777777">
      <w:pPr>
        <w:pStyle w:val="BodyText"/>
        <w:spacing w:before="9"/>
        <w:ind w:left="1440"/>
        <w:rPr>
          <w:color w:val="365F91" w:themeColor="accent1" w:themeShade="BF"/>
        </w:rPr>
      </w:pPr>
    </w:p>
    <w:p w:rsidR="005E6636" w:rsidP="0080587A" w14:paraId="5CFDF026" w14:textId="67DA630C">
      <w:pPr>
        <w:pStyle w:val="BodyText"/>
        <w:numPr>
          <w:ilvl w:val="0"/>
          <w:numId w:val="2"/>
        </w:numPr>
        <w:spacing w:before="9"/>
        <w:rPr>
          <w:color w:val="365F91" w:themeColor="accent1" w:themeShade="BF"/>
        </w:rPr>
      </w:pPr>
      <w:r>
        <w:rPr>
          <w:color w:val="365F91" w:themeColor="accent1" w:themeShade="BF"/>
        </w:rPr>
        <w:t xml:space="preserve">III.c. </w:t>
      </w:r>
      <w:r w:rsidR="00F11825">
        <w:rPr>
          <w:color w:val="365F91" w:themeColor="accent1" w:themeShade="BF"/>
        </w:rPr>
        <w:t>-</w:t>
      </w:r>
      <w:r>
        <w:rPr>
          <w:color w:val="365F91" w:themeColor="accent1" w:themeShade="BF"/>
        </w:rPr>
        <w:t xml:space="preserve"> </w:t>
      </w:r>
      <w:r w:rsidR="000E41C3">
        <w:rPr>
          <w:color w:val="365F91" w:themeColor="accent1" w:themeShade="BF"/>
        </w:rPr>
        <w:t xml:space="preserve">The commenter contends that the </w:t>
      </w:r>
      <w:r w:rsidR="002573FF">
        <w:rPr>
          <w:color w:val="365F91" w:themeColor="accent1" w:themeShade="BF"/>
        </w:rPr>
        <w:t>S</w:t>
      </w:r>
      <w:r w:rsidR="000E41C3">
        <w:rPr>
          <w:color w:val="365F91" w:themeColor="accent1" w:themeShade="BF"/>
        </w:rPr>
        <w:t xml:space="preserve">tatute does not specify which </w:t>
      </w:r>
      <w:r w:rsidR="00A949FF">
        <w:rPr>
          <w:color w:val="365F91" w:themeColor="accent1" w:themeShade="BF"/>
        </w:rPr>
        <w:t xml:space="preserve">clothing and </w:t>
      </w:r>
      <w:r w:rsidR="000E41C3">
        <w:rPr>
          <w:color w:val="365F91" w:themeColor="accent1" w:themeShade="BF"/>
        </w:rPr>
        <w:t xml:space="preserve">outer garments qualify and do not qualify for the clothing allowance benefit. The commenter suggests that VA should </w:t>
      </w:r>
      <w:r w:rsidR="00F4356B">
        <w:rPr>
          <w:color w:val="365F91" w:themeColor="accent1" w:themeShade="BF"/>
        </w:rPr>
        <w:t>not limit</w:t>
      </w:r>
      <w:r w:rsidR="000E41C3">
        <w:rPr>
          <w:color w:val="365F91" w:themeColor="accent1" w:themeShade="BF"/>
        </w:rPr>
        <w:t xml:space="preserve"> the types of garments </w:t>
      </w:r>
      <w:r w:rsidR="00F4356B">
        <w:rPr>
          <w:color w:val="365F91" w:themeColor="accent1" w:themeShade="BF"/>
        </w:rPr>
        <w:t xml:space="preserve">listed </w:t>
      </w:r>
      <w:r w:rsidR="000E41C3">
        <w:rPr>
          <w:color w:val="365F91" w:themeColor="accent1" w:themeShade="BF"/>
        </w:rPr>
        <w:t>in the form</w:t>
      </w:r>
      <w:r w:rsidR="00A949FF">
        <w:rPr>
          <w:color w:val="365F91" w:themeColor="accent1" w:themeShade="BF"/>
        </w:rPr>
        <w:t xml:space="preserve"> and should consider removing this section.</w:t>
      </w:r>
    </w:p>
    <w:p w:rsidR="000E41C3" w:rsidP="000E41C3" w14:paraId="40F3E287" w14:textId="77777777">
      <w:pPr>
        <w:pStyle w:val="BodyText"/>
        <w:spacing w:before="9"/>
        <w:ind w:left="720"/>
        <w:rPr>
          <w:color w:val="365F91" w:themeColor="accent1" w:themeShade="BF"/>
        </w:rPr>
      </w:pPr>
    </w:p>
    <w:p w:rsidR="000E41C3" w:rsidRPr="000E41C3" w:rsidP="000E41C3" w14:paraId="38C02B95" w14:textId="257E2B8A">
      <w:pPr>
        <w:pStyle w:val="BodyText"/>
        <w:numPr>
          <w:ilvl w:val="1"/>
          <w:numId w:val="2"/>
        </w:numPr>
        <w:spacing w:before="9"/>
        <w:rPr>
          <w:color w:val="365F91" w:themeColor="accent1" w:themeShade="BF"/>
        </w:rPr>
      </w:pPr>
      <w:r w:rsidRPr="004365ED">
        <w:rPr>
          <w:color w:val="365F91" w:themeColor="accent1" w:themeShade="BF"/>
        </w:rPr>
        <w:t>VA acknowledges the commenter’s</w:t>
      </w:r>
      <w:r>
        <w:rPr>
          <w:color w:val="365F91" w:themeColor="accent1" w:themeShade="BF"/>
        </w:rPr>
        <w:t xml:space="preserve"> concerns and</w:t>
      </w:r>
      <w:r w:rsidRPr="004365ED">
        <w:rPr>
          <w:color w:val="365F91" w:themeColor="accent1" w:themeShade="BF"/>
        </w:rPr>
        <w:t xml:space="preserve"> suggestion</w:t>
      </w:r>
      <w:r w:rsidR="00A949FF">
        <w:rPr>
          <w:color w:val="365F91" w:themeColor="accent1" w:themeShade="BF"/>
        </w:rPr>
        <w:t xml:space="preserve">s. However, VA maintains that it is within the agency’s purview to determine which </w:t>
      </w:r>
      <w:r w:rsidR="00886C25">
        <w:rPr>
          <w:color w:val="365F91" w:themeColor="accent1" w:themeShade="BF"/>
        </w:rPr>
        <w:t xml:space="preserve">clothing and outer garments comply with the intent of the benefit. Further, the language in the form is meant only to offer </w:t>
      </w:r>
      <w:r w:rsidR="00E66BE1">
        <w:rPr>
          <w:color w:val="365F91" w:themeColor="accent1" w:themeShade="BF"/>
        </w:rPr>
        <w:t xml:space="preserve">helpful </w:t>
      </w:r>
      <w:r w:rsidR="00886C25">
        <w:rPr>
          <w:color w:val="365F91" w:themeColor="accent1" w:themeShade="BF"/>
        </w:rPr>
        <w:t>examples of clothing</w:t>
      </w:r>
      <w:r w:rsidR="00E66BE1">
        <w:rPr>
          <w:color w:val="365F91" w:themeColor="accent1" w:themeShade="BF"/>
        </w:rPr>
        <w:t>,</w:t>
      </w:r>
      <w:r w:rsidR="00886C25">
        <w:rPr>
          <w:color w:val="365F91" w:themeColor="accent1" w:themeShade="BF"/>
        </w:rPr>
        <w:t xml:space="preserve"> and </w:t>
      </w:r>
      <w:r w:rsidR="00E66BE1">
        <w:rPr>
          <w:color w:val="365F91" w:themeColor="accent1" w:themeShade="BF"/>
        </w:rPr>
        <w:t xml:space="preserve">it </w:t>
      </w:r>
      <w:r w:rsidR="00886C25">
        <w:rPr>
          <w:color w:val="365F91" w:themeColor="accent1" w:themeShade="BF"/>
        </w:rPr>
        <w:t xml:space="preserve">specifically states “and similar garments” so as not to limit the types of clothing that may or may not qualify for the benefit. </w:t>
      </w:r>
    </w:p>
    <w:p w:rsidR="000E41C3" w:rsidP="000E41C3" w14:paraId="0AB811B5" w14:textId="77777777">
      <w:pPr>
        <w:pStyle w:val="BodyText"/>
        <w:spacing w:before="9"/>
        <w:ind w:left="1440"/>
        <w:rPr>
          <w:color w:val="365F91" w:themeColor="accent1" w:themeShade="BF"/>
        </w:rPr>
      </w:pPr>
    </w:p>
    <w:p w:rsidR="00E81624" w:rsidP="00E81624" w14:paraId="2AAEDAFF" w14:textId="7795A0F1">
      <w:pPr>
        <w:pStyle w:val="BodyText"/>
        <w:numPr>
          <w:ilvl w:val="0"/>
          <w:numId w:val="2"/>
        </w:numPr>
        <w:spacing w:before="9"/>
        <w:rPr>
          <w:color w:val="365F91" w:themeColor="accent1" w:themeShade="BF"/>
        </w:rPr>
      </w:pPr>
      <w:r>
        <w:rPr>
          <w:color w:val="365F91" w:themeColor="accent1" w:themeShade="BF"/>
        </w:rPr>
        <w:t>I</w:t>
      </w:r>
      <w:r w:rsidR="00163768">
        <w:rPr>
          <w:color w:val="365F91" w:themeColor="accent1" w:themeShade="BF"/>
        </w:rPr>
        <w:t>V</w:t>
      </w:r>
      <w:r>
        <w:rPr>
          <w:color w:val="365F91" w:themeColor="accent1" w:themeShade="BF"/>
        </w:rPr>
        <w:t>.</w:t>
      </w:r>
      <w:r>
        <w:rPr>
          <w:color w:val="365F91" w:themeColor="accent1" w:themeShade="BF"/>
        </w:rPr>
        <w:t>a.</w:t>
      </w:r>
      <w:r>
        <w:rPr>
          <w:color w:val="365F91" w:themeColor="accent1" w:themeShade="BF"/>
        </w:rPr>
        <w:t xml:space="preserve"> </w:t>
      </w:r>
      <w:r w:rsidR="00F11825">
        <w:rPr>
          <w:color w:val="365F91" w:themeColor="accent1" w:themeShade="BF"/>
        </w:rPr>
        <w:t>-</w:t>
      </w:r>
      <w:r>
        <w:rPr>
          <w:color w:val="365F91" w:themeColor="accent1" w:themeShade="BF"/>
        </w:rPr>
        <w:t xml:space="preserve"> </w:t>
      </w:r>
      <w:r w:rsidRPr="00B64406" w:rsidR="00EF0EAF">
        <w:rPr>
          <w:color w:val="365F91" w:themeColor="accent1" w:themeShade="BF"/>
        </w:rPr>
        <w:t>The commenter suggests</w:t>
      </w:r>
      <w:r w:rsidR="00EF0EAF">
        <w:rPr>
          <w:color w:val="365F91" w:themeColor="accent1" w:themeShade="BF"/>
        </w:rPr>
        <w:t xml:space="preserve"> making certain edits to language in the form to address potential ambiguities and confusing language, such as removing the </w:t>
      </w:r>
      <w:r w:rsidR="00665928">
        <w:rPr>
          <w:color w:val="365F91" w:themeColor="accent1" w:themeShade="BF"/>
        </w:rPr>
        <w:t xml:space="preserve">outdated </w:t>
      </w:r>
      <w:r w:rsidR="00EF0EAF">
        <w:rPr>
          <w:color w:val="365F91" w:themeColor="accent1" w:themeShade="BF"/>
        </w:rPr>
        <w:t xml:space="preserve">“2014” reference in the Instructions </w:t>
      </w:r>
      <w:r w:rsidR="00156C09">
        <w:rPr>
          <w:color w:val="365F91" w:themeColor="accent1" w:themeShade="BF"/>
        </w:rPr>
        <w:t xml:space="preserve">section </w:t>
      </w:r>
      <w:r w:rsidR="00EF0EAF">
        <w:rPr>
          <w:color w:val="365F91" w:themeColor="accent1" w:themeShade="BF"/>
        </w:rPr>
        <w:t>example.</w:t>
      </w:r>
    </w:p>
    <w:p w:rsidR="00EF0EAF" w:rsidP="00EF0EAF" w14:paraId="0DA32B74" w14:textId="77777777">
      <w:pPr>
        <w:pStyle w:val="BodyText"/>
        <w:spacing w:before="9"/>
        <w:ind w:left="720"/>
        <w:rPr>
          <w:color w:val="365F91" w:themeColor="accent1" w:themeShade="BF"/>
        </w:rPr>
      </w:pPr>
    </w:p>
    <w:p w:rsidR="00E81624" w:rsidP="00E81624" w14:paraId="334599B1" w14:textId="6A090F0A">
      <w:pPr>
        <w:pStyle w:val="BodyText"/>
        <w:numPr>
          <w:ilvl w:val="1"/>
          <w:numId w:val="2"/>
        </w:numPr>
        <w:spacing w:before="9"/>
        <w:rPr>
          <w:color w:val="365F91" w:themeColor="accent1" w:themeShade="BF"/>
        </w:rPr>
      </w:pPr>
      <w:r>
        <w:rPr>
          <w:color w:val="365F91" w:themeColor="accent1" w:themeShade="BF"/>
        </w:rPr>
        <w:t xml:space="preserve">VA appreciates the commenter’s suggestion. </w:t>
      </w:r>
      <w:r w:rsidR="00D26E1E">
        <w:rPr>
          <w:color w:val="365F91" w:themeColor="accent1" w:themeShade="BF"/>
        </w:rPr>
        <w:t>However, t</w:t>
      </w:r>
      <w:r>
        <w:rPr>
          <w:color w:val="365F91" w:themeColor="accent1" w:themeShade="BF"/>
        </w:rPr>
        <w:t>he PO</w:t>
      </w:r>
      <w:r w:rsidR="00EF0EAF">
        <w:rPr>
          <w:color w:val="365F91" w:themeColor="accent1" w:themeShade="BF"/>
        </w:rPr>
        <w:t xml:space="preserve"> has already removed the “2014” example in a revised version of the form, which will be submitted to OMB for the next PRA clearance. </w:t>
      </w:r>
    </w:p>
    <w:p w:rsidR="00EF0EAF" w:rsidRPr="00E81624" w:rsidP="00EF0EAF" w14:paraId="2D67DEEF" w14:textId="77777777">
      <w:pPr>
        <w:pStyle w:val="BodyText"/>
        <w:spacing w:before="9"/>
        <w:ind w:left="1440"/>
        <w:rPr>
          <w:color w:val="365F91" w:themeColor="accent1" w:themeShade="BF"/>
        </w:rPr>
      </w:pPr>
    </w:p>
    <w:p w:rsidR="005E6636" w:rsidP="0080587A" w14:paraId="4F3880C8" w14:textId="0C1D780C">
      <w:pPr>
        <w:pStyle w:val="BodyText"/>
        <w:numPr>
          <w:ilvl w:val="0"/>
          <w:numId w:val="2"/>
        </w:numPr>
        <w:spacing w:before="9"/>
        <w:rPr>
          <w:color w:val="365F91" w:themeColor="accent1" w:themeShade="BF"/>
        </w:rPr>
      </w:pPr>
      <w:r>
        <w:rPr>
          <w:color w:val="365F91" w:themeColor="accent1" w:themeShade="BF"/>
        </w:rPr>
        <w:t xml:space="preserve">IV.b. </w:t>
      </w:r>
      <w:r w:rsidR="00F11825">
        <w:rPr>
          <w:color w:val="365F91" w:themeColor="accent1" w:themeShade="BF"/>
        </w:rPr>
        <w:t xml:space="preserve">- </w:t>
      </w:r>
      <w:r w:rsidR="00D25427">
        <w:rPr>
          <w:color w:val="365F91" w:themeColor="accent1" w:themeShade="BF"/>
        </w:rPr>
        <w:t xml:space="preserve">The commenter suggests </w:t>
      </w:r>
      <w:r w:rsidR="00EB33BC">
        <w:rPr>
          <w:color w:val="365F91" w:themeColor="accent1" w:themeShade="BF"/>
        </w:rPr>
        <w:t>expanding the</w:t>
      </w:r>
      <w:r w:rsidR="00D25427">
        <w:rPr>
          <w:color w:val="365F91" w:themeColor="accent1" w:themeShade="BF"/>
        </w:rPr>
        <w:t xml:space="preserve"> examples</w:t>
      </w:r>
      <w:r w:rsidR="008F5E31">
        <w:rPr>
          <w:color w:val="365F91" w:themeColor="accent1" w:themeShade="BF"/>
        </w:rPr>
        <w:t xml:space="preserve"> listed</w:t>
      </w:r>
      <w:r w:rsidR="00D25427">
        <w:rPr>
          <w:color w:val="365F91" w:themeColor="accent1" w:themeShade="BF"/>
        </w:rPr>
        <w:t xml:space="preserve"> </w:t>
      </w:r>
      <w:r w:rsidR="00EB33BC">
        <w:rPr>
          <w:color w:val="365F91" w:themeColor="accent1" w:themeShade="BF"/>
        </w:rPr>
        <w:t>in</w:t>
      </w:r>
      <w:r w:rsidR="00D25427">
        <w:rPr>
          <w:color w:val="365F91" w:themeColor="accent1" w:themeShade="BF"/>
        </w:rPr>
        <w:t xml:space="preserve"> fields 7 and 8 of the current form to cover </w:t>
      </w:r>
      <w:r w:rsidR="00EB33BC">
        <w:rPr>
          <w:color w:val="365F91" w:themeColor="accent1" w:themeShade="BF"/>
        </w:rPr>
        <w:t>additional</w:t>
      </w:r>
      <w:r w:rsidR="00D25427">
        <w:rPr>
          <w:color w:val="365F91" w:themeColor="accent1" w:themeShade="BF"/>
        </w:rPr>
        <w:t xml:space="preserve"> </w:t>
      </w:r>
      <w:r w:rsidR="00CE3D2C">
        <w:rPr>
          <w:color w:val="365F91" w:themeColor="accent1" w:themeShade="BF"/>
        </w:rPr>
        <w:t>types</w:t>
      </w:r>
      <w:r w:rsidR="00D25427">
        <w:rPr>
          <w:color w:val="365F91" w:themeColor="accent1" w:themeShade="BF"/>
        </w:rPr>
        <w:t xml:space="preserve"> of appliances</w:t>
      </w:r>
      <w:r w:rsidR="00EB33BC">
        <w:rPr>
          <w:color w:val="365F91" w:themeColor="accent1" w:themeShade="BF"/>
        </w:rPr>
        <w:t xml:space="preserve">, </w:t>
      </w:r>
      <w:r w:rsidR="00CE3D2C">
        <w:rPr>
          <w:color w:val="365F91" w:themeColor="accent1" w:themeShade="BF"/>
        </w:rPr>
        <w:t>names of skin medications</w:t>
      </w:r>
      <w:r w:rsidR="00EB33BC">
        <w:rPr>
          <w:color w:val="365F91" w:themeColor="accent1" w:themeShade="BF"/>
        </w:rPr>
        <w:t>,</w:t>
      </w:r>
      <w:r w:rsidR="00CE3D2C">
        <w:rPr>
          <w:color w:val="365F91" w:themeColor="accent1" w:themeShade="BF"/>
        </w:rPr>
        <w:t xml:space="preserve"> </w:t>
      </w:r>
      <w:r w:rsidR="00D25427">
        <w:rPr>
          <w:color w:val="365F91" w:themeColor="accent1" w:themeShade="BF"/>
        </w:rPr>
        <w:t>and</w:t>
      </w:r>
      <w:r w:rsidR="00CE3D2C">
        <w:rPr>
          <w:color w:val="365F91" w:themeColor="accent1" w:themeShade="BF"/>
        </w:rPr>
        <w:t xml:space="preserve"> </w:t>
      </w:r>
      <w:r w:rsidR="00D25427">
        <w:rPr>
          <w:color w:val="365F91" w:themeColor="accent1" w:themeShade="BF"/>
        </w:rPr>
        <w:t>service-connected disabilities</w:t>
      </w:r>
      <w:r w:rsidR="00811600">
        <w:rPr>
          <w:color w:val="365F91" w:themeColor="accent1" w:themeShade="BF"/>
        </w:rPr>
        <w:t xml:space="preserve"> that give rise to the need for the clothing allowance</w:t>
      </w:r>
      <w:r w:rsidR="00D25427">
        <w:rPr>
          <w:color w:val="365F91" w:themeColor="accent1" w:themeShade="BF"/>
        </w:rPr>
        <w:t xml:space="preserve">. </w:t>
      </w:r>
      <w:r w:rsidR="002E0B07">
        <w:rPr>
          <w:color w:val="365F91" w:themeColor="accent1" w:themeShade="BF"/>
        </w:rPr>
        <w:t xml:space="preserve">The commenter also suggests expanding the parenthetical examples in section 11. </w:t>
      </w:r>
    </w:p>
    <w:p w:rsidR="00D25427" w:rsidP="00D25427" w14:paraId="7AF46642" w14:textId="77777777">
      <w:pPr>
        <w:pStyle w:val="BodyText"/>
        <w:spacing w:before="9"/>
        <w:ind w:left="720"/>
        <w:rPr>
          <w:color w:val="365F91" w:themeColor="accent1" w:themeShade="BF"/>
        </w:rPr>
      </w:pPr>
    </w:p>
    <w:p w:rsidR="00D25427" w:rsidP="00D25427" w14:paraId="0BE0C66F" w14:textId="6B56E34D">
      <w:pPr>
        <w:pStyle w:val="BodyText"/>
        <w:numPr>
          <w:ilvl w:val="1"/>
          <w:numId w:val="2"/>
        </w:numPr>
        <w:spacing w:before="9"/>
        <w:rPr>
          <w:color w:val="365F91" w:themeColor="accent1" w:themeShade="BF"/>
        </w:rPr>
      </w:pPr>
      <w:r>
        <w:rPr>
          <w:color w:val="365F91" w:themeColor="accent1" w:themeShade="BF"/>
        </w:rPr>
        <w:t xml:space="preserve">VA appreciates the commenter’s suggestion. </w:t>
      </w:r>
      <w:r w:rsidR="00D26E1E">
        <w:rPr>
          <w:color w:val="365F91" w:themeColor="accent1" w:themeShade="BF"/>
        </w:rPr>
        <w:t>However, t</w:t>
      </w:r>
      <w:r>
        <w:rPr>
          <w:color w:val="365F91" w:themeColor="accent1" w:themeShade="BF"/>
        </w:rPr>
        <w:t>he PO has</w:t>
      </w:r>
      <w:r w:rsidR="00E53E90">
        <w:rPr>
          <w:color w:val="365F91" w:themeColor="accent1" w:themeShade="BF"/>
        </w:rPr>
        <w:t xml:space="preserve"> already</w:t>
      </w:r>
      <w:r>
        <w:rPr>
          <w:color w:val="365F91" w:themeColor="accent1" w:themeShade="BF"/>
        </w:rPr>
        <w:t xml:space="preserve"> </w:t>
      </w:r>
      <w:r w:rsidR="008F5E31">
        <w:rPr>
          <w:color w:val="365F91" w:themeColor="accent1" w:themeShade="BF"/>
        </w:rPr>
        <w:t xml:space="preserve">modified </w:t>
      </w:r>
      <w:r>
        <w:rPr>
          <w:color w:val="365F91" w:themeColor="accent1" w:themeShade="BF"/>
        </w:rPr>
        <w:t xml:space="preserve">these fields </w:t>
      </w:r>
      <w:r w:rsidR="008F5E31">
        <w:rPr>
          <w:color w:val="365F91" w:themeColor="accent1" w:themeShade="BF"/>
        </w:rPr>
        <w:t xml:space="preserve">to remove all </w:t>
      </w:r>
      <w:r w:rsidR="00E53791">
        <w:rPr>
          <w:color w:val="365F91" w:themeColor="accent1" w:themeShade="BF"/>
        </w:rPr>
        <w:t xml:space="preserve">parenthetical </w:t>
      </w:r>
      <w:r w:rsidR="008F5E31">
        <w:rPr>
          <w:color w:val="365F91" w:themeColor="accent1" w:themeShade="BF"/>
        </w:rPr>
        <w:t>example references.</w:t>
      </w:r>
      <w:r w:rsidRPr="008F5E31" w:rsidR="008F5E31">
        <w:rPr>
          <w:color w:val="365F91" w:themeColor="accent1" w:themeShade="BF"/>
        </w:rPr>
        <w:t xml:space="preserve"> </w:t>
      </w:r>
      <w:r w:rsidR="008F5E31">
        <w:rPr>
          <w:color w:val="365F91" w:themeColor="accent1" w:themeShade="BF"/>
        </w:rPr>
        <w:t xml:space="preserve">The </w:t>
      </w:r>
      <w:r w:rsidR="008F5E31">
        <w:rPr>
          <w:color w:val="365F91" w:themeColor="accent1" w:themeShade="BF"/>
        </w:rPr>
        <w:t>revised version of the form</w:t>
      </w:r>
      <w:r>
        <w:rPr>
          <w:color w:val="365F91" w:themeColor="accent1" w:themeShade="BF"/>
        </w:rPr>
        <w:t xml:space="preserve"> will be submitted to OMB for the next PRA clearance. </w:t>
      </w:r>
    </w:p>
    <w:p w:rsidR="00D25427" w:rsidP="00D25427" w14:paraId="6F56DA4C" w14:textId="49294EE4">
      <w:pPr>
        <w:pStyle w:val="BodyText"/>
        <w:spacing w:before="9"/>
        <w:ind w:left="1440"/>
        <w:rPr>
          <w:color w:val="365F91" w:themeColor="accent1" w:themeShade="BF"/>
        </w:rPr>
      </w:pPr>
    </w:p>
    <w:p w:rsidR="00E81624" w:rsidP="0080587A" w14:paraId="61B7192C" w14:textId="3DBC8670">
      <w:pPr>
        <w:pStyle w:val="BodyText"/>
        <w:numPr>
          <w:ilvl w:val="0"/>
          <w:numId w:val="2"/>
        </w:numPr>
        <w:spacing w:before="9"/>
        <w:rPr>
          <w:color w:val="365F91" w:themeColor="accent1" w:themeShade="BF"/>
        </w:rPr>
      </w:pPr>
      <w:r>
        <w:rPr>
          <w:color w:val="365F91" w:themeColor="accent1" w:themeShade="BF"/>
        </w:rPr>
        <w:t xml:space="preserve">IV.c. </w:t>
      </w:r>
      <w:r w:rsidR="00875C52">
        <w:rPr>
          <w:color w:val="365F91" w:themeColor="accent1" w:themeShade="BF"/>
        </w:rPr>
        <w:t>-</w:t>
      </w:r>
      <w:r>
        <w:rPr>
          <w:color w:val="365F91" w:themeColor="accent1" w:themeShade="BF"/>
        </w:rPr>
        <w:t xml:space="preserve"> </w:t>
      </w:r>
      <w:r w:rsidR="00AB0894">
        <w:rPr>
          <w:color w:val="365F91" w:themeColor="accent1" w:themeShade="BF"/>
        </w:rPr>
        <w:t>The commenter encourages VA to provide more specificity in the form for the types of clothing and outer garments that are covered and not covered by the benefit. The commenter</w:t>
      </w:r>
      <w:r w:rsidR="004770BB">
        <w:rPr>
          <w:color w:val="365F91" w:themeColor="accent1" w:themeShade="BF"/>
        </w:rPr>
        <w:t xml:space="preserve"> </w:t>
      </w:r>
      <w:r w:rsidR="00AB0894">
        <w:rPr>
          <w:color w:val="365F91" w:themeColor="accent1" w:themeShade="BF"/>
        </w:rPr>
        <w:t>suggests italicizing the words “</w:t>
      </w:r>
      <w:r w:rsidRPr="00AB0894" w:rsidR="00AB0894">
        <w:rPr>
          <w:i/>
          <w:iCs/>
          <w:color w:val="365F91" w:themeColor="accent1" w:themeShade="BF"/>
        </w:rPr>
        <w:t>similar garments</w:t>
      </w:r>
      <w:r w:rsidR="00AB0894">
        <w:rPr>
          <w:color w:val="365F91" w:themeColor="accent1" w:themeShade="BF"/>
        </w:rPr>
        <w:t xml:space="preserve">” in the form. </w:t>
      </w:r>
      <w:r w:rsidR="00F83D38">
        <w:rPr>
          <w:color w:val="365F91" w:themeColor="accent1" w:themeShade="BF"/>
        </w:rPr>
        <w:t xml:space="preserve"> The commenter also contends that the email address field should be removed from the form. </w:t>
      </w:r>
    </w:p>
    <w:p w:rsidR="00B16658" w:rsidP="00B16658" w14:paraId="24E45B4C" w14:textId="77777777">
      <w:pPr>
        <w:pStyle w:val="BodyText"/>
        <w:spacing w:before="9"/>
        <w:ind w:left="720"/>
        <w:rPr>
          <w:color w:val="365F91" w:themeColor="accent1" w:themeShade="BF"/>
        </w:rPr>
      </w:pPr>
    </w:p>
    <w:p w:rsidR="0091635B" w:rsidP="00875C52" w14:paraId="73024EC4" w14:textId="687317B8">
      <w:pPr>
        <w:pStyle w:val="BodyText"/>
        <w:numPr>
          <w:ilvl w:val="1"/>
          <w:numId w:val="2"/>
        </w:numPr>
        <w:spacing w:before="9"/>
        <w:rPr>
          <w:color w:val="365F91" w:themeColor="accent1" w:themeShade="BF"/>
        </w:rPr>
      </w:pPr>
      <w:r>
        <w:rPr>
          <w:color w:val="365F91" w:themeColor="accent1" w:themeShade="BF"/>
        </w:rPr>
        <w:t xml:space="preserve">VA appreciates the commenter’s </w:t>
      </w:r>
      <w:r w:rsidR="007E3E4D">
        <w:rPr>
          <w:color w:val="365F91" w:themeColor="accent1" w:themeShade="BF"/>
        </w:rPr>
        <w:t xml:space="preserve">first </w:t>
      </w:r>
      <w:r>
        <w:rPr>
          <w:color w:val="365F91" w:themeColor="accent1" w:themeShade="BF"/>
        </w:rPr>
        <w:t>suggestion</w:t>
      </w:r>
      <w:r w:rsidR="0049124A">
        <w:rPr>
          <w:color w:val="365F91" w:themeColor="accent1" w:themeShade="BF"/>
        </w:rPr>
        <w:t xml:space="preserve">, although we do not </w:t>
      </w:r>
      <w:r>
        <w:rPr>
          <w:color w:val="365F91" w:themeColor="accent1" w:themeShade="BF"/>
        </w:rPr>
        <w:t xml:space="preserve">believe it is necessary to </w:t>
      </w:r>
      <w:r>
        <w:rPr>
          <w:color w:val="365F91" w:themeColor="accent1" w:themeShade="BF"/>
        </w:rPr>
        <w:t xml:space="preserve">provide </w:t>
      </w:r>
      <w:r>
        <w:rPr>
          <w:color w:val="365F91" w:themeColor="accent1" w:themeShade="BF"/>
        </w:rPr>
        <w:t>further</w:t>
      </w:r>
      <w:r>
        <w:rPr>
          <w:color w:val="365F91" w:themeColor="accent1" w:themeShade="BF"/>
        </w:rPr>
        <w:t xml:space="preserve"> examples beyond those </w:t>
      </w:r>
      <w:r>
        <w:rPr>
          <w:color w:val="365F91" w:themeColor="accent1" w:themeShade="BF"/>
        </w:rPr>
        <w:t xml:space="preserve">already </w:t>
      </w:r>
      <w:r>
        <w:rPr>
          <w:color w:val="365F91" w:themeColor="accent1" w:themeShade="BF"/>
        </w:rPr>
        <w:t xml:space="preserve">specified </w:t>
      </w:r>
      <w:r>
        <w:rPr>
          <w:color w:val="365F91" w:themeColor="accent1" w:themeShade="BF"/>
        </w:rPr>
        <w:t xml:space="preserve">in the form. </w:t>
      </w:r>
      <w:r w:rsidR="0049124A">
        <w:rPr>
          <w:color w:val="365F91" w:themeColor="accent1" w:themeShade="BF"/>
        </w:rPr>
        <w:t xml:space="preserve">However, </w:t>
      </w:r>
      <w:r>
        <w:rPr>
          <w:color w:val="365F91" w:themeColor="accent1" w:themeShade="BF"/>
        </w:rPr>
        <w:t xml:space="preserve">the PO will consider whether to italicize these words in the revised version of the form. </w:t>
      </w:r>
    </w:p>
    <w:p w:rsidR="00875C52" w:rsidP="00875C52" w14:paraId="1FE9D9B7" w14:textId="13C75E10">
      <w:pPr>
        <w:pStyle w:val="BodyText"/>
        <w:numPr>
          <w:ilvl w:val="1"/>
          <w:numId w:val="2"/>
        </w:numPr>
        <w:spacing w:before="9"/>
        <w:rPr>
          <w:color w:val="365F91" w:themeColor="accent1" w:themeShade="BF"/>
        </w:rPr>
      </w:pPr>
      <w:r>
        <w:rPr>
          <w:color w:val="365F91" w:themeColor="accent1" w:themeShade="BF"/>
        </w:rPr>
        <w:t>T</w:t>
      </w:r>
      <w:r w:rsidR="00D46FF3">
        <w:rPr>
          <w:color w:val="365F91" w:themeColor="accent1" w:themeShade="BF"/>
        </w:rPr>
        <w:t xml:space="preserve">he PO has already removed the email address </w:t>
      </w:r>
      <w:r w:rsidR="00271B8A">
        <w:rPr>
          <w:color w:val="365F91" w:themeColor="accent1" w:themeShade="BF"/>
        </w:rPr>
        <w:t xml:space="preserve">field from </w:t>
      </w:r>
      <w:r w:rsidR="00D46FF3">
        <w:rPr>
          <w:color w:val="365F91" w:themeColor="accent1" w:themeShade="BF"/>
        </w:rPr>
        <w:t xml:space="preserve">the revised version of the form, which will be submitted to OMB for the next PRA clearance.  </w:t>
      </w:r>
    </w:p>
    <w:p w:rsidR="007E3E4D" w:rsidP="007E3E4D" w14:paraId="6B47CE7B" w14:textId="77777777">
      <w:pPr>
        <w:pStyle w:val="BodyText"/>
        <w:spacing w:before="9"/>
        <w:ind w:left="1440"/>
        <w:rPr>
          <w:color w:val="365F91" w:themeColor="accent1" w:themeShade="BF"/>
        </w:rPr>
      </w:pPr>
    </w:p>
    <w:p w:rsidR="00875C52" w:rsidP="0080587A" w14:paraId="766136CB" w14:textId="3EFD32B5">
      <w:pPr>
        <w:pStyle w:val="BodyText"/>
        <w:numPr>
          <w:ilvl w:val="0"/>
          <w:numId w:val="2"/>
        </w:numPr>
        <w:spacing w:before="9"/>
        <w:rPr>
          <w:color w:val="365F91" w:themeColor="accent1" w:themeShade="BF"/>
        </w:rPr>
      </w:pPr>
      <w:r>
        <w:rPr>
          <w:color w:val="365F91" w:themeColor="accent1" w:themeShade="BF"/>
        </w:rPr>
        <w:t>V.</w:t>
      </w:r>
      <w:r w:rsidR="00263290">
        <w:rPr>
          <w:color w:val="365F91" w:themeColor="accent1" w:themeShade="BF"/>
        </w:rPr>
        <w:t>a. -</w:t>
      </w:r>
      <w:r>
        <w:rPr>
          <w:color w:val="365F91" w:themeColor="accent1" w:themeShade="BF"/>
        </w:rPr>
        <w:t xml:space="preserve"> </w:t>
      </w:r>
      <w:r w:rsidR="007E3E4D">
        <w:rPr>
          <w:color w:val="365F91" w:themeColor="accent1" w:themeShade="BF"/>
        </w:rPr>
        <w:t xml:space="preserve">The commenter encourages VA to streamline the clothing allowance application process </w:t>
      </w:r>
      <w:r w:rsidR="0077187B">
        <w:rPr>
          <w:color w:val="365F91" w:themeColor="accent1" w:themeShade="BF"/>
        </w:rPr>
        <w:t xml:space="preserve">by allowing VA Forms 21-526 and 10-8678 to be filed together. </w:t>
      </w:r>
    </w:p>
    <w:p w:rsidR="007E3E4D" w:rsidP="007E3E4D" w14:paraId="51E77C7C" w14:textId="77777777">
      <w:pPr>
        <w:pStyle w:val="BodyText"/>
        <w:spacing w:before="9"/>
        <w:ind w:left="720"/>
        <w:rPr>
          <w:color w:val="365F91" w:themeColor="accent1" w:themeShade="BF"/>
        </w:rPr>
      </w:pPr>
    </w:p>
    <w:p w:rsidR="007E3E4D" w:rsidP="007E3E4D" w14:paraId="17BC5712" w14:textId="7428B28C">
      <w:pPr>
        <w:pStyle w:val="BodyText"/>
        <w:numPr>
          <w:ilvl w:val="1"/>
          <w:numId w:val="2"/>
        </w:numPr>
        <w:spacing w:before="9"/>
        <w:rPr>
          <w:color w:val="365F91" w:themeColor="accent1" w:themeShade="BF"/>
        </w:rPr>
      </w:pPr>
      <w:r>
        <w:rPr>
          <w:color w:val="365F91" w:themeColor="accent1" w:themeShade="BF"/>
        </w:rPr>
        <w:t>VA notes that 21-526 is the Application for Disability Compensation and Related Compensation Benefits, which must be filed first for a general determination of a Veteran’s disability status</w:t>
      </w:r>
      <w:r w:rsidR="000D1DAA">
        <w:rPr>
          <w:color w:val="365F91" w:themeColor="accent1" w:themeShade="BF"/>
        </w:rPr>
        <w:t>/rating</w:t>
      </w:r>
      <w:r>
        <w:rPr>
          <w:color w:val="365F91" w:themeColor="accent1" w:themeShade="BF"/>
        </w:rPr>
        <w:t xml:space="preserve"> and eligibility for related benefits. VA Form 10-8678 is specific to the clothing allowance and cannot be filed until a Veteran has a disability determination </w:t>
      </w:r>
      <w:r w:rsidR="00263290">
        <w:rPr>
          <w:color w:val="365F91" w:themeColor="accent1" w:themeShade="BF"/>
        </w:rPr>
        <w:t xml:space="preserve">from VBA. Therefore, it is not feasible for these forms to be submitted together. Further, it is not onerous for a Veteran to complete the 10-8678 form, which </w:t>
      </w:r>
      <w:r w:rsidR="000D1DAA">
        <w:rPr>
          <w:color w:val="365F91" w:themeColor="accent1" w:themeShade="BF"/>
        </w:rPr>
        <w:t>averages</w:t>
      </w:r>
      <w:r w:rsidR="00263290">
        <w:rPr>
          <w:color w:val="365F91" w:themeColor="accent1" w:themeShade="BF"/>
        </w:rPr>
        <w:t xml:space="preserve"> ten minutes per respondent</w:t>
      </w:r>
      <w:r w:rsidR="000D1DAA">
        <w:rPr>
          <w:color w:val="365F91" w:themeColor="accent1" w:themeShade="BF"/>
        </w:rPr>
        <w:t xml:space="preserve">, following receipt of their disability rating. </w:t>
      </w:r>
      <w:r w:rsidR="00263290">
        <w:rPr>
          <w:color w:val="365F91" w:themeColor="accent1" w:themeShade="BF"/>
        </w:rPr>
        <w:t xml:space="preserve"> </w:t>
      </w:r>
    </w:p>
    <w:p w:rsidR="00263290" w:rsidP="00263290" w14:paraId="5B329CCA" w14:textId="77777777">
      <w:pPr>
        <w:pStyle w:val="BodyText"/>
        <w:spacing w:before="9"/>
        <w:ind w:left="1440"/>
        <w:rPr>
          <w:color w:val="365F91" w:themeColor="accent1" w:themeShade="BF"/>
        </w:rPr>
      </w:pPr>
    </w:p>
    <w:p w:rsidR="00263290" w:rsidRPr="002B794A" w:rsidP="00263290" w14:paraId="5D35D16E" w14:textId="613ACB92">
      <w:pPr>
        <w:pStyle w:val="BodyText"/>
        <w:numPr>
          <w:ilvl w:val="0"/>
          <w:numId w:val="2"/>
        </w:numPr>
        <w:spacing w:before="9"/>
        <w:rPr>
          <w:color w:val="365F91" w:themeColor="accent1" w:themeShade="BF"/>
        </w:rPr>
      </w:pPr>
      <w:r>
        <w:rPr>
          <w:color w:val="365F91" w:themeColor="accent1" w:themeShade="BF"/>
        </w:rPr>
        <w:t xml:space="preserve">V.b. </w:t>
      </w:r>
      <w:r w:rsidR="008011C7">
        <w:rPr>
          <w:color w:val="365F91" w:themeColor="accent1" w:themeShade="BF"/>
        </w:rPr>
        <w:t>-</w:t>
      </w:r>
      <w:r>
        <w:rPr>
          <w:color w:val="365F91" w:themeColor="accent1" w:themeShade="BF"/>
        </w:rPr>
        <w:t xml:space="preserve"> </w:t>
      </w:r>
      <w:r w:rsidR="001D6932">
        <w:rPr>
          <w:color w:val="365F91" w:themeColor="accent1" w:themeShade="BF"/>
        </w:rPr>
        <w:t>In the alternative, t</w:t>
      </w:r>
      <w:r w:rsidR="000A02AD">
        <w:rPr>
          <w:color w:val="365F91" w:themeColor="accent1" w:themeShade="BF"/>
        </w:rPr>
        <w:t xml:space="preserve">he commenter </w:t>
      </w:r>
      <w:r w:rsidR="001D6932">
        <w:rPr>
          <w:color w:val="365F91" w:themeColor="accent1" w:themeShade="BF"/>
        </w:rPr>
        <w:t xml:space="preserve">suggests that VA should allow filing </w:t>
      </w:r>
      <w:r w:rsidR="008011C7">
        <w:rPr>
          <w:color w:val="365F91" w:themeColor="accent1" w:themeShade="BF"/>
        </w:rPr>
        <w:t xml:space="preserve">of </w:t>
      </w:r>
      <w:r w:rsidR="001D6932">
        <w:rPr>
          <w:color w:val="365F91" w:themeColor="accent1" w:themeShade="BF"/>
        </w:rPr>
        <w:t>an application for the clothing allowance immediately following the determination of a Veteran’s disability rating</w:t>
      </w:r>
      <w:r w:rsidR="00692A32">
        <w:rPr>
          <w:color w:val="365F91" w:themeColor="accent1" w:themeShade="BF"/>
        </w:rPr>
        <w:t xml:space="preserve"> through a link or automatic notification</w:t>
      </w:r>
      <w:r w:rsidR="001D6932">
        <w:rPr>
          <w:color w:val="365F91" w:themeColor="accent1" w:themeShade="BF"/>
        </w:rPr>
        <w:t xml:space="preserve">. The commenter </w:t>
      </w:r>
      <w:r w:rsidR="000A02AD">
        <w:rPr>
          <w:color w:val="365F91" w:themeColor="accent1" w:themeShade="BF"/>
        </w:rPr>
        <w:t xml:space="preserve">encourages VA to </w:t>
      </w:r>
      <w:r w:rsidR="006912B4">
        <w:rPr>
          <w:color w:val="365F91" w:themeColor="accent1" w:themeShade="BF"/>
        </w:rPr>
        <w:t xml:space="preserve">promote an electronic </w:t>
      </w:r>
      <w:r w:rsidRPr="008811FA" w:rsidR="006912B4">
        <w:rPr>
          <w:color w:val="365F91" w:themeColor="accent1" w:themeShade="BF"/>
        </w:rPr>
        <w:t>submission option to consolidat</w:t>
      </w:r>
      <w:r w:rsidRPr="008811FA" w:rsidR="00FE200D">
        <w:rPr>
          <w:color w:val="365F91" w:themeColor="accent1" w:themeShade="BF"/>
        </w:rPr>
        <w:t>e the application process</w:t>
      </w:r>
      <w:r w:rsidRPr="008811FA" w:rsidR="006912B4">
        <w:rPr>
          <w:color w:val="365F91" w:themeColor="accent1" w:themeShade="BF"/>
        </w:rPr>
        <w:t xml:space="preserve">. </w:t>
      </w:r>
      <w:r w:rsidRPr="008811FA" w:rsidR="008811FA">
        <w:rPr>
          <w:color w:val="365F91" w:themeColor="accent1" w:themeShade="BF"/>
        </w:rPr>
        <w:t>The commenter also contends that the form should state when and how an eligibility determination notice will be delivered to the Veteran</w:t>
      </w:r>
      <w:r w:rsidR="00E936F3">
        <w:rPr>
          <w:color w:val="365F91" w:themeColor="accent1" w:themeShade="BF"/>
        </w:rPr>
        <w:t xml:space="preserve"> – and the </w:t>
      </w:r>
      <w:r w:rsidR="00B0762D">
        <w:rPr>
          <w:color w:val="365F91" w:themeColor="accent1" w:themeShade="BF"/>
        </w:rPr>
        <w:t>Veteran</w:t>
      </w:r>
      <w:r w:rsidR="00E936F3">
        <w:rPr>
          <w:color w:val="365F91" w:themeColor="accent1" w:themeShade="BF"/>
        </w:rPr>
        <w:t xml:space="preserve"> should be permitted to opt-in to </w:t>
      </w:r>
      <w:r w:rsidRPr="002B794A" w:rsidR="00E936F3">
        <w:rPr>
          <w:color w:val="365F91" w:themeColor="accent1" w:themeShade="BF"/>
        </w:rPr>
        <w:t>paperless electronic notifications</w:t>
      </w:r>
      <w:r w:rsidRPr="002B794A" w:rsidR="00B0762D">
        <w:rPr>
          <w:color w:val="365F91" w:themeColor="accent1" w:themeShade="BF"/>
        </w:rPr>
        <w:t>, in addition to regular mail delivery</w:t>
      </w:r>
      <w:r w:rsidRPr="002B794A" w:rsidR="00E936F3">
        <w:rPr>
          <w:color w:val="365F91" w:themeColor="accent1" w:themeShade="BF"/>
        </w:rPr>
        <w:t>.</w:t>
      </w:r>
      <w:r w:rsidRPr="002B794A" w:rsidR="002B794A">
        <w:rPr>
          <w:color w:val="365F91" w:themeColor="accent1" w:themeShade="BF"/>
        </w:rPr>
        <w:t xml:space="preserve"> Further, </w:t>
      </w:r>
      <w:r w:rsidR="00B23D29">
        <w:rPr>
          <w:color w:val="365F91" w:themeColor="accent1" w:themeShade="BF"/>
        </w:rPr>
        <w:t xml:space="preserve">the commenter suggests </w:t>
      </w:r>
      <w:r w:rsidRPr="002B794A" w:rsidR="002B794A">
        <w:rPr>
          <w:color w:val="365F91" w:themeColor="accent1" w:themeShade="BF"/>
        </w:rPr>
        <w:t xml:space="preserve">the form should </w:t>
      </w:r>
      <w:r w:rsidR="00D773E8">
        <w:rPr>
          <w:color w:val="365F91" w:themeColor="accent1" w:themeShade="BF"/>
        </w:rPr>
        <w:t>clarify</w:t>
      </w:r>
      <w:r w:rsidRPr="002B794A" w:rsidR="002B794A">
        <w:rPr>
          <w:color w:val="365F91" w:themeColor="accent1" w:themeShade="BF"/>
        </w:rPr>
        <w:t xml:space="preserve"> that a Veteran is allowed to receive third party assistance with completion</w:t>
      </w:r>
      <w:r w:rsidR="00BD65D9">
        <w:rPr>
          <w:color w:val="365F91" w:themeColor="accent1" w:themeShade="BF"/>
        </w:rPr>
        <w:t xml:space="preserve"> of the application</w:t>
      </w:r>
      <w:r w:rsidRPr="002B794A" w:rsidR="002B794A">
        <w:rPr>
          <w:color w:val="365F91" w:themeColor="accent1" w:themeShade="BF"/>
        </w:rPr>
        <w:t xml:space="preserve">, if impeded by </w:t>
      </w:r>
      <w:r w:rsidR="00B23D29">
        <w:rPr>
          <w:color w:val="365F91" w:themeColor="accent1" w:themeShade="BF"/>
        </w:rPr>
        <w:t>their</w:t>
      </w:r>
      <w:r w:rsidRPr="002B794A" w:rsidR="002B794A">
        <w:rPr>
          <w:color w:val="365F91" w:themeColor="accent1" w:themeShade="BF"/>
        </w:rPr>
        <w:t xml:space="preserve"> disability. </w:t>
      </w:r>
    </w:p>
    <w:p w:rsidR="004403D9" w:rsidRPr="002B794A" w:rsidP="004403D9" w14:paraId="797A461B" w14:textId="77777777">
      <w:pPr>
        <w:pStyle w:val="BodyText"/>
        <w:spacing w:before="9"/>
        <w:ind w:left="720"/>
        <w:rPr>
          <w:color w:val="365F91" w:themeColor="accent1" w:themeShade="BF"/>
        </w:rPr>
      </w:pPr>
    </w:p>
    <w:p w:rsidR="00263290" w:rsidRPr="00AD77C4" w:rsidP="00263290" w14:paraId="2138BE8B" w14:textId="0C38FB17">
      <w:pPr>
        <w:pStyle w:val="BodyText"/>
        <w:numPr>
          <w:ilvl w:val="1"/>
          <w:numId w:val="2"/>
        </w:numPr>
        <w:spacing w:before="9"/>
        <w:rPr>
          <w:color w:val="365F91" w:themeColor="accent1" w:themeShade="BF"/>
        </w:rPr>
      </w:pPr>
      <w:r>
        <w:rPr>
          <w:color w:val="365F91" w:themeColor="accent1" w:themeShade="BF"/>
        </w:rPr>
        <w:t>VA appreciates the commenter’s suggestion</w:t>
      </w:r>
      <w:r w:rsidR="00252387">
        <w:rPr>
          <w:color w:val="365F91" w:themeColor="accent1" w:themeShade="BF"/>
        </w:rPr>
        <w:t xml:space="preserve">s and will take them under advisement. </w:t>
      </w:r>
      <w:r w:rsidR="008F002E">
        <w:rPr>
          <w:color w:val="365F91" w:themeColor="accent1" w:themeShade="BF"/>
        </w:rPr>
        <w:t>While VA is currently working on an electronic</w:t>
      </w:r>
      <w:r w:rsidR="003A6236">
        <w:rPr>
          <w:color w:val="365F91" w:themeColor="accent1" w:themeShade="BF"/>
        </w:rPr>
        <w:t>/digital</w:t>
      </w:r>
      <w:r w:rsidR="008F002E">
        <w:rPr>
          <w:color w:val="365F91" w:themeColor="accent1" w:themeShade="BF"/>
        </w:rPr>
        <w:t xml:space="preserve"> version of the 10-8678 form, there is no plan at this time to link it to an automatic notification following receipt of a Veteran’s disability rating.</w:t>
      </w:r>
      <w:r w:rsidR="003A6236">
        <w:rPr>
          <w:color w:val="365F91" w:themeColor="accent1" w:themeShade="BF"/>
        </w:rPr>
        <w:t xml:space="preserve"> Also, VA does not believe it is necessary to add information to the form regarding when and how a determination notice will be delivered</w:t>
      </w:r>
      <w:r w:rsidR="008D7E3F">
        <w:rPr>
          <w:color w:val="365F91" w:themeColor="accent1" w:themeShade="BF"/>
        </w:rPr>
        <w:t xml:space="preserve"> to the Veteran</w:t>
      </w:r>
      <w:r w:rsidR="003A6236">
        <w:rPr>
          <w:color w:val="365F91" w:themeColor="accent1" w:themeShade="BF"/>
        </w:rPr>
        <w:t>, with an opt-in for electronic notifications</w:t>
      </w:r>
      <w:r w:rsidR="008D7E3F">
        <w:rPr>
          <w:color w:val="365F91" w:themeColor="accent1" w:themeShade="BF"/>
        </w:rPr>
        <w:t xml:space="preserve">, and </w:t>
      </w:r>
      <w:r w:rsidR="00576345">
        <w:rPr>
          <w:color w:val="365F91" w:themeColor="accent1" w:themeShade="BF"/>
        </w:rPr>
        <w:t>indicating whether</w:t>
      </w:r>
      <w:r w:rsidR="008D7E3F">
        <w:rPr>
          <w:color w:val="365F91" w:themeColor="accent1" w:themeShade="BF"/>
        </w:rPr>
        <w:t xml:space="preserve"> a Veteran may receive third party assistance with completing the form. As previously noted, VA has </w:t>
      </w:r>
      <w:r w:rsidR="009923C3">
        <w:rPr>
          <w:color w:val="365F91" w:themeColor="accent1" w:themeShade="BF"/>
        </w:rPr>
        <w:t>redesign</w:t>
      </w:r>
      <w:r w:rsidR="008D7E3F">
        <w:rPr>
          <w:color w:val="365F91" w:themeColor="accent1" w:themeShade="BF"/>
        </w:rPr>
        <w:t xml:space="preserve">ed the form to make it easier to apply for the clothing allowance and reduce the burden on Veterans. To this end, VA has limited the information </w:t>
      </w:r>
      <w:r w:rsidR="008D7E3F">
        <w:rPr>
          <w:color w:val="365F91" w:themeColor="accent1" w:themeShade="BF"/>
        </w:rPr>
        <w:t>on the form to that which is necessary to make a determination of a Veteran’s eligibility for the benefit.</w:t>
      </w:r>
      <w:r w:rsidR="00D362E7">
        <w:rPr>
          <w:color w:val="365F91" w:themeColor="accent1" w:themeShade="BF"/>
        </w:rPr>
        <w:t xml:space="preserve"> </w:t>
      </w:r>
      <w:r w:rsidR="008D7E3F">
        <w:rPr>
          <w:color w:val="365F91" w:themeColor="accent1" w:themeShade="BF"/>
        </w:rPr>
        <w:t xml:space="preserve"> Additional </w:t>
      </w:r>
      <w:r w:rsidR="00410A1F">
        <w:rPr>
          <w:color w:val="365F91" w:themeColor="accent1" w:themeShade="BF"/>
        </w:rPr>
        <w:t xml:space="preserve">detailed </w:t>
      </w:r>
      <w:r w:rsidR="008D7E3F">
        <w:rPr>
          <w:color w:val="365F91" w:themeColor="accent1" w:themeShade="BF"/>
        </w:rPr>
        <w:t xml:space="preserve">program information and guidance is available on the VA website page for the PSAS program.  </w:t>
      </w:r>
    </w:p>
    <w:p w:rsidR="00AD77C4" w:rsidRPr="002B794A" w:rsidP="00AD77C4" w14:paraId="3BC62920" w14:textId="77777777">
      <w:pPr>
        <w:pStyle w:val="BodyText"/>
        <w:spacing w:before="9"/>
        <w:ind w:left="1440"/>
        <w:rPr>
          <w:color w:val="365F91" w:themeColor="accent1" w:themeShade="BF"/>
        </w:rPr>
      </w:pPr>
    </w:p>
    <w:p w:rsidR="00263290" w:rsidP="00263290" w14:paraId="3F0DDB2D" w14:textId="13C0C1AB">
      <w:pPr>
        <w:pStyle w:val="BodyText"/>
        <w:numPr>
          <w:ilvl w:val="0"/>
          <w:numId w:val="2"/>
        </w:numPr>
        <w:spacing w:before="9"/>
        <w:rPr>
          <w:color w:val="365F91" w:themeColor="accent1" w:themeShade="BF"/>
        </w:rPr>
      </w:pPr>
      <w:r w:rsidRPr="002B794A">
        <w:rPr>
          <w:color w:val="365F91" w:themeColor="accent1" w:themeShade="BF"/>
        </w:rPr>
        <w:t xml:space="preserve">V.c. -  </w:t>
      </w:r>
      <w:r w:rsidR="00B1772E">
        <w:rPr>
          <w:color w:val="365F91" w:themeColor="accent1" w:themeShade="BF"/>
        </w:rPr>
        <w:t xml:space="preserve">The commenter </w:t>
      </w:r>
      <w:r w:rsidR="009A616F">
        <w:rPr>
          <w:color w:val="365F91" w:themeColor="accent1" w:themeShade="BF"/>
        </w:rPr>
        <w:t xml:space="preserve">believes the form should have the capability of being saved electronically for pre-population when the Veteran </w:t>
      </w:r>
      <w:r w:rsidR="002834EA">
        <w:rPr>
          <w:color w:val="365F91" w:themeColor="accent1" w:themeShade="BF"/>
        </w:rPr>
        <w:t>re-</w:t>
      </w:r>
      <w:r w:rsidR="009A616F">
        <w:rPr>
          <w:color w:val="365F91" w:themeColor="accent1" w:themeShade="BF"/>
        </w:rPr>
        <w:t xml:space="preserve">applies for the </w:t>
      </w:r>
      <w:r w:rsidR="002834EA">
        <w:rPr>
          <w:color w:val="365F91" w:themeColor="accent1" w:themeShade="BF"/>
        </w:rPr>
        <w:t>clothing allowance</w:t>
      </w:r>
      <w:r w:rsidR="009A616F">
        <w:rPr>
          <w:color w:val="365F91" w:themeColor="accent1" w:themeShade="BF"/>
        </w:rPr>
        <w:t xml:space="preserve">.  </w:t>
      </w:r>
    </w:p>
    <w:p w:rsidR="002834EA" w:rsidRPr="002B794A" w:rsidP="002834EA" w14:paraId="7BFC43CC" w14:textId="77777777">
      <w:pPr>
        <w:pStyle w:val="BodyText"/>
        <w:spacing w:before="9"/>
        <w:ind w:left="720"/>
        <w:rPr>
          <w:color w:val="365F91" w:themeColor="accent1" w:themeShade="BF"/>
        </w:rPr>
      </w:pPr>
    </w:p>
    <w:p w:rsidR="00263290" w:rsidRPr="00C05978" w:rsidP="00263290" w14:paraId="1FE57106" w14:textId="189561FD">
      <w:pPr>
        <w:pStyle w:val="BodyText"/>
        <w:numPr>
          <w:ilvl w:val="1"/>
          <w:numId w:val="2"/>
        </w:numPr>
        <w:spacing w:before="9"/>
        <w:rPr>
          <w:color w:val="365F91" w:themeColor="accent1" w:themeShade="BF"/>
        </w:rPr>
      </w:pPr>
      <w:r>
        <w:rPr>
          <w:color w:val="365F91" w:themeColor="accent1" w:themeShade="BF"/>
        </w:rPr>
        <w:t xml:space="preserve">As noted, VA is currently working on an electronic/digital version of the 10-8678 form. This should allow retention of the form data to facilitate pre-population of the form when a Veteran must re-apply for the benefit.  </w:t>
      </w:r>
    </w:p>
    <w:p w:rsidR="00BE5E79" w:rsidRPr="00C05978" w:rsidP="00BE5E79" w14:paraId="1EC9B691" w14:textId="77777777">
      <w:pPr>
        <w:pStyle w:val="BodyText"/>
        <w:spacing w:before="9"/>
        <w:ind w:left="720"/>
        <w:rPr>
          <w:color w:val="365F91" w:themeColor="accent1" w:themeShade="BF"/>
        </w:rPr>
      </w:pPr>
    </w:p>
    <w:p w:rsidR="009F7587" w:rsidRPr="004365ED" w:rsidP="00F36075" w14:paraId="38938E7C" w14:textId="77777777">
      <w:pPr>
        <w:pStyle w:val="BodyText"/>
        <w:spacing w:before="9"/>
      </w:pPr>
    </w:p>
    <w:p w:rsidR="009F7587" w:rsidRPr="00034021" w:rsidP="00F36075" w14:paraId="6B45852A" w14:textId="40FB0C01">
      <w:pPr>
        <w:pStyle w:val="BodyText"/>
        <w:spacing w:before="9"/>
        <w:rPr>
          <w:color w:val="365F91" w:themeColor="accent1" w:themeShade="BF"/>
        </w:rPr>
      </w:pPr>
      <w:r w:rsidRPr="00034021">
        <w:rPr>
          <w:color w:val="365F91" w:themeColor="accent1" w:themeShade="BF"/>
        </w:rPr>
        <w:t>PSAS appreciates</w:t>
      </w:r>
      <w:r w:rsidRPr="00034021">
        <w:rPr>
          <w:color w:val="365F91" w:themeColor="accent1" w:themeShade="BF"/>
          <w:spacing w:val="-4"/>
        </w:rPr>
        <w:t xml:space="preserve"> </w:t>
      </w:r>
      <w:r w:rsidRPr="00034021">
        <w:rPr>
          <w:color w:val="365F91" w:themeColor="accent1" w:themeShade="BF"/>
        </w:rPr>
        <w:t>the</w:t>
      </w:r>
      <w:r w:rsidRPr="00034021">
        <w:rPr>
          <w:color w:val="365F91" w:themeColor="accent1" w:themeShade="BF"/>
          <w:spacing w:val="-4"/>
        </w:rPr>
        <w:t xml:space="preserve"> </w:t>
      </w:r>
      <w:r w:rsidRPr="00034021">
        <w:rPr>
          <w:color w:val="365F91" w:themeColor="accent1" w:themeShade="BF"/>
        </w:rPr>
        <w:t>opportunity</w:t>
      </w:r>
      <w:r w:rsidRPr="00034021">
        <w:rPr>
          <w:color w:val="365F91" w:themeColor="accent1" w:themeShade="BF"/>
          <w:spacing w:val="-3"/>
        </w:rPr>
        <w:t xml:space="preserve"> </w:t>
      </w:r>
      <w:r w:rsidRPr="00034021">
        <w:rPr>
          <w:color w:val="365F91" w:themeColor="accent1" w:themeShade="BF"/>
        </w:rPr>
        <w:t>to</w:t>
      </w:r>
      <w:r w:rsidRPr="00034021">
        <w:rPr>
          <w:color w:val="365F91" w:themeColor="accent1" w:themeShade="BF"/>
          <w:spacing w:val="-2"/>
        </w:rPr>
        <w:t xml:space="preserve"> </w:t>
      </w:r>
      <w:r w:rsidRPr="00034021">
        <w:rPr>
          <w:color w:val="365F91" w:themeColor="accent1" w:themeShade="BF"/>
        </w:rPr>
        <w:t>review</w:t>
      </w:r>
      <w:r w:rsidRPr="00034021">
        <w:rPr>
          <w:color w:val="365F91" w:themeColor="accent1" w:themeShade="BF"/>
          <w:spacing w:val="-6"/>
        </w:rPr>
        <w:t xml:space="preserve"> </w:t>
      </w:r>
      <w:r w:rsidRPr="00034021">
        <w:rPr>
          <w:color w:val="365F91" w:themeColor="accent1" w:themeShade="BF"/>
        </w:rPr>
        <w:t>and</w:t>
      </w:r>
      <w:r w:rsidRPr="00034021">
        <w:rPr>
          <w:color w:val="365F91" w:themeColor="accent1" w:themeShade="BF"/>
          <w:spacing w:val="-4"/>
        </w:rPr>
        <w:t xml:space="preserve"> </w:t>
      </w:r>
      <w:r w:rsidRPr="00034021">
        <w:rPr>
          <w:color w:val="365F91" w:themeColor="accent1" w:themeShade="BF"/>
        </w:rPr>
        <w:t>respond</w:t>
      </w:r>
      <w:r w:rsidRPr="00034021">
        <w:rPr>
          <w:color w:val="365F91" w:themeColor="accent1" w:themeShade="BF"/>
          <w:spacing w:val="-2"/>
        </w:rPr>
        <w:t xml:space="preserve"> </w:t>
      </w:r>
      <w:r w:rsidRPr="00034021">
        <w:rPr>
          <w:color w:val="365F91" w:themeColor="accent1" w:themeShade="BF"/>
        </w:rPr>
        <w:t>to</w:t>
      </w:r>
      <w:r w:rsidRPr="00034021">
        <w:rPr>
          <w:color w:val="365F91" w:themeColor="accent1" w:themeShade="BF"/>
          <w:spacing w:val="-2"/>
        </w:rPr>
        <w:t xml:space="preserve"> </w:t>
      </w:r>
      <w:r w:rsidRPr="00034021">
        <w:rPr>
          <w:color w:val="365F91" w:themeColor="accent1" w:themeShade="BF"/>
        </w:rPr>
        <w:t>the</w:t>
      </w:r>
      <w:r w:rsidR="00034021">
        <w:rPr>
          <w:color w:val="365F91" w:themeColor="accent1" w:themeShade="BF"/>
        </w:rPr>
        <w:t>se</w:t>
      </w:r>
      <w:r w:rsidRPr="00034021">
        <w:rPr>
          <w:color w:val="365F91" w:themeColor="accent1" w:themeShade="BF"/>
          <w:spacing w:val="-2"/>
        </w:rPr>
        <w:t xml:space="preserve"> </w:t>
      </w:r>
      <w:r w:rsidRPr="00034021">
        <w:rPr>
          <w:color w:val="365F91" w:themeColor="accent1" w:themeShade="BF"/>
        </w:rPr>
        <w:t>comments.</w:t>
      </w:r>
      <w:r w:rsidRPr="00034021">
        <w:rPr>
          <w:color w:val="365F91" w:themeColor="accent1" w:themeShade="BF"/>
          <w:spacing w:val="-2"/>
        </w:rPr>
        <w:t xml:space="preserve"> </w:t>
      </w:r>
      <w:r w:rsidRPr="00034021">
        <w:rPr>
          <w:color w:val="365F91" w:themeColor="accent1" w:themeShade="BF"/>
        </w:rPr>
        <w:t>As</w:t>
      </w:r>
      <w:r w:rsidRPr="00034021">
        <w:rPr>
          <w:color w:val="365F91" w:themeColor="accent1" w:themeShade="BF"/>
          <w:spacing w:val="-5"/>
        </w:rPr>
        <w:t xml:space="preserve"> </w:t>
      </w:r>
      <w:r w:rsidRPr="00034021">
        <w:rPr>
          <w:color w:val="365F91" w:themeColor="accent1" w:themeShade="BF"/>
        </w:rPr>
        <w:t>noted</w:t>
      </w:r>
      <w:r w:rsidRPr="00034021">
        <w:rPr>
          <w:color w:val="365F91" w:themeColor="accent1" w:themeShade="BF"/>
          <w:spacing w:val="-2"/>
        </w:rPr>
        <w:t xml:space="preserve"> </w:t>
      </w:r>
      <w:r w:rsidRPr="00034021">
        <w:rPr>
          <w:color w:val="365F91" w:themeColor="accent1" w:themeShade="BF"/>
        </w:rPr>
        <w:t>above,</w:t>
      </w:r>
      <w:r w:rsidRPr="00034021" w:rsidR="00890CEB">
        <w:rPr>
          <w:color w:val="365F91" w:themeColor="accent1" w:themeShade="BF"/>
        </w:rPr>
        <w:t xml:space="preserve"> we take the commenter’s suggestions under advisement</w:t>
      </w:r>
      <w:r w:rsidR="00D92D35">
        <w:rPr>
          <w:color w:val="365F91" w:themeColor="accent1" w:themeShade="BF"/>
        </w:rPr>
        <w:t xml:space="preserve"> and have provided our determinations for each point. Although </w:t>
      </w:r>
      <w:r w:rsidR="00083E46">
        <w:rPr>
          <w:color w:val="365F91" w:themeColor="accent1" w:themeShade="BF"/>
        </w:rPr>
        <w:t>PSAS</w:t>
      </w:r>
      <w:r w:rsidR="00D92D35">
        <w:rPr>
          <w:color w:val="365F91" w:themeColor="accent1" w:themeShade="BF"/>
        </w:rPr>
        <w:t xml:space="preserve"> </w:t>
      </w:r>
      <w:r w:rsidR="006E312B">
        <w:rPr>
          <w:color w:val="365F91" w:themeColor="accent1" w:themeShade="BF"/>
        </w:rPr>
        <w:t>has</w:t>
      </w:r>
      <w:r w:rsidR="00D92D35">
        <w:rPr>
          <w:color w:val="365F91" w:themeColor="accent1" w:themeShade="BF"/>
        </w:rPr>
        <w:t xml:space="preserve"> </w:t>
      </w:r>
      <w:r w:rsidR="00D979A0">
        <w:rPr>
          <w:color w:val="365F91" w:themeColor="accent1" w:themeShade="BF"/>
        </w:rPr>
        <w:t>decide</w:t>
      </w:r>
      <w:r w:rsidR="006E312B">
        <w:rPr>
          <w:color w:val="365F91" w:themeColor="accent1" w:themeShade="BF"/>
        </w:rPr>
        <w:t>d</w:t>
      </w:r>
      <w:r w:rsidR="00D979A0">
        <w:rPr>
          <w:color w:val="365F91" w:themeColor="accent1" w:themeShade="BF"/>
        </w:rPr>
        <w:t xml:space="preserve"> to </w:t>
      </w:r>
      <w:r w:rsidR="00D92D35">
        <w:rPr>
          <w:color w:val="365F91" w:themeColor="accent1" w:themeShade="BF"/>
        </w:rPr>
        <w:t>make a few minor edits to</w:t>
      </w:r>
      <w:r w:rsidR="00083E46">
        <w:rPr>
          <w:color w:val="365F91" w:themeColor="accent1" w:themeShade="BF"/>
        </w:rPr>
        <w:t xml:space="preserve"> the </w:t>
      </w:r>
      <w:r w:rsidRPr="00034021" w:rsidR="0081761A">
        <w:rPr>
          <w:color w:val="365F91" w:themeColor="accent1" w:themeShade="BF"/>
        </w:rPr>
        <w:t>clothing allowance application</w:t>
      </w:r>
      <w:r w:rsidR="000D1C5C">
        <w:rPr>
          <w:color w:val="365F91" w:themeColor="accent1" w:themeShade="BF"/>
        </w:rPr>
        <w:t xml:space="preserve"> for clarification</w:t>
      </w:r>
      <w:r w:rsidR="00083E46">
        <w:rPr>
          <w:color w:val="365F91" w:themeColor="accent1" w:themeShade="BF"/>
        </w:rPr>
        <w:t>, we</w:t>
      </w:r>
      <w:r w:rsidRPr="00034021">
        <w:rPr>
          <w:color w:val="365F91" w:themeColor="accent1" w:themeShade="BF"/>
        </w:rPr>
        <w:t xml:space="preserve"> will make no </w:t>
      </w:r>
      <w:r w:rsidR="00A46A0C">
        <w:rPr>
          <w:color w:val="365F91" w:themeColor="accent1" w:themeShade="BF"/>
        </w:rPr>
        <w:t xml:space="preserve">additional </w:t>
      </w:r>
      <w:r w:rsidR="00045B50">
        <w:rPr>
          <w:color w:val="365F91" w:themeColor="accent1" w:themeShade="BF"/>
        </w:rPr>
        <w:t>substantive</w:t>
      </w:r>
      <w:r w:rsidR="0081761A">
        <w:rPr>
          <w:color w:val="365F91" w:themeColor="accent1" w:themeShade="BF"/>
        </w:rPr>
        <w:t xml:space="preserve"> </w:t>
      </w:r>
      <w:r w:rsidRPr="00034021">
        <w:rPr>
          <w:color w:val="365F91" w:themeColor="accent1" w:themeShade="BF"/>
        </w:rPr>
        <w:t xml:space="preserve">changes </w:t>
      </w:r>
      <w:r w:rsidR="00A46A0C">
        <w:rPr>
          <w:color w:val="365F91" w:themeColor="accent1" w:themeShade="BF"/>
        </w:rPr>
        <w:t xml:space="preserve">at this time.  </w:t>
      </w:r>
      <w:r w:rsidR="00D92D35">
        <w:rPr>
          <w:color w:val="365F91" w:themeColor="accent1" w:themeShade="BF"/>
        </w:rPr>
        <w:t xml:space="preserve"> </w:t>
      </w:r>
    </w:p>
    <w:p w:rsidR="009F7587" w:rsidRPr="00034021" w:rsidP="00F36075" w14:paraId="17693663" w14:textId="77777777">
      <w:pPr>
        <w:pStyle w:val="BodyText"/>
        <w:spacing w:before="9"/>
        <w:rPr>
          <w:color w:val="365F91" w:themeColor="accent1" w:themeShade="BF"/>
        </w:rPr>
      </w:pPr>
    </w:p>
    <w:p w:rsidR="009F7587" w:rsidRPr="00034021" w:rsidP="00F36075" w14:paraId="63F37FF4" w14:textId="77777777">
      <w:pPr>
        <w:pStyle w:val="BodyText"/>
        <w:spacing w:before="9"/>
        <w:rPr>
          <w:color w:val="365F91" w:themeColor="accent1" w:themeShade="BF"/>
          <w:sz w:val="27"/>
        </w:rPr>
      </w:pPr>
    </w:p>
    <w:p w:rsidR="00D5438E" w:rsidP="00F36075" w14:paraId="0C0983F6" w14:textId="77777777">
      <w:pPr>
        <w:pStyle w:val="BodyText"/>
        <w:spacing w:before="9"/>
        <w:rPr>
          <w:sz w:val="27"/>
        </w:rPr>
      </w:pPr>
    </w:p>
    <w:p w:rsidR="00F36075" w:rsidP="009F7587" w14:paraId="70F832DA" w14:textId="53F78788">
      <w:pPr>
        <w:pStyle w:val="BodyText"/>
      </w:pPr>
      <w:r>
        <w:t xml:space="preserve"> S</w:t>
      </w:r>
      <w:r>
        <w:t>ubmitted</w:t>
      </w:r>
      <w:r>
        <w:rPr>
          <w:spacing w:val="-3"/>
        </w:rPr>
        <w:t xml:space="preserve"> </w:t>
      </w:r>
      <w:r>
        <w:rPr>
          <w:spacing w:val="-5"/>
        </w:rPr>
        <w:t>by:</w:t>
      </w:r>
    </w:p>
    <w:p w:rsidR="007E54EC" w:rsidRPr="007E54EC" w:rsidP="005F4DEB" w14:paraId="655EB07C" w14:textId="7FA0C6FE">
      <w:pPr>
        <w:pStyle w:val="BodyText"/>
        <w:spacing w:before="22" w:line="259" w:lineRule="auto"/>
        <w:ind w:right="3543"/>
        <w:rPr>
          <w:rFonts w:ascii="Vladimir Script" w:hAnsi="Vladimir Script"/>
          <w:sz w:val="16"/>
          <w:szCs w:val="16"/>
        </w:rPr>
      </w:pPr>
      <w:r w:rsidRPr="00275987">
        <w:rPr>
          <w:sz w:val="48"/>
          <w:szCs w:val="48"/>
        </w:rPr>
        <w:t xml:space="preserve"> </w:t>
      </w:r>
      <w:r>
        <w:rPr>
          <w:rFonts w:ascii="Vladimir Script" w:hAnsi="Vladimir Script"/>
          <w:sz w:val="48"/>
          <w:szCs w:val="48"/>
        </w:rPr>
        <w:t xml:space="preserve">Shayla Mitchell </w:t>
      </w:r>
    </w:p>
    <w:p w:rsidR="00F36075" w:rsidRPr="00913B1C" w:rsidP="00F36075" w14:paraId="1880B7CA" w14:textId="6ECF44A8">
      <w:pPr>
        <w:pStyle w:val="BodyText"/>
        <w:spacing w:before="22" w:line="259" w:lineRule="auto"/>
        <w:ind w:left="100" w:right="3543"/>
        <w:rPr>
          <w:b/>
          <w:bCs/>
        </w:rPr>
      </w:pPr>
      <w:r w:rsidRPr="00913B1C">
        <w:rPr>
          <w:b/>
          <w:bCs/>
        </w:rPr>
        <w:t>Shayla Mitchell, PhD, MS, CRC</w:t>
      </w:r>
    </w:p>
    <w:p w:rsidR="00913B1C" w:rsidP="00262060" w14:paraId="779A3063" w14:textId="2C4AF06A">
      <w:pPr>
        <w:pStyle w:val="BodyText"/>
        <w:spacing w:before="22" w:line="259" w:lineRule="auto"/>
        <w:ind w:left="100" w:right="3543"/>
        <w:rPr>
          <w:spacing w:val="-8"/>
        </w:rPr>
      </w:pPr>
      <w:r>
        <w:t>Program Analyst</w:t>
      </w:r>
      <w:r w:rsidR="00F36075">
        <w:t>,</w:t>
      </w:r>
      <w:r w:rsidR="00F36075">
        <w:rPr>
          <w:spacing w:val="-8"/>
        </w:rPr>
        <w:t xml:space="preserve"> </w:t>
      </w:r>
      <w:r>
        <w:rPr>
          <w:spacing w:val="-8"/>
        </w:rPr>
        <w:t xml:space="preserve">Rehabilitation and Prosthetic Services </w:t>
      </w:r>
    </w:p>
    <w:p w:rsidR="00553042" w:rsidRPr="00553042" w:rsidP="00262060" w14:paraId="09DD2271" w14:textId="764A6C3E">
      <w:pPr>
        <w:pStyle w:val="BodyText"/>
        <w:spacing w:before="22" w:line="259" w:lineRule="auto"/>
        <w:ind w:left="100" w:right="3543"/>
      </w:pPr>
      <w:r>
        <w:rPr>
          <w:spacing w:val="-8"/>
        </w:rPr>
        <w:t>Vete</w:t>
      </w:r>
      <w:r w:rsidR="00F36075">
        <w:t>rans Health Administr</w:t>
      </w:r>
      <w:r>
        <w:t>atio</w:t>
      </w:r>
      <w:r w:rsidR="00262060">
        <w:t>n</w:t>
      </w:r>
    </w:p>
    <w:sectPr w:rsidSect="00F36075">
      <w:headerReference w:type="default" r:id="rId4"/>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2060" w:rsidRPr="00262060" w:rsidP="00262060" w14:paraId="07C9AE1C" w14:textId="686D8AE1">
    <w:pPr>
      <w:pStyle w:val="Header"/>
      <w:jc w:val="right"/>
      <w:rPr>
        <w:b/>
        <w:bCs/>
      </w:rPr>
    </w:pPr>
    <w:r>
      <w:rPr>
        <w:b/>
        <w:bCs/>
      </w:rPr>
      <w:t>May 1</w:t>
    </w:r>
    <w:r w:rsidR="004C0BD1">
      <w:rPr>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434C9"/>
    <w:multiLevelType w:val="hybridMultilevel"/>
    <w:tmpl w:val="6594471E"/>
    <w:lvl w:ilvl="0">
      <w:start w:val="1"/>
      <w:numFmt w:val="decimal"/>
      <w:lvlText w:val="%1."/>
      <w:lvlJc w:val="left"/>
      <w:pPr>
        <w:ind w:left="820" w:hanging="360"/>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1">
    <w:nsid w:val="72FC7DE5"/>
    <w:multiLevelType w:val="hybridMultilevel"/>
    <w:tmpl w:val="1EDAF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59030899">
    <w:abstractNumId w:val="0"/>
  </w:num>
  <w:num w:numId="2" w16cid:durableId="106024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43"/>
    <w:rsid w:val="00007009"/>
    <w:rsid w:val="00034021"/>
    <w:rsid w:val="00045B50"/>
    <w:rsid w:val="0005336D"/>
    <w:rsid w:val="0006601C"/>
    <w:rsid w:val="0007014E"/>
    <w:rsid w:val="00072E87"/>
    <w:rsid w:val="00073A24"/>
    <w:rsid w:val="00073D11"/>
    <w:rsid w:val="00080BA6"/>
    <w:rsid w:val="00083E46"/>
    <w:rsid w:val="000903F5"/>
    <w:rsid w:val="000A02AD"/>
    <w:rsid w:val="000A0ACB"/>
    <w:rsid w:val="000A56B5"/>
    <w:rsid w:val="000B5937"/>
    <w:rsid w:val="000D0C4B"/>
    <w:rsid w:val="000D1C5C"/>
    <w:rsid w:val="000D1DAA"/>
    <w:rsid w:val="000D4EA1"/>
    <w:rsid w:val="000E41C3"/>
    <w:rsid w:val="001116F6"/>
    <w:rsid w:val="001126C8"/>
    <w:rsid w:val="00126278"/>
    <w:rsid w:val="00156C09"/>
    <w:rsid w:val="00160E32"/>
    <w:rsid w:val="00163768"/>
    <w:rsid w:val="00174CCA"/>
    <w:rsid w:val="0017746A"/>
    <w:rsid w:val="00182305"/>
    <w:rsid w:val="00183048"/>
    <w:rsid w:val="001A4186"/>
    <w:rsid w:val="001D66EF"/>
    <w:rsid w:val="001D6932"/>
    <w:rsid w:val="001D7EEB"/>
    <w:rsid w:val="001E1163"/>
    <w:rsid w:val="001F1492"/>
    <w:rsid w:val="00201FB9"/>
    <w:rsid w:val="00221D38"/>
    <w:rsid w:val="0024595A"/>
    <w:rsid w:val="00252387"/>
    <w:rsid w:val="002573FF"/>
    <w:rsid w:val="002616DC"/>
    <w:rsid w:val="00262060"/>
    <w:rsid w:val="00263290"/>
    <w:rsid w:val="00271B8A"/>
    <w:rsid w:val="00274FB5"/>
    <w:rsid w:val="00275987"/>
    <w:rsid w:val="002834EA"/>
    <w:rsid w:val="00286E4B"/>
    <w:rsid w:val="00293150"/>
    <w:rsid w:val="002A1DAE"/>
    <w:rsid w:val="002B4B6F"/>
    <w:rsid w:val="002B794A"/>
    <w:rsid w:val="002E0B07"/>
    <w:rsid w:val="002E4867"/>
    <w:rsid w:val="002E65DC"/>
    <w:rsid w:val="00302CCB"/>
    <w:rsid w:val="00306847"/>
    <w:rsid w:val="00327D40"/>
    <w:rsid w:val="003478CF"/>
    <w:rsid w:val="00361328"/>
    <w:rsid w:val="003A6236"/>
    <w:rsid w:val="003C04CE"/>
    <w:rsid w:val="003E3531"/>
    <w:rsid w:val="003F09C7"/>
    <w:rsid w:val="00405506"/>
    <w:rsid w:val="00410A1F"/>
    <w:rsid w:val="00421B47"/>
    <w:rsid w:val="00422FD2"/>
    <w:rsid w:val="004365ED"/>
    <w:rsid w:val="004403D9"/>
    <w:rsid w:val="004538FF"/>
    <w:rsid w:val="00460D9D"/>
    <w:rsid w:val="004770BB"/>
    <w:rsid w:val="0049124A"/>
    <w:rsid w:val="004A3CCA"/>
    <w:rsid w:val="004C0BD1"/>
    <w:rsid w:val="004E3151"/>
    <w:rsid w:val="004F0F02"/>
    <w:rsid w:val="00521B15"/>
    <w:rsid w:val="00553042"/>
    <w:rsid w:val="00576345"/>
    <w:rsid w:val="005814EF"/>
    <w:rsid w:val="005B115A"/>
    <w:rsid w:val="005C26C5"/>
    <w:rsid w:val="005D27D8"/>
    <w:rsid w:val="005D35A7"/>
    <w:rsid w:val="005D6A2B"/>
    <w:rsid w:val="005E2C62"/>
    <w:rsid w:val="005E6636"/>
    <w:rsid w:val="005F00D4"/>
    <w:rsid w:val="005F31CE"/>
    <w:rsid w:val="005F4DEB"/>
    <w:rsid w:val="00617FB2"/>
    <w:rsid w:val="00662C07"/>
    <w:rsid w:val="00663929"/>
    <w:rsid w:val="00665928"/>
    <w:rsid w:val="006742F5"/>
    <w:rsid w:val="00675D99"/>
    <w:rsid w:val="006878AB"/>
    <w:rsid w:val="006912B4"/>
    <w:rsid w:val="00692A32"/>
    <w:rsid w:val="006D41CE"/>
    <w:rsid w:val="006E312B"/>
    <w:rsid w:val="006E5739"/>
    <w:rsid w:val="006F01B7"/>
    <w:rsid w:val="006F660A"/>
    <w:rsid w:val="0071775C"/>
    <w:rsid w:val="00725F5D"/>
    <w:rsid w:val="00746BC8"/>
    <w:rsid w:val="0076026C"/>
    <w:rsid w:val="00762348"/>
    <w:rsid w:val="007670D3"/>
    <w:rsid w:val="00770D93"/>
    <w:rsid w:val="0077187B"/>
    <w:rsid w:val="007835F9"/>
    <w:rsid w:val="007851FA"/>
    <w:rsid w:val="007A43D6"/>
    <w:rsid w:val="007B4651"/>
    <w:rsid w:val="007C3AA6"/>
    <w:rsid w:val="007C3D2E"/>
    <w:rsid w:val="007D2087"/>
    <w:rsid w:val="007D25AA"/>
    <w:rsid w:val="007D73F1"/>
    <w:rsid w:val="007E3E4D"/>
    <w:rsid w:val="007E54EC"/>
    <w:rsid w:val="007F0BA6"/>
    <w:rsid w:val="007F3970"/>
    <w:rsid w:val="008011C7"/>
    <w:rsid w:val="0080587A"/>
    <w:rsid w:val="00811600"/>
    <w:rsid w:val="0081761A"/>
    <w:rsid w:val="00820028"/>
    <w:rsid w:val="00824474"/>
    <w:rsid w:val="008277B9"/>
    <w:rsid w:val="0083151C"/>
    <w:rsid w:val="00850AAA"/>
    <w:rsid w:val="008666F6"/>
    <w:rsid w:val="00875C52"/>
    <w:rsid w:val="008811FA"/>
    <w:rsid w:val="0088461E"/>
    <w:rsid w:val="00886C25"/>
    <w:rsid w:val="00890CEB"/>
    <w:rsid w:val="0089543E"/>
    <w:rsid w:val="008D7E3F"/>
    <w:rsid w:val="008F002E"/>
    <w:rsid w:val="008F1A9B"/>
    <w:rsid w:val="008F495E"/>
    <w:rsid w:val="008F5E31"/>
    <w:rsid w:val="00910656"/>
    <w:rsid w:val="00913B1C"/>
    <w:rsid w:val="00914DA8"/>
    <w:rsid w:val="0091635B"/>
    <w:rsid w:val="00924ED0"/>
    <w:rsid w:val="00932310"/>
    <w:rsid w:val="00935F12"/>
    <w:rsid w:val="0096122B"/>
    <w:rsid w:val="00964E43"/>
    <w:rsid w:val="00973A6C"/>
    <w:rsid w:val="0098552E"/>
    <w:rsid w:val="009923C3"/>
    <w:rsid w:val="00995D1A"/>
    <w:rsid w:val="009A616F"/>
    <w:rsid w:val="009A696C"/>
    <w:rsid w:val="009C00FF"/>
    <w:rsid w:val="009C1F05"/>
    <w:rsid w:val="009C5093"/>
    <w:rsid w:val="009D41E4"/>
    <w:rsid w:val="009D53F1"/>
    <w:rsid w:val="009F7587"/>
    <w:rsid w:val="00A46A0C"/>
    <w:rsid w:val="00A908D0"/>
    <w:rsid w:val="00A93207"/>
    <w:rsid w:val="00A949FF"/>
    <w:rsid w:val="00A96B53"/>
    <w:rsid w:val="00AA1A25"/>
    <w:rsid w:val="00AB0894"/>
    <w:rsid w:val="00AB33C3"/>
    <w:rsid w:val="00AC220E"/>
    <w:rsid w:val="00AD77C4"/>
    <w:rsid w:val="00AE1843"/>
    <w:rsid w:val="00B06217"/>
    <w:rsid w:val="00B0762D"/>
    <w:rsid w:val="00B16658"/>
    <w:rsid w:val="00B1772E"/>
    <w:rsid w:val="00B23D29"/>
    <w:rsid w:val="00B26C10"/>
    <w:rsid w:val="00B308B4"/>
    <w:rsid w:val="00B32354"/>
    <w:rsid w:val="00B4529A"/>
    <w:rsid w:val="00B47007"/>
    <w:rsid w:val="00B537DF"/>
    <w:rsid w:val="00B64406"/>
    <w:rsid w:val="00B7610C"/>
    <w:rsid w:val="00B913A7"/>
    <w:rsid w:val="00BC3CF1"/>
    <w:rsid w:val="00BC6816"/>
    <w:rsid w:val="00BD65D9"/>
    <w:rsid w:val="00BE5E79"/>
    <w:rsid w:val="00C05978"/>
    <w:rsid w:val="00C14B15"/>
    <w:rsid w:val="00C33A69"/>
    <w:rsid w:val="00C4710D"/>
    <w:rsid w:val="00C95ED9"/>
    <w:rsid w:val="00CB124D"/>
    <w:rsid w:val="00CB3120"/>
    <w:rsid w:val="00CD012A"/>
    <w:rsid w:val="00CD2179"/>
    <w:rsid w:val="00CD6360"/>
    <w:rsid w:val="00CE3D2C"/>
    <w:rsid w:val="00D25427"/>
    <w:rsid w:val="00D26E1E"/>
    <w:rsid w:val="00D362E7"/>
    <w:rsid w:val="00D446EF"/>
    <w:rsid w:val="00D45DEC"/>
    <w:rsid w:val="00D46FF3"/>
    <w:rsid w:val="00D5438E"/>
    <w:rsid w:val="00D54E96"/>
    <w:rsid w:val="00D62F2C"/>
    <w:rsid w:val="00D64FCC"/>
    <w:rsid w:val="00D65EA3"/>
    <w:rsid w:val="00D720E6"/>
    <w:rsid w:val="00D773E8"/>
    <w:rsid w:val="00D83677"/>
    <w:rsid w:val="00D92D35"/>
    <w:rsid w:val="00D979A0"/>
    <w:rsid w:val="00DB5F13"/>
    <w:rsid w:val="00E15842"/>
    <w:rsid w:val="00E37DB5"/>
    <w:rsid w:val="00E53791"/>
    <w:rsid w:val="00E53E90"/>
    <w:rsid w:val="00E551E3"/>
    <w:rsid w:val="00E6116A"/>
    <w:rsid w:val="00E66BE1"/>
    <w:rsid w:val="00E75383"/>
    <w:rsid w:val="00E77516"/>
    <w:rsid w:val="00E81624"/>
    <w:rsid w:val="00E841A0"/>
    <w:rsid w:val="00E87071"/>
    <w:rsid w:val="00E936F3"/>
    <w:rsid w:val="00E952B9"/>
    <w:rsid w:val="00EB33BC"/>
    <w:rsid w:val="00EE0ADF"/>
    <w:rsid w:val="00EF0EAF"/>
    <w:rsid w:val="00EF6790"/>
    <w:rsid w:val="00F02555"/>
    <w:rsid w:val="00F11825"/>
    <w:rsid w:val="00F143AF"/>
    <w:rsid w:val="00F36075"/>
    <w:rsid w:val="00F4356B"/>
    <w:rsid w:val="00F81ADC"/>
    <w:rsid w:val="00F83D38"/>
    <w:rsid w:val="00F87595"/>
    <w:rsid w:val="00FD302E"/>
    <w:rsid w:val="00FD64AE"/>
    <w:rsid w:val="00FD66CE"/>
    <w:rsid w:val="00FE1747"/>
    <w:rsid w:val="00FE200D"/>
    <w:rsid w:val="00FF06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F087DF"/>
  <w15:docId w15:val="{4910CC7A-CD1E-4A99-855B-FB5624E7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right="1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2060"/>
    <w:pPr>
      <w:tabs>
        <w:tab w:val="center" w:pos="4680"/>
        <w:tab w:val="right" w:pos="9360"/>
      </w:tabs>
    </w:pPr>
  </w:style>
  <w:style w:type="character" w:customStyle="1" w:styleId="HeaderChar">
    <w:name w:val="Header Char"/>
    <w:basedOn w:val="DefaultParagraphFont"/>
    <w:link w:val="Header"/>
    <w:uiPriority w:val="99"/>
    <w:rsid w:val="00262060"/>
    <w:rPr>
      <w:rFonts w:ascii="Arial" w:eastAsia="Arial" w:hAnsi="Arial" w:cs="Arial"/>
    </w:rPr>
  </w:style>
  <w:style w:type="paragraph" w:styleId="Footer">
    <w:name w:val="footer"/>
    <w:basedOn w:val="Normal"/>
    <w:link w:val="FooterChar"/>
    <w:uiPriority w:val="99"/>
    <w:unhideWhenUsed/>
    <w:rsid w:val="00262060"/>
    <w:pPr>
      <w:tabs>
        <w:tab w:val="center" w:pos="4680"/>
        <w:tab w:val="right" w:pos="9360"/>
      </w:tabs>
    </w:pPr>
  </w:style>
  <w:style w:type="character" w:customStyle="1" w:styleId="FooterChar">
    <w:name w:val="Footer Char"/>
    <w:basedOn w:val="DefaultParagraphFont"/>
    <w:link w:val="Footer"/>
    <w:uiPriority w:val="99"/>
    <w:rsid w:val="00262060"/>
    <w:rPr>
      <w:rFonts w:ascii="Arial" w:eastAsia="Arial" w:hAnsi="Arial" w:cs="Arial"/>
    </w:rPr>
  </w:style>
  <w:style w:type="character" w:customStyle="1" w:styleId="BodyTextChar">
    <w:name w:val="Body Text Char"/>
    <w:basedOn w:val="DefaultParagraphFont"/>
    <w:link w:val="BodyText"/>
    <w:uiPriority w:val="1"/>
    <w:rsid w:val="003C04C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1925</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O'Donnell, Frances M.</cp:lastModifiedBy>
  <cp:revision>16</cp:revision>
  <dcterms:created xsi:type="dcterms:W3CDTF">2026-05-04T10:46:00Z</dcterms:created>
  <dcterms:modified xsi:type="dcterms:W3CDTF">2026-05-04T11:13:00Z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Acrobat PDFMaker 22 for Word</vt:lpwstr>
  </property>
  <property fmtid="{D5CDD505-2E9C-101B-9397-08002B2CF9AE}" pid="4" name="LastSaved">
    <vt:filetime>2022-12-13T00:00:00Z</vt:filetime>
  </property>
  <property fmtid="{D5CDD505-2E9C-101B-9397-08002B2CF9AE}" pid="5" name="Producer">
    <vt:lpwstr>Adobe PDF Library 22.1.117</vt:lpwstr>
  </property>
  <property fmtid="{D5CDD505-2E9C-101B-9397-08002B2CF9AE}" pid="6" name="SourceModified">
    <vt:lpwstr>D:20220601174614</vt:lpwstr>
  </property>
</Properties>
</file>