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4E3B" w:rsidRPr="004A4E3B" w:rsidP="004A4E3B" w14:paraId="3B9E57CA" w14:textId="5D20A9F6">
      <w:pPr>
        <w:pStyle w:val="p3"/>
        <w:tabs>
          <w:tab w:val="clear" w:pos="1887"/>
          <w:tab w:val="clear" w:pos="4189"/>
        </w:tabs>
        <w:spacing w:line="360" w:lineRule="auto"/>
        <w:ind w:left="0" w:firstLine="0"/>
        <w:jc w:val="center"/>
        <w:rPr>
          <w:b/>
        </w:rPr>
      </w:pPr>
      <w:r w:rsidRPr="004A4E3B">
        <w:rPr>
          <w:b/>
        </w:rPr>
        <w:t>APPLICATION FOR ANNUAL CLOTHING ALLOWANCE</w:t>
      </w:r>
    </w:p>
    <w:p w:rsidR="004A4E3B" w:rsidRPr="004A4E3B" w:rsidP="004A4E3B" w14:paraId="449AA70A" w14:textId="77777777">
      <w:pPr>
        <w:pStyle w:val="c2"/>
        <w:tabs>
          <w:tab w:val="left" w:pos="3050"/>
        </w:tabs>
        <w:spacing w:line="360" w:lineRule="auto"/>
        <w:rPr>
          <w:bCs/>
        </w:rPr>
      </w:pPr>
      <w:r w:rsidRPr="004A4E3B">
        <w:rPr>
          <w:bCs/>
        </w:rPr>
        <w:t>VA FORM 10-8678</w:t>
      </w:r>
    </w:p>
    <w:p w:rsidR="004A4E3B" w:rsidRPr="004A4E3B" w:rsidP="004A4E3B" w14:paraId="7C070F7C" w14:textId="77777777">
      <w:pPr>
        <w:pStyle w:val="Header"/>
        <w:jc w:val="center"/>
        <w:rPr>
          <w:b/>
          <w:sz w:val="24"/>
          <w:szCs w:val="24"/>
        </w:rPr>
      </w:pPr>
      <w:r w:rsidRPr="004A4E3B">
        <w:rPr>
          <w:b/>
          <w:sz w:val="24"/>
          <w:szCs w:val="24"/>
        </w:rPr>
        <w:t>OMB Control Number:  2900-0198</w:t>
      </w:r>
    </w:p>
    <w:p w:rsidR="004A4E3B" w:rsidP="004A4E3B" w14:paraId="095BD6F5" w14:textId="77777777">
      <w:pPr>
        <w:rPr>
          <w:b/>
          <w:bCs/>
        </w:rPr>
      </w:pPr>
    </w:p>
    <w:p w:rsidR="004A4E3B" w:rsidP="004A4E3B" w14:paraId="6C4C0666" w14:textId="77777777">
      <w:pPr>
        <w:rPr>
          <w:b/>
          <w:bCs/>
        </w:rPr>
      </w:pPr>
    </w:p>
    <w:p w:rsidR="004A4E3B" w:rsidRPr="00B22E9B" w:rsidP="004A4E3B" w14:paraId="75489871" w14:textId="46A37F6A">
      <w:pPr>
        <w:rPr>
          <w:b/>
          <w:bCs/>
        </w:rPr>
      </w:pPr>
      <w:r w:rsidRPr="00B22E9B">
        <w:rPr>
          <w:b/>
          <w:bCs/>
        </w:rPr>
        <w:t>Summary:</w:t>
      </w:r>
    </w:p>
    <w:p w:rsidR="004A4E3B" w:rsidP="004A4E3B" w14:paraId="7D0D1890" w14:textId="76B90175">
      <w:pPr>
        <w:pStyle w:val="ListParagraph"/>
        <w:numPr>
          <w:ilvl w:val="0"/>
          <w:numId w:val="2"/>
        </w:numPr>
        <w:spacing w:after="0" w:line="240" w:lineRule="auto"/>
        <w:rPr>
          <w:rFonts w:ascii="Times New Roman" w:hAnsi="Times New Roman" w:cs="Times New Roman"/>
          <w:sz w:val="24"/>
          <w:szCs w:val="24"/>
        </w:rPr>
      </w:pPr>
      <w:r w:rsidRPr="00B22E9B">
        <w:rPr>
          <w:rFonts w:ascii="Times New Roman" w:hAnsi="Times New Roman" w:cs="Times New Roman"/>
          <w:sz w:val="24"/>
          <w:szCs w:val="24"/>
        </w:rPr>
        <w:t xml:space="preserve">The </w:t>
      </w:r>
      <w:r w:rsidR="00462424">
        <w:rPr>
          <w:rFonts w:ascii="Times New Roman" w:hAnsi="Times New Roman" w:cs="Times New Roman"/>
          <w:sz w:val="24"/>
          <w:szCs w:val="24"/>
        </w:rPr>
        <w:t xml:space="preserve">anticipated </w:t>
      </w:r>
      <w:r w:rsidRPr="00B22E9B">
        <w:rPr>
          <w:rFonts w:ascii="Times New Roman" w:hAnsi="Times New Roman" w:cs="Times New Roman"/>
          <w:sz w:val="24"/>
          <w:szCs w:val="24"/>
        </w:rPr>
        <w:t xml:space="preserve">number of responses and burden hours have increased </w:t>
      </w:r>
      <w:r>
        <w:rPr>
          <w:rFonts w:ascii="Times New Roman" w:hAnsi="Times New Roman" w:cs="Times New Roman"/>
          <w:sz w:val="24"/>
          <w:szCs w:val="24"/>
        </w:rPr>
        <w:t xml:space="preserve">based upon data since the last PRA clearance. </w:t>
      </w:r>
    </w:p>
    <w:p w:rsidR="004A4E3B" w:rsidRPr="00B22E9B" w:rsidP="004A4E3B" w14:paraId="28FAB064" w14:textId="495F04C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10-</w:t>
      </w:r>
      <w:r w:rsidR="0050425B">
        <w:rPr>
          <w:rFonts w:ascii="Times New Roman" w:hAnsi="Times New Roman" w:cs="Times New Roman"/>
          <w:sz w:val="24"/>
          <w:szCs w:val="24"/>
        </w:rPr>
        <w:t>8</w:t>
      </w:r>
      <w:r>
        <w:rPr>
          <w:rFonts w:ascii="Times New Roman" w:hAnsi="Times New Roman" w:cs="Times New Roman"/>
          <w:sz w:val="24"/>
          <w:szCs w:val="24"/>
        </w:rPr>
        <w:t xml:space="preserve">678 form has been redesigned for clarity and ease of use; there is no change in the estimated time to complete the form. </w:t>
      </w:r>
    </w:p>
    <w:p w:rsidR="004A4E3B" w:rsidRPr="00B22E9B" w:rsidP="004A4E3B" w14:paraId="7A7453B4" w14:textId="207E9B2E">
      <w:pPr>
        <w:pStyle w:val="ListParagraph"/>
        <w:numPr>
          <w:ilvl w:val="0"/>
          <w:numId w:val="2"/>
        </w:numPr>
        <w:spacing w:after="0" w:line="240" w:lineRule="auto"/>
        <w:rPr>
          <w:rFonts w:ascii="Times New Roman" w:hAnsi="Times New Roman" w:cs="Times New Roman"/>
          <w:sz w:val="24"/>
          <w:szCs w:val="24"/>
        </w:rPr>
      </w:pPr>
      <w:r w:rsidRPr="00B22E9B">
        <w:rPr>
          <w:rFonts w:ascii="Times New Roman" w:hAnsi="Times New Roman" w:cs="Times New Roman"/>
          <w:sz w:val="24"/>
          <w:szCs w:val="24"/>
        </w:rPr>
        <w:t>VA received</w:t>
      </w:r>
      <w:r w:rsidR="00C44393">
        <w:rPr>
          <w:rFonts w:ascii="Times New Roman" w:hAnsi="Times New Roman" w:cs="Times New Roman"/>
          <w:sz w:val="24"/>
          <w:szCs w:val="24"/>
        </w:rPr>
        <w:t xml:space="preserve"> two</w:t>
      </w:r>
      <w:r w:rsidRPr="00B22E9B">
        <w:rPr>
          <w:rFonts w:ascii="Times New Roman" w:hAnsi="Times New Roman" w:cs="Times New Roman"/>
          <w:sz w:val="24"/>
          <w:szCs w:val="24"/>
        </w:rPr>
        <w:t xml:space="preserve"> </w:t>
      </w:r>
      <w:r>
        <w:rPr>
          <w:rFonts w:ascii="Times New Roman" w:hAnsi="Times New Roman" w:cs="Times New Roman"/>
          <w:sz w:val="24"/>
          <w:szCs w:val="24"/>
        </w:rPr>
        <w:t xml:space="preserve">public </w:t>
      </w:r>
      <w:r w:rsidRPr="00B22E9B">
        <w:rPr>
          <w:rFonts w:ascii="Times New Roman" w:hAnsi="Times New Roman" w:cs="Times New Roman"/>
          <w:sz w:val="24"/>
          <w:szCs w:val="24"/>
        </w:rPr>
        <w:t>comment</w:t>
      </w:r>
      <w:r w:rsidR="00C44393">
        <w:rPr>
          <w:rFonts w:ascii="Times New Roman" w:hAnsi="Times New Roman" w:cs="Times New Roman"/>
          <w:sz w:val="24"/>
          <w:szCs w:val="24"/>
        </w:rPr>
        <w:t>s</w:t>
      </w:r>
      <w:r w:rsidRPr="00B22E9B">
        <w:rPr>
          <w:rFonts w:ascii="Times New Roman" w:hAnsi="Times New Roman" w:cs="Times New Roman"/>
          <w:sz w:val="24"/>
          <w:szCs w:val="24"/>
        </w:rPr>
        <w:t xml:space="preserve"> on the 60-day FRN</w:t>
      </w:r>
      <w:r>
        <w:rPr>
          <w:rFonts w:ascii="Times New Roman" w:hAnsi="Times New Roman" w:cs="Times New Roman"/>
          <w:sz w:val="24"/>
          <w:szCs w:val="24"/>
        </w:rPr>
        <w:t xml:space="preserve">. </w:t>
      </w:r>
    </w:p>
    <w:p w:rsidR="00497B53" w:rsidP="0054250B" w14:paraId="249094BF" w14:textId="77777777">
      <w:pPr>
        <w:pStyle w:val="p4"/>
        <w:tabs>
          <w:tab w:val="clear" w:pos="425"/>
          <w:tab w:val="left" w:pos="540"/>
          <w:tab w:val="clear" w:pos="691"/>
          <w:tab w:val="left" w:pos="1080"/>
        </w:tabs>
        <w:ind w:left="0"/>
        <w:rPr>
          <w:b/>
        </w:rPr>
      </w:pPr>
    </w:p>
    <w:p w:rsidR="004A4E3B" w:rsidP="0054250B" w14:paraId="647A65E2" w14:textId="77777777">
      <w:pPr>
        <w:pStyle w:val="p4"/>
        <w:tabs>
          <w:tab w:val="clear" w:pos="425"/>
          <w:tab w:val="left" w:pos="540"/>
          <w:tab w:val="clear" w:pos="691"/>
          <w:tab w:val="left" w:pos="1080"/>
        </w:tabs>
        <w:ind w:left="0"/>
        <w:rPr>
          <w:b/>
        </w:rPr>
      </w:pPr>
    </w:p>
    <w:p w:rsidR="00891E03" w:rsidRPr="00014C7B" w:rsidP="0054250B" w14:paraId="2BEAC9B5" w14:textId="5A0247FD">
      <w:pPr>
        <w:pStyle w:val="p4"/>
        <w:tabs>
          <w:tab w:val="clear" w:pos="425"/>
          <w:tab w:val="left" w:pos="540"/>
          <w:tab w:val="clear" w:pos="691"/>
          <w:tab w:val="left" w:pos="1080"/>
        </w:tabs>
        <w:ind w:left="0"/>
        <w:rPr>
          <w:b/>
        </w:rPr>
      </w:pPr>
      <w:r w:rsidRPr="00014C7B">
        <w:rPr>
          <w:b/>
        </w:rPr>
        <w:t>A.</w:t>
      </w:r>
      <w:r w:rsidRPr="00014C7B">
        <w:rPr>
          <w:b/>
        </w:rPr>
        <w:tab/>
      </w:r>
      <w:r w:rsidRPr="00014C7B" w:rsidR="0029307D">
        <w:rPr>
          <w:b/>
          <w:u w:val="single"/>
        </w:rPr>
        <w:t>JUSTIFICATION</w:t>
      </w:r>
    </w:p>
    <w:p w:rsidR="00497B53" w:rsidRPr="00014C7B" w:rsidP="0054250B" w14:paraId="720236EE" w14:textId="77777777">
      <w:pPr>
        <w:tabs>
          <w:tab w:val="left" w:pos="425"/>
          <w:tab w:val="left" w:pos="540"/>
          <w:tab w:val="left" w:pos="1080"/>
        </w:tabs>
      </w:pPr>
    </w:p>
    <w:p w:rsidR="00D41EC5" w:rsidRPr="00014C7B" w:rsidP="00497B53" w14:paraId="2C9BCA16" w14:textId="77777777">
      <w:pPr>
        <w:tabs>
          <w:tab w:val="left" w:pos="540"/>
          <w:tab w:val="left" w:pos="1080"/>
          <w:tab w:val="left" w:pos="1627"/>
          <w:tab w:val="left" w:pos="2160"/>
          <w:tab w:val="left" w:pos="2880"/>
        </w:tabs>
        <w:rPr>
          <w:b/>
        </w:rPr>
      </w:pPr>
      <w:r w:rsidRPr="00014C7B">
        <w:rPr>
          <w:b/>
        </w:rPr>
        <w:t>1.</w:t>
      </w:r>
      <w:r w:rsidRPr="00014C7B">
        <w:rPr>
          <w:b/>
        </w:rPr>
        <w:tab/>
        <w:t>Explain the circumstances that make the collection of information necessary.  Identify legal or administrative requirements that necessitate the collection of information.</w:t>
      </w:r>
    </w:p>
    <w:p w:rsidR="009626EC" w:rsidRPr="008107D4" w:rsidP="008107D4" w14:paraId="2C8253B3" w14:textId="5A689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00" w:beforeAutospacing="1" w:after="100" w:afterAutospacing="1"/>
      </w:pPr>
      <w:r>
        <w:t xml:space="preserve">       </w:t>
      </w:r>
      <w:r w:rsidRPr="00014C7B" w:rsidR="00891E03">
        <w:t>The Department of Veterans Affairs (VA</w:t>
      </w:r>
      <w:r w:rsidRPr="008107D4" w:rsidR="00891E03">
        <w:t xml:space="preserve">) through its Veterans </w:t>
      </w:r>
      <w:r w:rsidRPr="008107D4" w:rsidR="00BF7736">
        <w:t>Health</w:t>
      </w:r>
      <w:r w:rsidRPr="008107D4" w:rsidR="00891E03">
        <w:t xml:space="preserve"> Administration (V</w:t>
      </w:r>
      <w:r w:rsidRPr="008107D4" w:rsidR="00BF7736">
        <w:t>H</w:t>
      </w:r>
      <w:r w:rsidRPr="008107D4" w:rsidR="00891E03">
        <w:t>A</w:t>
      </w:r>
      <w:r w:rsidRPr="008107D4" w:rsidR="005F49E1">
        <w:t>)</w:t>
      </w:r>
      <w:r w:rsidRPr="008107D4" w:rsidR="00891E03">
        <w:t xml:space="preserve"> </w:t>
      </w:r>
      <w:r w:rsidRPr="008107D4" w:rsidR="0029307D">
        <w:t>administers</w:t>
      </w:r>
      <w:r w:rsidRPr="008107D4" w:rsidR="00891E03">
        <w:t xml:space="preserve"> an integrated program of benefits and services, estab</w:t>
      </w:r>
      <w:r w:rsidRPr="008107D4" w:rsidR="0029307D">
        <w:t>li</w:t>
      </w:r>
      <w:r w:rsidRPr="008107D4" w:rsidR="00891E03">
        <w:t>she</w:t>
      </w:r>
      <w:r w:rsidRPr="008107D4" w:rsidR="0029307D">
        <w:t>d</w:t>
      </w:r>
      <w:r w:rsidRPr="008107D4" w:rsidR="00891E03">
        <w:t xml:space="preserve"> by law, for veterans, service personnel, and their dependen</w:t>
      </w:r>
      <w:r w:rsidRPr="008107D4" w:rsidR="0029307D">
        <w:t>ts</w:t>
      </w:r>
      <w:r w:rsidRPr="008107D4" w:rsidR="00891E03">
        <w:t xml:space="preserve"> and/or beneficiaries. </w:t>
      </w:r>
      <w:r w:rsidRPr="008107D4" w:rsidR="000A42D8">
        <w:t xml:space="preserve"> </w:t>
      </w:r>
      <w:r w:rsidRPr="008107D4" w:rsidR="008107D4">
        <w:t xml:space="preserve">Authorization for this information collection is found in 38 U.S.C., Section 1162, Clothing Allowance, which provides authority for the Secretary to pay a clothing allowance to veterans who, because of a service-connected disability, wear or use a prosthetic or orthopedic appliance (including a wheelchair) which tends to wear out or tear clothing or uses medication that causes irreparable damage to the outer garments.  Entitlement to this benefit is granted by 38 CFR 3.810, Clothing Allowance, upon application by the eligible individual.  </w:t>
      </w:r>
    </w:p>
    <w:p w:rsidR="008107D4" w:rsidRPr="00BD00FB" w:rsidP="0054250B" w14:paraId="2560D57E" w14:textId="77777777">
      <w:pPr>
        <w:tabs>
          <w:tab w:val="left" w:pos="425"/>
          <w:tab w:val="left" w:pos="540"/>
          <w:tab w:val="left" w:pos="1080"/>
        </w:tabs>
        <w:rPr>
          <w:sz w:val="16"/>
          <w:szCs w:val="16"/>
        </w:rPr>
      </w:pPr>
    </w:p>
    <w:p w:rsidR="00D41EC5" w:rsidRPr="00014C7B" w:rsidP="0054250B" w14:paraId="1ED1BCB7" w14:textId="77777777">
      <w:pPr>
        <w:tabs>
          <w:tab w:val="left" w:pos="540"/>
          <w:tab w:val="left" w:pos="1080"/>
          <w:tab w:val="left" w:pos="1627"/>
          <w:tab w:val="left" w:pos="2160"/>
          <w:tab w:val="left" w:pos="2880"/>
        </w:tabs>
      </w:pPr>
      <w:r w:rsidRPr="00014C7B">
        <w:rPr>
          <w:b/>
        </w:rPr>
        <w:t>2.</w:t>
      </w:r>
      <w:r w:rsidRPr="00014C7B">
        <w:rPr>
          <w:b/>
        </w:rPr>
        <w:tab/>
        <w:t>Indicate how, by whom, and for what purposes the information is to be used; indicate actual use the agency has made of the information received from current collection.</w:t>
      </w:r>
    </w:p>
    <w:p w:rsidR="00D41EC5" w:rsidRPr="00014C7B" w:rsidP="0054250B" w14:paraId="6F418548" w14:textId="77777777">
      <w:pPr>
        <w:pStyle w:val="Header"/>
        <w:tabs>
          <w:tab w:val="left" w:pos="540"/>
          <w:tab w:val="left" w:pos="1080"/>
          <w:tab w:val="left" w:pos="1627"/>
          <w:tab w:val="left" w:pos="2160"/>
          <w:tab w:val="left" w:pos="2880"/>
          <w:tab w:val="clear" w:pos="4320"/>
          <w:tab w:val="clear" w:pos="8640"/>
        </w:tabs>
        <w:rPr>
          <w:sz w:val="24"/>
          <w:szCs w:val="24"/>
        </w:rPr>
      </w:pPr>
    </w:p>
    <w:p w:rsidR="00891E03" w:rsidRPr="00014C7B" w:rsidP="0054250B" w14:paraId="3FA2FBF7" w14:textId="394C7CCC">
      <w:pPr>
        <w:pStyle w:val="p4"/>
        <w:tabs>
          <w:tab w:val="left" w:pos="-1260"/>
          <w:tab w:val="clear" w:pos="425"/>
          <w:tab w:val="left" w:pos="540"/>
          <w:tab w:val="clear" w:pos="691"/>
          <w:tab w:val="left" w:pos="1080"/>
        </w:tabs>
        <w:ind w:left="0"/>
      </w:pPr>
      <w:r w:rsidRPr="00014C7B">
        <w:tab/>
      </w:r>
      <w:r w:rsidRPr="00014C7B">
        <w:t xml:space="preserve">VA Form </w:t>
      </w:r>
      <w:r w:rsidRPr="00014C7B" w:rsidR="00014C7B">
        <w:t>10</w:t>
      </w:r>
      <w:r w:rsidRPr="00014C7B" w:rsidR="0029307D">
        <w:t>-8678</w:t>
      </w:r>
      <w:r w:rsidRPr="00014C7B">
        <w:t xml:space="preserve"> </w:t>
      </w:r>
      <w:r w:rsidR="00E72402">
        <w:t>i</w:t>
      </w:r>
      <w:r w:rsidRPr="00014C7B" w:rsidR="00504E9B">
        <w:t>s</w:t>
      </w:r>
      <w:r w:rsidRPr="00014C7B">
        <w:t xml:space="preserve"> used to </w:t>
      </w:r>
      <w:r w:rsidR="00E72402">
        <w:t>collect</w:t>
      </w:r>
      <w:r w:rsidRPr="00014C7B">
        <w:t xml:space="preserve"> the necessary information to determine if the veteran has established entitlement to a clothing allowance payment.</w:t>
      </w:r>
      <w:r w:rsidRPr="00014C7B" w:rsidR="00504E9B">
        <w:t xml:space="preserve">  </w:t>
      </w:r>
    </w:p>
    <w:p w:rsidR="00891E03" w:rsidP="0054250B" w14:paraId="6AA90047" w14:textId="1EDB055B">
      <w:pPr>
        <w:tabs>
          <w:tab w:val="left" w:pos="425"/>
          <w:tab w:val="left" w:pos="540"/>
          <w:tab w:val="left" w:pos="1080"/>
        </w:tabs>
      </w:pPr>
    </w:p>
    <w:p w:rsidR="00497B53" w:rsidRPr="00BD00FB" w:rsidP="0054250B" w14:paraId="53694581" w14:textId="77777777">
      <w:pPr>
        <w:tabs>
          <w:tab w:val="left" w:pos="425"/>
          <w:tab w:val="left" w:pos="540"/>
          <w:tab w:val="left" w:pos="1080"/>
        </w:tabs>
        <w:rPr>
          <w:sz w:val="16"/>
          <w:szCs w:val="16"/>
        </w:rPr>
      </w:pPr>
    </w:p>
    <w:p w:rsidR="00D41EC5" w:rsidRPr="00014C7B" w:rsidP="0054250B" w14:paraId="707CA3EB" w14:textId="097B38A5">
      <w:pPr>
        <w:tabs>
          <w:tab w:val="left" w:pos="540"/>
          <w:tab w:val="left" w:pos="1080"/>
          <w:tab w:val="left" w:pos="1627"/>
          <w:tab w:val="left" w:pos="2160"/>
          <w:tab w:val="left" w:pos="2880"/>
        </w:tabs>
      </w:pPr>
      <w:r w:rsidRPr="00014C7B">
        <w:rPr>
          <w:b/>
        </w:rPr>
        <w:t>3.</w:t>
      </w:r>
      <w:r w:rsidRPr="00014C7B">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1EC5" w:rsidRPr="00014C7B" w:rsidP="0054250B" w14:paraId="78A95F6F" w14:textId="77777777">
      <w:pPr>
        <w:tabs>
          <w:tab w:val="left" w:pos="540"/>
          <w:tab w:val="left" w:pos="1080"/>
          <w:tab w:val="left" w:pos="1627"/>
          <w:tab w:val="left" w:pos="2160"/>
          <w:tab w:val="left" w:pos="2880"/>
        </w:tabs>
      </w:pPr>
    </w:p>
    <w:p w:rsidR="00891E03" w:rsidRPr="00014C7B" w:rsidP="0054250B" w14:paraId="14BF2947" w14:textId="444A86A6">
      <w:pPr>
        <w:pStyle w:val="p6"/>
        <w:tabs>
          <w:tab w:val="left" w:pos="540"/>
          <w:tab w:val="clear" w:pos="544"/>
          <w:tab w:val="left" w:pos="1080"/>
        </w:tabs>
        <w:ind w:left="0"/>
      </w:pPr>
      <w:r w:rsidRPr="00014C7B">
        <w:tab/>
      </w:r>
      <w:r w:rsidRPr="00014C7B" w:rsidR="00FD4313">
        <w:t>This form</w:t>
      </w:r>
      <w:r w:rsidRPr="00014C7B" w:rsidR="009C0A70">
        <w:t xml:space="preserve"> will be </w:t>
      </w:r>
      <w:r w:rsidRPr="00014C7B">
        <w:t xml:space="preserve">available on the </w:t>
      </w:r>
      <w:r w:rsidRPr="00014C7B" w:rsidR="00FD4313">
        <w:t>VA Forms</w:t>
      </w:r>
      <w:r w:rsidRPr="00014C7B">
        <w:t xml:space="preserve"> website </w:t>
      </w:r>
      <w:r w:rsidRPr="00014C7B" w:rsidR="00F1676A">
        <w:t>in a fill, print</w:t>
      </w:r>
      <w:r w:rsidR="00BD00FB">
        <w:t>,</w:t>
      </w:r>
      <w:r w:rsidRPr="00014C7B" w:rsidR="00F1676A">
        <w:t xml:space="preserve"> </w:t>
      </w:r>
      <w:r w:rsidRPr="00014C7B" w:rsidR="00FD4313">
        <w:t xml:space="preserve">and </w:t>
      </w:r>
      <w:r w:rsidRPr="00014C7B" w:rsidR="00F1676A">
        <w:t>save</w:t>
      </w:r>
      <w:r w:rsidRPr="00014C7B" w:rsidR="00FD4313">
        <w:t xml:space="preserve"> format</w:t>
      </w:r>
      <w:r w:rsidRPr="00014C7B" w:rsidR="00511BAD">
        <w:t xml:space="preserve"> at </w:t>
      </w:r>
      <w:r w:rsidRPr="00014C7B" w:rsidR="00511BAD">
        <w:rPr>
          <w:u w:val="single"/>
        </w:rPr>
        <w:t>http://www.va.gov/vaforms</w:t>
      </w:r>
      <w:r w:rsidRPr="00014C7B" w:rsidR="00511BAD">
        <w:t>/</w:t>
      </w:r>
      <w:r w:rsidRPr="00014C7B" w:rsidR="00FD4313">
        <w:t xml:space="preserve">.  </w:t>
      </w:r>
      <w:r w:rsidRPr="00014C7B" w:rsidR="00C23771">
        <w:t>Business process redesign to permit on-line submission is not cost effective due to t</w:t>
      </w:r>
      <w:r w:rsidRPr="00014C7B" w:rsidR="00FD4313">
        <w:t xml:space="preserve">he </w:t>
      </w:r>
      <w:r w:rsidRPr="00014C7B" w:rsidR="00C23771">
        <w:t>low usage of this form</w:t>
      </w:r>
      <w:r w:rsidRPr="00014C7B" w:rsidR="00FD4313">
        <w:t xml:space="preserve">.  Therefore, VHA has met the intent of the </w:t>
      </w:r>
      <w:r w:rsidRPr="00014C7B" w:rsidR="00C23771">
        <w:t>Government Paperwork Elimination Act (GPEA).</w:t>
      </w:r>
    </w:p>
    <w:p w:rsidR="00891E03" w:rsidP="0054250B" w14:paraId="049F3754" w14:textId="089C50B7">
      <w:pPr>
        <w:tabs>
          <w:tab w:val="left" w:pos="226"/>
          <w:tab w:val="left" w:pos="540"/>
          <w:tab w:val="left" w:pos="1080"/>
        </w:tabs>
      </w:pPr>
    </w:p>
    <w:p w:rsidR="00497B53" w:rsidP="0054250B" w14:paraId="6FD130B4" w14:textId="77777777">
      <w:pPr>
        <w:tabs>
          <w:tab w:val="left" w:pos="226"/>
          <w:tab w:val="left" w:pos="540"/>
          <w:tab w:val="left" w:pos="1080"/>
        </w:tabs>
        <w:rPr>
          <w:sz w:val="16"/>
          <w:szCs w:val="16"/>
        </w:rPr>
      </w:pPr>
    </w:p>
    <w:p w:rsidR="00E91292" w:rsidRPr="00BD00FB" w:rsidP="0054250B" w14:paraId="40787D4C" w14:textId="77777777">
      <w:pPr>
        <w:tabs>
          <w:tab w:val="left" w:pos="226"/>
          <w:tab w:val="left" w:pos="540"/>
          <w:tab w:val="left" w:pos="1080"/>
        </w:tabs>
        <w:rPr>
          <w:sz w:val="16"/>
          <w:szCs w:val="16"/>
        </w:rPr>
      </w:pPr>
    </w:p>
    <w:p w:rsidR="0021763D" w:rsidRPr="00014C7B" w:rsidP="008A30CF" w14:paraId="6B1A3D45" w14:textId="77777777">
      <w:pPr>
        <w:tabs>
          <w:tab w:val="left" w:pos="540"/>
          <w:tab w:val="left" w:pos="1080"/>
          <w:tab w:val="left" w:pos="1627"/>
          <w:tab w:val="left" w:pos="2160"/>
          <w:tab w:val="left" w:pos="2880"/>
        </w:tabs>
        <w:rPr>
          <w:b/>
        </w:rPr>
      </w:pPr>
      <w:r w:rsidRPr="00014C7B">
        <w:rPr>
          <w:b/>
        </w:rPr>
        <w:t>4.</w:t>
      </w:r>
      <w:r w:rsidRPr="00014C7B">
        <w:rPr>
          <w:b/>
        </w:rPr>
        <w:tab/>
        <w:t>Describe efforts to identify duplication.  Show specifically why any similar information already available cannot be used or modified for use for the purposes described in Item 2 above.</w:t>
      </w:r>
    </w:p>
    <w:p w:rsidR="0021763D" w:rsidRPr="00014C7B" w:rsidP="0054250B" w14:paraId="68AD8344" w14:textId="77777777">
      <w:pPr>
        <w:pStyle w:val="Header"/>
        <w:tabs>
          <w:tab w:val="left" w:pos="540"/>
          <w:tab w:val="left" w:pos="1080"/>
          <w:tab w:val="left" w:pos="1627"/>
          <w:tab w:val="left" w:pos="2160"/>
          <w:tab w:val="left" w:pos="2880"/>
          <w:tab w:val="clear" w:pos="4320"/>
          <w:tab w:val="clear" w:pos="8640"/>
        </w:tabs>
        <w:rPr>
          <w:sz w:val="24"/>
          <w:szCs w:val="24"/>
        </w:rPr>
      </w:pPr>
    </w:p>
    <w:p w:rsidR="00891E03" w:rsidP="0054250B" w14:paraId="6391A3A3" w14:textId="084C7618">
      <w:pPr>
        <w:pStyle w:val="p6"/>
        <w:tabs>
          <w:tab w:val="left" w:pos="540"/>
          <w:tab w:val="clear" w:pos="544"/>
          <w:tab w:val="left" w:pos="1080"/>
        </w:tabs>
        <w:ind w:left="0"/>
      </w:pPr>
      <w:r w:rsidRPr="00014C7B">
        <w:tab/>
        <w:t xml:space="preserve">Program reviews were conducted to identify potential areas of duplication; however, none were found to exist. There is no known Department or Agency </w:t>
      </w:r>
      <w:r w:rsidR="00A61898">
        <w:t>that</w:t>
      </w:r>
      <w:r w:rsidRPr="00014C7B">
        <w:t xml:space="preserve"> maintains the necessary information, nor is it available from other sources within our Department.</w:t>
      </w:r>
    </w:p>
    <w:p w:rsidR="0021763D" w:rsidP="0054250B" w14:paraId="653F9F8B" w14:textId="77777777">
      <w:pPr>
        <w:tabs>
          <w:tab w:val="left" w:pos="540"/>
          <w:tab w:val="left" w:pos="1080"/>
          <w:tab w:val="left" w:pos="1627"/>
          <w:tab w:val="left" w:pos="2160"/>
          <w:tab w:val="left" w:pos="2880"/>
        </w:tabs>
        <w:rPr>
          <w:b/>
        </w:rPr>
      </w:pPr>
    </w:p>
    <w:p w:rsidR="00565D4D" w:rsidRPr="00014C7B" w:rsidP="0054250B" w14:paraId="09FFE733" w14:textId="77777777">
      <w:pPr>
        <w:tabs>
          <w:tab w:val="left" w:pos="540"/>
          <w:tab w:val="left" w:pos="1080"/>
          <w:tab w:val="left" w:pos="1627"/>
          <w:tab w:val="left" w:pos="2160"/>
          <w:tab w:val="left" w:pos="2880"/>
        </w:tabs>
        <w:rPr>
          <w:b/>
        </w:rPr>
      </w:pPr>
    </w:p>
    <w:p w:rsidR="0021763D" w:rsidRPr="00014C7B" w:rsidP="0054250B" w14:paraId="54D896F3" w14:textId="77777777">
      <w:pPr>
        <w:tabs>
          <w:tab w:val="left" w:pos="540"/>
          <w:tab w:val="left" w:pos="1080"/>
          <w:tab w:val="left" w:pos="1627"/>
          <w:tab w:val="left" w:pos="2160"/>
          <w:tab w:val="left" w:pos="2880"/>
        </w:tabs>
        <w:rPr>
          <w:b/>
        </w:rPr>
      </w:pPr>
      <w:r w:rsidRPr="00014C7B">
        <w:rPr>
          <w:b/>
        </w:rPr>
        <w:t>5.</w:t>
      </w:r>
      <w:r w:rsidRPr="00014C7B">
        <w:rPr>
          <w:b/>
        </w:rPr>
        <w:tab/>
        <w:t>If the collection of information impacts small businesses or other small entities, describe any methods used to minimize burden.</w:t>
      </w:r>
    </w:p>
    <w:p w:rsidR="0021763D" w:rsidRPr="00014C7B" w:rsidP="0054250B" w14:paraId="1423C0FF" w14:textId="77777777">
      <w:pPr>
        <w:pStyle w:val="Header"/>
        <w:tabs>
          <w:tab w:val="left" w:pos="540"/>
          <w:tab w:val="left" w:pos="1080"/>
          <w:tab w:val="left" w:pos="1627"/>
          <w:tab w:val="left" w:pos="2160"/>
          <w:tab w:val="left" w:pos="2880"/>
          <w:tab w:val="clear" w:pos="4320"/>
          <w:tab w:val="clear" w:pos="8640"/>
        </w:tabs>
        <w:rPr>
          <w:sz w:val="24"/>
          <w:szCs w:val="24"/>
        </w:rPr>
      </w:pPr>
    </w:p>
    <w:p w:rsidR="0021763D" w:rsidP="0054250B" w14:paraId="0079E813" w14:textId="78E0A655">
      <w:pPr>
        <w:tabs>
          <w:tab w:val="left" w:pos="540"/>
          <w:tab w:val="left" w:pos="1080"/>
          <w:tab w:val="left" w:pos="1627"/>
          <w:tab w:val="left" w:pos="2160"/>
          <w:tab w:val="left" w:pos="2880"/>
        </w:tabs>
      </w:pPr>
      <w:r w:rsidRPr="00014C7B">
        <w:tab/>
        <w:t>No small businesses or other small entities are impacted by this information collection.</w:t>
      </w:r>
    </w:p>
    <w:p w:rsidR="00565D4D" w:rsidRPr="00014C7B" w:rsidP="0054250B" w14:paraId="031A57EE" w14:textId="77777777">
      <w:pPr>
        <w:tabs>
          <w:tab w:val="left" w:pos="540"/>
          <w:tab w:val="left" w:pos="1080"/>
          <w:tab w:val="left" w:pos="1627"/>
          <w:tab w:val="left" w:pos="2160"/>
          <w:tab w:val="left" w:pos="2880"/>
        </w:tabs>
      </w:pPr>
    </w:p>
    <w:p w:rsidR="0021763D" w:rsidRPr="00014C7B" w:rsidP="0054250B" w14:paraId="5FC8C325" w14:textId="66D2409E">
      <w:pPr>
        <w:tabs>
          <w:tab w:val="left" w:pos="540"/>
          <w:tab w:val="left" w:pos="1080"/>
          <w:tab w:val="left" w:pos="1627"/>
          <w:tab w:val="left" w:pos="2160"/>
          <w:tab w:val="left" w:pos="2880"/>
        </w:tabs>
        <w:rPr>
          <w:b/>
        </w:rPr>
      </w:pPr>
      <w:r w:rsidRPr="00014C7B">
        <w:rPr>
          <w:b/>
        </w:rPr>
        <w:t>6.</w:t>
      </w:r>
      <w:r w:rsidRPr="00014C7B">
        <w:rPr>
          <w:b/>
        </w:rPr>
        <w:tab/>
        <w:t>Describe the consequences to Federal program or policy activities if the collection is not conducted or is conducted less frequently</w:t>
      </w:r>
      <w:r w:rsidR="001E7491">
        <w:rPr>
          <w:b/>
        </w:rPr>
        <w:t>,</w:t>
      </w:r>
      <w:r w:rsidRPr="00014C7B">
        <w:rPr>
          <w:b/>
        </w:rPr>
        <w:t xml:space="preserve"> as well as any technical or legal obstacles to reducing burden.</w:t>
      </w:r>
    </w:p>
    <w:p w:rsidR="0021763D" w:rsidRPr="00014C7B" w:rsidP="0054250B" w14:paraId="33F33CA8" w14:textId="77777777">
      <w:pPr>
        <w:tabs>
          <w:tab w:val="left" w:pos="540"/>
          <w:tab w:val="left" w:pos="1080"/>
          <w:tab w:val="left" w:pos="1627"/>
          <w:tab w:val="left" w:pos="2160"/>
          <w:tab w:val="left" w:pos="2880"/>
        </w:tabs>
      </w:pPr>
    </w:p>
    <w:p w:rsidR="00891E03" w:rsidRPr="00F3372D" w:rsidP="00497B53" w14:paraId="3E1FE712" w14:textId="16A4B56A">
      <w:pPr>
        <w:pStyle w:val="p6"/>
        <w:tabs>
          <w:tab w:val="left" w:pos="-90"/>
          <w:tab w:val="left" w:pos="1080"/>
        </w:tabs>
        <w:ind w:left="0"/>
      </w:pPr>
      <w:r w:rsidRPr="00014C7B">
        <w:tab/>
      </w:r>
      <w:r w:rsidRPr="00F3372D">
        <w:t>38 CFR 3.810 requires accurate information to determine eligibility to the clothing allowance. This form solicits information needed to determine eligibility to the benefit.</w:t>
      </w:r>
      <w:r w:rsidRPr="00F3372D" w:rsidR="00AD6037">
        <w:t xml:space="preserve">  VA would not be responsive to the needs of the veteran if information were collected less frequently.</w:t>
      </w:r>
    </w:p>
    <w:p w:rsidR="00497B53" w:rsidP="0054250B" w14:paraId="71063824" w14:textId="77777777">
      <w:pPr>
        <w:tabs>
          <w:tab w:val="left" w:pos="226"/>
          <w:tab w:val="left" w:pos="540"/>
          <w:tab w:val="left" w:pos="1080"/>
        </w:tabs>
      </w:pPr>
    </w:p>
    <w:p w:rsidR="00565D4D" w:rsidRPr="00014C7B" w:rsidP="0054250B" w14:paraId="18B8BADD" w14:textId="77777777">
      <w:pPr>
        <w:tabs>
          <w:tab w:val="left" w:pos="226"/>
          <w:tab w:val="left" w:pos="540"/>
          <w:tab w:val="left" w:pos="1080"/>
        </w:tabs>
      </w:pPr>
    </w:p>
    <w:p w:rsidR="00D90467" w:rsidRPr="00014C7B" w:rsidP="0054250B" w14:paraId="68F0834A" w14:textId="77777777">
      <w:pPr>
        <w:tabs>
          <w:tab w:val="left" w:pos="540"/>
          <w:tab w:val="left" w:pos="1080"/>
          <w:tab w:val="left" w:pos="1627"/>
          <w:tab w:val="left" w:pos="2160"/>
          <w:tab w:val="left" w:pos="2880"/>
        </w:tabs>
        <w:rPr>
          <w:b/>
        </w:rPr>
      </w:pPr>
      <w:r w:rsidRPr="00014C7B">
        <w:rPr>
          <w:b/>
        </w:rPr>
        <w:t>7</w:t>
      </w:r>
      <w:r w:rsidRPr="00014C7B">
        <w:t>.</w:t>
      </w:r>
      <w:r w:rsidRPr="00014C7B">
        <w:tab/>
      </w:r>
      <w:r w:rsidRPr="00014C7B">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90467" w:rsidRPr="00014C7B" w:rsidP="0054250B" w14:paraId="6DE9A158" w14:textId="77777777">
      <w:pPr>
        <w:tabs>
          <w:tab w:val="left" w:pos="540"/>
          <w:tab w:val="left" w:pos="1080"/>
          <w:tab w:val="left" w:pos="1627"/>
          <w:tab w:val="left" w:pos="2160"/>
          <w:tab w:val="left" w:pos="2880"/>
        </w:tabs>
      </w:pPr>
    </w:p>
    <w:p w:rsidR="00D90467" w:rsidP="0054250B" w14:paraId="3D7C28BC" w14:textId="1C6E00B2">
      <w:pPr>
        <w:tabs>
          <w:tab w:val="left" w:pos="540"/>
          <w:tab w:val="left" w:pos="1080"/>
          <w:tab w:val="left" w:pos="1627"/>
          <w:tab w:val="left" w:pos="2160"/>
          <w:tab w:val="left" w:pos="2880"/>
        </w:tabs>
      </w:pPr>
      <w:r w:rsidRPr="00014C7B">
        <w:tab/>
        <w:t>There are no such special circumstances.</w:t>
      </w:r>
    </w:p>
    <w:p w:rsidR="00565D4D" w:rsidRPr="00014C7B" w:rsidP="0054250B" w14:paraId="59843240" w14:textId="77777777">
      <w:pPr>
        <w:tabs>
          <w:tab w:val="left" w:pos="540"/>
          <w:tab w:val="left" w:pos="1080"/>
          <w:tab w:val="left" w:pos="1627"/>
          <w:tab w:val="left" w:pos="2160"/>
          <w:tab w:val="left" w:pos="2880"/>
        </w:tabs>
      </w:pPr>
    </w:p>
    <w:p w:rsidR="00A44D9E" w:rsidRPr="00014C7B" w:rsidP="0054250B" w14:paraId="5F338F8F" w14:textId="77777777">
      <w:pPr>
        <w:tabs>
          <w:tab w:val="left" w:pos="540"/>
          <w:tab w:val="left" w:pos="1080"/>
          <w:tab w:val="left" w:pos="1627"/>
          <w:tab w:val="left" w:pos="2160"/>
          <w:tab w:val="left" w:pos="2880"/>
        </w:tabs>
        <w:rPr>
          <w:b/>
        </w:rPr>
      </w:pPr>
      <w:r w:rsidRPr="00014C7B">
        <w:rPr>
          <w:b/>
        </w:rPr>
        <w:t>8.</w:t>
      </w:r>
      <w:r w:rsidRPr="00014C7B">
        <w:rPr>
          <w:b/>
        </w:rPr>
        <w:tab/>
        <w:t>a.</w:t>
      </w:r>
      <w:r w:rsidRPr="00014C7B">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44D9E" w:rsidRPr="000A7F11" w:rsidP="0054250B" w14:paraId="581743EE" w14:textId="77777777">
      <w:pPr>
        <w:tabs>
          <w:tab w:val="left" w:pos="540"/>
          <w:tab w:val="left" w:pos="1080"/>
          <w:tab w:val="left" w:pos="1627"/>
          <w:tab w:val="left" w:pos="2160"/>
          <w:tab w:val="left" w:pos="2880"/>
        </w:tabs>
      </w:pPr>
    </w:p>
    <w:p w:rsidR="00565D4D" w:rsidRPr="000A7F11" w:rsidP="00565D4D" w14:paraId="3BBCDFF7" w14:textId="30C80F1E">
      <w:pPr>
        <w:tabs>
          <w:tab w:val="left" w:pos="547"/>
          <w:tab w:val="left" w:pos="1080"/>
          <w:tab w:val="left" w:pos="1627"/>
          <w:tab w:val="left" w:pos="2160"/>
          <w:tab w:val="left" w:pos="2880"/>
        </w:tabs>
        <w:rPr>
          <w:rFonts w:eastAsiaTheme="minorHAnsi"/>
          <w:sz w:val="22"/>
          <w:szCs w:val="22"/>
        </w:rPr>
      </w:pPr>
      <w:r w:rsidRPr="000A7F11">
        <w:rPr>
          <w:rFonts w:eastAsiaTheme="minorHAnsi"/>
          <w:sz w:val="22"/>
          <w:szCs w:val="22"/>
        </w:rPr>
        <w:tab/>
        <w:t xml:space="preserve">A 60-Day Federal Register Notice (FRN) for the collection published on </w:t>
      </w:r>
      <w:r w:rsidR="000A7F11">
        <w:rPr>
          <w:rFonts w:eastAsiaTheme="minorHAnsi"/>
          <w:sz w:val="22"/>
          <w:szCs w:val="22"/>
        </w:rPr>
        <w:t>Tuesday, February 3, 2026</w:t>
      </w:r>
      <w:r w:rsidRPr="000A7F11">
        <w:rPr>
          <w:rFonts w:eastAsiaTheme="minorHAnsi"/>
          <w:sz w:val="22"/>
          <w:szCs w:val="22"/>
        </w:rPr>
        <w:t xml:space="preserve">.  The 60-Day FRN citation is </w:t>
      </w:r>
      <w:r w:rsidR="000A7F11">
        <w:rPr>
          <w:rFonts w:eastAsiaTheme="minorHAnsi"/>
          <w:sz w:val="22"/>
          <w:szCs w:val="22"/>
        </w:rPr>
        <w:t>91</w:t>
      </w:r>
      <w:r w:rsidRPr="000A7F11">
        <w:rPr>
          <w:rFonts w:eastAsiaTheme="minorHAnsi"/>
          <w:sz w:val="22"/>
          <w:szCs w:val="22"/>
        </w:rPr>
        <w:t xml:space="preserve"> FR </w:t>
      </w:r>
      <w:r w:rsidR="000A7F11">
        <w:rPr>
          <w:rFonts w:eastAsiaTheme="minorHAnsi"/>
          <w:sz w:val="22"/>
          <w:szCs w:val="22"/>
        </w:rPr>
        <w:t>5037</w:t>
      </w:r>
      <w:r w:rsidRPr="000A7F11">
        <w:rPr>
          <w:rFonts w:eastAsiaTheme="minorHAnsi"/>
          <w:sz w:val="22"/>
          <w:szCs w:val="22"/>
        </w:rPr>
        <w:t xml:space="preserve">. VA received </w:t>
      </w:r>
      <w:r w:rsidR="00C44393">
        <w:rPr>
          <w:rFonts w:eastAsiaTheme="minorHAnsi"/>
          <w:sz w:val="22"/>
          <w:szCs w:val="22"/>
        </w:rPr>
        <w:t>two</w:t>
      </w:r>
      <w:r w:rsidR="000A7F11">
        <w:rPr>
          <w:rFonts w:eastAsiaTheme="minorHAnsi"/>
          <w:sz w:val="22"/>
          <w:szCs w:val="22"/>
        </w:rPr>
        <w:t xml:space="preserve"> </w:t>
      </w:r>
      <w:r w:rsidRPr="000A7F11">
        <w:rPr>
          <w:rFonts w:eastAsiaTheme="minorHAnsi"/>
          <w:sz w:val="22"/>
          <w:szCs w:val="22"/>
        </w:rPr>
        <w:t>public comment</w:t>
      </w:r>
      <w:r w:rsidR="00C44393">
        <w:rPr>
          <w:rFonts w:eastAsiaTheme="minorHAnsi"/>
          <w:sz w:val="22"/>
          <w:szCs w:val="22"/>
        </w:rPr>
        <w:t>s</w:t>
      </w:r>
      <w:r w:rsidRPr="000A7F11">
        <w:rPr>
          <w:rFonts w:eastAsiaTheme="minorHAnsi"/>
          <w:sz w:val="22"/>
          <w:szCs w:val="22"/>
        </w:rPr>
        <w:t xml:space="preserve"> on the 60-day FRN.</w:t>
      </w:r>
      <w:r w:rsidR="007E3B1F">
        <w:rPr>
          <w:rFonts w:eastAsiaTheme="minorHAnsi"/>
          <w:sz w:val="22"/>
          <w:szCs w:val="22"/>
        </w:rPr>
        <w:t xml:space="preserve">  The program office provided response</w:t>
      </w:r>
      <w:r w:rsidR="00C44393">
        <w:rPr>
          <w:rFonts w:eastAsiaTheme="minorHAnsi"/>
          <w:sz w:val="22"/>
          <w:szCs w:val="22"/>
        </w:rPr>
        <w:t>s</w:t>
      </w:r>
      <w:r w:rsidR="007E3B1F">
        <w:rPr>
          <w:rFonts w:eastAsiaTheme="minorHAnsi"/>
          <w:sz w:val="22"/>
          <w:szCs w:val="22"/>
        </w:rPr>
        <w:t xml:space="preserve"> to the comment</w:t>
      </w:r>
      <w:r w:rsidR="00C44393">
        <w:rPr>
          <w:rFonts w:eastAsiaTheme="minorHAnsi"/>
          <w:sz w:val="22"/>
          <w:szCs w:val="22"/>
        </w:rPr>
        <w:t>s</w:t>
      </w:r>
      <w:r w:rsidR="007E3B1F">
        <w:rPr>
          <w:rFonts w:eastAsiaTheme="minorHAnsi"/>
          <w:sz w:val="22"/>
          <w:szCs w:val="22"/>
        </w:rPr>
        <w:t xml:space="preserve">, which </w:t>
      </w:r>
      <w:r w:rsidR="00C44393">
        <w:rPr>
          <w:rFonts w:eastAsiaTheme="minorHAnsi"/>
          <w:sz w:val="22"/>
          <w:szCs w:val="22"/>
        </w:rPr>
        <w:t>are</w:t>
      </w:r>
      <w:r w:rsidR="007E3B1F">
        <w:rPr>
          <w:rFonts w:eastAsiaTheme="minorHAnsi"/>
          <w:sz w:val="22"/>
          <w:szCs w:val="22"/>
        </w:rPr>
        <w:t xml:space="preserve"> </w:t>
      </w:r>
      <w:r w:rsidR="00AC0362">
        <w:rPr>
          <w:rFonts w:eastAsiaTheme="minorHAnsi"/>
          <w:sz w:val="22"/>
          <w:szCs w:val="22"/>
        </w:rPr>
        <w:t>uploaded to the ICR in ROCIS.</w:t>
      </w:r>
      <w:r w:rsidR="00C44393">
        <w:rPr>
          <w:rFonts w:eastAsiaTheme="minorHAnsi"/>
          <w:sz w:val="22"/>
          <w:szCs w:val="22"/>
        </w:rPr>
        <w:t xml:space="preserve">  Although VA takes the comments under advisement, n</w:t>
      </w:r>
      <w:r w:rsidR="00AC0362">
        <w:rPr>
          <w:rFonts w:eastAsiaTheme="minorHAnsi"/>
          <w:sz w:val="22"/>
          <w:szCs w:val="22"/>
        </w:rPr>
        <w:t>o</w:t>
      </w:r>
      <w:r w:rsidR="00C44393">
        <w:rPr>
          <w:rFonts w:eastAsiaTheme="minorHAnsi"/>
          <w:sz w:val="22"/>
          <w:szCs w:val="22"/>
        </w:rPr>
        <w:t xml:space="preserve"> substantive </w:t>
      </w:r>
      <w:r w:rsidR="00AC0362">
        <w:rPr>
          <w:rFonts w:eastAsiaTheme="minorHAnsi"/>
          <w:sz w:val="22"/>
          <w:szCs w:val="22"/>
        </w:rPr>
        <w:t>changes w</w:t>
      </w:r>
      <w:r w:rsidR="00C44393">
        <w:rPr>
          <w:rFonts w:eastAsiaTheme="minorHAnsi"/>
          <w:sz w:val="22"/>
          <w:szCs w:val="22"/>
        </w:rPr>
        <w:t>ill be</w:t>
      </w:r>
      <w:r w:rsidR="00AC0362">
        <w:rPr>
          <w:rFonts w:eastAsiaTheme="minorHAnsi"/>
          <w:sz w:val="22"/>
          <w:szCs w:val="22"/>
        </w:rPr>
        <w:t xml:space="preserve"> made to the information collection (form) as a result of the comment</w:t>
      </w:r>
      <w:r w:rsidR="00C44393">
        <w:rPr>
          <w:rFonts w:eastAsiaTheme="minorHAnsi"/>
          <w:sz w:val="22"/>
          <w:szCs w:val="22"/>
        </w:rPr>
        <w:t>s</w:t>
      </w:r>
      <w:r w:rsidR="00AC0362">
        <w:rPr>
          <w:rFonts w:eastAsiaTheme="minorHAnsi"/>
          <w:sz w:val="22"/>
          <w:szCs w:val="22"/>
        </w:rPr>
        <w:t xml:space="preserve">. </w:t>
      </w:r>
      <w:r w:rsidR="00D3102E">
        <w:rPr>
          <w:rFonts w:eastAsiaTheme="minorHAnsi"/>
          <w:sz w:val="22"/>
          <w:szCs w:val="22"/>
        </w:rPr>
        <w:t xml:space="preserve"> However, </w:t>
      </w:r>
      <w:r w:rsidR="00623D74">
        <w:rPr>
          <w:rFonts w:eastAsiaTheme="minorHAnsi"/>
          <w:sz w:val="22"/>
          <w:szCs w:val="22"/>
        </w:rPr>
        <w:t xml:space="preserve">VA did make </w:t>
      </w:r>
      <w:r w:rsidR="004C2359">
        <w:rPr>
          <w:rFonts w:eastAsiaTheme="minorHAnsi"/>
          <w:sz w:val="22"/>
          <w:szCs w:val="22"/>
        </w:rPr>
        <w:t xml:space="preserve">some </w:t>
      </w:r>
      <w:r w:rsidR="00623D74">
        <w:rPr>
          <w:rFonts w:eastAsiaTheme="minorHAnsi"/>
          <w:sz w:val="22"/>
          <w:szCs w:val="22"/>
        </w:rPr>
        <w:t xml:space="preserve">minor word changes to </w:t>
      </w:r>
      <w:r w:rsidR="00DD68D3">
        <w:rPr>
          <w:rFonts w:eastAsiaTheme="minorHAnsi"/>
          <w:sz w:val="22"/>
          <w:szCs w:val="22"/>
        </w:rPr>
        <w:t xml:space="preserve">clarify </w:t>
      </w:r>
      <w:r w:rsidR="00623D74">
        <w:rPr>
          <w:rFonts w:eastAsiaTheme="minorHAnsi"/>
          <w:sz w:val="22"/>
          <w:szCs w:val="22"/>
        </w:rPr>
        <w:t xml:space="preserve">the </w:t>
      </w:r>
      <w:r w:rsidR="00DD68D3">
        <w:rPr>
          <w:rFonts w:eastAsiaTheme="minorHAnsi"/>
          <w:sz w:val="22"/>
          <w:szCs w:val="22"/>
        </w:rPr>
        <w:t>form Instructions</w:t>
      </w:r>
      <w:r w:rsidR="004C2359">
        <w:rPr>
          <w:rFonts w:eastAsiaTheme="minorHAnsi"/>
          <w:sz w:val="22"/>
          <w:szCs w:val="22"/>
        </w:rPr>
        <w:t xml:space="preserve">.  </w:t>
      </w:r>
    </w:p>
    <w:p w:rsidR="00565D4D" w:rsidRPr="00AF587B" w:rsidP="00565D4D" w14:paraId="57E8CA3D" w14:textId="77777777">
      <w:pPr>
        <w:tabs>
          <w:tab w:val="left" w:pos="547"/>
          <w:tab w:val="left" w:pos="1080"/>
          <w:tab w:val="left" w:pos="1627"/>
          <w:tab w:val="left" w:pos="2160"/>
          <w:tab w:val="left" w:pos="2880"/>
        </w:tabs>
        <w:rPr>
          <w:rFonts w:eastAsiaTheme="minorHAnsi"/>
          <w:color w:val="A6A6A6" w:themeColor="background1" w:themeShade="A6"/>
          <w:sz w:val="22"/>
          <w:szCs w:val="22"/>
        </w:rPr>
      </w:pPr>
    </w:p>
    <w:p w:rsidR="00565D4D" w:rsidRPr="00896C06" w:rsidP="00565D4D" w14:paraId="18A37941" w14:textId="2589A5F4">
      <w:pPr>
        <w:tabs>
          <w:tab w:val="left" w:pos="547"/>
          <w:tab w:val="left" w:pos="1080"/>
          <w:tab w:val="left" w:pos="1627"/>
          <w:tab w:val="left" w:pos="2160"/>
          <w:tab w:val="left" w:pos="2880"/>
        </w:tabs>
        <w:rPr>
          <w:rFonts w:eastAsiaTheme="minorHAnsi"/>
          <w:sz w:val="22"/>
          <w:szCs w:val="22"/>
        </w:rPr>
      </w:pPr>
      <w:r w:rsidRPr="00AF587B">
        <w:rPr>
          <w:rFonts w:eastAsiaTheme="minorHAnsi"/>
          <w:color w:val="A6A6A6" w:themeColor="background1" w:themeShade="A6"/>
          <w:sz w:val="22"/>
          <w:szCs w:val="22"/>
        </w:rPr>
        <w:tab/>
      </w:r>
      <w:r w:rsidRPr="00896C06">
        <w:rPr>
          <w:rFonts w:eastAsiaTheme="minorHAnsi"/>
          <w:sz w:val="22"/>
          <w:szCs w:val="22"/>
        </w:rPr>
        <w:t>A 30-Day Federal Register Notice for the collection published on</w:t>
      </w:r>
      <w:r w:rsidR="00896C06">
        <w:rPr>
          <w:rFonts w:eastAsiaTheme="minorHAnsi"/>
          <w:sz w:val="22"/>
          <w:szCs w:val="22"/>
        </w:rPr>
        <w:t xml:space="preserve"> Monday, May 4, 2026.</w:t>
      </w:r>
      <w:r w:rsidRPr="00896C06">
        <w:rPr>
          <w:rFonts w:eastAsiaTheme="minorHAnsi"/>
          <w:sz w:val="22"/>
          <w:szCs w:val="22"/>
        </w:rPr>
        <w:t xml:space="preserve">  The 30-Day FRN citation is </w:t>
      </w:r>
      <w:r w:rsidR="00896C06">
        <w:rPr>
          <w:rFonts w:eastAsiaTheme="minorHAnsi"/>
          <w:sz w:val="22"/>
          <w:szCs w:val="22"/>
        </w:rPr>
        <w:t>91</w:t>
      </w:r>
      <w:r w:rsidRPr="00896C06">
        <w:rPr>
          <w:rFonts w:eastAsiaTheme="minorHAnsi"/>
          <w:sz w:val="22"/>
          <w:szCs w:val="22"/>
        </w:rPr>
        <w:t xml:space="preserve"> FR </w:t>
      </w:r>
      <w:r w:rsidR="00896C06">
        <w:rPr>
          <w:rFonts w:eastAsiaTheme="minorHAnsi"/>
          <w:sz w:val="22"/>
          <w:szCs w:val="22"/>
        </w:rPr>
        <w:t>24034</w:t>
      </w:r>
      <w:r w:rsidRPr="00896C06">
        <w:rPr>
          <w:rFonts w:eastAsiaTheme="minorHAnsi"/>
          <w:sz w:val="22"/>
          <w:szCs w:val="22"/>
        </w:rPr>
        <w:t>.</w:t>
      </w:r>
    </w:p>
    <w:p w:rsidR="00E91292" w:rsidRPr="00896C06" w:rsidP="00DC2670" w14:paraId="127BDBE2" w14:textId="77777777">
      <w:pPr>
        <w:tabs>
          <w:tab w:val="left" w:pos="540"/>
          <w:tab w:val="left" w:pos="1080"/>
          <w:tab w:val="left" w:pos="1627"/>
          <w:tab w:val="left" w:pos="2160"/>
          <w:tab w:val="left" w:pos="2880"/>
        </w:tabs>
      </w:pPr>
    </w:p>
    <w:p w:rsidR="007C51F6" w:rsidRPr="0051700C" w:rsidP="00DC2670" w14:paraId="5DE35E5D" w14:textId="77777777">
      <w:pPr>
        <w:tabs>
          <w:tab w:val="left" w:pos="540"/>
          <w:tab w:val="left" w:pos="1080"/>
          <w:tab w:val="left" w:pos="1627"/>
          <w:tab w:val="left" w:pos="2160"/>
          <w:tab w:val="left" w:pos="2880"/>
        </w:tabs>
      </w:pPr>
    </w:p>
    <w:p w:rsidR="00324925" w:rsidRPr="00014C7B" w:rsidP="0054250B" w14:paraId="02BD4E24" w14:textId="77777777">
      <w:pPr>
        <w:tabs>
          <w:tab w:val="left" w:pos="540"/>
          <w:tab w:val="left" w:pos="1080"/>
          <w:tab w:val="left" w:pos="1627"/>
          <w:tab w:val="left" w:pos="2160"/>
          <w:tab w:val="left" w:pos="2880"/>
        </w:tabs>
        <w:rPr>
          <w:b/>
        </w:rPr>
      </w:pPr>
      <w:r w:rsidRPr="00014C7B">
        <w:tab/>
      </w:r>
      <w:r w:rsidRPr="00014C7B">
        <w:rPr>
          <w:b/>
        </w:rPr>
        <w:t>b.</w:t>
      </w:r>
      <w:r w:rsidRPr="00014C7B">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24925" w:rsidRPr="00014C7B" w:rsidP="0054250B" w14:paraId="336B6A49" w14:textId="77777777">
      <w:pPr>
        <w:tabs>
          <w:tab w:val="left" w:pos="540"/>
          <w:tab w:val="left" w:pos="1080"/>
          <w:tab w:val="left" w:pos="1627"/>
          <w:tab w:val="left" w:pos="2160"/>
          <w:tab w:val="left" w:pos="2880"/>
        </w:tabs>
        <w:rPr>
          <w:b/>
        </w:rPr>
      </w:pPr>
    </w:p>
    <w:p w:rsidR="00324925" w:rsidRPr="00014C7B" w:rsidP="0054250B" w14:paraId="3AD936A2" w14:textId="3B316C18">
      <w:pPr>
        <w:tabs>
          <w:tab w:val="left" w:pos="540"/>
          <w:tab w:val="left" w:pos="1080"/>
          <w:tab w:val="left" w:pos="1627"/>
          <w:tab w:val="left" w:pos="2160"/>
          <w:tab w:val="left" w:pos="2880"/>
        </w:tabs>
      </w:pPr>
      <w:r w:rsidRPr="00014C7B">
        <w:tab/>
        <w:t>Outside consultation is conducted with the public through the 60- and 30-day Federal Register notices.</w:t>
      </w:r>
      <w:r w:rsidR="00C14D6B">
        <w:t xml:space="preserve"> </w:t>
      </w:r>
    </w:p>
    <w:p w:rsidR="009A67F7" w:rsidRPr="00014C7B" w:rsidP="0054250B" w14:paraId="6ABB977A" w14:textId="77777777">
      <w:pPr>
        <w:tabs>
          <w:tab w:val="left" w:pos="540"/>
          <w:tab w:val="left" w:pos="1080"/>
          <w:tab w:val="left" w:pos="1627"/>
          <w:tab w:val="left" w:pos="2160"/>
          <w:tab w:val="left" w:pos="2880"/>
        </w:tabs>
        <w:rPr>
          <w:b/>
        </w:rPr>
      </w:pPr>
    </w:p>
    <w:p w:rsidR="00324925" w:rsidRPr="00014C7B" w:rsidP="0054250B" w14:paraId="5423F11D" w14:textId="77777777">
      <w:pPr>
        <w:tabs>
          <w:tab w:val="left" w:pos="540"/>
          <w:tab w:val="left" w:pos="1080"/>
          <w:tab w:val="left" w:pos="1627"/>
          <w:tab w:val="left" w:pos="2160"/>
          <w:tab w:val="left" w:pos="2880"/>
        </w:tabs>
      </w:pPr>
      <w:r w:rsidRPr="00014C7B">
        <w:rPr>
          <w:b/>
        </w:rPr>
        <w:t>9</w:t>
      </w:r>
      <w:r w:rsidRPr="00014C7B">
        <w:t>.</w:t>
      </w:r>
      <w:r w:rsidRPr="00014C7B">
        <w:tab/>
      </w:r>
      <w:r w:rsidRPr="00014C7B">
        <w:rPr>
          <w:b/>
        </w:rPr>
        <w:t>Explain any decision to provide any payment or gift to respondents, other than remuneration of contractors or grantees.</w:t>
      </w:r>
    </w:p>
    <w:p w:rsidR="00324925" w:rsidRPr="00014C7B" w:rsidP="0054250B" w14:paraId="01E5BB08" w14:textId="77777777">
      <w:pPr>
        <w:tabs>
          <w:tab w:val="left" w:pos="540"/>
          <w:tab w:val="left" w:pos="1080"/>
          <w:tab w:val="left" w:pos="1627"/>
          <w:tab w:val="left" w:pos="2160"/>
          <w:tab w:val="left" w:pos="2880"/>
        </w:tabs>
      </w:pPr>
    </w:p>
    <w:p w:rsidR="00324925" w:rsidRPr="00014C7B" w:rsidP="0054250B" w14:paraId="6544DF0C" w14:textId="77777777">
      <w:pPr>
        <w:tabs>
          <w:tab w:val="left" w:pos="540"/>
          <w:tab w:val="left" w:pos="1080"/>
          <w:tab w:val="left" w:pos="1627"/>
          <w:tab w:val="left" w:pos="2160"/>
          <w:tab w:val="left" w:pos="2880"/>
        </w:tabs>
      </w:pPr>
      <w:r w:rsidRPr="00014C7B">
        <w:tab/>
        <w:t>No payment or gift is provided to respondents.</w:t>
      </w:r>
    </w:p>
    <w:p w:rsidR="00324925" w:rsidRPr="00014C7B" w:rsidP="0054250B" w14:paraId="1E2DB198" w14:textId="77777777">
      <w:pPr>
        <w:tabs>
          <w:tab w:val="left" w:pos="540"/>
          <w:tab w:val="left" w:pos="1080"/>
          <w:tab w:val="left" w:pos="1627"/>
          <w:tab w:val="left" w:pos="2160"/>
          <w:tab w:val="left" w:pos="2880"/>
        </w:tabs>
      </w:pPr>
    </w:p>
    <w:p w:rsidR="00324925" w:rsidRPr="00014C7B" w:rsidP="0054250B" w14:paraId="5A02E3B7" w14:textId="3011DFC0">
      <w:pPr>
        <w:tabs>
          <w:tab w:val="left" w:pos="540"/>
          <w:tab w:val="left" w:pos="1080"/>
          <w:tab w:val="left" w:pos="1627"/>
          <w:tab w:val="left" w:pos="2160"/>
          <w:tab w:val="left" w:pos="2880"/>
        </w:tabs>
      </w:pPr>
      <w:r w:rsidRPr="00014C7B">
        <w:rPr>
          <w:b/>
        </w:rPr>
        <w:t>10.</w:t>
      </w:r>
      <w:r w:rsidRPr="00014C7B">
        <w:rPr>
          <w:b/>
        </w:rPr>
        <w:tab/>
        <w:t xml:space="preserve">Describe any assurance of </w:t>
      </w:r>
      <w:r w:rsidR="003C2044">
        <w:rPr>
          <w:b/>
        </w:rPr>
        <w:t xml:space="preserve">privacy, to the extent permitted by law, </w:t>
      </w:r>
      <w:r w:rsidRPr="00014C7B">
        <w:rPr>
          <w:b/>
        </w:rPr>
        <w:t xml:space="preserve"> provided to respondents and the basis for the assurance in statue, regulation, or agency policy.</w:t>
      </w:r>
    </w:p>
    <w:p w:rsidR="00324925" w:rsidRPr="00014C7B" w:rsidP="0054250B" w14:paraId="3BE6D8F8" w14:textId="77777777">
      <w:pPr>
        <w:tabs>
          <w:tab w:val="left" w:pos="540"/>
          <w:tab w:val="left" w:pos="1080"/>
          <w:tab w:val="left" w:pos="1627"/>
          <w:tab w:val="left" w:pos="2160"/>
          <w:tab w:val="left" w:pos="2880"/>
        </w:tabs>
      </w:pPr>
    </w:p>
    <w:p w:rsidR="00324925" w:rsidRPr="00014C7B" w:rsidP="0054250B" w14:paraId="221E74BE" w14:textId="42C283A4">
      <w:pPr>
        <w:tabs>
          <w:tab w:val="left" w:pos="540"/>
          <w:tab w:val="left" w:pos="1080"/>
          <w:tab w:val="left" w:pos="1627"/>
          <w:tab w:val="left" w:pos="2160"/>
          <w:tab w:val="left" w:pos="2880"/>
        </w:tabs>
        <w:rPr>
          <w:u w:val="single"/>
        </w:rPr>
      </w:pPr>
      <w:r w:rsidRPr="00014C7B">
        <w:tab/>
        <w:t xml:space="preserve">Assurances of </w:t>
      </w:r>
      <w:r w:rsidR="003C2044">
        <w:t>privacy</w:t>
      </w:r>
      <w:r w:rsidRPr="00014C7B">
        <w:t xml:space="preserve"> are contained in 38 U.S.C. 5701</w:t>
      </w:r>
      <w:r w:rsidRPr="00014C7B" w:rsidR="003D4761">
        <w:t>, Confidential Nature of Claims</w:t>
      </w:r>
      <w:r w:rsidRPr="00014C7B">
        <w:t xml:space="preserve"> and </w:t>
      </w:r>
      <w:bookmarkStart w:id="0" w:name="OLE_LINK1"/>
      <w:bookmarkStart w:id="1" w:name="OLE_LINK2"/>
      <w:r w:rsidRPr="00014C7B">
        <w:t>7332</w:t>
      </w:r>
      <w:bookmarkEnd w:id="0"/>
      <w:bookmarkEnd w:id="1"/>
      <w:r w:rsidRPr="00014C7B" w:rsidR="003D4761">
        <w:t>,</w:t>
      </w:r>
      <w:r w:rsidRPr="00014C7B" w:rsidR="00CD0E0A">
        <w:t xml:space="preserve"> Confidentiality of Certain Medical Records</w:t>
      </w:r>
      <w:r w:rsidRPr="00014C7B">
        <w:t xml:space="preserve">. Respondents are </w:t>
      </w:r>
      <w:r w:rsidR="009A67F7">
        <w:t>provided with notice</w:t>
      </w:r>
      <w:r w:rsidRPr="00014C7B">
        <w:t xml:space="preserve"> that the information collected will become part of the Consolidated Health Record that complies with the Privacy Act of 1974.  These forms are part of the system of records identified as 24VA19 “Patient Medical Record – VA” as set forth in the 2003 Compilation of Privacy Act Issuances via online GPO access at </w:t>
      </w:r>
      <w:r w:rsidRPr="00014C7B" w:rsidR="00634822">
        <w:rPr>
          <w:u w:val="single"/>
        </w:rPr>
        <w:t>http://www.gpoaccess.gov/</w:t>
      </w:r>
      <w:r w:rsidRPr="009B5764" w:rsidR="00634822">
        <w:t>.</w:t>
      </w:r>
    </w:p>
    <w:p w:rsidR="00324925" w:rsidRPr="00014C7B" w:rsidP="0054250B" w14:paraId="05715DEA" w14:textId="77777777">
      <w:pPr>
        <w:tabs>
          <w:tab w:val="left" w:pos="540"/>
          <w:tab w:val="left" w:pos="1080"/>
          <w:tab w:val="left" w:pos="1627"/>
          <w:tab w:val="left" w:pos="2160"/>
          <w:tab w:val="left" w:pos="2880"/>
        </w:tabs>
        <w:rPr>
          <w:snapToGrid w:val="0"/>
        </w:rPr>
      </w:pPr>
    </w:p>
    <w:p w:rsidR="002B4A49" w:rsidRPr="00014C7B" w:rsidP="0054250B" w14:paraId="692C9905" w14:textId="77777777">
      <w:pPr>
        <w:pStyle w:val="NormalWeb"/>
        <w:tabs>
          <w:tab w:val="left" w:pos="540"/>
          <w:tab w:val="left" w:pos="1080"/>
        </w:tabs>
        <w:spacing w:before="0" w:beforeAutospacing="0" w:after="0" w:afterAutospacing="0"/>
        <w:rPr>
          <w:b/>
          <w:color w:val="auto"/>
          <w:sz w:val="24"/>
          <w:szCs w:val="24"/>
        </w:rPr>
      </w:pPr>
      <w:r w:rsidRPr="00014C7B">
        <w:rPr>
          <w:b/>
          <w:color w:val="auto"/>
          <w:sz w:val="24"/>
          <w:szCs w:val="24"/>
        </w:rPr>
        <w:t>11.</w:t>
      </w:r>
      <w:r w:rsidRPr="00014C7B">
        <w:rPr>
          <w:b/>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4A49" w:rsidRPr="00014C7B" w:rsidP="0054250B" w14:paraId="6EF74BCD" w14:textId="77777777">
      <w:pPr>
        <w:pStyle w:val="BodyText3"/>
        <w:tabs>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2B4A49" w:rsidRPr="003E7C5B" w:rsidP="0054250B" w14:paraId="2023E266" w14:textId="77777777">
      <w:pPr>
        <w:tabs>
          <w:tab w:val="left" w:pos="540"/>
          <w:tab w:val="left" w:pos="1080"/>
          <w:tab w:val="left" w:pos="1627"/>
          <w:tab w:val="left" w:pos="2160"/>
          <w:tab w:val="left" w:pos="2880"/>
        </w:tabs>
      </w:pPr>
      <w:r w:rsidRPr="00014C7B">
        <w:tab/>
        <w:t xml:space="preserve">There are no questions of </w:t>
      </w:r>
      <w:r w:rsidRPr="003E7C5B">
        <w:t>a sensitive nature.</w:t>
      </w:r>
    </w:p>
    <w:p w:rsidR="00891E03" w:rsidRPr="003E7C5B" w:rsidP="0054250B" w14:paraId="1BB11E53" w14:textId="77777777">
      <w:pPr>
        <w:tabs>
          <w:tab w:val="left" w:pos="425"/>
          <w:tab w:val="left" w:pos="540"/>
          <w:tab w:val="left" w:pos="1080"/>
        </w:tabs>
      </w:pPr>
    </w:p>
    <w:p w:rsidR="002B4A49" w:rsidRPr="003E7C5B" w:rsidP="0054250B" w14:paraId="74E523A0" w14:textId="77777777">
      <w:pPr>
        <w:tabs>
          <w:tab w:val="left" w:pos="540"/>
          <w:tab w:val="left" w:pos="1080"/>
          <w:tab w:val="left" w:pos="1627"/>
          <w:tab w:val="left" w:pos="2160"/>
          <w:tab w:val="left" w:pos="2880"/>
        </w:tabs>
        <w:rPr>
          <w:b/>
        </w:rPr>
      </w:pPr>
      <w:r w:rsidRPr="003E7C5B">
        <w:rPr>
          <w:b/>
        </w:rPr>
        <w:t>12.</w:t>
      </w:r>
      <w:r w:rsidRPr="003E7C5B">
        <w:rPr>
          <w:b/>
        </w:rPr>
        <w:tab/>
        <w:t>Estimate of the hour burden of the collection of information</w:t>
      </w:r>
      <w:r w:rsidRPr="003E7C5B" w:rsidR="00D76C5F">
        <w:rPr>
          <w:b/>
        </w:rPr>
        <w:t>:</w:t>
      </w:r>
    </w:p>
    <w:p w:rsidR="002B4A49" w:rsidRPr="003E7C5B" w:rsidP="0054250B" w14:paraId="1594AA49" w14:textId="77777777">
      <w:pPr>
        <w:tabs>
          <w:tab w:val="left" w:pos="540"/>
          <w:tab w:val="left" w:pos="1080"/>
          <w:tab w:val="left" w:pos="1627"/>
          <w:tab w:val="left" w:pos="2160"/>
          <w:tab w:val="left" w:pos="2880"/>
        </w:tabs>
      </w:pPr>
    </w:p>
    <w:p w:rsidR="003D79CD" w:rsidRPr="003E7C5B" w:rsidP="00D337F2" w14:paraId="240E7253" w14:textId="2A31F6E0">
      <w:pPr>
        <w:pStyle w:val="p12"/>
        <w:numPr>
          <w:ilvl w:val="0"/>
          <w:numId w:val="1"/>
        </w:numPr>
        <w:tabs>
          <w:tab w:val="left" w:pos="0"/>
          <w:tab w:val="clear" w:pos="226"/>
          <w:tab w:val="left" w:pos="540"/>
          <w:tab w:val="clear" w:pos="544"/>
          <w:tab w:val="left" w:pos="1080"/>
        </w:tabs>
      </w:pPr>
      <w:r w:rsidRPr="003E7C5B">
        <w:rPr>
          <w:b/>
          <w:color w:val="000000"/>
          <w:sz w:val="22"/>
          <w:szCs w:val="22"/>
        </w:rPr>
        <w:t xml:space="preserve">The number of respondents, frequency of responses, annual hour burden, and explanation for each form </w:t>
      </w:r>
      <w:r w:rsidRPr="003E7C5B" w:rsidR="000D01D0">
        <w:rPr>
          <w:b/>
          <w:color w:val="000000"/>
          <w:sz w:val="22"/>
          <w:szCs w:val="22"/>
        </w:rPr>
        <w:t>are</w:t>
      </w:r>
      <w:r w:rsidRPr="003E7C5B">
        <w:rPr>
          <w:b/>
          <w:color w:val="000000"/>
          <w:sz w:val="22"/>
          <w:szCs w:val="22"/>
        </w:rPr>
        <w:t xml:space="preserve"> reported as follows</w:t>
      </w:r>
      <w:r w:rsidRPr="003E7C5B">
        <w:rPr>
          <w:b/>
          <w:sz w:val="22"/>
          <w:szCs w:val="22"/>
        </w:rPr>
        <w:t xml:space="preserve">:  </w:t>
      </w:r>
    </w:p>
    <w:p w:rsidR="003D79CD" w:rsidRPr="003E7C5B" w:rsidP="003D79CD" w14:paraId="4B16DF59" w14:textId="77777777">
      <w:pPr>
        <w:pStyle w:val="p12"/>
        <w:tabs>
          <w:tab w:val="left" w:pos="0"/>
          <w:tab w:val="clear" w:pos="226"/>
          <w:tab w:val="left" w:pos="540"/>
          <w:tab w:val="clear" w:pos="544"/>
          <w:tab w:val="left" w:pos="1080"/>
        </w:tabs>
        <w:ind w:left="1080"/>
      </w:pPr>
    </w:p>
    <w:p w:rsidR="00891E03" w:rsidRPr="003E7C5B" w:rsidP="003D79CD" w14:paraId="0355816C" w14:textId="17361E1F">
      <w:pPr>
        <w:pStyle w:val="p12"/>
        <w:tabs>
          <w:tab w:val="left" w:pos="0"/>
          <w:tab w:val="clear" w:pos="226"/>
          <w:tab w:val="left" w:pos="540"/>
          <w:tab w:val="clear" w:pos="544"/>
          <w:tab w:val="left" w:pos="1080"/>
        </w:tabs>
        <w:ind w:left="1080"/>
      </w:pPr>
      <w:r w:rsidRPr="003E7C5B">
        <w:t xml:space="preserve">The </w:t>
      </w:r>
      <w:r w:rsidRPr="003E7C5B" w:rsidR="00D337F2">
        <w:t xml:space="preserve">estimated </w:t>
      </w:r>
      <w:r w:rsidRPr="003E7C5B">
        <w:t>a</w:t>
      </w:r>
      <w:r w:rsidRPr="003E7C5B" w:rsidR="00D76C5F">
        <w:t xml:space="preserve">nnual burden </w:t>
      </w:r>
      <w:r w:rsidRPr="003E7C5B" w:rsidR="00D337F2">
        <w:t>=</w:t>
      </w:r>
      <w:r w:rsidRPr="003E7C5B" w:rsidR="00D76C5F">
        <w:t xml:space="preserve"> </w:t>
      </w:r>
      <w:r w:rsidRPr="003E7C5B" w:rsidR="003E7C5B">
        <w:t>2,000</w:t>
      </w:r>
      <w:r w:rsidRPr="003E7C5B" w:rsidR="00D76C5F">
        <w:t xml:space="preserve"> hours</w:t>
      </w:r>
      <w:r w:rsidRPr="003E7C5B" w:rsidR="00D337F2">
        <w:t>.</w:t>
      </w:r>
    </w:p>
    <w:p w:rsidR="00D337F2" w:rsidRPr="003E7C5B" w:rsidP="00D337F2" w14:paraId="65F071FD" w14:textId="4A6AC3C9">
      <w:pPr>
        <w:pStyle w:val="p12"/>
        <w:tabs>
          <w:tab w:val="left" w:pos="0"/>
          <w:tab w:val="clear" w:pos="226"/>
          <w:tab w:val="left" w:pos="540"/>
          <w:tab w:val="clear" w:pos="544"/>
          <w:tab w:val="left" w:pos="1080"/>
        </w:tabs>
        <w:ind w:left="1080"/>
      </w:pPr>
      <w:r w:rsidRPr="003E7C5B">
        <w:t>The estimated annual respon</w:t>
      </w:r>
      <w:r w:rsidRPr="003E7C5B" w:rsidR="007006CD">
        <w:t xml:space="preserve">ses </w:t>
      </w:r>
      <w:r w:rsidRPr="003E7C5B">
        <w:t xml:space="preserve">= </w:t>
      </w:r>
      <w:r w:rsidRPr="003E7C5B" w:rsidR="003E7C5B">
        <w:t>12,000</w:t>
      </w:r>
      <w:r w:rsidRPr="003E7C5B">
        <w:t>.</w:t>
      </w:r>
    </w:p>
    <w:p w:rsidR="00D337F2" w:rsidRPr="003E7C5B" w:rsidP="00D337F2" w14:paraId="235A5EA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620"/>
        <w:gridCol w:w="1440"/>
        <w:gridCol w:w="1440"/>
        <w:gridCol w:w="1080"/>
        <w:gridCol w:w="1710"/>
      </w:tblGrid>
      <w:tr w14:paraId="1BD15C24" w14:textId="77777777" w:rsidTr="00A600F1">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vAlign w:val="center"/>
          </w:tcPr>
          <w:p w:rsidR="00D337F2" w:rsidRPr="003E7C5B" w:rsidP="00A600F1" w14:paraId="5CEE1A5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3E7C5B">
              <w:rPr>
                <w:b/>
                <w:sz w:val="22"/>
                <w:szCs w:val="22"/>
              </w:rPr>
              <w:t>VA Form</w:t>
            </w:r>
          </w:p>
          <w:p w:rsidR="00D337F2" w:rsidRPr="003E7C5B" w:rsidP="00A600F1" w14:paraId="357638A1" w14:textId="6E82C8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2"/>
                <w:szCs w:val="22"/>
              </w:rPr>
            </w:pPr>
            <w:r w:rsidRPr="003E7C5B">
              <w:rPr>
                <w:b/>
                <w:color w:val="404040" w:themeColor="text1" w:themeTint="BF"/>
                <w:sz w:val="22"/>
                <w:szCs w:val="22"/>
              </w:rPr>
              <w:t>10-8678</w:t>
            </w:r>
          </w:p>
        </w:tc>
        <w:tc>
          <w:tcPr>
            <w:tcW w:w="1620" w:type="dxa"/>
            <w:vAlign w:val="center"/>
          </w:tcPr>
          <w:p w:rsidR="00D337F2" w:rsidRPr="003E7C5B" w:rsidP="00A600F1" w14:paraId="13673F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E7C5B">
              <w:rPr>
                <w:b/>
                <w:sz w:val="22"/>
                <w:szCs w:val="22"/>
              </w:rPr>
              <w:t>No. of respondents</w:t>
            </w:r>
          </w:p>
        </w:tc>
        <w:tc>
          <w:tcPr>
            <w:tcW w:w="1440" w:type="dxa"/>
            <w:vAlign w:val="center"/>
          </w:tcPr>
          <w:p w:rsidR="00D337F2" w:rsidRPr="003E7C5B" w:rsidP="00A600F1" w14:paraId="7B0DF1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E7C5B">
              <w:rPr>
                <w:b/>
                <w:sz w:val="22"/>
                <w:szCs w:val="22"/>
              </w:rPr>
              <w:t>x No. of responses</w:t>
            </w:r>
          </w:p>
        </w:tc>
        <w:tc>
          <w:tcPr>
            <w:tcW w:w="1440" w:type="dxa"/>
            <w:vAlign w:val="center"/>
          </w:tcPr>
          <w:p w:rsidR="00D337F2" w:rsidRPr="003E7C5B" w:rsidP="00A600F1" w14:paraId="6104DD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E7C5B">
              <w:rPr>
                <w:b/>
                <w:sz w:val="22"/>
                <w:szCs w:val="22"/>
              </w:rPr>
              <w:t>x No. of minutes</w:t>
            </w:r>
          </w:p>
        </w:tc>
        <w:tc>
          <w:tcPr>
            <w:tcW w:w="1080" w:type="dxa"/>
            <w:vMerge w:val="restart"/>
            <w:vAlign w:val="center"/>
          </w:tcPr>
          <w:p w:rsidR="00D337F2" w:rsidRPr="003E7C5B" w:rsidP="00A600F1" w14:paraId="12B6B59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E7C5B">
              <w:rPr>
                <w:b/>
                <w:sz w:val="22"/>
                <w:szCs w:val="22"/>
              </w:rPr>
              <w:t>÷</w:t>
            </w:r>
          </w:p>
          <w:p w:rsidR="00D337F2" w:rsidRPr="003E7C5B" w:rsidP="00A600F1" w14:paraId="066033E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E7C5B">
              <w:rPr>
                <w:b/>
                <w:sz w:val="22"/>
                <w:szCs w:val="22"/>
              </w:rPr>
              <w:t>by 60 =</w:t>
            </w:r>
          </w:p>
          <w:p w:rsidR="00D337F2" w:rsidRPr="003E7C5B" w:rsidP="00A600F1" w14:paraId="33B2D4B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D337F2" w:rsidRPr="003E7C5B" w:rsidP="00A600F1" w14:paraId="6E966C9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E7C5B">
              <w:rPr>
                <w:b/>
                <w:sz w:val="22"/>
                <w:szCs w:val="22"/>
              </w:rPr>
              <w:t>Number of Burden Hours</w:t>
            </w:r>
          </w:p>
        </w:tc>
      </w:tr>
      <w:tr w14:paraId="47B84E60" w14:textId="77777777" w:rsidTr="00A600F1">
        <w:tblPrEx>
          <w:tblW w:w="0" w:type="auto"/>
          <w:tblInd w:w="558" w:type="dxa"/>
          <w:tblLayout w:type="fixed"/>
          <w:tblLook w:val="01E0"/>
        </w:tblPrEx>
        <w:trPr>
          <w:trHeight w:val="422"/>
        </w:trPr>
        <w:tc>
          <w:tcPr>
            <w:tcW w:w="1980" w:type="dxa"/>
            <w:vAlign w:val="center"/>
          </w:tcPr>
          <w:p w:rsidR="00D337F2" w:rsidRPr="003E7C5B" w:rsidP="00A600F1" w14:paraId="49C87EDC" w14:textId="426430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3E7C5B">
              <w:rPr>
                <w:sz w:val="22"/>
                <w:szCs w:val="22"/>
              </w:rPr>
              <w:t>Clothing Allowance Application</w:t>
            </w:r>
          </w:p>
        </w:tc>
        <w:tc>
          <w:tcPr>
            <w:tcW w:w="1620" w:type="dxa"/>
            <w:vAlign w:val="center"/>
          </w:tcPr>
          <w:p w:rsidR="00370A7A" w:rsidRPr="003E7C5B" w:rsidP="00A600F1" w14:paraId="2BB79717" w14:textId="31BFD3A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3E7C5B">
              <w:rPr>
                <w:b/>
                <w:color w:val="000000"/>
                <w:sz w:val="22"/>
                <w:szCs w:val="22"/>
              </w:rPr>
              <w:t>12,000</w:t>
            </w:r>
          </w:p>
        </w:tc>
        <w:tc>
          <w:tcPr>
            <w:tcW w:w="1440" w:type="dxa"/>
            <w:vAlign w:val="center"/>
          </w:tcPr>
          <w:p w:rsidR="00D337F2" w:rsidRPr="003E7C5B" w:rsidP="00A600F1" w14:paraId="3D2C06AD" w14:textId="517624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3E7C5B">
              <w:rPr>
                <w:b/>
                <w:color w:val="000000"/>
                <w:sz w:val="22"/>
                <w:szCs w:val="22"/>
              </w:rPr>
              <w:t>1</w:t>
            </w:r>
          </w:p>
        </w:tc>
        <w:tc>
          <w:tcPr>
            <w:tcW w:w="1440" w:type="dxa"/>
            <w:vAlign w:val="center"/>
          </w:tcPr>
          <w:p w:rsidR="00D337F2" w:rsidRPr="003E7C5B" w:rsidP="00A600F1" w14:paraId="5D08F2F6" w14:textId="2ED199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3E7C5B">
              <w:rPr>
                <w:b/>
                <w:sz w:val="22"/>
                <w:szCs w:val="22"/>
              </w:rPr>
              <w:t xml:space="preserve">10 </w:t>
            </w:r>
            <w:r w:rsidRPr="00D807F4" w:rsidR="00BF4A22">
              <w:rPr>
                <w:b/>
                <w:sz w:val="22"/>
                <w:szCs w:val="22"/>
              </w:rPr>
              <w:t>min</w:t>
            </w:r>
          </w:p>
        </w:tc>
        <w:tc>
          <w:tcPr>
            <w:tcW w:w="1080" w:type="dxa"/>
            <w:vMerge/>
            <w:vAlign w:val="center"/>
          </w:tcPr>
          <w:p w:rsidR="00D337F2" w:rsidRPr="003E7C5B" w:rsidP="00A600F1" w14:paraId="3B5DB89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370A7A" w:rsidRPr="00292A93" w:rsidP="00A600F1" w14:paraId="157F1794" w14:textId="6196BB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3E7C5B">
              <w:rPr>
                <w:b/>
                <w:color w:val="000000"/>
                <w:sz w:val="22"/>
                <w:szCs w:val="22"/>
              </w:rPr>
              <w:t>2,</w:t>
            </w:r>
            <w:r w:rsidRPr="003E7C5B" w:rsidR="0032198D">
              <w:rPr>
                <w:b/>
                <w:color w:val="000000"/>
                <w:sz w:val="22"/>
                <w:szCs w:val="22"/>
              </w:rPr>
              <w:t>0</w:t>
            </w:r>
            <w:r w:rsidRPr="003E7C5B">
              <w:rPr>
                <w:b/>
                <w:color w:val="000000"/>
                <w:sz w:val="22"/>
                <w:szCs w:val="22"/>
              </w:rPr>
              <w:t>00</w:t>
            </w:r>
            <w:r w:rsidRPr="003E7C5B" w:rsidR="003E7C5B">
              <w:rPr>
                <w:b/>
                <w:color w:val="000000"/>
                <w:sz w:val="22"/>
                <w:szCs w:val="22"/>
              </w:rPr>
              <w:t xml:space="preserve"> hrs</w:t>
            </w:r>
          </w:p>
        </w:tc>
      </w:tr>
    </w:tbl>
    <w:p w:rsidR="00D337F2" w:rsidRPr="00292A93" w:rsidP="00D337F2" w14:paraId="04A388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B1932" w:rsidP="0054250B" w14:paraId="0252C9FB" w14:textId="77777777">
      <w:pPr>
        <w:tabs>
          <w:tab w:val="left" w:pos="540"/>
          <w:tab w:val="left" w:pos="1080"/>
          <w:tab w:val="left" w:pos="1627"/>
          <w:tab w:val="left" w:pos="2160"/>
          <w:tab w:val="left" w:pos="2880"/>
        </w:tabs>
      </w:pPr>
    </w:p>
    <w:p w:rsidR="00565D4D" w:rsidRPr="00014C7B" w:rsidP="0054250B" w14:paraId="7426849C" w14:textId="77777777">
      <w:pPr>
        <w:tabs>
          <w:tab w:val="left" w:pos="540"/>
          <w:tab w:val="left" w:pos="1080"/>
          <w:tab w:val="left" w:pos="1627"/>
          <w:tab w:val="left" w:pos="2160"/>
          <w:tab w:val="left" w:pos="2880"/>
        </w:tabs>
      </w:pPr>
    </w:p>
    <w:p w:rsidR="005B1932" w:rsidRPr="00014C7B" w:rsidP="0054250B" w14:paraId="3D1B4912" w14:textId="5D79CFE2">
      <w:pPr>
        <w:tabs>
          <w:tab w:val="left" w:pos="540"/>
          <w:tab w:val="left" w:pos="1080"/>
          <w:tab w:val="left" w:pos="1627"/>
          <w:tab w:val="left" w:pos="2160"/>
          <w:tab w:val="left" w:pos="2880"/>
        </w:tabs>
        <w:rPr>
          <w:b/>
        </w:rPr>
      </w:pPr>
      <w:r w:rsidRPr="00014C7B">
        <w:rPr>
          <w:b/>
        </w:rPr>
        <w:tab/>
        <w:t>b.</w:t>
      </w:r>
      <w:r w:rsidRPr="00014C7B">
        <w:rPr>
          <w:b/>
        </w:rPr>
        <w:tab/>
        <w:t>If this request for approval covers more than one form, provide separate hour burden estimates for each form and aggregate the hour burdens in Item 13</w:t>
      </w:r>
      <w:r w:rsidR="009B5764">
        <w:rPr>
          <w:b/>
        </w:rPr>
        <w:t xml:space="preserve">. </w:t>
      </w:r>
    </w:p>
    <w:p w:rsidR="005B1932" w:rsidRPr="00014C7B" w:rsidP="0054250B" w14:paraId="5ACF1BCB" w14:textId="77777777">
      <w:pPr>
        <w:pStyle w:val="Header"/>
        <w:tabs>
          <w:tab w:val="left" w:pos="540"/>
          <w:tab w:val="left" w:pos="1080"/>
          <w:tab w:val="left" w:pos="1627"/>
          <w:tab w:val="left" w:pos="2160"/>
          <w:tab w:val="left" w:pos="2880"/>
          <w:tab w:val="clear" w:pos="4320"/>
          <w:tab w:val="clear" w:pos="8640"/>
        </w:tabs>
        <w:rPr>
          <w:sz w:val="24"/>
          <w:szCs w:val="24"/>
        </w:rPr>
      </w:pPr>
    </w:p>
    <w:p w:rsidR="005B1932" w:rsidP="0054250B" w14:paraId="566A2CF0" w14:textId="2528EB8B">
      <w:pPr>
        <w:tabs>
          <w:tab w:val="left" w:pos="540"/>
          <w:tab w:val="left" w:pos="1080"/>
          <w:tab w:val="left" w:pos="1627"/>
          <w:tab w:val="left" w:pos="2160"/>
          <w:tab w:val="left" w:pos="2880"/>
        </w:tabs>
      </w:pPr>
      <w:r w:rsidRPr="00014C7B">
        <w:tab/>
      </w:r>
      <w:r w:rsidRPr="00014C7B">
        <w:tab/>
        <w:t>This request covers only one form.</w:t>
      </w:r>
    </w:p>
    <w:p w:rsidR="009B5764" w:rsidP="0054250B" w14:paraId="2DE0F030" w14:textId="296B4039">
      <w:pPr>
        <w:tabs>
          <w:tab w:val="left" w:pos="540"/>
          <w:tab w:val="left" w:pos="1080"/>
          <w:tab w:val="left" w:pos="1627"/>
          <w:tab w:val="left" w:pos="2160"/>
          <w:tab w:val="left" w:pos="2880"/>
        </w:tabs>
      </w:pPr>
    </w:p>
    <w:p w:rsidR="005B1932" w:rsidRPr="00014C7B" w:rsidP="0054250B" w14:paraId="499FE31D" w14:textId="0E43AAFC">
      <w:pPr>
        <w:tabs>
          <w:tab w:val="left" w:pos="540"/>
          <w:tab w:val="left" w:pos="1080"/>
          <w:tab w:val="left" w:pos="1627"/>
          <w:tab w:val="left" w:pos="2160"/>
          <w:tab w:val="left" w:pos="2880"/>
        </w:tabs>
        <w:rPr>
          <w:b/>
        </w:rPr>
      </w:pPr>
      <w:r w:rsidRPr="00014C7B">
        <w:rPr>
          <w:b/>
        </w:rPr>
        <w:tab/>
        <w:t>c.</w:t>
      </w:r>
      <w:r w:rsidRPr="00014C7B">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r w:rsidR="005B646A">
        <w:rPr>
          <w:b/>
        </w:rPr>
        <w:t xml:space="preserve">. </w:t>
      </w:r>
    </w:p>
    <w:p w:rsidR="005B1932" w:rsidP="0054250B" w14:paraId="15D8A46F" w14:textId="0CCF7EF5">
      <w:pPr>
        <w:tabs>
          <w:tab w:val="left" w:pos="540"/>
          <w:tab w:val="left" w:pos="1080"/>
          <w:tab w:val="left" w:pos="1627"/>
          <w:tab w:val="left" w:pos="2160"/>
          <w:tab w:val="left" w:pos="2880"/>
        </w:tabs>
        <w:rPr>
          <w:b/>
        </w:rPr>
      </w:pPr>
    </w:p>
    <w:p w:rsidR="005B646A" w:rsidRPr="00F3372D" w:rsidP="00867A9B" w14:paraId="17698F5D" w14:textId="77777777">
      <w:pPr>
        <w:ind w:right="684" w:firstLine="540"/>
        <w:contextualSpacing/>
      </w:pPr>
      <w:r w:rsidRPr="00F3372D">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5B646A" w:rsidRPr="00F3372D" w:rsidP="005B646A" w14:paraId="47ADA745" w14:textId="77777777">
      <w:pPr>
        <w:ind w:right="54"/>
        <w:rPr>
          <w:rFonts w:eastAsia="Calibri"/>
        </w:rPr>
      </w:pPr>
    </w:p>
    <w:p w:rsidR="007C1E2B" w:rsidRPr="007C1E2B" w:rsidP="00D9380D" w14:paraId="1C31C24B" w14:textId="3C10D93C">
      <w:pPr>
        <w:ind w:right="54" w:firstLine="540"/>
      </w:pPr>
      <w:r w:rsidRPr="00F3372D">
        <w:rPr>
          <w:rFonts w:eastAsia="Calibri"/>
        </w:rPr>
        <w:t xml:space="preserve">The Bureau of Labor Statistics (BLS) </w:t>
      </w:r>
      <w:r w:rsidRPr="007C1E2B">
        <w:rPr>
          <w:rFonts w:eastAsia="Calibri"/>
        </w:rPr>
        <w:t>gathers information on full-time wage and salary workers.  According to the latest available BLS data, the mean hourly wage is $</w:t>
      </w:r>
      <w:r w:rsidRPr="007C1E2B" w:rsidR="00E91292">
        <w:rPr>
          <w:rFonts w:eastAsia="Calibri"/>
        </w:rPr>
        <w:t>31.48</w:t>
      </w:r>
      <w:r w:rsidRPr="007C1E2B">
        <w:rPr>
          <w:rFonts w:eastAsia="Calibri"/>
        </w:rPr>
        <w:t xml:space="preserve"> based on the BLS wage code – “00-0000 All Occupations.”  </w:t>
      </w:r>
      <w:r w:rsidRPr="007C1E2B">
        <w:rPr>
          <w:rFonts w:eastAsia="Calibri"/>
        </w:rPr>
        <w:t>This information was taken from the following website:</w:t>
      </w:r>
      <w:r w:rsidRPr="007C1E2B">
        <w:t>  </w:t>
      </w:r>
      <w:hyperlink r:id="rId4" w:anchor="00-0000" w:history="1">
        <w:r w:rsidRPr="007C1E2B">
          <w:rPr>
            <w:rStyle w:val="Hyperlink"/>
          </w:rPr>
          <w:t>https://www.bls.gov/oes/2023/may/oes_nat.htm#00-0000</w:t>
        </w:r>
      </w:hyperlink>
      <w:r w:rsidRPr="007C1E2B">
        <w:t>.</w:t>
      </w:r>
    </w:p>
    <w:p w:rsidR="007C1E2B" w:rsidRPr="007C1E2B" w:rsidP="007C1E2B" w14:paraId="3BF7797C" w14:textId="77777777">
      <w:pPr>
        <w:ind w:right="54"/>
        <w:rPr>
          <w:rFonts w:eastAsia="Calibri"/>
          <w:color w:val="FF0000"/>
        </w:rPr>
      </w:pPr>
    </w:p>
    <w:p w:rsidR="005B646A" w:rsidRPr="00F3372D" w:rsidP="00867A9B" w14:paraId="0EFFE93D" w14:textId="719F0BE3">
      <w:pPr>
        <w:ind w:right="54" w:firstLine="540"/>
        <w:rPr>
          <w:rFonts w:eastAsia="Calibri"/>
        </w:rPr>
      </w:pPr>
      <w:r w:rsidRPr="007C1E2B">
        <w:rPr>
          <w:rFonts w:eastAsia="Calibri"/>
        </w:rPr>
        <w:t>Legally, respondents may not pay a person or business for assistance in completing the information collection. Therefore, there a</w:t>
      </w:r>
      <w:r w:rsidRPr="00F3372D">
        <w:rPr>
          <w:rFonts w:eastAsia="Calibri"/>
        </w:rPr>
        <w:t>re no expected overhead costs for completing the information collection. VBA estimates the total cost to all respondents to be $</w:t>
      </w:r>
      <w:r w:rsidR="00C3705E">
        <w:rPr>
          <w:rFonts w:eastAsia="Calibri"/>
        </w:rPr>
        <w:t>62,960</w:t>
      </w:r>
      <w:r w:rsidRPr="00F3372D" w:rsidR="00C80601">
        <w:rPr>
          <w:rFonts w:eastAsia="Calibri"/>
        </w:rPr>
        <w:t xml:space="preserve"> </w:t>
      </w:r>
      <w:r w:rsidRPr="00F3372D">
        <w:rPr>
          <w:rFonts w:eastAsia="Calibri"/>
        </w:rPr>
        <w:t>(</w:t>
      </w:r>
      <w:r w:rsidR="006864FE">
        <w:rPr>
          <w:rFonts w:eastAsia="Calibri"/>
        </w:rPr>
        <w:t>2,000</w:t>
      </w:r>
      <w:r w:rsidRPr="00F3372D" w:rsidR="00C80601">
        <w:rPr>
          <w:rFonts w:eastAsia="Calibri"/>
        </w:rPr>
        <w:t xml:space="preserve"> </w:t>
      </w:r>
      <w:r w:rsidRPr="00F3372D">
        <w:rPr>
          <w:rFonts w:eastAsia="Calibri"/>
        </w:rPr>
        <w:t>burden hours x $</w:t>
      </w:r>
      <w:r w:rsidR="006864FE">
        <w:rPr>
          <w:rFonts w:eastAsia="Calibri"/>
        </w:rPr>
        <w:t>31.48</w:t>
      </w:r>
      <w:r w:rsidRPr="00F3372D">
        <w:rPr>
          <w:rFonts w:eastAsia="Calibri"/>
        </w:rPr>
        <w:t xml:space="preserve"> per hour).</w:t>
      </w:r>
    </w:p>
    <w:p w:rsidR="005B646A" w:rsidP="0054250B" w14:paraId="0F4642FD" w14:textId="0F57DE6D">
      <w:pPr>
        <w:tabs>
          <w:tab w:val="left" w:pos="540"/>
          <w:tab w:val="left" w:pos="1080"/>
          <w:tab w:val="left" w:pos="1627"/>
          <w:tab w:val="left" w:pos="2160"/>
          <w:tab w:val="left" w:pos="2880"/>
        </w:tabs>
        <w:rPr>
          <w:b/>
        </w:rPr>
      </w:pPr>
    </w:p>
    <w:p w:rsidR="003B05D1" w:rsidRPr="00105565" w:rsidP="00105565" w14:paraId="1B20086E" w14:textId="521FF740">
      <w:pPr>
        <w:pStyle w:val="BodyText3"/>
        <w:tabs>
          <w:tab w:val="clear" w:pos="3600"/>
          <w:tab w:val="clear" w:pos="4320"/>
          <w:tab w:val="clear" w:pos="5040"/>
          <w:tab w:val="clear" w:pos="5760"/>
          <w:tab w:val="clear" w:pos="6480"/>
          <w:tab w:val="clear" w:pos="7200"/>
          <w:tab w:val="clear" w:pos="7920"/>
          <w:tab w:val="clear" w:pos="8640"/>
        </w:tabs>
        <w:rPr>
          <w:sz w:val="24"/>
          <w:szCs w:val="24"/>
        </w:rPr>
      </w:pPr>
      <w:r w:rsidRPr="00014C7B">
        <w:rPr>
          <w:sz w:val="24"/>
          <w:szCs w:val="24"/>
        </w:rPr>
        <w:t>13.</w:t>
      </w:r>
      <w:r w:rsidRPr="00014C7B">
        <w:rPr>
          <w:sz w:val="24"/>
          <w:szCs w:val="24"/>
        </w:rPr>
        <w:tab/>
        <w:t>Provide an estimate of the total annual cost burden to respondents or recordkeepers resulting from the collection of information.  (Do not include the cost of any hour burden shown in Items 12 and 14).</w:t>
      </w:r>
    </w:p>
    <w:p w:rsidR="00105565" w:rsidRPr="00105565" w:rsidP="00105565" w14:paraId="4CF94D97" w14:textId="77777777">
      <w:pPr>
        <w:tabs>
          <w:tab w:val="left" w:pos="547"/>
          <w:tab w:val="left" w:pos="1080"/>
          <w:tab w:val="left" w:pos="1627"/>
          <w:tab w:val="left" w:pos="2160"/>
          <w:tab w:val="left" w:pos="2880"/>
        </w:tabs>
        <w:rPr>
          <w:color w:val="404040" w:themeColor="text1" w:themeTint="BF"/>
        </w:rPr>
      </w:pPr>
      <w:bookmarkStart w:id="2" w:name="_Hlk8119017"/>
    </w:p>
    <w:p w:rsidR="00105565" w:rsidRPr="00F3372D" w:rsidP="00105565" w14:paraId="1322817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105565">
        <w:rPr>
          <w:b w:val="0"/>
          <w:color w:val="404040" w:themeColor="text1" w:themeTint="BF"/>
          <w:sz w:val="24"/>
          <w:szCs w:val="24"/>
        </w:rPr>
        <w:tab/>
        <w:t>a.</w:t>
      </w:r>
      <w:r w:rsidRPr="00105565">
        <w:rPr>
          <w:b w:val="0"/>
          <w:color w:val="404040" w:themeColor="text1" w:themeTint="BF"/>
          <w:sz w:val="24"/>
          <w:szCs w:val="24"/>
        </w:rPr>
        <w:tab/>
      </w:r>
      <w:r w:rsidRPr="00F3372D">
        <w:rPr>
          <w:b w:val="0"/>
          <w:sz w:val="24"/>
          <w:szCs w:val="24"/>
        </w:rPr>
        <w:t>There are no capital, start-up, operation, or maintenance costs.</w:t>
      </w:r>
    </w:p>
    <w:p w:rsidR="00105565" w:rsidRPr="00F3372D" w:rsidP="00105565" w14:paraId="2DCE2D8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F3372D">
        <w:rPr>
          <w:b w:val="0"/>
          <w:sz w:val="24"/>
          <w:szCs w:val="24"/>
        </w:rPr>
        <w:tab/>
        <w:t>b.</w:t>
      </w:r>
      <w:r w:rsidRPr="00F3372D">
        <w:rPr>
          <w:b w:val="0"/>
          <w:sz w:val="24"/>
          <w:szCs w:val="24"/>
        </w:rPr>
        <w:tab/>
        <w:t>Cost estimates are not expected to vary widely.  The only cost is that for the time of the respondent.</w:t>
      </w:r>
    </w:p>
    <w:p w:rsidR="00105565" w:rsidRPr="00F3372D" w:rsidP="00105565" w14:paraId="59B5E983" w14:textId="2547F992">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F3372D">
        <w:rPr>
          <w:b w:val="0"/>
          <w:sz w:val="24"/>
          <w:szCs w:val="24"/>
        </w:rPr>
        <w:tab/>
        <w:t>c.</w:t>
      </w:r>
      <w:r w:rsidRPr="00F3372D">
        <w:rPr>
          <w:b w:val="0"/>
          <w:sz w:val="24"/>
          <w:szCs w:val="24"/>
        </w:rPr>
        <w:tab/>
        <w:t xml:space="preserve">There is no anticipated recordkeeping burden beyond </w:t>
      </w:r>
      <w:r w:rsidR="000D01D0">
        <w:rPr>
          <w:b w:val="0"/>
          <w:sz w:val="24"/>
          <w:szCs w:val="24"/>
        </w:rPr>
        <w:t>what</w:t>
      </w:r>
      <w:r w:rsidRPr="00F3372D">
        <w:rPr>
          <w:b w:val="0"/>
          <w:sz w:val="24"/>
          <w:szCs w:val="24"/>
        </w:rPr>
        <w:t xml:space="preserve"> is considered usual and customary. </w:t>
      </w:r>
    </w:p>
    <w:bookmarkEnd w:id="2"/>
    <w:p w:rsidR="00565D4D" w:rsidRPr="00105565" w:rsidP="00105565" w14:paraId="4BB01469" w14:textId="77777777">
      <w:pPr>
        <w:pStyle w:val="BodyText3"/>
        <w:tabs>
          <w:tab w:val="clear" w:pos="3600"/>
          <w:tab w:val="clear" w:pos="4320"/>
          <w:tab w:val="clear" w:pos="5040"/>
          <w:tab w:val="clear" w:pos="5760"/>
          <w:tab w:val="clear" w:pos="6480"/>
          <w:tab w:val="clear" w:pos="7200"/>
          <w:tab w:val="clear" w:pos="7920"/>
          <w:tab w:val="clear" w:pos="8640"/>
        </w:tabs>
        <w:rPr>
          <w:b w:val="0"/>
          <w:color w:val="404040" w:themeColor="text1" w:themeTint="BF"/>
          <w:sz w:val="24"/>
          <w:szCs w:val="24"/>
        </w:rPr>
      </w:pPr>
    </w:p>
    <w:p w:rsidR="003B05D1" w:rsidRPr="00014C7B" w:rsidP="0054250B" w14:paraId="732E0846" w14:textId="77777777">
      <w:pPr>
        <w:pStyle w:val="BodyText3"/>
        <w:tabs>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014C7B">
        <w:rPr>
          <w:sz w:val="24"/>
          <w:szCs w:val="24"/>
        </w:rPr>
        <w:t>14.</w:t>
      </w:r>
      <w:r w:rsidRPr="00014C7B">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B05D1" w:rsidRPr="00014C7B" w:rsidP="0054250B" w14:paraId="480056B9" w14:textId="77777777">
      <w:pPr>
        <w:pStyle w:val="Heading4"/>
        <w:tabs>
          <w:tab w:val="clear" w:pos="504"/>
          <w:tab w:val="left" w:pos="540"/>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4"/>
          <w:szCs w:val="24"/>
          <w:u w:val="none"/>
        </w:rPr>
      </w:pPr>
    </w:p>
    <w:p w:rsidR="00891E03" w:rsidRPr="00DF4EA7" w:rsidP="0054250B" w14:paraId="500BC342" w14:textId="41E03E47">
      <w:pPr>
        <w:pStyle w:val="t9"/>
        <w:tabs>
          <w:tab w:val="left" w:pos="540"/>
          <w:tab w:val="left" w:pos="1080"/>
          <w:tab w:val="left" w:pos="6480"/>
          <w:tab w:val="decimal" w:pos="8787"/>
        </w:tabs>
      </w:pPr>
      <w:r w:rsidRPr="00014C7B">
        <w:tab/>
      </w:r>
      <w:r w:rsidRPr="00014C7B">
        <w:t>a.</w:t>
      </w:r>
      <w:r w:rsidRPr="00014C7B">
        <w:tab/>
        <w:t>Processing/Analyzing costs</w:t>
      </w:r>
      <w:r w:rsidRPr="00014C7B">
        <w:tab/>
      </w:r>
      <w:r w:rsidRPr="009113D2">
        <w:rPr>
          <w:b/>
          <w:bCs/>
        </w:rPr>
        <w:t>$</w:t>
      </w:r>
      <w:r w:rsidRPr="009113D2" w:rsidR="00114196">
        <w:rPr>
          <w:b/>
          <w:bCs/>
        </w:rPr>
        <w:t xml:space="preserve"> 299,034.62</w:t>
      </w:r>
    </w:p>
    <w:p w:rsidR="00891E03" w:rsidRPr="00DF4EA7" w:rsidP="0054250B" w14:paraId="6E4EA2D3" w14:textId="77777777">
      <w:pPr>
        <w:tabs>
          <w:tab w:val="left" w:pos="540"/>
          <w:tab w:val="left" w:pos="1080"/>
          <w:tab w:val="left" w:pos="6480"/>
          <w:tab w:val="decimal" w:pos="8787"/>
        </w:tabs>
      </w:pPr>
    </w:p>
    <w:p w:rsidR="00891E03" w:rsidRPr="00DF4EA7" w:rsidP="0054250B" w14:paraId="59C96F6A" w14:textId="172C33DE">
      <w:pPr>
        <w:pStyle w:val="p13"/>
        <w:tabs>
          <w:tab w:val="left" w:pos="540"/>
          <w:tab w:val="clear" w:pos="691"/>
          <w:tab w:val="left" w:pos="1080"/>
          <w:tab w:val="left" w:pos="6480"/>
        </w:tabs>
        <w:ind w:left="0"/>
      </w:pPr>
      <w:r w:rsidRPr="00DF4EA7">
        <w:tab/>
      </w:r>
      <w:r w:rsidRPr="00DF4EA7">
        <w:tab/>
      </w:r>
      <w:r w:rsidRPr="00DF4EA7">
        <w:t xml:space="preserve">GS-12/5 </w:t>
      </w:r>
      <w:r w:rsidRPr="00DF4EA7">
        <w:t>@</w:t>
      </w:r>
      <w:r w:rsidRPr="00DF4EA7" w:rsidR="003801C8">
        <w:t xml:space="preserve"> $4</w:t>
      </w:r>
      <w:r w:rsidR="00DF4EA7">
        <w:t>8.95</w:t>
      </w:r>
      <w:r w:rsidRPr="00DF4EA7">
        <w:t xml:space="preserve"> x 6,720 x 6/60 minutes = </w:t>
      </w:r>
      <w:r w:rsidRPr="00DF4EA7">
        <w:tab/>
      </w:r>
      <w:r w:rsidRPr="00DF4EA7">
        <w:t xml:space="preserve">$ </w:t>
      </w:r>
      <w:r w:rsidRPr="00DF4EA7">
        <w:t xml:space="preserve">  </w:t>
      </w:r>
      <w:r w:rsidR="00DF4EA7">
        <w:t>32,894.40</w:t>
      </w:r>
    </w:p>
    <w:p w:rsidR="00891E03" w:rsidRPr="00DF4EA7" w:rsidP="0054250B" w14:paraId="1FC40B9A" w14:textId="0D1CF24A">
      <w:pPr>
        <w:pStyle w:val="p13"/>
        <w:tabs>
          <w:tab w:val="left" w:pos="540"/>
          <w:tab w:val="clear" w:pos="691"/>
          <w:tab w:val="left" w:pos="1080"/>
          <w:tab w:val="left" w:pos="6480"/>
        </w:tabs>
        <w:ind w:left="0"/>
      </w:pPr>
      <w:r w:rsidRPr="00DF4EA7">
        <w:tab/>
      </w:r>
      <w:r w:rsidRPr="00DF4EA7">
        <w:tab/>
      </w:r>
      <w:r w:rsidRPr="00DF4EA7">
        <w:t xml:space="preserve">GS- 9/5 </w:t>
      </w:r>
      <w:r w:rsidRPr="00DF4EA7">
        <w:t>@</w:t>
      </w:r>
      <w:r w:rsidRPr="00DF4EA7">
        <w:t xml:space="preserve"> $</w:t>
      </w:r>
      <w:r w:rsidR="00DF4EA7">
        <w:t>33.75</w:t>
      </w:r>
      <w:r w:rsidRPr="00DF4EA7">
        <w:t xml:space="preserve"> x 6,720 x 6</w:t>
      </w:r>
      <w:r w:rsidRPr="00DF4EA7" w:rsidR="006A7BE7">
        <w:t>0</w:t>
      </w:r>
      <w:r w:rsidRPr="00DF4EA7">
        <w:t>/60 minutes =</w:t>
      </w:r>
      <w:r w:rsidRPr="00DF4EA7">
        <w:tab/>
      </w:r>
      <w:r w:rsidRPr="00DF4EA7">
        <w:t>$</w:t>
      </w:r>
      <w:r w:rsidRPr="00DF4EA7" w:rsidR="00F1676A">
        <w:t xml:space="preserve"> </w:t>
      </w:r>
      <w:r w:rsidR="00DF4EA7">
        <w:t>226,800.00</w:t>
      </w:r>
    </w:p>
    <w:p w:rsidR="00891E03" w:rsidRPr="00014C7B" w:rsidP="0054250B" w14:paraId="3EFDE178" w14:textId="6D2AEFE5">
      <w:pPr>
        <w:pStyle w:val="p13"/>
        <w:tabs>
          <w:tab w:val="left" w:pos="540"/>
          <w:tab w:val="clear" w:pos="691"/>
          <w:tab w:val="left" w:pos="1080"/>
          <w:tab w:val="left" w:pos="6480"/>
        </w:tabs>
        <w:ind w:left="0"/>
      </w:pPr>
      <w:r w:rsidRPr="00DF4EA7">
        <w:tab/>
      </w:r>
      <w:r w:rsidRPr="00DF4EA7">
        <w:tab/>
      </w:r>
      <w:r w:rsidRPr="00DF4EA7">
        <w:t xml:space="preserve">GS- 3/5 </w:t>
      </w:r>
      <w:r w:rsidRPr="00DF4EA7">
        <w:t>@</w:t>
      </w:r>
      <w:r w:rsidRPr="00DF4EA7">
        <w:t xml:space="preserve"> $1</w:t>
      </w:r>
      <w:r w:rsidR="00DF4EA7">
        <w:t>7</w:t>
      </w:r>
      <w:r w:rsidRPr="00DF4EA7" w:rsidR="003801C8">
        <w:t>.7</w:t>
      </w:r>
      <w:r w:rsidR="00DF4EA7">
        <w:t>4</w:t>
      </w:r>
      <w:r w:rsidRPr="00DF4EA7">
        <w:t xml:space="preserve"> x 6,720 x 20/60 minutes = </w:t>
      </w:r>
      <w:r w:rsidRPr="00DF4EA7">
        <w:tab/>
      </w:r>
      <w:r w:rsidRPr="00DF4EA7">
        <w:t xml:space="preserve">$ </w:t>
      </w:r>
      <w:r w:rsidRPr="00DF4EA7">
        <w:t xml:space="preserve">  </w:t>
      </w:r>
      <w:r w:rsidRPr="00DF4EA7" w:rsidR="003801C8">
        <w:t>3</w:t>
      </w:r>
      <w:r w:rsidR="00114196">
        <w:t>9,340</w:t>
      </w:r>
      <w:r w:rsidRPr="00DF4EA7" w:rsidR="003801C8">
        <w:t>.2</w:t>
      </w:r>
      <w:r w:rsidR="00114196">
        <w:t>2</w:t>
      </w:r>
    </w:p>
    <w:p w:rsidR="00891E03" w:rsidP="0054250B" w14:paraId="2CBFA039" w14:textId="77777777">
      <w:pPr>
        <w:tabs>
          <w:tab w:val="left" w:pos="540"/>
          <w:tab w:val="left" w:pos="1080"/>
          <w:tab w:val="left" w:pos="6480"/>
          <w:tab w:val="decimal" w:pos="8787"/>
        </w:tabs>
      </w:pPr>
    </w:p>
    <w:p w:rsidR="007C51F6" w:rsidP="0054250B" w14:paraId="00C2AB21" w14:textId="77777777">
      <w:pPr>
        <w:tabs>
          <w:tab w:val="left" w:pos="540"/>
          <w:tab w:val="left" w:pos="1080"/>
          <w:tab w:val="left" w:pos="6480"/>
          <w:tab w:val="decimal" w:pos="8787"/>
        </w:tabs>
      </w:pPr>
    </w:p>
    <w:p w:rsidR="007C51F6" w:rsidRPr="00014C7B" w:rsidP="0054250B" w14:paraId="7619CF85" w14:textId="77777777">
      <w:pPr>
        <w:tabs>
          <w:tab w:val="left" w:pos="540"/>
          <w:tab w:val="left" w:pos="1080"/>
          <w:tab w:val="left" w:pos="6480"/>
          <w:tab w:val="decimal" w:pos="8787"/>
        </w:tabs>
      </w:pPr>
    </w:p>
    <w:p w:rsidR="00A94964" w:rsidRPr="00A94964" w:rsidP="00A94964" w14:paraId="3C17722E" w14:textId="77777777">
      <w:pPr>
        <w:tabs>
          <w:tab w:val="left" w:pos="547"/>
          <w:tab w:val="left" w:pos="1080"/>
          <w:tab w:val="left" w:pos="1627"/>
          <w:tab w:val="left" w:pos="2160"/>
          <w:tab w:val="left" w:pos="2880"/>
        </w:tabs>
        <w:rPr>
          <w:b/>
        </w:rPr>
      </w:pPr>
      <w:r w:rsidRPr="00014C7B">
        <w:rPr>
          <w:b/>
        </w:rPr>
        <w:t>15.</w:t>
      </w:r>
      <w:r w:rsidRPr="00014C7B">
        <w:rPr>
          <w:b/>
        </w:rPr>
        <w:tab/>
        <w:t xml:space="preserve">Explain the reason for any burden hour </w:t>
      </w:r>
      <w:r w:rsidRPr="00A94964">
        <w:rPr>
          <w:b/>
        </w:rPr>
        <w:t xml:space="preserve">changes </w:t>
      </w:r>
      <w:r w:rsidRPr="00A94964">
        <w:rPr>
          <w:b/>
        </w:rPr>
        <w:t>or adjustments reported in items 13 or 14.</w:t>
      </w:r>
    </w:p>
    <w:p w:rsidR="00F86F88" w:rsidRPr="00014C7B" w:rsidP="0054250B" w14:paraId="15C794E9" w14:textId="77777777">
      <w:pPr>
        <w:tabs>
          <w:tab w:val="left" w:pos="540"/>
          <w:tab w:val="left" w:pos="1080"/>
          <w:tab w:val="left" w:pos="1627"/>
          <w:tab w:val="left" w:pos="2160"/>
          <w:tab w:val="left" w:pos="2880"/>
        </w:tabs>
      </w:pPr>
    </w:p>
    <w:p w:rsidR="00F86F88" w:rsidRPr="003229C7" w:rsidP="0054250B" w14:paraId="24A87514" w14:textId="3031FC53">
      <w:pPr>
        <w:tabs>
          <w:tab w:val="left" w:pos="540"/>
          <w:tab w:val="left" w:pos="1080"/>
          <w:tab w:val="left" w:pos="1627"/>
          <w:tab w:val="left" w:pos="2160"/>
          <w:tab w:val="left" w:pos="2880"/>
        </w:tabs>
        <w:rPr>
          <w:color w:val="404040" w:themeColor="text1" w:themeTint="BF"/>
        </w:rPr>
      </w:pPr>
      <w:r w:rsidRPr="00014C7B">
        <w:tab/>
      </w:r>
      <w:r w:rsidR="00473B39">
        <w:t>The</w:t>
      </w:r>
      <w:r w:rsidRPr="00213EF9" w:rsidR="00A94964">
        <w:t xml:space="preserve"> </w:t>
      </w:r>
      <w:r w:rsidR="00473B39">
        <w:t xml:space="preserve">anticipated annual </w:t>
      </w:r>
      <w:r w:rsidRPr="00B22E9B" w:rsidR="00473B39">
        <w:t xml:space="preserve">number of responses and burden hours have increased </w:t>
      </w:r>
      <w:r w:rsidR="00473B39">
        <w:t xml:space="preserve">based upon data since the last PRA clearance.  </w:t>
      </w:r>
    </w:p>
    <w:p w:rsidR="00141894" w:rsidP="0054250B" w14:paraId="685F8781" w14:textId="77777777">
      <w:pPr>
        <w:tabs>
          <w:tab w:val="left" w:pos="540"/>
          <w:tab w:val="left" w:pos="1080"/>
          <w:tab w:val="left" w:pos="1627"/>
          <w:tab w:val="left" w:pos="2160"/>
          <w:tab w:val="left" w:pos="2880"/>
        </w:tabs>
      </w:pPr>
    </w:p>
    <w:p w:rsidR="00565D4D" w:rsidRPr="00014C7B" w:rsidP="0054250B" w14:paraId="0CD5B1C8" w14:textId="77777777">
      <w:pPr>
        <w:tabs>
          <w:tab w:val="left" w:pos="540"/>
          <w:tab w:val="left" w:pos="1080"/>
          <w:tab w:val="left" w:pos="1627"/>
          <w:tab w:val="left" w:pos="2160"/>
          <w:tab w:val="left" w:pos="2880"/>
        </w:tabs>
      </w:pPr>
    </w:p>
    <w:p w:rsidR="00F86F88" w:rsidRPr="00014C7B" w:rsidP="0054250B" w14:paraId="3A32208D" w14:textId="77777777">
      <w:pPr>
        <w:pStyle w:val="BodyText3"/>
        <w:tabs>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014C7B">
        <w:rPr>
          <w:sz w:val="24"/>
          <w:szCs w:val="24"/>
        </w:rPr>
        <w:t>16.</w:t>
      </w:r>
      <w:r w:rsidRPr="00014C7B">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6F88" w:rsidRPr="00141894" w:rsidP="0054250B" w14:paraId="3017A1A8" w14:textId="77777777">
      <w:pPr>
        <w:tabs>
          <w:tab w:val="left" w:pos="540"/>
          <w:tab w:val="left" w:pos="1080"/>
          <w:tab w:val="left" w:pos="1627"/>
          <w:tab w:val="left" w:pos="2160"/>
          <w:tab w:val="left" w:pos="2880"/>
        </w:tabs>
        <w:rPr>
          <w:color w:val="404040" w:themeColor="text1" w:themeTint="BF"/>
        </w:rPr>
      </w:pPr>
    </w:p>
    <w:p w:rsidR="00F86F88" w:rsidRPr="00213EF9" w:rsidP="0054250B" w14:paraId="15A17B1B" w14:textId="71FFF516">
      <w:pPr>
        <w:pStyle w:val="BodyText"/>
        <w:tabs>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141894">
        <w:rPr>
          <w:color w:val="404040" w:themeColor="text1" w:themeTint="BF"/>
        </w:rPr>
        <w:tab/>
      </w:r>
      <w:r w:rsidRPr="00213EF9" w:rsidR="00141894">
        <w:rPr>
          <w:color w:val="auto"/>
        </w:rPr>
        <w:t xml:space="preserve">VA does not intend to publish this data.  </w:t>
      </w:r>
    </w:p>
    <w:p w:rsidR="00F86F88" w:rsidP="0054250B" w14:paraId="6EFC82D0" w14:textId="33F9664B">
      <w:pPr>
        <w:tabs>
          <w:tab w:val="left" w:pos="540"/>
          <w:tab w:val="left" w:pos="1080"/>
          <w:tab w:val="left" w:pos="1627"/>
          <w:tab w:val="left" w:pos="2160"/>
          <w:tab w:val="left" w:pos="2880"/>
        </w:tabs>
      </w:pPr>
    </w:p>
    <w:p w:rsidR="00141894" w:rsidRPr="00014C7B" w:rsidP="0054250B" w14:paraId="01D6156E" w14:textId="77777777">
      <w:pPr>
        <w:tabs>
          <w:tab w:val="left" w:pos="540"/>
          <w:tab w:val="left" w:pos="1080"/>
          <w:tab w:val="left" w:pos="1627"/>
          <w:tab w:val="left" w:pos="2160"/>
          <w:tab w:val="left" w:pos="2880"/>
        </w:tabs>
      </w:pPr>
    </w:p>
    <w:p w:rsidR="00F86F88" w:rsidRPr="00014C7B" w:rsidP="0054250B" w14:paraId="683354C1" w14:textId="77777777">
      <w:pPr>
        <w:pStyle w:val="BodyText3"/>
        <w:tabs>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014C7B">
        <w:rPr>
          <w:sz w:val="24"/>
          <w:szCs w:val="24"/>
        </w:rPr>
        <w:t>17.</w:t>
      </w:r>
      <w:r w:rsidRPr="00014C7B">
        <w:rPr>
          <w:sz w:val="24"/>
          <w:szCs w:val="24"/>
        </w:rPr>
        <w:tab/>
        <w:t xml:space="preserve">If seeking approval to omit the expiration date for OMB approval of the information collection, explain the reasons that display would be inappropriate. </w:t>
      </w:r>
    </w:p>
    <w:p w:rsidR="00F86F88" w:rsidRPr="00213EF9" w:rsidP="0054250B" w14:paraId="14475F3C" w14:textId="77777777">
      <w:pPr>
        <w:tabs>
          <w:tab w:val="left" w:pos="540"/>
          <w:tab w:val="left" w:pos="1080"/>
          <w:tab w:val="left" w:pos="1627"/>
          <w:tab w:val="left" w:pos="2160"/>
          <w:tab w:val="left" w:pos="2880"/>
        </w:tabs>
        <w:ind w:right="-108"/>
      </w:pPr>
    </w:p>
    <w:p w:rsidR="008937DC" w:rsidRPr="00213EF9" w:rsidP="0054250B" w14:paraId="111D4296" w14:textId="7C3FFB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213EF9">
        <w:tab/>
      </w:r>
      <w:r w:rsidRPr="00213EF9" w:rsidR="00213EF9">
        <w:t xml:space="preserve">VA will include the expiration date on this form. </w:t>
      </w:r>
    </w:p>
    <w:p w:rsidR="00F86F88" w:rsidRPr="00213EF9" w:rsidP="0054250B" w14:paraId="2A903A67" w14:textId="718D9FB2">
      <w:pPr>
        <w:tabs>
          <w:tab w:val="left" w:pos="540"/>
          <w:tab w:val="left" w:pos="1080"/>
          <w:tab w:val="left" w:pos="1627"/>
          <w:tab w:val="left" w:pos="2160"/>
          <w:tab w:val="left" w:pos="2880"/>
        </w:tabs>
        <w:ind w:right="-108"/>
      </w:pPr>
    </w:p>
    <w:p w:rsidR="00141894" w:rsidRPr="00014C7B" w:rsidP="0054250B" w14:paraId="613471AA" w14:textId="77777777">
      <w:pPr>
        <w:tabs>
          <w:tab w:val="left" w:pos="540"/>
          <w:tab w:val="left" w:pos="1080"/>
          <w:tab w:val="left" w:pos="1627"/>
          <w:tab w:val="left" w:pos="2160"/>
          <w:tab w:val="left" w:pos="2880"/>
        </w:tabs>
        <w:ind w:right="-108"/>
      </w:pPr>
    </w:p>
    <w:p w:rsidR="00F86F88" w:rsidRPr="00014C7B" w:rsidP="0054250B" w14:paraId="7A1D46F3" w14:textId="77777777">
      <w:pPr>
        <w:pStyle w:val="BodyText3"/>
        <w:rPr>
          <w:sz w:val="24"/>
          <w:szCs w:val="24"/>
        </w:rPr>
      </w:pPr>
      <w:r w:rsidRPr="00014C7B">
        <w:rPr>
          <w:sz w:val="24"/>
          <w:szCs w:val="24"/>
        </w:rPr>
        <w:t>18.</w:t>
      </w:r>
      <w:r w:rsidRPr="00014C7B">
        <w:rPr>
          <w:sz w:val="24"/>
          <w:szCs w:val="24"/>
        </w:rPr>
        <w:tab/>
        <w:t>Explain each exception to the certification statement identified in Item 19, “Certification for Paperwork Reduction Act Submissions,” of OMB 83-I.</w:t>
      </w:r>
    </w:p>
    <w:p w:rsidR="00F86F88" w:rsidRPr="00014C7B" w:rsidP="0054250B" w14:paraId="5037C7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91E03" w:rsidRPr="00BF4A22" w:rsidP="00A263EA" w14:paraId="06F4D567" w14:textId="60CB3E96">
      <w:pPr>
        <w:pStyle w:val="p7"/>
        <w:tabs>
          <w:tab w:val="clear" w:pos="425"/>
          <w:tab w:val="left" w:pos="540"/>
          <w:tab w:val="left" w:pos="1080"/>
        </w:tabs>
      </w:pPr>
      <w:r w:rsidRPr="00014C7B">
        <w:tab/>
      </w:r>
      <w:r w:rsidRPr="00BF4A22">
        <w:t>T</w:t>
      </w:r>
      <w:r w:rsidRPr="00BF4A22" w:rsidR="00BF4A22">
        <w:t>here are no exceptions.</w:t>
      </w:r>
    </w:p>
    <w:p w:rsidR="00141894" w:rsidRPr="00BF4A22" w:rsidP="00A263EA" w14:paraId="733273B3" w14:textId="77777777">
      <w:pPr>
        <w:pStyle w:val="p7"/>
        <w:tabs>
          <w:tab w:val="clear" w:pos="425"/>
          <w:tab w:val="left" w:pos="540"/>
          <w:tab w:val="left" w:pos="1080"/>
        </w:tabs>
      </w:pPr>
    </w:p>
    <w:p w:rsidR="0054250B" w:rsidRPr="00014C7B" w14:paraId="79AB8CCF" w14:textId="77777777"/>
    <w:sectPr w:rsidSect="008A30CF">
      <w:headerReference w:type="default" r:id="rId5"/>
      <w:footerReference w:type="default" r:id="rId6"/>
      <w:headerReference w:type="first" r:id="rId7"/>
      <w:footerReference w:type="first" r:id="rId8"/>
      <w:type w:val="continuous"/>
      <w:pgSz w:w="12240" w:h="15840" w:code="1"/>
      <w:pgMar w:top="1296" w:right="1152" w:bottom="1152" w:left="1152" w:header="720" w:footer="576"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DA9" w:rsidRPr="00323E4F" w:rsidP="00323E4F" w14:paraId="6F69CA45" w14:textId="77777777">
    <w:pPr>
      <w:pStyle w:val="Footer"/>
      <w:tabs>
        <w:tab w:val="clear" w:pos="4320"/>
        <w:tab w:val="clear" w:pos="8640"/>
        <w:tab w:val="right" w:pos="9360"/>
      </w:tabs>
      <w:rPr>
        <w:rFonts w:ascii="Arial" w:hAnsi="Arial" w:cs="Arial"/>
        <w:b/>
      </w:rPr>
    </w:pPr>
    <w:r>
      <w:tab/>
    </w:r>
    <w:r w:rsidRPr="00323E4F">
      <w:rPr>
        <w:rFonts w:ascii="Arial" w:hAnsi="Arial" w:cs="Arial"/>
        <w:b/>
      </w:rPr>
      <w:t xml:space="preserve">Page </w:t>
    </w:r>
    <w:r w:rsidRPr="00323E4F">
      <w:rPr>
        <w:rStyle w:val="PageNumber"/>
        <w:rFonts w:ascii="Arial" w:hAnsi="Arial" w:cs="Arial"/>
        <w:b/>
      </w:rPr>
      <w:fldChar w:fldCharType="begin"/>
    </w:r>
    <w:r w:rsidRPr="00323E4F">
      <w:rPr>
        <w:rStyle w:val="PageNumber"/>
        <w:rFonts w:ascii="Arial" w:hAnsi="Arial" w:cs="Arial"/>
        <w:b/>
      </w:rPr>
      <w:instrText xml:space="preserve"> PAGE </w:instrText>
    </w:r>
    <w:r w:rsidRPr="00323E4F">
      <w:rPr>
        <w:rStyle w:val="PageNumber"/>
        <w:rFonts w:ascii="Arial" w:hAnsi="Arial" w:cs="Arial"/>
        <w:b/>
      </w:rPr>
      <w:fldChar w:fldCharType="separate"/>
    </w:r>
    <w:r w:rsidR="000F01CB">
      <w:rPr>
        <w:rStyle w:val="PageNumber"/>
        <w:rFonts w:ascii="Arial" w:hAnsi="Arial" w:cs="Arial"/>
        <w:b/>
        <w:noProof/>
      </w:rPr>
      <w:t>4</w:t>
    </w:r>
    <w:r w:rsidRPr="00323E4F">
      <w:rPr>
        <w:rStyle w:val="PageNumbe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DA9" w:rsidRPr="00E673C5" w:rsidP="00E673C5" w14:paraId="1AA9772C" w14:textId="77777777">
    <w:pPr>
      <w:pStyle w:val="Footer"/>
      <w:tabs>
        <w:tab w:val="clear" w:pos="4320"/>
        <w:tab w:val="clear" w:pos="8640"/>
        <w:tab w:val="right" w:pos="9360"/>
      </w:tabs>
      <w:rPr>
        <w:rFonts w:ascii="Arial" w:hAnsi="Arial" w:cs="Arial"/>
        <w:b/>
      </w:rPr>
    </w:pPr>
    <w:r>
      <w:tab/>
    </w:r>
    <w:r w:rsidRPr="00E673C5">
      <w:rPr>
        <w:rFonts w:ascii="Arial" w:hAnsi="Arial" w:cs="Arial"/>
        <w:b/>
      </w:rPr>
      <w:t xml:space="preserve">Page </w:t>
    </w:r>
    <w:r w:rsidRPr="00E673C5">
      <w:rPr>
        <w:rStyle w:val="PageNumber"/>
        <w:rFonts w:ascii="Arial" w:hAnsi="Arial" w:cs="Arial"/>
        <w:b/>
      </w:rPr>
      <w:fldChar w:fldCharType="begin"/>
    </w:r>
    <w:r w:rsidRPr="00E673C5">
      <w:rPr>
        <w:rStyle w:val="PageNumber"/>
        <w:rFonts w:ascii="Arial" w:hAnsi="Arial" w:cs="Arial"/>
        <w:b/>
      </w:rPr>
      <w:instrText xml:space="preserve"> PAGE </w:instrText>
    </w:r>
    <w:r w:rsidRPr="00E673C5">
      <w:rPr>
        <w:rStyle w:val="PageNumber"/>
        <w:rFonts w:ascii="Arial" w:hAnsi="Arial" w:cs="Arial"/>
        <w:b/>
      </w:rPr>
      <w:fldChar w:fldCharType="separate"/>
    </w:r>
    <w:r w:rsidR="000F01CB">
      <w:rPr>
        <w:rStyle w:val="PageNumber"/>
        <w:rFonts w:ascii="Arial" w:hAnsi="Arial" w:cs="Arial"/>
        <w:b/>
        <w:noProof/>
      </w:rPr>
      <w:t>1</w:t>
    </w:r>
    <w:r w:rsidRPr="00E673C5">
      <w:rPr>
        <w:rStyle w:val="PageNumber"/>
        <w:rFonts w:ascii="Arial" w:hAnsi="Arial" w:cs="Arial"/>
        <w: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DA9" w:rsidRPr="00323E4F" w:rsidP="00E673C5" w14:paraId="3214C266" w14:textId="2C5573CD">
    <w:pPr>
      <w:pStyle w:val="p3"/>
      <w:tabs>
        <w:tab w:val="clear" w:pos="1887"/>
        <w:tab w:val="clear" w:pos="4189"/>
      </w:tabs>
      <w:ind w:left="0" w:firstLine="0"/>
      <w:jc w:val="center"/>
      <w:rPr>
        <w:rFonts w:ascii="Arial" w:hAnsi="Arial" w:cs="Arial"/>
        <w:b/>
      </w:rPr>
    </w:pPr>
    <w:r w:rsidRPr="00323E4F">
      <w:rPr>
        <w:rFonts w:ascii="Arial" w:hAnsi="Arial" w:cs="Arial"/>
        <w:b/>
      </w:rPr>
      <w:t xml:space="preserve">SUPPORTING STATEMENT </w:t>
    </w:r>
    <w:r w:rsidR="001D68A6">
      <w:rPr>
        <w:rFonts w:ascii="Arial" w:hAnsi="Arial" w:cs="Arial"/>
        <w:b/>
      </w:rPr>
      <w:t xml:space="preserve">A </w:t>
    </w:r>
    <w:r w:rsidRPr="00323E4F">
      <w:rPr>
        <w:rFonts w:ascii="Arial" w:hAnsi="Arial" w:cs="Arial"/>
        <w:b/>
      </w:rPr>
      <w:t>(2900-0198), CONTINUED</w:t>
    </w:r>
  </w:p>
  <w:p w:rsidR="00045DA9" w:rsidRPr="00323E4F" w:rsidP="00E673C5" w14:paraId="61728271" w14:textId="77777777">
    <w:pPr>
      <w:pStyle w:val="p3"/>
      <w:tabs>
        <w:tab w:val="clear" w:pos="1887"/>
        <w:tab w:val="clear" w:pos="4189"/>
      </w:tabs>
      <w:ind w:left="0" w:firstLine="0"/>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D38" w:rsidRPr="004A4E3B" w:rsidP="00E673C5" w14:paraId="6A2E4B1C" w14:textId="2310FE86">
    <w:pPr>
      <w:pStyle w:val="c2"/>
      <w:tabs>
        <w:tab w:val="left" w:pos="3050"/>
      </w:tabs>
      <w:rPr>
        <w:bCs/>
      </w:rPr>
    </w:pPr>
    <w:r w:rsidRPr="004A4E3B">
      <w:rPr>
        <w:bCs/>
      </w:rPr>
      <w:t xml:space="preserve">SUPPORTING STATEMENT </w:t>
    </w:r>
    <w:r w:rsidRPr="004A4E3B">
      <w:rPr>
        <w:bCs/>
      </w:rPr>
      <w:t>A</w:t>
    </w:r>
  </w:p>
  <w:p w:rsidR="00A36669" w:rsidRPr="004A4E3B" w:rsidP="00E673C5" w14:paraId="5E012F0C" w14:textId="77777777">
    <w:pPr>
      <w:pStyle w:val="c2"/>
      <w:tabs>
        <w:tab w:val="left" w:pos="3050"/>
      </w:tabs>
      <w:rPr>
        <w:bCs/>
      </w:rPr>
    </w:pPr>
  </w:p>
  <w:p w:rsidR="00045DA9" w:rsidRPr="00323E4F" w:rsidP="00E673C5" w14:paraId="54D8D4C3" w14:textId="77777777">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F7784A"/>
    <w:multiLevelType w:val="hybridMultilevel"/>
    <w:tmpl w:val="3C7CC6A4"/>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788357779">
    <w:abstractNumId w:val="1"/>
  </w:num>
  <w:num w:numId="2" w16cid:durableId="128615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1"/>
    <w:rsid w:val="00012358"/>
    <w:rsid w:val="00014C7B"/>
    <w:rsid w:val="0002494E"/>
    <w:rsid w:val="00045DA9"/>
    <w:rsid w:val="00094D38"/>
    <w:rsid w:val="00094D8E"/>
    <w:rsid w:val="000A42D8"/>
    <w:rsid w:val="000A7F11"/>
    <w:rsid w:val="000C3CCD"/>
    <w:rsid w:val="000D01D0"/>
    <w:rsid w:val="000F01CB"/>
    <w:rsid w:val="00105565"/>
    <w:rsid w:val="00105978"/>
    <w:rsid w:val="00114196"/>
    <w:rsid w:val="001226CA"/>
    <w:rsid w:val="00141894"/>
    <w:rsid w:val="001470DD"/>
    <w:rsid w:val="00183048"/>
    <w:rsid w:val="001B1529"/>
    <w:rsid w:val="001D68A6"/>
    <w:rsid w:val="001E7491"/>
    <w:rsid w:val="001F473D"/>
    <w:rsid w:val="00213EF9"/>
    <w:rsid w:val="0021763D"/>
    <w:rsid w:val="00217DD0"/>
    <w:rsid w:val="00225A76"/>
    <w:rsid w:val="00250FBA"/>
    <w:rsid w:val="00292A93"/>
    <w:rsid w:val="00292AEE"/>
    <w:rsid w:val="0029307D"/>
    <w:rsid w:val="002A0055"/>
    <w:rsid w:val="002A1551"/>
    <w:rsid w:val="002A1DAE"/>
    <w:rsid w:val="002B4A49"/>
    <w:rsid w:val="002F4534"/>
    <w:rsid w:val="0032198D"/>
    <w:rsid w:val="003229C7"/>
    <w:rsid w:val="00323E4F"/>
    <w:rsid w:val="00324925"/>
    <w:rsid w:val="00330CFC"/>
    <w:rsid w:val="00370A7A"/>
    <w:rsid w:val="003801C8"/>
    <w:rsid w:val="00397D8F"/>
    <w:rsid w:val="003B05D1"/>
    <w:rsid w:val="003C2044"/>
    <w:rsid w:val="003D4761"/>
    <w:rsid w:val="003D79CD"/>
    <w:rsid w:val="003D7FDA"/>
    <w:rsid w:val="003E7C5B"/>
    <w:rsid w:val="003F0783"/>
    <w:rsid w:val="00416EC4"/>
    <w:rsid w:val="00423C29"/>
    <w:rsid w:val="00430705"/>
    <w:rsid w:val="00434F6A"/>
    <w:rsid w:val="00436C7E"/>
    <w:rsid w:val="00441C58"/>
    <w:rsid w:val="00462424"/>
    <w:rsid w:val="00473B39"/>
    <w:rsid w:val="004766B8"/>
    <w:rsid w:val="004825C2"/>
    <w:rsid w:val="00497B53"/>
    <w:rsid w:val="004A4E3B"/>
    <w:rsid w:val="004A7B17"/>
    <w:rsid w:val="004B48B7"/>
    <w:rsid w:val="004C2359"/>
    <w:rsid w:val="004E16F8"/>
    <w:rsid w:val="004E5431"/>
    <w:rsid w:val="00502EFA"/>
    <w:rsid w:val="0050425B"/>
    <w:rsid w:val="00504E9B"/>
    <w:rsid w:val="00511BAD"/>
    <w:rsid w:val="0051700C"/>
    <w:rsid w:val="0054250B"/>
    <w:rsid w:val="005656AC"/>
    <w:rsid w:val="00565D4D"/>
    <w:rsid w:val="005B1932"/>
    <w:rsid w:val="005B646A"/>
    <w:rsid w:val="005E1CCF"/>
    <w:rsid w:val="005F49E1"/>
    <w:rsid w:val="006174D8"/>
    <w:rsid w:val="00623D74"/>
    <w:rsid w:val="00630172"/>
    <w:rsid w:val="00632F9B"/>
    <w:rsid w:val="00634822"/>
    <w:rsid w:val="006864FE"/>
    <w:rsid w:val="006A7BE7"/>
    <w:rsid w:val="006D1688"/>
    <w:rsid w:val="007006CD"/>
    <w:rsid w:val="00721D84"/>
    <w:rsid w:val="0074450C"/>
    <w:rsid w:val="00791865"/>
    <w:rsid w:val="007C1E2B"/>
    <w:rsid w:val="007C2C90"/>
    <w:rsid w:val="007C331F"/>
    <w:rsid w:val="007C51F6"/>
    <w:rsid w:val="007E3B1F"/>
    <w:rsid w:val="0080004C"/>
    <w:rsid w:val="008107D4"/>
    <w:rsid w:val="00814F35"/>
    <w:rsid w:val="00867A9B"/>
    <w:rsid w:val="00891E03"/>
    <w:rsid w:val="008937DC"/>
    <w:rsid w:val="00896C06"/>
    <w:rsid w:val="008A22C1"/>
    <w:rsid w:val="008A30CF"/>
    <w:rsid w:val="008A4C98"/>
    <w:rsid w:val="008D39E2"/>
    <w:rsid w:val="009113D2"/>
    <w:rsid w:val="009515DE"/>
    <w:rsid w:val="00955118"/>
    <w:rsid w:val="009569BF"/>
    <w:rsid w:val="009626EC"/>
    <w:rsid w:val="00967EA2"/>
    <w:rsid w:val="009A67F7"/>
    <w:rsid w:val="009B5764"/>
    <w:rsid w:val="009C0A70"/>
    <w:rsid w:val="009F4966"/>
    <w:rsid w:val="009F6E77"/>
    <w:rsid w:val="00A25387"/>
    <w:rsid w:val="00A263EA"/>
    <w:rsid w:val="00A36669"/>
    <w:rsid w:val="00A36779"/>
    <w:rsid w:val="00A44D9E"/>
    <w:rsid w:val="00A600F1"/>
    <w:rsid w:val="00A61898"/>
    <w:rsid w:val="00A66B2E"/>
    <w:rsid w:val="00A94964"/>
    <w:rsid w:val="00AA2637"/>
    <w:rsid w:val="00AA35E8"/>
    <w:rsid w:val="00AB284E"/>
    <w:rsid w:val="00AB3026"/>
    <w:rsid w:val="00AC0362"/>
    <w:rsid w:val="00AC0769"/>
    <w:rsid w:val="00AC0AC5"/>
    <w:rsid w:val="00AD6037"/>
    <w:rsid w:val="00AF587B"/>
    <w:rsid w:val="00B00F74"/>
    <w:rsid w:val="00B22E9B"/>
    <w:rsid w:val="00B67B92"/>
    <w:rsid w:val="00B80084"/>
    <w:rsid w:val="00B806FF"/>
    <w:rsid w:val="00B95F63"/>
    <w:rsid w:val="00BA1D11"/>
    <w:rsid w:val="00BD00FB"/>
    <w:rsid w:val="00BD1018"/>
    <w:rsid w:val="00BD6CC1"/>
    <w:rsid w:val="00BF4A22"/>
    <w:rsid w:val="00BF7736"/>
    <w:rsid w:val="00C14D6B"/>
    <w:rsid w:val="00C23771"/>
    <w:rsid w:val="00C3705E"/>
    <w:rsid w:val="00C41A1F"/>
    <w:rsid w:val="00C44393"/>
    <w:rsid w:val="00C533B6"/>
    <w:rsid w:val="00C80601"/>
    <w:rsid w:val="00C90D2A"/>
    <w:rsid w:val="00C963F1"/>
    <w:rsid w:val="00CC3576"/>
    <w:rsid w:val="00CD0E0A"/>
    <w:rsid w:val="00D3102E"/>
    <w:rsid w:val="00D337F2"/>
    <w:rsid w:val="00D41EC5"/>
    <w:rsid w:val="00D548EE"/>
    <w:rsid w:val="00D604EE"/>
    <w:rsid w:val="00D76C5F"/>
    <w:rsid w:val="00D807F4"/>
    <w:rsid w:val="00D90467"/>
    <w:rsid w:val="00D9380D"/>
    <w:rsid w:val="00DC2670"/>
    <w:rsid w:val="00DD14CF"/>
    <w:rsid w:val="00DD41D9"/>
    <w:rsid w:val="00DD68D3"/>
    <w:rsid w:val="00DE3571"/>
    <w:rsid w:val="00DF4EA7"/>
    <w:rsid w:val="00E14AED"/>
    <w:rsid w:val="00E1772B"/>
    <w:rsid w:val="00E25F46"/>
    <w:rsid w:val="00E654FD"/>
    <w:rsid w:val="00E673C5"/>
    <w:rsid w:val="00E71731"/>
    <w:rsid w:val="00E72402"/>
    <w:rsid w:val="00E91292"/>
    <w:rsid w:val="00E9284C"/>
    <w:rsid w:val="00F1072B"/>
    <w:rsid w:val="00F1676A"/>
    <w:rsid w:val="00F318DB"/>
    <w:rsid w:val="00F3372D"/>
    <w:rsid w:val="00F352A9"/>
    <w:rsid w:val="00F67B42"/>
    <w:rsid w:val="00F76D71"/>
    <w:rsid w:val="00F81ADC"/>
    <w:rsid w:val="00F86F88"/>
    <w:rsid w:val="00FD43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AFAC2B"/>
  <w15:docId w15:val="{C3B7C01E-695F-4B22-BDC2-F9C4C23A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D41EC5"/>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1"/>
    </w:pPr>
    <w:rPr>
      <w:b/>
      <w:szCs w:val="20"/>
    </w:rPr>
  </w:style>
  <w:style w:type="paragraph" w:styleId="Heading4">
    <w:name w:val="heading 4"/>
    <w:basedOn w:val="Normal"/>
    <w:next w:val="Normal"/>
    <w:qFormat/>
    <w:rsid w:val="00D41EC5"/>
    <w:pPr>
      <w:keepNext/>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1887"/>
        <w:tab w:val="left" w:pos="4189"/>
      </w:tabs>
      <w:ind w:left="4189" w:hanging="2302"/>
    </w:pPr>
  </w:style>
  <w:style w:type="paragraph" w:customStyle="1" w:styleId="p4">
    <w:name w:val="p4"/>
    <w:basedOn w:val="Normal"/>
    <w:pPr>
      <w:tabs>
        <w:tab w:val="left" w:pos="425"/>
        <w:tab w:val="left" w:pos="691"/>
      </w:tabs>
      <w:ind w:left="1015"/>
    </w:pPr>
  </w:style>
  <w:style w:type="paragraph" w:customStyle="1" w:styleId="p5">
    <w:name w:val="p5"/>
    <w:basedOn w:val="Normal"/>
    <w:pPr>
      <w:tabs>
        <w:tab w:val="left" w:pos="226"/>
        <w:tab w:val="left" w:pos="691"/>
      </w:tabs>
      <w:ind w:left="1214"/>
    </w:pPr>
  </w:style>
  <w:style w:type="paragraph" w:customStyle="1" w:styleId="p6">
    <w:name w:val="p6"/>
    <w:basedOn w:val="Normal"/>
    <w:pPr>
      <w:tabs>
        <w:tab w:val="left" w:pos="544"/>
      </w:tabs>
      <w:ind w:left="1214"/>
    </w:pPr>
  </w:style>
  <w:style w:type="paragraph" w:customStyle="1" w:styleId="p7">
    <w:name w:val="p7"/>
    <w:basedOn w:val="Normal"/>
    <w:pPr>
      <w:tabs>
        <w:tab w:val="left" w:pos="425"/>
      </w:tabs>
    </w:pPr>
  </w:style>
  <w:style w:type="paragraph" w:customStyle="1" w:styleId="p8">
    <w:name w:val="p8"/>
    <w:basedOn w:val="Normal"/>
    <w:pPr>
      <w:tabs>
        <w:tab w:val="left" w:pos="204"/>
      </w:tabs>
    </w:pPr>
  </w:style>
  <w:style w:type="paragraph" w:customStyle="1" w:styleId="t9">
    <w:name w:val="t9"/>
    <w:basedOn w:val="Normal"/>
  </w:style>
  <w:style w:type="paragraph" w:customStyle="1" w:styleId="t10">
    <w:name w:val="t10"/>
    <w:basedOn w:val="Normal"/>
  </w:style>
  <w:style w:type="paragraph" w:customStyle="1" w:styleId="p11">
    <w:name w:val="p11"/>
    <w:basedOn w:val="Normal"/>
    <w:pPr>
      <w:tabs>
        <w:tab w:val="left" w:pos="2823"/>
      </w:tabs>
      <w:ind w:left="1383"/>
    </w:pPr>
  </w:style>
  <w:style w:type="paragraph" w:customStyle="1" w:styleId="p12">
    <w:name w:val="p12"/>
    <w:basedOn w:val="Normal"/>
    <w:pPr>
      <w:tabs>
        <w:tab w:val="left" w:pos="226"/>
        <w:tab w:val="left" w:pos="544"/>
      </w:tabs>
      <w:ind w:left="1214"/>
    </w:pPr>
  </w:style>
  <w:style w:type="paragraph" w:customStyle="1" w:styleId="p13">
    <w:name w:val="p13"/>
    <w:basedOn w:val="Normal"/>
    <w:pPr>
      <w:tabs>
        <w:tab w:val="left" w:pos="691"/>
      </w:tabs>
      <w:ind w:left="749"/>
    </w:pPr>
  </w:style>
  <w:style w:type="paragraph" w:customStyle="1" w:styleId="p14">
    <w:name w:val="p14"/>
    <w:basedOn w:val="Normal"/>
    <w:pPr>
      <w:tabs>
        <w:tab w:val="left" w:pos="544"/>
      </w:tabs>
    </w:pPr>
  </w:style>
  <w:style w:type="paragraph" w:styleId="Header">
    <w:name w:val="header"/>
    <w:basedOn w:val="Normal"/>
    <w:rsid w:val="00D41EC5"/>
    <w:pPr>
      <w:widowControl/>
      <w:tabs>
        <w:tab w:val="center" w:pos="4320"/>
        <w:tab w:val="right" w:pos="8640"/>
      </w:tabs>
      <w:autoSpaceDE/>
      <w:autoSpaceDN/>
      <w:adjustRightInd/>
    </w:pPr>
    <w:rPr>
      <w:sz w:val="20"/>
      <w:szCs w:val="20"/>
    </w:rPr>
  </w:style>
  <w:style w:type="paragraph" w:styleId="BodyText">
    <w:name w:val="Body Text"/>
    <w:basedOn w:val="Normal"/>
    <w:rsid w:val="00D41EC5"/>
    <w:pPr>
      <w:widowControl/>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autoSpaceDE/>
      <w:autoSpaceDN/>
      <w:adjustRightInd/>
    </w:pPr>
    <w:rPr>
      <w:color w:val="FF0000"/>
    </w:rPr>
  </w:style>
  <w:style w:type="character" w:styleId="Hyperlink">
    <w:name w:val="Hyperlink"/>
    <w:basedOn w:val="DefaultParagraphFont"/>
    <w:rsid w:val="00D41EC5"/>
    <w:rPr>
      <w:color w:val="0000FF"/>
      <w:u w:val="single"/>
    </w:rPr>
  </w:style>
  <w:style w:type="paragraph" w:styleId="BodyText3">
    <w:name w:val="Body Text 3"/>
    <w:basedOn w:val="Normal"/>
    <w:rsid w:val="00D41EC5"/>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b/>
      <w:sz w:val="20"/>
      <w:szCs w:val="20"/>
    </w:rPr>
  </w:style>
  <w:style w:type="paragraph" w:styleId="NormalWeb">
    <w:name w:val="Normal (Web)"/>
    <w:basedOn w:val="Normal"/>
    <w:rsid w:val="00D41EC5"/>
    <w:pPr>
      <w:widowControl/>
      <w:autoSpaceDE/>
      <w:autoSpaceDN/>
      <w:adjustRightInd/>
      <w:spacing w:before="100" w:beforeAutospacing="1" w:after="100" w:afterAutospacing="1"/>
    </w:pPr>
    <w:rPr>
      <w:color w:val="000000"/>
      <w:sz w:val="28"/>
      <w:szCs w:val="28"/>
    </w:rPr>
  </w:style>
  <w:style w:type="paragraph" w:styleId="Footer">
    <w:name w:val="footer"/>
    <w:basedOn w:val="Normal"/>
    <w:rsid w:val="00E673C5"/>
    <w:pPr>
      <w:tabs>
        <w:tab w:val="center" w:pos="4320"/>
        <w:tab w:val="right" w:pos="8640"/>
      </w:tabs>
    </w:pPr>
  </w:style>
  <w:style w:type="character" w:styleId="PageNumber">
    <w:name w:val="page number"/>
    <w:basedOn w:val="DefaultParagraphFont"/>
    <w:rsid w:val="00E673C5"/>
  </w:style>
  <w:style w:type="paragraph" w:styleId="BalloonText">
    <w:name w:val="Balloon Text"/>
    <w:basedOn w:val="Normal"/>
    <w:semiHidden/>
    <w:rsid w:val="005F49E1"/>
    <w:rPr>
      <w:rFonts w:ascii="Tahoma" w:hAnsi="Tahoma" w:cs="Tahoma"/>
      <w:sz w:val="16"/>
      <w:szCs w:val="16"/>
    </w:rPr>
  </w:style>
  <w:style w:type="character" w:styleId="FollowedHyperlink">
    <w:name w:val="FollowedHyperlink"/>
    <w:basedOn w:val="DefaultParagraphFont"/>
    <w:rsid w:val="008A4C98"/>
    <w:rPr>
      <w:color w:val="800080"/>
      <w:u w:val="single"/>
    </w:rPr>
  </w:style>
  <w:style w:type="character" w:styleId="CommentReference">
    <w:name w:val="annotation reference"/>
    <w:basedOn w:val="DefaultParagraphFont"/>
    <w:semiHidden/>
    <w:unhideWhenUsed/>
    <w:rsid w:val="00397D8F"/>
    <w:rPr>
      <w:sz w:val="16"/>
      <w:szCs w:val="16"/>
    </w:rPr>
  </w:style>
  <w:style w:type="paragraph" w:styleId="CommentText">
    <w:name w:val="annotation text"/>
    <w:basedOn w:val="Normal"/>
    <w:link w:val="CommentTextChar"/>
    <w:semiHidden/>
    <w:unhideWhenUsed/>
    <w:rsid w:val="00397D8F"/>
    <w:rPr>
      <w:sz w:val="20"/>
      <w:szCs w:val="20"/>
    </w:rPr>
  </w:style>
  <w:style w:type="character" w:customStyle="1" w:styleId="CommentTextChar">
    <w:name w:val="Comment Text Char"/>
    <w:basedOn w:val="DefaultParagraphFont"/>
    <w:link w:val="CommentText"/>
    <w:semiHidden/>
    <w:rsid w:val="00397D8F"/>
  </w:style>
  <w:style w:type="paragraph" w:styleId="CommentSubject">
    <w:name w:val="annotation subject"/>
    <w:basedOn w:val="CommentText"/>
    <w:next w:val="CommentText"/>
    <w:link w:val="CommentSubjectChar"/>
    <w:semiHidden/>
    <w:unhideWhenUsed/>
    <w:rsid w:val="00397D8F"/>
    <w:rPr>
      <w:b/>
      <w:bCs/>
    </w:rPr>
  </w:style>
  <w:style w:type="character" w:customStyle="1" w:styleId="CommentSubjectChar">
    <w:name w:val="Comment Subject Char"/>
    <w:basedOn w:val="CommentTextChar"/>
    <w:link w:val="CommentSubject"/>
    <w:semiHidden/>
    <w:rsid w:val="00397D8F"/>
    <w:rPr>
      <w:b/>
      <w:bCs/>
    </w:rPr>
  </w:style>
  <w:style w:type="paragraph" w:styleId="ListParagraph">
    <w:name w:val="List Paragraph"/>
    <w:basedOn w:val="Normal"/>
    <w:uiPriority w:val="34"/>
    <w:qFormat/>
    <w:rsid w:val="004A4E3B"/>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2023/may/oes_nat.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1758</Words>
  <Characters>9785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VA Form 10-8678</vt:lpstr>
    </vt:vector>
  </TitlesOfParts>
  <Company>VA</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10-8678</dc:title>
  <dc:creator>vhacostoutm</dc:creator>
  <cp:lastModifiedBy>O'Donnell, Frances M.</cp:lastModifiedBy>
  <cp:revision>9</cp:revision>
  <cp:lastPrinted>2011-11-07T14:53:00Z</cp:lastPrinted>
  <dcterms:created xsi:type="dcterms:W3CDTF">2026-05-04T10:28:00Z</dcterms:created>
  <dcterms:modified xsi:type="dcterms:W3CDTF">2026-05-04T10:32:00Z</dcterms:modified>
</cp:coreProperties>
</file>