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E2C61" w:rsidP="008E2C61" w14:paraId="427AA084" w14:textId="77777777">
      <w:pPr>
        <w:widowControl w:val="0"/>
        <w:autoSpaceDE w:val="0"/>
        <w:autoSpaceDN w:val="0"/>
        <w:adjustRightInd w:val="0"/>
        <w:spacing w:after="0" w:line="240" w:lineRule="auto"/>
        <w:jc w:val="center"/>
        <w:rPr>
          <w:rFonts w:ascii="Times New Roman" w:eastAsia="Times New Roman" w:hAnsi="Times New Roman"/>
          <w:color w:val="000000" w:themeColor="text1"/>
        </w:rPr>
      </w:pPr>
      <w:r w:rsidRPr="00560A07">
        <w:rPr>
          <w:rFonts w:ascii="Times New Roman" w:eastAsia="Times New Roman" w:hAnsi="Times New Roman"/>
          <w:color w:val="000000" w:themeColor="text1"/>
        </w:rPr>
        <w:t xml:space="preserve"> </w:t>
      </w:r>
    </w:p>
    <w:p w:rsidR="008E2C61" w:rsidP="008E2C61" w14:paraId="69504F09" w14:textId="77777777">
      <w:pPr>
        <w:widowControl w:val="0"/>
        <w:autoSpaceDE w:val="0"/>
        <w:autoSpaceDN w:val="0"/>
        <w:adjustRightInd w:val="0"/>
        <w:spacing w:after="0" w:line="240" w:lineRule="auto"/>
        <w:jc w:val="center"/>
        <w:rPr>
          <w:rFonts w:ascii="Times New Roman" w:eastAsia="Times New Roman" w:hAnsi="Times New Roman"/>
          <w:color w:val="000000" w:themeColor="text1"/>
        </w:rPr>
      </w:pPr>
    </w:p>
    <w:p w:rsidR="008E2C61" w:rsidP="008E2C61" w14:paraId="7945EE26" w14:textId="77777777">
      <w:pPr>
        <w:widowControl w:val="0"/>
        <w:autoSpaceDE w:val="0"/>
        <w:autoSpaceDN w:val="0"/>
        <w:adjustRightInd w:val="0"/>
        <w:spacing w:after="0" w:line="240" w:lineRule="auto"/>
        <w:jc w:val="center"/>
        <w:rPr>
          <w:rFonts w:ascii="Times New Roman" w:eastAsia="Times New Roman" w:hAnsi="Times New Roman"/>
          <w:color w:val="000000" w:themeColor="text1"/>
        </w:rPr>
      </w:pPr>
    </w:p>
    <w:p w:rsidR="008E2C61" w:rsidP="008E2C61" w14:paraId="43B58A34" w14:textId="77777777">
      <w:pPr>
        <w:widowControl w:val="0"/>
        <w:suppressAutoHyphens/>
        <w:spacing w:line="240" w:lineRule="auto"/>
        <w:jc w:val="center"/>
        <w:rPr>
          <w:rFonts w:ascii="Arial" w:hAnsi="Arial" w:cs="Arial"/>
          <w:b/>
          <w:sz w:val="28"/>
          <w:szCs w:val="28"/>
        </w:rPr>
      </w:pPr>
    </w:p>
    <w:p w:rsidR="008E2C61" w:rsidP="00E32829" w14:paraId="2683CB14" w14:textId="4E1FC6EA">
      <w:pPr>
        <w:widowControl w:val="0"/>
        <w:suppressAutoHyphens/>
        <w:spacing w:line="240" w:lineRule="auto"/>
        <w:jc w:val="center"/>
        <w:rPr>
          <w:rFonts w:ascii="Arial" w:hAnsi="Arial" w:cs="Arial"/>
          <w:b/>
          <w:sz w:val="28"/>
          <w:szCs w:val="28"/>
        </w:rPr>
      </w:pPr>
      <w:r>
        <w:rPr>
          <w:rFonts w:ascii="Arial" w:hAnsi="Arial" w:cs="Arial"/>
          <w:b/>
          <w:sz w:val="28"/>
          <w:szCs w:val="28"/>
        </w:rPr>
        <w:t>STEPPED AND TIERED RENT DEMONSTRATION EVALUATION</w:t>
      </w:r>
    </w:p>
    <w:p w:rsidR="008E2C61" w:rsidRPr="000554A3" w:rsidP="008E2C61" w14:paraId="29127E1B" w14:textId="77777777">
      <w:pPr>
        <w:widowControl w:val="0"/>
        <w:suppressAutoHyphens/>
        <w:spacing w:line="240" w:lineRule="auto"/>
        <w:rPr>
          <w:rFonts w:ascii="Arial" w:hAnsi="Arial" w:cs="Arial"/>
          <w:b/>
          <w:sz w:val="28"/>
          <w:szCs w:val="28"/>
        </w:rPr>
      </w:pPr>
    </w:p>
    <w:p w:rsidR="008E2C61" w:rsidRPr="000554A3" w:rsidP="008E2C61" w14:paraId="457CA25B" w14:textId="77777777">
      <w:pPr>
        <w:widowControl w:val="0"/>
        <w:suppressAutoHyphens/>
        <w:spacing w:line="240" w:lineRule="auto"/>
        <w:rPr>
          <w:rFonts w:ascii="Arial" w:hAnsi="Arial" w:cs="Arial"/>
          <w:b/>
          <w:sz w:val="28"/>
          <w:szCs w:val="28"/>
        </w:rPr>
      </w:pPr>
    </w:p>
    <w:p w:rsidR="008E2C61" w:rsidRPr="000554A3" w:rsidP="008E2C61" w14:paraId="596D6103" w14:textId="77777777">
      <w:pPr>
        <w:widowControl w:val="0"/>
        <w:suppressAutoHyphens/>
        <w:spacing w:line="240" w:lineRule="auto"/>
        <w:rPr>
          <w:rFonts w:ascii="Arial" w:hAnsi="Arial" w:cs="Arial"/>
          <w:b/>
          <w:sz w:val="28"/>
          <w:szCs w:val="28"/>
        </w:rPr>
      </w:pPr>
    </w:p>
    <w:p w:rsidR="001152DC" w:rsidP="008E2C61" w14:paraId="50D83488" w14:textId="77777777">
      <w:pPr>
        <w:widowControl w:val="0"/>
        <w:suppressAutoHyphens/>
        <w:spacing w:line="240" w:lineRule="auto"/>
        <w:jc w:val="center"/>
        <w:rPr>
          <w:rFonts w:ascii="Arial" w:hAnsi="Arial" w:cs="Arial"/>
          <w:b/>
          <w:sz w:val="28"/>
          <w:szCs w:val="28"/>
        </w:rPr>
      </w:pPr>
      <w:r>
        <w:rPr>
          <w:rFonts w:ascii="Arial" w:hAnsi="Arial" w:cs="Arial"/>
          <w:b/>
          <w:sz w:val="28"/>
          <w:szCs w:val="28"/>
        </w:rPr>
        <w:t xml:space="preserve">OMB INFORMATION COLLECTION REQUEST </w:t>
      </w:r>
    </w:p>
    <w:p w:rsidR="008E2C61" w:rsidRPr="000554A3" w:rsidP="008E2C61" w14:paraId="542F95C4" w14:textId="380F3D30">
      <w:pPr>
        <w:widowControl w:val="0"/>
        <w:suppressAutoHyphens/>
        <w:spacing w:line="240" w:lineRule="auto"/>
        <w:jc w:val="center"/>
        <w:rPr>
          <w:rFonts w:ascii="Arial" w:hAnsi="Arial" w:cs="Arial"/>
          <w:b/>
          <w:bCs/>
          <w:sz w:val="28"/>
          <w:szCs w:val="28"/>
        </w:rPr>
      </w:pPr>
      <w:r>
        <w:rPr>
          <w:rFonts w:ascii="Arial" w:hAnsi="Arial" w:cs="Arial"/>
          <w:b/>
          <w:sz w:val="28"/>
          <w:szCs w:val="28"/>
        </w:rPr>
        <w:t>REVISION OF CURRENTLY APPROVED COLLECTION</w:t>
      </w:r>
    </w:p>
    <w:p w:rsidR="008E2C61" w:rsidP="008E2C61" w14:paraId="40916CB3" w14:textId="77777777">
      <w:pPr>
        <w:widowControl w:val="0"/>
        <w:suppressAutoHyphens/>
        <w:spacing w:line="240" w:lineRule="auto"/>
        <w:jc w:val="center"/>
        <w:rPr>
          <w:rFonts w:ascii="Arial" w:hAnsi="Arial" w:cs="Arial"/>
          <w:b/>
          <w:bCs/>
          <w:color w:val="FF0000"/>
          <w:sz w:val="28"/>
          <w:szCs w:val="28"/>
          <w:u w:val="single"/>
        </w:rPr>
      </w:pPr>
    </w:p>
    <w:p w:rsidR="008E2C61" w:rsidRPr="0032184E" w:rsidP="008E2C61" w14:paraId="2603E978" w14:textId="77777777">
      <w:pPr>
        <w:widowControl w:val="0"/>
        <w:suppressAutoHyphens/>
        <w:spacing w:line="240" w:lineRule="auto"/>
        <w:jc w:val="center"/>
        <w:rPr>
          <w:rFonts w:ascii="Arial" w:hAnsi="Arial" w:cs="Arial"/>
          <w:b/>
          <w:bCs/>
          <w:color w:val="FF0000"/>
          <w:sz w:val="28"/>
          <w:szCs w:val="28"/>
          <w:u w:val="single"/>
        </w:rPr>
      </w:pPr>
      <w:r>
        <w:rPr>
          <w:rFonts w:ascii="Arial" w:hAnsi="Arial" w:cs="Arial"/>
          <w:b/>
          <w:bCs/>
          <w:color w:val="FF0000"/>
          <w:sz w:val="28"/>
          <w:szCs w:val="28"/>
          <w:u w:val="single"/>
        </w:rPr>
        <w:t xml:space="preserve"> </w:t>
      </w:r>
    </w:p>
    <w:p w:rsidR="008E2C61" w:rsidP="008E2C61" w14:paraId="7F205D48" w14:textId="77777777">
      <w:pPr>
        <w:widowControl w:val="0"/>
        <w:suppressAutoHyphens/>
        <w:spacing w:line="240" w:lineRule="auto"/>
        <w:jc w:val="center"/>
        <w:rPr>
          <w:rFonts w:ascii="Arial" w:hAnsi="Arial" w:cs="Arial"/>
          <w:b/>
          <w:bCs/>
          <w:sz w:val="28"/>
          <w:szCs w:val="28"/>
        </w:rPr>
      </w:pPr>
    </w:p>
    <w:p w:rsidR="008E2C61" w:rsidP="008E2C61" w14:paraId="17A7984E" w14:textId="77777777">
      <w:pPr>
        <w:widowControl w:val="0"/>
        <w:suppressAutoHyphens/>
        <w:spacing w:line="240" w:lineRule="auto"/>
        <w:jc w:val="center"/>
        <w:rPr>
          <w:rFonts w:ascii="Arial" w:hAnsi="Arial" w:cs="Arial"/>
          <w:b/>
          <w:bCs/>
          <w:sz w:val="28"/>
          <w:szCs w:val="28"/>
        </w:rPr>
      </w:pPr>
    </w:p>
    <w:p w:rsidR="008E2C61" w:rsidP="008E2C61" w14:paraId="138AB9A3" w14:textId="4EA8EB2B">
      <w:pPr>
        <w:widowControl w:val="0"/>
        <w:suppressAutoHyphens/>
        <w:spacing w:line="240" w:lineRule="auto"/>
        <w:jc w:val="center"/>
        <w:rPr>
          <w:rFonts w:ascii="Arial" w:hAnsi="Arial" w:cs="Arial"/>
          <w:b/>
          <w:bCs/>
          <w:sz w:val="28"/>
          <w:szCs w:val="28"/>
        </w:rPr>
      </w:pPr>
      <w:r>
        <w:rPr>
          <w:rFonts w:ascii="Arial" w:hAnsi="Arial" w:cs="Arial"/>
          <w:b/>
          <w:bCs/>
          <w:sz w:val="28"/>
          <w:szCs w:val="28"/>
        </w:rPr>
        <w:t xml:space="preserve">SUPPORTING STATEMENT </w:t>
      </w:r>
    </w:p>
    <w:p w:rsidR="00BF46C8" w:rsidRPr="000554A3" w:rsidP="008E2C61" w14:paraId="1B09268D" w14:textId="426CA278">
      <w:pPr>
        <w:widowControl w:val="0"/>
        <w:suppressAutoHyphens/>
        <w:spacing w:line="240" w:lineRule="auto"/>
        <w:jc w:val="center"/>
        <w:rPr>
          <w:rFonts w:ascii="Arial" w:hAnsi="Arial" w:cs="Arial"/>
          <w:b/>
          <w:bCs/>
          <w:sz w:val="28"/>
          <w:szCs w:val="28"/>
        </w:rPr>
      </w:pPr>
      <w:r>
        <w:rPr>
          <w:rFonts w:ascii="Arial" w:hAnsi="Arial" w:cs="Arial"/>
          <w:b/>
          <w:bCs/>
          <w:sz w:val="28"/>
          <w:szCs w:val="28"/>
        </w:rPr>
        <w:t>PART B</w:t>
      </w:r>
    </w:p>
    <w:p w:rsidR="008E2C61" w:rsidRPr="000554A3" w:rsidP="008E2C61" w14:paraId="4C0058C3" w14:textId="77777777">
      <w:pPr>
        <w:widowControl w:val="0"/>
        <w:suppressAutoHyphens/>
        <w:spacing w:line="240" w:lineRule="auto"/>
        <w:jc w:val="center"/>
        <w:rPr>
          <w:rFonts w:ascii="Arial" w:hAnsi="Arial" w:cs="Arial"/>
          <w:b/>
          <w:bCs/>
          <w:sz w:val="28"/>
          <w:szCs w:val="28"/>
        </w:rPr>
      </w:pPr>
    </w:p>
    <w:p w:rsidR="008E2C61" w:rsidP="008E2C61" w14:paraId="093D0860" w14:textId="77777777">
      <w:pPr>
        <w:widowControl w:val="0"/>
        <w:suppressAutoHyphens/>
        <w:spacing w:line="240" w:lineRule="auto"/>
        <w:jc w:val="center"/>
        <w:rPr>
          <w:rFonts w:ascii="Arial" w:hAnsi="Arial" w:cs="Arial"/>
          <w:b/>
          <w:bCs/>
          <w:sz w:val="28"/>
          <w:szCs w:val="28"/>
        </w:rPr>
      </w:pPr>
    </w:p>
    <w:p w:rsidR="008E2C61" w:rsidP="008E2C61" w14:paraId="0576F956" w14:textId="1619C7F8">
      <w:pPr>
        <w:widowControl w:val="0"/>
        <w:suppressAutoHyphens/>
        <w:spacing w:line="240" w:lineRule="auto"/>
        <w:jc w:val="center"/>
        <w:rPr>
          <w:rFonts w:ascii="Arial" w:hAnsi="Arial" w:cs="Arial"/>
          <w:b/>
          <w:bCs/>
          <w:sz w:val="28"/>
          <w:szCs w:val="28"/>
        </w:rPr>
      </w:pPr>
      <w:r>
        <w:rPr>
          <w:rFonts w:ascii="Arial" w:hAnsi="Arial" w:cs="Arial"/>
          <w:b/>
          <w:sz w:val="28"/>
          <w:szCs w:val="28"/>
        </w:rPr>
        <w:t>February 21, 2025</w:t>
      </w:r>
    </w:p>
    <w:p w:rsidR="008E2C61" w:rsidRPr="000554A3" w:rsidP="008E2C61" w14:paraId="4047FD08" w14:textId="77777777">
      <w:pPr>
        <w:widowControl w:val="0"/>
        <w:suppressAutoHyphens/>
        <w:spacing w:line="240" w:lineRule="auto"/>
        <w:jc w:val="center"/>
        <w:rPr>
          <w:rFonts w:ascii="Arial" w:hAnsi="Arial" w:cs="Arial"/>
          <w:b/>
          <w:bCs/>
          <w:sz w:val="28"/>
          <w:szCs w:val="28"/>
        </w:rPr>
      </w:pPr>
    </w:p>
    <w:p w:rsidR="008E2C61" w:rsidRPr="000554A3" w:rsidP="008E2C61" w14:paraId="24C2FCDE" w14:textId="77777777">
      <w:pPr>
        <w:widowControl w:val="0"/>
        <w:suppressAutoHyphens/>
        <w:spacing w:line="240" w:lineRule="auto"/>
        <w:jc w:val="center"/>
        <w:rPr>
          <w:rFonts w:ascii="Arial" w:hAnsi="Arial" w:cs="Arial"/>
          <w:b/>
          <w:bCs/>
          <w:sz w:val="28"/>
          <w:szCs w:val="28"/>
        </w:rPr>
      </w:pPr>
      <w:r w:rsidRPr="000554A3">
        <w:rPr>
          <w:rFonts w:ascii="Arial" w:hAnsi="Arial" w:cs="Arial"/>
          <w:b/>
          <w:bCs/>
          <w:sz w:val="28"/>
          <w:szCs w:val="28"/>
        </w:rPr>
        <w:t xml:space="preserve">Submitted to: </w:t>
      </w:r>
    </w:p>
    <w:p w:rsidR="008E2C61" w:rsidRPr="000554A3" w:rsidP="008E2C61" w14:paraId="676B85C5" w14:textId="77777777">
      <w:pPr>
        <w:widowControl w:val="0"/>
        <w:suppressAutoHyphens/>
        <w:spacing w:line="240" w:lineRule="auto"/>
        <w:jc w:val="center"/>
        <w:rPr>
          <w:rFonts w:ascii="Arial" w:hAnsi="Arial" w:cs="Arial"/>
          <w:b/>
          <w:bCs/>
          <w:sz w:val="28"/>
          <w:szCs w:val="28"/>
        </w:rPr>
      </w:pPr>
    </w:p>
    <w:p w:rsidR="008E2C61" w:rsidRPr="000554A3" w:rsidP="008E2C61" w14:paraId="17B80399" w14:textId="77777777">
      <w:pPr>
        <w:widowControl w:val="0"/>
        <w:tabs>
          <w:tab w:val="left" w:pos="2505"/>
        </w:tabs>
        <w:suppressAutoHyphens/>
        <w:spacing w:line="240" w:lineRule="auto"/>
        <w:rPr>
          <w:rFonts w:ascii="Arial" w:hAnsi="Arial" w:cs="Arial"/>
          <w:b/>
          <w:sz w:val="28"/>
          <w:szCs w:val="28"/>
        </w:rPr>
      </w:pPr>
    </w:p>
    <w:p w:rsidR="008E2C61" w:rsidP="008E2C61" w14:paraId="096EB4B1" w14:textId="77777777">
      <w:pPr>
        <w:widowControl w:val="0"/>
        <w:suppressAutoHyphens/>
        <w:spacing w:line="240" w:lineRule="auto"/>
        <w:jc w:val="center"/>
        <w:rPr>
          <w:rFonts w:ascii="Arial" w:hAnsi="Arial" w:cs="Arial"/>
          <w:b/>
          <w:sz w:val="28"/>
          <w:szCs w:val="28"/>
        </w:rPr>
      </w:pPr>
      <w:r w:rsidRPr="000554A3">
        <w:rPr>
          <w:rFonts w:ascii="Arial" w:hAnsi="Arial" w:cs="Arial"/>
          <w:b/>
          <w:sz w:val="28"/>
          <w:szCs w:val="28"/>
          <w:lang w:val="yo-NG"/>
        </w:rPr>
        <w:t xml:space="preserve">U.S. </w:t>
      </w:r>
      <w:r w:rsidRPr="000554A3">
        <w:rPr>
          <w:rFonts w:ascii="Arial" w:hAnsi="Arial" w:cs="Arial"/>
          <w:b/>
          <w:sz w:val="28"/>
          <w:szCs w:val="28"/>
        </w:rPr>
        <w:t>Department of Housing and Urban Development</w:t>
      </w:r>
    </w:p>
    <w:p w:rsidR="006747D6" w:rsidRPr="00560A07" w:rsidP="006747D6" w14:paraId="38BCC4C9" w14:textId="1B6D407A">
      <w:pPr>
        <w:widowControl w:val="0"/>
        <w:autoSpaceDE w:val="0"/>
        <w:autoSpaceDN w:val="0"/>
        <w:adjustRightInd w:val="0"/>
        <w:spacing w:after="0" w:line="240" w:lineRule="auto"/>
        <w:jc w:val="center"/>
        <w:rPr>
          <w:rFonts w:ascii="Times New Roman" w:eastAsia="Times New Roman" w:hAnsi="Times New Roman"/>
          <w:sz w:val="24"/>
          <w:szCs w:val="24"/>
        </w:rPr>
      </w:pPr>
      <w:r w:rsidRPr="00560A07">
        <w:rPr>
          <w:rFonts w:ascii="Times New Roman" w:eastAsia="Times New Roman" w:hAnsi="Times New Roman"/>
          <w:b/>
          <w:bCs/>
          <w:sz w:val="24"/>
          <w:szCs w:val="24"/>
        </w:rPr>
        <w:t>OMB Control # 2528-</w:t>
      </w:r>
      <w:r w:rsidRPr="000747F2" w:rsidR="000747F2">
        <w:rPr>
          <w:rFonts w:ascii="Times New Roman" w:eastAsia="Times New Roman" w:hAnsi="Times New Roman"/>
          <w:b/>
          <w:bCs/>
          <w:sz w:val="24"/>
          <w:szCs w:val="24"/>
        </w:rPr>
        <w:t>0339</w:t>
      </w:r>
    </w:p>
    <w:p w:rsidR="003B2333" w:rsidRPr="00560A07" w:rsidP="003B2333" w14:paraId="7EA9B7B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rPr>
      </w:pPr>
    </w:p>
    <w:p w:rsidR="00266F6D" w:rsidRPr="00560A07" w:rsidP="00266F6D" w14:paraId="4FFAE218" w14:textId="77777777">
      <w:pPr>
        <w:pStyle w:val="NoSpacing"/>
        <w:rPr>
          <w:rFonts w:ascii="Times New Roman" w:hAnsi="Times New Roman"/>
          <w:b/>
          <w:bCs/>
          <w:sz w:val="24"/>
          <w:szCs w:val="24"/>
        </w:rPr>
      </w:pPr>
      <w:r w:rsidRPr="00560A07">
        <w:rPr>
          <w:rFonts w:ascii="Times New Roman" w:hAnsi="Times New Roman"/>
          <w:b/>
          <w:bCs/>
          <w:sz w:val="24"/>
          <w:szCs w:val="24"/>
        </w:rPr>
        <w:t>B. Collections of Information Employing</w:t>
      </w:r>
      <w:r w:rsidRPr="00560A07" w:rsidR="00763388">
        <w:rPr>
          <w:rFonts w:ascii="Times New Roman" w:hAnsi="Times New Roman"/>
          <w:b/>
          <w:bCs/>
          <w:sz w:val="24"/>
          <w:szCs w:val="24"/>
        </w:rPr>
        <w:t xml:space="preserve"> </w:t>
      </w:r>
      <w:r w:rsidRPr="00560A07">
        <w:rPr>
          <w:rFonts w:ascii="Times New Roman" w:hAnsi="Times New Roman"/>
          <w:b/>
          <w:bCs/>
          <w:sz w:val="24"/>
          <w:szCs w:val="24"/>
        </w:rPr>
        <w:t>Statistical Methods</w:t>
      </w:r>
    </w:p>
    <w:p w:rsidR="00763388" w:rsidRPr="00560A07" w:rsidP="00266F6D" w14:paraId="66C0861D" w14:textId="77777777">
      <w:pPr>
        <w:pStyle w:val="NoSpacing"/>
        <w:rPr>
          <w:rFonts w:ascii="Times New Roman" w:hAnsi="Times New Roman"/>
          <w:sz w:val="24"/>
          <w:szCs w:val="24"/>
        </w:rPr>
      </w:pPr>
    </w:p>
    <w:p w:rsidR="00266F6D" w:rsidRPr="00560A07" w:rsidP="008904ED" w14:paraId="48D1E98E" w14:textId="3CD2E00E">
      <w:pPr>
        <w:pStyle w:val="NoSpacing"/>
        <w:numPr>
          <w:ilvl w:val="0"/>
          <w:numId w:val="2"/>
        </w:numPr>
        <w:rPr>
          <w:rFonts w:ascii="Times New Roman" w:hAnsi="Times New Roman"/>
          <w:b/>
          <w:bCs/>
          <w:sz w:val="24"/>
          <w:szCs w:val="24"/>
        </w:rPr>
      </w:pPr>
      <w:r w:rsidRPr="00560A07">
        <w:rPr>
          <w:rFonts w:ascii="Times New Roman" w:hAnsi="Times New Roman"/>
          <w:b/>
          <w:bCs/>
          <w:sz w:val="24"/>
          <w:szCs w:val="24"/>
        </w:rPr>
        <w:t>Describe (including a numerical estimate) the</w:t>
      </w:r>
      <w:r w:rsidRPr="00560A07" w:rsidR="00763388">
        <w:rPr>
          <w:rFonts w:ascii="Times New Roman" w:hAnsi="Times New Roman"/>
          <w:b/>
          <w:bCs/>
          <w:sz w:val="24"/>
          <w:szCs w:val="24"/>
        </w:rPr>
        <w:t xml:space="preserve"> </w:t>
      </w:r>
      <w:r w:rsidRPr="00560A07">
        <w:rPr>
          <w:rFonts w:ascii="Times New Roman" w:hAnsi="Times New Roman"/>
          <w:b/>
          <w:bCs/>
          <w:sz w:val="24"/>
          <w:szCs w:val="24"/>
        </w:rPr>
        <w:t>potential respondent universe and any sampling or</w:t>
      </w:r>
      <w:r w:rsidRPr="00560A07" w:rsidR="00763388">
        <w:rPr>
          <w:rFonts w:ascii="Times New Roman" w:hAnsi="Times New Roman"/>
          <w:b/>
          <w:bCs/>
          <w:sz w:val="24"/>
          <w:szCs w:val="24"/>
        </w:rPr>
        <w:t xml:space="preserve"> </w:t>
      </w:r>
      <w:r w:rsidRPr="00560A07">
        <w:rPr>
          <w:rFonts w:ascii="Times New Roman" w:hAnsi="Times New Roman"/>
          <w:b/>
          <w:bCs/>
          <w:sz w:val="24"/>
          <w:szCs w:val="24"/>
        </w:rPr>
        <w:t>other respondent selection methods to be used. Data</w:t>
      </w:r>
      <w:r w:rsidRPr="00560A07" w:rsidR="00763388">
        <w:rPr>
          <w:rFonts w:ascii="Times New Roman" w:hAnsi="Times New Roman"/>
          <w:b/>
          <w:bCs/>
          <w:sz w:val="24"/>
          <w:szCs w:val="24"/>
        </w:rPr>
        <w:t xml:space="preserve"> </w:t>
      </w:r>
      <w:r w:rsidRPr="00560A07">
        <w:rPr>
          <w:rFonts w:ascii="Times New Roman" w:hAnsi="Times New Roman"/>
          <w:b/>
          <w:bCs/>
          <w:sz w:val="24"/>
          <w:szCs w:val="24"/>
        </w:rPr>
        <w:t>on the number of entities (e.g., establishments, State</w:t>
      </w:r>
      <w:r w:rsidRPr="00560A07" w:rsidR="00763388">
        <w:rPr>
          <w:rFonts w:ascii="Times New Roman" w:hAnsi="Times New Roman"/>
          <w:b/>
          <w:bCs/>
          <w:sz w:val="24"/>
          <w:szCs w:val="24"/>
        </w:rPr>
        <w:t xml:space="preserve"> </w:t>
      </w:r>
      <w:r w:rsidRPr="00560A07">
        <w:rPr>
          <w:rFonts w:ascii="Times New Roman" w:hAnsi="Times New Roman"/>
          <w:b/>
          <w:bCs/>
          <w:sz w:val="24"/>
          <w:szCs w:val="24"/>
        </w:rPr>
        <w:t>and local government units, households, or persons)</w:t>
      </w:r>
      <w:r w:rsidRPr="00560A07" w:rsidR="00763388">
        <w:rPr>
          <w:rFonts w:ascii="Times New Roman" w:hAnsi="Times New Roman"/>
          <w:b/>
          <w:bCs/>
          <w:sz w:val="24"/>
          <w:szCs w:val="24"/>
        </w:rPr>
        <w:t xml:space="preserve"> </w:t>
      </w:r>
      <w:r w:rsidRPr="00560A07">
        <w:rPr>
          <w:rFonts w:ascii="Times New Roman" w:hAnsi="Times New Roman"/>
          <w:b/>
          <w:bCs/>
          <w:sz w:val="24"/>
          <w:szCs w:val="24"/>
        </w:rPr>
        <w:t>in the universe covered by the collection and in the</w:t>
      </w:r>
      <w:r w:rsidRPr="00560A07" w:rsidR="00763388">
        <w:rPr>
          <w:rFonts w:ascii="Times New Roman" w:hAnsi="Times New Roman"/>
          <w:b/>
          <w:bCs/>
          <w:sz w:val="24"/>
          <w:szCs w:val="24"/>
        </w:rPr>
        <w:t xml:space="preserve"> </w:t>
      </w:r>
      <w:r w:rsidRPr="00560A07">
        <w:rPr>
          <w:rFonts w:ascii="Times New Roman" w:hAnsi="Times New Roman"/>
          <w:b/>
          <w:bCs/>
          <w:sz w:val="24"/>
          <w:szCs w:val="24"/>
        </w:rPr>
        <w:t>corresponding sample are to be provided in tabular</w:t>
      </w:r>
      <w:r w:rsidRPr="00560A07" w:rsidR="00763388">
        <w:rPr>
          <w:rFonts w:ascii="Times New Roman" w:hAnsi="Times New Roman"/>
          <w:b/>
          <w:bCs/>
          <w:sz w:val="24"/>
          <w:szCs w:val="24"/>
        </w:rPr>
        <w:t xml:space="preserve"> </w:t>
      </w:r>
      <w:r w:rsidRPr="00560A07">
        <w:rPr>
          <w:rFonts w:ascii="Times New Roman" w:hAnsi="Times New Roman"/>
          <w:b/>
          <w:bCs/>
          <w:sz w:val="24"/>
          <w:szCs w:val="24"/>
        </w:rPr>
        <w:t>form for the universe as a whole and for each of the</w:t>
      </w:r>
      <w:r w:rsidRPr="00560A07" w:rsidR="00763388">
        <w:rPr>
          <w:rFonts w:ascii="Times New Roman" w:hAnsi="Times New Roman"/>
          <w:b/>
          <w:bCs/>
          <w:sz w:val="24"/>
          <w:szCs w:val="24"/>
        </w:rPr>
        <w:t xml:space="preserve"> </w:t>
      </w:r>
      <w:r w:rsidRPr="00560A07">
        <w:rPr>
          <w:rFonts w:ascii="Times New Roman" w:hAnsi="Times New Roman"/>
          <w:b/>
          <w:bCs/>
          <w:sz w:val="24"/>
          <w:szCs w:val="24"/>
        </w:rPr>
        <w:t>strata in the proposed sample. Indicate expected</w:t>
      </w:r>
      <w:r w:rsidRPr="00560A07" w:rsidR="00A34233">
        <w:rPr>
          <w:rFonts w:ascii="Times New Roman" w:hAnsi="Times New Roman"/>
          <w:b/>
          <w:bCs/>
          <w:sz w:val="24"/>
          <w:szCs w:val="24"/>
        </w:rPr>
        <w:t xml:space="preserve"> </w:t>
      </w:r>
      <w:r w:rsidRPr="00560A07">
        <w:rPr>
          <w:rFonts w:ascii="Times New Roman" w:hAnsi="Times New Roman"/>
          <w:b/>
          <w:bCs/>
          <w:sz w:val="24"/>
          <w:szCs w:val="24"/>
        </w:rPr>
        <w:t>response rates for the collection as a whole. If the</w:t>
      </w:r>
      <w:r w:rsidRPr="00560A07" w:rsidR="00763388">
        <w:rPr>
          <w:rFonts w:ascii="Times New Roman" w:hAnsi="Times New Roman"/>
          <w:b/>
          <w:bCs/>
          <w:sz w:val="24"/>
          <w:szCs w:val="24"/>
        </w:rPr>
        <w:t xml:space="preserve"> </w:t>
      </w:r>
      <w:r w:rsidRPr="00560A07">
        <w:rPr>
          <w:rFonts w:ascii="Times New Roman" w:hAnsi="Times New Roman"/>
          <w:b/>
          <w:bCs/>
          <w:sz w:val="24"/>
          <w:szCs w:val="24"/>
        </w:rPr>
        <w:t>collection had been conducted previously, include the</w:t>
      </w:r>
      <w:r w:rsidRPr="00560A07" w:rsidR="00763388">
        <w:rPr>
          <w:rFonts w:ascii="Times New Roman" w:hAnsi="Times New Roman"/>
          <w:b/>
          <w:bCs/>
          <w:sz w:val="24"/>
          <w:szCs w:val="24"/>
        </w:rPr>
        <w:t xml:space="preserve"> </w:t>
      </w:r>
      <w:r w:rsidRPr="00560A07">
        <w:rPr>
          <w:rFonts w:ascii="Times New Roman" w:hAnsi="Times New Roman"/>
          <w:b/>
          <w:bCs/>
          <w:sz w:val="24"/>
          <w:szCs w:val="24"/>
        </w:rPr>
        <w:t>actual response rate achieved during the last</w:t>
      </w:r>
      <w:r w:rsidRPr="00560A07" w:rsidR="00763388">
        <w:rPr>
          <w:rFonts w:ascii="Times New Roman" w:hAnsi="Times New Roman"/>
          <w:b/>
          <w:bCs/>
          <w:sz w:val="24"/>
          <w:szCs w:val="24"/>
        </w:rPr>
        <w:t xml:space="preserve"> </w:t>
      </w:r>
      <w:r w:rsidRPr="00560A07">
        <w:rPr>
          <w:rFonts w:ascii="Times New Roman" w:hAnsi="Times New Roman"/>
          <w:b/>
          <w:bCs/>
          <w:sz w:val="24"/>
          <w:szCs w:val="24"/>
        </w:rPr>
        <w:t>collection.</w:t>
      </w:r>
    </w:p>
    <w:p w:rsidR="00785077" w:rsidP="00785077" w14:paraId="343E4385" w14:textId="77777777">
      <w:pPr>
        <w:pStyle w:val="NoSpacing"/>
        <w:rPr>
          <w:rFonts w:ascii="Times New Roman" w:hAnsi="Times New Roman"/>
          <w:b/>
          <w:bCs/>
          <w:sz w:val="24"/>
          <w:szCs w:val="24"/>
        </w:rPr>
      </w:pPr>
    </w:p>
    <w:p w:rsidR="00E720C4" w:rsidRPr="002E66DE" w:rsidP="00E720C4" w14:paraId="584734F6" w14:textId="157E61A8">
      <w:pPr>
        <w:rPr>
          <w:rFonts w:ascii="Times New Roman" w:hAnsi="Times New Roman"/>
          <w:sz w:val="24"/>
          <w:szCs w:val="24"/>
        </w:rPr>
      </w:pPr>
      <w:r w:rsidRPr="002E66DE">
        <w:rPr>
          <w:rFonts w:ascii="Times New Roman" w:hAnsi="Times New Roman"/>
          <w:sz w:val="24"/>
          <w:szCs w:val="24"/>
        </w:rPr>
        <w:t xml:space="preserve">The U.S. Department of Housing </w:t>
      </w:r>
      <w:r w:rsidRPr="002E66DE" w:rsidR="00E95874">
        <w:rPr>
          <w:rFonts w:ascii="Times New Roman" w:hAnsi="Times New Roman"/>
          <w:sz w:val="24"/>
          <w:szCs w:val="24"/>
        </w:rPr>
        <w:t>and Urban Development</w:t>
      </w:r>
      <w:r w:rsidRPr="002E66DE">
        <w:rPr>
          <w:rFonts w:ascii="Times New Roman" w:hAnsi="Times New Roman"/>
          <w:sz w:val="24"/>
          <w:szCs w:val="24"/>
        </w:rPr>
        <w:t xml:space="preserve"> seeks approval to collect </w:t>
      </w:r>
      <w:r w:rsidRPr="002E66DE" w:rsidR="00E95874">
        <w:rPr>
          <w:rFonts w:ascii="Times New Roman" w:hAnsi="Times New Roman"/>
          <w:sz w:val="24"/>
          <w:szCs w:val="24"/>
        </w:rPr>
        <w:t xml:space="preserve">additional </w:t>
      </w:r>
      <w:r w:rsidRPr="002E66DE">
        <w:rPr>
          <w:rFonts w:ascii="Times New Roman" w:hAnsi="Times New Roman"/>
          <w:sz w:val="24"/>
          <w:szCs w:val="24"/>
        </w:rPr>
        <w:t xml:space="preserve">data from </w:t>
      </w:r>
      <w:r w:rsidRPr="002E66DE" w:rsidR="00E95874">
        <w:rPr>
          <w:rFonts w:ascii="Times New Roman" w:hAnsi="Times New Roman"/>
          <w:sz w:val="24"/>
          <w:szCs w:val="24"/>
        </w:rPr>
        <w:t xml:space="preserve">public housing </w:t>
      </w:r>
      <w:r w:rsidRPr="002E66DE">
        <w:rPr>
          <w:rFonts w:ascii="Times New Roman" w:hAnsi="Times New Roman"/>
          <w:sz w:val="24"/>
          <w:szCs w:val="24"/>
        </w:rPr>
        <w:t>site</w:t>
      </w:r>
      <w:r w:rsidRPr="002E66DE" w:rsidR="007938EA">
        <w:rPr>
          <w:rFonts w:ascii="Times New Roman" w:hAnsi="Times New Roman"/>
          <w:sz w:val="24"/>
          <w:szCs w:val="24"/>
        </w:rPr>
        <w:t xml:space="preserve"> staff</w:t>
      </w:r>
      <w:r w:rsidRPr="002E66DE">
        <w:rPr>
          <w:rFonts w:ascii="Times New Roman" w:hAnsi="Times New Roman"/>
          <w:sz w:val="24"/>
          <w:szCs w:val="24"/>
        </w:rPr>
        <w:t xml:space="preserve"> and study participants for the </w:t>
      </w:r>
      <w:r w:rsidRPr="002E66DE" w:rsidR="007938EA">
        <w:rPr>
          <w:rFonts w:ascii="Times New Roman" w:hAnsi="Times New Roman"/>
          <w:sz w:val="24"/>
          <w:szCs w:val="24"/>
        </w:rPr>
        <w:t>Stepped and Tiered Rent Demonstration Evaluation</w:t>
      </w:r>
      <w:r w:rsidRPr="002E66DE">
        <w:rPr>
          <w:rFonts w:ascii="Times New Roman" w:hAnsi="Times New Roman"/>
          <w:sz w:val="24"/>
          <w:szCs w:val="24"/>
        </w:rPr>
        <w:t>.</w:t>
      </w:r>
      <w:r w:rsidRPr="002E66DE" w:rsidR="00DF0107">
        <w:rPr>
          <w:rFonts w:ascii="Times New Roman" w:hAnsi="Times New Roman"/>
          <w:sz w:val="24"/>
          <w:szCs w:val="24"/>
        </w:rPr>
        <w:t xml:space="preserve"> The information collection request is focused on research activities covered by the second phase of the project. </w:t>
      </w:r>
    </w:p>
    <w:p w:rsidR="009F0445" w:rsidRPr="002E66DE" w:rsidP="009D17FD" w14:paraId="2254FD31" w14:textId="3014CB36">
      <w:pPr>
        <w:rPr>
          <w:rFonts w:ascii="Times New Roman" w:hAnsi="Times New Roman"/>
          <w:i/>
          <w:iCs/>
          <w:sz w:val="24"/>
          <w:szCs w:val="24"/>
        </w:rPr>
      </w:pPr>
      <w:r w:rsidRPr="002E66DE">
        <w:rPr>
          <w:rFonts w:ascii="Times New Roman" w:hAnsi="Times New Roman"/>
          <w:i/>
          <w:iCs/>
          <w:sz w:val="24"/>
          <w:szCs w:val="24"/>
        </w:rPr>
        <w:t>30</w:t>
      </w:r>
      <w:r w:rsidRPr="002E66DE" w:rsidR="004A5DCE">
        <w:rPr>
          <w:rFonts w:ascii="Times New Roman" w:hAnsi="Times New Roman"/>
          <w:i/>
          <w:iCs/>
          <w:sz w:val="24"/>
          <w:szCs w:val="24"/>
        </w:rPr>
        <w:t>-</w:t>
      </w:r>
      <w:r w:rsidRPr="002E66DE">
        <w:rPr>
          <w:rFonts w:ascii="Times New Roman" w:hAnsi="Times New Roman"/>
          <w:i/>
          <w:iCs/>
          <w:sz w:val="24"/>
          <w:szCs w:val="24"/>
        </w:rPr>
        <w:t xml:space="preserve">Month Follow-Up </w:t>
      </w:r>
      <w:r w:rsidRPr="002E66DE" w:rsidR="0099458A">
        <w:rPr>
          <w:rFonts w:ascii="Times New Roman" w:hAnsi="Times New Roman"/>
          <w:i/>
          <w:iCs/>
          <w:sz w:val="24"/>
          <w:szCs w:val="24"/>
        </w:rPr>
        <w:t>S</w:t>
      </w:r>
      <w:r w:rsidRPr="002E66DE">
        <w:rPr>
          <w:rFonts w:ascii="Times New Roman" w:hAnsi="Times New Roman"/>
          <w:i/>
          <w:iCs/>
          <w:sz w:val="24"/>
          <w:szCs w:val="24"/>
        </w:rPr>
        <w:t>urvey</w:t>
      </w:r>
      <w:r w:rsidRPr="002E66DE" w:rsidR="00387D00">
        <w:rPr>
          <w:rFonts w:ascii="Times New Roman" w:hAnsi="Times New Roman"/>
          <w:i/>
          <w:iCs/>
          <w:sz w:val="24"/>
          <w:szCs w:val="24"/>
        </w:rPr>
        <w:t xml:space="preserve"> Sampling and T</w:t>
      </w:r>
      <w:r w:rsidRPr="002E66DE" w:rsidR="0099458A">
        <w:rPr>
          <w:rFonts w:ascii="Times New Roman" w:hAnsi="Times New Roman"/>
          <w:i/>
          <w:iCs/>
          <w:sz w:val="24"/>
          <w:szCs w:val="24"/>
        </w:rPr>
        <w:t>arget Population</w:t>
      </w:r>
    </w:p>
    <w:p w:rsidR="00650040" w:rsidP="009D17FD" w14:paraId="52DF6854" w14:textId="34EE282D">
      <w:pPr>
        <w:rPr>
          <w:rFonts w:ascii="Times New Roman" w:hAnsi="Times New Roman"/>
          <w:sz w:val="24"/>
          <w:szCs w:val="24"/>
        </w:rPr>
      </w:pPr>
      <w:r w:rsidRPr="7B6AD74E">
        <w:rPr>
          <w:rFonts w:ascii="Times New Roman" w:hAnsi="Times New Roman"/>
          <w:sz w:val="24"/>
          <w:szCs w:val="24"/>
        </w:rPr>
        <w:t xml:space="preserve">From </w:t>
      </w:r>
      <w:r w:rsidR="00625334">
        <w:rPr>
          <w:rFonts w:ascii="Times New Roman" w:hAnsi="Times New Roman"/>
          <w:sz w:val="24"/>
          <w:szCs w:val="24"/>
        </w:rPr>
        <w:t xml:space="preserve">January </w:t>
      </w:r>
      <w:r w:rsidRPr="7B6AD74E">
        <w:rPr>
          <w:rFonts w:ascii="Times New Roman" w:hAnsi="Times New Roman"/>
          <w:sz w:val="24"/>
          <w:szCs w:val="24"/>
        </w:rPr>
        <w:t xml:space="preserve">2023 to </w:t>
      </w:r>
      <w:r w:rsidR="00625334">
        <w:rPr>
          <w:rFonts w:ascii="Times New Roman" w:hAnsi="Times New Roman"/>
          <w:sz w:val="24"/>
          <w:szCs w:val="24"/>
        </w:rPr>
        <w:t xml:space="preserve">November </w:t>
      </w:r>
      <w:r w:rsidRPr="7B6AD74E">
        <w:rPr>
          <w:rFonts w:ascii="Times New Roman" w:hAnsi="Times New Roman"/>
          <w:sz w:val="24"/>
          <w:szCs w:val="24"/>
        </w:rPr>
        <w:t xml:space="preserve">2024, </w:t>
      </w:r>
      <w:r w:rsidR="00DC150B">
        <w:rPr>
          <w:rFonts w:ascii="Times New Roman" w:hAnsi="Times New Roman"/>
          <w:sz w:val="24"/>
          <w:szCs w:val="24"/>
        </w:rPr>
        <w:t xml:space="preserve">eligible </w:t>
      </w:r>
      <w:r w:rsidRPr="7B6AD74E">
        <w:rPr>
          <w:rFonts w:ascii="Times New Roman" w:hAnsi="Times New Roman"/>
          <w:sz w:val="24"/>
          <w:szCs w:val="24"/>
        </w:rPr>
        <w:t>households</w:t>
      </w:r>
      <w:r w:rsidR="00DC150B">
        <w:rPr>
          <w:rFonts w:ascii="Times New Roman" w:hAnsi="Times New Roman"/>
          <w:sz w:val="24"/>
          <w:szCs w:val="24"/>
        </w:rPr>
        <w:t xml:space="preserve"> in the </w:t>
      </w:r>
      <w:r w:rsidR="00535DFB">
        <w:rPr>
          <w:rFonts w:ascii="Times New Roman" w:hAnsi="Times New Roman"/>
          <w:sz w:val="24"/>
          <w:szCs w:val="24"/>
        </w:rPr>
        <w:t>10</w:t>
      </w:r>
      <w:r w:rsidR="00DC150B">
        <w:rPr>
          <w:rFonts w:ascii="Times New Roman" w:hAnsi="Times New Roman"/>
          <w:sz w:val="24"/>
          <w:szCs w:val="24"/>
        </w:rPr>
        <w:t xml:space="preserve"> participating housing agencies</w:t>
      </w:r>
      <w:r w:rsidRPr="7B6AD74E">
        <w:rPr>
          <w:rFonts w:ascii="Times New Roman" w:hAnsi="Times New Roman"/>
          <w:sz w:val="24"/>
          <w:szCs w:val="24"/>
        </w:rPr>
        <w:t xml:space="preserve"> were randomly assigned to receive the </w:t>
      </w:r>
      <w:r w:rsidR="00625334">
        <w:rPr>
          <w:rFonts w:ascii="Times New Roman" w:hAnsi="Times New Roman"/>
          <w:sz w:val="24"/>
          <w:szCs w:val="24"/>
        </w:rPr>
        <w:t>s</w:t>
      </w:r>
      <w:r w:rsidRPr="7B6AD74E">
        <w:rPr>
          <w:rFonts w:ascii="Times New Roman" w:hAnsi="Times New Roman"/>
          <w:sz w:val="24"/>
          <w:szCs w:val="24"/>
        </w:rPr>
        <w:t xml:space="preserve">tepped or </w:t>
      </w:r>
      <w:r w:rsidR="00625334">
        <w:rPr>
          <w:rFonts w:ascii="Times New Roman" w:hAnsi="Times New Roman"/>
          <w:sz w:val="24"/>
          <w:szCs w:val="24"/>
        </w:rPr>
        <w:t>t</w:t>
      </w:r>
      <w:r w:rsidRPr="7B6AD74E">
        <w:rPr>
          <w:rFonts w:ascii="Times New Roman" w:hAnsi="Times New Roman"/>
          <w:sz w:val="24"/>
          <w:szCs w:val="24"/>
        </w:rPr>
        <w:t xml:space="preserve">iered </w:t>
      </w:r>
      <w:r w:rsidR="003E094F">
        <w:rPr>
          <w:rFonts w:ascii="Times New Roman" w:hAnsi="Times New Roman"/>
          <w:sz w:val="24"/>
          <w:szCs w:val="24"/>
        </w:rPr>
        <w:t>r</w:t>
      </w:r>
      <w:r w:rsidRPr="7B6AD74E" w:rsidR="003E094F">
        <w:rPr>
          <w:rFonts w:ascii="Times New Roman" w:hAnsi="Times New Roman"/>
          <w:sz w:val="24"/>
          <w:szCs w:val="24"/>
        </w:rPr>
        <w:t xml:space="preserve">ent </w:t>
      </w:r>
      <w:r w:rsidRPr="7B6AD74E">
        <w:rPr>
          <w:rFonts w:ascii="Times New Roman" w:hAnsi="Times New Roman"/>
          <w:sz w:val="24"/>
          <w:szCs w:val="24"/>
        </w:rPr>
        <w:t xml:space="preserve">or the </w:t>
      </w:r>
      <w:r w:rsidR="00625334">
        <w:rPr>
          <w:rFonts w:ascii="Times New Roman" w:hAnsi="Times New Roman"/>
          <w:sz w:val="24"/>
          <w:szCs w:val="24"/>
        </w:rPr>
        <w:t>standard</w:t>
      </w:r>
      <w:r w:rsidRPr="7B6AD74E">
        <w:rPr>
          <w:rFonts w:ascii="Times New Roman" w:hAnsi="Times New Roman"/>
          <w:sz w:val="24"/>
          <w:szCs w:val="24"/>
        </w:rPr>
        <w:t xml:space="preserve"> </w:t>
      </w:r>
      <w:r w:rsidR="00625334">
        <w:rPr>
          <w:rFonts w:ascii="Times New Roman" w:hAnsi="Times New Roman"/>
          <w:sz w:val="24"/>
          <w:szCs w:val="24"/>
        </w:rPr>
        <w:t>r</w:t>
      </w:r>
      <w:r w:rsidRPr="7B6AD74E">
        <w:rPr>
          <w:rFonts w:ascii="Times New Roman" w:hAnsi="Times New Roman"/>
          <w:sz w:val="24"/>
          <w:szCs w:val="24"/>
        </w:rPr>
        <w:t xml:space="preserve">ent </w:t>
      </w:r>
      <w:r w:rsidR="00625334">
        <w:rPr>
          <w:rFonts w:ascii="Times New Roman" w:hAnsi="Times New Roman"/>
          <w:sz w:val="24"/>
          <w:szCs w:val="24"/>
        </w:rPr>
        <w:t>r</w:t>
      </w:r>
      <w:r w:rsidRPr="7B6AD74E">
        <w:rPr>
          <w:rFonts w:ascii="Times New Roman" w:hAnsi="Times New Roman"/>
          <w:sz w:val="24"/>
          <w:szCs w:val="24"/>
        </w:rPr>
        <w:t>ules. The</w:t>
      </w:r>
      <w:r w:rsidRPr="002E66DE">
        <w:rPr>
          <w:rFonts w:ascii="Times New Roman" w:hAnsi="Times New Roman"/>
          <w:sz w:val="24"/>
          <w:szCs w:val="24"/>
        </w:rPr>
        <w:t xml:space="preserve"> 30-month follow-up survey </w:t>
      </w:r>
      <w:r w:rsidRPr="7B6AD74E">
        <w:rPr>
          <w:rFonts w:ascii="Times New Roman" w:hAnsi="Times New Roman"/>
          <w:sz w:val="24"/>
          <w:szCs w:val="24"/>
        </w:rPr>
        <w:t xml:space="preserve">will be conducted </w:t>
      </w:r>
      <w:r w:rsidRPr="002E66DE">
        <w:rPr>
          <w:rFonts w:ascii="Times New Roman" w:hAnsi="Times New Roman"/>
          <w:sz w:val="24"/>
          <w:szCs w:val="24"/>
        </w:rPr>
        <w:t xml:space="preserve">for heads of households participating in the study to assess the effects of the alternative rent policies on key outcomes that cannot be captured with administrative records, </w:t>
      </w:r>
      <w:r w:rsidRPr="7B6AD74E">
        <w:rPr>
          <w:rFonts w:ascii="Times New Roman" w:hAnsi="Times New Roman"/>
          <w:sz w:val="24"/>
          <w:szCs w:val="24"/>
        </w:rPr>
        <w:t xml:space="preserve">such as </w:t>
      </w:r>
      <w:r w:rsidRPr="002E66DE">
        <w:rPr>
          <w:rFonts w:ascii="Times New Roman" w:hAnsi="Times New Roman"/>
          <w:sz w:val="24"/>
          <w:szCs w:val="24"/>
        </w:rPr>
        <w:t>material hardship and the program group’s perspective on the alternative rent policies. The survey data is also being collected to estimate the effects of the alternative rent rules on employment, earnings, housing subsidy, and other key outcomes</w:t>
      </w:r>
      <w:r w:rsidR="00BA659C">
        <w:rPr>
          <w:rFonts w:ascii="Times New Roman" w:hAnsi="Times New Roman"/>
          <w:sz w:val="24"/>
          <w:szCs w:val="24"/>
        </w:rPr>
        <w:t>. M</w:t>
      </w:r>
      <w:r w:rsidRPr="002E66DE">
        <w:rPr>
          <w:rFonts w:ascii="Times New Roman" w:hAnsi="Times New Roman"/>
          <w:sz w:val="24"/>
          <w:szCs w:val="24"/>
        </w:rPr>
        <w:t xml:space="preserve">DRC’s subcontractor, Decision Information Resources, Inc. (DIR), will conduct </w:t>
      </w:r>
      <w:r w:rsidRPr="7B6AD74E">
        <w:rPr>
          <w:rFonts w:ascii="Times New Roman" w:hAnsi="Times New Roman"/>
          <w:sz w:val="24"/>
          <w:szCs w:val="24"/>
        </w:rPr>
        <w:t xml:space="preserve">web and phone-based </w:t>
      </w:r>
      <w:r w:rsidRPr="002E66DE">
        <w:rPr>
          <w:rFonts w:ascii="Times New Roman" w:hAnsi="Times New Roman"/>
          <w:sz w:val="24"/>
          <w:szCs w:val="24"/>
        </w:rPr>
        <w:t xml:space="preserve">data collection for the participant survey. The follow-up survey will be </w:t>
      </w:r>
      <w:r w:rsidR="00D82CBC">
        <w:rPr>
          <w:rFonts w:ascii="Times New Roman" w:hAnsi="Times New Roman"/>
          <w:sz w:val="24"/>
          <w:szCs w:val="24"/>
        </w:rPr>
        <w:t>15</w:t>
      </w:r>
      <w:r w:rsidRPr="002E66DE">
        <w:rPr>
          <w:rFonts w:ascii="Times New Roman" w:hAnsi="Times New Roman"/>
          <w:sz w:val="24"/>
          <w:szCs w:val="24"/>
        </w:rPr>
        <w:t xml:space="preserve"> minutes in length and will be fielded to 8,000 participants </w:t>
      </w:r>
      <w:r w:rsidR="00DB427A">
        <w:rPr>
          <w:rFonts w:ascii="Times New Roman" w:hAnsi="Times New Roman"/>
          <w:sz w:val="24"/>
          <w:szCs w:val="24"/>
        </w:rPr>
        <w:t xml:space="preserve">(Exhibit B.1) </w:t>
      </w:r>
      <w:r w:rsidRPr="002E66DE">
        <w:rPr>
          <w:rFonts w:ascii="Times New Roman" w:hAnsi="Times New Roman"/>
          <w:sz w:val="24"/>
          <w:szCs w:val="24"/>
        </w:rPr>
        <w:t>with an even distribution between the program and control groups. MDRC anticipates a 50 to 60 percent response rate without an in-person field effort, which would result in approximately 4,000 to 4,800 respondents.</w:t>
      </w:r>
      <w:r w:rsidR="00382307">
        <w:rPr>
          <w:rFonts w:ascii="Times New Roman" w:hAnsi="Times New Roman"/>
          <w:sz w:val="24"/>
          <w:szCs w:val="24"/>
        </w:rPr>
        <w:t xml:space="preserve"> For burden estimates we assume 8,000 respondents.</w:t>
      </w:r>
    </w:p>
    <w:p w:rsidR="009678D4" w:rsidP="009D17FD" w14:paraId="31C25FA8" w14:textId="77777777">
      <w:pPr>
        <w:rPr>
          <w:rFonts w:ascii="Times New Roman" w:hAnsi="Times New Roman"/>
          <w:sz w:val="24"/>
          <w:szCs w:val="24"/>
        </w:rPr>
      </w:pPr>
    </w:p>
    <w:p w:rsidR="009678D4" w:rsidP="009D17FD" w14:paraId="0C26E9C7" w14:textId="77777777">
      <w:pPr>
        <w:rPr>
          <w:rFonts w:ascii="Times New Roman" w:hAnsi="Times New Roman"/>
          <w:sz w:val="24"/>
          <w:szCs w:val="24"/>
        </w:rPr>
      </w:pPr>
    </w:p>
    <w:p w:rsidR="009678D4" w:rsidP="009D17FD" w14:paraId="66960619" w14:textId="77777777">
      <w:pPr>
        <w:rPr>
          <w:rFonts w:ascii="Times New Roman" w:hAnsi="Times New Roman"/>
          <w:sz w:val="24"/>
          <w:szCs w:val="24"/>
        </w:rPr>
      </w:pPr>
    </w:p>
    <w:p w:rsidR="009678D4" w:rsidP="009D17FD" w14:paraId="2F845775" w14:textId="77777777">
      <w:pPr>
        <w:rPr>
          <w:rFonts w:ascii="Times New Roman" w:hAnsi="Times New Roman"/>
          <w:sz w:val="24"/>
          <w:szCs w:val="24"/>
        </w:rPr>
      </w:pPr>
    </w:p>
    <w:p w:rsidR="009678D4" w:rsidP="009D17FD" w14:paraId="6417E789" w14:textId="77777777">
      <w:pPr>
        <w:rPr>
          <w:rFonts w:ascii="Times New Roman" w:hAnsi="Times New Roman"/>
          <w:sz w:val="24"/>
          <w:szCs w:val="24"/>
        </w:rPr>
      </w:pPr>
    </w:p>
    <w:p w:rsidR="009678D4" w:rsidRPr="002E66DE" w:rsidP="009D17FD" w14:paraId="02558A31" w14:textId="77777777">
      <w:pPr>
        <w:rPr>
          <w:rFonts w:ascii="Times New Roman" w:hAnsi="Times New Roman"/>
          <w:sz w:val="24"/>
          <w:szCs w:val="24"/>
        </w:rPr>
      </w:pPr>
    </w:p>
    <w:p w:rsidR="00673245" w:rsidP="001216DB" w14:paraId="4BC34713" w14:textId="7F8E0294">
      <w:pPr>
        <w:pStyle w:val="BodyText"/>
        <w:spacing w:after="0"/>
        <w:rPr>
          <w:b/>
          <w:bCs/>
          <w:szCs w:val="22"/>
        </w:rPr>
      </w:pPr>
      <w:r w:rsidRPr="00560A07">
        <w:rPr>
          <w:b/>
          <w:bCs/>
          <w:szCs w:val="22"/>
        </w:rPr>
        <w:t>Exhibit B.</w:t>
      </w:r>
      <w:r w:rsidR="00C45095">
        <w:rPr>
          <w:b/>
          <w:bCs/>
          <w:szCs w:val="22"/>
        </w:rPr>
        <w:t>1</w:t>
      </w:r>
      <w:r w:rsidRPr="00560A07">
        <w:rPr>
          <w:b/>
          <w:bCs/>
          <w:szCs w:val="22"/>
        </w:rPr>
        <w:t>: Sample Sizes by Sit</w:t>
      </w:r>
      <w:r w:rsidR="00C45095">
        <w:rPr>
          <w:b/>
          <w:bCs/>
          <w:szCs w:val="22"/>
        </w:rPr>
        <w:t>e</w:t>
      </w:r>
    </w:p>
    <w:p w:rsidR="003E736C" w:rsidRPr="00560A07" w:rsidP="001216DB" w14:paraId="0CB08E6F" w14:textId="77777777">
      <w:pPr>
        <w:pStyle w:val="BodyText"/>
        <w:spacing w:after="0"/>
        <w:rPr>
          <w:szCs w:val="22"/>
        </w:rPr>
      </w:pPr>
    </w:p>
    <w:tbl>
      <w:tblPr>
        <w:tblW w:w="7398" w:type="pct"/>
        <w:tblLook w:val="04A0"/>
      </w:tblPr>
      <w:tblGrid>
        <w:gridCol w:w="694"/>
        <w:gridCol w:w="3453"/>
        <w:gridCol w:w="1306"/>
        <w:gridCol w:w="1306"/>
        <w:gridCol w:w="1306"/>
        <w:gridCol w:w="1306"/>
        <w:gridCol w:w="4463"/>
      </w:tblGrid>
      <w:tr w14:paraId="1D214453" w14:textId="77777777" w:rsidTr="003E736C">
        <w:tblPrEx>
          <w:tblW w:w="7398" w:type="pct"/>
          <w:tblLook w:val="04A0"/>
        </w:tblPrEx>
        <w:trPr>
          <w:gridAfter w:val="1"/>
          <w:wAfter w:w="1613" w:type="dxa"/>
          <w:cantSplit/>
          <w:trHeight w:val="464"/>
        </w:trPr>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14B80" w:rsidRPr="00453F5A" w:rsidP="003E736C" w14:paraId="1535C517" w14:textId="77777777">
            <w:pPr>
              <w:spacing w:after="0" w:line="240" w:lineRule="auto"/>
              <w:rPr>
                <w:rFonts w:ascii="Times New Roman" w:eastAsia="Times New Roman" w:hAnsi="Times New Roman"/>
                <w:b/>
                <w:color w:val="000000"/>
              </w:rPr>
            </w:pPr>
            <w:r w:rsidRPr="00453F5A">
              <w:rPr>
                <w:rFonts w:ascii="Times New Roman" w:eastAsia="Times New Roman" w:hAnsi="Times New Roman"/>
                <w:b/>
                <w:color w:val="000000"/>
              </w:rPr>
              <w:t xml:space="preserve">State </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14B80" w:rsidRPr="00453F5A" w:rsidP="003E736C" w14:paraId="4AD6B063" w14:textId="101CF6FB">
            <w:pPr>
              <w:spacing w:after="0" w:line="240" w:lineRule="auto"/>
              <w:rPr>
                <w:rFonts w:ascii="Times New Roman" w:eastAsia="Times New Roman" w:hAnsi="Times New Roman"/>
                <w:b/>
                <w:color w:val="000000"/>
              </w:rPr>
            </w:pPr>
            <w:r w:rsidRPr="00453F5A">
              <w:rPr>
                <w:rFonts w:ascii="Times New Roman" w:eastAsia="Times New Roman" w:hAnsi="Times New Roman"/>
                <w:b/>
                <w:color w:val="000000"/>
              </w:rPr>
              <w:t>Housing Agency</w:t>
            </w:r>
          </w:p>
        </w:tc>
        <w:tc>
          <w:tcPr>
            <w:tcW w:w="472" w:type="pct"/>
            <w:tcBorders>
              <w:top w:val="single" w:sz="4" w:space="0" w:color="auto"/>
              <w:left w:val="single" w:sz="4" w:space="0" w:color="auto"/>
              <w:bottom w:val="single" w:sz="4" w:space="0" w:color="auto"/>
              <w:right w:val="single" w:sz="4" w:space="0" w:color="auto"/>
            </w:tcBorders>
            <w:vAlign w:val="center"/>
          </w:tcPr>
          <w:p w:rsidR="00414B80" w:rsidRPr="00453F5A" w:rsidP="003E736C" w14:paraId="17D5264F" w14:textId="423BA7FE">
            <w:pPr>
              <w:spacing w:after="0" w:line="240" w:lineRule="auto"/>
              <w:jc w:val="center"/>
              <w:rPr>
                <w:rFonts w:ascii="Times New Roman" w:eastAsia="Times New Roman" w:hAnsi="Times New Roman"/>
                <w:b/>
                <w:color w:val="000000"/>
              </w:rPr>
            </w:pPr>
            <w:r w:rsidRPr="00453F5A">
              <w:rPr>
                <w:rFonts w:ascii="Times New Roman" w:eastAsia="Times New Roman" w:hAnsi="Times New Roman"/>
                <w:b/>
                <w:color w:val="000000"/>
              </w:rPr>
              <w:t xml:space="preserve">Alternative </w:t>
            </w:r>
            <w:r w:rsidRPr="00453F5A" w:rsidR="00AB3AA5">
              <w:rPr>
                <w:rFonts w:ascii="Times New Roman" w:eastAsia="Times New Roman" w:hAnsi="Times New Roman"/>
                <w:b/>
                <w:color w:val="000000"/>
              </w:rPr>
              <w:t>Rent Rules</w:t>
            </w:r>
          </w:p>
        </w:tc>
        <w:tc>
          <w:tcPr>
            <w:tcW w:w="472" w:type="pct"/>
            <w:tcBorders>
              <w:top w:val="single" w:sz="4" w:space="0" w:color="auto"/>
              <w:left w:val="single" w:sz="4" w:space="0" w:color="auto"/>
              <w:bottom w:val="single" w:sz="4" w:space="0" w:color="auto"/>
              <w:right w:val="single" w:sz="4" w:space="0" w:color="auto"/>
            </w:tcBorders>
            <w:vAlign w:val="center"/>
          </w:tcPr>
          <w:p w:rsidR="00414B80" w:rsidRPr="00453F5A" w:rsidP="003E736C" w14:paraId="672B552D" w14:textId="05A88695">
            <w:pPr>
              <w:spacing w:after="0" w:line="240" w:lineRule="auto"/>
              <w:jc w:val="center"/>
              <w:rPr>
                <w:rFonts w:ascii="Times New Roman" w:eastAsia="Times New Roman" w:hAnsi="Times New Roman"/>
                <w:b/>
                <w:color w:val="000000"/>
              </w:rPr>
            </w:pPr>
            <w:r w:rsidRPr="00453F5A">
              <w:rPr>
                <w:rFonts w:ascii="Times New Roman" w:eastAsia="Times New Roman" w:hAnsi="Times New Roman"/>
                <w:b/>
                <w:color w:val="000000"/>
              </w:rPr>
              <w:t xml:space="preserve">Standard </w:t>
            </w:r>
            <w:r w:rsidRPr="00453F5A" w:rsidR="00E26D9C">
              <w:rPr>
                <w:rFonts w:ascii="Times New Roman" w:eastAsia="Times New Roman" w:hAnsi="Times New Roman"/>
                <w:b/>
                <w:color w:val="000000"/>
              </w:rPr>
              <w:t>Rent Rules</w:t>
            </w:r>
          </w:p>
        </w:tc>
        <w:tc>
          <w:tcPr>
            <w:tcW w:w="472" w:type="pct"/>
            <w:tcBorders>
              <w:top w:val="single" w:sz="4" w:space="0" w:color="auto"/>
              <w:left w:val="single" w:sz="4" w:space="0" w:color="auto"/>
              <w:bottom w:val="single" w:sz="4" w:space="0" w:color="auto"/>
              <w:right w:val="single" w:sz="4" w:space="0" w:color="auto"/>
            </w:tcBorders>
            <w:vAlign w:val="center"/>
          </w:tcPr>
          <w:p w:rsidR="00605F36" w:rsidRPr="00453F5A" w:rsidP="003E736C" w14:paraId="2EB81887" w14:textId="6276DA11">
            <w:pPr>
              <w:spacing w:after="0" w:line="240" w:lineRule="auto"/>
              <w:jc w:val="center"/>
              <w:rPr>
                <w:rFonts w:ascii="Times New Roman" w:eastAsia="Times New Roman" w:hAnsi="Times New Roman"/>
                <w:b/>
                <w:color w:val="000000"/>
              </w:rPr>
            </w:pPr>
            <w:r w:rsidRPr="00453F5A">
              <w:rPr>
                <w:rFonts w:ascii="Times New Roman" w:eastAsia="Times New Roman" w:hAnsi="Times New Roman"/>
                <w:b/>
                <w:color w:val="000000"/>
              </w:rPr>
              <w:t>Total Households Enrolled in Study</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14B80" w:rsidRPr="00453F5A" w:rsidP="003E736C" w14:paraId="23A8C884" w14:textId="57717FD6">
            <w:pPr>
              <w:spacing w:after="0" w:line="240" w:lineRule="auto"/>
              <w:jc w:val="center"/>
              <w:rPr>
                <w:rFonts w:ascii="Times New Roman" w:eastAsia="Times New Roman" w:hAnsi="Times New Roman"/>
                <w:b/>
                <w:color w:val="000000"/>
              </w:rPr>
            </w:pPr>
            <w:r w:rsidRPr="00453F5A">
              <w:rPr>
                <w:rFonts w:ascii="Times New Roman" w:eastAsia="Times New Roman" w:hAnsi="Times New Roman"/>
                <w:b/>
                <w:color w:val="000000"/>
              </w:rPr>
              <w:t>Survey Fielded Sample</w:t>
            </w:r>
          </w:p>
        </w:tc>
      </w:tr>
      <w:tr w14:paraId="119461CC" w14:textId="77777777" w:rsidTr="003E736C">
        <w:tblPrEx>
          <w:tblW w:w="7398" w:type="pct"/>
          <w:tblLook w:val="04A0"/>
        </w:tblPrEx>
        <w:trPr>
          <w:cantSplit/>
          <w:trHeight w:val="260"/>
        </w:trPr>
        <w:tc>
          <w:tcPr>
            <w:tcW w:w="251" w:type="pct"/>
            <w:tcBorders>
              <w:top w:val="single" w:sz="4" w:space="0" w:color="auto"/>
              <w:left w:val="single" w:sz="4" w:space="0" w:color="auto"/>
              <w:bottom w:val="single" w:sz="8" w:space="0" w:color="000000"/>
              <w:right w:val="single" w:sz="4" w:space="0" w:color="auto"/>
            </w:tcBorders>
            <w:vAlign w:val="center"/>
            <w:hideMark/>
          </w:tcPr>
          <w:p w:rsidR="00414B80" w:rsidRPr="00453F5A" w:rsidP="003E736C" w14:paraId="2046EBDC" w14:textId="77777777">
            <w:pPr>
              <w:spacing w:after="0" w:line="240" w:lineRule="auto"/>
              <w:rPr>
                <w:rFonts w:ascii="Times New Roman" w:eastAsia="Times New Roman" w:hAnsi="Times New Roman"/>
                <w:b/>
                <w:color w:val="000000"/>
              </w:rPr>
            </w:pPr>
          </w:p>
        </w:tc>
        <w:tc>
          <w:tcPr>
            <w:tcW w:w="1248" w:type="pct"/>
            <w:tcBorders>
              <w:top w:val="single" w:sz="4" w:space="0" w:color="auto"/>
              <w:left w:val="single" w:sz="4" w:space="0" w:color="auto"/>
              <w:bottom w:val="single" w:sz="8" w:space="0" w:color="000000"/>
              <w:right w:val="single" w:sz="4" w:space="0" w:color="auto"/>
            </w:tcBorders>
            <w:vAlign w:val="center"/>
            <w:hideMark/>
          </w:tcPr>
          <w:p w:rsidR="00414B80" w:rsidRPr="00453F5A" w:rsidP="003E736C" w14:paraId="5BD32A3E" w14:textId="77777777">
            <w:pPr>
              <w:spacing w:after="0" w:line="240" w:lineRule="auto"/>
              <w:rPr>
                <w:rFonts w:ascii="Times New Roman" w:eastAsia="Times New Roman" w:hAnsi="Times New Roman"/>
                <w:b/>
                <w:color w:val="000000"/>
              </w:rPr>
            </w:pPr>
          </w:p>
        </w:tc>
        <w:tc>
          <w:tcPr>
            <w:tcW w:w="472" w:type="pct"/>
            <w:tcBorders>
              <w:top w:val="single" w:sz="4" w:space="0" w:color="auto"/>
              <w:left w:val="single" w:sz="4" w:space="0" w:color="auto"/>
              <w:bottom w:val="single" w:sz="8" w:space="0" w:color="000000"/>
              <w:right w:val="single" w:sz="4" w:space="0" w:color="auto"/>
            </w:tcBorders>
          </w:tcPr>
          <w:p w:rsidR="00414B80" w:rsidRPr="00453F5A" w:rsidP="003E736C" w14:paraId="162FBFAE" w14:textId="77777777">
            <w:pPr>
              <w:spacing w:after="0" w:line="240" w:lineRule="auto"/>
              <w:rPr>
                <w:rFonts w:ascii="Times New Roman" w:eastAsia="Times New Roman" w:hAnsi="Times New Roman"/>
                <w:b/>
                <w:color w:val="000000"/>
              </w:rPr>
            </w:pPr>
          </w:p>
        </w:tc>
        <w:tc>
          <w:tcPr>
            <w:tcW w:w="472" w:type="pct"/>
            <w:tcBorders>
              <w:top w:val="single" w:sz="4" w:space="0" w:color="auto"/>
              <w:left w:val="single" w:sz="4" w:space="0" w:color="auto"/>
              <w:bottom w:val="single" w:sz="8" w:space="0" w:color="000000"/>
              <w:right w:val="single" w:sz="4" w:space="0" w:color="auto"/>
            </w:tcBorders>
          </w:tcPr>
          <w:p w:rsidR="00414B80" w:rsidRPr="00453F5A" w:rsidP="003E736C" w14:paraId="40D92E7B" w14:textId="77777777">
            <w:pPr>
              <w:spacing w:after="0" w:line="240" w:lineRule="auto"/>
              <w:rPr>
                <w:rFonts w:ascii="Times New Roman" w:eastAsia="Times New Roman" w:hAnsi="Times New Roman"/>
                <w:b/>
                <w:color w:val="000000"/>
              </w:rPr>
            </w:pPr>
          </w:p>
        </w:tc>
        <w:tc>
          <w:tcPr>
            <w:tcW w:w="472" w:type="pct"/>
            <w:tcBorders>
              <w:top w:val="single" w:sz="4" w:space="0" w:color="auto"/>
              <w:left w:val="single" w:sz="4" w:space="0" w:color="auto"/>
              <w:bottom w:val="single" w:sz="8" w:space="0" w:color="000000"/>
              <w:right w:val="single" w:sz="4" w:space="0" w:color="auto"/>
            </w:tcBorders>
          </w:tcPr>
          <w:p w:rsidR="00605F36" w:rsidRPr="00453F5A" w:rsidP="003E736C" w14:paraId="1A2AE508" w14:textId="77777777">
            <w:pPr>
              <w:spacing w:after="0" w:line="240" w:lineRule="auto"/>
              <w:rPr>
                <w:rFonts w:ascii="Times New Roman" w:eastAsia="Times New Roman" w:hAnsi="Times New Roman"/>
                <w:b/>
                <w:color w:val="000000"/>
              </w:rPr>
            </w:pPr>
          </w:p>
        </w:tc>
        <w:tc>
          <w:tcPr>
            <w:tcW w:w="472" w:type="pct"/>
            <w:tcBorders>
              <w:top w:val="single" w:sz="4" w:space="0" w:color="auto"/>
              <w:left w:val="single" w:sz="4" w:space="0" w:color="auto"/>
              <w:bottom w:val="single" w:sz="8" w:space="0" w:color="000000"/>
              <w:right w:val="single" w:sz="4" w:space="0" w:color="auto"/>
            </w:tcBorders>
            <w:vAlign w:val="center"/>
            <w:hideMark/>
          </w:tcPr>
          <w:p w:rsidR="00414B80" w:rsidRPr="00453F5A" w:rsidP="003E736C" w14:paraId="1034D07F" w14:textId="3BB14182">
            <w:pPr>
              <w:spacing w:after="0" w:line="240" w:lineRule="auto"/>
              <w:rPr>
                <w:rFonts w:ascii="Times New Roman" w:eastAsia="Times New Roman" w:hAnsi="Times New Roman"/>
                <w:b/>
                <w:color w:val="000000"/>
              </w:rPr>
            </w:pPr>
          </w:p>
        </w:tc>
        <w:tc>
          <w:tcPr>
            <w:tcW w:w="1613" w:type="pct"/>
            <w:tcBorders>
              <w:top w:val="nil"/>
              <w:left w:val="single" w:sz="4" w:space="0" w:color="auto"/>
              <w:bottom w:val="nil"/>
              <w:right w:val="nil"/>
            </w:tcBorders>
            <w:shd w:val="clear" w:color="auto" w:fill="auto"/>
            <w:noWrap/>
            <w:vAlign w:val="bottom"/>
            <w:hideMark/>
          </w:tcPr>
          <w:p w:rsidR="00414B80" w:rsidRPr="00560A07" w:rsidP="003E736C" w14:paraId="552F45C4" w14:textId="77777777">
            <w:pPr>
              <w:spacing w:after="0" w:line="240" w:lineRule="auto"/>
              <w:jc w:val="center"/>
              <w:rPr>
                <w:rFonts w:ascii="Times New Roman" w:eastAsia="Times New Roman" w:hAnsi="Times New Roman"/>
                <w:b/>
                <w:color w:val="000000"/>
              </w:rPr>
            </w:pPr>
          </w:p>
        </w:tc>
      </w:tr>
      <w:tr w14:paraId="4F1F6E88" w14:textId="77777777" w:rsidTr="003E736C">
        <w:tblPrEx>
          <w:tblW w:w="7398" w:type="pct"/>
          <w:tblLook w:val="04A0"/>
        </w:tblPrEx>
        <w:trPr>
          <w:cantSplit/>
          <w:trHeight w:val="270"/>
        </w:trPr>
        <w:tc>
          <w:tcPr>
            <w:tcW w:w="1499" w:type="pct"/>
            <w:gridSpan w:val="2"/>
            <w:tcBorders>
              <w:top w:val="single" w:sz="8" w:space="0" w:color="000000"/>
              <w:left w:val="single" w:sz="4" w:space="0" w:color="auto"/>
              <w:bottom w:val="single" w:sz="8" w:space="0" w:color="auto"/>
              <w:right w:val="nil"/>
            </w:tcBorders>
            <w:shd w:val="clear" w:color="000000" w:fill="E7E6E6"/>
            <w:vAlign w:val="center"/>
            <w:hideMark/>
          </w:tcPr>
          <w:p w:rsidR="00414B80" w:rsidRPr="00453F5A" w:rsidP="003E736C" w14:paraId="047890AD" w14:textId="77777777">
            <w:pPr>
              <w:spacing w:after="0" w:line="240" w:lineRule="auto"/>
              <w:rPr>
                <w:rFonts w:ascii="Times New Roman" w:eastAsia="Times New Roman" w:hAnsi="Times New Roman"/>
                <w:b/>
                <w:color w:val="000000"/>
              </w:rPr>
            </w:pPr>
            <w:r w:rsidRPr="00453F5A">
              <w:rPr>
                <w:rFonts w:ascii="Times New Roman" w:eastAsia="Times New Roman" w:hAnsi="Times New Roman"/>
                <w:b/>
                <w:color w:val="000000"/>
              </w:rPr>
              <w:t>Tiered rent</w:t>
            </w:r>
          </w:p>
        </w:tc>
        <w:tc>
          <w:tcPr>
            <w:tcW w:w="472" w:type="pct"/>
            <w:tcBorders>
              <w:top w:val="single" w:sz="8" w:space="0" w:color="000000"/>
              <w:left w:val="nil"/>
              <w:bottom w:val="single" w:sz="8" w:space="0" w:color="000000"/>
            </w:tcBorders>
            <w:shd w:val="clear" w:color="000000" w:fill="E7E6E6"/>
          </w:tcPr>
          <w:p w:rsidR="00414B80" w:rsidRPr="00453F5A" w:rsidP="003E736C" w14:paraId="279AFF01" w14:textId="77777777">
            <w:pPr>
              <w:spacing w:after="0" w:line="240" w:lineRule="auto"/>
              <w:rPr>
                <w:rFonts w:ascii="Times New Roman" w:eastAsia="Times New Roman" w:hAnsi="Times New Roman"/>
              </w:rPr>
            </w:pPr>
          </w:p>
        </w:tc>
        <w:tc>
          <w:tcPr>
            <w:tcW w:w="472" w:type="pct"/>
            <w:tcBorders>
              <w:top w:val="single" w:sz="8" w:space="0" w:color="000000"/>
              <w:left w:val="nil"/>
              <w:bottom w:val="single" w:sz="8" w:space="0" w:color="000000"/>
            </w:tcBorders>
            <w:shd w:val="clear" w:color="000000" w:fill="E7E6E6"/>
          </w:tcPr>
          <w:p w:rsidR="00414B80" w:rsidRPr="00453F5A" w:rsidP="003E736C" w14:paraId="003586F5" w14:textId="77777777">
            <w:pPr>
              <w:spacing w:after="0" w:line="240" w:lineRule="auto"/>
              <w:rPr>
                <w:rFonts w:ascii="Times New Roman" w:eastAsia="Times New Roman" w:hAnsi="Times New Roman"/>
              </w:rPr>
            </w:pPr>
          </w:p>
        </w:tc>
        <w:tc>
          <w:tcPr>
            <w:tcW w:w="472" w:type="pct"/>
            <w:tcBorders>
              <w:top w:val="single" w:sz="8" w:space="0" w:color="000000"/>
              <w:left w:val="nil"/>
              <w:bottom w:val="single" w:sz="8" w:space="0" w:color="000000"/>
            </w:tcBorders>
            <w:shd w:val="clear" w:color="000000" w:fill="E7E6E6"/>
          </w:tcPr>
          <w:p w:rsidR="00605F36" w:rsidRPr="00453F5A" w:rsidP="003E736C" w14:paraId="2619433E" w14:textId="77777777">
            <w:pPr>
              <w:spacing w:after="0" w:line="240" w:lineRule="auto"/>
              <w:rPr>
                <w:rFonts w:ascii="Times New Roman" w:eastAsia="Times New Roman" w:hAnsi="Times New Roman"/>
              </w:rPr>
            </w:pPr>
          </w:p>
        </w:tc>
        <w:tc>
          <w:tcPr>
            <w:tcW w:w="472" w:type="pct"/>
            <w:tcBorders>
              <w:top w:val="single" w:sz="8" w:space="0" w:color="000000"/>
              <w:left w:val="nil"/>
              <w:bottom w:val="single" w:sz="4" w:space="0" w:color="auto"/>
              <w:right w:val="single" w:sz="4" w:space="0" w:color="auto"/>
            </w:tcBorders>
            <w:shd w:val="clear" w:color="000000" w:fill="E7E6E6"/>
            <w:vAlign w:val="center"/>
            <w:hideMark/>
          </w:tcPr>
          <w:p w:rsidR="00414B80" w:rsidRPr="00453F5A" w:rsidP="003E736C" w14:paraId="287B9618" w14:textId="2275DBC9">
            <w:pPr>
              <w:spacing w:after="0" w:line="240" w:lineRule="auto"/>
              <w:rPr>
                <w:rFonts w:ascii="Times New Roman" w:eastAsia="Times New Roman" w:hAnsi="Times New Roman"/>
              </w:rPr>
            </w:pPr>
          </w:p>
        </w:tc>
        <w:tc>
          <w:tcPr>
            <w:tcW w:w="1613" w:type="pct"/>
            <w:tcBorders>
              <w:left w:val="single" w:sz="4" w:space="0" w:color="auto"/>
            </w:tcBorders>
            <w:vAlign w:val="center"/>
            <w:hideMark/>
          </w:tcPr>
          <w:p w:rsidR="00414B80" w:rsidRPr="00560A07" w:rsidP="003E736C" w14:paraId="2839DEA7" w14:textId="77777777">
            <w:pPr>
              <w:spacing w:after="0" w:line="240" w:lineRule="auto"/>
              <w:rPr>
                <w:rFonts w:ascii="Times New Roman" w:eastAsia="Times New Roman" w:hAnsi="Times New Roman"/>
              </w:rPr>
            </w:pPr>
          </w:p>
        </w:tc>
      </w:tr>
      <w:tr w14:paraId="22CA9984" w14:textId="77777777" w:rsidTr="003E736C">
        <w:tblPrEx>
          <w:tblW w:w="7398" w:type="pct"/>
          <w:tblLook w:val="04A0"/>
        </w:tblPrEx>
        <w:trPr>
          <w:cantSplit/>
          <w:trHeight w:val="27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453F5A" w:rsidRPr="00453F5A" w:rsidP="003E736C" w14:paraId="03E02449" w14:textId="77777777">
            <w:pPr>
              <w:spacing w:after="0" w:line="240" w:lineRule="auto"/>
              <w:rPr>
                <w:rFonts w:ascii="Times New Roman" w:eastAsia="Times New Roman" w:hAnsi="Times New Roman"/>
                <w:color w:val="000000"/>
              </w:rPr>
            </w:pPr>
            <w:r w:rsidRPr="00453F5A">
              <w:rPr>
                <w:rFonts w:ascii="Times New Roman" w:eastAsia="Times New Roman" w:hAnsi="Times New Roman"/>
                <w:color w:val="000000"/>
              </w:rPr>
              <w:t xml:space="preserve">OH </w:t>
            </w:r>
          </w:p>
        </w:tc>
        <w:tc>
          <w:tcPr>
            <w:tcW w:w="1248" w:type="pct"/>
            <w:tcBorders>
              <w:top w:val="single" w:sz="8" w:space="0" w:color="000000"/>
              <w:left w:val="single" w:sz="4" w:space="0" w:color="auto"/>
              <w:bottom w:val="single" w:sz="4" w:space="0" w:color="auto"/>
              <w:right w:val="single" w:sz="4" w:space="0" w:color="auto"/>
            </w:tcBorders>
            <w:shd w:val="clear" w:color="auto" w:fill="auto"/>
            <w:vAlign w:val="center"/>
            <w:hideMark/>
          </w:tcPr>
          <w:p w:rsidR="00453F5A" w:rsidRPr="00453F5A" w:rsidP="003E736C" w14:paraId="48DCC5EF" w14:textId="77777777">
            <w:pPr>
              <w:spacing w:after="0" w:line="240" w:lineRule="auto"/>
              <w:rPr>
                <w:rFonts w:ascii="Times New Roman" w:eastAsia="Times New Roman" w:hAnsi="Times New Roman"/>
                <w:color w:val="000000"/>
              </w:rPr>
            </w:pPr>
            <w:r w:rsidRPr="00453F5A">
              <w:rPr>
                <w:rFonts w:ascii="Times New Roman" w:eastAsia="Times New Roman" w:hAnsi="Times New Roman"/>
                <w:color w:val="000000"/>
              </w:rPr>
              <w:t>Akron Metropolitan Housing Authority</w:t>
            </w:r>
          </w:p>
        </w:tc>
        <w:tc>
          <w:tcPr>
            <w:tcW w:w="472" w:type="pct"/>
            <w:tcBorders>
              <w:top w:val="single" w:sz="8" w:space="0" w:color="000000"/>
              <w:left w:val="single" w:sz="4" w:space="0" w:color="auto"/>
              <w:bottom w:val="single" w:sz="4" w:space="0" w:color="auto"/>
              <w:right w:val="single" w:sz="4" w:space="0" w:color="auto"/>
            </w:tcBorders>
          </w:tcPr>
          <w:p w:rsidR="00453F5A" w:rsidRPr="00453F5A" w:rsidP="003E736C" w14:paraId="0093354A" w14:textId="3CEABCDA">
            <w:pPr>
              <w:spacing w:after="0" w:line="240" w:lineRule="auto"/>
              <w:jc w:val="right"/>
              <w:rPr>
                <w:rFonts w:ascii="Times New Roman" w:eastAsia="Times New Roman" w:hAnsi="Times New Roman"/>
                <w:color w:val="000000"/>
              </w:rPr>
            </w:pPr>
            <w:r w:rsidRPr="00453F5A">
              <w:rPr>
                <w:rFonts w:ascii="Times New Roman" w:eastAsia="Times New Roman" w:hAnsi="Times New Roman"/>
                <w:color w:val="000000"/>
              </w:rPr>
              <w:t>1,286</w:t>
            </w:r>
          </w:p>
        </w:tc>
        <w:tc>
          <w:tcPr>
            <w:tcW w:w="472" w:type="pct"/>
            <w:tcBorders>
              <w:top w:val="single" w:sz="8" w:space="0" w:color="000000"/>
              <w:left w:val="single" w:sz="4" w:space="0" w:color="auto"/>
              <w:bottom w:val="single" w:sz="4" w:space="0" w:color="auto"/>
              <w:right w:val="single" w:sz="4" w:space="0" w:color="auto"/>
            </w:tcBorders>
          </w:tcPr>
          <w:p w:rsidR="00453F5A" w:rsidRPr="00453F5A" w:rsidP="003E736C" w14:paraId="2A6FFF4C" w14:textId="753760DF">
            <w:pPr>
              <w:spacing w:after="0" w:line="240" w:lineRule="auto"/>
              <w:jc w:val="right"/>
              <w:rPr>
                <w:rFonts w:ascii="Times New Roman" w:eastAsia="Times New Roman" w:hAnsi="Times New Roman"/>
                <w:color w:val="000000"/>
              </w:rPr>
            </w:pPr>
            <w:r w:rsidRPr="00453F5A">
              <w:rPr>
                <w:rFonts w:ascii="Times New Roman" w:eastAsia="Times New Roman" w:hAnsi="Times New Roman"/>
                <w:color w:val="000000"/>
              </w:rPr>
              <w:t>1,291</w:t>
            </w:r>
          </w:p>
        </w:tc>
        <w:tc>
          <w:tcPr>
            <w:tcW w:w="472" w:type="pct"/>
            <w:tcBorders>
              <w:top w:val="nil"/>
              <w:left w:val="nil"/>
              <w:bottom w:val="single" w:sz="4" w:space="0" w:color="auto"/>
              <w:right w:val="single" w:sz="4" w:space="0" w:color="auto"/>
            </w:tcBorders>
          </w:tcPr>
          <w:p w:rsidR="00453F5A" w:rsidRPr="00453F5A" w:rsidP="003E736C" w14:paraId="160F0B9C" w14:textId="26E65DAF">
            <w:pPr>
              <w:spacing w:after="0" w:line="240" w:lineRule="auto"/>
              <w:jc w:val="right"/>
              <w:rPr>
                <w:rFonts w:ascii="Times New Roman" w:eastAsia="Times New Roman" w:hAnsi="Times New Roman"/>
                <w:color w:val="000000"/>
              </w:rPr>
            </w:pPr>
            <w:r w:rsidRPr="00453F5A">
              <w:rPr>
                <w:rFonts w:ascii="Times New Roman" w:hAnsi="Times New Roman"/>
                <w:color w:val="000000"/>
              </w:rPr>
              <w:t>2,577</w:t>
            </w:r>
          </w:p>
        </w:tc>
        <w:tc>
          <w:tcPr>
            <w:tcW w:w="472" w:type="pct"/>
            <w:tcBorders>
              <w:top w:val="single" w:sz="4" w:space="0" w:color="auto"/>
              <w:left w:val="nil"/>
              <w:bottom w:val="single" w:sz="4" w:space="0" w:color="auto"/>
              <w:right w:val="nil"/>
            </w:tcBorders>
            <w:shd w:val="clear" w:color="auto" w:fill="auto"/>
          </w:tcPr>
          <w:p w:rsidR="00453F5A" w:rsidRPr="00453F5A" w:rsidP="003E736C" w14:paraId="606236C0" w14:textId="5D4701C8">
            <w:pPr>
              <w:spacing w:after="0" w:line="240" w:lineRule="auto"/>
              <w:jc w:val="right"/>
              <w:rPr>
                <w:rFonts w:ascii="Times New Roman" w:eastAsia="Times New Roman" w:hAnsi="Times New Roman"/>
                <w:color w:val="000000"/>
              </w:rPr>
            </w:pPr>
            <w:r w:rsidRPr="002E66DE">
              <w:rPr>
                <w:rFonts w:ascii="Times New Roman" w:hAnsi="Times New Roman"/>
                <w:color w:val="000000"/>
              </w:rPr>
              <w:t>1</w:t>
            </w:r>
            <w:r w:rsidR="000B55C6">
              <w:rPr>
                <w:rFonts w:ascii="Times New Roman" w:hAnsi="Times New Roman"/>
                <w:color w:val="000000"/>
              </w:rPr>
              <w:t>,</w:t>
            </w:r>
            <w:r w:rsidRPr="002E66DE">
              <w:rPr>
                <w:rFonts w:ascii="Times New Roman" w:hAnsi="Times New Roman"/>
                <w:color w:val="000000"/>
              </w:rPr>
              <w:t>3</w:t>
            </w:r>
            <w:r w:rsidR="006C02A3">
              <w:rPr>
                <w:rFonts w:ascii="Times New Roman" w:hAnsi="Times New Roman"/>
                <w:color w:val="000000"/>
              </w:rPr>
              <w:t>22</w:t>
            </w:r>
          </w:p>
        </w:tc>
        <w:tc>
          <w:tcPr>
            <w:tcW w:w="1613" w:type="pct"/>
            <w:tcBorders>
              <w:left w:val="single" w:sz="4" w:space="0" w:color="auto"/>
            </w:tcBorders>
            <w:vAlign w:val="center"/>
            <w:hideMark/>
          </w:tcPr>
          <w:p w:rsidR="00453F5A" w:rsidRPr="00560A07" w:rsidP="003E736C" w14:paraId="32DB514C" w14:textId="77777777">
            <w:pPr>
              <w:spacing w:after="0" w:line="240" w:lineRule="auto"/>
              <w:rPr>
                <w:rFonts w:ascii="Times New Roman" w:eastAsia="Times New Roman" w:hAnsi="Times New Roman"/>
              </w:rPr>
            </w:pPr>
          </w:p>
        </w:tc>
      </w:tr>
      <w:tr w14:paraId="45887A92" w14:textId="77777777" w:rsidTr="003E736C">
        <w:tblPrEx>
          <w:tblW w:w="7398" w:type="pct"/>
          <w:tblLook w:val="04A0"/>
        </w:tblPrEx>
        <w:trPr>
          <w:cantSplit/>
          <w:trHeight w:val="270"/>
        </w:trPr>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53F5A" w:rsidRPr="00453F5A" w:rsidP="003E736C" w14:paraId="51702CAD" w14:textId="77777777">
            <w:pPr>
              <w:spacing w:after="0" w:line="240" w:lineRule="auto"/>
              <w:rPr>
                <w:rFonts w:ascii="Times New Roman" w:eastAsia="Times New Roman" w:hAnsi="Times New Roman"/>
                <w:color w:val="000000"/>
              </w:rPr>
            </w:pPr>
            <w:r w:rsidRPr="00453F5A">
              <w:rPr>
                <w:rFonts w:ascii="Times New Roman" w:eastAsia="Times New Roman" w:hAnsi="Times New Roman"/>
                <w:color w:val="000000"/>
              </w:rPr>
              <w:t xml:space="preserve">WA </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53F5A" w:rsidRPr="00453F5A" w:rsidP="003E736C" w14:paraId="576ECCE0" w14:textId="77777777">
            <w:pPr>
              <w:spacing w:after="0" w:line="240" w:lineRule="auto"/>
              <w:rPr>
                <w:rFonts w:ascii="Times New Roman" w:eastAsia="Times New Roman" w:hAnsi="Times New Roman"/>
                <w:color w:val="000000"/>
              </w:rPr>
            </w:pPr>
            <w:r w:rsidRPr="00453F5A">
              <w:rPr>
                <w:rFonts w:ascii="Times New Roman" w:eastAsia="Times New Roman" w:hAnsi="Times New Roman"/>
                <w:color w:val="000000"/>
              </w:rPr>
              <w:t>Everett Housing Authority</w:t>
            </w:r>
          </w:p>
        </w:tc>
        <w:tc>
          <w:tcPr>
            <w:tcW w:w="472" w:type="pct"/>
            <w:tcBorders>
              <w:top w:val="single" w:sz="4" w:space="0" w:color="auto"/>
              <w:left w:val="single" w:sz="4" w:space="0" w:color="auto"/>
              <w:bottom w:val="single" w:sz="4" w:space="0" w:color="auto"/>
              <w:right w:val="single" w:sz="4" w:space="0" w:color="auto"/>
            </w:tcBorders>
          </w:tcPr>
          <w:p w:rsidR="00453F5A" w:rsidRPr="00453F5A" w:rsidP="003E736C" w14:paraId="07F0A4A8" w14:textId="3C81F238">
            <w:pPr>
              <w:spacing w:after="0" w:line="240" w:lineRule="auto"/>
              <w:jc w:val="right"/>
              <w:rPr>
                <w:rFonts w:ascii="Times New Roman" w:eastAsia="Times New Roman" w:hAnsi="Times New Roman"/>
                <w:color w:val="000000"/>
              </w:rPr>
            </w:pPr>
            <w:r w:rsidRPr="00453F5A">
              <w:rPr>
                <w:rFonts w:ascii="Times New Roman" w:eastAsia="Times New Roman" w:hAnsi="Times New Roman"/>
                <w:color w:val="000000"/>
              </w:rPr>
              <w:t>292</w:t>
            </w:r>
          </w:p>
        </w:tc>
        <w:tc>
          <w:tcPr>
            <w:tcW w:w="472" w:type="pct"/>
            <w:tcBorders>
              <w:top w:val="single" w:sz="4" w:space="0" w:color="auto"/>
              <w:left w:val="single" w:sz="4" w:space="0" w:color="auto"/>
              <w:bottom w:val="single" w:sz="4" w:space="0" w:color="auto"/>
              <w:right w:val="single" w:sz="4" w:space="0" w:color="auto"/>
            </w:tcBorders>
          </w:tcPr>
          <w:p w:rsidR="00453F5A" w:rsidRPr="00453F5A" w:rsidP="003E736C" w14:paraId="35E97C4D" w14:textId="64AECE00">
            <w:pPr>
              <w:spacing w:after="0" w:line="240" w:lineRule="auto"/>
              <w:jc w:val="right"/>
              <w:rPr>
                <w:rFonts w:ascii="Times New Roman" w:eastAsia="Times New Roman" w:hAnsi="Times New Roman"/>
                <w:color w:val="000000"/>
              </w:rPr>
            </w:pPr>
            <w:r w:rsidRPr="00453F5A">
              <w:rPr>
                <w:rFonts w:ascii="Times New Roman" w:eastAsia="Times New Roman" w:hAnsi="Times New Roman"/>
                <w:color w:val="000000"/>
              </w:rPr>
              <w:t>308</w:t>
            </w:r>
          </w:p>
        </w:tc>
        <w:tc>
          <w:tcPr>
            <w:tcW w:w="472" w:type="pct"/>
            <w:tcBorders>
              <w:top w:val="single" w:sz="4" w:space="0" w:color="auto"/>
              <w:left w:val="nil"/>
              <w:bottom w:val="single" w:sz="4" w:space="0" w:color="auto"/>
              <w:right w:val="single" w:sz="4" w:space="0" w:color="auto"/>
            </w:tcBorders>
          </w:tcPr>
          <w:p w:rsidR="00453F5A" w:rsidRPr="00453F5A" w:rsidP="003E736C" w14:paraId="60A64B6A" w14:textId="6EA4D37F">
            <w:pPr>
              <w:spacing w:after="0" w:line="240" w:lineRule="auto"/>
              <w:jc w:val="right"/>
              <w:rPr>
                <w:rFonts w:ascii="Times New Roman" w:eastAsia="Times New Roman" w:hAnsi="Times New Roman"/>
                <w:color w:val="000000"/>
              </w:rPr>
            </w:pPr>
            <w:r w:rsidRPr="00453F5A">
              <w:rPr>
                <w:rFonts w:ascii="Times New Roman" w:hAnsi="Times New Roman"/>
                <w:color w:val="000000"/>
              </w:rPr>
              <w:t>600</w:t>
            </w:r>
          </w:p>
        </w:tc>
        <w:tc>
          <w:tcPr>
            <w:tcW w:w="472" w:type="pct"/>
            <w:tcBorders>
              <w:top w:val="single" w:sz="4" w:space="0" w:color="auto"/>
              <w:left w:val="nil"/>
              <w:bottom w:val="single" w:sz="4" w:space="0" w:color="auto"/>
              <w:right w:val="nil"/>
            </w:tcBorders>
            <w:shd w:val="clear" w:color="auto" w:fill="auto"/>
          </w:tcPr>
          <w:p w:rsidR="00453F5A" w:rsidRPr="00453F5A" w:rsidP="003E736C" w14:paraId="083F9A32" w14:textId="39C989E8">
            <w:pPr>
              <w:spacing w:after="0" w:line="240" w:lineRule="auto"/>
              <w:jc w:val="right"/>
              <w:rPr>
                <w:rFonts w:ascii="Times New Roman" w:eastAsia="Times New Roman" w:hAnsi="Times New Roman"/>
                <w:color w:val="000000"/>
              </w:rPr>
            </w:pPr>
            <w:r w:rsidRPr="002E66DE">
              <w:rPr>
                <w:rFonts w:ascii="Times New Roman" w:hAnsi="Times New Roman"/>
                <w:color w:val="000000"/>
              </w:rPr>
              <w:t>30</w:t>
            </w:r>
            <w:r w:rsidR="006C02A3">
              <w:rPr>
                <w:rFonts w:ascii="Times New Roman" w:hAnsi="Times New Roman"/>
                <w:color w:val="000000"/>
              </w:rPr>
              <w:t>8</w:t>
            </w:r>
          </w:p>
        </w:tc>
        <w:tc>
          <w:tcPr>
            <w:tcW w:w="1613" w:type="pct"/>
            <w:tcBorders>
              <w:left w:val="single" w:sz="4" w:space="0" w:color="auto"/>
            </w:tcBorders>
            <w:vAlign w:val="center"/>
            <w:hideMark/>
          </w:tcPr>
          <w:p w:rsidR="00453F5A" w:rsidRPr="00560A07" w:rsidP="003E736C" w14:paraId="0B0B249E" w14:textId="77777777">
            <w:pPr>
              <w:spacing w:after="0" w:line="240" w:lineRule="auto"/>
              <w:rPr>
                <w:rFonts w:ascii="Times New Roman" w:eastAsia="Times New Roman" w:hAnsi="Times New Roman"/>
              </w:rPr>
            </w:pPr>
          </w:p>
        </w:tc>
      </w:tr>
      <w:tr w14:paraId="17A57DDD" w14:textId="77777777" w:rsidTr="003E736C">
        <w:tblPrEx>
          <w:tblW w:w="7398" w:type="pct"/>
          <w:tblLook w:val="04A0"/>
        </w:tblPrEx>
        <w:trPr>
          <w:cantSplit/>
          <w:trHeight w:val="270"/>
        </w:trPr>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53F5A" w:rsidRPr="00453F5A" w:rsidP="003E736C" w14:paraId="1FD2FD38" w14:textId="77777777">
            <w:pPr>
              <w:spacing w:after="0" w:line="240" w:lineRule="auto"/>
              <w:rPr>
                <w:rFonts w:ascii="Times New Roman" w:eastAsia="Times New Roman" w:hAnsi="Times New Roman"/>
                <w:color w:val="000000"/>
              </w:rPr>
            </w:pPr>
            <w:r w:rsidRPr="00453F5A">
              <w:rPr>
                <w:rFonts w:ascii="Times New Roman" w:eastAsia="Times New Roman" w:hAnsi="Times New Roman"/>
                <w:color w:val="000000"/>
              </w:rPr>
              <w:t xml:space="preserve">WV </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53F5A" w:rsidRPr="00453F5A" w:rsidP="003E736C" w14:paraId="7C492070" w14:textId="77777777">
            <w:pPr>
              <w:spacing w:after="0" w:line="240" w:lineRule="auto"/>
              <w:rPr>
                <w:rFonts w:ascii="Times New Roman" w:eastAsia="Times New Roman" w:hAnsi="Times New Roman"/>
                <w:color w:val="000000"/>
              </w:rPr>
            </w:pPr>
            <w:r w:rsidRPr="00453F5A">
              <w:rPr>
                <w:rFonts w:ascii="Times New Roman" w:eastAsia="Times New Roman" w:hAnsi="Times New Roman"/>
                <w:color w:val="000000"/>
              </w:rPr>
              <w:t>Charleston-Kanawha Housing Authority</w:t>
            </w:r>
          </w:p>
        </w:tc>
        <w:tc>
          <w:tcPr>
            <w:tcW w:w="472" w:type="pct"/>
            <w:tcBorders>
              <w:top w:val="single" w:sz="4" w:space="0" w:color="auto"/>
              <w:left w:val="single" w:sz="4" w:space="0" w:color="auto"/>
              <w:bottom w:val="single" w:sz="4" w:space="0" w:color="auto"/>
              <w:right w:val="single" w:sz="4" w:space="0" w:color="auto"/>
            </w:tcBorders>
          </w:tcPr>
          <w:p w:rsidR="00453F5A" w:rsidRPr="00453F5A" w:rsidP="003E736C" w14:paraId="44643935" w14:textId="4A219D83">
            <w:pPr>
              <w:spacing w:after="0" w:line="240" w:lineRule="auto"/>
              <w:jc w:val="right"/>
              <w:rPr>
                <w:rFonts w:ascii="Times New Roman" w:eastAsia="Times New Roman" w:hAnsi="Times New Roman"/>
                <w:color w:val="000000"/>
              </w:rPr>
            </w:pPr>
            <w:r w:rsidRPr="00453F5A">
              <w:rPr>
                <w:rFonts w:ascii="Times New Roman" w:eastAsia="Times New Roman" w:hAnsi="Times New Roman"/>
                <w:color w:val="000000"/>
              </w:rPr>
              <w:t>547</w:t>
            </w:r>
          </w:p>
        </w:tc>
        <w:tc>
          <w:tcPr>
            <w:tcW w:w="472" w:type="pct"/>
            <w:tcBorders>
              <w:top w:val="single" w:sz="4" w:space="0" w:color="auto"/>
              <w:left w:val="single" w:sz="4" w:space="0" w:color="auto"/>
              <w:bottom w:val="single" w:sz="4" w:space="0" w:color="auto"/>
              <w:right w:val="single" w:sz="4" w:space="0" w:color="auto"/>
            </w:tcBorders>
          </w:tcPr>
          <w:p w:rsidR="00453F5A" w:rsidRPr="00453F5A" w:rsidP="003E736C" w14:paraId="53F377A0" w14:textId="7FC933B0">
            <w:pPr>
              <w:spacing w:after="0" w:line="240" w:lineRule="auto"/>
              <w:jc w:val="right"/>
              <w:rPr>
                <w:rFonts w:ascii="Times New Roman" w:eastAsia="Times New Roman" w:hAnsi="Times New Roman"/>
                <w:color w:val="000000"/>
              </w:rPr>
            </w:pPr>
            <w:r w:rsidRPr="00453F5A">
              <w:rPr>
                <w:rFonts w:ascii="Times New Roman" w:eastAsia="Times New Roman" w:hAnsi="Times New Roman"/>
                <w:color w:val="000000"/>
              </w:rPr>
              <w:t>545</w:t>
            </w:r>
          </w:p>
        </w:tc>
        <w:tc>
          <w:tcPr>
            <w:tcW w:w="472" w:type="pct"/>
            <w:tcBorders>
              <w:top w:val="single" w:sz="4" w:space="0" w:color="auto"/>
              <w:left w:val="nil"/>
              <w:bottom w:val="single" w:sz="8" w:space="0" w:color="auto"/>
              <w:right w:val="single" w:sz="4" w:space="0" w:color="auto"/>
            </w:tcBorders>
          </w:tcPr>
          <w:p w:rsidR="00453F5A" w:rsidRPr="00453F5A" w:rsidP="003E736C" w14:paraId="497C50E4" w14:textId="44528F92">
            <w:pPr>
              <w:spacing w:after="0" w:line="240" w:lineRule="auto"/>
              <w:jc w:val="right"/>
              <w:rPr>
                <w:rFonts w:ascii="Times New Roman" w:eastAsia="Times New Roman" w:hAnsi="Times New Roman"/>
                <w:color w:val="000000"/>
              </w:rPr>
            </w:pPr>
            <w:r w:rsidRPr="00453F5A">
              <w:rPr>
                <w:rFonts w:ascii="Times New Roman" w:hAnsi="Times New Roman"/>
                <w:color w:val="000000"/>
              </w:rPr>
              <w:t>1,092</w:t>
            </w:r>
          </w:p>
        </w:tc>
        <w:tc>
          <w:tcPr>
            <w:tcW w:w="472" w:type="pct"/>
            <w:tcBorders>
              <w:top w:val="single" w:sz="4" w:space="0" w:color="auto"/>
              <w:left w:val="nil"/>
              <w:bottom w:val="single" w:sz="4" w:space="0" w:color="auto"/>
              <w:right w:val="nil"/>
            </w:tcBorders>
            <w:shd w:val="clear" w:color="auto" w:fill="auto"/>
          </w:tcPr>
          <w:p w:rsidR="00453F5A" w:rsidRPr="00453F5A" w:rsidP="003E736C" w14:paraId="4F81C99E" w14:textId="2715E3EB">
            <w:pPr>
              <w:spacing w:after="0" w:line="240" w:lineRule="auto"/>
              <w:jc w:val="right"/>
              <w:rPr>
                <w:rFonts w:ascii="Times New Roman" w:eastAsia="Times New Roman" w:hAnsi="Times New Roman"/>
                <w:color w:val="000000"/>
              </w:rPr>
            </w:pPr>
            <w:r w:rsidRPr="002E66DE">
              <w:rPr>
                <w:rFonts w:ascii="Times New Roman" w:hAnsi="Times New Roman"/>
                <w:color w:val="000000"/>
              </w:rPr>
              <w:t>5</w:t>
            </w:r>
            <w:r w:rsidR="006C02A3">
              <w:rPr>
                <w:rFonts w:ascii="Times New Roman" w:hAnsi="Times New Roman"/>
                <w:color w:val="000000"/>
              </w:rPr>
              <w:t>60</w:t>
            </w:r>
          </w:p>
        </w:tc>
        <w:tc>
          <w:tcPr>
            <w:tcW w:w="1613" w:type="pct"/>
            <w:tcBorders>
              <w:left w:val="single" w:sz="4" w:space="0" w:color="auto"/>
            </w:tcBorders>
            <w:vAlign w:val="center"/>
            <w:hideMark/>
          </w:tcPr>
          <w:p w:rsidR="00453F5A" w:rsidRPr="00560A07" w:rsidP="003E736C" w14:paraId="41208545" w14:textId="77777777">
            <w:pPr>
              <w:spacing w:after="0" w:line="240" w:lineRule="auto"/>
              <w:rPr>
                <w:rFonts w:ascii="Times New Roman" w:eastAsia="Times New Roman" w:hAnsi="Times New Roman"/>
              </w:rPr>
            </w:pPr>
          </w:p>
        </w:tc>
      </w:tr>
      <w:tr w14:paraId="5BB0AF8F" w14:textId="77777777" w:rsidTr="003E736C">
        <w:tblPrEx>
          <w:tblW w:w="7398" w:type="pct"/>
          <w:tblLook w:val="04A0"/>
        </w:tblPrEx>
        <w:trPr>
          <w:cantSplit/>
          <w:trHeight w:val="270"/>
        </w:trPr>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53F5A" w:rsidRPr="00453F5A" w:rsidP="003E736C" w14:paraId="42DA39F0" w14:textId="77777777">
            <w:pPr>
              <w:spacing w:after="0" w:line="240" w:lineRule="auto"/>
              <w:rPr>
                <w:rFonts w:ascii="Times New Roman" w:eastAsia="Times New Roman" w:hAnsi="Times New Roman"/>
                <w:color w:val="000000"/>
              </w:rPr>
            </w:pPr>
            <w:r w:rsidRPr="00453F5A">
              <w:rPr>
                <w:rFonts w:ascii="Times New Roman" w:eastAsia="Times New Roman" w:hAnsi="Times New Roman"/>
                <w:color w:val="000000"/>
              </w:rPr>
              <w:t xml:space="preserve">OR </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53F5A" w:rsidRPr="00453F5A" w:rsidP="003E736C" w14:paraId="48ED7DEF" w14:textId="77777777">
            <w:pPr>
              <w:spacing w:after="0" w:line="240" w:lineRule="auto"/>
              <w:rPr>
                <w:rFonts w:ascii="Times New Roman" w:eastAsia="Times New Roman" w:hAnsi="Times New Roman"/>
                <w:color w:val="000000"/>
              </w:rPr>
            </w:pPr>
            <w:r w:rsidRPr="00453F5A">
              <w:rPr>
                <w:rFonts w:ascii="Times New Roman" w:eastAsia="Times New Roman" w:hAnsi="Times New Roman"/>
                <w:color w:val="000000"/>
              </w:rPr>
              <w:t>Housing Authority of Washington County</w:t>
            </w:r>
          </w:p>
        </w:tc>
        <w:tc>
          <w:tcPr>
            <w:tcW w:w="472" w:type="pct"/>
            <w:tcBorders>
              <w:top w:val="single" w:sz="4" w:space="0" w:color="auto"/>
              <w:left w:val="single" w:sz="4" w:space="0" w:color="auto"/>
              <w:bottom w:val="single" w:sz="4" w:space="0" w:color="auto"/>
              <w:right w:val="single" w:sz="4" w:space="0" w:color="auto"/>
            </w:tcBorders>
          </w:tcPr>
          <w:p w:rsidR="00453F5A" w:rsidRPr="00453F5A" w:rsidP="003E736C" w14:paraId="04AA7999" w14:textId="7DD43294">
            <w:pPr>
              <w:spacing w:after="0" w:line="240" w:lineRule="auto"/>
              <w:jc w:val="right"/>
              <w:rPr>
                <w:rFonts w:ascii="Times New Roman" w:eastAsia="Times New Roman" w:hAnsi="Times New Roman"/>
                <w:color w:val="000000"/>
              </w:rPr>
            </w:pPr>
            <w:r w:rsidRPr="00453F5A">
              <w:rPr>
                <w:rFonts w:ascii="Times New Roman" w:eastAsia="Times New Roman" w:hAnsi="Times New Roman"/>
                <w:color w:val="000000"/>
              </w:rPr>
              <w:t>232</w:t>
            </w:r>
          </w:p>
        </w:tc>
        <w:tc>
          <w:tcPr>
            <w:tcW w:w="472" w:type="pct"/>
            <w:tcBorders>
              <w:top w:val="single" w:sz="4" w:space="0" w:color="auto"/>
              <w:left w:val="single" w:sz="4" w:space="0" w:color="auto"/>
              <w:bottom w:val="single" w:sz="4" w:space="0" w:color="auto"/>
              <w:right w:val="single" w:sz="4" w:space="0" w:color="auto"/>
            </w:tcBorders>
          </w:tcPr>
          <w:p w:rsidR="00453F5A" w:rsidRPr="00453F5A" w:rsidP="003E736C" w14:paraId="1B07A2F3" w14:textId="13993A3A">
            <w:pPr>
              <w:spacing w:after="0" w:line="240" w:lineRule="auto"/>
              <w:jc w:val="right"/>
              <w:rPr>
                <w:rFonts w:ascii="Times New Roman" w:eastAsia="Times New Roman" w:hAnsi="Times New Roman"/>
                <w:color w:val="000000"/>
              </w:rPr>
            </w:pPr>
            <w:r w:rsidRPr="00453F5A">
              <w:rPr>
                <w:rFonts w:ascii="Times New Roman" w:eastAsia="Times New Roman" w:hAnsi="Times New Roman"/>
                <w:color w:val="000000"/>
              </w:rPr>
              <w:t>243</w:t>
            </w:r>
          </w:p>
        </w:tc>
        <w:tc>
          <w:tcPr>
            <w:tcW w:w="472" w:type="pct"/>
            <w:tcBorders>
              <w:top w:val="nil"/>
              <w:left w:val="nil"/>
              <w:bottom w:val="single" w:sz="8" w:space="0" w:color="auto"/>
              <w:right w:val="single" w:sz="4" w:space="0" w:color="auto"/>
            </w:tcBorders>
          </w:tcPr>
          <w:p w:rsidR="00453F5A" w:rsidRPr="00453F5A" w:rsidP="003E736C" w14:paraId="4E50EFA4" w14:textId="2E5AA530">
            <w:pPr>
              <w:spacing w:after="0" w:line="240" w:lineRule="auto"/>
              <w:jc w:val="right"/>
              <w:rPr>
                <w:rFonts w:ascii="Times New Roman" w:eastAsia="Times New Roman" w:hAnsi="Times New Roman"/>
                <w:color w:val="000000"/>
              </w:rPr>
            </w:pPr>
            <w:r w:rsidRPr="00453F5A">
              <w:rPr>
                <w:rFonts w:ascii="Times New Roman" w:hAnsi="Times New Roman"/>
                <w:color w:val="000000"/>
              </w:rPr>
              <w:t>475</w:t>
            </w:r>
          </w:p>
        </w:tc>
        <w:tc>
          <w:tcPr>
            <w:tcW w:w="472" w:type="pct"/>
            <w:tcBorders>
              <w:top w:val="single" w:sz="4" w:space="0" w:color="auto"/>
              <w:left w:val="nil"/>
              <w:bottom w:val="single" w:sz="4" w:space="0" w:color="auto"/>
              <w:right w:val="nil"/>
            </w:tcBorders>
            <w:shd w:val="clear" w:color="auto" w:fill="auto"/>
          </w:tcPr>
          <w:p w:rsidR="00453F5A" w:rsidRPr="00453F5A" w:rsidP="003E736C" w14:paraId="10CA472E" w14:textId="7AD989FF">
            <w:pPr>
              <w:spacing w:after="0" w:line="240" w:lineRule="auto"/>
              <w:jc w:val="right"/>
              <w:rPr>
                <w:rFonts w:ascii="Times New Roman" w:eastAsia="Times New Roman" w:hAnsi="Times New Roman"/>
                <w:color w:val="000000"/>
              </w:rPr>
            </w:pPr>
            <w:r w:rsidRPr="002E66DE">
              <w:rPr>
                <w:rFonts w:ascii="Times New Roman" w:hAnsi="Times New Roman"/>
                <w:color w:val="000000"/>
              </w:rPr>
              <w:t>24</w:t>
            </w:r>
            <w:r w:rsidR="006C02A3">
              <w:rPr>
                <w:rFonts w:ascii="Times New Roman" w:hAnsi="Times New Roman"/>
                <w:color w:val="000000"/>
              </w:rPr>
              <w:t>4</w:t>
            </w:r>
          </w:p>
        </w:tc>
        <w:tc>
          <w:tcPr>
            <w:tcW w:w="1613" w:type="pct"/>
            <w:tcBorders>
              <w:left w:val="single" w:sz="4" w:space="0" w:color="auto"/>
            </w:tcBorders>
            <w:vAlign w:val="center"/>
            <w:hideMark/>
          </w:tcPr>
          <w:p w:rsidR="00453F5A" w:rsidRPr="00560A07" w:rsidP="003E736C" w14:paraId="3B197BD7" w14:textId="77777777">
            <w:pPr>
              <w:spacing w:after="0" w:line="240" w:lineRule="auto"/>
              <w:rPr>
                <w:rFonts w:ascii="Times New Roman" w:eastAsia="Times New Roman" w:hAnsi="Times New Roman"/>
              </w:rPr>
            </w:pPr>
          </w:p>
        </w:tc>
      </w:tr>
      <w:tr w14:paraId="47C65C0B" w14:textId="77777777" w:rsidTr="003E736C">
        <w:tblPrEx>
          <w:tblW w:w="7398" w:type="pct"/>
          <w:tblLook w:val="04A0"/>
        </w:tblPrEx>
        <w:trPr>
          <w:cantSplit/>
          <w:trHeight w:val="270"/>
        </w:trPr>
        <w:tc>
          <w:tcPr>
            <w:tcW w:w="251" w:type="pct"/>
            <w:tcBorders>
              <w:top w:val="single" w:sz="4" w:space="0" w:color="auto"/>
              <w:left w:val="single" w:sz="4" w:space="0" w:color="auto"/>
              <w:bottom w:val="single" w:sz="8" w:space="0" w:color="auto"/>
              <w:right w:val="single" w:sz="4" w:space="0" w:color="auto"/>
            </w:tcBorders>
            <w:shd w:val="clear" w:color="auto" w:fill="auto"/>
            <w:vAlign w:val="center"/>
            <w:hideMark/>
          </w:tcPr>
          <w:p w:rsidR="00453F5A" w:rsidRPr="00453F5A" w:rsidP="003E736C" w14:paraId="244BF397" w14:textId="77777777">
            <w:pPr>
              <w:spacing w:after="0" w:line="240" w:lineRule="auto"/>
              <w:rPr>
                <w:rFonts w:ascii="Times New Roman" w:eastAsia="Times New Roman" w:hAnsi="Times New Roman"/>
                <w:color w:val="000000"/>
              </w:rPr>
            </w:pPr>
            <w:r w:rsidRPr="00453F5A">
              <w:rPr>
                <w:rFonts w:ascii="Times New Roman" w:eastAsia="Times New Roman" w:hAnsi="Times New Roman"/>
                <w:color w:val="000000"/>
              </w:rPr>
              <w:t xml:space="preserve">TX </w:t>
            </w:r>
          </w:p>
        </w:tc>
        <w:tc>
          <w:tcPr>
            <w:tcW w:w="1248" w:type="pct"/>
            <w:tcBorders>
              <w:top w:val="single" w:sz="4" w:space="0" w:color="auto"/>
              <w:left w:val="single" w:sz="4" w:space="0" w:color="auto"/>
              <w:bottom w:val="single" w:sz="8" w:space="0" w:color="auto"/>
              <w:right w:val="single" w:sz="4" w:space="0" w:color="auto"/>
            </w:tcBorders>
            <w:shd w:val="clear" w:color="auto" w:fill="auto"/>
            <w:vAlign w:val="center"/>
            <w:hideMark/>
          </w:tcPr>
          <w:p w:rsidR="00453F5A" w:rsidRPr="00453F5A" w:rsidP="003E736C" w14:paraId="10CCBE40" w14:textId="77777777">
            <w:pPr>
              <w:spacing w:after="0" w:line="240" w:lineRule="auto"/>
              <w:rPr>
                <w:rFonts w:ascii="Times New Roman" w:eastAsia="Times New Roman" w:hAnsi="Times New Roman"/>
                <w:color w:val="000000"/>
              </w:rPr>
            </w:pPr>
            <w:r w:rsidRPr="00453F5A">
              <w:rPr>
                <w:rFonts w:ascii="Times New Roman" w:eastAsia="Times New Roman" w:hAnsi="Times New Roman"/>
                <w:color w:val="000000"/>
              </w:rPr>
              <w:t>Houston Housing Authority</w:t>
            </w:r>
          </w:p>
        </w:tc>
        <w:tc>
          <w:tcPr>
            <w:tcW w:w="472" w:type="pct"/>
            <w:tcBorders>
              <w:top w:val="single" w:sz="4" w:space="0" w:color="auto"/>
              <w:left w:val="single" w:sz="4" w:space="0" w:color="auto"/>
              <w:bottom w:val="single" w:sz="8" w:space="0" w:color="auto"/>
              <w:right w:val="single" w:sz="4" w:space="0" w:color="auto"/>
            </w:tcBorders>
          </w:tcPr>
          <w:p w:rsidR="00453F5A" w:rsidRPr="00453F5A" w:rsidP="003E736C" w14:paraId="64568D69" w14:textId="489E2D9B">
            <w:pPr>
              <w:spacing w:after="0" w:line="240" w:lineRule="auto"/>
              <w:jc w:val="right"/>
              <w:rPr>
                <w:rFonts w:ascii="Times New Roman" w:eastAsia="Times New Roman" w:hAnsi="Times New Roman"/>
                <w:color w:val="000000"/>
              </w:rPr>
            </w:pPr>
            <w:r w:rsidRPr="00453F5A">
              <w:rPr>
                <w:rFonts w:ascii="Times New Roman" w:eastAsia="Times New Roman" w:hAnsi="Times New Roman"/>
                <w:color w:val="000000"/>
              </w:rPr>
              <w:t>1,535</w:t>
            </w:r>
          </w:p>
        </w:tc>
        <w:tc>
          <w:tcPr>
            <w:tcW w:w="472" w:type="pct"/>
            <w:tcBorders>
              <w:top w:val="single" w:sz="4" w:space="0" w:color="auto"/>
              <w:left w:val="single" w:sz="4" w:space="0" w:color="auto"/>
              <w:bottom w:val="single" w:sz="8" w:space="0" w:color="auto"/>
              <w:right w:val="single" w:sz="4" w:space="0" w:color="auto"/>
            </w:tcBorders>
          </w:tcPr>
          <w:p w:rsidR="00453F5A" w:rsidRPr="00453F5A" w:rsidP="003E736C" w14:paraId="677BE66F" w14:textId="7FAABA99">
            <w:pPr>
              <w:spacing w:after="0" w:line="240" w:lineRule="auto"/>
              <w:jc w:val="right"/>
              <w:rPr>
                <w:rFonts w:ascii="Times New Roman" w:eastAsia="Times New Roman" w:hAnsi="Times New Roman"/>
                <w:color w:val="000000"/>
              </w:rPr>
            </w:pPr>
            <w:r w:rsidRPr="00453F5A">
              <w:rPr>
                <w:rFonts w:ascii="Times New Roman" w:eastAsia="Times New Roman" w:hAnsi="Times New Roman"/>
                <w:color w:val="000000"/>
              </w:rPr>
              <w:t>1,518</w:t>
            </w:r>
          </w:p>
        </w:tc>
        <w:tc>
          <w:tcPr>
            <w:tcW w:w="472" w:type="pct"/>
            <w:tcBorders>
              <w:top w:val="nil"/>
              <w:left w:val="nil"/>
              <w:bottom w:val="single" w:sz="8" w:space="0" w:color="auto"/>
              <w:right w:val="single" w:sz="4" w:space="0" w:color="auto"/>
            </w:tcBorders>
          </w:tcPr>
          <w:p w:rsidR="00453F5A" w:rsidRPr="00453F5A" w:rsidP="003E736C" w14:paraId="4C7FE784" w14:textId="667FF169">
            <w:pPr>
              <w:spacing w:after="0" w:line="240" w:lineRule="auto"/>
              <w:jc w:val="right"/>
              <w:rPr>
                <w:rFonts w:ascii="Times New Roman" w:eastAsia="Times New Roman" w:hAnsi="Times New Roman"/>
                <w:color w:val="000000"/>
              </w:rPr>
            </w:pPr>
            <w:r w:rsidRPr="00453F5A">
              <w:rPr>
                <w:rFonts w:ascii="Times New Roman" w:hAnsi="Times New Roman"/>
                <w:color w:val="000000"/>
              </w:rPr>
              <w:t>3,053</w:t>
            </w:r>
          </w:p>
        </w:tc>
        <w:tc>
          <w:tcPr>
            <w:tcW w:w="472" w:type="pct"/>
            <w:tcBorders>
              <w:top w:val="single" w:sz="4" w:space="0" w:color="auto"/>
              <w:left w:val="nil"/>
              <w:bottom w:val="single" w:sz="4" w:space="0" w:color="auto"/>
              <w:right w:val="nil"/>
            </w:tcBorders>
            <w:shd w:val="clear" w:color="auto" w:fill="auto"/>
          </w:tcPr>
          <w:p w:rsidR="00453F5A" w:rsidRPr="00453F5A" w:rsidP="003E736C" w14:paraId="5EC004A9" w14:textId="6B5EDA4D">
            <w:pPr>
              <w:spacing w:after="0" w:line="240" w:lineRule="auto"/>
              <w:jc w:val="right"/>
              <w:rPr>
                <w:rFonts w:ascii="Times New Roman" w:eastAsia="Times New Roman" w:hAnsi="Times New Roman"/>
                <w:color w:val="000000"/>
              </w:rPr>
            </w:pPr>
            <w:r w:rsidRPr="002E66DE">
              <w:rPr>
                <w:rFonts w:ascii="Times New Roman" w:hAnsi="Times New Roman"/>
                <w:color w:val="000000"/>
              </w:rPr>
              <w:t>1</w:t>
            </w:r>
            <w:r w:rsidR="000B55C6">
              <w:rPr>
                <w:rFonts w:ascii="Times New Roman" w:hAnsi="Times New Roman"/>
                <w:color w:val="000000"/>
              </w:rPr>
              <w:t>,</w:t>
            </w:r>
            <w:r w:rsidRPr="002E66DE">
              <w:rPr>
                <w:rFonts w:ascii="Times New Roman" w:hAnsi="Times New Roman"/>
                <w:color w:val="000000"/>
              </w:rPr>
              <w:t>5</w:t>
            </w:r>
            <w:r w:rsidR="006C02A3">
              <w:rPr>
                <w:rFonts w:ascii="Times New Roman" w:hAnsi="Times New Roman"/>
                <w:color w:val="000000"/>
              </w:rPr>
              <w:t>66</w:t>
            </w:r>
          </w:p>
        </w:tc>
        <w:tc>
          <w:tcPr>
            <w:tcW w:w="1613" w:type="pct"/>
            <w:tcBorders>
              <w:left w:val="single" w:sz="4" w:space="0" w:color="auto"/>
            </w:tcBorders>
            <w:vAlign w:val="center"/>
            <w:hideMark/>
          </w:tcPr>
          <w:p w:rsidR="00453F5A" w:rsidRPr="00560A07" w:rsidP="003E736C" w14:paraId="077FAAC1" w14:textId="77777777">
            <w:pPr>
              <w:spacing w:after="0" w:line="240" w:lineRule="auto"/>
              <w:rPr>
                <w:rFonts w:ascii="Times New Roman" w:eastAsia="Times New Roman" w:hAnsi="Times New Roman"/>
              </w:rPr>
            </w:pPr>
          </w:p>
        </w:tc>
      </w:tr>
      <w:tr w14:paraId="3DC1DAB9" w14:textId="77777777" w:rsidTr="003E736C">
        <w:tblPrEx>
          <w:tblW w:w="7398" w:type="pct"/>
          <w:tblLook w:val="04A0"/>
        </w:tblPrEx>
        <w:trPr>
          <w:cantSplit/>
          <w:trHeight w:val="270"/>
        </w:trPr>
        <w:tc>
          <w:tcPr>
            <w:tcW w:w="1499" w:type="pct"/>
            <w:gridSpan w:val="2"/>
            <w:tcBorders>
              <w:top w:val="single" w:sz="8" w:space="0" w:color="auto"/>
              <w:left w:val="single" w:sz="4" w:space="0" w:color="auto"/>
              <w:bottom w:val="single" w:sz="8" w:space="0" w:color="auto"/>
              <w:right w:val="single" w:sz="4" w:space="0" w:color="auto"/>
            </w:tcBorders>
            <w:shd w:val="clear" w:color="auto" w:fill="auto"/>
            <w:vAlign w:val="center"/>
            <w:hideMark/>
          </w:tcPr>
          <w:p w:rsidR="00453F5A" w:rsidRPr="00453F5A" w:rsidP="003E736C" w14:paraId="1FC5F91A" w14:textId="77777777">
            <w:pPr>
              <w:spacing w:after="0" w:line="240" w:lineRule="auto"/>
              <w:rPr>
                <w:rFonts w:ascii="Times New Roman" w:eastAsia="Times New Roman" w:hAnsi="Times New Roman"/>
                <w:b/>
                <w:color w:val="000000"/>
              </w:rPr>
            </w:pPr>
            <w:r w:rsidRPr="00453F5A">
              <w:rPr>
                <w:rFonts w:ascii="Times New Roman" w:eastAsia="Times New Roman" w:hAnsi="Times New Roman"/>
                <w:b/>
                <w:color w:val="000000"/>
              </w:rPr>
              <w:t xml:space="preserve">Tiered Rent Total </w:t>
            </w:r>
          </w:p>
        </w:tc>
        <w:tc>
          <w:tcPr>
            <w:tcW w:w="472" w:type="pct"/>
            <w:tcBorders>
              <w:top w:val="single" w:sz="8" w:space="0" w:color="auto"/>
              <w:left w:val="single" w:sz="4" w:space="0" w:color="auto"/>
              <w:bottom w:val="single" w:sz="8" w:space="0" w:color="auto"/>
              <w:right w:val="single" w:sz="4" w:space="0" w:color="auto"/>
            </w:tcBorders>
          </w:tcPr>
          <w:p w:rsidR="00453F5A" w:rsidRPr="00453F5A" w:rsidP="003E736C" w14:paraId="04D700EF" w14:textId="370C5F8D">
            <w:pPr>
              <w:spacing w:after="0" w:line="240" w:lineRule="auto"/>
              <w:jc w:val="right"/>
              <w:rPr>
                <w:rFonts w:ascii="Times New Roman" w:eastAsia="Times New Roman" w:hAnsi="Times New Roman"/>
                <w:b/>
                <w:color w:val="000000"/>
              </w:rPr>
            </w:pPr>
            <w:r w:rsidRPr="00453F5A">
              <w:rPr>
                <w:rFonts w:ascii="Times New Roman" w:eastAsia="Times New Roman" w:hAnsi="Times New Roman"/>
                <w:b/>
                <w:color w:val="000000"/>
              </w:rPr>
              <w:t>3,892</w:t>
            </w:r>
          </w:p>
        </w:tc>
        <w:tc>
          <w:tcPr>
            <w:tcW w:w="472" w:type="pct"/>
            <w:tcBorders>
              <w:top w:val="single" w:sz="8" w:space="0" w:color="auto"/>
              <w:left w:val="single" w:sz="4" w:space="0" w:color="auto"/>
              <w:bottom w:val="single" w:sz="8" w:space="0" w:color="auto"/>
              <w:right w:val="single" w:sz="4" w:space="0" w:color="auto"/>
            </w:tcBorders>
          </w:tcPr>
          <w:p w:rsidR="00453F5A" w:rsidRPr="00453F5A" w:rsidP="003E736C" w14:paraId="474B7204" w14:textId="6ADAE465">
            <w:pPr>
              <w:spacing w:after="0" w:line="240" w:lineRule="auto"/>
              <w:jc w:val="right"/>
              <w:rPr>
                <w:rFonts w:ascii="Times New Roman" w:eastAsia="Times New Roman" w:hAnsi="Times New Roman"/>
                <w:b/>
                <w:color w:val="000000"/>
              </w:rPr>
            </w:pPr>
            <w:r w:rsidRPr="00453F5A">
              <w:rPr>
                <w:rFonts w:ascii="Times New Roman" w:eastAsia="Times New Roman" w:hAnsi="Times New Roman"/>
                <w:b/>
                <w:color w:val="000000"/>
              </w:rPr>
              <w:t>3,905</w:t>
            </w:r>
          </w:p>
        </w:tc>
        <w:tc>
          <w:tcPr>
            <w:tcW w:w="472" w:type="pct"/>
            <w:tcBorders>
              <w:top w:val="single" w:sz="8" w:space="0" w:color="auto"/>
              <w:left w:val="single" w:sz="4" w:space="0" w:color="auto"/>
              <w:bottom w:val="single" w:sz="8" w:space="0" w:color="auto"/>
              <w:right w:val="single" w:sz="4" w:space="0" w:color="auto"/>
            </w:tcBorders>
          </w:tcPr>
          <w:p w:rsidR="00453F5A" w:rsidRPr="00453F5A" w:rsidP="003E736C" w14:paraId="3E618F7E" w14:textId="4379E75C">
            <w:pPr>
              <w:spacing w:after="0" w:line="240" w:lineRule="auto"/>
              <w:jc w:val="right"/>
              <w:rPr>
                <w:rFonts w:ascii="Times New Roman" w:eastAsia="Times New Roman" w:hAnsi="Times New Roman"/>
                <w:b/>
                <w:color w:val="000000"/>
              </w:rPr>
            </w:pPr>
            <w:r w:rsidRPr="00453F5A">
              <w:rPr>
                <w:rFonts w:ascii="Times New Roman" w:hAnsi="Times New Roman"/>
                <w:b/>
                <w:bCs/>
                <w:color w:val="000000"/>
              </w:rPr>
              <w:t>7,797</w:t>
            </w:r>
          </w:p>
        </w:tc>
        <w:tc>
          <w:tcPr>
            <w:tcW w:w="472" w:type="pct"/>
            <w:tcBorders>
              <w:top w:val="single" w:sz="4" w:space="0" w:color="auto"/>
              <w:left w:val="nil"/>
              <w:bottom w:val="single" w:sz="4" w:space="0" w:color="auto"/>
              <w:right w:val="single" w:sz="4" w:space="0" w:color="auto"/>
            </w:tcBorders>
            <w:vAlign w:val="center"/>
          </w:tcPr>
          <w:p w:rsidR="00453F5A" w:rsidRPr="00453F5A" w:rsidP="003E736C" w14:paraId="48B0EC8B" w14:textId="3E72345C">
            <w:pPr>
              <w:spacing w:after="0" w:line="240" w:lineRule="auto"/>
              <w:jc w:val="right"/>
              <w:rPr>
                <w:rFonts w:ascii="Times New Roman" w:eastAsia="Times New Roman" w:hAnsi="Times New Roman"/>
                <w:b/>
                <w:color w:val="000000"/>
              </w:rPr>
            </w:pPr>
            <w:r>
              <w:rPr>
                <w:rFonts w:ascii="Times New Roman" w:eastAsia="Times New Roman" w:hAnsi="Times New Roman"/>
                <w:b/>
                <w:color w:val="000000"/>
              </w:rPr>
              <w:t>4,000</w:t>
            </w:r>
          </w:p>
        </w:tc>
        <w:tc>
          <w:tcPr>
            <w:tcW w:w="1613" w:type="pct"/>
            <w:tcBorders>
              <w:left w:val="single" w:sz="4" w:space="0" w:color="auto"/>
            </w:tcBorders>
            <w:vAlign w:val="center"/>
            <w:hideMark/>
          </w:tcPr>
          <w:p w:rsidR="00453F5A" w:rsidRPr="00560A07" w:rsidP="003E736C" w14:paraId="466F7AAB" w14:textId="77777777">
            <w:pPr>
              <w:spacing w:after="0" w:line="240" w:lineRule="auto"/>
              <w:rPr>
                <w:rFonts w:ascii="Times New Roman" w:eastAsia="Times New Roman" w:hAnsi="Times New Roman"/>
              </w:rPr>
            </w:pPr>
          </w:p>
        </w:tc>
      </w:tr>
      <w:tr w14:paraId="2973EC51" w14:textId="77777777" w:rsidTr="003E736C">
        <w:tblPrEx>
          <w:tblW w:w="7398" w:type="pct"/>
          <w:tblLook w:val="04A0"/>
        </w:tblPrEx>
        <w:trPr>
          <w:cantSplit/>
          <w:trHeight w:val="270"/>
        </w:trPr>
        <w:tc>
          <w:tcPr>
            <w:tcW w:w="1499" w:type="pct"/>
            <w:gridSpan w:val="2"/>
            <w:tcBorders>
              <w:top w:val="single" w:sz="8" w:space="0" w:color="auto"/>
              <w:left w:val="single" w:sz="4" w:space="0" w:color="auto"/>
              <w:bottom w:val="single" w:sz="8" w:space="0" w:color="auto"/>
            </w:tcBorders>
            <w:shd w:val="clear" w:color="000000" w:fill="E7E6E6"/>
            <w:vAlign w:val="center"/>
            <w:hideMark/>
          </w:tcPr>
          <w:p w:rsidR="00453F5A" w:rsidRPr="00453F5A" w:rsidP="003E736C" w14:paraId="50F0B490" w14:textId="77777777">
            <w:pPr>
              <w:spacing w:after="0" w:line="240" w:lineRule="auto"/>
              <w:rPr>
                <w:rFonts w:ascii="Times New Roman" w:eastAsia="Times New Roman" w:hAnsi="Times New Roman"/>
                <w:b/>
                <w:color w:val="000000"/>
              </w:rPr>
            </w:pPr>
            <w:r w:rsidRPr="00453F5A">
              <w:rPr>
                <w:rFonts w:ascii="Times New Roman" w:eastAsia="Times New Roman" w:hAnsi="Times New Roman"/>
                <w:b/>
                <w:color w:val="000000"/>
              </w:rPr>
              <w:t>Stepped rent</w:t>
            </w:r>
          </w:p>
        </w:tc>
        <w:tc>
          <w:tcPr>
            <w:tcW w:w="472" w:type="pct"/>
            <w:tcBorders>
              <w:top w:val="single" w:sz="8" w:space="0" w:color="auto"/>
              <w:left w:val="nil"/>
              <w:bottom w:val="single" w:sz="8" w:space="0" w:color="auto"/>
            </w:tcBorders>
            <w:shd w:val="clear" w:color="000000" w:fill="E7E6E6"/>
          </w:tcPr>
          <w:p w:rsidR="00453F5A" w:rsidRPr="00453F5A" w:rsidP="003E736C" w14:paraId="4E090687" w14:textId="77777777">
            <w:pPr>
              <w:spacing w:after="0" w:line="240" w:lineRule="auto"/>
              <w:rPr>
                <w:rFonts w:ascii="Times New Roman" w:eastAsia="Times New Roman" w:hAnsi="Times New Roman"/>
              </w:rPr>
            </w:pPr>
          </w:p>
        </w:tc>
        <w:tc>
          <w:tcPr>
            <w:tcW w:w="472" w:type="pct"/>
            <w:tcBorders>
              <w:top w:val="single" w:sz="8" w:space="0" w:color="auto"/>
              <w:left w:val="nil"/>
              <w:bottom w:val="single" w:sz="8" w:space="0" w:color="auto"/>
            </w:tcBorders>
            <w:shd w:val="clear" w:color="000000" w:fill="E7E6E6"/>
          </w:tcPr>
          <w:p w:rsidR="00453F5A" w:rsidRPr="00453F5A" w:rsidP="003E736C" w14:paraId="4B4C371E" w14:textId="77777777">
            <w:pPr>
              <w:spacing w:after="0" w:line="240" w:lineRule="auto"/>
              <w:rPr>
                <w:rFonts w:ascii="Times New Roman" w:eastAsia="Times New Roman" w:hAnsi="Times New Roman"/>
              </w:rPr>
            </w:pPr>
          </w:p>
        </w:tc>
        <w:tc>
          <w:tcPr>
            <w:tcW w:w="472" w:type="pct"/>
            <w:tcBorders>
              <w:top w:val="single" w:sz="8" w:space="0" w:color="auto"/>
              <w:left w:val="nil"/>
              <w:bottom w:val="single" w:sz="8" w:space="0" w:color="auto"/>
            </w:tcBorders>
            <w:shd w:val="clear" w:color="000000" w:fill="E7E6E6"/>
          </w:tcPr>
          <w:p w:rsidR="00453F5A" w:rsidRPr="00453F5A" w:rsidP="003E736C" w14:paraId="5D537FAB" w14:textId="77777777">
            <w:pPr>
              <w:spacing w:after="0" w:line="240" w:lineRule="auto"/>
              <w:rPr>
                <w:rFonts w:ascii="Times New Roman" w:eastAsia="Times New Roman" w:hAnsi="Times New Roman"/>
              </w:rPr>
            </w:pPr>
          </w:p>
        </w:tc>
        <w:tc>
          <w:tcPr>
            <w:tcW w:w="472" w:type="pct"/>
            <w:tcBorders>
              <w:top w:val="single" w:sz="4" w:space="0" w:color="auto"/>
              <w:left w:val="nil"/>
              <w:bottom w:val="single" w:sz="4" w:space="0" w:color="auto"/>
              <w:right w:val="single" w:sz="8" w:space="0" w:color="auto"/>
            </w:tcBorders>
            <w:shd w:val="clear" w:color="auto" w:fill="E7E6E6"/>
            <w:vAlign w:val="center"/>
          </w:tcPr>
          <w:p w:rsidR="00453F5A" w:rsidRPr="00453F5A" w:rsidP="003E736C" w14:paraId="1FCA1F5A" w14:textId="4DAF68C7">
            <w:pPr>
              <w:spacing w:after="0" w:line="240" w:lineRule="auto"/>
              <w:rPr>
                <w:rFonts w:ascii="Times New Roman" w:eastAsia="Times New Roman" w:hAnsi="Times New Roman"/>
              </w:rPr>
            </w:pPr>
          </w:p>
        </w:tc>
        <w:tc>
          <w:tcPr>
            <w:tcW w:w="1613" w:type="pct"/>
            <w:vAlign w:val="center"/>
            <w:hideMark/>
          </w:tcPr>
          <w:p w:rsidR="00453F5A" w:rsidRPr="00560A07" w:rsidP="003E736C" w14:paraId="2821883A" w14:textId="77777777">
            <w:pPr>
              <w:spacing w:after="0" w:line="240" w:lineRule="auto"/>
              <w:rPr>
                <w:rFonts w:ascii="Times New Roman" w:eastAsia="Times New Roman" w:hAnsi="Times New Roman"/>
              </w:rPr>
            </w:pPr>
          </w:p>
        </w:tc>
      </w:tr>
      <w:tr w14:paraId="7D6E0368" w14:textId="77777777" w:rsidTr="003E736C">
        <w:tblPrEx>
          <w:tblW w:w="7398" w:type="pct"/>
          <w:tblLook w:val="04A0"/>
        </w:tblPrEx>
        <w:trPr>
          <w:cantSplit/>
          <w:trHeight w:val="270"/>
        </w:trPr>
        <w:tc>
          <w:tcPr>
            <w:tcW w:w="251" w:type="pct"/>
            <w:tcBorders>
              <w:top w:val="single" w:sz="8" w:space="0" w:color="auto"/>
              <w:left w:val="single" w:sz="4" w:space="0" w:color="auto"/>
              <w:bottom w:val="single" w:sz="4" w:space="0" w:color="auto"/>
              <w:right w:val="single" w:sz="4" w:space="0" w:color="auto"/>
            </w:tcBorders>
            <w:shd w:val="clear" w:color="auto" w:fill="auto"/>
            <w:vAlign w:val="center"/>
            <w:hideMark/>
          </w:tcPr>
          <w:p w:rsidR="00453F5A" w:rsidRPr="00453F5A" w:rsidP="003E736C" w14:paraId="5F3DB1B2" w14:textId="77777777">
            <w:pPr>
              <w:spacing w:after="0" w:line="240" w:lineRule="auto"/>
              <w:rPr>
                <w:rFonts w:ascii="Times New Roman" w:eastAsia="Times New Roman" w:hAnsi="Times New Roman"/>
                <w:color w:val="000000"/>
              </w:rPr>
            </w:pPr>
            <w:r w:rsidRPr="00453F5A">
              <w:rPr>
                <w:rFonts w:ascii="Times New Roman" w:eastAsia="Times New Roman" w:hAnsi="Times New Roman"/>
                <w:color w:val="000000"/>
              </w:rPr>
              <w:t xml:space="preserve">NC </w:t>
            </w:r>
          </w:p>
        </w:tc>
        <w:tc>
          <w:tcPr>
            <w:tcW w:w="1248" w:type="pct"/>
            <w:tcBorders>
              <w:top w:val="single" w:sz="8" w:space="0" w:color="auto"/>
              <w:left w:val="single" w:sz="4" w:space="0" w:color="auto"/>
              <w:bottom w:val="single" w:sz="4" w:space="0" w:color="auto"/>
              <w:right w:val="single" w:sz="4" w:space="0" w:color="auto"/>
            </w:tcBorders>
            <w:shd w:val="clear" w:color="auto" w:fill="auto"/>
            <w:vAlign w:val="center"/>
            <w:hideMark/>
          </w:tcPr>
          <w:p w:rsidR="00453F5A" w:rsidRPr="00453F5A" w:rsidP="003E736C" w14:paraId="5CD6E46F" w14:textId="77777777">
            <w:pPr>
              <w:spacing w:after="0" w:line="240" w:lineRule="auto"/>
              <w:rPr>
                <w:rFonts w:ascii="Times New Roman" w:eastAsia="Times New Roman" w:hAnsi="Times New Roman"/>
                <w:color w:val="000000"/>
              </w:rPr>
            </w:pPr>
            <w:r w:rsidRPr="00453F5A">
              <w:rPr>
                <w:rFonts w:ascii="Times New Roman" w:eastAsia="Times New Roman" w:hAnsi="Times New Roman"/>
                <w:color w:val="000000"/>
              </w:rPr>
              <w:t>Housing Authority of the City of Asheville</w:t>
            </w:r>
          </w:p>
        </w:tc>
        <w:tc>
          <w:tcPr>
            <w:tcW w:w="472" w:type="pct"/>
            <w:tcBorders>
              <w:top w:val="single" w:sz="8" w:space="0" w:color="auto"/>
              <w:left w:val="single" w:sz="4" w:space="0" w:color="auto"/>
              <w:bottom w:val="single" w:sz="4" w:space="0" w:color="auto"/>
              <w:right w:val="single" w:sz="4" w:space="0" w:color="auto"/>
            </w:tcBorders>
          </w:tcPr>
          <w:p w:rsidR="00453F5A" w:rsidRPr="00453F5A" w:rsidP="003E736C" w14:paraId="351BC259" w14:textId="33DACA5C">
            <w:pPr>
              <w:spacing w:after="0" w:line="240" w:lineRule="auto"/>
              <w:jc w:val="right"/>
              <w:rPr>
                <w:rFonts w:ascii="Times New Roman" w:eastAsia="Times New Roman" w:hAnsi="Times New Roman"/>
                <w:color w:val="000000"/>
              </w:rPr>
            </w:pPr>
            <w:r w:rsidRPr="00453F5A">
              <w:rPr>
                <w:rFonts w:ascii="Times New Roman" w:eastAsia="Times New Roman" w:hAnsi="Times New Roman"/>
                <w:color w:val="000000"/>
              </w:rPr>
              <w:t>405</w:t>
            </w:r>
          </w:p>
        </w:tc>
        <w:tc>
          <w:tcPr>
            <w:tcW w:w="472" w:type="pct"/>
            <w:tcBorders>
              <w:top w:val="single" w:sz="8" w:space="0" w:color="auto"/>
              <w:left w:val="single" w:sz="4" w:space="0" w:color="auto"/>
              <w:bottom w:val="single" w:sz="4" w:space="0" w:color="auto"/>
              <w:right w:val="single" w:sz="4" w:space="0" w:color="auto"/>
            </w:tcBorders>
          </w:tcPr>
          <w:p w:rsidR="00453F5A" w:rsidRPr="00453F5A" w:rsidP="003E736C" w14:paraId="04FBAFCB" w14:textId="19BB9085">
            <w:pPr>
              <w:spacing w:after="0" w:line="240" w:lineRule="auto"/>
              <w:jc w:val="right"/>
              <w:rPr>
                <w:rFonts w:ascii="Times New Roman" w:eastAsia="Times New Roman" w:hAnsi="Times New Roman"/>
                <w:color w:val="000000"/>
              </w:rPr>
            </w:pPr>
            <w:r w:rsidRPr="00453F5A">
              <w:rPr>
                <w:rFonts w:ascii="Times New Roman" w:eastAsia="Times New Roman" w:hAnsi="Times New Roman"/>
                <w:color w:val="000000"/>
              </w:rPr>
              <w:t>407</w:t>
            </w:r>
          </w:p>
        </w:tc>
        <w:tc>
          <w:tcPr>
            <w:tcW w:w="472" w:type="pct"/>
            <w:tcBorders>
              <w:top w:val="nil"/>
              <w:left w:val="nil"/>
              <w:bottom w:val="single" w:sz="8" w:space="0" w:color="auto"/>
              <w:right w:val="single" w:sz="4" w:space="0" w:color="auto"/>
            </w:tcBorders>
          </w:tcPr>
          <w:p w:rsidR="00453F5A" w:rsidRPr="00453F5A" w:rsidP="003E736C" w14:paraId="27315B48" w14:textId="73A91179">
            <w:pPr>
              <w:spacing w:after="0" w:line="240" w:lineRule="auto"/>
              <w:jc w:val="right"/>
              <w:rPr>
                <w:rFonts w:ascii="Times New Roman" w:eastAsia="Times New Roman" w:hAnsi="Times New Roman"/>
                <w:color w:val="000000"/>
              </w:rPr>
            </w:pPr>
            <w:r w:rsidRPr="00453F5A">
              <w:rPr>
                <w:rFonts w:ascii="Times New Roman" w:hAnsi="Times New Roman"/>
                <w:color w:val="000000"/>
              </w:rPr>
              <w:t>812</w:t>
            </w:r>
          </w:p>
        </w:tc>
        <w:tc>
          <w:tcPr>
            <w:tcW w:w="472" w:type="pct"/>
            <w:tcBorders>
              <w:top w:val="single" w:sz="4" w:space="0" w:color="auto"/>
              <w:left w:val="single" w:sz="4" w:space="0" w:color="auto"/>
              <w:bottom w:val="single" w:sz="4" w:space="0" w:color="auto"/>
            </w:tcBorders>
          </w:tcPr>
          <w:p w:rsidR="00453F5A" w:rsidRPr="00453F5A" w:rsidP="003E736C" w14:paraId="010F5574" w14:textId="1A4514F0">
            <w:pPr>
              <w:spacing w:after="0" w:line="240" w:lineRule="auto"/>
              <w:jc w:val="right"/>
              <w:rPr>
                <w:rFonts w:ascii="Times New Roman" w:eastAsia="Times New Roman" w:hAnsi="Times New Roman"/>
                <w:color w:val="000000"/>
              </w:rPr>
            </w:pPr>
            <w:r w:rsidRPr="00453F5A">
              <w:rPr>
                <w:rFonts w:ascii="Times New Roman" w:hAnsi="Times New Roman"/>
                <w:color w:val="000000"/>
              </w:rPr>
              <w:t>812</w:t>
            </w:r>
          </w:p>
        </w:tc>
        <w:tc>
          <w:tcPr>
            <w:tcW w:w="1613" w:type="pct"/>
            <w:tcBorders>
              <w:left w:val="single" w:sz="4" w:space="0" w:color="auto"/>
            </w:tcBorders>
            <w:vAlign w:val="center"/>
            <w:hideMark/>
          </w:tcPr>
          <w:p w:rsidR="00453F5A" w:rsidRPr="00560A07" w:rsidP="003E736C" w14:paraId="444DF2F2" w14:textId="77777777">
            <w:pPr>
              <w:spacing w:after="0" w:line="240" w:lineRule="auto"/>
              <w:rPr>
                <w:rFonts w:ascii="Times New Roman" w:eastAsia="Times New Roman" w:hAnsi="Times New Roman"/>
              </w:rPr>
            </w:pPr>
          </w:p>
        </w:tc>
      </w:tr>
      <w:tr w14:paraId="2D68D358" w14:textId="77777777" w:rsidTr="003E736C">
        <w:tblPrEx>
          <w:tblW w:w="7398" w:type="pct"/>
          <w:tblLook w:val="04A0"/>
        </w:tblPrEx>
        <w:trPr>
          <w:cantSplit/>
          <w:trHeight w:val="270"/>
        </w:trPr>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53F5A" w:rsidRPr="00453F5A" w:rsidP="003E736C" w14:paraId="00859BC1" w14:textId="77777777">
            <w:pPr>
              <w:spacing w:after="0" w:line="240" w:lineRule="auto"/>
              <w:rPr>
                <w:rFonts w:ascii="Times New Roman" w:eastAsia="Times New Roman" w:hAnsi="Times New Roman"/>
                <w:color w:val="000000"/>
              </w:rPr>
            </w:pPr>
            <w:r w:rsidRPr="00453F5A">
              <w:rPr>
                <w:rFonts w:ascii="Times New Roman" w:eastAsia="Times New Roman" w:hAnsi="Times New Roman"/>
                <w:color w:val="000000"/>
              </w:rPr>
              <w:t xml:space="preserve">IN </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53F5A" w:rsidRPr="00453F5A" w:rsidP="003E736C" w14:paraId="20B4EF0A" w14:textId="77777777">
            <w:pPr>
              <w:spacing w:after="0" w:line="240" w:lineRule="auto"/>
              <w:rPr>
                <w:rFonts w:ascii="Times New Roman" w:eastAsia="Times New Roman" w:hAnsi="Times New Roman"/>
                <w:color w:val="000000"/>
              </w:rPr>
            </w:pPr>
            <w:r w:rsidRPr="00453F5A">
              <w:rPr>
                <w:rFonts w:ascii="Times New Roman" w:eastAsia="Times New Roman" w:hAnsi="Times New Roman"/>
                <w:color w:val="000000"/>
              </w:rPr>
              <w:t>Fort Wayne Housing Authority</w:t>
            </w:r>
          </w:p>
        </w:tc>
        <w:tc>
          <w:tcPr>
            <w:tcW w:w="472" w:type="pct"/>
            <w:tcBorders>
              <w:top w:val="single" w:sz="4" w:space="0" w:color="auto"/>
              <w:left w:val="single" w:sz="4" w:space="0" w:color="auto"/>
              <w:bottom w:val="single" w:sz="4" w:space="0" w:color="auto"/>
              <w:right w:val="single" w:sz="4" w:space="0" w:color="auto"/>
            </w:tcBorders>
          </w:tcPr>
          <w:p w:rsidR="00453F5A" w:rsidRPr="00453F5A" w:rsidP="003E736C" w14:paraId="5FE1094B" w14:textId="5E9E6928">
            <w:pPr>
              <w:spacing w:after="0" w:line="240" w:lineRule="auto"/>
              <w:jc w:val="right"/>
              <w:rPr>
                <w:rFonts w:ascii="Times New Roman" w:eastAsia="Times New Roman" w:hAnsi="Times New Roman"/>
                <w:color w:val="000000"/>
              </w:rPr>
            </w:pPr>
            <w:r w:rsidRPr="00453F5A">
              <w:rPr>
                <w:rFonts w:ascii="Times New Roman" w:eastAsia="Times New Roman" w:hAnsi="Times New Roman"/>
                <w:color w:val="000000"/>
              </w:rPr>
              <w:t>561</w:t>
            </w:r>
          </w:p>
        </w:tc>
        <w:tc>
          <w:tcPr>
            <w:tcW w:w="472" w:type="pct"/>
            <w:tcBorders>
              <w:top w:val="single" w:sz="4" w:space="0" w:color="auto"/>
              <w:left w:val="single" w:sz="4" w:space="0" w:color="auto"/>
              <w:bottom w:val="single" w:sz="4" w:space="0" w:color="auto"/>
              <w:right w:val="single" w:sz="4" w:space="0" w:color="auto"/>
            </w:tcBorders>
          </w:tcPr>
          <w:p w:rsidR="00453F5A" w:rsidRPr="00453F5A" w:rsidP="003E736C" w14:paraId="572E69B9" w14:textId="3E757D04">
            <w:pPr>
              <w:spacing w:after="0" w:line="240" w:lineRule="auto"/>
              <w:jc w:val="right"/>
              <w:rPr>
                <w:rFonts w:ascii="Times New Roman" w:eastAsia="Times New Roman" w:hAnsi="Times New Roman"/>
                <w:color w:val="000000"/>
              </w:rPr>
            </w:pPr>
            <w:r w:rsidRPr="00453F5A">
              <w:rPr>
                <w:rFonts w:ascii="Times New Roman" w:eastAsia="Times New Roman" w:hAnsi="Times New Roman"/>
                <w:color w:val="000000"/>
              </w:rPr>
              <w:t>554</w:t>
            </w:r>
          </w:p>
        </w:tc>
        <w:tc>
          <w:tcPr>
            <w:tcW w:w="472" w:type="pct"/>
            <w:tcBorders>
              <w:top w:val="nil"/>
              <w:left w:val="nil"/>
              <w:bottom w:val="single" w:sz="8" w:space="0" w:color="auto"/>
              <w:right w:val="single" w:sz="4" w:space="0" w:color="auto"/>
            </w:tcBorders>
          </w:tcPr>
          <w:p w:rsidR="00453F5A" w:rsidRPr="00453F5A" w:rsidP="003E736C" w14:paraId="2F37BAAD" w14:textId="38103396">
            <w:pPr>
              <w:spacing w:after="0" w:line="240" w:lineRule="auto"/>
              <w:jc w:val="right"/>
              <w:rPr>
                <w:rFonts w:ascii="Times New Roman" w:eastAsia="Times New Roman" w:hAnsi="Times New Roman"/>
                <w:color w:val="000000"/>
              </w:rPr>
            </w:pPr>
            <w:r w:rsidRPr="00453F5A">
              <w:rPr>
                <w:rFonts w:ascii="Times New Roman" w:hAnsi="Times New Roman"/>
                <w:color w:val="000000"/>
              </w:rPr>
              <w:t>1,115</w:t>
            </w:r>
          </w:p>
        </w:tc>
        <w:tc>
          <w:tcPr>
            <w:tcW w:w="472" w:type="pct"/>
            <w:tcBorders>
              <w:top w:val="single" w:sz="4" w:space="0" w:color="auto"/>
              <w:left w:val="single" w:sz="4" w:space="0" w:color="auto"/>
              <w:bottom w:val="single" w:sz="4" w:space="0" w:color="auto"/>
            </w:tcBorders>
          </w:tcPr>
          <w:p w:rsidR="00453F5A" w:rsidRPr="00453F5A" w:rsidP="003E736C" w14:paraId="2358E348" w14:textId="67410045">
            <w:pPr>
              <w:spacing w:after="0" w:line="240" w:lineRule="auto"/>
              <w:jc w:val="right"/>
              <w:rPr>
                <w:rFonts w:ascii="Times New Roman" w:eastAsia="Times New Roman" w:hAnsi="Times New Roman"/>
                <w:color w:val="000000"/>
              </w:rPr>
            </w:pPr>
            <w:r w:rsidRPr="00453F5A">
              <w:rPr>
                <w:rFonts w:ascii="Times New Roman" w:hAnsi="Times New Roman"/>
                <w:color w:val="000000"/>
              </w:rPr>
              <w:t>1,115</w:t>
            </w:r>
          </w:p>
        </w:tc>
        <w:tc>
          <w:tcPr>
            <w:tcW w:w="1613" w:type="pct"/>
            <w:tcBorders>
              <w:left w:val="single" w:sz="4" w:space="0" w:color="auto"/>
            </w:tcBorders>
            <w:vAlign w:val="center"/>
            <w:hideMark/>
          </w:tcPr>
          <w:p w:rsidR="00453F5A" w:rsidRPr="00560A07" w:rsidP="003E736C" w14:paraId="2413F9F4" w14:textId="77777777">
            <w:pPr>
              <w:spacing w:after="0" w:line="240" w:lineRule="auto"/>
              <w:rPr>
                <w:rFonts w:ascii="Times New Roman" w:eastAsia="Times New Roman" w:hAnsi="Times New Roman"/>
              </w:rPr>
            </w:pPr>
          </w:p>
        </w:tc>
      </w:tr>
      <w:tr w14:paraId="0C6A323D" w14:textId="77777777" w:rsidTr="003E736C">
        <w:tblPrEx>
          <w:tblW w:w="7398" w:type="pct"/>
          <w:tblLook w:val="04A0"/>
        </w:tblPrEx>
        <w:trPr>
          <w:cantSplit/>
          <w:trHeight w:val="270"/>
        </w:trPr>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53F5A" w:rsidRPr="00453F5A" w:rsidP="003E736C" w14:paraId="2980984F" w14:textId="77777777">
            <w:pPr>
              <w:spacing w:after="0" w:line="240" w:lineRule="auto"/>
              <w:rPr>
                <w:rFonts w:ascii="Times New Roman" w:eastAsia="Times New Roman" w:hAnsi="Times New Roman"/>
                <w:color w:val="000000"/>
              </w:rPr>
            </w:pPr>
            <w:r w:rsidRPr="00453F5A">
              <w:rPr>
                <w:rFonts w:ascii="Times New Roman" w:eastAsia="Times New Roman" w:hAnsi="Times New Roman"/>
                <w:color w:val="000000"/>
              </w:rPr>
              <w:t xml:space="preserve">CA </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53F5A" w:rsidRPr="00453F5A" w:rsidP="003E736C" w14:paraId="455FD129" w14:textId="77777777">
            <w:pPr>
              <w:spacing w:after="0" w:line="240" w:lineRule="auto"/>
              <w:rPr>
                <w:rFonts w:ascii="Times New Roman" w:eastAsia="Times New Roman" w:hAnsi="Times New Roman"/>
                <w:color w:val="000000"/>
              </w:rPr>
            </w:pPr>
            <w:r w:rsidRPr="00453F5A">
              <w:rPr>
                <w:rFonts w:ascii="Times New Roman" w:eastAsia="Times New Roman" w:hAnsi="Times New Roman"/>
                <w:color w:val="000000"/>
              </w:rPr>
              <w:t>Housing Authority of the County of Kern</w:t>
            </w:r>
          </w:p>
        </w:tc>
        <w:tc>
          <w:tcPr>
            <w:tcW w:w="472" w:type="pct"/>
            <w:tcBorders>
              <w:top w:val="single" w:sz="4" w:space="0" w:color="auto"/>
              <w:left w:val="single" w:sz="4" w:space="0" w:color="auto"/>
              <w:bottom w:val="single" w:sz="4" w:space="0" w:color="auto"/>
              <w:right w:val="single" w:sz="4" w:space="0" w:color="auto"/>
            </w:tcBorders>
          </w:tcPr>
          <w:p w:rsidR="00453F5A" w:rsidRPr="00453F5A" w:rsidP="003E736C" w14:paraId="485373D1" w14:textId="501BABF1">
            <w:pPr>
              <w:spacing w:after="0" w:line="240" w:lineRule="auto"/>
              <w:jc w:val="right"/>
              <w:rPr>
                <w:rFonts w:ascii="Times New Roman" w:eastAsia="Times New Roman" w:hAnsi="Times New Roman"/>
                <w:color w:val="000000"/>
              </w:rPr>
            </w:pPr>
            <w:r w:rsidRPr="00453F5A">
              <w:rPr>
                <w:rFonts w:ascii="Times New Roman" w:eastAsia="Times New Roman" w:hAnsi="Times New Roman"/>
                <w:color w:val="000000"/>
              </w:rPr>
              <w:t>514</w:t>
            </w:r>
          </w:p>
        </w:tc>
        <w:tc>
          <w:tcPr>
            <w:tcW w:w="472" w:type="pct"/>
            <w:tcBorders>
              <w:top w:val="single" w:sz="4" w:space="0" w:color="auto"/>
              <w:left w:val="single" w:sz="4" w:space="0" w:color="auto"/>
              <w:bottom w:val="single" w:sz="4" w:space="0" w:color="auto"/>
              <w:right w:val="single" w:sz="4" w:space="0" w:color="auto"/>
            </w:tcBorders>
          </w:tcPr>
          <w:p w:rsidR="00453F5A" w:rsidRPr="00453F5A" w:rsidP="003E736C" w14:paraId="448EEE58" w14:textId="1245110C">
            <w:pPr>
              <w:spacing w:after="0" w:line="240" w:lineRule="auto"/>
              <w:jc w:val="right"/>
              <w:rPr>
                <w:rFonts w:ascii="Times New Roman" w:eastAsia="Times New Roman" w:hAnsi="Times New Roman"/>
                <w:color w:val="000000"/>
              </w:rPr>
            </w:pPr>
            <w:r w:rsidRPr="00453F5A">
              <w:rPr>
                <w:rFonts w:ascii="Times New Roman" w:eastAsia="Times New Roman" w:hAnsi="Times New Roman"/>
                <w:color w:val="000000"/>
              </w:rPr>
              <w:t>526</w:t>
            </w:r>
          </w:p>
        </w:tc>
        <w:tc>
          <w:tcPr>
            <w:tcW w:w="472" w:type="pct"/>
            <w:tcBorders>
              <w:top w:val="nil"/>
              <w:left w:val="nil"/>
              <w:bottom w:val="single" w:sz="8" w:space="0" w:color="auto"/>
              <w:right w:val="single" w:sz="4" w:space="0" w:color="auto"/>
            </w:tcBorders>
          </w:tcPr>
          <w:p w:rsidR="00453F5A" w:rsidRPr="00453F5A" w:rsidP="003E736C" w14:paraId="36B78587" w14:textId="6097D93B">
            <w:pPr>
              <w:spacing w:after="0" w:line="240" w:lineRule="auto"/>
              <w:jc w:val="right"/>
              <w:rPr>
                <w:rFonts w:ascii="Times New Roman" w:eastAsia="Times New Roman" w:hAnsi="Times New Roman"/>
                <w:color w:val="000000"/>
              </w:rPr>
            </w:pPr>
            <w:r w:rsidRPr="00453F5A">
              <w:rPr>
                <w:rFonts w:ascii="Times New Roman" w:hAnsi="Times New Roman"/>
                <w:color w:val="000000"/>
              </w:rPr>
              <w:t>1,040</w:t>
            </w:r>
          </w:p>
        </w:tc>
        <w:tc>
          <w:tcPr>
            <w:tcW w:w="472" w:type="pct"/>
            <w:tcBorders>
              <w:top w:val="single" w:sz="4" w:space="0" w:color="auto"/>
              <w:left w:val="single" w:sz="4" w:space="0" w:color="auto"/>
              <w:bottom w:val="single" w:sz="4" w:space="0" w:color="auto"/>
            </w:tcBorders>
          </w:tcPr>
          <w:p w:rsidR="00453F5A" w:rsidRPr="00453F5A" w:rsidP="003E736C" w14:paraId="67F4F556" w14:textId="43B4430A">
            <w:pPr>
              <w:spacing w:after="0" w:line="240" w:lineRule="auto"/>
              <w:jc w:val="right"/>
              <w:rPr>
                <w:rFonts w:ascii="Times New Roman" w:eastAsia="Times New Roman" w:hAnsi="Times New Roman"/>
                <w:color w:val="000000"/>
              </w:rPr>
            </w:pPr>
            <w:r w:rsidRPr="00453F5A">
              <w:rPr>
                <w:rFonts w:ascii="Times New Roman" w:hAnsi="Times New Roman"/>
                <w:color w:val="000000"/>
              </w:rPr>
              <w:t>1,040</w:t>
            </w:r>
          </w:p>
        </w:tc>
        <w:tc>
          <w:tcPr>
            <w:tcW w:w="1613" w:type="pct"/>
            <w:tcBorders>
              <w:left w:val="single" w:sz="4" w:space="0" w:color="auto"/>
            </w:tcBorders>
            <w:vAlign w:val="center"/>
            <w:hideMark/>
          </w:tcPr>
          <w:p w:rsidR="00453F5A" w:rsidRPr="00560A07" w:rsidP="003E736C" w14:paraId="3B74D708" w14:textId="77777777">
            <w:pPr>
              <w:spacing w:after="0" w:line="240" w:lineRule="auto"/>
              <w:rPr>
                <w:rFonts w:ascii="Times New Roman" w:eastAsia="Times New Roman" w:hAnsi="Times New Roman"/>
              </w:rPr>
            </w:pPr>
          </w:p>
        </w:tc>
      </w:tr>
      <w:tr w14:paraId="4C102F86" w14:textId="77777777" w:rsidTr="003E736C">
        <w:tblPrEx>
          <w:tblW w:w="7398" w:type="pct"/>
          <w:tblLook w:val="04A0"/>
        </w:tblPrEx>
        <w:trPr>
          <w:cantSplit/>
          <w:trHeight w:val="270"/>
        </w:trPr>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53F5A" w:rsidRPr="00453F5A" w:rsidP="003E736C" w14:paraId="611609F4" w14:textId="77777777">
            <w:pPr>
              <w:spacing w:after="0" w:line="240" w:lineRule="auto"/>
              <w:rPr>
                <w:rFonts w:ascii="Times New Roman" w:eastAsia="Times New Roman" w:hAnsi="Times New Roman"/>
                <w:color w:val="000000"/>
              </w:rPr>
            </w:pPr>
            <w:r w:rsidRPr="00453F5A">
              <w:rPr>
                <w:rFonts w:ascii="Times New Roman" w:eastAsia="Times New Roman" w:hAnsi="Times New Roman"/>
                <w:color w:val="000000"/>
              </w:rPr>
              <w:t xml:space="preserve">VA </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53F5A" w:rsidRPr="00453F5A" w:rsidP="003E736C" w14:paraId="2588AD89" w14:textId="77777777">
            <w:pPr>
              <w:spacing w:after="0" w:line="240" w:lineRule="auto"/>
              <w:rPr>
                <w:rFonts w:ascii="Times New Roman" w:eastAsia="Times New Roman" w:hAnsi="Times New Roman"/>
                <w:color w:val="000000"/>
              </w:rPr>
            </w:pPr>
            <w:r w:rsidRPr="00453F5A">
              <w:rPr>
                <w:rFonts w:ascii="Times New Roman" w:eastAsia="Times New Roman" w:hAnsi="Times New Roman"/>
                <w:color w:val="000000"/>
              </w:rPr>
              <w:t>Portsmouth Redevelopment and Housing Authority</w:t>
            </w:r>
          </w:p>
        </w:tc>
        <w:tc>
          <w:tcPr>
            <w:tcW w:w="472" w:type="pct"/>
            <w:tcBorders>
              <w:top w:val="single" w:sz="4" w:space="0" w:color="auto"/>
              <w:left w:val="single" w:sz="4" w:space="0" w:color="auto"/>
              <w:bottom w:val="single" w:sz="4" w:space="0" w:color="auto"/>
              <w:right w:val="single" w:sz="4" w:space="0" w:color="auto"/>
            </w:tcBorders>
          </w:tcPr>
          <w:p w:rsidR="00453F5A" w:rsidRPr="00453F5A" w:rsidP="003E736C" w14:paraId="3023B9F2" w14:textId="10675C56">
            <w:pPr>
              <w:spacing w:after="0" w:line="240" w:lineRule="auto"/>
              <w:jc w:val="right"/>
              <w:rPr>
                <w:rFonts w:ascii="Times New Roman" w:eastAsia="Times New Roman" w:hAnsi="Times New Roman"/>
                <w:color w:val="000000"/>
              </w:rPr>
            </w:pPr>
            <w:r w:rsidRPr="00453F5A">
              <w:rPr>
                <w:rFonts w:ascii="Times New Roman" w:eastAsia="Times New Roman" w:hAnsi="Times New Roman"/>
                <w:color w:val="000000"/>
              </w:rPr>
              <w:t>210</w:t>
            </w:r>
          </w:p>
        </w:tc>
        <w:tc>
          <w:tcPr>
            <w:tcW w:w="472" w:type="pct"/>
            <w:tcBorders>
              <w:top w:val="single" w:sz="4" w:space="0" w:color="auto"/>
              <w:left w:val="single" w:sz="4" w:space="0" w:color="auto"/>
              <w:bottom w:val="single" w:sz="4" w:space="0" w:color="auto"/>
              <w:right w:val="single" w:sz="4" w:space="0" w:color="auto"/>
            </w:tcBorders>
          </w:tcPr>
          <w:p w:rsidR="00453F5A" w:rsidRPr="00453F5A" w:rsidP="003E736C" w14:paraId="65A138FA" w14:textId="236EA759">
            <w:pPr>
              <w:spacing w:after="0" w:line="240" w:lineRule="auto"/>
              <w:jc w:val="right"/>
              <w:rPr>
                <w:rFonts w:ascii="Times New Roman" w:eastAsia="Times New Roman" w:hAnsi="Times New Roman"/>
                <w:color w:val="000000"/>
              </w:rPr>
            </w:pPr>
            <w:r w:rsidRPr="00453F5A">
              <w:rPr>
                <w:rFonts w:ascii="Times New Roman" w:eastAsia="Times New Roman" w:hAnsi="Times New Roman"/>
                <w:color w:val="000000"/>
              </w:rPr>
              <w:t>212</w:t>
            </w:r>
          </w:p>
        </w:tc>
        <w:tc>
          <w:tcPr>
            <w:tcW w:w="472" w:type="pct"/>
            <w:tcBorders>
              <w:top w:val="nil"/>
              <w:left w:val="nil"/>
              <w:bottom w:val="single" w:sz="8" w:space="0" w:color="auto"/>
              <w:right w:val="single" w:sz="4" w:space="0" w:color="auto"/>
            </w:tcBorders>
          </w:tcPr>
          <w:p w:rsidR="00453F5A" w:rsidRPr="00453F5A" w:rsidP="003E736C" w14:paraId="15CD38C2" w14:textId="3C75A12C">
            <w:pPr>
              <w:spacing w:after="0" w:line="240" w:lineRule="auto"/>
              <w:jc w:val="right"/>
              <w:rPr>
                <w:rFonts w:ascii="Times New Roman" w:eastAsia="Times New Roman" w:hAnsi="Times New Roman"/>
                <w:color w:val="000000"/>
              </w:rPr>
            </w:pPr>
            <w:r w:rsidRPr="00453F5A">
              <w:rPr>
                <w:rFonts w:ascii="Times New Roman" w:hAnsi="Times New Roman"/>
                <w:color w:val="000000"/>
              </w:rPr>
              <w:t>422</w:t>
            </w:r>
          </w:p>
        </w:tc>
        <w:tc>
          <w:tcPr>
            <w:tcW w:w="472" w:type="pct"/>
            <w:tcBorders>
              <w:top w:val="single" w:sz="4" w:space="0" w:color="auto"/>
              <w:left w:val="single" w:sz="4" w:space="0" w:color="auto"/>
              <w:bottom w:val="single" w:sz="4" w:space="0" w:color="auto"/>
            </w:tcBorders>
          </w:tcPr>
          <w:p w:rsidR="00453F5A" w:rsidRPr="00453F5A" w:rsidP="003E736C" w14:paraId="5852624A" w14:textId="757CA6A7">
            <w:pPr>
              <w:spacing w:after="0" w:line="240" w:lineRule="auto"/>
              <w:jc w:val="right"/>
              <w:rPr>
                <w:rFonts w:ascii="Times New Roman" w:eastAsia="Times New Roman" w:hAnsi="Times New Roman"/>
                <w:color w:val="000000"/>
              </w:rPr>
            </w:pPr>
            <w:r w:rsidRPr="00453F5A">
              <w:rPr>
                <w:rFonts w:ascii="Times New Roman" w:hAnsi="Times New Roman"/>
                <w:color w:val="000000"/>
              </w:rPr>
              <w:t>422</w:t>
            </w:r>
          </w:p>
        </w:tc>
        <w:tc>
          <w:tcPr>
            <w:tcW w:w="1613" w:type="pct"/>
            <w:tcBorders>
              <w:left w:val="single" w:sz="4" w:space="0" w:color="auto"/>
            </w:tcBorders>
            <w:vAlign w:val="center"/>
            <w:hideMark/>
          </w:tcPr>
          <w:p w:rsidR="00453F5A" w:rsidRPr="00560A07" w:rsidP="003E736C" w14:paraId="6B919BBA" w14:textId="77777777">
            <w:pPr>
              <w:spacing w:after="0" w:line="240" w:lineRule="auto"/>
              <w:rPr>
                <w:rFonts w:ascii="Times New Roman" w:eastAsia="Times New Roman" w:hAnsi="Times New Roman"/>
              </w:rPr>
            </w:pPr>
          </w:p>
        </w:tc>
      </w:tr>
      <w:tr w14:paraId="6B7C3E08" w14:textId="77777777" w:rsidTr="003E736C">
        <w:tblPrEx>
          <w:tblW w:w="7398" w:type="pct"/>
          <w:tblLook w:val="04A0"/>
        </w:tblPrEx>
        <w:trPr>
          <w:cantSplit/>
          <w:trHeight w:val="530"/>
        </w:trPr>
        <w:tc>
          <w:tcPr>
            <w:tcW w:w="251" w:type="pct"/>
            <w:tcBorders>
              <w:top w:val="single" w:sz="4" w:space="0" w:color="auto"/>
              <w:left w:val="single" w:sz="4" w:space="0" w:color="auto"/>
              <w:bottom w:val="single" w:sz="8" w:space="0" w:color="auto"/>
              <w:right w:val="single" w:sz="4" w:space="0" w:color="auto"/>
            </w:tcBorders>
            <w:shd w:val="clear" w:color="auto" w:fill="auto"/>
            <w:vAlign w:val="center"/>
            <w:hideMark/>
          </w:tcPr>
          <w:p w:rsidR="00453F5A" w:rsidRPr="00453F5A" w:rsidP="003E736C" w14:paraId="23FBF263" w14:textId="77777777">
            <w:pPr>
              <w:spacing w:after="0" w:line="240" w:lineRule="auto"/>
              <w:rPr>
                <w:rFonts w:ascii="Times New Roman" w:eastAsia="Times New Roman" w:hAnsi="Times New Roman"/>
                <w:color w:val="000000"/>
              </w:rPr>
            </w:pPr>
            <w:r w:rsidRPr="00453F5A">
              <w:rPr>
                <w:rFonts w:ascii="Times New Roman" w:eastAsia="Times New Roman" w:hAnsi="Times New Roman"/>
                <w:color w:val="000000"/>
              </w:rPr>
              <w:t xml:space="preserve">UT </w:t>
            </w:r>
          </w:p>
        </w:tc>
        <w:tc>
          <w:tcPr>
            <w:tcW w:w="1248" w:type="pct"/>
            <w:tcBorders>
              <w:top w:val="single" w:sz="4" w:space="0" w:color="auto"/>
              <w:left w:val="single" w:sz="4" w:space="0" w:color="auto"/>
              <w:bottom w:val="single" w:sz="8" w:space="0" w:color="auto"/>
              <w:right w:val="single" w:sz="4" w:space="0" w:color="auto"/>
            </w:tcBorders>
            <w:shd w:val="clear" w:color="auto" w:fill="auto"/>
            <w:vAlign w:val="center"/>
            <w:hideMark/>
          </w:tcPr>
          <w:p w:rsidR="00453F5A" w:rsidRPr="00453F5A" w:rsidP="003E736C" w14:paraId="138E771D" w14:textId="77777777">
            <w:pPr>
              <w:spacing w:after="0" w:line="240" w:lineRule="auto"/>
              <w:rPr>
                <w:rFonts w:ascii="Times New Roman" w:eastAsia="Times New Roman" w:hAnsi="Times New Roman"/>
                <w:color w:val="000000"/>
              </w:rPr>
            </w:pPr>
            <w:r w:rsidRPr="00453F5A">
              <w:rPr>
                <w:rFonts w:ascii="Times New Roman" w:eastAsia="Times New Roman" w:hAnsi="Times New Roman"/>
                <w:color w:val="000000"/>
              </w:rPr>
              <w:t>Housing Connect (Housing Authority of the County of Salt Lake)</w:t>
            </w:r>
          </w:p>
        </w:tc>
        <w:tc>
          <w:tcPr>
            <w:tcW w:w="472" w:type="pct"/>
            <w:tcBorders>
              <w:top w:val="single" w:sz="4" w:space="0" w:color="auto"/>
              <w:left w:val="single" w:sz="4" w:space="0" w:color="auto"/>
              <w:bottom w:val="single" w:sz="8" w:space="0" w:color="auto"/>
              <w:right w:val="single" w:sz="4" w:space="0" w:color="auto"/>
            </w:tcBorders>
          </w:tcPr>
          <w:p w:rsidR="00453F5A" w:rsidRPr="00453F5A" w:rsidP="003E736C" w14:paraId="69D5FE33" w14:textId="2EC0B82F">
            <w:pPr>
              <w:spacing w:after="0" w:line="240" w:lineRule="auto"/>
              <w:jc w:val="right"/>
              <w:rPr>
                <w:rFonts w:ascii="Times New Roman" w:eastAsia="Times New Roman" w:hAnsi="Times New Roman"/>
                <w:color w:val="000000"/>
              </w:rPr>
            </w:pPr>
            <w:r w:rsidRPr="00453F5A">
              <w:rPr>
                <w:rFonts w:ascii="Times New Roman" w:eastAsia="Times New Roman" w:hAnsi="Times New Roman"/>
                <w:color w:val="000000"/>
              </w:rPr>
              <w:t>298</w:t>
            </w:r>
          </w:p>
        </w:tc>
        <w:tc>
          <w:tcPr>
            <w:tcW w:w="472" w:type="pct"/>
            <w:tcBorders>
              <w:top w:val="single" w:sz="4" w:space="0" w:color="auto"/>
              <w:left w:val="single" w:sz="4" w:space="0" w:color="auto"/>
              <w:bottom w:val="single" w:sz="8" w:space="0" w:color="auto"/>
              <w:right w:val="single" w:sz="4" w:space="0" w:color="auto"/>
            </w:tcBorders>
          </w:tcPr>
          <w:p w:rsidR="00453F5A" w:rsidRPr="00453F5A" w:rsidP="003E736C" w14:paraId="5185CFC1" w14:textId="0360F2B0">
            <w:pPr>
              <w:spacing w:after="0" w:line="240" w:lineRule="auto"/>
              <w:jc w:val="right"/>
              <w:rPr>
                <w:rFonts w:ascii="Times New Roman" w:eastAsia="Times New Roman" w:hAnsi="Times New Roman"/>
                <w:color w:val="000000"/>
              </w:rPr>
            </w:pPr>
            <w:r w:rsidRPr="00453F5A">
              <w:rPr>
                <w:rFonts w:ascii="Times New Roman" w:eastAsia="Times New Roman" w:hAnsi="Times New Roman"/>
                <w:color w:val="000000"/>
              </w:rPr>
              <w:t>265</w:t>
            </w:r>
          </w:p>
        </w:tc>
        <w:tc>
          <w:tcPr>
            <w:tcW w:w="472" w:type="pct"/>
            <w:tcBorders>
              <w:top w:val="nil"/>
              <w:left w:val="nil"/>
              <w:bottom w:val="single" w:sz="8" w:space="0" w:color="auto"/>
              <w:right w:val="single" w:sz="4" w:space="0" w:color="auto"/>
            </w:tcBorders>
          </w:tcPr>
          <w:p w:rsidR="00453F5A" w:rsidRPr="00453F5A" w:rsidP="003E736C" w14:paraId="22288340" w14:textId="07B4EEAD">
            <w:pPr>
              <w:spacing w:after="0" w:line="240" w:lineRule="auto"/>
              <w:jc w:val="right"/>
              <w:rPr>
                <w:rFonts w:ascii="Times New Roman" w:eastAsia="Times New Roman" w:hAnsi="Times New Roman"/>
                <w:color w:val="000000"/>
              </w:rPr>
            </w:pPr>
            <w:r w:rsidRPr="00453F5A">
              <w:rPr>
                <w:rFonts w:ascii="Times New Roman" w:hAnsi="Times New Roman"/>
                <w:color w:val="000000"/>
              </w:rPr>
              <w:t>563</w:t>
            </w:r>
          </w:p>
        </w:tc>
        <w:tc>
          <w:tcPr>
            <w:tcW w:w="472" w:type="pct"/>
            <w:tcBorders>
              <w:top w:val="single" w:sz="4" w:space="0" w:color="auto"/>
              <w:left w:val="single" w:sz="4" w:space="0" w:color="auto"/>
              <w:bottom w:val="single" w:sz="4" w:space="0" w:color="auto"/>
            </w:tcBorders>
          </w:tcPr>
          <w:p w:rsidR="00453F5A" w:rsidRPr="00453F5A" w:rsidP="003E736C" w14:paraId="4DB0E23D" w14:textId="4A125492">
            <w:pPr>
              <w:spacing w:after="0" w:line="240" w:lineRule="auto"/>
              <w:jc w:val="right"/>
              <w:rPr>
                <w:rFonts w:ascii="Times New Roman" w:eastAsia="Times New Roman" w:hAnsi="Times New Roman"/>
                <w:color w:val="000000"/>
              </w:rPr>
            </w:pPr>
            <w:r w:rsidRPr="00453F5A">
              <w:rPr>
                <w:rFonts w:ascii="Times New Roman" w:hAnsi="Times New Roman"/>
                <w:color w:val="000000"/>
              </w:rPr>
              <w:t>563</w:t>
            </w:r>
          </w:p>
        </w:tc>
        <w:tc>
          <w:tcPr>
            <w:tcW w:w="1613" w:type="pct"/>
            <w:tcBorders>
              <w:left w:val="single" w:sz="4" w:space="0" w:color="auto"/>
            </w:tcBorders>
            <w:vAlign w:val="center"/>
            <w:hideMark/>
          </w:tcPr>
          <w:p w:rsidR="00453F5A" w:rsidRPr="00560A07" w:rsidP="003E736C" w14:paraId="15E41EBF" w14:textId="77777777">
            <w:pPr>
              <w:spacing w:after="0" w:line="240" w:lineRule="auto"/>
              <w:rPr>
                <w:rFonts w:ascii="Times New Roman" w:eastAsia="Times New Roman" w:hAnsi="Times New Roman"/>
              </w:rPr>
            </w:pPr>
          </w:p>
        </w:tc>
      </w:tr>
      <w:tr w14:paraId="63313E59" w14:textId="77777777" w:rsidTr="003E736C">
        <w:tblPrEx>
          <w:tblW w:w="7398" w:type="pct"/>
          <w:tblLook w:val="04A0"/>
        </w:tblPrEx>
        <w:trPr>
          <w:cantSplit/>
          <w:trHeight w:val="270"/>
        </w:trPr>
        <w:tc>
          <w:tcPr>
            <w:tcW w:w="1499" w:type="pct"/>
            <w:gridSpan w:val="2"/>
            <w:tcBorders>
              <w:top w:val="single" w:sz="8" w:space="0" w:color="auto"/>
              <w:left w:val="single" w:sz="4" w:space="0" w:color="auto"/>
              <w:bottom w:val="single" w:sz="8" w:space="0" w:color="auto"/>
              <w:right w:val="single" w:sz="4" w:space="0" w:color="auto"/>
            </w:tcBorders>
            <w:shd w:val="clear" w:color="auto" w:fill="auto"/>
            <w:vAlign w:val="center"/>
            <w:hideMark/>
          </w:tcPr>
          <w:p w:rsidR="00453F5A" w:rsidRPr="00453F5A" w:rsidP="003E736C" w14:paraId="18649F09" w14:textId="77777777">
            <w:pPr>
              <w:spacing w:after="0" w:line="240" w:lineRule="auto"/>
              <w:rPr>
                <w:rFonts w:ascii="Times New Roman" w:eastAsia="Times New Roman" w:hAnsi="Times New Roman"/>
                <w:b/>
                <w:color w:val="000000"/>
              </w:rPr>
            </w:pPr>
            <w:r w:rsidRPr="00453F5A">
              <w:rPr>
                <w:rFonts w:ascii="Times New Roman" w:eastAsia="Times New Roman" w:hAnsi="Times New Roman"/>
                <w:b/>
                <w:color w:val="000000"/>
              </w:rPr>
              <w:t xml:space="preserve">Stepped Rent Total </w:t>
            </w:r>
          </w:p>
        </w:tc>
        <w:tc>
          <w:tcPr>
            <w:tcW w:w="472" w:type="pct"/>
            <w:tcBorders>
              <w:top w:val="single" w:sz="8" w:space="0" w:color="auto"/>
              <w:left w:val="single" w:sz="4" w:space="0" w:color="auto"/>
              <w:bottom w:val="single" w:sz="8" w:space="0" w:color="auto"/>
              <w:right w:val="single" w:sz="4" w:space="0" w:color="auto"/>
            </w:tcBorders>
          </w:tcPr>
          <w:p w:rsidR="00453F5A" w:rsidRPr="00453F5A" w:rsidP="003E736C" w14:paraId="7ACB5186" w14:textId="22FA92DC">
            <w:pPr>
              <w:spacing w:after="0" w:line="240" w:lineRule="auto"/>
              <w:jc w:val="right"/>
              <w:rPr>
                <w:rFonts w:ascii="Times New Roman" w:eastAsia="Times New Roman" w:hAnsi="Times New Roman"/>
                <w:b/>
                <w:color w:val="000000"/>
              </w:rPr>
            </w:pPr>
            <w:r w:rsidRPr="00453F5A">
              <w:rPr>
                <w:rFonts w:ascii="Times New Roman" w:eastAsia="Times New Roman" w:hAnsi="Times New Roman"/>
                <w:b/>
                <w:color w:val="000000"/>
              </w:rPr>
              <w:t>1,988</w:t>
            </w:r>
          </w:p>
        </w:tc>
        <w:tc>
          <w:tcPr>
            <w:tcW w:w="472" w:type="pct"/>
            <w:tcBorders>
              <w:top w:val="single" w:sz="8" w:space="0" w:color="auto"/>
              <w:left w:val="single" w:sz="4" w:space="0" w:color="auto"/>
              <w:bottom w:val="single" w:sz="8" w:space="0" w:color="auto"/>
              <w:right w:val="single" w:sz="4" w:space="0" w:color="auto"/>
            </w:tcBorders>
          </w:tcPr>
          <w:p w:rsidR="00453F5A" w:rsidRPr="00453F5A" w:rsidP="003E736C" w14:paraId="650381CE" w14:textId="242A028B">
            <w:pPr>
              <w:spacing w:after="0" w:line="240" w:lineRule="auto"/>
              <w:jc w:val="right"/>
              <w:rPr>
                <w:rFonts w:ascii="Times New Roman" w:eastAsia="Times New Roman" w:hAnsi="Times New Roman"/>
                <w:b/>
                <w:color w:val="000000"/>
              </w:rPr>
            </w:pPr>
            <w:r w:rsidRPr="00453F5A">
              <w:rPr>
                <w:rFonts w:ascii="Times New Roman" w:eastAsia="Times New Roman" w:hAnsi="Times New Roman"/>
                <w:b/>
                <w:color w:val="000000"/>
              </w:rPr>
              <w:t>1,964</w:t>
            </w:r>
          </w:p>
        </w:tc>
        <w:tc>
          <w:tcPr>
            <w:tcW w:w="472" w:type="pct"/>
            <w:tcBorders>
              <w:top w:val="single" w:sz="8" w:space="0" w:color="auto"/>
              <w:left w:val="single" w:sz="4" w:space="0" w:color="auto"/>
              <w:bottom w:val="single" w:sz="8" w:space="0" w:color="auto"/>
              <w:right w:val="single" w:sz="4" w:space="0" w:color="auto"/>
            </w:tcBorders>
          </w:tcPr>
          <w:p w:rsidR="00453F5A" w:rsidRPr="00453F5A" w:rsidP="003E736C" w14:paraId="7CD41980" w14:textId="163D350B">
            <w:pPr>
              <w:spacing w:after="0" w:line="240" w:lineRule="auto"/>
              <w:jc w:val="right"/>
              <w:rPr>
                <w:rFonts w:ascii="Times New Roman" w:eastAsia="Times New Roman" w:hAnsi="Times New Roman"/>
                <w:b/>
                <w:color w:val="000000"/>
              </w:rPr>
            </w:pPr>
            <w:r w:rsidRPr="00453F5A">
              <w:rPr>
                <w:rFonts w:ascii="Times New Roman" w:eastAsia="Times New Roman" w:hAnsi="Times New Roman"/>
                <w:b/>
                <w:bCs/>
                <w:color w:val="000000"/>
              </w:rPr>
              <w:t>3,952</w:t>
            </w:r>
          </w:p>
        </w:tc>
        <w:tc>
          <w:tcPr>
            <w:tcW w:w="472" w:type="pct"/>
            <w:tcBorders>
              <w:top w:val="single" w:sz="4" w:space="0" w:color="auto"/>
              <w:left w:val="single" w:sz="4" w:space="0" w:color="auto"/>
              <w:bottom w:val="single" w:sz="8" w:space="0" w:color="auto"/>
              <w:right w:val="single" w:sz="4" w:space="0" w:color="auto"/>
            </w:tcBorders>
            <w:shd w:val="clear" w:color="auto" w:fill="auto"/>
            <w:vAlign w:val="center"/>
          </w:tcPr>
          <w:p w:rsidR="00453F5A" w:rsidRPr="00453F5A" w:rsidP="003E736C" w14:paraId="19C27DC8" w14:textId="2B313C21">
            <w:pPr>
              <w:spacing w:after="0" w:line="240" w:lineRule="auto"/>
              <w:jc w:val="right"/>
              <w:rPr>
                <w:rFonts w:ascii="Times New Roman" w:eastAsia="Times New Roman" w:hAnsi="Times New Roman"/>
                <w:b/>
                <w:color w:val="000000"/>
              </w:rPr>
            </w:pPr>
            <w:r w:rsidRPr="00453F5A">
              <w:rPr>
                <w:rFonts w:ascii="Times New Roman" w:eastAsia="Times New Roman" w:hAnsi="Times New Roman"/>
                <w:b/>
                <w:bCs/>
                <w:color w:val="000000"/>
              </w:rPr>
              <w:t>3,952</w:t>
            </w:r>
          </w:p>
        </w:tc>
        <w:tc>
          <w:tcPr>
            <w:tcW w:w="1613" w:type="pct"/>
            <w:tcBorders>
              <w:left w:val="single" w:sz="4" w:space="0" w:color="auto"/>
            </w:tcBorders>
            <w:vAlign w:val="center"/>
            <w:hideMark/>
          </w:tcPr>
          <w:p w:rsidR="00453F5A" w:rsidP="003E736C" w14:paraId="4921E345" w14:textId="77777777">
            <w:pPr>
              <w:spacing w:after="0" w:line="240" w:lineRule="auto"/>
              <w:rPr>
                <w:rFonts w:ascii="Times New Roman" w:eastAsia="Times New Roman" w:hAnsi="Times New Roman"/>
              </w:rPr>
            </w:pPr>
          </w:p>
          <w:p w:rsidR="00453F5A" w:rsidRPr="00560A07" w:rsidP="003E736C" w14:paraId="55601C79" w14:textId="77777777">
            <w:pPr>
              <w:spacing w:after="0" w:line="240" w:lineRule="auto"/>
              <w:rPr>
                <w:rFonts w:ascii="Times New Roman" w:eastAsia="Times New Roman" w:hAnsi="Times New Roman"/>
              </w:rPr>
            </w:pPr>
          </w:p>
        </w:tc>
      </w:tr>
    </w:tbl>
    <w:p w:rsidR="009678D4" w:rsidP="006044EF" w14:paraId="5E2961AA" w14:textId="77777777">
      <w:pPr>
        <w:tabs>
          <w:tab w:val="left" w:pos="180"/>
        </w:tabs>
        <w:spacing w:after="0" w:line="240" w:lineRule="auto"/>
        <w:rPr>
          <w:rFonts w:ascii="Times New Roman" w:hAnsi="Times New Roman"/>
          <w:i/>
          <w:sz w:val="24"/>
          <w:szCs w:val="24"/>
        </w:rPr>
      </w:pPr>
    </w:p>
    <w:p w:rsidR="00A248BC" w:rsidRPr="0023139E" w:rsidP="006044EF" w14:paraId="0FA8C9BC" w14:textId="74948ECC">
      <w:pPr>
        <w:tabs>
          <w:tab w:val="left" w:pos="180"/>
        </w:tabs>
        <w:spacing w:after="0" w:line="240" w:lineRule="auto"/>
        <w:rPr>
          <w:rFonts w:ascii="Times New Roman" w:hAnsi="Times New Roman"/>
          <w:i/>
          <w:sz w:val="24"/>
          <w:szCs w:val="24"/>
        </w:rPr>
      </w:pPr>
      <w:r w:rsidRPr="0023139E">
        <w:rPr>
          <w:rFonts w:ascii="Times New Roman" w:hAnsi="Times New Roman"/>
          <w:i/>
          <w:sz w:val="24"/>
          <w:szCs w:val="24"/>
        </w:rPr>
        <w:t xml:space="preserve">Staff interviews </w:t>
      </w:r>
    </w:p>
    <w:p w:rsidR="004A5DCE" w:rsidRPr="0023139E" w:rsidP="006044EF" w14:paraId="7A598CE8" w14:textId="77777777">
      <w:pPr>
        <w:tabs>
          <w:tab w:val="left" w:pos="180"/>
        </w:tabs>
        <w:spacing w:after="0" w:line="240" w:lineRule="auto"/>
        <w:rPr>
          <w:rFonts w:ascii="Times New Roman" w:hAnsi="Times New Roman"/>
          <w:i/>
          <w:sz w:val="24"/>
          <w:szCs w:val="24"/>
        </w:rPr>
      </w:pPr>
    </w:p>
    <w:p w:rsidR="00AD3B9D" w:rsidRPr="00D16933" w:rsidP="006044EF" w14:paraId="5041F08E" w14:textId="62231794">
      <w:pPr>
        <w:spacing w:after="160" w:line="259" w:lineRule="auto"/>
        <w:rPr>
          <w:rFonts w:ascii="Times New Roman" w:hAnsi="Times New Roman"/>
          <w:sz w:val="24"/>
          <w:szCs w:val="24"/>
        </w:rPr>
      </w:pPr>
      <w:r w:rsidRPr="00D16933">
        <w:rPr>
          <w:rFonts w:ascii="Times New Roman" w:hAnsi="Times New Roman"/>
          <w:sz w:val="24"/>
          <w:szCs w:val="24"/>
        </w:rPr>
        <w:t xml:space="preserve">The data collection activities </w:t>
      </w:r>
      <w:r w:rsidRPr="00D16933" w:rsidR="002A741A">
        <w:rPr>
          <w:rFonts w:ascii="Times New Roman" w:hAnsi="Times New Roman"/>
          <w:sz w:val="24"/>
          <w:szCs w:val="24"/>
        </w:rPr>
        <w:t xml:space="preserve">for Phase 2 </w:t>
      </w:r>
      <w:r w:rsidRPr="00D16933">
        <w:rPr>
          <w:rFonts w:ascii="Times New Roman" w:hAnsi="Times New Roman"/>
          <w:sz w:val="24"/>
          <w:szCs w:val="24"/>
        </w:rPr>
        <w:t xml:space="preserve">also include </w:t>
      </w:r>
      <w:r w:rsidRPr="00D16933" w:rsidR="004A5DCE">
        <w:rPr>
          <w:rFonts w:ascii="Times New Roman" w:hAnsi="Times New Roman"/>
          <w:sz w:val="24"/>
          <w:szCs w:val="24"/>
        </w:rPr>
        <w:t>a third round of</w:t>
      </w:r>
      <w:r w:rsidRPr="00D16933">
        <w:rPr>
          <w:rFonts w:ascii="Times New Roman" w:hAnsi="Times New Roman"/>
          <w:sz w:val="24"/>
          <w:szCs w:val="24"/>
        </w:rPr>
        <w:t xml:space="preserve"> interviews with PHA staff </w:t>
      </w:r>
      <w:r w:rsidR="00553A16">
        <w:rPr>
          <w:rFonts w:ascii="Times New Roman" w:hAnsi="Times New Roman"/>
          <w:sz w:val="24"/>
          <w:szCs w:val="24"/>
        </w:rPr>
        <w:t xml:space="preserve">via video conferencing </w:t>
      </w:r>
      <w:r w:rsidRPr="00D16933">
        <w:rPr>
          <w:rFonts w:ascii="Times New Roman" w:hAnsi="Times New Roman"/>
          <w:sz w:val="24"/>
          <w:szCs w:val="24"/>
        </w:rPr>
        <w:t>to understand their implementation experiences with the alternative rent policies</w:t>
      </w:r>
      <w:r w:rsidRPr="00D16933" w:rsidR="00292D7F">
        <w:rPr>
          <w:rFonts w:ascii="Times New Roman" w:hAnsi="Times New Roman"/>
          <w:sz w:val="24"/>
          <w:szCs w:val="24"/>
        </w:rPr>
        <w:t xml:space="preserve">. </w:t>
      </w:r>
      <w:r w:rsidRPr="00D16933" w:rsidR="0019745E">
        <w:rPr>
          <w:rFonts w:ascii="Times New Roman" w:hAnsi="Times New Roman"/>
          <w:sz w:val="24"/>
          <w:szCs w:val="24"/>
        </w:rPr>
        <w:t xml:space="preserve">MDRC </w:t>
      </w:r>
      <w:r w:rsidRPr="00D16933" w:rsidR="002A741A">
        <w:rPr>
          <w:rFonts w:ascii="Times New Roman" w:hAnsi="Times New Roman"/>
          <w:sz w:val="24"/>
          <w:szCs w:val="24"/>
        </w:rPr>
        <w:t>will</w:t>
      </w:r>
      <w:r w:rsidRPr="00D16933" w:rsidR="0019745E">
        <w:rPr>
          <w:rFonts w:ascii="Times New Roman" w:hAnsi="Times New Roman"/>
          <w:sz w:val="24"/>
          <w:szCs w:val="24"/>
        </w:rPr>
        <w:t xml:space="preserve"> conduct </w:t>
      </w:r>
      <w:r w:rsidR="007C690E">
        <w:rPr>
          <w:rFonts w:ascii="Times New Roman" w:hAnsi="Times New Roman"/>
          <w:sz w:val="24"/>
          <w:szCs w:val="24"/>
        </w:rPr>
        <w:t xml:space="preserve">this </w:t>
      </w:r>
      <w:r w:rsidRPr="0023139E" w:rsidR="0019745E">
        <w:rPr>
          <w:rFonts w:ascii="Times New Roman" w:hAnsi="Times New Roman"/>
          <w:sz w:val="24"/>
          <w:szCs w:val="24"/>
        </w:rPr>
        <w:t xml:space="preserve">round of staff interviews at each of the </w:t>
      </w:r>
      <w:r w:rsidR="00DB427A">
        <w:rPr>
          <w:rFonts w:ascii="Times New Roman" w:hAnsi="Times New Roman"/>
          <w:sz w:val="24"/>
          <w:szCs w:val="24"/>
        </w:rPr>
        <w:t>10</w:t>
      </w:r>
      <w:r w:rsidRPr="0023139E" w:rsidR="00DB427A">
        <w:rPr>
          <w:rFonts w:ascii="Times New Roman" w:hAnsi="Times New Roman"/>
          <w:sz w:val="24"/>
          <w:szCs w:val="24"/>
        </w:rPr>
        <w:t xml:space="preserve"> </w:t>
      </w:r>
      <w:r w:rsidRPr="0023139E" w:rsidR="0019745E">
        <w:rPr>
          <w:rFonts w:ascii="Times New Roman" w:hAnsi="Times New Roman"/>
          <w:sz w:val="24"/>
          <w:szCs w:val="24"/>
        </w:rPr>
        <w:t>study sites</w:t>
      </w:r>
      <w:r w:rsidR="00E85274">
        <w:rPr>
          <w:rFonts w:ascii="Times New Roman" w:hAnsi="Times New Roman"/>
          <w:sz w:val="24"/>
          <w:szCs w:val="24"/>
        </w:rPr>
        <w:t>, roughly</w:t>
      </w:r>
      <w:r w:rsidRPr="008F6369" w:rsidR="00E85274">
        <w:rPr>
          <w:rFonts w:ascii="Times New Roman" w:hAnsi="Times New Roman"/>
          <w:sz w:val="24"/>
          <w:szCs w:val="24"/>
        </w:rPr>
        <w:t xml:space="preserve"> three to six months after the first triennial recertification effective dates</w:t>
      </w:r>
      <w:r w:rsidRPr="0023139E" w:rsidR="0019745E">
        <w:rPr>
          <w:rFonts w:ascii="Times New Roman" w:hAnsi="Times New Roman"/>
          <w:sz w:val="24"/>
          <w:szCs w:val="24"/>
        </w:rPr>
        <w:t xml:space="preserve">. </w:t>
      </w:r>
      <w:r w:rsidR="007D7F62">
        <w:rPr>
          <w:rFonts w:ascii="Times New Roman" w:hAnsi="Times New Roman"/>
          <w:sz w:val="24"/>
          <w:szCs w:val="24"/>
        </w:rPr>
        <w:t>W</w:t>
      </w:r>
      <w:r w:rsidRPr="00747CA5" w:rsidR="0019745E">
        <w:rPr>
          <w:rFonts w:ascii="Times New Roman" w:hAnsi="Times New Roman"/>
          <w:sz w:val="24"/>
          <w:szCs w:val="24"/>
        </w:rPr>
        <w:t xml:space="preserve">e expect to conduct two group interviews </w:t>
      </w:r>
      <w:r w:rsidR="007D7F62">
        <w:rPr>
          <w:rFonts w:ascii="Times New Roman" w:hAnsi="Times New Roman"/>
          <w:sz w:val="24"/>
          <w:szCs w:val="24"/>
        </w:rPr>
        <w:t xml:space="preserve">at each </w:t>
      </w:r>
      <w:r w:rsidR="00AA1563">
        <w:rPr>
          <w:rFonts w:ascii="Times New Roman" w:hAnsi="Times New Roman"/>
          <w:sz w:val="24"/>
          <w:szCs w:val="24"/>
        </w:rPr>
        <w:t xml:space="preserve">site </w:t>
      </w:r>
      <w:r w:rsidR="00186467">
        <w:rPr>
          <w:rFonts w:ascii="Times New Roman" w:hAnsi="Times New Roman"/>
          <w:sz w:val="24"/>
          <w:szCs w:val="24"/>
        </w:rPr>
        <w:t xml:space="preserve">to </w:t>
      </w:r>
      <w:r w:rsidRPr="00747CA5" w:rsidR="0019745E">
        <w:rPr>
          <w:rFonts w:ascii="Times New Roman" w:hAnsi="Times New Roman"/>
          <w:sz w:val="24"/>
          <w:szCs w:val="24"/>
        </w:rPr>
        <w:t xml:space="preserve">understand </w:t>
      </w:r>
      <w:r w:rsidR="00186467">
        <w:rPr>
          <w:rFonts w:ascii="Times New Roman" w:hAnsi="Times New Roman"/>
          <w:sz w:val="24"/>
          <w:szCs w:val="24"/>
        </w:rPr>
        <w:t xml:space="preserve">each </w:t>
      </w:r>
      <w:r w:rsidRPr="00747CA5" w:rsidR="0019745E">
        <w:rPr>
          <w:rFonts w:ascii="Times New Roman" w:hAnsi="Times New Roman"/>
          <w:sz w:val="24"/>
          <w:szCs w:val="24"/>
        </w:rPr>
        <w:t>PHA</w:t>
      </w:r>
      <w:r w:rsidR="00D16933">
        <w:rPr>
          <w:rFonts w:ascii="Times New Roman" w:hAnsi="Times New Roman"/>
          <w:sz w:val="24"/>
          <w:szCs w:val="24"/>
        </w:rPr>
        <w:t>’</w:t>
      </w:r>
      <w:r w:rsidRPr="00D16933" w:rsidR="0019745E">
        <w:rPr>
          <w:rFonts w:ascii="Times New Roman" w:hAnsi="Times New Roman"/>
          <w:sz w:val="24"/>
          <w:szCs w:val="24"/>
        </w:rPr>
        <w:t xml:space="preserve">s experience administering triennial recertifications, gathering the required documents from families, applying the verification hierarchy, calculating TTPs and hardship remedies, and staff level of effort for implementation activities. </w:t>
      </w:r>
    </w:p>
    <w:p w:rsidR="00F448E7" w:rsidRPr="00D16933" w:rsidP="00931FF1" w14:paraId="6945D6F4" w14:textId="1F43FCD8">
      <w:pPr>
        <w:pStyle w:val="ListParagraph"/>
        <w:numPr>
          <w:ilvl w:val="0"/>
          <w:numId w:val="5"/>
        </w:numPr>
        <w:spacing w:after="160" w:line="259" w:lineRule="auto"/>
      </w:pPr>
      <w:r w:rsidRPr="00D16933">
        <w:t>O</w:t>
      </w:r>
      <w:r w:rsidRPr="00D16933" w:rsidR="002E032D">
        <w:t xml:space="preserve">ne round of group interviews </w:t>
      </w:r>
      <w:r w:rsidRPr="00D16933">
        <w:t xml:space="preserve">will be conducted </w:t>
      </w:r>
      <w:r w:rsidRPr="00D16933" w:rsidR="002E032D">
        <w:t xml:space="preserve">with </w:t>
      </w:r>
      <w:r w:rsidRPr="00D16933" w:rsidR="008C757E">
        <w:t>two to four frontline staff</w:t>
      </w:r>
      <w:r w:rsidRPr="00D16933" w:rsidR="002E032D">
        <w:t xml:space="preserve"> at each of the 10 study sites</w:t>
      </w:r>
      <w:r w:rsidRPr="00D16933" w:rsidR="00B5567F">
        <w:t xml:space="preserve"> (using the PHA Housing Specialist Group Implementation Interview G</w:t>
      </w:r>
      <w:r w:rsidRPr="00D16933">
        <w:t>uide</w:t>
      </w:r>
      <w:r w:rsidRPr="00D16933" w:rsidR="00251464">
        <w:t>)</w:t>
      </w:r>
      <w:r w:rsidRPr="00D16933">
        <w:t>.</w:t>
      </w:r>
    </w:p>
    <w:p w:rsidR="00251464" w:rsidRPr="0023139E" w:rsidP="00931FF1" w14:paraId="7CF12622" w14:textId="4ED5AA4B">
      <w:pPr>
        <w:pStyle w:val="ListParagraph"/>
        <w:numPr>
          <w:ilvl w:val="0"/>
          <w:numId w:val="5"/>
        </w:numPr>
        <w:spacing w:after="160" w:line="259" w:lineRule="auto"/>
      </w:pPr>
      <w:r w:rsidRPr="00D16933">
        <w:t xml:space="preserve">One </w:t>
      </w:r>
      <w:r w:rsidRPr="00D16933" w:rsidR="00F448E7">
        <w:t>round of</w:t>
      </w:r>
      <w:r w:rsidRPr="00D16933">
        <w:t xml:space="preserve"> group</w:t>
      </w:r>
      <w:r w:rsidRPr="00D16933" w:rsidR="00F448E7">
        <w:t xml:space="preserve"> interviews </w:t>
      </w:r>
      <w:r w:rsidRPr="00D16933">
        <w:t xml:space="preserve">will also be conducted </w:t>
      </w:r>
      <w:r w:rsidRPr="00D16933" w:rsidR="00F448E7">
        <w:t xml:space="preserve">with two to four directors or other senior </w:t>
      </w:r>
      <w:r w:rsidR="00C20454">
        <w:t xml:space="preserve">leadership </w:t>
      </w:r>
      <w:r w:rsidR="00EA414D">
        <w:t xml:space="preserve">with </w:t>
      </w:r>
      <w:r w:rsidRPr="0023139E" w:rsidR="00F448E7">
        <w:t xml:space="preserve">oversight of MTW and STRD implementation and PHA strategy (using </w:t>
      </w:r>
      <w:r w:rsidRPr="0023139E">
        <w:t xml:space="preserve">the </w:t>
      </w:r>
      <w:r w:rsidRPr="0023139E" w:rsidR="00F13C26">
        <w:t>PHA Program Director/Manager Group Interview Guide</w:t>
      </w:r>
      <w:r w:rsidRPr="0023139E">
        <w:t>)</w:t>
      </w:r>
      <w:r w:rsidRPr="0023139E" w:rsidR="00F13C26">
        <w:t>.</w:t>
      </w:r>
    </w:p>
    <w:p w:rsidR="007074A1" w:rsidRPr="0023139E" w:rsidP="00251464" w14:paraId="7295F1DE" w14:textId="4FA89B67">
      <w:pPr>
        <w:spacing w:after="160" w:line="259" w:lineRule="auto"/>
        <w:rPr>
          <w:rFonts w:ascii="Times New Roman" w:hAnsi="Times New Roman"/>
          <w:i/>
          <w:sz w:val="24"/>
          <w:szCs w:val="24"/>
        </w:rPr>
      </w:pPr>
      <w:r w:rsidRPr="0023139E">
        <w:rPr>
          <w:rFonts w:ascii="Times New Roman" w:hAnsi="Times New Roman"/>
          <w:i/>
          <w:sz w:val="24"/>
          <w:szCs w:val="24"/>
        </w:rPr>
        <w:t>Cost Study</w:t>
      </w:r>
      <w:r w:rsidRPr="0023139E" w:rsidR="00CF29EA">
        <w:rPr>
          <w:rFonts w:ascii="Times New Roman" w:hAnsi="Times New Roman"/>
          <w:i/>
          <w:sz w:val="24"/>
          <w:szCs w:val="24"/>
        </w:rPr>
        <w:t xml:space="preserve"> Staff </w:t>
      </w:r>
      <w:r w:rsidRPr="0023139E" w:rsidR="00D258A0">
        <w:rPr>
          <w:rFonts w:ascii="Times New Roman" w:hAnsi="Times New Roman"/>
          <w:i/>
          <w:sz w:val="24"/>
          <w:szCs w:val="24"/>
        </w:rPr>
        <w:t>Interviews</w:t>
      </w:r>
      <w:r w:rsidRPr="0023139E" w:rsidR="00EF0026">
        <w:rPr>
          <w:rFonts w:ascii="Times New Roman" w:hAnsi="Times New Roman"/>
          <w:i/>
          <w:sz w:val="24"/>
          <w:szCs w:val="24"/>
        </w:rPr>
        <w:t xml:space="preserve"> and </w:t>
      </w:r>
      <w:r w:rsidRPr="0023139E" w:rsidR="00913BE1">
        <w:rPr>
          <w:rFonts w:ascii="Times New Roman" w:hAnsi="Times New Roman"/>
          <w:i/>
          <w:sz w:val="24"/>
          <w:szCs w:val="24"/>
        </w:rPr>
        <w:t xml:space="preserve">Cost </w:t>
      </w:r>
      <w:r w:rsidRPr="0023139E" w:rsidR="00EF0026">
        <w:rPr>
          <w:rFonts w:ascii="Times New Roman" w:hAnsi="Times New Roman"/>
          <w:i/>
          <w:sz w:val="24"/>
          <w:szCs w:val="24"/>
        </w:rPr>
        <w:t>Checklist</w:t>
      </w:r>
    </w:p>
    <w:p w:rsidR="0019236D" w:rsidRPr="002828A8" w:rsidP="006C780B" w14:paraId="02853820" w14:textId="130B7BCD">
      <w:pPr>
        <w:spacing w:after="160" w:line="259" w:lineRule="auto"/>
        <w:rPr>
          <w:rFonts w:ascii="Times New Roman" w:hAnsi="Times New Roman"/>
          <w:sz w:val="24"/>
          <w:szCs w:val="24"/>
        </w:rPr>
      </w:pPr>
      <w:r w:rsidRPr="00747CA5">
        <w:rPr>
          <w:rFonts w:ascii="Times New Roman" w:hAnsi="Times New Roman"/>
          <w:sz w:val="24"/>
          <w:szCs w:val="24"/>
        </w:rPr>
        <w:t>The cost interview team</w:t>
      </w:r>
      <w:r w:rsidRPr="00747CA5" w:rsidR="00D34BC7">
        <w:rPr>
          <w:rFonts w:ascii="Times New Roman" w:hAnsi="Times New Roman"/>
          <w:sz w:val="24"/>
          <w:szCs w:val="24"/>
        </w:rPr>
        <w:t xml:space="preserve"> </w:t>
      </w:r>
      <w:r w:rsidRPr="00747CA5">
        <w:rPr>
          <w:rFonts w:ascii="Times New Roman" w:hAnsi="Times New Roman"/>
          <w:sz w:val="24"/>
          <w:szCs w:val="24"/>
        </w:rPr>
        <w:t xml:space="preserve">will conduct interviews with PHA staff at each of the 10 PHAs to collect time-use data on actions related to the administration of </w:t>
      </w:r>
      <w:r w:rsidR="00B11302">
        <w:rPr>
          <w:rFonts w:ascii="Times New Roman" w:hAnsi="Times New Roman"/>
          <w:sz w:val="24"/>
          <w:szCs w:val="24"/>
        </w:rPr>
        <w:t xml:space="preserve">the </w:t>
      </w:r>
      <w:r w:rsidRPr="00747CA5">
        <w:rPr>
          <w:rFonts w:ascii="Times New Roman" w:hAnsi="Times New Roman"/>
          <w:sz w:val="24"/>
          <w:szCs w:val="24"/>
        </w:rPr>
        <w:t>new rent policies.</w:t>
      </w:r>
      <w:r>
        <w:rPr>
          <w:rFonts w:ascii="Times New Roman" w:hAnsi="Times New Roman"/>
          <w:sz w:val="24"/>
          <w:szCs w:val="24"/>
        </w:rPr>
        <w:t xml:space="preserve"> </w:t>
      </w:r>
      <w:r w:rsidR="003538F7">
        <w:rPr>
          <w:rFonts w:ascii="Times New Roman" w:hAnsi="Times New Roman"/>
          <w:sz w:val="24"/>
          <w:szCs w:val="24"/>
        </w:rPr>
        <w:t>Prior to the interviews</w:t>
      </w:r>
      <w:r w:rsidR="00963D6B">
        <w:rPr>
          <w:rFonts w:ascii="Times New Roman" w:hAnsi="Times New Roman"/>
          <w:sz w:val="24"/>
          <w:szCs w:val="24"/>
        </w:rPr>
        <w:t>,</w:t>
      </w:r>
      <w:r w:rsidR="00A169A2">
        <w:rPr>
          <w:rFonts w:ascii="Times New Roman" w:hAnsi="Times New Roman"/>
          <w:sz w:val="24"/>
          <w:szCs w:val="24"/>
        </w:rPr>
        <w:t xml:space="preserve"> managers and specialists will be asked to complete</w:t>
      </w:r>
      <w:r>
        <w:rPr>
          <w:rFonts w:ascii="Times New Roman" w:hAnsi="Times New Roman"/>
          <w:sz w:val="24"/>
          <w:szCs w:val="24"/>
        </w:rPr>
        <w:t xml:space="preserve"> </w:t>
      </w:r>
      <w:r w:rsidR="002568DE">
        <w:rPr>
          <w:rFonts w:ascii="Times New Roman" w:hAnsi="Times New Roman"/>
          <w:sz w:val="24"/>
          <w:szCs w:val="24"/>
        </w:rPr>
        <w:t>the</w:t>
      </w:r>
      <w:r w:rsidR="00426FFE">
        <w:rPr>
          <w:rFonts w:ascii="Times New Roman" w:hAnsi="Times New Roman"/>
          <w:sz w:val="24"/>
          <w:szCs w:val="24"/>
        </w:rPr>
        <w:t xml:space="preserve"> cost checklist</w:t>
      </w:r>
      <w:r>
        <w:rPr>
          <w:rFonts w:ascii="Times New Roman" w:hAnsi="Times New Roman"/>
          <w:sz w:val="24"/>
          <w:szCs w:val="24"/>
        </w:rPr>
        <w:t xml:space="preserve"> </w:t>
      </w:r>
      <w:r w:rsidR="00D9427A">
        <w:rPr>
          <w:rFonts w:ascii="Times New Roman" w:hAnsi="Times New Roman"/>
          <w:sz w:val="24"/>
          <w:szCs w:val="24"/>
        </w:rPr>
        <w:t>where they will indicate</w:t>
      </w:r>
      <w:r>
        <w:rPr>
          <w:rFonts w:ascii="Times New Roman" w:hAnsi="Times New Roman"/>
          <w:sz w:val="24"/>
          <w:szCs w:val="24"/>
        </w:rPr>
        <w:t xml:space="preserve"> </w:t>
      </w:r>
      <w:r w:rsidR="00AF3151">
        <w:rPr>
          <w:rFonts w:ascii="Times New Roman" w:hAnsi="Times New Roman"/>
          <w:sz w:val="24"/>
          <w:szCs w:val="24"/>
        </w:rPr>
        <w:t>the activities they have worked on in</w:t>
      </w:r>
      <w:r w:rsidR="00F43810">
        <w:rPr>
          <w:rFonts w:ascii="Times New Roman" w:hAnsi="Times New Roman"/>
          <w:sz w:val="24"/>
          <w:szCs w:val="24"/>
        </w:rPr>
        <w:t xml:space="preserve"> </w:t>
      </w:r>
      <w:r w:rsidR="00AF3151">
        <w:rPr>
          <w:rFonts w:ascii="Times New Roman" w:hAnsi="Times New Roman"/>
          <w:sz w:val="24"/>
          <w:szCs w:val="24"/>
        </w:rPr>
        <w:t>their</w:t>
      </w:r>
      <w:r w:rsidR="00F43810">
        <w:rPr>
          <w:rFonts w:ascii="Times New Roman" w:hAnsi="Times New Roman"/>
          <w:sz w:val="24"/>
          <w:szCs w:val="24"/>
        </w:rPr>
        <w:t xml:space="preserve"> current position.</w:t>
      </w:r>
      <w:r>
        <w:rPr>
          <w:rFonts w:ascii="Times New Roman" w:hAnsi="Times New Roman"/>
          <w:sz w:val="24"/>
          <w:szCs w:val="24"/>
        </w:rPr>
        <w:t xml:space="preserve"> </w:t>
      </w:r>
      <w:r w:rsidRPr="00DE1CC6" w:rsidR="00CE75DA">
        <w:rPr>
          <w:rFonts w:ascii="Times New Roman" w:hAnsi="Times New Roman"/>
          <w:sz w:val="24"/>
          <w:szCs w:val="24"/>
        </w:rPr>
        <w:t>The cost checklist will</w:t>
      </w:r>
      <w:r w:rsidR="00B14215">
        <w:rPr>
          <w:rFonts w:ascii="Times New Roman" w:hAnsi="Times New Roman"/>
          <w:sz w:val="24"/>
          <w:szCs w:val="24"/>
        </w:rPr>
        <w:t xml:space="preserve"> </w:t>
      </w:r>
      <w:r w:rsidRPr="00DE1CC6" w:rsidR="00CE75DA">
        <w:rPr>
          <w:rFonts w:ascii="Times New Roman" w:hAnsi="Times New Roman"/>
          <w:sz w:val="24"/>
          <w:szCs w:val="24"/>
        </w:rPr>
        <w:t xml:space="preserve">be </w:t>
      </w:r>
      <w:r w:rsidRPr="00747CA5" w:rsidR="00CE75DA">
        <w:rPr>
          <w:rFonts w:ascii="Times New Roman" w:hAnsi="Times New Roman"/>
          <w:sz w:val="24"/>
          <w:szCs w:val="24"/>
        </w:rPr>
        <w:t xml:space="preserve">completed by PHA staff </w:t>
      </w:r>
      <w:r w:rsidRPr="00747CA5" w:rsidR="00A317C2">
        <w:rPr>
          <w:rFonts w:ascii="Times New Roman" w:hAnsi="Times New Roman"/>
          <w:sz w:val="24"/>
          <w:szCs w:val="24"/>
        </w:rPr>
        <w:t>ahead of the interview</w:t>
      </w:r>
      <w:r w:rsidRPr="00747CA5" w:rsidR="00CE75DA">
        <w:rPr>
          <w:rFonts w:ascii="Times New Roman" w:hAnsi="Times New Roman"/>
          <w:sz w:val="24"/>
          <w:szCs w:val="24"/>
        </w:rPr>
        <w:t xml:space="preserve">, and it is estimated that it will take approximately </w:t>
      </w:r>
      <w:r w:rsidRPr="00747CA5" w:rsidR="00DB427A">
        <w:rPr>
          <w:rFonts w:ascii="Times New Roman" w:hAnsi="Times New Roman"/>
          <w:sz w:val="24"/>
          <w:szCs w:val="24"/>
        </w:rPr>
        <w:t>six</w:t>
      </w:r>
      <w:r w:rsidRPr="00747CA5" w:rsidR="00CE75DA">
        <w:rPr>
          <w:rFonts w:ascii="Times New Roman" w:hAnsi="Times New Roman"/>
          <w:sz w:val="24"/>
          <w:szCs w:val="24"/>
        </w:rPr>
        <w:t xml:space="preserve"> minutes to complete.</w:t>
      </w:r>
      <w:r w:rsidRPr="00747CA5">
        <w:rPr>
          <w:rFonts w:ascii="Times New Roman" w:hAnsi="Times New Roman"/>
          <w:sz w:val="24"/>
          <w:szCs w:val="24"/>
        </w:rPr>
        <w:t xml:space="preserve"> Interviews</w:t>
      </w:r>
      <w:r w:rsidRPr="002828A8">
        <w:rPr>
          <w:rFonts w:ascii="Times New Roman" w:hAnsi="Times New Roman"/>
          <w:sz w:val="24"/>
          <w:szCs w:val="24"/>
        </w:rPr>
        <w:t xml:space="preserve"> will be conducted concurrently with the implementation interviews </w:t>
      </w:r>
      <w:r w:rsidR="00DB427A">
        <w:rPr>
          <w:rFonts w:ascii="Times New Roman" w:hAnsi="Times New Roman"/>
          <w:sz w:val="24"/>
          <w:szCs w:val="24"/>
        </w:rPr>
        <w:t>three</w:t>
      </w:r>
      <w:r w:rsidRPr="002828A8">
        <w:rPr>
          <w:rFonts w:ascii="Times New Roman" w:hAnsi="Times New Roman"/>
          <w:sz w:val="24"/>
          <w:szCs w:val="24"/>
        </w:rPr>
        <w:t xml:space="preserve"> to </w:t>
      </w:r>
      <w:r w:rsidR="00DB427A">
        <w:rPr>
          <w:rFonts w:ascii="Times New Roman" w:hAnsi="Times New Roman"/>
          <w:sz w:val="24"/>
          <w:szCs w:val="24"/>
        </w:rPr>
        <w:t>six</w:t>
      </w:r>
      <w:r w:rsidRPr="002828A8">
        <w:rPr>
          <w:rFonts w:ascii="Times New Roman" w:hAnsi="Times New Roman"/>
          <w:sz w:val="24"/>
          <w:szCs w:val="24"/>
        </w:rPr>
        <w:t xml:space="preserve"> months after PHA staff begin conducting the first tiered rent triennial recertifications and stepped rent eligibility reviews. </w:t>
      </w:r>
      <w:r w:rsidRPr="002828A8" w:rsidR="00B40ED9">
        <w:rPr>
          <w:rFonts w:ascii="Times New Roman" w:hAnsi="Times New Roman"/>
          <w:sz w:val="24"/>
          <w:szCs w:val="24"/>
        </w:rPr>
        <w:t xml:space="preserve">The team expects that </w:t>
      </w:r>
      <w:r w:rsidR="00DB427A">
        <w:rPr>
          <w:rFonts w:ascii="Times New Roman" w:hAnsi="Times New Roman"/>
          <w:sz w:val="24"/>
          <w:szCs w:val="24"/>
        </w:rPr>
        <w:t>two</w:t>
      </w:r>
      <w:r w:rsidRPr="002828A8" w:rsidR="008126E1">
        <w:rPr>
          <w:rFonts w:ascii="Times New Roman" w:hAnsi="Times New Roman"/>
          <w:sz w:val="24"/>
          <w:szCs w:val="24"/>
        </w:rPr>
        <w:t xml:space="preserve"> managers and </w:t>
      </w:r>
      <w:r w:rsidR="00DB427A">
        <w:rPr>
          <w:rFonts w:ascii="Times New Roman" w:hAnsi="Times New Roman"/>
          <w:sz w:val="24"/>
          <w:szCs w:val="24"/>
        </w:rPr>
        <w:t>two</w:t>
      </w:r>
      <w:r w:rsidRPr="002828A8" w:rsidR="008126E1">
        <w:rPr>
          <w:rFonts w:ascii="Times New Roman" w:hAnsi="Times New Roman"/>
          <w:sz w:val="24"/>
          <w:szCs w:val="24"/>
        </w:rPr>
        <w:t xml:space="preserve"> specialists</w:t>
      </w:r>
      <w:r w:rsidRPr="002828A8" w:rsidR="00B40ED9">
        <w:rPr>
          <w:rFonts w:ascii="Times New Roman" w:hAnsi="Times New Roman"/>
          <w:sz w:val="24"/>
          <w:szCs w:val="24"/>
        </w:rPr>
        <w:t xml:space="preserve"> will </w:t>
      </w:r>
      <w:r w:rsidRPr="002828A8" w:rsidR="00E75BC9">
        <w:rPr>
          <w:rFonts w:ascii="Times New Roman" w:hAnsi="Times New Roman"/>
          <w:sz w:val="24"/>
          <w:szCs w:val="24"/>
        </w:rPr>
        <w:t xml:space="preserve">join the group interviews </w:t>
      </w:r>
      <w:r w:rsidRPr="002828A8" w:rsidR="002D2F1A">
        <w:rPr>
          <w:rFonts w:ascii="Times New Roman" w:hAnsi="Times New Roman"/>
          <w:sz w:val="24"/>
          <w:szCs w:val="24"/>
        </w:rPr>
        <w:t>from each site.</w:t>
      </w:r>
      <w:r w:rsidRPr="002828A8" w:rsidR="008126E1">
        <w:rPr>
          <w:rFonts w:ascii="Times New Roman" w:hAnsi="Times New Roman"/>
          <w:sz w:val="24"/>
          <w:szCs w:val="24"/>
        </w:rPr>
        <w:t xml:space="preserve"> </w:t>
      </w:r>
      <w:r w:rsidRPr="002828A8" w:rsidR="00913BE1">
        <w:rPr>
          <w:rFonts w:ascii="Times New Roman" w:hAnsi="Times New Roman"/>
          <w:sz w:val="24"/>
          <w:szCs w:val="24"/>
        </w:rPr>
        <w:t xml:space="preserve"> </w:t>
      </w:r>
    </w:p>
    <w:p w:rsidR="00D258A0" w:rsidRPr="00D258A0" w:rsidP="00251464" w14:paraId="7F7110C6" w14:textId="77777777">
      <w:pPr>
        <w:spacing w:after="160" w:line="259" w:lineRule="auto"/>
      </w:pPr>
    </w:p>
    <w:p w:rsidR="00266F6D" w:rsidRPr="00560A07" w:rsidP="008904ED" w14:paraId="1D553DAD" w14:textId="77777777">
      <w:pPr>
        <w:pStyle w:val="NoSpacing"/>
        <w:numPr>
          <w:ilvl w:val="0"/>
          <w:numId w:val="2"/>
        </w:numPr>
        <w:rPr>
          <w:rFonts w:ascii="Times New Roman" w:hAnsi="Times New Roman"/>
          <w:b/>
          <w:bCs/>
          <w:sz w:val="24"/>
          <w:szCs w:val="24"/>
        </w:rPr>
      </w:pPr>
      <w:r w:rsidRPr="00560A07">
        <w:rPr>
          <w:rFonts w:ascii="Times New Roman" w:hAnsi="Times New Roman"/>
          <w:b/>
          <w:bCs/>
          <w:sz w:val="24"/>
          <w:szCs w:val="24"/>
        </w:rPr>
        <w:t>Describe the procedures for the collection of information</w:t>
      </w:r>
      <w:r w:rsidRPr="00560A07" w:rsidR="00763388">
        <w:rPr>
          <w:rFonts w:ascii="Times New Roman" w:hAnsi="Times New Roman"/>
          <w:b/>
          <w:bCs/>
          <w:sz w:val="24"/>
          <w:szCs w:val="24"/>
        </w:rPr>
        <w:t xml:space="preserve"> </w:t>
      </w:r>
      <w:r w:rsidRPr="00560A07">
        <w:rPr>
          <w:rFonts w:ascii="Times New Roman" w:hAnsi="Times New Roman"/>
          <w:b/>
          <w:bCs/>
          <w:sz w:val="24"/>
          <w:szCs w:val="24"/>
        </w:rPr>
        <w:t>including:</w:t>
      </w:r>
    </w:p>
    <w:p w:rsidR="000A251D" w:rsidRPr="00560A07" w:rsidP="00266F6D" w14:paraId="6A2BD7DB" w14:textId="77777777">
      <w:pPr>
        <w:pStyle w:val="NoSpacing"/>
        <w:rPr>
          <w:rFonts w:ascii="Times New Roman" w:hAnsi="Times New Roman"/>
          <w:b/>
          <w:bCs/>
          <w:sz w:val="24"/>
          <w:szCs w:val="24"/>
        </w:rPr>
      </w:pPr>
    </w:p>
    <w:p w:rsidR="00266F6D" w:rsidRPr="00560A07" w:rsidP="008904ED" w14:paraId="2F04EDBC" w14:textId="77777777">
      <w:pPr>
        <w:pStyle w:val="NoSpacing"/>
        <w:numPr>
          <w:ilvl w:val="0"/>
          <w:numId w:val="1"/>
        </w:numPr>
        <w:rPr>
          <w:rFonts w:ascii="Times New Roman" w:hAnsi="Times New Roman"/>
          <w:b/>
          <w:bCs/>
          <w:sz w:val="24"/>
          <w:szCs w:val="24"/>
        </w:rPr>
      </w:pPr>
      <w:r w:rsidRPr="00560A07">
        <w:rPr>
          <w:rFonts w:ascii="Times New Roman" w:hAnsi="Times New Roman"/>
          <w:b/>
          <w:bCs/>
          <w:sz w:val="24"/>
          <w:szCs w:val="24"/>
        </w:rPr>
        <w:t>Statistical methodology for stratification and sample</w:t>
      </w:r>
      <w:r w:rsidRPr="00560A07" w:rsidR="00763388">
        <w:rPr>
          <w:rFonts w:ascii="Times New Roman" w:hAnsi="Times New Roman"/>
          <w:b/>
          <w:bCs/>
          <w:sz w:val="24"/>
          <w:szCs w:val="24"/>
        </w:rPr>
        <w:t xml:space="preserve"> </w:t>
      </w:r>
      <w:r w:rsidRPr="00560A07">
        <w:rPr>
          <w:rFonts w:ascii="Times New Roman" w:hAnsi="Times New Roman"/>
          <w:b/>
          <w:bCs/>
          <w:sz w:val="24"/>
          <w:szCs w:val="24"/>
        </w:rPr>
        <w:t>selection,</w:t>
      </w:r>
    </w:p>
    <w:p w:rsidR="00266F6D" w:rsidRPr="00560A07" w:rsidP="008904ED" w14:paraId="6B2124D4" w14:textId="77777777">
      <w:pPr>
        <w:pStyle w:val="NoSpacing"/>
        <w:numPr>
          <w:ilvl w:val="0"/>
          <w:numId w:val="1"/>
        </w:numPr>
        <w:rPr>
          <w:rFonts w:ascii="Times New Roman" w:hAnsi="Times New Roman"/>
          <w:b/>
          <w:bCs/>
          <w:sz w:val="24"/>
          <w:szCs w:val="24"/>
        </w:rPr>
      </w:pPr>
      <w:r w:rsidRPr="00560A07">
        <w:rPr>
          <w:rFonts w:ascii="Times New Roman" w:hAnsi="Times New Roman"/>
          <w:b/>
          <w:bCs/>
          <w:sz w:val="24"/>
          <w:szCs w:val="24"/>
        </w:rPr>
        <w:t>Estimation procedure,</w:t>
      </w:r>
    </w:p>
    <w:p w:rsidR="00266F6D" w:rsidRPr="00560A07" w:rsidP="008904ED" w14:paraId="718EC98E" w14:textId="77777777">
      <w:pPr>
        <w:pStyle w:val="NoSpacing"/>
        <w:numPr>
          <w:ilvl w:val="0"/>
          <w:numId w:val="1"/>
        </w:numPr>
        <w:rPr>
          <w:rFonts w:ascii="Times New Roman" w:hAnsi="Times New Roman"/>
          <w:b/>
          <w:bCs/>
          <w:sz w:val="24"/>
          <w:szCs w:val="24"/>
        </w:rPr>
      </w:pPr>
      <w:r w:rsidRPr="00560A07">
        <w:rPr>
          <w:rFonts w:ascii="Times New Roman" w:hAnsi="Times New Roman"/>
          <w:b/>
          <w:bCs/>
          <w:sz w:val="24"/>
          <w:szCs w:val="24"/>
        </w:rPr>
        <w:t>Degree of accuracy needed for the purpose described in</w:t>
      </w:r>
      <w:r w:rsidRPr="00560A07" w:rsidR="00763388">
        <w:rPr>
          <w:rFonts w:ascii="Times New Roman" w:hAnsi="Times New Roman"/>
          <w:b/>
          <w:bCs/>
          <w:sz w:val="24"/>
          <w:szCs w:val="24"/>
        </w:rPr>
        <w:t xml:space="preserve"> </w:t>
      </w:r>
      <w:r w:rsidRPr="00560A07">
        <w:rPr>
          <w:rFonts w:ascii="Times New Roman" w:hAnsi="Times New Roman"/>
          <w:b/>
          <w:bCs/>
          <w:sz w:val="24"/>
          <w:szCs w:val="24"/>
        </w:rPr>
        <w:t>the justification,</w:t>
      </w:r>
    </w:p>
    <w:p w:rsidR="00266F6D" w:rsidRPr="00560A07" w:rsidP="008904ED" w14:paraId="0DD74633" w14:textId="77777777">
      <w:pPr>
        <w:pStyle w:val="NoSpacing"/>
        <w:numPr>
          <w:ilvl w:val="0"/>
          <w:numId w:val="1"/>
        </w:numPr>
        <w:rPr>
          <w:rFonts w:ascii="Times New Roman" w:hAnsi="Times New Roman"/>
          <w:b/>
          <w:bCs/>
          <w:sz w:val="24"/>
          <w:szCs w:val="24"/>
        </w:rPr>
      </w:pPr>
      <w:r w:rsidRPr="00560A07">
        <w:rPr>
          <w:rFonts w:ascii="Times New Roman" w:hAnsi="Times New Roman"/>
          <w:b/>
          <w:bCs/>
          <w:sz w:val="24"/>
          <w:szCs w:val="24"/>
        </w:rPr>
        <w:t xml:space="preserve">Unusual problems </w:t>
      </w:r>
      <w:r w:rsidRPr="00560A07">
        <w:rPr>
          <w:rFonts w:ascii="Times New Roman" w:hAnsi="Times New Roman"/>
          <w:b/>
          <w:bCs/>
          <w:sz w:val="24"/>
          <w:szCs w:val="24"/>
        </w:rPr>
        <w:t>requiring</w:t>
      </w:r>
      <w:r w:rsidRPr="00560A07">
        <w:rPr>
          <w:rFonts w:ascii="Times New Roman" w:hAnsi="Times New Roman"/>
          <w:b/>
          <w:bCs/>
          <w:sz w:val="24"/>
          <w:szCs w:val="24"/>
        </w:rPr>
        <w:t xml:space="preserve"> specialized sampling</w:t>
      </w:r>
      <w:r w:rsidRPr="00560A07" w:rsidR="00763388">
        <w:rPr>
          <w:rFonts w:ascii="Times New Roman" w:hAnsi="Times New Roman"/>
          <w:b/>
          <w:bCs/>
          <w:sz w:val="24"/>
          <w:szCs w:val="24"/>
        </w:rPr>
        <w:t xml:space="preserve"> </w:t>
      </w:r>
      <w:r w:rsidRPr="00560A07">
        <w:rPr>
          <w:rFonts w:ascii="Times New Roman" w:hAnsi="Times New Roman"/>
          <w:b/>
          <w:bCs/>
          <w:sz w:val="24"/>
          <w:szCs w:val="24"/>
        </w:rPr>
        <w:t>procedures, and</w:t>
      </w:r>
    </w:p>
    <w:p w:rsidR="00266F6D" w:rsidRPr="00560A07" w:rsidP="003F1EDC" w14:paraId="16ACBE83" w14:textId="77777777">
      <w:pPr>
        <w:pStyle w:val="NoSpacing"/>
        <w:numPr>
          <w:ilvl w:val="0"/>
          <w:numId w:val="1"/>
        </w:numPr>
        <w:spacing w:line="276" w:lineRule="auto"/>
        <w:rPr>
          <w:rFonts w:ascii="Times New Roman" w:hAnsi="Times New Roman"/>
          <w:b/>
          <w:bCs/>
        </w:rPr>
      </w:pPr>
      <w:r w:rsidRPr="00560A07">
        <w:rPr>
          <w:rFonts w:ascii="Times New Roman" w:hAnsi="Times New Roman"/>
          <w:b/>
          <w:bCs/>
          <w:sz w:val="24"/>
          <w:szCs w:val="24"/>
        </w:rPr>
        <w:t>Any use of periodic (less frequent than annual) data</w:t>
      </w:r>
      <w:r w:rsidRPr="00560A07" w:rsidR="00763388">
        <w:rPr>
          <w:rFonts w:ascii="Times New Roman" w:hAnsi="Times New Roman"/>
          <w:b/>
          <w:bCs/>
          <w:sz w:val="24"/>
          <w:szCs w:val="24"/>
        </w:rPr>
        <w:t xml:space="preserve"> </w:t>
      </w:r>
      <w:r w:rsidRPr="00560A07">
        <w:rPr>
          <w:rFonts w:ascii="Times New Roman" w:hAnsi="Times New Roman"/>
          <w:b/>
          <w:bCs/>
          <w:sz w:val="24"/>
          <w:szCs w:val="24"/>
        </w:rPr>
        <w:t xml:space="preserve">collection cycles to reduce </w:t>
      </w:r>
      <w:r w:rsidRPr="00560A07">
        <w:rPr>
          <w:rFonts w:ascii="Times New Roman" w:hAnsi="Times New Roman"/>
          <w:b/>
          <w:bCs/>
        </w:rPr>
        <w:t>burden.</w:t>
      </w:r>
    </w:p>
    <w:p w:rsidR="00DA3D1B" w:rsidRPr="00560A07" w:rsidP="003F1EDC" w14:paraId="7FA5E073" w14:textId="77777777">
      <w:pPr>
        <w:widowControl w:val="0"/>
        <w:autoSpaceDE w:val="0"/>
        <w:autoSpaceDN w:val="0"/>
        <w:adjustRightInd w:val="0"/>
        <w:spacing w:after="0"/>
        <w:rPr>
          <w:rFonts w:ascii="Times New Roman" w:hAnsi="Times New Roman"/>
          <w:color w:val="333333"/>
          <w:shd w:val="clear" w:color="auto" w:fill="FFFFFF"/>
        </w:rPr>
      </w:pPr>
    </w:p>
    <w:p w:rsidR="007E2CB8" w:rsidRPr="00C14E2D" w:rsidP="00130DC5" w14:paraId="63096C0F" w14:textId="5994F4A2">
      <w:pPr>
        <w:spacing w:after="160" w:line="259" w:lineRule="auto"/>
        <w:rPr>
          <w:rFonts w:ascii="Times New Roman" w:hAnsi="Times New Roman"/>
          <w:i/>
          <w:iCs/>
          <w:sz w:val="24"/>
          <w:szCs w:val="24"/>
        </w:rPr>
      </w:pPr>
      <w:r>
        <w:rPr>
          <w:rFonts w:ascii="Times New Roman" w:hAnsi="Times New Roman"/>
          <w:i/>
          <w:iCs/>
          <w:sz w:val="24"/>
          <w:szCs w:val="24"/>
        </w:rPr>
        <w:t>30-Month Participant Survey</w:t>
      </w:r>
    </w:p>
    <w:p w:rsidR="0052023E" w:rsidRPr="0054214F" w:rsidP="00130DC5" w14:paraId="475E3AA4" w14:textId="74014BA6">
      <w:pPr>
        <w:spacing w:after="160" w:line="259" w:lineRule="auto"/>
        <w:rPr>
          <w:rFonts w:ascii="Times New Roman" w:hAnsi="Times New Roman"/>
          <w:sz w:val="24"/>
          <w:szCs w:val="24"/>
        </w:rPr>
      </w:pPr>
      <w:r w:rsidRPr="00C14E2D">
        <w:rPr>
          <w:rFonts w:ascii="Times New Roman" w:hAnsi="Times New Roman"/>
          <w:sz w:val="24"/>
          <w:szCs w:val="24"/>
        </w:rPr>
        <w:t xml:space="preserve">DIR will collect </w:t>
      </w:r>
      <w:r w:rsidRPr="00C14E2D" w:rsidR="773A319B">
        <w:rPr>
          <w:rFonts w:ascii="Times New Roman" w:hAnsi="Times New Roman"/>
          <w:sz w:val="24"/>
          <w:szCs w:val="24"/>
        </w:rPr>
        <w:t xml:space="preserve">the </w:t>
      </w:r>
      <w:r w:rsidRPr="00C14E2D" w:rsidR="63B7F2D5">
        <w:rPr>
          <w:rFonts w:ascii="Times New Roman" w:hAnsi="Times New Roman"/>
          <w:sz w:val="24"/>
          <w:szCs w:val="24"/>
        </w:rPr>
        <w:t>f</w:t>
      </w:r>
      <w:r w:rsidRPr="00C14E2D">
        <w:rPr>
          <w:rFonts w:ascii="Times New Roman" w:hAnsi="Times New Roman"/>
          <w:sz w:val="24"/>
          <w:szCs w:val="24"/>
        </w:rPr>
        <w:t xml:space="preserve">ollow-up survey data beginning with a </w:t>
      </w:r>
      <w:r w:rsidRPr="737ADAFD" w:rsidR="5A84925B">
        <w:rPr>
          <w:rFonts w:ascii="Times New Roman" w:hAnsi="Times New Roman"/>
          <w:sz w:val="24"/>
          <w:szCs w:val="24"/>
        </w:rPr>
        <w:t>push-to-</w:t>
      </w:r>
      <w:r w:rsidRPr="737ADAFD" w:rsidR="2CBE3785">
        <w:rPr>
          <w:rFonts w:ascii="Times New Roman" w:hAnsi="Times New Roman"/>
          <w:sz w:val="24"/>
          <w:szCs w:val="24"/>
        </w:rPr>
        <w:t>web effort</w:t>
      </w:r>
      <w:r w:rsidRPr="0054214F">
        <w:rPr>
          <w:rFonts w:ascii="Times New Roman" w:hAnsi="Times New Roman"/>
          <w:sz w:val="24"/>
          <w:szCs w:val="24"/>
        </w:rPr>
        <w:t xml:space="preserve">, </w:t>
      </w:r>
      <w:r w:rsidR="00D3247A">
        <w:rPr>
          <w:rFonts w:ascii="Times New Roman" w:hAnsi="Times New Roman"/>
          <w:sz w:val="24"/>
          <w:szCs w:val="24"/>
        </w:rPr>
        <w:t xml:space="preserve">with </w:t>
      </w:r>
      <w:r w:rsidR="00BB360F">
        <w:rPr>
          <w:rFonts w:ascii="Times New Roman" w:hAnsi="Times New Roman"/>
          <w:sz w:val="24"/>
          <w:szCs w:val="24"/>
        </w:rPr>
        <w:t>Computer Assisted Telephone Interview (</w:t>
      </w:r>
      <w:r w:rsidR="00D3247A">
        <w:rPr>
          <w:rFonts w:ascii="Times New Roman" w:hAnsi="Times New Roman"/>
          <w:sz w:val="24"/>
          <w:szCs w:val="24"/>
        </w:rPr>
        <w:t>CATI</w:t>
      </w:r>
      <w:r w:rsidR="00BB360F">
        <w:rPr>
          <w:rFonts w:ascii="Times New Roman" w:hAnsi="Times New Roman"/>
          <w:sz w:val="24"/>
          <w:szCs w:val="24"/>
        </w:rPr>
        <w:t>)</w:t>
      </w:r>
      <w:r w:rsidR="00D3247A">
        <w:rPr>
          <w:rFonts w:ascii="Times New Roman" w:hAnsi="Times New Roman"/>
          <w:sz w:val="24"/>
          <w:szCs w:val="24"/>
        </w:rPr>
        <w:t xml:space="preserve"> follow-up </w:t>
      </w:r>
      <w:r w:rsidR="0047230F">
        <w:rPr>
          <w:rFonts w:ascii="Times New Roman" w:hAnsi="Times New Roman"/>
          <w:sz w:val="24"/>
          <w:szCs w:val="24"/>
        </w:rPr>
        <w:t xml:space="preserve">across a </w:t>
      </w:r>
      <w:r w:rsidR="004D579A">
        <w:rPr>
          <w:rFonts w:ascii="Times New Roman" w:hAnsi="Times New Roman"/>
          <w:sz w:val="24"/>
          <w:szCs w:val="24"/>
        </w:rPr>
        <w:t xml:space="preserve">targeted </w:t>
      </w:r>
      <w:r w:rsidR="00417800">
        <w:rPr>
          <w:rFonts w:ascii="Times New Roman" w:hAnsi="Times New Roman"/>
          <w:sz w:val="24"/>
          <w:szCs w:val="24"/>
        </w:rPr>
        <w:t>14</w:t>
      </w:r>
      <w:r w:rsidR="0047230F">
        <w:rPr>
          <w:rFonts w:ascii="Times New Roman" w:hAnsi="Times New Roman"/>
          <w:sz w:val="24"/>
          <w:szCs w:val="24"/>
        </w:rPr>
        <w:t>-week data collection window</w:t>
      </w:r>
      <w:r w:rsidR="00092016">
        <w:rPr>
          <w:rFonts w:ascii="Times New Roman" w:hAnsi="Times New Roman"/>
          <w:sz w:val="24"/>
          <w:szCs w:val="24"/>
        </w:rPr>
        <w:t xml:space="preserve"> for each </w:t>
      </w:r>
      <w:r w:rsidR="00E1788E">
        <w:rPr>
          <w:rFonts w:ascii="Times New Roman" w:hAnsi="Times New Roman"/>
          <w:sz w:val="24"/>
          <w:szCs w:val="24"/>
        </w:rPr>
        <w:t xml:space="preserve">potential </w:t>
      </w:r>
      <w:r w:rsidR="00092016">
        <w:rPr>
          <w:rFonts w:ascii="Times New Roman" w:hAnsi="Times New Roman"/>
          <w:sz w:val="24"/>
          <w:szCs w:val="24"/>
        </w:rPr>
        <w:t>participant</w:t>
      </w:r>
      <w:r w:rsidR="00D3247A">
        <w:rPr>
          <w:rFonts w:ascii="Times New Roman" w:hAnsi="Times New Roman"/>
          <w:sz w:val="24"/>
          <w:szCs w:val="24"/>
        </w:rPr>
        <w:t>.</w:t>
      </w:r>
      <w:r w:rsidRPr="0047230F" w:rsidR="0047230F">
        <w:rPr>
          <w:rFonts w:ascii="Times New Roman" w:hAnsi="Times New Roman"/>
          <w:sz w:val="24"/>
          <w:szCs w:val="24"/>
        </w:rPr>
        <w:t xml:space="preserve"> </w:t>
      </w:r>
      <w:r w:rsidR="0047230F">
        <w:rPr>
          <w:rFonts w:ascii="Times New Roman" w:hAnsi="Times New Roman"/>
          <w:sz w:val="24"/>
          <w:szCs w:val="24"/>
        </w:rPr>
        <w:t>E</w:t>
      </w:r>
      <w:r w:rsidRPr="0054214F">
        <w:rPr>
          <w:rFonts w:ascii="Times New Roman" w:hAnsi="Times New Roman"/>
          <w:sz w:val="24"/>
          <w:szCs w:val="24"/>
        </w:rPr>
        <w:t xml:space="preserve">ligible households will be </w:t>
      </w:r>
      <w:r w:rsidR="00D3247A">
        <w:rPr>
          <w:rFonts w:ascii="Times New Roman" w:hAnsi="Times New Roman"/>
          <w:sz w:val="24"/>
          <w:szCs w:val="24"/>
        </w:rPr>
        <w:t xml:space="preserve">invited to participate via both United States Postal Service (USPS) and email (as available). </w:t>
      </w:r>
      <w:r w:rsidRPr="00A569A4">
        <w:rPr>
          <w:rFonts w:ascii="Times New Roman" w:hAnsi="Times New Roman"/>
          <w:sz w:val="24"/>
          <w:szCs w:val="24"/>
        </w:rPr>
        <w:t xml:space="preserve">Additional </w:t>
      </w:r>
      <w:r w:rsidR="0047230F">
        <w:rPr>
          <w:rFonts w:ascii="Times New Roman" w:hAnsi="Times New Roman"/>
          <w:sz w:val="24"/>
          <w:szCs w:val="24"/>
        </w:rPr>
        <w:t>reminder</w:t>
      </w:r>
      <w:r w:rsidRPr="0054214F">
        <w:rPr>
          <w:rFonts w:ascii="Times New Roman" w:hAnsi="Times New Roman"/>
          <w:sz w:val="24"/>
          <w:szCs w:val="24"/>
        </w:rPr>
        <w:t xml:space="preserve"> postcards and emails will be sent to non-responders </w:t>
      </w:r>
      <w:r w:rsidR="00D3247A">
        <w:rPr>
          <w:rFonts w:ascii="Times New Roman" w:hAnsi="Times New Roman"/>
          <w:sz w:val="24"/>
          <w:szCs w:val="24"/>
        </w:rPr>
        <w:t>throughout the fielding period</w:t>
      </w:r>
      <w:r w:rsidRPr="0054214F">
        <w:rPr>
          <w:rFonts w:ascii="Times New Roman" w:hAnsi="Times New Roman"/>
          <w:sz w:val="24"/>
          <w:szCs w:val="24"/>
        </w:rPr>
        <w:t xml:space="preserve"> to locate respondents and maximize response rates.  </w:t>
      </w:r>
    </w:p>
    <w:p w:rsidR="0052023E" w:rsidRPr="00747CA5" w:rsidP="00130DC5" w14:paraId="63219B07" w14:textId="4365ACFE">
      <w:pPr>
        <w:spacing w:after="160" w:line="259" w:lineRule="auto"/>
        <w:rPr>
          <w:rFonts w:ascii="Times New Roman" w:hAnsi="Times New Roman"/>
          <w:sz w:val="24"/>
          <w:szCs w:val="24"/>
        </w:rPr>
      </w:pPr>
      <w:r w:rsidRPr="0054214F">
        <w:rPr>
          <w:rFonts w:ascii="Times New Roman" w:hAnsi="Times New Roman"/>
          <w:sz w:val="24"/>
          <w:szCs w:val="24"/>
          <w:u w:val="single"/>
        </w:rPr>
        <w:t>Web Protocols.</w:t>
      </w:r>
      <w:r w:rsidRPr="0054214F">
        <w:rPr>
          <w:rFonts w:ascii="Times New Roman" w:hAnsi="Times New Roman"/>
          <w:sz w:val="24"/>
          <w:szCs w:val="24"/>
        </w:rPr>
        <w:t xml:space="preserve"> A</w:t>
      </w:r>
      <w:r w:rsidR="00B20C77">
        <w:rPr>
          <w:rFonts w:ascii="Times New Roman" w:hAnsi="Times New Roman"/>
          <w:sz w:val="24"/>
          <w:szCs w:val="24"/>
        </w:rPr>
        <w:t xml:space="preserve">ll sample members </w:t>
      </w:r>
      <w:r w:rsidRPr="0054214F">
        <w:rPr>
          <w:rFonts w:ascii="Times New Roman" w:hAnsi="Times New Roman"/>
          <w:sz w:val="24"/>
          <w:szCs w:val="24"/>
        </w:rPr>
        <w:t>will be given two weeks to complete via the web option before outbound CATI calls are initiated</w:t>
      </w:r>
      <w:r w:rsidR="00722BB1">
        <w:rPr>
          <w:rFonts w:ascii="Times New Roman" w:hAnsi="Times New Roman"/>
          <w:sz w:val="24"/>
          <w:szCs w:val="24"/>
        </w:rPr>
        <w:t xml:space="preserve"> (</w:t>
      </w:r>
      <w:r w:rsidR="00021E07">
        <w:rPr>
          <w:rFonts w:ascii="Times New Roman" w:hAnsi="Times New Roman"/>
          <w:sz w:val="24"/>
          <w:szCs w:val="24"/>
        </w:rPr>
        <w:t>the study team has email or USPS address for</w:t>
      </w:r>
      <w:r w:rsidR="00B107EC">
        <w:rPr>
          <w:rFonts w:ascii="Times New Roman" w:hAnsi="Times New Roman"/>
          <w:sz w:val="24"/>
          <w:szCs w:val="24"/>
        </w:rPr>
        <w:t xml:space="preserve"> </w:t>
      </w:r>
      <w:r w:rsidR="00CA2757">
        <w:rPr>
          <w:rFonts w:ascii="Times New Roman" w:hAnsi="Times New Roman"/>
          <w:sz w:val="24"/>
          <w:szCs w:val="24"/>
        </w:rPr>
        <w:t xml:space="preserve">all </w:t>
      </w:r>
      <w:r w:rsidR="00B107EC">
        <w:rPr>
          <w:rFonts w:ascii="Times New Roman" w:hAnsi="Times New Roman"/>
          <w:sz w:val="24"/>
          <w:szCs w:val="24"/>
        </w:rPr>
        <w:t>sample members</w:t>
      </w:r>
      <w:r w:rsidR="008341E0">
        <w:rPr>
          <w:rFonts w:ascii="Times New Roman" w:hAnsi="Times New Roman"/>
          <w:sz w:val="24"/>
          <w:szCs w:val="24"/>
        </w:rPr>
        <w:t>)</w:t>
      </w:r>
      <w:r w:rsidRPr="0054214F">
        <w:rPr>
          <w:rFonts w:ascii="Times New Roman" w:hAnsi="Times New Roman"/>
          <w:sz w:val="24"/>
          <w:szCs w:val="24"/>
        </w:rPr>
        <w:t>. Sample members will receive an initial</w:t>
      </w:r>
      <w:r w:rsidR="006B2473">
        <w:rPr>
          <w:rFonts w:ascii="Times New Roman" w:hAnsi="Times New Roman"/>
          <w:sz w:val="24"/>
          <w:szCs w:val="24"/>
        </w:rPr>
        <w:t xml:space="preserve"> web</w:t>
      </w:r>
      <w:r w:rsidRPr="00902727">
        <w:rPr>
          <w:rFonts w:ascii="Times New Roman" w:hAnsi="Times New Roman"/>
          <w:sz w:val="24"/>
          <w:szCs w:val="24"/>
        </w:rPr>
        <w:t xml:space="preserve"> invitation (via email and USPS mail) to participate in the self-administered survey that includes information about the follow-up survey, the respondent’s rights as a participant, contact information for DIR’s study-specific toll-free number, and </w:t>
      </w:r>
      <w:r w:rsidR="006B2473">
        <w:rPr>
          <w:rFonts w:ascii="Times New Roman" w:hAnsi="Times New Roman"/>
          <w:sz w:val="24"/>
          <w:szCs w:val="24"/>
        </w:rPr>
        <w:t>instructions</w:t>
      </w:r>
      <w:r w:rsidRPr="0054214F">
        <w:rPr>
          <w:rFonts w:ascii="Times New Roman" w:hAnsi="Times New Roman"/>
          <w:sz w:val="24"/>
          <w:szCs w:val="24"/>
        </w:rPr>
        <w:t xml:space="preserve"> for accessing the online version of the survey</w:t>
      </w:r>
      <w:r w:rsidR="006B2473">
        <w:rPr>
          <w:rFonts w:ascii="Times New Roman" w:hAnsi="Times New Roman"/>
          <w:sz w:val="24"/>
          <w:szCs w:val="24"/>
        </w:rPr>
        <w:t xml:space="preserve"> –  including the survey link, unique respondent PIN, and QR code (should the respondent choose to complete the survey on a mobile device)</w:t>
      </w:r>
      <w:r w:rsidRPr="0054214F">
        <w:rPr>
          <w:rFonts w:ascii="Times New Roman" w:hAnsi="Times New Roman"/>
          <w:sz w:val="24"/>
          <w:szCs w:val="24"/>
        </w:rPr>
        <w:t xml:space="preserve">. The invitation will also inform </w:t>
      </w:r>
      <w:r w:rsidRPr="0054214F" w:rsidR="00890F0C">
        <w:rPr>
          <w:rFonts w:ascii="Times New Roman" w:hAnsi="Times New Roman"/>
          <w:sz w:val="24"/>
          <w:szCs w:val="24"/>
        </w:rPr>
        <w:t xml:space="preserve">the sample that if they complete the survey by </w:t>
      </w:r>
      <w:r w:rsidR="00D3247A">
        <w:rPr>
          <w:rFonts w:ascii="Times New Roman" w:hAnsi="Times New Roman"/>
          <w:sz w:val="24"/>
          <w:szCs w:val="24"/>
        </w:rPr>
        <w:t>a</w:t>
      </w:r>
      <w:r w:rsidRPr="00DB7800" w:rsidR="00D3247A">
        <w:rPr>
          <w:rFonts w:ascii="Times New Roman" w:hAnsi="Times New Roman"/>
          <w:sz w:val="24"/>
          <w:szCs w:val="24"/>
        </w:rPr>
        <w:t xml:space="preserve"> </w:t>
      </w:r>
      <w:r w:rsidRPr="00DB7800" w:rsidR="00890F0C">
        <w:rPr>
          <w:rFonts w:ascii="Times New Roman" w:hAnsi="Times New Roman"/>
          <w:sz w:val="24"/>
          <w:szCs w:val="24"/>
        </w:rPr>
        <w:t xml:space="preserve">specified </w:t>
      </w:r>
      <w:r w:rsidRPr="00DB7800">
        <w:rPr>
          <w:rFonts w:ascii="Times New Roman" w:hAnsi="Times New Roman"/>
          <w:sz w:val="24"/>
          <w:szCs w:val="24"/>
        </w:rPr>
        <w:t>date</w:t>
      </w:r>
      <w:r w:rsidR="0021036E">
        <w:rPr>
          <w:rFonts w:ascii="Times New Roman" w:hAnsi="Times New Roman"/>
          <w:sz w:val="24"/>
          <w:szCs w:val="24"/>
        </w:rPr>
        <w:t xml:space="preserve"> (two weeks after the start of the data collection wave)</w:t>
      </w:r>
      <w:r w:rsidRPr="00747CA5">
        <w:rPr>
          <w:rFonts w:ascii="Times New Roman" w:hAnsi="Times New Roman"/>
          <w:sz w:val="24"/>
          <w:szCs w:val="24"/>
        </w:rPr>
        <w:t>, they will receive an early-bird incentive of $1</w:t>
      </w:r>
      <w:r w:rsidR="002F2AD6">
        <w:rPr>
          <w:rFonts w:ascii="Times New Roman" w:hAnsi="Times New Roman"/>
          <w:sz w:val="24"/>
          <w:szCs w:val="24"/>
        </w:rPr>
        <w:t>0</w:t>
      </w:r>
      <w:r w:rsidRPr="00747CA5">
        <w:rPr>
          <w:rFonts w:ascii="Times New Roman" w:hAnsi="Times New Roman"/>
          <w:sz w:val="24"/>
          <w:szCs w:val="24"/>
        </w:rPr>
        <w:t xml:space="preserve"> in addition to the $</w:t>
      </w:r>
      <w:r w:rsidR="00DB7800">
        <w:rPr>
          <w:rFonts w:ascii="Times New Roman" w:hAnsi="Times New Roman"/>
          <w:sz w:val="24"/>
          <w:szCs w:val="24"/>
        </w:rPr>
        <w:t>3</w:t>
      </w:r>
      <w:r w:rsidRPr="00DB7800" w:rsidR="00DB7800">
        <w:rPr>
          <w:rFonts w:ascii="Times New Roman" w:hAnsi="Times New Roman"/>
          <w:sz w:val="24"/>
          <w:szCs w:val="24"/>
        </w:rPr>
        <w:t xml:space="preserve">0 </w:t>
      </w:r>
      <w:r w:rsidRPr="00DB7800">
        <w:rPr>
          <w:rFonts w:ascii="Times New Roman" w:hAnsi="Times New Roman"/>
          <w:sz w:val="24"/>
          <w:szCs w:val="24"/>
        </w:rPr>
        <w:t>incentive we propose to offer all respondents</w:t>
      </w:r>
      <w:r w:rsidRPr="00747CA5">
        <w:rPr>
          <w:rFonts w:ascii="Times New Roman" w:hAnsi="Times New Roman"/>
          <w:sz w:val="24"/>
          <w:szCs w:val="24"/>
        </w:rPr>
        <w:t xml:space="preserve">. A reminder </w:t>
      </w:r>
      <w:r w:rsidR="00825B5C">
        <w:rPr>
          <w:rFonts w:ascii="Times New Roman" w:hAnsi="Times New Roman"/>
          <w:sz w:val="24"/>
          <w:szCs w:val="24"/>
        </w:rPr>
        <w:t xml:space="preserve">mailing </w:t>
      </w:r>
      <w:r w:rsidRPr="00747CA5">
        <w:rPr>
          <w:rFonts w:ascii="Times New Roman" w:hAnsi="Times New Roman"/>
          <w:sz w:val="24"/>
          <w:szCs w:val="24"/>
        </w:rPr>
        <w:t xml:space="preserve">will be sent to arrive approximately </w:t>
      </w:r>
      <w:r w:rsidR="005A78C5">
        <w:rPr>
          <w:rFonts w:ascii="Times New Roman" w:hAnsi="Times New Roman"/>
          <w:sz w:val="24"/>
          <w:szCs w:val="24"/>
        </w:rPr>
        <w:t>one week</w:t>
      </w:r>
      <w:r w:rsidRPr="00747CA5">
        <w:rPr>
          <w:rFonts w:ascii="Times New Roman" w:hAnsi="Times New Roman"/>
          <w:sz w:val="24"/>
          <w:szCs w:val="24"/>
        </w:rPr>
        <w:t xml:space="preserve"> </w:t>
      </w:r>
      <w:r w:rsidR="0021036E">
        <w:rPr>
          <w:rFonts w:ascii="Times New Roman" w:hAnsi="Times New Roman"/>
          <w:sz w:val="24"/>
          <w:szCs w:val="24"/>
        </w:rPr>
        <w:t xml:space="preserve">before the end of the two-week web push </w:t>
      </w:r>
      <w:r w:rsidR="00D3247A">
        <w:rPr>
          <w:rFonts w:ascii="Times New Roman" w:hAnsi="Times New Roman"/>
          <w:sz w:val="24"/>
          <w:szCs w:val="24"/>
        </w:rPr>
        <w:t xml:space="preserve">cutoff </w:t>
      </w:r>
      <w:r w:rsidRPr="00747CA5">
        <w:rPr>
          <w:rFonts w:ascii="Times New Roman" w:hAnsi="Times New Roman"/>
          <w:sz w:val="24"/>
          <w:szCs w:val="24"/>
        </w:rPr>
        <w:t xml:space="preserve">date specified in the initial mailing. The </w:t>
      </w:r>
      <w:r w:rsidRPr="00747CA5" w:rsidR="00BC5620">
        <w:rPr>
          <w:rFonts w:ascii="Times New Roman" w:hAnsi="Times New Roman"/>
          <w:sz w:val="24"/>
          <w:szCs w:val="24"/>
        </w:rPr>
        <w:t>self-</w:t>
      </w:r>
      <w:r w:rsidRPr="00747CA5">
        <w:rPr>
          <w:rFonts w:ascii="Times New Roman" w:hAnsi="Times New Roman"/>
          <w:sz w:val="24"/>
          <w:szCs w:val="24"/>
        </w:rPr>
        <w:t>administered web option will remain available to all respondents for the duration of their data collection period</w:t>
      </w:r>
      <w:r w:rsidR="0047230F">
        <w:rPr>
          <w:rFonts w:ascii="Times New Roman" w:hAnsi="Times New Roman"/>
          <w:sz w:val="24"/>
          <w:szCs w:val="24"/>
        </w:rPr>
        <w:t>.</w:t>
      </w:r>
    </w:p>
    <w:p w:rsidR="0052023E" w:rsidP="00130DC5" w14:paraId="4BE0E275" w14:textId="25FA535A">
      <w:pPr>
        <w:spacing w:after="160" w:line="259" w:lineRule="auto"/>
        <w:rPr>
          <w:rFonts w:ascii="Times New Roman" w:hAnsi="Times New Roman"/>
          <w:sz w:val="24"/>
          <w:szCs w:val="24"/>
        </w:rPr>
      </w:pPr>
      <w:r w:rsidRPr="00747CA5">
        <w:rPr>
          <w:rFonts w:ascii="Times New Roman" w:hAnsi="Times New Roman"/>
          <w:sz w:val="24"/>
          <w:szCs w:val="24"/>
          <w:u w:val="single"/>
        </w:rPr>
        <w:t>Telephone Interview Protocols.</w:t>
      </w:r>
      <w:r w:rsidRPr="00747CA5">
        <w:rPr>
          <w:rFonts w:ascii="Times New Roman" w:hAnsi="Times New Roman"/>
          <w:sz w:val="24"/>
          <w:szCs w:val="24"/>
        </w:rPr>
        <w:t xml:space="preserve"> </w:t>
      </w:r>
      <w:r w:rsidR="0021036E">
        <w:rPr>
          <w:rFonts w:ascii="Times New Roman" w:hAnsi="Times New Roman"/>
          <w:sz w:val="24"/>
          <w:szCs w:val="24"/>
        </w:rPr>
        <w:t xml:space="preserve">If there are sample </w:t>
      </w:r>
      <w:r w:rsidR="00BB360F">
        <w:rPr>
          <w:rFonts w:ascii="Times New Roman" w:hAnsi="Times New Roman"/>
          <w:sz w:val="24"/>
          <w:szCs w:val="24"/>
        </w:rPr>
        <w:t xml:space="preserve">members </w:t>
      </w:r>
      <w:r w:rsidRPr="00DB7800">
        <w:rPr>
          <w:rFonts w:ascii="Times New Roman" w:hAnsi="Times New Roman"/>
          <w:sz w:val="24"/>
          <w:szCs w:val="24"/>
        </w:rPr>
        <w:t xml:space="preserve">without </w:t>
      </w:r>
      <w:r w:rsidR="006C0C3C">
        <w:rPr>
          <w:rFonts w:ascii="Times New Roman" w:hAnsi="Times New Roman"/>
          <w:sz w:val="24"/>
          <w:szCs w:val="24"/>
        </w:rPr>
        <w:t>valid</w:t>
      </w:r>
      <w:r w:rsidRPr="00747CA5">
        <w:rPr>
          <w:rFonts w:ascii="Times New Roman" w:hAnsi="Times New Roman"/>
          <w:sz w:val="24"/>
          <w:szCs w:val="24"/>
        </w:rPr>
        <w:t xml:space="preserve"> email or USPS addresses</w:t>
      </w:r>
      <w:r w:rsidR="0021036E">
        <w:rPr>
          <w:rFonts w:ascii="Times New Roman" w:hAnsi="Times New Roman"/>
          <w:sz w:val="24"/>
          <w:szCs w:val="24"/>
        </w:rPr>
        <w:t>, they</w:t>
      </w:r>
      <w:r w:rsidRPr="00747CA5">
        <w:rPr>
          <w:rFonts w:ascii="Times New Roman" w:hAnsi="Times New Roman"/>
          <w:sz w:val="24"/>
          <w:szCs w:val="24"/>
        </w:rPr>
        <w:t xml:space="preserve"> will become eligible for outbound dialing immediately upon the start of their survey window. Those </w:t>
      </w:r>
      <w:r w:rsidRPr="00747CA5" w:rsidR="00A65E2E">
        <w:rPr>
          <w:rFonts w:ascii="Times New Roman" w:hAnsi="Times New Roman"/>
          <w:sz w:val="24"/>
          <w:szCs w:val="24"/>
        </w:rPr>
        <w:t>who</w:t>
      </w:r>
      <w:r w:rsidRPr="00747CA5">
        <w:rPr>
          <w:rFonts w:ascii="Times New Roman" w:hAnsi="Times New Roman"/>
          <w:sz w:val="24"/>
          <w:szCs w:val="24"/>
        </w:rPr>
        <w:t xml:space="preserve"> do have addresses but do not complete the </w:t>
      </w:r>
      <w:r w:rsidR="00D3247A">
        <w:rPr>
          <w:rFonts w:ascii="Times New Roman" w:hAnsi="Times New Roman"/>
          <w:sz w:val="24"/>
          <w:szCs w:val="24"/>
        </w:rPr>
        <w:t>30-month participant</w:t>
      </w:r>
      <w:r w:rsidRPr="00747CA5">
        <w:rPr>
          <w:rFonts w:ascii="Times New Roman" w:hAnsi="Times New Roman"/>
          <w:sz w:val="24"/>
          <w:szCs w:val="24"/>
        </w:rPr>
        <w:t xml:space="preserve"> survey </w:t>
      </w:r>
      <w:r w:rsidR="0021036E">
        <w:rPr>
          <w:rFonts w:ascii="Times New Roman" w:hAnsi="Times New Roman"/>
          <w:sz w:val="24"/>
          <w:szCs w:val="24"/>
        </w:rPr>
        <w:t>during the two-week web push</w:t>
      </w:r>
      <w:r w:rsidRPr="0081619C">
        <w:rPr>
          <w:rFonts w:ascii="Times New Roman" w:hAnsi="Times New Roman"/>
          <w:sz w:val="24"/>
          <w:szCs w:val="24"/>
        </w:rPr>
        <w:t xml:space="preserve"> will become eligible for outbound CATI dialing </w:t>
      </w:r>
      <w:r w:rsidR="0047230F">
        <w:rPr>
          <w:rFonts w:ascii="Times New Roman" w:hAnsi="Times New Roman"/>
          <w:sz w:val="24"/>
          <w:szCs w:val="24"/>
        </w:rPr>
        <w:t>two weeks after survey launch</w:t>
      </w:r>
      <w:r w:rsidRPr="0081619C">
        <w:rPr>
          <w:rFonts w:ascii="Times New Roman" w:hAnsi="Times New Roman"/>
          <w:sz w:val="24"/>
          <w:szCs w:val="24"/>
        </w:rPr>
        <w:t>.</w:t>
      </w:r>
    </w:p>
    <w:p w:rsidR="0047230F" w:rsidP="00130DC5" w14:paraId="7A174CFC" w14:textId="6513E4C7">
      <w:pPr>
        <w:spacing w:after="160" w:line="259" w:lineRule="auto"/>
        <w:rPr>
          <w:rFonts w:ascii="Times New Roman" w:hAnsi="Times New Roman"/>
          <w:sz w:val="24"/>
          <w:szCs w:val="24"/>
        </w:rPr>
      </w:pPr>
      <w:r w:rsidRPr="00470B56">
        <w:rPr>
          <w:rFonts w:ascii="Times New Roman" w:hAnsi="Times New Roman"/>
          <w:sz w:val="24"/>
          <w:szCs w:val="24"/>
        </w:rPr>
        <w:t xml:space="preserve">After </w:t>
      </w:r>
      <w:r w:rsidRPr="00470B56" w:rsidR="005D1886">
        <w:rPr>
          <w:rFonts w:ascii="Times New Roman" w:hAnsi="Times New Roman"/>
          <w:sz w:val="24"/>
          <w:szCs w:val="24"/>
        </w:rPr>
        <w:t>six</w:t>
      </w:r>
      <w:r w:rsidRPr="00470B56">
        <w:rPr>
          <w:rFonts w:ascii="Times New Roman" w:hAnsi="Times New Roman"/>
          <w:sz w:val="24"/>
          <w:szCs w:val="24"/>
        </w:rPr>
        <w:t xml:space="preserve"> weeks of outbound CATI dialing (</w:t>
      </w:r>
      <w:r w:rsidRPr="00470B56" w:rsidR="005D1886">
        <w:rPr>
          <w:rFonts w:ascii="Times New Roman" w:hAnsi="Times New Roman"/>
          <w:sz w:val="24"/>
          <w:szCs w:val="24"/>
        </w:rPr>
        <w:t>eight</w:t>
      </w:r>
      <w:r w:rsidRPr="00470B56">
        <w:rPr>
          <w:rFonts w:ascii="Times New Roman" w:hAnsi="Times New Roman"/>
          <w:sz w:val="24"/>
          <w:szCs w:val="24"/>
        </w:rPr>
        <w:t xml:space="preserve"> weeks after survey launch), non-</w:t>
      </w:r>
      <w:r w:rsidRPr="00470B56">
        <w:rPr>
          <w:rFonts w:ascii="Times New Roman" w:hAnsi="Times New Roman"/>
          <w:sz w:val="24"/>
          <w:szCs w:val="24"/>
        </w:rPr>
        <w:t>responders</w:t>
      </w:r>
      <w:r w:rsidRPr="00470B56">
        <w:rPr>
          <w:rFonts w:ascii="Times New Roman" w:hAnsi="Times New Roman"/>
          <w:sz w:val="24"/>
          <w:szCs w:val="24"/>
        </w:rPr>
        <w:t xml:space="preserve"> will receive </w:t>
      </w:r>
      <w:r w:rsidRPr="00470B56" w:rsidR="00BB360F">
        <w:rPr>
          <w:rFonts w:ascii="Times New Roman" w:hAnsi="Times New Roman"/>
          <w:sz w:val="24"/>
          <w:szCs w:val="24"/>
        </w:rPr>
        <w:t xml:space="preserve">a </w:t>
      </w:r>
      <w:r w:rsidRPr="00470B56">
        <w:rPr>
          <w:rFonts w:ascii="Times New Roman" w:hAnsi="Times New Roman"/>
          <w:sz w:val="24"/>
          <w:szCs w:val="24"/>
        </w:rPr>
        <w:t>refusal conversion mailing</w:t>
      </w:r>
      <w:r w:rsidRPr="00470B56" w:rsidR="00D35A51">
        <w:rPr>
          <w:rFonts w:ascii="Times New Roman" w:hAnsi="Times New Roman"/>
          <w:sz w:val="24"/>
          <w:szCs w:val="24"/>
        </w:rPr>
        <w:t xml:space="preserve"> to boost response rates </w:t>
      </w:r>
      <w:r w:rsidRPr="00470B56" w:rsidR="00513E35">
        <w:rPr>
          <w:rFonts w:ascii="Times New Roman" w:hAnsi="Times New Roman"/>
          <w:sz w:val="24"/>
          <w:szCs w:val="24"/>
        </w:rPr>
        <w:t xml:space="preserve">as we </w:t>
      </w:r>
      <w:r w:rsidRPr="00470B56" w:rsidR="00D35A51">
        <w:rPr>
          <w:rFonts w:ascii="Times New Roman" w:hAnsi="Times New Roman"/>
          <w:sz w:val="24"/>
          <w:szCs w:val="24"/>
        </w:rPr>
        <w:t>near</w:t>
      </w:r>
      <w:r w:rsidRPr="00470B56" w:rsidR="00D35A51">
        <w:rPr>
          <w:rFonts w:ascii="Times New Roman" w:hAnsi="Times New Roman"/>
          <w:sz w:val="24"/>
          <w:szCs w:val="24"/>
        </w:rPr>
        <w:t xml:space="preserve"> the </w:t>
      </w:r>
      <w:r w:rsidRPr="00470B56" w:rsidR="00513E35">
        <w:rPr>
          <w:rFonts w:ascii="Times New Roman" w:hAnsi="Times New Roman"/>
          <w:sz w:val="24"/>
          <w:szCs w:val="24"/>
        </w:rPr>
        <w:t>end</w:t>
      </w:r>
      <w:r w:rsidRPr="00470B56" w:rsidR="00D35A51">
        <w:rPr>
          <w:rFonts w:ascii="Times New Roman" w:hAnsi="Times New Roman"/>
          <w:sz w:val="24"/>
          <w:szCs w:val="24"/>
        </w:rPr>
        <w:t xml:space="preserve"> of the data collection period. The mailing will include </w:t>
      </w:r>
      <w:r w:rsidRPr="00470B56" w:rsidR="006C0C3C">
        <w:rPr>
          <w:rFonts w:ascii="Times New Roman" w:hAnsi="Times New Roman"/>
          <w:sz w:val="24"/>
          <w:szCs w:val="24"/>
        </w:rPr>
        <w:t>the</w:t>
      </w:r>
      <w:r w:rsidRPr="00470B56" w:rsidR="00D35A51">
        <w:rPr>
          <w:rFonts w:ascii="Times New Roman" w:hAnsi="Times New Roman"/>
          <w:sz w:val="24"/>
          <w:szCs w:val="24"/>
        </w:rPr>
        <w:t xml:space="preserve"> offer of </w:t>
      </w:r>
      <w:r w:rsidRPr="00470B56" w:rsidR="006C0C3C">
        <w:rPr>
          <w:rFonts w:ascii="Times New Roman" w:hAnsi="Times New Roman"/>
          <w:sz w:val="24"/>
          <w:szCs w:val="24"/>
        </w:rPr>
        <w:t xml:space="preserve">an additional </w:t>
      </w:r>
      <w:r w:rsidRPr="00470B56" w:rsidR="00D35A51">
        <w:rPr>
          <w:rFonts w:ascii="Times New Roman" w:hAnsi="Times New Roman"/>
          <w:sz w:val="24"/>
          <w:szCs w:val="24"/>
        </w:rPr>
        <w:t>$</w:t>
      </w:r>
      <w:r w:rsidR="002F2AD6">
        <w:rPr>
          <w:rFonts w:ascii="Times New Roman" w:hAnsi="Times New Roman"/>
          <w:sz w:val="24"/>
          <w:szCs w:val="24"/>
        </w:rPr>
        <w:t xml:space="preserve">10 </w:t>
      </w:r>
      <w:r w:rsidRPr="00470B56" w:rsidR="00D35A51">
        <w:rPr>
          <w:rFonts w:ascii="Times New Roman" w:hAnsi="Times New Roman"/>
          <w:sz w:val="24"/>
          <w:szCs w:val="24"/>
        </w:rPr>
        <w:t xml:space="preserve">if the respondents complete before the end of </w:t>
      </w:r>
      <w:r w:rsidRPr="00470B56" w:rsidR="00D35A51">
        <w:rPr>
          <w:rFonts w:ascii="Times New Roman" w:hAnsi="Times New Roman"/>
          <w:sz w:val="24"/>
          <w:szCs w:val="24"/>
        </w:rPr>
        <w:t>data</w:t>
      </w:r>
      <w:r w:rsidRPr="00470B56" w:rsidR="00D35A51">
        <w:rPr>
          <w:rFonts w:ascii="Times New Roman" w:hAnsi="Times New Roman"/>
          <w:sz w:val="24"/>
          <w:szCs w:val="24"/>
        </w:rPr>
        <w:t xml:space="preserve"> collection window, totaling $</w:t>
      </w:r>
      <w:r w:rsidR="002F2AD6">
        <w:rPr>
          <w:rFonts w:ascii="Times New Roman" w:hAnsi="Times New Roman"/>
          <w:sz w:val="24"/>
          <w:szCs w:val="24"/>
        </w:rPr>
        <w:t xml:space="preserve">40 </w:t>
      </w:r>
      <w:r w:rsidRPr="00470B56" w:rsidR="00D35A51">
        <w:rPr>
          <w:rFonts w:ascii="Times New Roman" w:hAnsi="Times New Roman"/>
          <w:sz w:val="24"/>
          <w:szCs w:val="24"/>
        </w:rPr>
        <w:t>in</w:t>
      </w:r>
      <w:r w:rsidRPr="00470B56" w:rsidR="00D35A51">
        <w:rPr>
          <w:rFonts w:ascii="Times New Roman" w:hAnsi="Times New Roman"/>
          <w:sz w:val="24"/>
          <w:szCs w:val="24"/>
        </w:rPr>
        <w:t xml:space="preserve"> incentives. Prior to the last </w:t>
      </w:r>
      <w:r w:rsidRPr="00470B56" w:rsidR="006C0C3C">
        <w:rPr>
          <w:rFonts w:ascii="Times New Roman" w:hAnsi="Times New Roman"/>
          <w:sz w:val="24"/>
          <w:szCs w:val="24"/>
        </w:rPr>
        <w:t xml:space="preserve">two </w:t>
      </w:r>
      <w:r w:rsidRPr="00470B56" w:rsidR="00D35A51">
        <w:rPr>
          <w:rFonts w:ascii="Times New Roman" w:hAnsi="Times New Roman"/>
          <w:sz w:val="24"/>
          <w:szCs w:val="24"/>
        </w:rPr>
        <w:t>week</w:t>
      </w:r>
      <w:r w:rsidRPr="00470B56" w:rsidR="006C0C3C">
        <w:rPr>
          <w:rFonts w:ascii="Times New Roman" w:hAnsi="Times New Roman"/>
          <w:sz w:val="24"/>
          <w:szCs w:val="24"/>
        </w:rPr>
        <w:t>s</w:t>
      </w:r>
      <w:r w:rsidRPr="00470B56" w:rsidR="00D35A51">
        <w:rPr>
          <w:rFonts w:ascii="Times New Roman" w:hAnsi="Times New Roman"/>
          <w:sz w:val="24"/>
          <w:szCs w:val="24"/>
        </w:rPr>
        <w:t xml:space="preserve"> of data collection, respondents will receive a final refusal conversion mailing </w:t>
      </w:r>
      <w:r w:rsidRPr="00470B56" w:rsidR="00C640D5">
        <w:rPr>
          <w:rFonts w:ascii="Times New Roman" w:hAnsi="Times New Roman"/>
          <w:sz w:val="24"/>
          <w:szCs w:val="24"/>
        </w:rPr>
        <w:t xml:space="preserve">sent via priority mailer to better ensure it is opened by respondents. This mailing </w:t>
      </w:r>
      <w:r w:rsidRPr="00470B56" w:rsidR="00D35A51">
        <w:rPr>
          <w:rFonts w:ascii="Times New Roman" w:hAnsi="Times New Roman"/>
          <w:sz w:val="24"/>
          <w:szCs w:val="24"/>
        </w:rPr>
        <w:t xml:space="preserve">will include </w:t>
      </w:r>
      <w:r w:rsidRPr="00470B56" w:rsidR="00C640D5">
        <w:rPr>
          <w:rFonts w:ascii="Times New Roman" w:hAnsi="Times New Roman"/>
          <w:sz w:val="24"/>
          <w:szCs w:val="24"/>
        </w:rPr>
        <w:t>a</w:t>
      </w:r>
      <w:r w:rsidRPr="00470B56" w:rsidR="00D35A51">
        <w:rPr>
          <w:rFonts w:ascii="Times New Roman" w:hAnsi="Times New Roman"/>
          <w:sz w:val="24"/>
          <w:szCs w:val="24"/>
        </w:rPr>
        <w:t xml:space="preserve"> $5 </w:t>
      </w:r>
      <w:r w:rsidRPr="00470B56" w:rsidR="006C0C3C">
        <w:rPr>
          <w:rFonts w:ascii="Times New Roman" w:hAnsi="Times New Roman"/>
          <w:i/>
          <w:sz w:val="24"/>
          <w:szCs w:val="24"/>
        </w:rPr>
        <w:t>prepaid</w:t>
      </w:r>
      <w:r w:rsidRPr="00470B56" w:rsidR="006C0C3C">
        <w:rPr>
          <w:rFonts w:ascii="Times New Roman" w:hAnsi="Times New Roman"/>
          <w:sz w:val="24"/>
          <w:szCs w:val="24"/>
        </w:rPr>
        <w:t xml:space="preserve"> incentive</w:t>
      </w:r>
      <w:r w:rsidRPr="00470B56" w:rsidR="00D35A51">
        <w:rPr>
          <w:rFonts w:ascii="Times New Roman" w:hAnsi="Times New Roman"/>
          <w:sz w:val="24"/>
          <w:szCs w:val="24"/>
        </w:rPr>
        <w:t xml:space="preserve">. Sample </w:t>
      </w:r>
      <w:r w:rsidRPr="00470B56" w:rsidR="00BB360F">
        <w:rPr>
          <w:rFonts w:ascii="Times New Roman" w:hAnsi="Times New Roman"/>
          <w:sz w:val="24"/>
          <w:szCs w:val="24"/>
        </w:rPr>
        <w:t xml:space="preserve">members </w:t>
      </w:r>
      <w:r w:rsidRPr="00470B56" w:rsidR="00D35A51">
        <w:rPr>
          <w:rFonts w:ascii="Times New Roman" w:hAnsi="Times New Roman"/>
          <w:sz w:val="24"/>
          <w:szCs w:val="24"/>
        </w:rPr>
        <w:t xml:space="preserve">that receive this final refusal conversion mailing will </w:t>
      </w:r>
      <w:r w:rsidRPr="00470B56" w:rsidR="00C640D5">
        <w:rPr>
          <w:rFonts w:ascii="Times New Roman" w:hAnsi="Times New Roman"/>
          <w:sz w:val="24"/>
          <w:szCs w:val="24"/>
        </w:rPr>
        <w:t>also be offered the additional $</w:t>
      </w:r>
      <w:r w:rsidR="002F2AD6">
        <w:rPr>
          <w:rFonts w:ascii="Times New Roman" w:hAnsi="Times New Roman"/>
          <w:sz w:val="24"/>
          <w:szCs w:val="24"/>
        </w:rPr>
        <w:t xml:space="preserve">10 </w:t>
      </w:r>
      <w:r w:rsidRPr="00470B56" w:rsidR="00C640D5">
        <w:rPr>
          <w:rFonts w:ascii="Times New Roman" w:hAnsi="Times New Roman"/>
          <w:sz w:val="24"/>
          <w:szCs w:val="24"/>
        </w:rPr>
        <w:t>for completing before the end of the data collection window – a total o</w:t>
      </w:r>
      <w:r w:rsidRPr="00470B56" w:rsidR="00D35A51">
        <w:rPr>
          <w:rFonts w:ascii="Times New Roman" w:hAnsi="Times New Roman"/>
          <w:sz w:val="24"/>
          <w:szCs w:val="24"/>
        </w:rPr>
        <w:t>f $</w:t>
      </w:r>
      <w:r w:rsidR="002F2AD6">
        <w:rPr>
          <w:rFonts w:ascii="Times New Roman" w:hAnsi="Times New Roman"/>
          <w:sz w:val="24"/>
          <w:szCs w:val="24"/>
        </w:rPr>
        <w:t xml:space="preserve">45 </w:t>
      </w:r>
      <w:r w:rsidRPr="00470B56" w:rsidR="00D35A51">
        <w:rPr>
          <w:rFonts w:ascii="Times New Roman" w:hAnsi="Times New Roman"/>
          <w:sz w:val="24"/>
          <w:szCs w:val="24"/>
        </w:rPr>
        <w:t xml:space="preserve">for completing the survey. </w:t>
      </w:r>
      <w:r w:rsidRPr="00470B56" w:rsidR="006B29D9">
        <w:rPr>
          <w:rFonts w:ascii="Times New Roman" w:hAnsi="Times New Roman"/>
          <w:sz w:val="24"/>
          <w:szCs w:val="24"/>
        </w:rPr>
        <w:t>For consistency, sample members that receive the final refusal conversion mailing by email will also be offered a total of $</w:t>
      </w:r>
      <w:r w:rsidR="002F2AD6">
        <w:rPr>
          <w:rFonts w:ascii="Times New Roman" w:hAnsi="Times New Roman"/>
          <w:sz w:val="24"/>
          <w:szCs w:val="24"/>
        </w:rPr>
        <w:t xml:space="preserve">45 </w:t>
      </w:r>
      <w:r w:rsidRPr="00470B56" w:rsidR="006B29D9">
        <w:rPr>
          <w:rFonts w:ascii="Times New Roman" w:hAnsi="Times New Roman"/>
          <w:sz w:val="24"/>
          <w:szCs w:val="24"/>
        </w:rPr>
        <w:t>for completing the survey – however because a prepaid incentive cannot be sent via email, their offer to complete the survey before the end of the data collection window will be $</w:t>
      </w:r>
      <w:r w:rsidR="002F2AD6">
        <w:rPr>
          <w:rFonts w:ascii="Times New Roman" w:hAnsi="Times New Roman"/>
          <w:sz w:val="24"/>
          <w:szCs w:val="24"/>
        </w:rPr>
        <w:t xml:space="preserve">15 </w:t>
      </w:r>
      <w:r w:rsidRPr="00470B56" w:rsidR="006B29D9">
        <w:rPr>
          <w:rFonts w:ascii="Times New Roman" w:hAnsi="Times New Roman"/>
          <w:sz w:val="24"/>
          <w:szCs w:val="24"/>
        </w:rPr>
        <w:t>rather than $</w:t>
      </w:r>
      <w:r w:rsidR="002F2AD6">
        <w:rPr>
          <w:rFonts w:ascii="Times New Roman" w:hAnsi="Times New Roman"/>
          <w:sz w:val="24"/>
          <w:szCs w:val="24"/>
        </w:rPr>
        <w:t>10</w:t>
      </w:r>
      <w:r w:rsidRPr="00470B56" w:rsidR="006B29D9">
        <w:rPr>
          <w:rFonts w:ascii="Times New Roman" w:hAnsi="Times New Roman"/>
          <w:sz w:val="24"/>
          <w:szCs w:val="24"/>
        </w:rPr>
        <w:t>.</w:t>
      </w:r>
      <w:r w:rsidR="006B29D9">
        <w:rPr>
          <w:rFonts w:ascii="Times New Roman" w:hAnsi="Times New Roman"/>
          <w:sz w:val="24"/>
          <w:szCs w:val="24"/>
        </w:rPr>
        <w:t xml:space="preserve"> </w:t>
      </w:r>
    </w:p>
    <w:p w:rsidR="00D35A51" w:rsidP="00130DC5" w14:paraId="311AAAE3" w14:textId="1CD1628B">
      <w:pPr>
        <w:spacing w:after="160" w:line="259" w:lineRule="auto"/>
        <w:rPr>
          <w:rFonts w:ascii="Times New Roman" w:hAnsi="Times New Roman"/>
          <w:sz w:val="24"/>
          <w:szCs w:val="24"/>
        </w:rPr>
      </w:pPr>
      <w:r>
        <w:rPr>
          <w:rFonts w:ascii="Times New Roman" w:hAnsi="Times New Roman"/>
          <w:sz w:val="24"/>
          <w:szCs w:val="24"/>
        </w:rPr>
        <w:t xml:space="preserve">The </w:t>
      </w:r>
      <w:r w:rsidR="00E127CB">
        <w:rPr>
          <w:rFonts w:ascii="Times New Roman" w:hAnsi="Times New Roman"/>
          <w:sz w:val="24"/>
          <w:szCs w:val="24"/>
        </w:rPr>
        <w:t xml:space="preserve">table </w:t>
      </w:r>
      <w:r>
        <w:rPr>
          <w:rFonts w:ascii="Times New Roman" w:hAnsi="Times New Roman"/>
          <w:sz w:val="24"/>
          <w:szCs w:val="24"/>
        </w:rPr>
        <w:t xml:space="preserve">below summarizes the proposed </w:t>
      </w:r>
      <w:r>
        <w:rPr>
          <w:rFonts w:ascii="Times New Roman" w:hAnsi="Times New Roman"/>
          <w:sz w:val="24"/>
          <w:szCs w:val="24"/>
        </w:rPr>
        <w:t>outreach</w:t>
      </w:r>
      <w:r>
        <w:rPr>
          <w:rFonts w:ascii="Times New Roman" w:hAnsi="Times New Roman"/>
          <w:sz w:val="24"/>
          <w:szCs w:val="24"/>
        </w:rPr>
        <w:t xml:space="preserve"> and incentive offers across the data collection period.</w:t>
      </w:r>
    </w:p>
    <w:p w:rsidR="009678D4" w:rsidP="00130DC5" w14:paraId="46890199" w14:textId="77777777">
      <w:pPr>
        <w:spacing w:after="160" w:line="259" w:lineRule="auto"/>
        <w:rPr>
          <w:rFonts w:ascii="Times New Roman" w:hAnsi="Times New Roman"/>
          <w:sz w:val="24"/>
          <w:szCs w:val="24"/>
        </w:rPr>
      </w:pPr>
    </w:p>
    <w:p w:rsidR="009678D4" w:rsidP="00130DC5" w14:paraId="0C17BEDE" w14:textId="77777777">
      <w:pPr>
        <w:spacing w:after="160" w:line="259" w:lineRule="auto"/>
        <w:rPr>
          <w:rFonts w:ascii="Times New Roman" w:hAnsi="Times New Roman"/>
          <w:sz w:val="24"/>
          <w:szCs w:val="24"/>
        </w:rPr>
      </w:pPr>
    </w:p>
    <w:p w:rsidR="009678D4" w:rsidP="00130DC5" w14:paraId="16FD3219" w14:textId="77777777">
      <w:pPr>
        <w:spacing w:after="160" w:line="259" w:lineRule="auto"/>
        <w:rPr>
          <w:rFonts w:ascii="Times New Roman" w:hAnsi="Times New Roman"/>
          <w:sz w:val="24"/>
          <w:szCs w:val="24"/>
        </w:rPr>
      </w:pPr>
    </w:p>
    <w:p w:rsidR="009678D4" w:rsidP="00130DC5" w14:paraId="2DC5DD32" w14:textId="77777777">
      <w:pPr>
        <w:spacing w:after="160" w:line="259" w:lineRule="auto"/>
        <w:rPr>
          <w:rFonts w:ascii="Times New Roman" w:hAnsi="Times New Roman"/>
          <w:sz w:val="24"/>
          <w:szCs w:val="24"/>
        </w:rPr>
      </w:pPr>
    </w:p>
    <w:p w:rsidR="009678D4" w:rsidP="00130DC5" w14:paraId="5AB47B2F" w14:textId="77777777">
      <w:pPr>
        <w:spacing w:after="160" w:line="259" w:lineRule="auto"/>
        <w:rPr>
          <w:rFonts w:ascii="Times New Roman" w:hAnsi="Times New Roman"/>
          <w:sz w:val="24"/>
          <w:szCs w:val="24"/>
        </w:rPr>
      </w:pPr>
    </w:p>
    <w:p w:rsidR="009678D4" w:rsidP="00130DC5" w14:paraId="24AABCCE" w14:textId="77777777">
      <w:pPr>
        <w:spacing w:after="160" w:line="259" w:lineRule="auto"/>
        <w:rPr>
          <w:rFonts w:ascii="Times New Roman" w:hAnsi="Times New Roman"/>
          <w:sz w:val="24"/>
          <w:szCs w:val="24"/>
        </w:rPr>
      </w:pPr>
    </w:p>
    <w:p w:rsidR="009678D4" w:rsidP="00130DC5" w14:paraId="108BA589" w14:textId="77777777">
      <w:pPr>
        <w:spacing w:after="160" w:line="259" w:lineRule="auto"/>
        <w:rPr>
          <w:rFonts w:ascii="Times New Roman" w:hAnsi="Times New Roman"/>
          <w:sz w:val="24"/>
          <w:szCs w:val="24"/>
        </w:rPr>
      </w:pPr>
    </w:p>
    <w:p w:rsidR="009678D4" w:rsidP="00130DC5" w14:paraId="151B6D2D" w14:textId="77777777">
      <w:pPr>
        <w:spacing w:after="160" w:line="259" w:lineRule="auto"/>
        <w:rPr>
          <w:rFonts w:ascii="Times New Roman" w:hAnsi="Times New Roman"/>
          <w:sz w:val="24"/>
          <w:szCs w:val="24"/>
        </w:rPr>
      </w:pPr>
    </w:p>
    <w:p w:rsidR="009678D4" w:rsidP="00130DC5" w14:paraId="79BEE9EA" w14:textId="77777777">
      <w:pPr>
        <w:spacing w:after="160" w:line="259" w:lineRule="auto"/>
        <w:rPr>
          <w:rFonts w:ascii="Times New Roman" w:hAnsi="Times New Roman"/>
          <w:sz w:val="24"/>
          <w:szCs w:val="24"/>
        </w:rPr>
      </w:pPr>
    </w:p>
    <w:p w:rsidR="009678D4" w:rsidP="00130DC5" w14:paraId="7E03A70C" w14:textId="77777777">
      <w:pPr>
        <w:spacing w:after="160" w:line="259" w:lineRule="auto"/>
        <w:rPr>
          <w:rFonts w:ascii="Times New Roman" w:hAnsi="Times New Roman"/>
          <w:sz w:val="24"/>
          <w:szCs w:val="24"/>
        </w:rPr>
      </w:pPr>
    </w:p>
    <w:p w:rsidR="009678D4" w:rsidP="00130DC5" w14:paraId="5E1EBF31" w14:textId="77777777">
      <w:pPr>
        <w:spacing w:after="160" w:line="259" w:lineRule="auto"/>
        <w:rPr>
          <w:rFonts w:ascii="Times New Roman" w:hAnsi="Times New Roman"/>
          <w:sz w:val="24"/>
          <w:szCs w:val="24"/>
        </w:rPr>
      </w:pPr>
    </w:p>
    <w:p w:rsidR="00D35A51" w:rsidP="00130DC5" w14:paraId="5708A4A6" w14:textId="4C24C13B">
      <w:pPr>
        <w:spacing w:after="160" w:line="259" w:lineRule="auto"/>
        <w:rPr>
          <w:rFonts w:ascii="Times New Roman" w:hAnsi="Times New Roman"/>
          <w:b/>
          <w:bCs/>
          <w:sz w:val="24"/>
          <w:szCs w:val="24"/>
        </w:rPr>
      </w:pPr>
      <w:r w:rsidRPr="00747CA5">
        <w:rPr>
          <w:rFonts w:ascii="Times New Roman" w:hAnsi="Times New Roman"/>
          <w:b/>
          <w:bCs/>
          <w:sz w:val="24"/>
          <w:szCs w:val="24"/>
        </w:rPr>
        <w:t>Exhibit B.2. Proposed Respondent Outreach and Incentive Structure</w:t>
      </w:r>
    </w:p>
    <w:tbl>
      <w:tblPr>
        <w:tblStyle w:val="GridTable5DarkAccent5"/>
        <w:tblW w:w="9355" w:type="dxa"/>
        <w:tblLook w:val="04A0"/>
      </w:tblPr>
      <w:tblGrid>
        <w:gridCol w:w="588"/>
        <w:gridCol w:w="2395"/>
        <w:gridCol w:w="1456"/>
        <w:gridCol w:w="1316"/>
        <w:gridCol w:w="2303"/>
        <w:gridCol w:w="1297"/>
      </w:tblGrid>
      <w:tr w14:paraId="28D2F7D4" w14:textId="77777777" w:rsidTr="007A5D40">
        <w:tblPrEx>
          <w:tblW w:w="9355" w:type="dxa"/>
          <w:tblLook w:val="04A0"/>
        </w:tblPrEx>
        <w:tc>
          <w:tcPr>
            <w:tcW w:w="588" w:type="dxa"/>
          </w:tcPr>
          <w:p w:rsidR="005B0612" w:rsidRPr="005B0612" w:rsidP="00130DC5" w14:paraId="05B50CD4" w14:textId="77777777">
            <w:pPr>
              <w:spacing w:after="160" w:line="259" w:lineRule="auto"/>
              <w:rPr>
                <w:rFonts w:ascii="Times New Roman" w:hAnsi="Times New Roman"/>
                <w:b w:val="0"/>
                <w:bCs w:val="0"/>
                <w:sz w:val="24"/>
                <w:szCs w:val="24"/>
              </w:rPr>
            </w:pPr>
          </w:p>
        </w:tc>
        <w:tc>
          <w:tcPr>
            <w:tcW w:w="2395" w:type="dxa"/>
            <w:vAlign w:val="center"/>
          </w:tcPr>
          <w:p w:rsidR="005B0612" w:rsidRPr="00F30E7D" w:rsidP="00747CA5" w14:paraId="0FC255F5" w14:textId="70299138">
            <w:pPr>
              <w:spacing w:before="80" w:after="80" w:line="259" w:lineRule="auto"/>
              <w:jc w:val="center"/>
              <w:rPr>
                <w:rFonts w:ascii="Times New Roman" w:hAnsi="Times New Roman"/>
                <w:b w:val="0"/>
                <w:color w:val="222A35" w:themeColor="text2" w:themeShade="80"/>
                <w:sz w:val="24"/>
                <w:szCs w:val="24"/>
              </w:rPr>
            </w:pPr>
            <w:r w:rsidRPr="00F30E7D">
              <w:rPr>
                <w:rFonts w:ascii="Times New Roman" w:hAnsi="Times New Roman"/>
                <w:color w:val="222A35" w:themeColor="text2" w:themeShade="80"/>
                <w:sz w:val="24"/>
                <w:szCs w:val="24"/>
              </w:rPr>
              <w:t>Outreach</w:t>
            </w:r>
          </w:p>
        </w:tc>
        <w:tc>
          <w:tcPr>
            <w:tcW w:w="1456" w:type="dxa"/>
            <w:vAlign w:val="center"/>
          </w:tcPr>
          <w:p w:rsidR="005B0612" w:rsidRPr="00F30E7D" w:rsidP="00747CA5" w14:paraId="2D685C57" w14:textId="0ABCFB7A">
            <w:pPr>
              <w:spacing w:before="80" w:after="80" w:line="259" w:lineRule="auto"/>
              <w:jc w:val="center"/>
              <w:rPr>
                <w:rFonts w:ascii="Times New Roman" w:hAnsi="Times New Roman"/>
                <w:b w:val="0"/>
                <w:color w:val="222A35" w:themeColor="text2" w:themeShade="80"/>
                <w:sz w:val="24"/>
                <w:szCs w:val="24"/>
              </w:rPr>
            </w:pPr>
            <w:r w:rsidRPr="00F30E7D">
              <w:rPr>
                <w:rFonts w:ascii="Times New Roman" w:hAnsi="Times New Roman"/>
                <w:color w:val="222A35" w:themeColor="text2" w:themeShade="80"/>
                <w:sz w:val="24"/>
                <w:szCs w:val="24"/>
              </w:rPr>
              <w:t>Mode</w:t>
            </w:r>
          </w:p>
        </w:tc>
        <w:tc>
          <w:tcPr>
            <w:tcW w:w="1316" w:type="dxa"/>
            <w:vAlign w:val="center"/>
          </w:tcPr>
          <w:p w:rsidR="005B0612" w:rsidRPr="00F30E7D" w:rsidP="00747CA5" w14:paraId="17AB4243" w14:textId="559E671C">
            <w:pPr>
              <w:spacing w:before="80" w:after="80" w:line="259" w:lineRule="auto"/>
              <w:jc w:val="center"/>
              <w:rPr>
                <w:rFonts w:ascii="Times New Roman" w:hAnsi="Times New Roman"/>
                <w:b w:val="0"/>
                <w:color w:val="222A35" w:themeColor="text2" w:themeShade="80"/>
                <w:sz w:val="24"/>
                <w:szCs w:val="24"/>
              </w:rPr>
            </w:pPr>
            <w:r w:rsidRPr="00F30E7D">
              <w:rPr>
                <w:rFonts w:ascii="Times New Roman" w:hAnsi="Times New Roman"/>
                <w:color w:val="222A35" w:themeColor="text2" w:themeShade="80"/>
                <w:sz w:val="24"/>
                <w:szCs w:val="24"/>
              </w:rPr>
              <w:t>USPS Type</w:t>
            </w:r>
          </w:p>
        </w:tc>
        <w:tc>
          <w:tcPr>
            <w:tcW w:w="2303" w:type="dxa"/>
            <w:vAlign w:val="center"/>
          </w:tcPr>
          <w:p w:rsidR="005B0612" w:rsidRPr="00F30E7D" w:rsidP="00747CA5" w14:paraId="2019B0D9" w14:textId="26F80EE5">
            <w:pPr>
              <w:spacing w:before="80" w:after="80" w:line="259" w:lineRule="auto"/>
              <w:jc w:val="center"/>
              <w:rPr>
                <w:rFonts w:ascii="Times New Roman" w:hAnsi="Times New Roman"/>
                <w:b w:val="0"/>
                <w:color w:val="222A35" w:themeColor="text2" w:themeShade="80"/>
                <w:sz w:val="24"/>
                <w:szCs w:val="24"/>
              </w:rPr>
            </w:pPr>
            <w:r w:rsidRPr="00F30E7D">
              <w:rPr>
                <w:rFonts w:ascii="Times New Roman" w:hAnsi="Times New Roman"/>
                <w:color w:val="222A35" w:themeColor="text2" w:themeShade="80"/>
                <w:sz w:val="24"/>
                <w:szCs w:val="24"/>
              </w:rPr>
              <w:t>Incentive Offer</w:t>
            </w:r>
          </w:p>
        </w:tc>
        <w:tc>
          <w:tcPr>
            <w:tcW w:w="1297" w:type="dxa"/>
            <w:vAlign w:val="center"/>
          </w:tcPr>
          <w:p w:rsidR="005B0612" w:rsidRPr="00F30E7D" w:rsidP="00747CA5" w14:paraId="14A24AA1" w14:textId="41D58010">
            <w:pPr>
              <w:spacing w:before="80" w:after="80" w:line="259" w:lineRule="auto"/>
              <w:jc w:val="center"/>
              <w:rPr>
                <w:rFonts w:ascii="Times New Roman" w:hAnsi="Times New Roman"/>
                <w:b w:val="0"/>
                <w:color w:val="222A35" w:themeColor="text2" w:themeShade="80"/>
                <w:sz w:val="24"/>
                <w:szCs w:val="24"/>
              </w:rPr>
            </w:pPr>
            <w:r w:rsidRPr="00F30E7D">
              <w:rPr>
                <w:rFonts w:ascii="Times New Roman" w:hAnsi="Times New Roman"/>
                <w:color w:val="222A35" w:themeColor="text2" w:themeShade="80"/>
                <w:sz w:val="24"/>
                <w:szCs w:val="24"/>
              </w:rPr>
              <w:t>Timing</w:t>
            </w:r>
          </w:p>
        </w:tc>
      </w:tr>
      <w:tr w14:paraId="3E1BBCFD" w14:textId="77777777" w:rsidTr="007A5D40">
        <w:tblPrEx>
          <w:tblW w:w="9355" w:type="dxa"/>
          <w:tblLook w:val="04A0"/>
        </w:tblPrEx>
        <w:tc>
          <w:tcPr>
            <w:tcW w:w="588" w:type="dxa"/>
          </w:tcPr>
          <w:p w:rsidR="005B0612" w:rsidRPr="00F30E7D" w:rsidP="00747CA5" w14:paraId="2F13A0AF" w14:textId="20326484">
            <w:pPr>
              <w:spacing w:before="80" w:after="80" w:line="259" w:lineRule="auto"/>
              <w:jc w:val="center"/>
              <w:rPr>
                <w:rFonts w:ascii="Times New Roman" w:hAnsi="Times New Roman"/>
                <w:color w:val="222A35" w:themeColor="text2" w:themeShade="80"/>
                <w:sz w:val="24"/>
                <w:szCs w:val="24"/>
              </w:rPr>
            </w:pPr>
            <w:r w:rsidRPr="00F30E7D">
              <w:rPr>
                <w:rFonts w:ascii="Times New Roman" w:hAnsi="Times New Roman"/>
                <w:color w:val="222A35" w:themeColor="text2" w:themeShade="80"/>
                <w:sz w:val="24"/>
                <w:szCs w:val="24"/>
              </w:rPr>
              <w:t>1</w:t>
            </w:r>
          </w:p>
        </w:tc>
        <w:tc>
          <w:tcPr>
            <w:tcW w:w="2395" w:type="dxa"/>
          </w:tcPr>
          <w:p w:rsidR="005B0612" w:rsidRPr="006F7D81" w:rsidP="00747CA5" w14:paraId="407A3A03" w14:textId="10A14830">
            <w:pPr>
              <w:spacing w:before="80" w:after="80" w:line="259" w:lineRule="auto"/>
              <w:rPr>
                <w:rFonts w:ascii="Times New Roman" w:hAnsi="Times New Roman"/>
                <w:sz w:val="24"/>
                <w:szCs w:val="24"/>
              </w:rPr>
            </w:pPr>
            <w:r w:rsidRPr="002F2AD6">
              <w:rPr>
                <w:rFonts w:ascii="Times New Roman" w:hAnsi="Times New Roman"/>
                <w:sz w:val="24"/>
                <w:szCs w:val="24"/>
              </w:rPr>
              <w:t>Invitation</w:t>
            </w:r>
            <w:r w:rsidR="00430E26">
              <w:rPr>
                <w:rFonts w:ascii="Times New Roman" w:hAnsi="Times New Roman"/>
                <w:sz w:val="24"/>
                <w:szCs w:val="24"/>
              </w:rPr>
              <w:t xml:space="preserve"> with Early Bird Offer</w:t>
            </w:r>
          </w:p>
        </w:tc>
        <w:tc>
          <w:tcPr>
            <w:tcW w:w="1456" w:type="dxa"/>
          </w:tcPr>
          <w:p w:rsidR="005B0612" w:rsidRPr="006F7D81" w:rsidP="00747CA5" w14:paraId="2C104F32" w14:textId="10229E33">
            <w:pPr>
              <w:spacing w:before="80" w:after="80" w:line="259" w:lineRule="auto"/>
              <w:rPr>
                <w:rFonts w:ascii="Times New Roman" w:hAnsi="Times New Roman"/>
                <w:sz w:val="24"/>
                <w:szCs w:val="24"/>
              </w:rPr>
            </w:pPr>
            <w:r w:rsidRPr="006F7D81">
              <w:rPr>
                <w:rFonts w:ascii="Times New Roman" w:hAnsi="Times New Roman"/>
                <w:sz w:val="24"/>
                <w:szCs w:val="24"/>
              </w:rPr>
              <w:t>USPS/Email</w:t>
            </w:r>
          </w:p>
        </w:tc>
        <w:tc>
          <w:tcPr>
            <w:tcW w:w="1316" w:type="dxa"/>
          </w:tcPr>
          <w:p w:rsidR="005B0612" w:rsidRPr="006F7D81" w:rsidP="00747CA5" w14:paraId="08BAFD4B" w14:textId="1B7FC20C">
            <w:pPr>
              <w:spacing w:before="80" w:after="80" w:line="259" w:lineRule="auto"/>
              <w:rPr>
                <w:rFonts w:ascii="Times New Roman" w:hAnsi="Times New Roman"/>
                <w:sz w:val="24"/>
                <w:szCs w:val="24"/>
              </w:rPr>
            </w:pPr>
            <w:r w:rsidRPr="006F7D81">
              <w:rPr>
                <w:rFonts w:ascii="Times New Roman" w:hAnsi="Times New Roman"/>
                <w:sz w:val="24"/>
                <w:szCs w:val="24"/>
              </w:rPr>
              <w:t>Letter</w:t>
            </w:r>
          </w:p>
        </w:tc>
        <w:tc>
          <w:tcPr>
            <w:tcW w:w="2303" w:type="dxa"/>
          </w:tcPr>
          <w:p w:rsidR="005B0612" w:rsidRPr="006F7D81" w:rsidP="00747CA5" w14:paraId="0893EEB5" w14:textId="76B501AD">
            <w:pPr>
              <w:spacing w:before="80" w:after="80" w:line="259" w:lineRule="auto"/>
              <w:rPr>
                <w:rFonts w:ascii="Times New Roman" w:hAnsi="Times New Roman"/>
                <w:sz w:val="24"/>
                <w:szCs w:val="24"/>
              </w:rPr>
            </w:pPr>
            <w:r w:rsidRPr="006F7D81">
              <w:rPr>
                <w:rFonts w:ascii="Times New Roman" w:hAnsi="Times New Roman"/>
                <w:sz w:val="24"/>
                <w:szCs w:val="24"/>
              </w:rPr>
              <w:t>$10 +$</w:t>
            </w:r>
            <w:r w:rsidR="00C93719">
              <w:rPr>
                <w:rFonts w:ascii="Times New Roman" w:hAnsi="Times New Roman"/>
                <w:sz w:val="24"/>
                <w:szCs w:val="24"/>
              </w:rPr>
              <w:t>3</w:t>
            </w:r>
            <w:r w:rsidRPr="006F7D81" w:rsidR="00C93719">
              <w:rPr>
                <w:rFonts w:ascii="Times New Roman" w:hAnsi="Times New Roman"/>
                <w:sz w:val="24"/>
                <w:szCs w:val="24"/>
              </w:rPr>
              <w:t xml:space="preserve">0 </w:t>
            </w:r>
            <w:r w:rsidRPr="006F7D81">
              <w:rPr>
                <w:rFonts w:ascii="Times New Roman" w:hAnsi="Times New Roman"/>
                <w:sz w:val="24"/>
                <w:szCs w:val="24"/>
              </w:rPr>
              <w:t>($</w:t>
            </w:r>
            <w:r w:rsidR="00011FA5">
              <w:rPr>
                <w:rFonts w:ascii="Times New Roman" w:hAnsi="Times New Roman"/>
                <w:sz w:val="24"/>
                <w:szCs w:val="24"/>
              </w:rPr>
              <w:t>4</w:t>
            </w:r>
            <w:r w:rsidRPr="006F7D81" w:rsidR="00011FA5">
              <w:rPr>
                <w:rFonts w:ascii="Times New Roman" w:hAnsi="Times New Roman"/>
                <w:sz w:val="24"/>
                <w:szCs w:val="24"/>
              </w:rPr>
              <w:t>0</w:t>
            </w:r>
            <w:r w:rsidRPr="006F7D81">
              <w:rPr>
                <w:rFonts w:ascii="Times New Roman" w:hAnsi="Times New Roman"/>
                <w:sz w:val="24"/>
                <w:szCs w:val="24"/>
              </w:rPr>
              <w:t>)</w:t>
            </w:r>
          </w:p>
        </w:tc>
        <w:tc>
          <w:tcPr>
            <w:tcW w:w="1297" w:type="dxa"/>
          </w:tcPr>
          <w:p w:rsidR="005B0612" w:rsidRPr="006F7D81" w:rsidP="00747CA5" w14:paraId="2E393BAB" w14:textId="06EBFE4F">
            <w:pPr>
              <w:spacing w:before="80" w:after="80" w:line="259" w:lineRule="auto"/>
              <w:rPr>
                <w:rFonts w:ascii="Times New Roman" w:hAnsi="Times New Roman"/>
                <w:sz w:val="24"/>
                <w:szCs w:val="24"/>
              </w:rPr>
            </w:pPr>
            <w:r w:rsidRPr="006F7D81">
              <w:rPr>
                <w:rFonts w:ascii="Times New Roman" w:hAnsi="Times New Roman"/>
                <w:sz w:val="24"/>
                <w:szCs w:val="24"/>
              </w:rPr>
              <w:t>Launch</w:t>
            </w:r>
          </w:p>
        </w:tc>
      </w:tr>
      <w:tr w14:paraId="1B67E42B" w14:textId="77777777" w:rsidTr="007A5D40">
        <w:tblPrEx>
          <w:tblW w:w="9355" w:type="dxa"/>
          <w:tblLook w:val="04A0"/>
        </w:tblPrEx>
        <w:tc>
          <w:tcPr>
            <w:tcW w:w="588" w:type="dxa"/>
          </w:tcPr>
          <w:p w:rsidR="005B0612" w:rsidRPr="00F30E7D" w:rsidP="006F7D81" w14:paraId="1921F5C0" w14:textId="10E224ED">
            <w:pPr>
              <w:spacing w:before="80" w:after="80" w:line="259" w:lineRule="auto"/>
              <w:jc w:val="center"/>
              <w:rPr>
                <w:rFonts w:ascii="Times New Roman" w:hAnsi="Times New Roman"/>
                <w:color w:val="222A35" w:themeColor="text2" w:themeShade="80"/>
                <w:sz w:val="24"/>
                <w:szCs w:val="24"/>
              </w:rPr>
            </w:pPr>
            <w:r w:rsidRPr="00F30E7D">
              <w:rPr>
                <w:rFonts w:ascii="Times New Roman" w:hAnsi="Times New Roman"/>
                <w:color w:val="222A35" w:themeColor="text2" w:themeShade="80"/>
                <w:sz w:val="24"/>
                <w:szCs w:val="24"/>
              </w:rPr>
              <w:t>2</w:t>
            </w:r>
          </w:p>
        </w:tc>
        <w:tc>
          <w:tcPr>
            <w:tcW w:w="2395" w:type="dxa"/>
          </w:tcPr>
          <w:p w:rsidR="005B0612" w:rsidRPr="006F7D81" w:rsidP="006F7D81" w14:paraId="4806B5A3" w14:textId="41D47C44">
            <w:pPr>
              <w:spacing w:before="80" w:after="80" w:line="259" w:lineRule="auto"/>
              <w:rPr>
                <w:rFonts w:ascii="Times New Roman" w:hAnsi="Times New Roman"/>
                <w:sz w:val="24"/>
                <w:szCs w:val="24"/>
              </w:rPr>
            </w:pPr>
            <w:r w:rsidRPr="006F7D81">
              <w:rPr>
                <w:rFonts w:ascii="Times New Roman" w:hAnsi="Times New Roman"/>
                <w:sz w:val="24"/>
                <w:szCs w:val="24"/>
              </w:rPr>
              <w:t>Early</w:t>
            </w:r>
            <w:r>
              <w:rPr>
                <w:rFonts w:ascii="Times New Roman" w:hAnsi="Times New Roman"/>
                <w:sz w:val="24"/>
                <w:szCs w:val="24"/>
              </w:rPr>
              <w:t xml:space="preserve"> </w:t>
            </w:r>
            <w:r w:rsidR="007A5D40">
              <w:rPr>
                <w:rFonts w:ascii="Times New Roman" w:hAnsi="Times New Roman"/>
                <w:sz w:val="24"/>
                <w:szCs w:val="24"/>
              </w:rPr>
              <w:t>B</w:t>
            </w:r>
            <w:r w:rsidRPr="006F7D81">
              <w:rPr>
                <w:rFonts w:ascii="Times New Roman" w:hAnsi="Times New Roman"/>
                <w:sz w:val="24"/>
                <w:szCs w:val="24"/>
              </w:rPr>
              <w:t>ird Reminder</w:t>
            </w:r>
          </w:p>
        </w:tc>
        <w:tc>
          <w:tcPr>
            <w:tcW w:w="1456" w:type="dxa"/>
          </w:tcPr>
          <w:p w:rsidR="005B0612" w:rsidRPr="006F7D81" w:rsidP="006F7D81" w14:paraId="4472F732" w14:textId="56746303">
            <w:pPr>
              <w:spacing w:before="80" w:after="80" w:line="259" w:lineRule="auto"/>
              <w:rPr>
                <w:rFonts w:ascii="Times New Roman" w:hAnsi="Times New Roman"/>
                <w:sz w:val="24"/>
                <w:szCs w:val="24"/>
              </w:rPr>
            </w:pPr>
            <w:r w:rsidRPr="006F7D81">
              <w:rPr>
                <w:rFonts w:ascii="Times New Roman" w:hAnsi="Times New Roman"/>
                <w:sz w:val="24"/>
                <w:szCs w:val="24"/>
              </w:rPr>
              <w:t>USPS/Email</w:t>
            </w:r>
          </w:p>
        </w:tc>
        <w:tc>
          <w:tcPr>
            <w:tcW w:w="1316" w:type="dxa"/>
          </w:tcPr>
          <w:p w:rsidR="005B0612" w:rsidRPr="006F7D81" w:rsidP="006F7D81" w14:paraId="09820FDC" w14:textId="0B7B3892">
            <w:pPr>
              <w:spacing w:before="80" w:after="80" w:line="259" w:lineRule="auto"/>
              <w:rPr>
                <w:rFonts w:ascii="Times New Roman" w:hAnsi="Times New Roman"/>
                <w:sz w:val="24"/>
                <w:szCs w:val="24"/>
              </w:rPr>
            </w:pPr>
            <w:r w:rsidRPr="006F7D81">
              <w:rPr>
                <w:rFonts w:ascii="Times New Roman" w:hAnsi="Times New Roman"/>
                <w:sz w:val="24"/>
                <w:szCs w:val="24"/>
              </w:rPr>
              <w:t>Post Card</w:t>
            </w:r>
          </w:p>
        </w:tc>
        <w:tc>
          <w:tcPr>
            <w:tcW w:w="2303" w:type="dxa"/>
          </w:tcPr>
          <w:p w:rsidR="005B0612" w:rsidRPr="006F7D81" w:rsidP="006F7D81" w14:paraId="5DA72477" w14:textId="2A56C805">
            <w:pPr>
              <w:spacing w:before="80" w:after="80" w:line="259" w:lineRule="auto"/>
              <w:rPr>
                <w:rFonts w:ascii="Times New Roman" w:hAnsi="Times New Roman"/>
                <w:sz w:val="24"/>
                <w:szCs w:val="24"/>
              </w:rPr>
            </w:pPr>
            <w:r w:rsidRPr="006F7D81">
              <w:rPr>
                <w:rFonts w:ascii="Times New Roman" w:hAnsi="Times New Roman"/>
                <w:sz w:val="24"/>
                <w:szCs w:val="24"/>
              </w:rPr>
              <w:t>$10 +$</w:t>
            </w:r>
            <w:r w:rsidR="00C93719">
              <w:rPr>
                <w:rFonts w:ascii="Times New Roman" w:hAnsi="Times New Roman"/>
                <w:sz w:val="24"/>
                <w:szCs w:val="24"/>
              </w:rPr>
              <w:t>3</w:t>
            </w:r>
            <w:r w:rsidRPr="006F7D81" w:rsidR="00C93719">
              <w:rPr>
                <w:rFonts w:ascii="Times New Roman" w:hAnsi="Times New Roman"/>
                <w:sz w:val="24"/>
                <w:szCs w:val="24"/>
              </w:rPr>
              <w:t xml:space="preserve">0 </w:t>
            </w:r>
            <w:r w:rsidRPr="006F7D81">
              <w:rPr>
                <w:rFonts w:ascii="Times New Roman" w:hAnsi="Times New Roman"/>
                <w:sz w:val="24"/>
                <w:szCs w:val="24"/>
              </w:rPr>
              <w:t>($</w:t>
            </w:r>
            <w:r w:rsidR="00011FA5">
              <w:rPr>
                <w:rFonts w:ascii="Times New Roman" w:hAnsi="Times New Roman"/>
                <w:sz w:val="24"/>
                <w:szCs w:val="24"/>
              </w:rPr>
              <w:t>4</w:t>
            </w:r>
            <w:r w:rsidRPr="006F7D81" w:rsidR="00011FA5">
              <w:rPr>
                <w:rFonts w:ascii="Times New Roman" w:hAnsi="Times New Roman"/>
                <w:sz w:val="24"/>
                <w:szCs w:val="24"/>
              </w:rPr>
              <w:t>0</w:t>
            </w:r>
            <w:r w:rsidRPr="006F7D81">
              <w:rPr>
                <w:rFonts w:ascii="Times New Roman" w:hAnsi="Times New Roman"/>
                <w:sz w:val="24"/>
                <w:szCs w:val="24"/>
              </w:rPr>
              <w:t>)</w:t>
            </w:r>
          </w:p>
        </w:tc>
        <w:tc>
          <w:tcPr>
            <w:tcW w:w="1297" w:type="dxa"/>
          </w:tcPr>
          <w:p w:rsidR="005B0612" w:rsidRPr="006F7D81" w:rsidP="006F7D81" w14:paraId="702ED640" w14:textId="7CC319B2">
            <w:pPr>
              <w:spacing w:before="80" w:after="80" w:line="259" w:lineRule="auto"/>
              <w:rPr>
                <w:rFonts w:ascii="Times New Roman" w:hAnsi="Times New Roman"/>
                <w:sz w:val="24"/>
                <w:szCs w:val="24"/>
              </w:rPr>
            </w:pPr>
            <w:r w:rsidRPr="006F7D81">
              <w:rPr>
                <w:rFonts w:ascii="Times New Roman" w:hAnsi="Times New Roman"/>
                <w:sz w:val="24"/>
                <w:szCs w:val="24"/>
              </w:rPr>
              <w:t>Week 1</w:t>
            </w:r>
          </w:p>
        </w:tc>
      </w:tr>
      <w:tr w14:paraId="1DF38C70" w14:textId="77777777" w:rsidTr="007A5D40">
        <w:tblPrEx>
          <w:tblW w:w="9355" w:type="dxa"/>
          <w:tblLook w:val="04A0"/>
        </w:tblPrEx>
        <w:tc>
          <w:tcPr>
            <w:tcW w:w="588" w:type="dxa"/>
          </w:tcPr>
          <w:p w:rsidR="005B0612" w:rsidRPr="00F30E7D" w:rsidP="006F7D81" w14:paraId="3C643530" w14:textId="49EC830F">
            <w:pPr>
              <w:spacing w:before="80" w:after="80" w:line="259" w:lineRule="auto"/>
              <w:jc w:val="center"/>
              <w:rPr>
                <w:rFonts w:ascii="Times New Roman" w:hAnsi="Times New Roman"/>
                <w:color w:val="222A35" w:themeColor="text2" w:themeShade="80"/>
                <w:sz w:val="24"/>
                <w:szCs w:val="24"/>
              </w:rPr>
            </w:pPr>
            <w:r w:rsidRPr="00F30E7D">
              <w:rPr>
                <w:rFonts w:ascii="Times New Roman" w:hAnsi="Times New Roman"/>
                <w:color w:val="222A35" w:themeColor="text2" w:themeShade="80"/>
                <w:sz w:val="24"/>
                <w:szCs w:val="24"/>
              </w:rPr>
              <w:t>3</w:t>
            </w:r>
          </w:p>
        </w:tc>
        <w:tc>
          <w:tcPr>
            <w:tcW w:w="2395" w:type="dxa"/>
          </w:tcPr>
          <w:p w:rsidR="005B0612" w:rsidRPr="006F7D81" w:rsidP="006F7D81" w14:paraId="492E0D0D" w14:textId="46DD8C82">
            <w:pPr>
              <w:spacing w:before="80" w:after="80" w:line="259" w:lineRule="auto"/>
              <w:rPr>
                <w:rFonts w:ascii="Times New Roman" w:hAnsi="Times New Roman"/>
                <w:sz w:val="24"/>
                <w:szCs w:val="24"/>
              </w:rPr>
            </w:pPr>
            <w:r w:rsidRPr="006F7D81">
              <w:rPr>
                <w:rFonts w:ascii="Times New Roman" w:hAnsi="Times New Roman"/>
                <w:sz w:val="24"/>
                <w:szCs w:val="24"/>
              </w:rPr>
              <w:t>Reminder 1</w:t>
            </w:r>
          </w:p>
        </w:tc>
        <w:tc>
          <w:tcPr>
            <w:tcW w:w="1456" w:type="dxa"/>
          </w:tcPr>
          <w:p w:rsidR="005B0612" w:rsidRPr="006F7D81" w:rsidP="006F7D81" w14:paraId="06B78F15" w14:textId="1B9880CC">
            <w:pPr>
              <w:spacing w:before="80" w:after="80" w:line="259" w:lineRule="auto"/>
              <w:rPr>
                <w:rFonts w:ascii="Times New Roman" w:hAnsi="Times New Roman"/>
                <w:sz w:val="24"/>
                <w:szCs w:val="24"/>
              </w:rPr>
            </w:pPr>
            <w:r w:rsidRPr="006F7D81">
              <w:rPr>
                <w:rFonts w:ascii="Times New Roman" w:hAnsi="Times New Roman"/>
                <w:sz w:val="24"/>
                <w:szCs w:val="24"/>
              </w:rPr>
              <w:t>Email</w:t>
            </w:r>
          </w:p>
        </w:tc>
        <w:tc>
          <w:tcPr>
            <w:tcW w:w="1316" w:type="dxa"/>
          </w:tcPr>
          <w:p w:rsidR="005B0612" w:rsidRPr="006F7D81" w:rsidP="006F7D81" w14:paraId="4AF8C68F" w14:textId="283F94BA">
            <w:pPr>
              <w:spacing w:before="80" w:after="80" w:line="259" w:lineRule="auto"/>
              <w:rPr>
                <w:rFonts w:ascii="Times New Roman" w:hAnsi="Times New Roman"/>
                <w:sz w:val="24"/>
                <w:szCs w:val="24"/>
              </w:rPr>
            </w:pPr>
            <w:r w:rsidRPr="006F7D81">
              <w:rPr>
                <w:rFonts w:ascii="Times New Roman" w:hAnsi="Times New Roman"/>
                <w:sz w:val="24"/>
                <w:szCs w:val="24"/>
              </w:rPr>
              <w:t>N/A</w:t>
            </w:r>
          </w:p>
        </w:tc>
        <w:tc>
          <w:tcPr>
            <w:tcW w:w="2303" w:type="dxa"/>
          </w:tcPr>
          <w:p w:rsidR="005B0612" w:rsidRPr="006F7D81" w:rsidP="006F7D81" w14:paraId="44E6430D" w14:textId="36C419E9">
            <w:pPr>
              <w:spacing w:before="80" w:after="80" w:line="259" w:lineRule="auto"/>
              <w:rPr>
                <w:rFonts w:ascii="Times New Roman" w:hAnsi="Times New Roman"/>
                <w:sz w:val="24"/>
                <w:szCs w:val="24"/>
              </w:rPr>
            </w:pPr>
            <w:r w:rsidRPr="006F7D81">
              <w:rPr>
                <w:rFonts w:ascii="Times New Roman" w:hAnsi="Times New Roman"/>
                <w:sz w:val="24"/>
                <w:szCs w:val="24"/>
              </w:rPr>
              <w:t>$</w:t>
            </w:r>
            <w:r w:rsidR="00C93719">
              <w:rPr>
                <w:rFonts w:ascii="Times New Roman" w:hAnsi="Times New Roman"/>
                <w:sz w:val="24"/>
                <w:szCs w:val="24"/>
              </w:rPr>
              <w:t>3</w:t>
            </w:r>
            <w:r w:rsidRPr="006F7D81" w:rsidR="00C93719">
              <w:rPr>
                <w:rFonts w:ascii="Times New Roman" w:hAnsi="Times New Roman"/>
                <w:sz w:val="24"/>
                <w:szCs w:val="24"/>
              </w:rPr>
              <w:t>0</w:t>
            </w:r>
          </w:p>
        </w:tc>
        <w:tc>
          <w:tcPr>
            <w:tcW w:w="1297" w:type="dxa"/>
          </w:tcPr>
          <w:p w:rsidR="005B0612" w:rsidRPr="006F7D81" w:rsidP="006F7D81" w14:paraId="50A7212A" w14:textId="21473741">
            <w:pPr>
              <w:spacing w:before="80" w:after="80" w:line="259" w:lineRule="auto"/>
              <w:rPr>
                <w:rFonts w:ascii="Times New Roman" w:hAnsi="Times New Roman"/>
                <w:sz w:val="24"/>
                <w:szCs w:val="24"/>
              </w:rPr>
            </w:pPr>
            <w:r w:rsidRPr="006F7D81">
              <w:rPr>
                <w:rFonts w:ascii="Times New Roman" w:hAnsi="Times New Roman"/>
                <w:sz w:val="24"/>
                <w:szCs w:val="24"/>
              </w:rPr>
              <w:t>Week 4</w:t>
            </w:r>
          </w:p>
        </w:tc>
      </w:tr>
      <w:tr w14:paraId="02D50CAC" w14:textId="77777777" w:rsidTr="007A5D40">
        <w:tblPrEx>
          <w:tblW w:w="9355" w:type="dxa"/>
          <w:tblLook w:val="04A0"/>
        </w:tblPrEx>
        <w:tc>
          <w:tcPr>
            <w:tcW w:w="588" w:type="dxa"/>
          </w:tcPr>
          <w:p w:rsidR="005B0612" w:rsidRPr="00F30E7D" w:rsidP="006F7D81" w14:paraId="5A886035" w14:textId="126D48A3">
            <w:pPr>
              <w:spacing w:before="80" w:after="80" w:line="259" w:lineRule="auto"/>
              <w:jc w:val="center"/>
              <w:rPr>
                <w:rFonts w:ascii="Times New Roman" w:hAnsi="Times New Roman"/>
                <w:color w:val="222A35" w:themeColor="text2" w:themeShade="80"/>
                <w:sz w:val="24"/>
                <w:szCs w:val="24"/>
              </w:rPr>
            </w:pPr>
            <w:r w:rsidRPr="00F30E7D">
              <w:rPr>
                <w:rFonts w:ascii="Times New Roman" w:hAnsi="Times New Roman"/>
                <w:color w:val="222A35" w:themeColor="text2" w:themeShade="80"/>
                <w:sz w:val="24"/>
                <w:szCs w:val="24"/>
              </w:rPr>
              <w:t>4</w:t>
            </w:r>
          </w:p>
        </w:tc>
        <w:tc>
          <w:tcPr>
            <w:tcW w:w="2395" w:type="dxa"/>
          </w:tcPr>
          <w:p w:rsidR="005B0612" w:rsidRPr="006F7D81" w:rsidP="006F7D81" w14:paraId="235F66ED" w14:textId="6B5943BB">
            <w:pPr>
              <w:spacing w:before="80" w:after="80" w:line="259" w:lineRule="auto"/>
              <w:rPr>
                <w:rFonts w:ascii="Times New Roman" w:hAnsi="Times New Roman"/>
                <w:sz w:val="24"/>
                <w:szCs w:val="24"/>
              </w:rPr>
            </w:pPr>
            <w:r w:rsidRPr="006F7D81">
              <w:rPr>
                <w:rFonts w:ascii="Times New Roman" w:hAnsi="Times New Roman"/>
                <w:sz w:val="24"/>
                <w:szCs w:val="24"/>
              </w:rPr>
              <w:t>Reminder 2</w:t>
            </w:r>
          </w:p>
        </w:tc>
        <w:tc>
          <w:tcPr>
            <w:tcW w:w="1456" w:type="dxa"/>
          </w:tcPr>
          <w:p w:rsidR="005B0612" w:rsidRPr="006F7D81" w:rsidP="006F7D81" w14:paraId="1DFC5B74" w14:textId="26BA5034">
            <w:pPr>
              <w:spacing w:before="80" w:after="80" w:line="259" w:lineRule="auto"/>
              <w:rPr>
                <w:rFonts w:ascii="Times New Roman" w:hAnsi="Times New Roman"/>
                <w:sz w:val="24"/>
                <w:szCs w:val="24"/>
              </w:rPr>
            </w:pPr>
            <w:r w:rsidRPr="006F7D81">
              <w:rPr>
                <w:rFonts w:ascii="Times New Roman" w:hAnsi="Times New Roman"/>
                <w:sz w:val="24"/>
                <w:szCs w:val="24"/>
              </w:rPr>
              <w:t>Email</w:t>
            </w:r>
          </w:p>
        </w:tc>
        <w:tc>
          <w:tcPr>
            <w:tcW w:w="1316" w:type="dxa"/>
          </w:tcPr>
          <w:p w:rsidR="005B0612" w:rsidRPr="006F7D81" w:rsidP="006F7D81" w14:paraId="754D444F" w14:textId="111F68C0">
            <w:pPr>
              <w:spacing w:before="80" w:after="80" w:line="259" w:lineRule="auto"/>
              <w:rPr>
                <w:rFonts w:ascii="Times New Roman" w:hAnsi="Times New Roman"/>
                <w:sz w:val="24"/>
                <w:szCs w:val="24"/>
              </w:rPr>
            </w:pPr>
            <w:r w:rsidRPr="006F7D81">
              <w:rPr>
                <w:rFonts w:ascii="Times New Roman" w:hAnsi="Times New Roman"/>
                <w:sz w:val="24"/>
                <w:szCs w:val="24"/>
              </w:rPr>
              <w:t>N/A</w:t>
            </w:r>
          </w:p>
        </w:tc>
        <w:tc>
          <w:tcPr>
            <w:tcW w:w="2303" w:type="dxa"/>
          </w:tcPr>
          <w:p w:rsidR="005B0612" w:rsidRPr="006F7D81" w:rsidP="006F7D81" w14:paraId="30427C5E" w14:textId="746F0175">
            <w:pPr>
              <w:spacing w:before="80" w:after="80" w:line="259" w:lineRule="auto"/>
              <w:rPr>
                <w:rFonts w:ascii="Times New Roman" w:hAnsi="Times New Roman"/>
                <w:sz w:val="24"/>
                <w:szCs w:val="24"/>
              </w:rPr>
            </w:pPr>
            <w:r w:rsidRPr="006F7D81">
              <w:rPr>
                <w:rFonts w:ascii="Times New Roman" w:hAnsi="Times New Roman"/>
                <w:sz w:val="24"/>
                <w:szCs w:val="24"/>
              </w:rPr>
              <w:t>$</w:t>
            </w:r>
            <w:r w:rsidR="00C93719">
              <w:rPr>
                <w:rFonts w:ascii="Times New Roman" w:hAnsi="Times New Roman"/>
                <w:sz w:val="24"/>
                <w:szCs w:val="24"/>
              </w:rPr>
              <w:t>3</w:t>
            </w:r>
            <w:r w:rsidRPr="006F7D81" w:rsidR="00C93719">
              <w:rPr>
                <w:rFonts w:ascii="Times New Roman" w:hAnsi="Times New Roman"/>
                <w:sz w:val="24"/>
                <w:szCs w:val="24"/>
              </w:rPr>
              <w:t>0</w:t>
            </w:r>
          </w:p>
        </w:tc>
        <w:tc>
          <w:tcPr>
            <w:tcW w:w="1297" w:type="dxa"/>
          </w:tcPr>
          <w:p w:rsidR="005B0612" w:rsidRPr="006F7D81" w:rsidP="006F7D81" w14:paraId="01A9EAC2" w14:textId="4ABEA0BA">
            <w:pPr>
              <w:spacing w:before="80" w:after="80" w:line="259" w:lineRule="auto"/>
              <w:rPr>
                <w:rFonts w:ascii="Times New Roman" w:hAnsi="Times New Roman"/>
                <w:sz w:val="24"/>
                <w:szCs w:val="24"/>
              </w:rPr>
            </w:pPr>
            <w:r w:rsidRPr="006F7D81">
              <w:rPr>
                <w:rFonts w:ascii="Times New Roman" w:hAnsi="Times New Roman"/>
                <w:sz w:val="24"/>
                <w:szCs w:val="24"/>
              </w:rPr>
              <w:t>Week 6</w:t>
            </w:r>
          </w:p>
        </w:tc>
      </w:tr>
      <w:tr w14:paraId="419AE9FB" w14:textId="77777777" w:rsidTr="007A5D40">
        <w:tblPrEx>
          <w:tblW w:w="9355" w:type="dxa"/>
          <w:tblLook w:val="04A0"/>
        </w:tblPrEx>
        <w:tc>
          <w:tcPr>
            <w:tcW w:w="588" w:type="dxa"/>
          </w:tcPr>
          <w:p w:rsidR="005B0612" w:rsidRPr="00F30E7D" w:rsidP="006F7D81" w14:paraId="6D0C79DE" w14:textId="3C2BBADF">
            <w:pPr>
              <w:spacing w:before="80" w:after="80" w:line="259" w:lineRule="auto"/>
              <w:jc w:val="center"/>
              <w:rPr>
                <w:rFonts w:ascii="Times New Roman" w:hAnsi="Times New Roman"/>
                <w:color w:val="222A35" w:themeColor="text2" w:themeShade="80"/>
                <w:sz w:val="24"/>
                <w:szCs w:val="24"/>
              </w:rPr>
            </w:pPr>
            <w:r w:rsidRPr="00F30E7D">
              <w:rPr>
                <w:rFonts w:ascii="Times New Roman" w:hAnsi="Times New Roman"/>
                <w:color w:val="222A35" w:themeColor="text2" w:themeShade="80"/>
                <w:sz w:val="24"/>
                <w:szCs w:val="24"/>
              </w:rPr>
              <w:t>5</w:t>
            </w:r>
          </w:p>
        </w:tc>
        <w:tc>
          <w:tcPr>
            <w:tcW w:w="2395" w:type="dxa"/>
          </w:tcPr>
          <w:p w:rsidR="005B0612" w:rsidRPr="006F7D81" w:rsidP="006F7D81" w14:paraId="4253CC85" w14:textId="7691CD36">
            <w:pPr>
              <w:spacing w:before="80" w:after="80" w:line="259" w:lineRule="auto"/>
              <w:rPr>
                <w:rFonts w:ascii="Times New Roman" w:hAnsi="Times New Roman"/>
                <w:sz w:val="24"/>
                <w:szCs w:val="24"/>
              </w:rPr>
            </w:pPr>
            <w:r w:rsidRPr="006F7D81">
              <w:rPr>
                <w:rFonts w:ascii="Times New Roman" w:hAnsi="Times New Roman"/>
                <w:sz w:val="24"/>
                <w:szCs w:val="24"/>
              </w:rPr>
              <w:t xml:space="preserve">Refusal Conversion </w:t>
            </w:r>
          </w:p>
        </w:tc>
        <w:tc>
          <w:tcPr>
            <w:tcW w:w="1456" w:type="dxa"/>
          </w:tcPr>
          <w:p w:rsidR="005B0612" w:rsidRPr="006F7D81" w:rsidP="006F7D81" w14:paraId="23D9E057" w14:textId="31CE08B8">
            <w:pPr>
              <w:spacing w:before="80" w:after="80" w:line="259" w:lineRule="auto"/>
              <w:rPr>
                <w:rFonts w:ascii="Times New Roman" w:hAnsi="Times New Roman"/>
                <w:sz w:val="24"/>
                <w:szCs w:val="24"/>
              </w:rPr>
            </w:pPr>
            <w:r w:rsidRPr="006F7D81">
              <w:rPr>
                <w:rFonts w:ascii="Times New Roman" w:hAnsi="Times New Roman"/>
                <w:sz w:val="24"/>
                <w:szCs w:val="24"/>
              </w:rPr>
              <w:t>USPS/Email</w:t>
            </w:r>
          </w:p>
        </w:tc>
        <w:tc>
          <w:tcPr>
            <w:tcW w:w="1316" w:type="dxa"/>
          </w:tcPr>
          <w:p w:rsidR="005B0612" w:rsidRPr="006F7D81" w:rsidP="006F7D81" w14:paraId="788021CC" w14:textId="1D289957">
            <w:pPr>
              <w:spacing w:before="80" w:after="80" w:line="259" w:lineRule="auto"/>
              <w:rPr>
                <w:rFonts w:ascii="Times New Roman" w:hAnsi="Times New Roman"/>
                <w:sz w:val="24"/>
                <w:szCs w:val="24"/>
              </w:rPr>
            </w:pPr>
            <w:r w:rsidRPr="006F7D81">
              <w:rPr>
                <w:rFonts w:ascii="Times New Roman" w:hAnsi="Times New Roman"/>
                <w:sz w:val="24"/>
                <w:szCs w:val="24"/>
              </w:rPr>
              <w:t>Post Card</w:t>
            </w:r>
          </w:p>
        </w:tc>
        <w:tc>
          <w:tcPr>
            <w:tcW w:w="2303" w:type="dxa"/>
          </w:tcPr>
          <w:p w:rsidR="005B0612" w:rsidRPr="006F7D81" w:rsidP="006F7D81" w14:paraId="669D9827" w14:textId="7D3DE3F4">
            <w:pPr>
              <w:spacing w:before="80" w:after="80" w:line="259" w:lineRule="auto"/>
              <w:rPr>
                <w:rFonts w:ascii="Times New Roman" w:hAnsi="Times New Roman"/>
                <w:sz w:val="24"/>
                <w:szCs w:val="24"/>
              </w:rPr>
            </w:pPr>
            <w:r w:rsidRPr="006F7D81">
              <w:rPr>
                <w:rFonts w:ascii="Times New Roman" w:hAnsi="Times New Roman"/>
                <w:sz w:val="24"/>
                <w:szCs w:val="24"/>
              </w:rPr>
              <w:t>$10 +$</w:t>
            </w:r>
            <w:r w:rsidR="00C93719">
              <w:rPr>
                <w:rFonts w:ascii="Times New Roman" w:hAnsi="Times New Roman"/>
                <w:sz w:val="24"/>
                <w:szCs w:val="24"/>
              </w:rPr>
              <w:t>3</w:t>
            </w:r>
            <w:r w:rsidRPr="006F7D81" w:rsidR="00C93719">
              <w:rPr>
                <w:rFonts w:ascii="Times New Roman" w:hAnsi="Times New Roman"/>
                <w:sz w:val="24"/>
                <w:szCs w:val="24"/>
              </w:rPr>
              <w:t xml:space="preserve">0 </w:t>
            </w:r>
            <w:r w:rsidRPr="006F7D81">
              <w:rPr>
                <w:rFonts w:ascii="Times New Roman" w:hAnsi="Times New Roman"/>
                <w:sz w:val="24"/>
                <w:szCs w:val="24"/>
              </w:rPr>
              <w:t>($</w:t>
            </w:r>
            <w:r w:rsidR="00C93719">
              <w:rPr>
                <w:rFonts w:ascii="Times New Roman" w:hAnsi="Times New Roman"/>
                <w:sz w:val="24"/>
                <w:szCs w:val="24"/>
              </w:rPr>
              <w:t>4</w:t>
            </w:r>
            <w:r w:rsidRPr="006F7D81" w:rsidR="00C93719">
              <w:rPr>
                <w:rFonts w:ascii="Times New Roman" w:hAnsi="Times New Roman"/>
                <w:sz w:val="24"/>
                <w:szCs w:val="24"/>
              </w:rPr>
              <w:t>0</w:t>
            </w:r>
            <w:r w:rsidRPr="006F7D81">
              <w:rPr>
                <w:rFonts w:ascii="Times New Roman" w:hAnsi="Times New Roman"/>
                <w:sz w:val="24"/>
                <w:szCs w:val="24"/>
              </w:rPr>
              <w:t>)</w:t>
            </w:r>
          </w:p>
        </w:tc>
        <w:tc>
          <w:tcPr>
            <w:tcW w:w="1297" w:type="dxa"/>
          </w:tcPr>
          <w:p w:rsidR="005B0612" w:rsidRPr="006F7D81" w:rsidP="006F7D81" w14:paraId="46E2F28C" w14:textId="6DB2CA2F">
            <w:pPr>
              <w:spacing w:before="80" w:after="80" w:line="259" w:lineRule="auto"/>
              <w:rPr>
                <w:rFonts w:ascii="Times New Roman" w:hAnsi="Times New Roman"/>
                <w:sz w:val="24"/>
                <w:szCs w:val="24"/>
              </w:rPr>
            </w:pPr>
            <w:r w:rsidRPr="006F7D81">
              <w:rPr>
                <w:rFonts w:ascii="Times New Roman" w:hAnsi="Times New Roman"/>
                <w:sz w:val="24"/>
                <w:szCs w:val="24"/>
              </w:rPr>
              <w:t>Week 8</w:t>
            </w:r>
          </w:p>
        </w:tc>
      </w:tr>
      <w:tr w14:paraId="21AB2BD3" w14:textId="77777777" w:rsidTr="007A5D40">
        <w:tblPrEx>
          <w:tblW w:w="9355" w:type="dxa"/>
          <w:tblLook w:val="04A0"/>
        </w:tblPrEx>
        <w:tc>
          <w:tcPr>
            <w:tcW w:w="588" w:type="dxa"/>
          </w:tcPr>
          <w:p w:rsidR="005B0612" w:rsidRPr="00F30E7D" w:rsidP="006F7D81" w14:paraId="74C3EB79" w14:textId="3675604D">
            <w:pPr>
              <w:spacing w:before="80" w:after="80" w:line="259" w:lineRule="auto"/>
              <w:jc w:val="center"/>
              <w:rPr>
                <w:rFonts w:ascii="Times New Roman" w:hAnsi="Times New Roman"/>
                <w:color w:val="222A35" w:themeColor="text2" w:themeShade="80"/>
                <w:sz w:val="24"/>
                <w:szCs w:val="24"/>
              </w:rPr>
            </w:pPr>
            <w:r w:rsidRPr="00F30E7D">
              <w:rPr>
                <w:rFonts w:ascii="Times New Roman" w:hAnsi="Times New Roman"/>
                <w:color w:val="222A35" w:themeColor="text2" w:themeShade="80"/>
                <w:sz w:val="24"/>
                <w:szCs w:val="24"/>
              </w:rPr>
              <w:t>6</w:t>
            </w:r>
          </w:p>
        </w:tc>
        <w:tc>
          <w:tcPr>
            <w:tcW w:w="2395" w:type="dxa"/>
          </w:tcPr>
          <w:p w:rsidR="005B0612" w:rsidRPr="006F7D81" w:rsidP="007A5D40" w14:paraId="0D32F809" w14:textId="1B209D20">
            <w:pPr>
              <w:spacing w:before="80" w:after="80" w:line="259" w:lineRule="auto"/>
              <w:rPr>
                <w:rFonts w:ascii="Times New Roman" w:hAnsi="Times New Roman"/>
                <w:sz w:val="24"/>
                <w:szCs w:val="24"/>
              </w:rPr>
            </w:pPr>
            <w:r w:rsidRPr="006F7D81">
              <w:rPr>
                <w:rFonts w:ascii="Times New Roman" w:hAnsi="Times New Roman"/>
                <w:sz w:val="24"/>
                <w:szCs w:val="24"/>
              </w:rPr>
              <w:t xml:space="preserve">Refusal Conversion </w:t>
            </w:r>
            <w:r w:rsidR="005542D3">
              <w:rPr>
                <w:rFonts w:ascii="Times New Roman" w:hAnsi="Times New Roman"/>
                <w:sz w:val="24"/>
                <w:szCs w:val="24"/>
              </w:rPr>
              <w:t>Reminder</w:t>
            </w:r>
          </w:p>
        </w:tc>
        <w:tc>
          <w:tcPr>
            <w:tcW w:w="1456" w:type="dxa"/>
          </w:tcPr>
          <w:p w:rsidR="005B0612" w:rsidRPr="006F7D81" w:rsidP="007A5D40" w14:paraId="77622292" w14:textId="2B41E8AB">
            <w:pPr>
              <w:spacing w:before="80" w:after="80" w:line="259" w:lineRule="auto"/>
              <w:rPr>
                <w:rFonts w:ascii="Times New Roman" w:hAnsi="Times New Roman"/>
                <w:sz w:val="24"/>
                <w:szCs w:val="24"/>
              </w:rPr>
            </w:pPr>
            <w:r w:rsidRPr="006F7D81">
              <w:rPr>
                <w:rFonts w:ascii="Times New Roman" w:hAnsi="Times New Roman"/>
                <w:sz w:val="24"/>
                <w:szCs w:val="24"/>
              </w:rPr>
              <w:t>Email</w:t>
            </w:r>
          </w:p>
        </w:tc>
        <w:tc>
          <w:tcPr>
            <w:tcW w:w="1316" w:type="dxa"/>
          </w:tcPr>
          <w:p w:rsidR="005B0612" w:rsidRPr="006F7D81" w:rsidP="007A5D40" w14:paraId="0AD528D0" w14:textId="29A8FC3E">
            <w:pPr>
              <w:spacing w:before="80" w:after="80" w:line="259" w:lineRule="auto"/>
              <w:rPr>
                <w:rFonts w:ascii="Times New Roman" w:hAnsi="Times New Roman"/>
                <w:sz w:val="24"/>
                <w:szCs w:val="24"/>
              </w:rPr>
            </w:pPr>
            <w:r w:rsidRPr="006F7D81">
              <w:rPr>
                <w:rFonts w:ascii="Times New Roman" w:hAnsi="Times New Roman"/>
                <w:sz w:val="24"/>
                <w:szCs w:val="24"/>
              </w:rPr>
              <w:t>N/A</w:t>
            </w:r>
          </w:p>
        </w:tc>
        <w:tc>
          <w:tcPr>
            <w:tcW w:w="2303" w:type="dxa"/>
          </w:tcPr>
          <w:p w:rsidR="005B0612" w:rsidRPr="006F7D81" w:rsidP="007A5D40" w14:paraId="2E8B6B16" w14:textId="57ED4E21">
            <w:pPr>
              <w:spacing w:before="80" w:after="80" w:line="259" w:lineRule="auto"/>
              <w:rPr>
                <w:rFonts w:ascii="Times New Roman" w:hAnsi="Times New Roman"/>
                <w:sz w:val="24"/>
                <w:szCs w:val="24"/>
              </w:rPr>
            </w:pPr>
            <w:r w:rsidRPr="006F7D81">
              <w:rPr>
                <w:rFonts w:ascii="Times New Roman" w:hAnsi="Times New Roman"/>
                <w:sz w:val="24"/>
                <w:szCs w:val="24"/>
              </w:rPr>
              <w:t>$10 +$</w:t>
            </w:r>
            <w:r w:rsidR="00C93719">
              <w:rPr>
                <w:rFonts w:ascii="Times New Roman" w:hAnsi="Times New Roman"/>
                <w:sz w:val="24"/>
                <w:szCs w:val="24"/>
              </w:rPr>
              <w:t>3</w:t>
            </w:r>
            <w:r w:rsidRPr="006F7D81" w:rsidR="00C93719">
              <w:rPr>
                <w:rFonts w:ascii="Times New Roman" w:hAnsi="Times New Roman"/>
                <w:sz w:val="24"/>
                <w:szCs w:val="24"/>
              </w:rPr>
              <w:t xml:space="preserve">0 </w:t>
            </w:r>
            <w:r w:rsidRPr="006F7D81">
              <w:rPr>
                <w:rFonts w:ascii="Times New Roman" w:hAnsi="Times New Roman"/>
                <w:sz w:val="24"/>
                <w:szCs w:val="24"/>
              </w:rPr>
              <w:t>($</w:t>
            </w:r>
            <w:r w:rsidR="00C93719">
              <w:rPr>
                <w:rFonts w:ascii="Times New Roman" w:hAnsi="Times New Roman"/>
                <w:sz w:val="24"/>
                <w:szCs w:val="24"/>
              </w:rPr>
              <w:t>4</w:t>
            </w:r>
            <w:r w:rsidRPr="006F7D81" w:rsidR="00C93719">
              <w:rPr>
                <w:rFonts w:ascii="Times New Roman" w:hAnsi="Times New Roman"/>
                <w:sz w:val="24"/>
                <w:szCs w:val="24"/>
              </w:rPr>
              <w:t>0</w:t>
            </w:r>
            <w:r w:rsidRPr="006F7D81">
              <w:rPr>
                <w:rFonts w:ascii="Times New Roman" w:hAnsi="Times New Roman"/>
                <w:sz w:val="24"/>
                <w:szCs w:val="24"/>
              </w:rPr>
              <w:t>)</w:t>
            </w:r>
          </w:p>
        </w:tc>
        <w:tc>
          <w:tcPr>
            <w:tcW w:w="1297" w:type="dxa"/>
          </w:tcPr>
          <w:p w:rsidR="005B0612" w:rsidRPr="006F7D81" w:rsidP="007A5D40" w14:paraId="3597F552" w14:textId="6A9295BE">
            <w:pPr>
              <w:spacing w:before="80" w:after="80" w:line="259" w:lineRule="auto"/>
              <w:rPr>
                <w:rFonts w:ascii="Times New Roman" w:hAnsi="Times New Roman"/>
                <w:sz w:val="24"/>
                <w:szCs w:val="24"/>
              </w:rPr>
            </w:pPr>
            <w:r w:rsidRPr="006F7D81">
              <w:rPr>
                <w:rFonts w:ascii="Times New Roman" w:hAnsi="Times New Roman"/>
                <w:sz w:val="24"/>
                <w:szCs w:val="24"/>
              </w:rPr>
              <w:t>Week 10</w:t>
            </w:r>
          </w:p>
        </w:tc>
      </w:tr>
      <w:tr w14:paraId="05F68D18" w14:textId="77777777" w:rsidTr="007A5D40">
        <w:tblPrEx>
          <w:tblW w:w="9355" w:type="dxa"/>
          <w:tblLook w:val="04A0"/>
        </w:tblPrEx>
        <w:tc>
          <w:tcPr>
            <w:tcW w:w="588" w:type="dxa"/>
            <w:vMerge w:val="restart"/>
          </w:tcPr>
          <w:p w:rsidR="007A5D40" w:rsidRPr="00F30E7D" w14:paraId="275D6983" w14:textId="77777777">
            <w:pPr>
              <w:spacing w:before="80" w:after="80" w:line="259" w:lineRule="auto"/>
              <w:jc w:val="center"/>
              <w:rPr>
                <w:rFonts w:ascii="Times New Roman" w:hAnsi="Times New Roman"/>
                <w:b w:val="0"/>
                <w:bCs w:val="0"/>
                <w:color w:val="222A35" w:themeColor="text2" w:themeShade="80"/>
                <w:sz w:val="24"/>
                <w:szCs w:val="24"/>
              </w:rPr>
            </w:pPr>
          </w:p>
          <w:p w:rsidR="005542D3" w:rsidRPr="00F30E7D" w:rsidP="006F7D81" w14:paraId="3A98C0E3" w14:textId="6991AB0B">
            <w:pPr>
              <w:spacing w:before="80" w:after="80" w:line="259" w:lineRule="auto"/>
              <w:jc w:val="center"/>
              <w:rPr>
                <w:rFonts w:ascii="Times New Roman" w:hAnsi="Times New Roman"/>
                <w:color w:val="222A35" w:themeColor="text2" w:themeShade="80"/>
                <w:sz w:val="24"/>
                <w:szCs w:val="24"/>
              </w:rPr>
            </w:pPr>
            <w:r w:rsidRPr="00F30E7D">
              <w:rPr>
                <w:rFonts w:ascii="Times New Roman" w:hAnsi="Times New Roman"/>
                <w:color w:val="222A35" w:themeColor="text2" w:themeShade="80"/>
                <w:sz w:val="24"/>
                <w:szCs w:val="24"/>
              </w:rPr>
              <w:t>7</w:t>
            </w:r>
          </w:p>
        </w:tc>
        <w:tc>
          <w:tcPr>
            <w:tcW w:w="2395" w:type="dxa"/>
            <w:vMerge w:val="restart"/>
          </w:tcPr>
          <w:p w:rsidR="006B29D9" w:rsidP="005542D3" w14:paraId="1BAF2465" w14:textId="77777777">
            <w:pPr>
              <w:spacing w:before="80" w:after="80" w:line="259" w:lineRule="auto"/>
              <w:rPr>
                <w:rFonts w:ascii="Times New Roman" w:hAnsi="Times New Roman"/>
                <w:sz w:val="24"/>
                <w:szCs w:val="24"/>
              </w:rPr>
            </w:pPr>
          </w:p>
          <w:p w:rsidR="005542D3" w:rsidRPr="006F7D81" w:rsidP="006F7D81" w14:paraId="6F0F14C1" w14:textId="07F874BF">
            <w:pPr>
              <w:spacing w:before="80" w:after="80" w:line="259" w:lineRule="auto"/>
              <w:rPr>
                <w:rFonts w:ascii="Times New Roman" w:hAnsi="Times New Roman"/>
                <w:sz w:val="24"/>
                <w:szCs w:val="24"/>
              </w:rPr>
            </w:pPr>
            <w:r w:rsidRPr="006F7D81">
              <w:rPr>
                <w:rFonts w:ascii="Times New Roman" w:hAnsi="Times New Roman"/>
                <w:sz w:val="24"/>
                <w:szCs w:val="24"/>
              </w:rPr>
              <w:t>Final Refusal Conversion</w:t>
            </w:r>
          </w:p>
        </w:tc>
        <w:tc>
          <w:tcPr>
            <w:tcW w:w="1456" w:type="dxa"/>
          </w:tcPr>
          <w:p w:rsidR="005542D3" w:rsidRPr="006F7D81" w:rsidP="006F7D81" w14:paraId="309C1066" w14:textId="4C963DBC">
            <w:pPr>
              <w:spacing w:before="80" w:after="80" w:line="259" w:lineRule="auto"/>
              <w:rPr>
                <w:rFonts w:ascii="Times New Roman" w:hAnsi="Times New Roman"/>
                <w:sz w:val="24"/>
                <w:szCs w:val="24"/>
              </w:rPr>
            </w:pPr>
            <w:r w:rsidRPr="006F7D81">
              <w:rPr>
                <w:rFonts w:ascii="Times New Roman" w:hAnsi="Times New Roman"/>
                <w:sz w:val="24"/>
                <w:szCs w:val="24"/>
              </w:rPr>
              <w:t>USPS</w:t>
            </w:r>
          </w:p>
        </w:tc>
        <w:tc>
          <w:tcPr>
            <w:tcW w:w="1316" w:type="dxa"/>
          </w:tcPr>
          <w:p w:rsidR="005542D3" w:rsidRPr="006F7D81" w:rsidP="006F7D81" w14:paraId="6E2DDC43" w14:textId="12A1F04A">
            <w:pPr>
              <w:spacing w:before="80" w:after="80" w:line="259" w:lineRule="auto"/>
              <w:rPr>
                <w:rFonts w:ascii="Times New Roman" w:hAnsi="Times New Roman"/>
                <w:sz w:val="24"/>
                <w:szCs w:val="24"/>
              </w:rPr>
            </w:pPr>
            <w:r w:rsidRPr="006F7D81">
              <w:rPr>
                <w:rFonts w:ascii="Times New Roman" w:hAnsi="Times New Roman"/>
                <w:sz w:val="24"/>
                <w:szCs w:val="24"/>
              </w:rPr>
              <w:t>Priority Mail</w:t>
            </w:r>
          </w:p>
        </w:tc>
        <w:tc>
          <w:tcPr>
            <w:tcW w:w="2303" w:type="dxa"/>
          </w:tcPr>
          <w:p w:rsidR="005542D3" w:rsidRPr="006F7D81" w:rsidP="007A5D40" w14:paraId="7067F3EB" w14:textId="5222A779">
            <w:pPr>
              <w:spacing w:before="80" w:after="80" w:line="259" w:lineRule="auto"/>
              <w:rPr>
                <w:rFonts w:ascii="Times New Roman" w:hAnsi="Times New Roman"/>
                <w:sz w:val="24"/>
                <w:szCs w:val="24"/>
              </w:rPr>
            </w:pPr>
            <w:r w:rsidRPr="006F7D81">
              <w:rPr>
                <w:rFonts w:ascii="Times New Roman" w:hAnsi="Times New Roman"/>
                <w:sz w:val="24"/>
                <w:szCs w:val="24"/>
              </w:rPr>
              <w:t xml:space="preserve">$5 </w:t>
            </w:r>
            <w:r w:rsidR="00FE1A6E">
              <w:rPr>
                <w:rFonts w:ascii="Times New Roman" w:hAnsi="Times New Roman"/>
                <w:sz w:val="24"/>
                <w:szCs w:val="24"/>
              </w:rPr>
              <w:t>p</w:t>
            </w:r>
            <w:r w:rsidRPr="006F7D81">
              <w:rPr>
                <w:rFonts w:ascii="Times New Roman" w:hAnsi="Times New Roman"/>
                <w:sz w:val="24"/>
                <w:szCs w:val="24"/>
              </w:rPr>
              <w:t>repaid; $10 +$</w:t>
            </w:r>
            <w:r w:rsidR="00C93719">
              <w:rPr>
                <w:rFonts w:ascii="Times New Roman" w:hAnsi="Times New Roman"/>
                <w:sz w:val="24"/>
                <w:szCs w:val="24"/>
              </w:rPr>
              <w:t>3</w:t>
            </w:r>
            <w:r w:rsidRPr="006F7D81" w:rsidR="00C93719">
              <w:rPr>
                <w:rFonts w:ascii="Times New Roman" w:hAnsi="Times New Roman"/>
                <w:sz w:val="24"/>
                <w:szCs w:val="24"/>
              </w:rPr>
              <w:t xml:space="preserve">0 </w:t>
            </w:r>
            <w:r w:rsidRPr="006F7D81">
              <w:rPr>
                <w:rFonts w:ascii="Times New Roman" w:hAnsi="Times New Roman"/>
                <w:sz w:val="24"/>
                <w:szCs w:val="24"/>
              </w:rPr>
              <w:t>postpaid</w:t>
            </w:r>
            <w:r w:rsidR="006B29D9">
              <w:rPr>
                <w:rFonts w:ascii="Times New Roman" w:hAnsi="Times New Roman"/>
                <w:sz w:val="24"/>
                <w:szCs w:val="24"/>
              </w:rPr>
              <w:t xml:space="preserve"> </w:t>
            </w:r>
            <w:r w:rsidRPr="006F7D81">
              <w:rPr>
                <w:rFonts w:ascii="Times New Roman" w:hAnsi="Times New Roman"/>
                <w:sz w:val="24"/>
                <w:szCs w:val="24"/>
              </w:rPr>
              <w:t>($</w:t>
            </w:r>
            <w:r w:rsidR="00C93719">
              <w:rPr>
                <w:rFonts w:ascii="Times New Roman" w:hAnsi="Times New Roman"/>
                <w:sz w:val="24"/>
                <w:szCs w:val="24"/>
              </w:rPr>
              <w:t>4</w:t>
            </w:r>
            <w:r w:rsidRPr="006F7D81" w:rsidR="00C93719">
              <w:rPr>
                <w:rFonts w:ascii="Times New Roman" w:hAnsi="Times New Roman"/>
                <w:sz w:val="24"/>
                <w:szCs w:val="24"/>
              </w:rPr>
              <w:t>5</w:t>
            </w:r>
            <w:r w:rsidRPr="006F7D81">
              <w:rPr>
                <w:rFonts w:ascii="Times New Roman" w:hAnsi="Times New Roman"/>
                <w:sz w:val="24"/>
                <w:szCs w:val="24"/>
              </w:rPr>
              <w:t>)</w:t>
            </w:r>
          </w:p>
        </w:tc>
        <w:tc>
          <w:tcPr>
            <w:tcW w:w="0" w:type="dxa"/>
          </w:tcPr>
          <w:p w:rsidR="005542D3" w:rsidRPr="006F7D81" w:rsidP="006F7D81" w14:paraId="5F0568B1" w14:textId="5002F3F6">
            <w:pPr>
              <w:spacing w:before="80" w:after="80" w:line="259" w:lineRule="auto"/>
              <w:rPr>
                <w:rFonts w:ascii="Times New Roman" w:hAnsi="Times New Roman"/>
                <w:sz w:val="24"/>
                <w:szCs w:val="24"/>
              </w:rPr>
            </w:pPr>
            <w:r w:rsidRPr="006F7D81">
              <w:rPr>
                <w:rFonts w:ascii="Times New Roman" w:hAnsi="Times New Roman"/>
                <w:sz w:val="24"/>
                <w:szCs w:val="24"/>
              </w:rPr>
              <w:t>Week 12</w:t>
            </w:r>
          </w:p>
        </w:tc>
      </w:tr>
      <w:tr w14:paraId="2504568C" w14:textId="77777777" w:rsidTr="007A5D40">
        <w:tblPrEx>
          <w:tblW w:w="9355" w:type="dxa"/>
          <w:tblLook w:val="04A0"/>
        </w:tblPrEx>
        <w:trPr>
          <w:trHeight w:val="575"/>
        </w:trPr>
        <w:tc>
          <w:tcPr>
            <w:tcW w:w="588" w:type="dxa"/>
            <w:vMerge/>
          </w:tcPr>
          <w:p w:rsidR="005542D3" w:rsidRPr="005B0612" w:rsidP="006F7D81" w14:paraId="780F8483" w14:textId="7C1802DC">
            <w:pPr>
              <w:spacing w:before="80" w:after="80" w:line="259" w:lineRule="auto"/>
              <w:jc w:val="center"/>
              <w:rPr>
                <w:rFonts w:ascii="Times New Roman" w:hAnsi="Times New Roman"/>
                <w:sz w:val="24"/>
                <w:szCs w:val="24"/>
              </w:rPr>
            </w:pPr>
          </w:p>
        </w:tc>
        <w:tc>
          <w:tcPr>
            <w:tcW w:w="2395" w:type="dxa"/>
            <w:vMerge/>
            <w:tcBorders>
              <w:bottom w:val="single" w:sz="4" w:space="0" w:color="FFFFFF" w:themeColor="background1"/>
            </w:tcBorders>
          </w:tcPr>
          <w:p w:rsidR="005542D3" w:rsidRPr="006F7D81" w:rsidP="006F7D81" w14:paraId="590C0D09" w14:textId="05C2220B">
            <w:pPr>
              <w:spacing w:before="80" w:after="80" w:line="259" w:lineRule="auto"/>
              <w:rPr>
                <w:rFonts w:ascii="Times New Roman" w:hAnsi="Times New Roman"/>
                <w:sz w:val="24"/>
                <w:szCs w:val="24"/>
              </w:rPr>
            </w:pPr>
          </w:p>
        </w:tc>
        <w:tc>
          <w:tcPr>
            <w:tcW w:w="1456" w:type="dxa"/>
            <w:tcBorders>
              <w:bottom w:val="single" w:sz="4" w:space="0" w:color="DEEBF6" w:themeColor="accent5" w:themeTint="33"/>
            </w:tcBorders>
          </w:tcPr>
          <w:p w:rsidR="005542D3" w:rsidRPr="006F7D81" w:rsidP="006F7D81" w14:paraId="3E5CFEFE" w14:textId="13860D45">
            <w:pPr>
              <w:spacing w:before="80" w:after="80" w:line="259" w:lineRule="auto"/>
              <w:rPr>
                <w:rFonts w:ascii="Times New Roman" w:hAnsi="Times New Roman"/>
                <w:sz w:val="24"/>
                <w:szCs w:val="24"/>
              </w:rPr>
            </w:pPr>
            <w:r w:rsidRPr="006F7D81">
              <w:rPr>
                <w:rFonts w:ascii="Times New Roman" w:hAnsi="Times New Roman"/>
                <w:sz w:val="24"/>
                <w:szCs w:val="24"/>
              </w:rPr>
              <w:t>Email</w:t>
            </w:r>
          </w:p>
        </w:tc>
        <w:tc>
          <w:tcPr>
            <w:tcW w:w="1316" w:type="dxa"/>
            <w:tcBorders>
              <w:bottom w:val="single" w:sz="4" w:space="0" w:color="DEEBF6" w:themeColor="accent5" w:themeTint="33"/>
            </w:tcBorders>
          </w:tcPr>
          <w:p w:rsidR="005542D3" w:rsidRPr="006F7D81" w:rsidP="006F7D81" w14:paraId="10AF1F42" w14:textId="0CF79B6A">
            <w:pPr>
              <w:spacing w:before="80" w:after="80" w:line="259" w:lineRule="auto"/>
              <w:rPr>
                <w:rFonts w:ascii="Times New Roman" w:hAnsi="Times New Roman"/>
                <w:sz w:val="24"/>
                <w:szCs w:val="24"/>
              </w:rPr>
            </w:pPr>
            <w:r w:rsidRPr="006F7D81">
              <w:rPr>
                <w:rFonts w:ascii="Times New Roman" w:hAnsi="Times New Roman"/>
                <w:sz w:val="24"/>
                <w:szCs w:val="24"/>
              </w:rPr>
              <w:t>N/A</w:t>
            </w:r>
          </w:p>
        </w:tc>
        <w:tc>
          <w:tcPr>
            <w:tcW w:w="2303" w:type="dxa"/>
            <w:tcBorders>
              <w:bottom w:val="single" w:sz="4" w:space="0" w:color="DEEBF6" w:themeColor="accent5" w:themeTint="33"/>
            </w:tcBorders>
          </w:tcPr>
          <w:p w:rsidR="005542D3" w:rsidRPr="006F7D81" w:rsidP="006F7D81" w14:paraId="294ED74F" w14:textId="06893CB5">
            <w:pPr>
              <w:spacing w:before="80" w:after="80" w:line="259" w:lineRule="auto"/>
              <w:rPr>
                <w:rFonts w:ascii="Times New Roman" w:hAnsi="Times New Roman"/>
                <w:sz w:val="24"/>
                <w:szCs w:val="24"/>
              </w:rPr>
            </w:pPr>
            <w:r w:rsidRPr="006F7D81">
              <w:rPr>
                <w:rFonts w:ascii="Times New Roman" w:hAnsi="Times New Roman"/>
                <w:sz w:val="24"/>
                <w:szCs w:val="24"/>
              </w:rPr>
              <w:t>$15 +$</w:t>
            </w:r>
            <w:r w:rsidR="00C93719">
              <w:rPr>
                <w:rFonts w:ascii="Times New Roman" w:hAnsi="Times New Roman"/>
                <w:sz w:val="24"/>
                <w:szCs w:val="24"/>
              </w:rPr>
              <w:t>3</w:t>
            </w:r>
            <w:r w:rsidRPr="006F7D81" w:rsidR="00C93719">
              <w:rPr>
                <w:rFonts w:ascii="Times New Roman" w:hAnsi="Times New Roman"/>
                <w:sz w:val="24"/>
                <w:szCs w:val="24"/>
              </w:rPr>
              <w:t xml:space="preserve">0 </w:t>
            </w:r>
            <w:r w:rsidRPr="006F7D81">
              <w:rPr>
                <w:rFonts w:ascii="Times New Roman" w:hAnsi="Times New Roman"/>
                <w:sz w:val="24"/>
                <w:szCs w:val="24"/>
              </w:rPr>
              <w:t>postpaid ($</w:t>
            </w:r>
            <w:r w:rsidR="00C93719">
              <w:rPr>
                <w:rFonts w:ascii="Times New Roman" w:hAnsi="Times New Roman"/>
                <w:sz w:val="24"/>
                <w:szCs w:val="24"/>
              </w:rPr>
              <w:t>4</w:t>
            </w:r>
            <w:r w:rsidRPr="006F7D81" w:rsidR="00C93719">
              <w:rPr>
                <w:rFonts w:ascii="Times New Roman" w:hAnsi="Times New Roman"/>
                <w:sz w:val="24"/>
                <w:szCs w:val="24"/>
              </w:rPr>
              <w:t>5</w:t>
            </w:r>
            <w:r w:rsidRPr="006F7D81">
              <w:rPr>
                <w:rFonts w:ascii="Times New Roman" w:hAnsi="Times New Roman"/>
                <w:sz w:val="24"/>
                <w:szCs w:val="24"/>
              </w:rPr>
              <w:t>)</w:t>
            </w:r>
          </w:p>
        </w:tc>
        <w:tc>
          <w:tcPr>
            <w:tcW w:w="1297" w:type="dxa"/>
            <w:tcBorders>
              <w:bottom w:val="single" w:sz="4" w:space="0" w:color="DEEBF6" w:themeColor="accent5" w:themeTint="33"/>
            </w:tcBorders>
          </w:tcPr>
          <w:p w:rsidR="005542D3" w:rsidRPr="006F7D81" w:rsidP="006F7D81" w14:paraId="50A6AB3E" w14:textId="6910D2FB">
            <w:pPr>
              <w:spacing w:before="80" w:after="80" w:line="259" w:lineRule="auto"/>
              <w:rPr>
                <w:rFonts w:ascii="Times New Roman" w:hAnsi="Times New Roman"/>
                <w:sz w:val="24"/>
                <w:szCs w:val="24"/>
              </w:rPr>
            </w:pPr>
            <w:r w:rsidRPr="006F7D81">
              <w:rPr>
                <w:rFonts w:ascii="Times New Roman" w:hAnsi="Times New Roman"/>
                <w:sz w:val="24"/>
                <w:szCs w:val="24"/>
              </w:rPr>
              <w:t>Week 12</w:t>
            </w:r>
          </w:p>
        </w:tc>
      </w:tr>
      <w:tr w14:paraId="3B9D10F9" w14:textId="77777777" w:rsidTr="007A5D40">
        <w:tblPrEx>
          <w:tblW w:w="9355" w:type="dxa"/>
          <w:tblLook w:val="04A0"/>
        </w:tblPrEx>
        <w:tc>
          <w:tcPr>
            <w:tcW w:w="588" w:type="dxa"/>
            <w:tcBorders>
              <w:right w:val="single" w:sz="4" w:space="0" w:color="FFFFFF" w:themeColor="background1"/>
            </w:tcBorders>
          </w:tcPr>
          <w:p w:rsidR="005B0612" w:rsidRPr="00F30E7D" w:rsidP="006F7D81" w14:paraId="030FB89A" w14:textId="0DFF612B">
            <w:pPr>
              <w:spacing w:before="80" w:after="80" w:line="259" w:lineRule="auto"/>
              <w:jc w:val="center"/>
              <w:rPr>
                <w:rFonts w:ascii="Times New Roman" w:hAnsi="Times New Roman"/>
                <w:color w:val="222A35" w:themeColor="text2" w:themeShade="80"/>
                <w:sz w:val="24"/>
                <w:szCs w:val="24"/>
              </w:rPr>
            </w:pPr>
            <w:r w:rsidRPr="00F30E7D">
              <w:rPr>
                <w:rFonts w:ascii="Times New Roman" w:hAnsi="Times New Roman"/>
                <w:color w:val="222A35" w:themeColor="text2" w:themeShade="80"/>
                <w:sz w:val="24"/>
                <w:szCs w:val="24"/>
              </w:rPr>
              <w:t>8</w:t>
            </w:r>
          </w:p>
        </w:tc>
        <w:tc>
          <w:tcPr>
            <w:tcW w:w="2395" w:type="dxa"/>
            <w:tcBorders>
              <w:top w:val="single" w:sz="4" w:space="0" w:color="FFFFFF" w:themeColor="background1"/>
              <w:left w:val="single" w:sz="4" w:space="0" w:color="FFFFFF" w:themeColor="background1"/>
              <w:bottom w:val="single" w:sz="4" w:space="0" w:color="DEEBF6" w:themeColor="accent5" w:themeTint="33"/>
              <w:right w:val="single" w:sz="4" w:space="0" w:color="DEEBF6" w:themeColor="accent5" w:themeTint="33"/>
            </w:tcBorders>
          </w:tcPr>
          <w:p w:rsidR="005B0612" w:rsidRPr="007A5D40" w:rsidP="007A5D40" w14:paraId="5B901DB1" w14:textId="065B992B">
            <w:pPr>
              <w:spacing w:before="80" w:after="80" w:line="259" w:lineRule="auto"/>
              <w:rPr>
                <w:rFonts w:ascii="Times New Roman" w:hAnsi="Times New Roman"/>
                <w:sz w:val="24"/>
                <w:szCs w:val="24"/>
              </w:rPr>
            </w:pPr>
            <w:r w:rsidRPr="007A5D40">
              <w:rPr>
                <w:rFonts w:ascii="Times New Roman" w:hAnsi="Times New Roman"/>
                <w:sz w:val="24"/>
                <w:szCs w:val="24"/>
              </w:rPr>
              <w:t>Final Reminder</w:t>
            </w:r>
          </w:p>
        </w:tc>
        <w:tc>
          <w:tcPr>
            <w:tcW w:w="1456" w:type="dxa"/>
            <w:tcBorders>
              <w:top w:val="single" w:sz="4" w:space="0" w:color="DEEBF6" w:themeColor="accent5" w:themeTint="33"/>
              <w:left w:val="single" w:sz="4" w:space="0" w:color="DEEBF6" w:themeColor="accent5" w:themeTint="33"/>
              <w:bottom w:val="single" w:sz="4" w:space="0" w:color="DEEBF6" w:themeColor="accent5" w:themeTint="33"/>
              <w:right w:val="single" w:sz="4" w:space="0" w:color="DEEBF6" w:themeColor="accent5" w:themeTint="33"/>
            </w:tcBorders>
          </w:tcPr>
          <w:p w:rsidR="005B0612" w:rsidRPr="007A5D40" w:rsidP="007A5D40" w14:paraId="42CFFCEC" w14:textId="2844519B">
            <w:pPr>
              <w:spacing w:before="80" w:after="80" w:line="259" w:lineRule="auto"/>
              <w:rPr>
                <w:rFonts w:ascii="Times New Roman" w:hAnsi="Times New Roman"/>
                <w:sz w:val="24"/>
                <w:szCs w:val="24"/>
              </w:rPr>
            </w:pPr>
            <w:r w:rsidRPr="006F7D81">
              <w:rPr>
                <w:rFonts w:ascii="Times New Roman" w:hAnsi="Times New Roman"/>
                <w:sz w:val="24"/>
                <w:szCs w:val="24"/>
              </w:rPr>
              <w:t>USPS/</w:t>
            </w:r>
            <w:r w:rsidRPr="007A5D40">
              <w:rPr>
                <w:rFonts w:ascii="Times New Roman" w:hAnsi="Times New Roman"/>
                <w:sz w:val="24"/>
                <w:szCs w:val="24"/>
              </w:rPr>
              <w:t>Email</w:t>
            </w:r>
          </w:p>
        </w:tc>
        <w:tc>
          <w:tcPr>
            <w:tcW w:w="1316" w:type="dxa"/>
            <w:tcBorders>
              <w:top w:val="single" w:sz="4" w:space="0" w:color="DEEBF6" w:themeColor="accent5" w:themeTint="33"/>
              <w:left w:val="single" w:sz="4" w:space="0" w:color="DEEBF6" w:themeColor="accent5" w:themeTint="33"/>
              <w:bottom w:val="single" w:sz="4" w:space="0" w:color="DEEBF6" w:themeColor="accent5" w:themeTint="33"/>
              <w:right w:val="single" w:sz="4" w:space="0" w:color="DEEBF6" w:themeColor="accent5" w:themeTint="33"/>
            </w:tcBorders>
          </w:tcPr>
          <w:p w:rsidR="005B0612" w:rsidRPr="007A5D40" w:rsidP="007A5D40" w14:paraId="4026B99C" w14:textId="5CA03FAC">
            <w:pPr>
              <w:spacing w:before="80" w:after="80" w:line="259" w:lineRule="auto"/>
              <w:rPr>
                <w:rFonts w:ascii="Times New Roman" w:hAnsi="Times New Roman"/>
                <w:sz w:val="24"/>
                <w:szCs w:val="24"/>
              </w:rPr>
            </w:pPr>
            <w:r w:rsidRPr="006F7D81">
              <w:rPr>
                <w:rFonts w:ascii="Times New Roman" w:hAnsi="Times New Roman"/>
                <w:sz w:val="24"/>
                <w:szCs w:val="24"/>
              </w:rPr>
              <w:t>Post Card</w:t>
            </w:r>
          </w:p>
        </w:tc>
        <w:tc>
          <w:tcPr>
            <w:tcW w:w="2303" w:type="dxa"/>
            <w:tcBorders>
              <w:top w:val="single" w:sz="4" w:space="0" w:color="DEEBF6" w:themeColor="accent5" w:themeTint="33"/>
              <w:left w:val="single" w:sz="4" w:space="0" w:color="DEEBF6" w:themeColor="accent5" w:themeTint="33"/>
              <w:bottom w:val="single" w:sz="4" w:space="0" w:color="DEEBF6" w:themeColor="accent5" w:themeTint="33"/>
              <w:right w:val="single" w:sz="4" w:space="0" w:color="DEEBF6" w:themeColor="accent5" w:themeTint="33"/>
            </w:tcBorders>
          </w:tcPr>
          <w:p w:rsidR="005B0612" w:rsidRPr="007A5D40" w:rsidP="007A5D40" w14:paraId="28AB6147" w14:textId="530CB1AC">
            <w:pPr>
              <w:spacing w:before="80" w:after="80" w:line="259" w:lineRule="auto"/>
              <w:rPr>
                <w:rFonts w:ascii="Times New Roman" w:hAnsi="Times New Roman"/>
                <w:sz w:val="24"/>
                <w:szCs w:val="24"/>
              </w:rPr>
            </w:pPr>
            <w:r w:rsidRPr="007A5D40">
              <w:rPr>
                <w:rFonts w:ascii="Times New Roman" w:hAnsi="Times New Roman"/>
                <w:sz w:val="24"/>
                <w:szCs w:val="24"/>
              </w:rPr>
              <w:t>$15 +$</w:t>
            </w:r>
            <w:r w:rsidR="00C93719">
              <w:rPr>
                <w:rFonts w:ascii="Times New Roman" w:hAnsi="Times New Roman"/>
                <w:sz w:val="24"/>
                <w:szCs w:val="24"/>
              </w:rPr>
              <w:t>3</w:t>
            </w:r>
            <w:r w:rsidRPr="007A5D40" w:rsidR="00C93719">
              <w:rPr>
                <w:rFonts w:ascii="Times New Roman" w:hAnsi="Times New Roman"/>
                <w:sz w:val="24"/>
                <w:szCs w:val="24"/>
              </w:rPr>
              <w:t xml:space="preserve">0 </w:t>
            </w:r>
            <w:r w:rsidRPr="007A5D40">
              <w:rPr>
                <w:rFonts w:ascii="Times New Roman" w:hAnsi="Times New Roman"/>
                <w:sz w:val="24"/>
                <w:szCs w:val="24"/>
              </w:rPr>
              <w:t>postpaid ($</w:t>
            </w:r>
            <w:r w:rsidR="00C93719">
              <w:rPr>
                <w:rFonts w:ascii="Times New Roman" w:hAnsi="Times New Roman"/>
                <w:sz w:val="24"/>
                <w:szCs w:val="24"/>
              </w:rPr>
              <w:t>4</w:t>
            </w:r>
            <w:r w:rsidRPr="007A5D40" w:rsidR="00C93719">
              <w:rPr>
                <w:rFonts w:ascii="Times New Roman" w:hAnsi="Times New Roman"/>
                <w:sz w:val="24"/>
                <w:szCs w:val="24"/>
              </w:rPr>
              <w:t>5</w:t>
            </w:r>
            <w:r w:rsidRPr="007A5D40">
              <w:rPr>
                <w:rFonts w:ascii="Times New Roman" w:hAnsi="Times New Roman"/>
                <w:sz w:val="24"/>
                <w:szCs w:val="24"/>
              </w:rPr>
              <w:t>)</w:t>
            </w:r>
          </w:p>
        </w:tc>
        <w:tc>
          <w:tcPr>
            <w:tcW w:w="0" w:type="dxa"/>
            <w:tcBorders>
              <w:top w:val="single" w:sz="4" w:space="0" w:color="DEEBF6" w:themeColor="accent5" w:themeTint="33"/>
              <w:left w:val="single" w:sz="4" w:space="0" w:color="DEEBF6" w:themeColor="accent5" w:themeTint="33"/>
              <w:bottom w:val="single" w:sz="4" w:space="0" w:color="DEEBF6" w:themeColor="accent5" w:themeTint="33"/>
              <w:right w:val="single" w:sz="4" w:space="0" w:color="DEEBF6" w:themeColor="accent5" w:themeTint="33"/>
            </w:tcBorders>
          </w:tcPr>
          <w:p w:rsidR="005B0612" w:rsidRPr="007A5D40" w:rsidP="007A5D40" w14:paraId="51BF9ED5" w14:textId="73437A94">
            <w:pPr>
              <w:spacing w:before="80" w:after="80" w:line="259" w:lineRule="auto"/>
              <w:rPr>
                <w:rFonts w:ascii="Times New Roman" w:hAnsi="Times New Roman"/>
                <w:sz w:val="24"/>
                <w:szCs w:val="24"/>
              </w:rPr>
            </w:pPr>
            <w:r w:rsidRPr="007A5D40">
              <w:rPr>
                <w:rFonts w:ascii="Times New Roman" w:hAnsi="Times New Roman"/>
                <w:sz w:val="24"/>
                <w:szCs w:val="24"/>
              </w:rPr>
              <w:t>Week 13</w:t>
            </w:r>
          </w:p>
        </w:tc>
      </w:tr>
    </w:tbl>
    <w:p w:rsidR="000E0FEA" w:rsidP="00130DC5" w14:paraId="459D17D7" w14:textId="77777777">
      <w:pPr>
        <w:spacing w:after="160" w:line="259" w:lineRule="auto"/>
        <w:rPr>
          <w:rFonts w:ascii="Times New Roman" w:hAnsi="Times New Roman"/>
          <w:sz w:val="24"/>
          <w:szCs w:val="24"/>
        </w:rPr>
      </w:pPr>
    </w:p>
    <w:p w:rsidR="00F21DF6" w:rsidP="00417800" w14:paraId="32A0002F" w14:textId="04C8BCE3">
      <w:pPr>
        <w:widowControl w:val="0"/>
        <w:autoSpaceDE w:val="0"/>
        <w:autoSpaceDN w:val="0"/>
        <w:adjustRightInd w:val="0"/>
        <w:spacing w:after="0"/>
        <w:rPr>
          <w:rFonts w:ascii="Times New Roman" w:hAnsi="Times New Roman"/>
          <w:sz w:val="24"/>
          <w:szCs w:val="24"/>
        </w:rPr>
      </w:pPr>
      <w:r>
        <w:rPr>
          <w:rFonts w:ascii="Times New Roman" w:hAnsi="Times New Roman"/>
          <w:sz w:val="24"/>
          <w:szCs w:val="24"/>
        </w:rPr>
        <w:t>As shown above, t</w:t>
      </w:r>
      <w:r w:rsidR="00417800">
        <w:rPr>
          <w:rFonts w:ascii="Times New Roman" w:hAnsi="Times New Roman"/>
          <w:sz w:val="24"/>
          <w:szCs w:val="24"/>
        </w:rPr>
        <w:t xml:space="preserve">he proposed outreach will be sent via a combination of email, United Stated Postal Service (USPS) mail or both. </w:t>
      </w:r>
      <w:r>
        <w:rPr>
          <w:rFonts w:ascii="Times New Roman" w:hAnsi="Times New Roman"/>
          <w:sz w:val="24"/>
          <w:szCs w:val="24"/>
        </w:rPr>
        <w:t>A total of five pieces of outreach will be sent using USPS.  The type of mailing will vary across pieces of outreach – ideally increasingly the likelihood that the respondent opens the outreach.  A total of eight pieces of outreach will be sent via email</w:t>
      </w:r>
      <w:r w:rsidR="00E1633C">
        <w:rPr>
          <w:rFonts w:ascii="Times New Roman" w:hAnsi="Times New Roman"/>
          <w:sz w:val="24"/>
          <w:szCs w:val="24"/>
        </w:rPr>
        <w:t xml:space="preserve">, including versions of the five pieces of outreach sent via USPS.  Because email outreach is less expensive than USPS, we will send three additional pieces of outreach by email only. Using a combination of both USPS and email further increases the likelihood of reaching the targeted respondents.  </w:t>
      </w:r>
    </w:p>
    <w:p w:rsidR="00F21DF6" w:rsidP="00417800" w14:paraId="1EEC8BF9" w14:textId="77777777">
      <w:pPr>
        <w:widowControl w:val="0"/>
        <w:autoSpaceDE w:val="0"/>
        <w:autoSpaceDN w:val="0"/>
        <w:adjustRightInd w:val="0"/>
        <w:spacing w:after="0"/>
        <w:rPr>
          <w:rFonts w:ascii="Times New Roman" w:hAnsi="Times New Roman"/>
          <w:sz w:val="24"/>
          <w:szCs w:val="24"/>
        </w:rPr>
      </w:pPr>
    </w:p>
    <w:p w:rsidR="00745E31" w:rsidRPr="00494433" w:rsidP="004B52F7" w14:paraId="39413CDF" w14:textId="046E9B5A">
      <w:pPr>
        <w:spacing w:after="160" w:line="259" w:lineRule="auto"/>
        <w:rPr>
          <w:rFonts w:ascii="Times New Roman" w:hAnsi="Times New Roman"/>
          <w:i/>
          <w:iCs/>
          <w:sz w:val="24"/>
          <w:szCs w:val="24"/>
        </w:rPr>
      </w:pPr>
      <w:r w:rsidRPr="00494433">
        <w:rPr>
          <w:rFonts w:ascii="Times New Roman" w:hAnsi="Times New Roman"/>
          <w:i/>
          <w:iCs/>
          <w:sz w:val="24"/>
          <w:szCs w:val="24"/>
        </w:rPr>
        <w:t>Staff Interviews</w:t>
      </w:r>
    </w:p>
    <w:p w:rsidR="008E25A8" w:rsidRPr="00494433" w:rsidP="004B52F7" w14:paraId="6538058B" w14:textId="01F236D9">
      <w:pPr>
        <w:spacing w:after="160" w:line="259" w:lineRule="auto"/>
        <w:rPr>
          <w:rFonts w:ascii="Times New Roman" w:hAnsi="Times New Roman"/>
          <w:sz w:val="24"/>
          <w:szCs w:val="24"/>
        </w:rPr>
      </w:pPr>
      <w:r w:rsidRPr="00494433">
        <w:rPr>
          <w:rFonts w:ascii="Times New Roman" w:hAnsi="Times New Roman"/>
          <w:sz w:val="24"/>
          <w:szCs w:val="24"/>
        </w:rPr>
        <w:t xml:space="preserve">For the PHA staff interviews, </w:t>
      </w:r>
      <w:r w:rsidRPr="00494433" w:rsidR="00BB4111">
        <w:rPr>
          <w:rFonts w:ascii="Times New Roman" w:hAnsi="Times New Roman"/>
          <w:sz w:val="24"/>
          <w:szCs w:val="24"/>
        </w:rPr>
        <w:t xml:space="preserve">MDRC will </w:t>
      </w:r>
      <w:r w:rsidRPr="00494433" w:rsidR="00DA3D1B">
        <w:rPr>
          <w:rFonts w:ascii="Times New Roman" w:hAnsi="Times New Roman"/>
          <w:sz w:val="24"/>
          <w:szCs w:val="24"/>
        </w:rPr>
        <w:t>work with each PHA</w:t>
      </w:r>
      <w:r w:rsidRPr="00494433" w:rsidR="00AA7D26">
        <w:rPr>
          <w:rFonts w:ascii="Times New Roman" w:hAnsi="Times New Roman"/>
          <w:sz w:val="24"/>
          <w:szCs w:val="24"/>
        </w:rPr>
        <w:t xml:space="preserve"> </w:t>
      </w:r>
      <w:r w:rsidRPr="00494433" w:rsidR="00A72E0D">
        <w:rPr>
          <w:rFonts w:ascii="Times New Roman" w:hAnsi="Times New Roman"/>
          <w:sz w:val="24"/>
          <w:szCs w:val="24"/>
        </w:rPr>
        <w:t>liaison</w:t>
      </w:r>
      <w:r w:rsidRPr="00494433" w:rsidR="00AA7D26">
        <w:rPr>
          <w:rFonts w:ascii="Times New Roman" w:hAnsi="Times New Roman"/>
          <w:sz w:val="24"/>
          <w:szCs w:val="24"/>
        </w:rPr>
        <w:t xml:space="preserve"> to </w:t>
      </w:r>
      <w:r w:rsidRPr="00494433" w:rsidR="00DA3D1B">
        <w:rPr>
          <w:rFonts w:ascii="Times New Roman" w:hAnsi="Times New Roman"/>
          <w:sz w:val="24"/>
          <w:szCs w:val="24"/>
        </w:rPr>
        <w:t xml:space="preserve">identify </w:t>
      </w:r>
      <w:r w:rsidR="003439B9">
        <w:rPr>
          <w:rFonts w:ascii="Times New Roman" w:hAnsi="Times New Roman"/>
          <w:sz w:val="24"/>
          <w:szCs w:val="24"/>
        </w:rPr>
        <w:t>interview participants</w:t>
      </w:r>
      <w:r w:rsidR="00723C97">
        <w:rPr>
          <w:rFonts w:ascii="Times New Roman" w:hAnsi="Times New Roman"/>
          <w:sz w:val="24"/>
          <w:szCs w:val="24"/>
        </w:rPr>
        <w:t xml:space="preserve"> and </w:t>
      </w:r>
      <w:r w:rsidR="000934B6">
        <w:rPr>
          <w:rFonts w:ascii="Times New Roman" w:hAnsi="Times New Roman"/>
          <w:sz w:val="24"/>
          <w:szCs w:val="24"/>
        </w:rPr>
        <w:t xml:space="preserve">the best timing for this </w:t>
      </w:r>
      <w:r w:rsidR="00FE2079">
        <w:rPr>
          <w:rFonts w:ascii="Times New Roman" w:hAnsi="Times New Roman"/>
          <w:sz w:val="24"/>
          <w:szCs w:val="24"/>
        </w:rPr>
        <w:t>round of interviews</w:t>
      </w:r>
      <w:r w:rsidR="003439B9">
        <w:rPr>
          <w:rFonts w:ascii="Times New Roman" w:hAnsi="Times New Roman"/>
          <w:sz w:val="24"/>
          <w:szCs w:val="24"/>
        </w:rPr>
        <w:t xml:space="preserve">. </w:t>
      </w:r>
      <w:r w:rsidRPr="00494433" w:rsidR="00633CD1">
        <w:rPr>
          <w:rFonts w:ascii="Times New Roman" w:hAnsi="Times New Roman"/>
          <w:sz w:val="24"/>
          <w:szCs w:val="24"/>
        </w:rPr>
        <w:t>W</w:t>
      </w:r>
      <w:r w:rsidRPr="00494433" w:rsidR="00AF4F3A">
        <w:rPr>
          <w:rFonts w:ascii="Times New Roman" w:hAnsi="Times New Roman"/>
          <w:sz w:val="24"/>
          <w:szCs w:val="24"/>
        </w:rPr>
        <w:t xml:space="preserve">here </w:t>
      </w:r>
      <w:r w:rsidRPr="00494433" w:rsidR="00633CD1">
        <w:rPr>
          <w:rFonts w:ascii="Times New Roman" w:hAnsi="Times New Roman"/>
          <w:sz w:val="24"/>
          <w:szCs w:val="24"/>
        </w:rPr>
        <w:t xml:space="preserve">we identify </w:t>
      </w:r>
      <w:r w:rsidRPr="00494433" w:rsidR="00AF4F3A">
        <w:rPr>
          <w:rFonts w:ascii="Times New Roman" w:hAnsi="Times New Roman"/>
          <w:sz w:val="24"/>
          <w:szCs w:val="24"/>
        </w:rPr>
        <w:t xml:space="preserve">more staff than we can interview </w:t>
      </w:r>
      <w:r w:rsidRPr="00494433" w:rsidR="00AF73B7">
        <w:rPr>
          <w:rFonts w:ascii="Times New Roman" w:hAnsi="Times New Roman"/>
          <w:sz w:val="24"/>
          <w:szCs w:val="24"/>
        </w:rPr>
        <w:t xml:space="preserve">to </w:t>
      </w:r>
      <w:r w:rsidRPr="00494433" w:rsidR="00AF4F3A">
        <w:rPr>
          <w:rFonts w:ascii="Times New Roman" w:hAnsi="Times New Roman"/>
          <w:sz w:val="24"/>
          <w:szCs w:val="24"/>
        </w:rPr>
        <w:t>perform a particular role, we will give priority to those with the most experience administering the new rules or</w:t>
      </w:r>
      <w:r w:rsidRPr="00494433" w:rsidR="000F31E2">
        <w:rPr>
          <w:rFonts w:ascii="Times New Roman" w:hAnsi="Times New Roman"/>
          <w:sz w:val="24"/>
          <w:szCs w:val="24"/>
        </w:rPr>
        <w:t xml:space="preserve"> those</w:t>
      </w:r>
      <w:r w:rsidRPr="00494433" w:rsidR="00AF4F3A">
        <w:rPr>
          <w:rFonts w:ascii="Times New Roman" w:hAnsi="Times New Roman"/>
          <w:sz w:val="24"/>
          <w:szCs w:val="24"/>
        </w:rPr>
        <w:t xml:space="preserve"> from our </w:t>
      </w:r>
      <w:r w:rsidRPr="00494433" w:rsidR="00877C13">
        <w:rPr>
          <w:rFonts w:ascii="Times New Roman" w:hAnsi="Times New Roman"/>
          <w:sz w:val="24"/>
          <w:szCs w:val="24"/>
        </w:rPr>
        <w:t xml:space="preserve">technical </w:t>
      </w:r>
      <w:r w:rsidRPr="00494433" w:rsidR="00877C13">
        <w:rPr>
          <w:rFonts w:ascii="Times New Roman" w:hAnsi="Times New Roman"/>
          <w:sz w:val="24"/>
          <w:szCs w:val="24"/>
        </w:rPr>
        <w:t>assistance</w:t>
      </w:r>
      <w:r w:rsidRPr="00494433" w:rsidR="00877C13">
        <w:rPr>
          <w:rFonts w:ascii="Times New Roman" w:hAnsi="Times New Roman"/>
          <w:sz w:val="24"/>
          <w:szCs w:val="24"/>
        </w:rPr>
        <w:t xml:space="preserve"> </w:t>
      </w:r>
      <w:r w:rsidRPr="00494433" w:rsidR="00AF4F3A">
        <w:rPr>
          <w:rFonts w:ascii="Times New Roman" w:hAnsi="Times New Roman"/>
          <w:sz w:val="24"/>
          <w:szCs w:val="24"/>
        </w:rPr>
        <w:t>work with the sites we believe would have important perspectives to offer</w:t>
      </w:r>
      <w:r w:rsidRPr="00494433" w:rsidR="00633CD1">
        <w:rPr>
          <w:rFonts w:ascii="Times New Roman" w:hAnsi="Times New Roman"/>
          <w:sz w:val="24"/>
          <w:szCs w:val="24"/>
        </w:rPr>
        <w:t>.</w:t>
      </w:r>
      <w:r w:rsidRPr="00494433" w:rsidR="00AF4F3A">
        <w:rPr>
          <w:rFonts w:ascii="Times New Roman" w:hAnsi="Times New Roman"/>
          <w:sz w:val="24"/>
          <w:szCs w:val="24"/>
        </w:rPr>
        <w:t xml:space="preserve"> </w:t>
      </w:r>
      <w:r w:rsidRPr="00494433" w:rsidR="00AA7D26">
        <w:rPr>
          <w:rFonts w:ascii="Times New Roman" w:hAnsi="Times New Roman"/>
          <w:sz w:val="24"/>
          <w:szCs w:val="24"/>
        </w:rPr>
        <w:t>Thi</w:t>
      </w:r>
      <w:r w:rsidRPr="00494433" w:rsidR="007F5BA5">
        <w:rPr>
          <w:rFonts w:ascii="Times New Roman" w:hAnsi="Times New Roman"/>
          <w:sz w:val="24"/>
          <w:szCs w:val="24"/>
        </w:rPr>
        <w:t xml:space="preserve">s approach will allow us </w:t>
      </w:r>
      <w:r w:rsidRPr="00494433" w:rsidR="00DA3D1B">
        <w:rPr>
          <w:rFonts w:ascii="Times New Roman" w:hAnsi="Times New Roman"/>
          <w:sz w:val="24"/>
          <w:szCs w:val="24"/>
        </w:rPr>
        <w:t>t</w:t>
      </w:r>
      <w:r w:rsidRPr="00494433" w:rsidR="002A53F6">
        <w:rPr>
          <w:rFonts w:ascii="Times New Roman" w:hAnsi="Times New Roman"/>
          <w:sz w:val="24"/>
          <w:szCs w:val="24"/>
        </w:rPr>
        <w:t>o gather the data needed t</w:t>
      </w:r>
      <w:r w:rsidRPr="00494433" w:rsidR="00DA3D1B">
        <w:rPr>
          <w:rFonts w:ascii="Times New Roman" w:hAnsi="Times New Roman"/>
          <w:sz w:val="24"/>
          <w:szCs w:val="24"/>
        </w:rPr>
        <w:t xml:space="preserve">o answer the </w:t>
      </w:r>
      <w:r w:rsidRPr="00494433" w:rsidR="002A53F6">
        <w:rPr>
          <w:rFonts w:ascii="Times New Roman" w:hAnsi="Times New Roman"/>
          <w:sz w:val="24"/>
          <w:szCs w:val="24"/>
        </w:rPr>
        <w:t xml:space="preserve">research </w:t>
      </w:r>
      <w:r w:rsidRPr="00494433" w:rsidR="00DA3D1B">
        <w:rPr>
          <w:rFonts w:ascii="Times New Roman" w:hAnsi="Times New Roman"/>
          <w:sz w:val="24"/>
          <w:szCs w:val="24"/>
        </w:rPr>
        <w:t xml:space="preserve">questions. </w:t>
      </w:r>
      <w:r w:rsidRPr="00494433" w:rsidR="007F5BA5">
        <w:rPr>
          <w:rFonts w:ascii="Times New Roman" w:hAnsi="Times New Roman"/>
          <w:sz w:val="24"/>
          <w:szCs w:val="24"/>
        </w:rPr>
        <w:t>W</w:t>
      </w:r>
      <w:r w:rsidRPr="00494433" w:rsidR="00DA3D1B">
        <w:rPr>
          <w:rFonts w:ascii="Times New Roman" w:hAnsi="Times New Roman"/>
          <w:sz w:val="24"/>
          <w:szCs w:val="24"/>
        </w:rPr>
        <w:t xml:space="preserve">e </w:t>
      </w:r>
      <w:r w:rsidR="00CD1F9F">
        <w:rPr>
          <w:rFonts w:ascii="Times New Roman" w:hAnsi="Times New Roman"/>
          <w:sz w:val="24"/>
          <w:szCs w:val="24"/>
        </w:rPr>
        <w:t xml:space="preserve">do not plan to </w:t>
      </w:r>
      <w:r w:rsidRPr="00494433" w:rsidR="00DA3D1B">
        <w:rPr>
          <w:rFonts w:ascii="Times New Roman" w:hAnsi="Times New Roman"/>
          <w:sz w:val="24"/>
          <w:szCs w:val="24"/>
        </w:rPr>
        <w:t xml:space="preserve">draw statistical inferences from the </w:t>
      </w:r>
      <w:r w:rsidRPr="00494433" w:rsidR="007F5BA5">
        <w:rPr>
          <w:rFonts w:ascii="Times New Roman" w:hAnsi="Times New Roman"/>
          <w:sz w:val="24"/>
          <w:szCs w:val="24"/>
        </w:rPr>
        <w:t>staff interview</w:t>
      </w:r>
      <w:r w:rsidRPr="00494433" w:rsidR="00AB6D28">
        <w:rPr>
          <w:rFonts w:ascii="Times New Roman" w:hAnsi="Times New Roman"/>
          <w:sz w:val="24"/>
          <w:szCs w:val="24"/>
        </w:rPr>
        <w:t xml:space="preserve"> data</w:t>
      </w:r>
      <w:r w:rsidRPr="00494433" w:rsidR="007F5BA5">
        <w:rPr>
          <w:rFonts w:ascii="Times New Roman" w:hAnsi="Times New Roman"/>
          <w:sz w:val="24"/>
          <w:szCs w:val="24"/>
        </w:rPr>
        <w:t xml:space="preserve">. </w:t>
      </w:r>
      <w:r w:rsidRPr="00494433" w:rsidR="00AB6D28">
        <w:rPr>
          <w:rFonts w:ascii="Times New Roman" w:hAnsi="Times New Roman"/>
          <w:sz w:val="24"/>
          <w:szCs w:val="24"/>
        </w:rPr>
        <w:t xml:space="preserve"> </w:t>
      </w:r>
    </w:p>
    <w:p w:rsidR="0052023E" w:rsidRPr="00494433" w:rsidP="009678D4" w14:paraId="65679C53" w14:textId="3C5060F1">
      <w:pPr>
        <w:widowControl w:val="0"/>
        <w:autoSpaceDE w:val="0"/>
        <w:autoSpaceDN w:val="0"/>
        <w:adjustRightInd w:val="0"/>
        <w:spacing w:after="160"/>
        <w:rPr>
          <w:rFonts w:ascii="Times New Roman" w:hAnsi="Times New Roman"/>
          <w:i/>
          <w:iCs/>
          <w:color w:val="333333"/>
          <w:sz w:val="24"/>
          <w:szCs w:val="24"/>
          <w:shd w:val="clear" w:color="auto" w:fill="FFFFFF"/>
        </w:rPr>
      </w:pPr>
      <w:r w:rsidRPr="00494433">
        <w:rPr>
          <w:rFonts w:ascii="Times New Roman" w:hAnsi="Times New Roman"/>
          <w:i/>
          <w:iCs/>
          <w:color w:val="333333"/>
          <w:sz w:val="24"/>
          <w:szCs w:val="24"/>
          <w:shd w:val="clear" w:color="auto" w:fill="FFFFFF"/>
        </w:rPr>
        <w:t xml:space="preserve">Cost Study </w:t>
      </w:r>
      <w:r w:rsidRPr="00494433" w:rsidR="00E20931">
        <w:rPr>
          <w:rFonts w:ascii="Times New Roman" w:hAnsi="Times New Roman"/>
          <w:i/>
          <w:iCs/>
          <w:color w:val="333333"/>
          <w:sz w:val="24"/>
          <w:szCs w:val="24"/>
          <w:shd w:val="clear" w:color="auto" w:fill="FFFFFF"/>
        </w:rPr>
        <w:t>Data Collection</w:t>
      </w:r>
      <w:r w:rsidRPr="00494433">
        <w:rPr>
          <w:rFonts w:ascii="Times New Roman" w:hAnsi="Times New Roman"/>
          <w:i/>
          <w:iCs/>
          <w:color w:val="333333"/>
          <w:sz w:val="24"/>
          <w:szCs w:val="24"/>
          <w:shd w:val="clear" w:color="auto" w:fill="FFFFFF"/>
        </w:rPr>
        <w:t xml:space="preserve"> </w:t>
      </w:r>
    </w:p>
    <w:p w:rsidR="0052023E" w:rsidRPr="00267FC6" w:rsidP="00DD6C21" w14:paraId="78C69957" w14:textId="56534E83">
      <w:pPr>
        <w:spacing w:after="160" w:line="259" w:lineRule="auto"/>
        <w:rPr>
          <w:rFonts w:ascii="Times New Roman" w:hAnsi="Times New Roman"/>
          <w:sz w:val="24"/>
          <w:szCs w:val="24"/>
        </w:rPr>
      </w:pPr>
      <w:r w:rsidRPr="00267FC6">
        <w:rPr>
          <w:rFonts w:ascii="Times New Roman" w:hAnsi="Times New Roman"/>
          <w:sz w:val="24"/>
          <w:szCs w:val="24"/>
        </w:rPr>
        <w:t>The cost interview team will also</w:t>
      </w:r>
      <w:r w:rsidRPr="00267FC6" w:rsidR="00E20931">
        <w:rPr>
          <w:rFonts w:ascii="Times New Roman" w:hAnsi="Times New Roman"/>
          <w:sz w:val="24"/>
          <w:szCs w:val="24"/>
        </w:rPr>
        <w:t xml:space="preserve"> </w:t>
      </w:r>
      <w:r w:rsidRPr="00267FC6" w:rsidR="001F59BE">
        <w:rPr>
          <w:rFonts w:ascii="Times New Roman" w:hAnsi="Times New Roman"/>
          <w:sz w:val="24"/>
          <w:szCs w:val="24"/>
        </w:rPr>
        <w:t xml:space="preserve">conduct </w:t>
      </w:r>
      <w:r w:rsidRPr="00267FC6" w:rsidR="00E20931">
        <w:rPr>
          <w:rFonts w:ascii="Times New Roman" w:hAnsi="Times New Roman"/>
          <w:sz w:val="24"/>
          <w:szCs w:val="24"/>
        </w:rPr>
        <w:t>staff interview</w:t>
      </w:r>
      <w:r w:rsidRPr="00267FC6" w:rsidR="00F132A0">
        <w:rPr>
          <w:rFonts w:ascii="Times New Roman" w:hAnsi="Times New Roman"/>
          <w:sz w:val="24"/>
          <w:szCs w:val="24"/>
        </w:rPr>
        <w:t>s</w:t>
      </w:r>
      <w:r w:rsidRPr="00267FC6" w:rsidR="0046575B">
        <w:rPr>
          <w:rFonts w:ascii="Times New Roman" w:hAnsi="Times New Roman"/>
          <w:sz w:val="24"/>
          <w:szCs w:val="24"/>
        </w:rPr>
        <w:t xml:space="preserve"> to </w:t>
      </w:r>
      <w:r w:rsidRPr="00267FC6">
        <w:rPr>
          <w:rFonts w:ascii="Times New Roman" w:hAnsi="Times New Roman"/>
          <w:sz w:val="24"/>
          <w:szCs w:val="24"/>
        </w:rPr>
        <w:t>collect</w:t>
      </w:r>
      <w:r w:rsidRPr="00267FC6" w:rsidR="0046575B">
        <w:rPr>
          <w:rFonts w:ascii="Times New Roman" w:hAnsi="Times New Roman"/>
          <w:sz w:val="24"/>
          <w:szCs w:val="24"/>
        </w:rPr>
        <w:t xml:space="preserve"> information on staff </w:t>
      </w:r>
      <w:r w:rsidRPr="00267FC6">
        <w:rPr>
          <w:rFonts w:ascii="Times New Roman" w:hAnsi="Times New Roman"/>
          <w:sz w:val="24"/>
          <w:szCs w:val="24"/>
        </w:rPr>
        <w:t xml:space="preserve">time-use data on </w:t>
      </w:r>
      <w:r w:rsidR="000B1DEE">
        <w:rPr>
          <w:rFonts w:ascii="Times New Roman" w:hAnsi="Times New Roman"/>
          <w:sz w:val="24"/>
          <w:szCs w:val="24"/>
        </w:rPr>
        <w:t>administrative</w:t>
      </w:r>
      <w:r w:rsidRPr="00267FC6" w:rsidR="000B1DEE">
        <w:rPr>
          <w:rFonts w:ascii="Times New Roman" w:hAnsi="Times New Roman"/>
          <w:sz w:val="24"/>
          <w:szCs w:val="24"/>
        </w:rPr>
        <w:t xml:space="preserve"> </w:t>
      </w:r>
      <w:r w:rsidRPr="00267FC6">
        <w:rPr>
          <w:rFonts w:ascii="Times New Roman" w:hAnsi="Times New Roman"/>
          <w:sz w:val="24"/>
          <w:szCs w:val="24"/>
        </w:rPr>
        <w:t>actions</w:t>
      </w:r>
      <w:r w:rsidRPr="00C04C02">
        <w:rPr>
          <w:rFonts w:ascii="Times New Roman" w:hAnsi="Times New Roman"/>
          <w:sz w:val="24"/>
          <w:szCs w:val="24"/>
        </w:rPr>
        <w:t xml:space="preserve"> </w:t>
      </w:r>
      <w:r w:rsidRPr="00267FC6">
        <w:rPr>
          <w:rFonts w:ascii="Times New Roman" w:hAnsi="Times New Roman"/>
          <w:sz w:val="24"/>
          <w:szCs w:val="24"/>
        </w:rPr>
        <w:t>including</w:t>
      </w:r>
      <w:r w:rsidR="007925F4">
        <w:rPr>
          <w:rFonts w:ascii="Times New Roman" w:hAnsi="Times New Roman"/>
          <w:sz w:val="24"/>
          <w:szCs w:val="24"/>
        </w:rPr>
        <w:t xml:space="preserve"> triennial certifications,</w:t>
      </w:r>
      <w:r w:rsidR="009E2C78">
        <w:rPr>
          <w:rFonts w:ascii="Times New Roman" w:hAnsi="Times New Roman"/>
          <w:sz w:val="24"/>
          <w:szCs w:val="24"/>
        </w:rPr>
        <w:t xml:space="preserve"> </w:t>
      </w:r>
      <w:r w:rsidR="006A4917">
        <w:rPr>
          <w:rFonts w:ascii="Times New Roman" w:hAnsi="Times New Roman"/>
          <w:sz w:val="24"/>
          <w:szCs w:val="24"/>
        </w:rPr>
        <w:t>interim certifications</w:t>
      </w:r>
      <w:r w:rsidR="003E703C">
        <w:rPr>
          <w:rFonts w:ascii="Times New Roman" w:hAnsi="Times New Roman"/>
          <w:sz w:val="24"/>
          <w:szCs w:val="24"/>
        </w:rPr>
        <w:t>,</w:t>
      </w:r>
      <w:r w:rsidRPr="00267FC6">
        <w:rPr>
          <w:rFonts w:ascii="Times New Roman" w:hAnsi="Times New Roman"/>
          <w:sz w:val="24"/>
          <w:szCs w:val="24"/>
        </w:rPr>
        <w:t xml:space="preserve"> </w:t>
      </w:r>
      <w:r w:rsidR="00667BD1">
        <w:rPr>
          <w:rFonts w:ascii="Times New Roman" w:hAnsi="Times New Roman"/>
          <w:sz w:val="24"/>
          <w:szCs w:val="24"/>
        </w:rPr>
        <w:t xml:space="preserve">hardship </w:t>
      </w:r>
      <w:r w:rsidRPr="00267FC6">
        <w:rPr>
          <w:rFonts w:ascii="Times New Roman" w:hAnsi="Times New Roman"/>
          <w:sz w:val="24"/>
          <w:szCs w:val="24"/>
        </w:rPr>
        <w:t>request</w:t>
      </w:r>
      <w:r w:rsidR="00667BD1">
        <w:rPr>
          <w:rFonts w:ascii="Times New Roman" w:hAnsi="Times New Roman"/>
          <w:sz w:val="24"/>
          <w:szCs w:val="24"/>
        </w:rPr>
        <w:t>s</w:t>
      </w:r>
      <w:r w:rsidRPr="00BD08C8">
        <w:rPr>
          <w:rFonts w:ascii="Times New Roman" w:hAnsi="Times New Roman"/>
          <w:sz w:val="24"/>
          <w:szCs w:val="24"/>
        </w:rPr>
        <w:t xml:space="preserve">, as well as activities that do not result in </w:t>
      </w:r>
      <w:r w:rsidRPr="00BD08C8">
        <w:rPr>
          <w:rFonts w:ascii="Times New Roman" w:hAnsi="Times New Roman"/>
          <w:sz w:val="24"/>
          <w:szCs w:val="24"/>
        </w:rPr>
        <w:t>a formal</w:t>
      </w:r>
      <w:r w:rsidRPr="00BD08C8">
        <w:rPr>
          <w:rFonts w:ascii="Times New Roman" w:hAnsi="Times New Roman"/>
          <w:sz w:val="24"/>
          <w:szCs w:val="24"/>
        </w:rPr>
        <w:t xml:space="preserve"> action</w:t>
      </w:r>
      <w:r w:rsidRPr="009D38A2">
        <w:rPr>
          <w:rFonts w:ascii="Times New Roman" w:hAnsi="Times New Roman"/>
          <w:sz w:val="24"/>
          <w:szCs w:val="24"/>
        </w:rPr>
        <w:t xml:space="preserve">. </w:t>
      </w:r>
      <w:r w:rsidRPr="009D38A2" w:rsidR="00884E5C">
        <w:rPr>
          <w:rFonts w:ascii="Times New Roman" w:hAnsi="Times New Roman"/>
          <w:sz w:val="24"/>
          <w:szCs w:val="24"/>
        </w:rPr>
        <w:t>The team will work with PHA liaison</w:t>
      </w:r>
      <w:r w:rsidR="00D51E25">
        <w:rPr>
          <w:rFonts w:ascii="Times New Roman" w:hAnsi="Times New Roman"/>
          <w:sz w:val="24"/>
          <w:szCs w:val="24"/>
        </w:rPr>
        <w:t>s</w:t>
      </w:r>
      <w:r w:rsidRPr="00267FC6" w:rsidR="00884E5C">
        <w:rPr>
          <w:rFonts w:ascii="Times New Roman" w:hAnsi="Times New Roman"/>
          <w:sz w:val="24"/>
          <w:szCs w:val="24"/>
        </w:rPr>
        <w:t xml:space="preserve"> to identify </w:t>
      </w:r>
      <w:r w:rsidR="00727BB9">
        <w:rPr>
          <w:rFonts w:ascii="Times New Roman" w:hAnsi="Times New Roman"/>
          <w:sz w:val="24"/>
          <w:szCs w:val="24"/>
        </w:rPr>
        <w:t>staff for interview</w:t>
      </w:r>
      <w:r w:rsidR="00BD08C8">
        <w:rPr>
          <w:rFonts w:ascii="Times New Roman" w:hAnsi="Times New Roman"/>
          <w:sz w:val="24"/>
          <w:szCs w:val="24"/>
        </w:rPr>
        <w:t>s</w:t>
      </w:r>
      <w:r w:rsidR="00727BB9">
        <w:rPr>
          <w:rFonts w:ascii="Times New Roman" w:hAnsi="Times New Roman"/>
          <w:sz w:val="24"/>
          <w:szCs w:val="24"/>
        </w:rPr>
        <w:t xml:space="preserve"> </w:t>
      </w:r>
      <w:r w:rsidRPr="00727BB9" w:rsidR="00727BB9">
        <w:rPr>
          <w:rFonts w:ascii="Times New Roman" w:hAnsi="Times New Roman"/>
          <w:sz w:val="24"/>
          <w:szCs w:val="24"/>
        </w:rPr>
        <w:t xml:space="preserve">and </w:t>
      </w:r>
      <w:r w:rsidR="00727BB9">
        <w:rPr>
          <w:rFonts w:ascii="Times New Roman" w:hAnsi="Times New Roman"/>
          <w:sz w:val="24"/>
          <w:szCs w:val="24"/>
        </w:rPr>
        <w:t xml:space="preserve">to </w:t>
      </w:r>
      <w:r w:rsidRPr="00727BB9" w:rsidR="00727BB9">
        <w:rPr>
          <w:rFonts w:ascii="Times New Roman" w:hAnsi="Times New Roman"/>
          <w:sz w:val="24"/>
          <w:szCs w:val="24"/>
        </w:rPr>
        <w:t>understand the best timing for this data collection effort to accommodate staff workload</w:t>
      </w:r>
      <w:r w:rsidRPr="00267FC6" w:rsidR="00884E5C">
        <w:rPr>
          <w:rFonts w:ascii="Times New Roman" w:hAnsi="Times New Roman"/>
          <w:sz w:val="24"/>
          <w:szCs w:val="24"/>
        </w:rPr>
        <w:t>.</w:t>
      </w:r>
    </w:p>
    <w:p w:rsidR="00A464BA" w:rsidRPr="00267FC6" w:rsidP="00A464BA" w14:paraId="2F87BEB2" w14:textId="77777777">
      <w:pPr>
        <w:spacing w:after="80" w:line="240" w:lineRule="auto"/>
        <w:rPr>
          <w:rFonts w:ascii="Times New Roman" w:hAnsi="Times New Roman"/>
          <w:sz w:val="24"/>
          <w:szCs w:val="24"/>
        </w:rPr>
      </w:pPr>
      <w:r w:rsidRPr="00267FC6">
        <w:rPr>
          <w:rFonts w:ascii="Times New Roman" w:hAnsi="Times New Roman"/>
          <w:sz w:val="24"/>
          <w:szCs w:val="24"/>
        </w:rPr>
        <w:t xml:space="preserve">Data on staff wages, salaries, and fringe benefits will be collected from MTW Reports and other supporting documentation produced by the PHAs. The cost team will work with PHA staff to confirm the accuracy of the cost data. Additional personnel costs including supervision and support for frontline staff activities will be gathered from supplemental sources including the Housing Choice Voucher </w:t>
      </w:r>
      <w:r w:rsidRPr="00267FC6">
        <w:rPr>
          <w:rStyle w:val="field"/>
          <w:rFonts w:ascii="Times New Roman" w:hAnsi="Times New Roman"/>
          <w:sz w:val="24"/>
          <w:szCs w:val="24"/>
        </w:rPr>
        <w:t>Administrative Fee Study and confirmed with PHA staff.</w:t>
      </w:r>
    </w:p>
    <w:p w:rsidR="0052023E" w:rsidRPr="00DA7784" w:rsidP="003F1EDC" w14:paraId="1F42898E" w14:textId="77777777">
      <w:pPr>
        <w:widowControl w:val="0"/>
        <w:autoSpaceDE w:val="0"/>
        <w:autoSpaceDN w:val="0"/>
        <w:adjustRightInd w:val="0"/>
        <w:spacing w:after="0"/>
        <w:ind w:left="432"/>
        <w:rPr>
          <w:rFonts w:ascii="Times New Roman" w:hAnsi="Times New Roman"/>
          <w:color w:val="333333"/>
          <w:sz w:val="24"/>
          <w:szCs w:val="24"/>
          <w:shd w:val="clear" w:color="auto" w:fill="FFFFFF"/>
        </w:rPr>
      </w:pPr>
    </w:p>
    <w:p w:rsidR="00E322D9" w:rsidRPr="00DA7784" w:rsidP="009678D4" w14:paraId="539D66C0" w14:textId="4AF7209D">
      <w:pPr>
        <w:tabs>
          <w:tab w:val="left" w:pos="180"/>
        </w:tabs>
        <w:spacing w:after="160"/>
        <w:rPr>
          <w:rFonts w:ascii="Times New Roman" w:hAnsi="Times New Roman"/>
          <w:sz w:val="24"/>
          <w:szCs w:val="24"/>
        </w:rPr>
      </w:pPr>
      <w:r w:rsidRPr="00DA7784">
        <w:rPr>
          <w:rFonts w:ascii="Times New Roman" w:hAnsi="Times New Roman"/>
          <w:b/>
          <w:i/>
          <w:sz w:val="24"/>
          <w:szCs w:val="24"/>
        </w:rPr>
        <w:tab/>
      </w:r>
      <w:r w:rsidRPr="00DA7784">
        <w:rPr>
          <w:rFonts w:ascii="Times New Roman" w:hAnsi="Times New Roman"/>
          <w:b/>
          <w:i/>
          <w:sz w:val="24"/>
          <w:szCs w:val="24"/>
        </w:rPr>
        <w:tab/>
        <w:t xml:space="preserve">Impact Estimation Approach </w:t>
      </w:r>
    </w:p>
    <w:p w:rsidR="00E322D9" w:rsidRPr="00494433" w:rsidP="001D555A" w14:paraId="74AF4881" w14:textId="34A664BB">
      <w:pPr>
        <w:spacing w:after="160" w:line="259" w:lineRule="auto"/>
        <w:rPr>
          <w:rFonts w:ascii="Times New Roman" w:hAnsi="Times New Roman"/>
          <w:sz w:val="24"/>
          <w:szCs w:val="24"/>
        </w:rPr>
      </w:pPr>
      <w:r w:rsidRPr="00494433">
        <w:rPr>
          <w:rFonts w:ascii="Times New Roman" w:hAnsi="Times New Roman"/>
          <w:sz w:val="24"/>
          <w:szCs w:val="24"/>
        </w:rPr>
        <w:t>This demonstration uses an experimental design that randomly assigns households within each participating PHA to either the alternative rent policy or to a control group that will continue to be subject to the traditional percent-of-income rent policy. The power of the experimental research design will come from the fact that, with an adequate sample size, random assignment ensures that the intervention and control groups will be similar in terms of the distribution of observed and unobserved baseline and pre-baseline characteristics. Thus, post-baseline differences between the two groups can be interpreted as effects of the intervention.</w:t>
      </w:r>
      <w:r w:rsidR="00784BB7">
        <w:rPr>
          <w:rFonts w:ascii="Times New Roman" w:hAnsi="Times New Roman"/>
          <w:sz w:val="24"/>
          <w:szCs w:val="24"/>
        </w:rPr>
        <w:t xml:space="preserve"> </w:t>
      </w:r>
      <w:r w:rsidRPr="00494433">
        <w:rPr>
          <w:rFonts w:ascii="Times New Roman" w:hAnsi="Times New Roman"/>
          <w:sz w:val="24"/>
          <w:szCs w:val="24"/>
        </w:rPr>
        <w:t>The basic estimation strategy used here is analogous to the methodology that MDRC and other social science researchers have used in social experiments over the last few decades to generate credible results. The analysis will compare average outcomes for the intervention and control groups, and it will use regression adjustments</w:t>
      </w:r>
      <w:r w:rsidRPr="00494433" w:rsidR="00E435F1">
        <w:rPr>
          <w:rFonts w:ascii="Times New Roman" w:hAnsi="Times New Roman"/>
          <w:sz w:val="24"/>
          <w:szCs w:val="24"/>
        </w:rPr>
        <w:t>, controlling for a range of baseline characteristics,</w:t>
      </w:r>
      <w:r w:rsidRPr="00494433">
        <w:rPr>
          <w:rFonts w:ascii="Times New Roman" w:hAnsi="Times New Roman"/>
          <w:sz w:val="24"/>
          <w:szCs w:val="24"/>
        </w:rPr>
        <w:t xml:space="preserve"> to increase the precision of the statistical estimates that are performed. In making these adjustments, an outcome, such as “total earnings” or “total HAP” is regressed on an indicator for intervention group status and a range of other background characteristics. The following basic impact model would be used:</w:t>
      </w:r>
    </w:p>
    <w:p w:rsidR="00E322D9" w:rsidRPr="00494433" w:rsidP="001D555A" w14:paraId="6ECC2FEE" w14:textId="77777777">
      <w:pPr>
        <w:spacing w:after="160" w:line="259" w:lineRule="auto"/>
        <w:ind w:firstLine="720"/>
        <w:rPr>
          <w:rFonts w:ascii="Times New Roman" w:hAnsi="Times New Roman"/>
          <w:sz w:val="24"/>
          <w:szCs w:val="24"/>
        </w:rPr>
      </w:pPr>
      <w:r w:rsidRPr="00494433">
        <w:rPr>
          <w:rFonts w:ascii="Times New Roman" w:hAnsi="Times New Roman"/>
          <w:sz w:val="24"/>
          <w:szCs w:val="24"/>
        </w:rPr>
        <w:t xml:space="preserve">Yi = α + βPi + </w:t>
      </w:r>
      <w:r w:rsidRPr="00494433">
        <w:rPr>
          <w:rFonts w:ascii="Times New Roman" w:hAnsi="Times New Roman"/>
          <w:sz w:val="24"/>
          <w:szCs w:val="24"/>
        </w:rPr>
        <w:t>δXi</w:t>
      </w:r>
      <w:r w:rsidRPr="00494433">
        <w:rPr>
          <w:rFonts w:ascii="Times New Roman" w:hAnsi="Times New Roman"/>
          <w:sz w:val="24"/>
          <w:szCs w:val="24"/>
        </w:rPr>
        <w:t xml:space="preserve"> + </w:t>
      </w:r>
      <w:r w:rsidRPr="00494433">
        <w:rPr>
          <w:rFonts w:ascii="Times New Roman" w:hAnsi="Times New Roman"/>
          <w:sz w:val="24"/>
          <w:szCs w:val="24"/>
        </w:rPr>
        <w:t>εi</w:t>
      </w:r>
    </w:p>
    <w:p w:rsidR="00E322D9" w:rsidRPr="00494433" w:rsidP="001D555A" w14:paraId="0305953B" w14:textId="0E6A4AC8">
      <w:pPr>
        <w:spacing w:after="160" w:line="259" w:lineRule="auto"/>
        <w:rPr>
          <w:rFonts w:ascii="Times New Roman" w:hAnsi="Times New Roman"/>
          <w:sz w:val="24"/>
          <w:szCs w:val="24"/>
        </w:rPr>
      </w:pPr>
      <w:r w:rsidRPr="00494433">
        <w:rPr>
          <w:rFonts w:ascii="Times New Roman" w:hAnsi="Times New Roman"/>
          <w:sz w:val="24"/>
          <w:szCs w:val="24"/>
        </w:rPr>
        <w:t xml:space="preserve">where: Yi = the outcome measure for sample member i; Pi = one for program (or intervention) group members and zero for control group members; Xi = a set of background characteristics for sample member i; </w:t>
      </w:r>
      <w:r w:rsidRPr="00494433">
        <w:rPr>
          <w:rFonts w:ascii="Times New Roman" w:hAnsi="Times New Roman"/>
          <w:sz w:val="24"/>
          <w:szCs w:val="24"/>
        </w:rPr>
        <w:t>εi</w:t>
      </w:r>
      <w:r w:rsidRPr="00494433">
        <w:rPr>
          <w:rFonts w:ascii="Times New Roman" w:hAnsi="Times New Roman"/>
          <w:sz w:val="24"/>
          <w:szCs w:val="24"/>
        </w:rPr>
        <w:t xml:space="preserve"> = a random error term for sample member i; β= the estimate of the impact of the program on the average value of the outcome; α=the intercept of the regression; and δ = the set of regression coefficients for the background characteristics.</w:t>
      </w:r>
    </w:p>
    <w:p w:rsidR="00885CBC" w:rsidRPr="00494433" w:rsidP="00885CBC" w14:paraId="21D1DDC0" w14:textId="52FD83F7">
      <w:pPr>
        <w:tabs>
          <w:tab w:val="left" w:pos="180"/>
        </w:tabs>
        <w:spacing w:after="0" w:line="240" w:lineRule="auto"/>
        <w:rPr>
          <w:rFonts w:ascii="Times New Roman" w:hAnsi="Times New Roman"/>
          <w:sz w:val="24"/>
          <w:szCs w:val="24"/>
        </w:rPr>
      </w:pPr>
      <w:r w:rsidRPr="00494433">
        <w:rPr>
          <w:rFonts w:ascii="Times New Roman" w:hAnsi="Times New Roman"/>
          <w:sz w:val="24"/>
          <w:szCs w:val="24"/>
        </w:rPr>
        <w:t xml:space="preserve">In estimating impacts on earnings and employment outcomes, separate estimates will be produced for the heads of households, other adults in the household, all adults combined, and the household (as defined at the time of random assignment). However, heads of households will be the </w:t>
      </w:r>
      <w:r w:rsidRPr="00494433">
        <w:rPr>
          <w:rFonts w:ascii="Times New Roman" w:hAnsi="Times New Roman"/>
          <w:i/>
          <w:iCs/>
          <w:sz w:val="24"/>
          <w:szCs w:val="24"/>
        </w:rPr>
        <w:t>primary</w:t>
      </w:r>
      <w:r w:rsidRPr="00494433">
        <w:rPr>
          <w:rFonts w:ascii="Times New Roman" w:hAnsi="Times New Roman"/>
          <w:sz w:val="24"/>
          <w:szCs w:val="24"/>
        </w:rPr>
        <w:t xml:space="preserve"> unit of analysis for estimating </w:t>
      </w:r>
      <w:r w:rsidRPr="00494433">
        <w:rPr>
          <w:rFonts w:ascii="Times New Roman" w:hAnsi="Times New Roman"/>
          <w:i/>
          <w:iCs/>
          <w:sz w:val="24"/>
          <w:szCs w:val="24"/>
        </w:rPr>
        <w:t>confirmatory</w:t>
      </w:r>
      <w:r w:rsidRPr="00494433">
        <w:rPr>
          <w:rFonts w:ascii="Times New Roman" w:hAnsi="Times New Roman"/>
          <w:sz w:val="24"/>
          <w:szCs w:val="24"/>
        </w:rPr>
        <w:t xml:space="preserve"> impacts, and for a fuller range of subgroup analyses and analyses of impacts on survey-based outcome measures. For housing outcomes, such as subsidy levels and use of homeless services, the unit of analysis is the household. </w:t>
      </w:r>
    </w:p>
    <w:p w:rsidR="00885CBC" w:rsidRPr="00494433" w:rsidP="00885CBC" w14:paraId="0B34DBDB" w14:textId="77777777">
      <w:pPr>
        <w:tabs>
          <w:tab w:val="left" w:pos="180"/>
        </w:tabs>
        <w:spacing w:after="0" w:line="240" w:lineRule="auto"/>
        <w:rPr>
          <w:rFonts w:ascii="Times New Roman" w:hAnsi="Times New Roman"/>
          <w:sz w:val="24"/>
          <w:szCs w:val="24"/>
        </w:rPr>
      </w:pPr>
    </w:p>
    <w:p w:rsidR="00885CBC" w:rsidP="00885CBC" w14:paraId="037D714E" w14:textId="783C9B1D">
      <w:pPr>
        <w:tabs>
          <w:tab w:val="left" w:pos="180"/>
        </w:tabs>
        <w:spacing w:after="0" w:line="240" w:lineRule="auto"/>
        <w:rPr>
          <w:rFonts w:ascii="Times New Roman" w:hAnsi="Times New Roman"/>
          <w:sz w:val="24"/>
          <w:szCs w:val="24"/>
        </w:rPr>
      </w:pPr>
      <w:r w:rsidRPr="00494433">
        <w:rPr>
          <w:rFonts w:ascii="Times New Roman" w:hAnsi="Times New Roman"/>
          <w:sz w:val="24"/>
          <w:szCs w:val="24"/>
        </w:rPr>
        <w:t>The main impact analysis will pool the samples across the cluster of PHAs that are implementing the same rent policy to estimate the effects of the alternative rent model for all those sites combined. Pooling increases the precision of impact estimates, which becomes especially relevant when estimating effects for subgroups of the full sample. The analysis will include Houston in the tiered rent cluster, even though that PHA implemented a modified tiered rent. The differences in the policy specification are minor and it is unlikely that a differential effect for Houston could be clearly attributed to these differences in specifications rather than other site-level factors.</w:t>
      </w:r>
    </w:p>
    <w:p w:rsidR="00681B98" w:rsidRPr="00494433" w:rsidP="00885CBC" w14:paraId="131A6FB8" w14:textId="77777777">
      <w:pPr>
        <w:tabs>
          <w:tab w:val="left" w:pos="180"/>
        </w:tabs>
        <w:spacing w:after="0" w:line="240" w:lineRule="auto"/>
        <w:rPr>
          <w:rFonts w:ascii="Times New Roman" w:hAnsi="Times New Roman"/>
          <w:sz w:val="24"/>
          <w:szCs w:val="24"/>
        </w:rPr>
      </w:pPr>
    </w:p>
    <w:p w:rsidR="00763388" w:rsidRPr="00560A07" w:rsidP="008904ED" w14:paraId="3139A22E" w14:textId="7C361D8A">
      <w:pPr>
        <w:pStyle w:val="NoSpacing"/>
        <w:numPr>
          <w:ilvl w:val="0"/>
          <w:numId w:val="2"/>
        </w:numPr>
        <w:rPr>
          <w:rFonts w:ascii="Times New Roman" w:hAnsi="Times New Roman"/>
          <w:b/>
          <w:bCs/>
          <w:sz w:val="24"/>
          <w:szCs w:val="24"/>
        </w:rPr>
      </w:pPr>
      <w:r w:rsidRPr="00560A07">
        <w:rPr>
          <w:rFonts w:ascii="Times New Roman" w:eastAsia="Times New Roman" w:hAnsi="Times New Roman"/>
          <w:sz w:val="24"/>
          <w:szCs w:val="24"/>
        </w:rPr>
        <w:t xml:space="preserve"> </w:t>
      </w:r>
      <w:r w:rsidRPr="00560A07" w:rsidR="00266F6D">
        <w:rPr>
          <w:rFonts w:ascii="Times New Roman" w:hAnsi="Times New Roman"/>
          <w:b/>
          <w:bCs/>
          <w:sz w:val="24"/>
          <w:szCs w:val="24"/>
        </w:rPr>
        <w:t>Describe methods to maximize response rates and to</w:t>
      </w:r>
      <w:r w:rsidRPr="00560A07">
        <w:rPr>
          <w:rFonts w:ascii="Times New Roman" w:hAnsi="Times New Roman"/>
          <w:b/>
          <w:bCs/>
          <w:sz w:val="24"/>
          <w:szCs w:val="24"/>
        </w:rPr>
        <w:t xml:space="preserve"> </w:t>
      </w:r>
      <w:r w:rsidRPr="00560A07" w:rsidR="00266F6D">
        <w:rPr>
          <w:rFonts w:ascii="Times New Roman" w:hAnsi="Times New Roman"/>
          <w:b/>
          <w:bCs/>
          <w:sz w:val="24"/>
          <w:szCs w:val="24"/>
        </w:rPr>
        <w:t>deal with issues of non-response. The accuracy and</w:t>
      </w:r>
      <w:r w:rsidRPr="00560A07">
        <w:rPr>
          <w:rFonts w:ascii="Times New Roman" w:hAnsi="Times New Roman"/>
          <w:b/>
          <w:bCs/>
          <w:sz w:val="24"/>
          <w:szCs w:val="24"/>
        </w:rPr>
        <w:t xml:space="preserve"> </w:t>
      </w:r>
      <w:r w:rsidRPr="00560A07" w:rsidR="00266F6D">
        <w:rPr>
          <w:rFonts w:ascii="Times New Roman" w:hAnsi="Times New Roman"/>
          <w:b/>
          <w:bCs/>
          <w:sz w:val="24"/>
          <w:szCs w:val="24"/>
        </w:rPr>
        <w:t>reliability of information collected must be shown to be</w:t>
      </w:r>
      <w:r w:rsidRPr="00560A07">
        <w:rPr>
          <w:rFonts w:ascii="Times New Roman" w:hAnsi="Times New Roman"/>
          <w:b/>
          <w:bCs/>
          <w:sz w:val="24"/>
          <w:szCs w:val="24"/>
        </w:rPr>
        <w:t xml:space="preserve"> </w:t>
      </w:r>
      <w:r w:rsidRPr="00560A07" w:rsidR="00266F6D">
        <w:rPr>
          <w:rFonts w:ascii="Times New Roman" w:hAnsi="Times New Roman"/>
          <w:b/>
          <w:bCs/>
          <w:sz w:val="24"/>
          <w:szCs w:val="24"/>
        </w:rPr>
        <w:t>adequate for intended uses. For collections based on</w:t>
      </w:r>
      <w:r w:rsidRPr="00560A07">
        <w:rPr>
          <w:rFonts w:ascii="Times New Roman" w:hAnsi="Times New Roman"/>
          <w:b/>
          <w:bCs/>
          <w:sz w:val="24"/>
          <w:szCs w:val="24"/>
        </w:rPr>
        <w:t xml:space="preserve"> </w:t>
      </w:r>
      <w:r w:rsidRPr="00560A07" w:rsidR="00266F6D">
        <w:rPr>
          <w:rFonts w:ascii="Times New Roman" w:hAnsi="Times New Roman"/>
          <w:b/>
          <w:bCs/>
          <w:sz w:val="24"/>
          <w:szCs w:val="24"/>
        </w:rPr>
        <w:t>sampling, a special justification must be provided for any</w:t>
      </w:r>
      <w:r w:rsidRPr="00560A07">
        <w:rPr>
          <w:rFonts w:ascii="Times New Roman" w:hAnsi="Times New Roman"/>
          <w:b/>
          <w:bCs/>
          <w:sz w:val="24"/>
          <w:szCs w:val="24"/>
        </w:rPr>
        <w:t xml:space="preserve"> </w:t>
      </w:r>
      <w:r w:rsidRPr="00560A07" w:rsidR="00266F6D">
        <w:rPr>
          <w:rFonts w:ascii="Times New Roman" w:hAnsi="Times New Roman"/>
          <w:b/>
          <w:bCs/>
          <w:sz w:val="24"/>
          <w:szCs w:val="24"/>
        </w:rPr>
        <w:t>collection that will not yield "reliable" data that can be</w:t>
      </w:r>
      <w:r w:rsidRPr="00560A07">
        <w:rPr>
          <w:rFonts w:ascii="Times New Roman" w:hAnsi="Times New Roman"/>
          <w:b/>
          <w:bCs/>
          <w:sz w:val="24"/>
          <w:szCs w:val="24"/>
        </w:rPr>
        <w:t xml:space="preserve"> </w:t>
      </w:r>
      <w:r w:rsidRPr="00560A07" w:rsidR="00266F6D">
        <w:rPr>
          <w:rFonts w:ascii="Times New Roman" w:hAnsi="Times New Roman"/>
          <w:b/>
          <w:bCs/>
          <w:sz w:val="24"/>
          <w:szCs w:val="24"/>
        </w:rPr>
        <w:t>generalized to the universe studied.</w:t>
      </w:r>
    </w:p>
    <w:p w:rsidR="008E25A8" w:rsidP="007D057C" w14:paraId="31479691" w14:textId="77777777">
      <w:pPr>
        <w:widowControl w:val="0"/>
        <w:autoSpaceDE w:val="0"/>
        <w:autoSpaceDN w:val="0"/>
        <w:adjustRightInd w:val="0"/>
        <w:spacing w:after="0" w:line="240" w:lineRule="auto"/>
        <w:rPr>
          <w:rFonts w:ascii="Times New Roman" w:eastAsia="Times New Roman" w:hAnsi="Times New Roman"/>
          <w:sz w:val="24"/>
          <w:szCs w:val="24"/>
        </w:rPr>
      </w:pPr>
    </w:p>
    <w:p w:rsidR="00667543" w:rsidRPr="00960DD2" w:rsidP="006C2AE6" w14:paraId="5C796620" w14:textId="733FF727">
      <w:pPr>
        <w:spacing w:after="160" w:line="259" w:lineRule="auto"/>
        <w:rPr>
          <w:rFonts w:ascii="Times New Roman" w:hAnsi="Times New Roman"/>
          <w:i/>
          <w:sz w:val="24"/>
          <w:szCs w:val="24"/>
        </w:rPr>
      </w:pPr>
      <w:r w:rsidRPr="00960DD2">
        <w:rPr>
          <w:rFonts w:ascii="Times New Roman" w:hAnsi="Times New Roman"/>
          <w:i/>
          <w:sz w:val="24"/>
          <w:szCs w:val="24"/>
        </w:rPr>
        <w:t>30</w:t>
      </w:r>
      <w:r w:rsidR="00321A49">
        <w:rPr>
          <w:rFonts w:ascii="Times New Roman" w:hAnsi="Times New Roman"/>
          <w:i/>
          <w:iCs/>
          <w:sz w:val="24"/>
          <w:szCs w:val="24"/>
        </w:rPr>
        <w:t>-</w:t>
      </w:r>
      <w:r w:rsidRPr="00960DD2">
        <w:rPr>
          <w:rFonts w:ascii="Times New Roman" w:hAnsi="Times New Roman"/>
          <w:i/>
          <w:sz w:val="24"/>
          <w:szCs w:val="24"/>
        </w:rPr>
        <w:t xml:space="preserve">Month </w:t>
      </w:r>
      <w:r w:rsidR="00321A49">
        <w:rPr>
          <w:rFonts w:ascii="Times New Roman" w:hAnsi="Times New Roman"/>
          <w:i/>
          <w:iCs/>
          <w:sz w:val="24"/>
          <w:szCs w:val="24"/>
        </w:rPr>
        <w:t xml:space="preserve">Participant </w:t>
      </w:r>
      <w:r w:rsidRPr="00960DD2">
        <w:rPr>
          <w:rFonts w:ascii="Times New Roman" w:hAnsi="Times New Roman"/>
          <w:i/>
          <w:sz w:val="24"/>
          <w:szCs w:val="24"/>
        </w:rPr>
        <w:t>Survey</w:t>
      </w:r>
    </w:p>
    <w:p w:rsidR="006C2AE6" w:rsidRPr="00681B98" w:rsidP="006C2AE6" w14:paraId="3F1B04E5" w14:textId="0E971AD1">
      <w:pPr>
        <w:spacing w:after="160" w:line="259" w:lineRule="auto"/>
        <w:rPr>
          <w:rFonts w:ascii="Times New Roman" w:hAnsi="Times New Roman"/>
          <w:sz w:val="24"/>
          <w:szCs w:val="24"/>
        </w:rPr>
      </w:pPr>
      <w:r w:rsidRPr="00960DD2">
        <w:rPr>
          <w:rFonts w:ascii="Times New Roman" w:hAnsi="Times New Roman"/>
          <w:sz w:val="24"/>
          <w:szCs w:val="24"/>
        </w:rPr>
        <w:t xml:space="preserve">In addition to using incentive payments to help maximize response, DIR will contact </w:t>
      </w:r>
      <w:r w:rsidR="00124347">
        <w:rPr>
          <w:rFonts w:ascii="Times New Roman" w:hAnsi="Times New Roman"/>
          <w:sz w:val="24"/>
          <w:szCs w:val="24"/>
        </w:rPr>
        <w:t xml:space="preserve">the </w:t>
      </w:r>
      <w:r w:rsidRPr="00E97994">
        <w:rPr>
          <w:rFonts w:ascii="Times New Roman" w:hAnsi="Times New Roman"/>
          <w:sz w:val="24"/>
          <w:szCs w:val="24"/>
        </w:rPr>
        <w:t xml:space="preserve">sample using various outreach materials (e.g., advance </w:t>
      </w:r>
      <w:r w:rsidRPr="00594032">
        <w:rPr>
          <w:rFonts w:ascii="Times New Roman" w:hAnsi="Times New Roman"/>
          <w:sz w:val="24"/>
          <w:szCs w:val="24"/>
        </w:rPr>
        <w:t xml:space="preserve">letters, </w:t>
      </w:r>
      <w:r w:rsidRPr="00960DD2">
        <w:rPr>
          <w:rFonts w:ascii="Times New Roman" w:hAnsi="Times New Roman"/>
          <w:sz w:val="24"/>
          <w:szCs w:val="24"/>
        </w:rPr>
        <w:t>email</w:t>
      </w:r>
      <w:r w:rsidRPr="00594032" w:rsidR="0089148A">
        <w:rPr>
          <w:rFonts w:ascii="Times New Roman" w:hAnsi="Times New Roman"/>
          <w:sz w:val="24"/>
          <w:szCs w:val="24"/>
        </w:rPr>
        <w:t>ed invitations</w:t>
      </w:r>
      <w:r w:rsidRPr="00960DD2">
        <w:rPr>
          <w:rFonts w:ascii="Times New Roman" w:hAnsi="Times New Roman"/>
          <w:sz w:val="24"/>
          <w:szCs w:val="24"/>
        </w:rPr>
        <w:t xml:space="preserve">, and follow-up </w:t>
      </w:r>
      <w:r w:rsidRPr="00594032" w:rsidR="000D3E28">
        <w:rPr>
          <w:rFonts w:ascii="Times New Roman" w:hAnsi="Times New Roman"/>
          <w:sz w:val="24"/>
          <w:szCs w:val="24"/>
        </w:rPr>
        <w:t>mailings</w:t>
      </w:r>
      <w:r w:rsidRPr="00960DD2">
        <w:rPr>
          <w:rFonts w:ascii="Times New Roman" w:hAnsi="Times New Roman"/>
          <w:sz w:val="24"/>
          <w:szCs w:val="24"/>
        </w:rPr>
        <w:t xml:space="preserve">) to respondents to introduce the importance of the study and the contribution their participation will make in rent reform policy for the future. </w:t>
      </w:r>
      <w:r w:rsidRPr="00960DD2" w:rsidR="00A54D69">
        <w:rPr>
          <w:rFonts w:ascii="Times New Roman" w:hAnsi="Times New Roman"/>
          <w:sz w:val="24"/>
          <w:szCs w:val="24"/>
        </w:rPr>
        <w:t>DIR will</w:t>
      </w:r>
      <w:r w:rsidRPr="00960DD2">
        <w:rPr>
          <w:rFonts w:ascii="Times New Roman" w:hAnsi="Times New Roman"/>
          <w:sz w:val="24"/>
          <w:szCs w:val="24"/>
        </w:rPr>
        <w:t xml:space="preserve"> also maximize response by providing options for completing the surveys (web and telephone) and by maintaining contact with the sample through </w:t>
      </w:r>
      <w:r w:rsidRPr="00B808D3">
        <w:rPr>
          <w:rFonts w:ascii="Times New Roman" w:hAnsi="Times New Roman"/>
          <w:sz w:val="24"/>
          <w:szCs w:val="24"/>
        </w:rPr>
        <w:t xml:space="preserve">various modes across many attempts. </w:t>
      </w:r>
      <w:r w:rsidRPr="00B808D3" w:rsidR="00A54D69">
        <w:rPr>
          <w:rFonts w:ascii="Times New Roman" w:hAnsi="Times New Roman"/>
          <w:sz w:val="24"/>
          <w:szCs w:val="24"/>
        </w:rPr>
        <w:t>DIR</w:t>
      </w:r>
      <w:r w:rsidRPr="00B808D3">
        <w:rPr>
          <w:rFonts w:ascii="Times New Roman" w:hAnsi="Times New Roman"/>
          <w:sz w:val="24"/>
          <w:szCs w:val="24"/>
        </w:rPr>
        <w:t xml:space="preserve"> will follow up</w:t>
      </w:r>
      <w:r w:rsidRPr="00B808D3" w:rsidR="00B852EE">
        <w:rPr>
          <w:rFonts w:ascii="Times New Roman" w:hAnsi="Times New Roman"/>
          <w:sz w:val="24"/>
          <w:szCs w:val="24"/>
        </w:rPr>
        <w:t xml:space="preserve"> with participants to encourage them to </w:t>
      </w:r>
      <w:r w:rsidRPr="00B808D3">
        <w:rPr>
          <w:rFonts w:ascii="Times New Roman" w:hAnsi="Times New Roman"/>
          <w:sz w:val="24"/>
          <w:szCs w:val="24"/>
        </w:rPr>
        <w:t xml:space="preserve">complete </w:t>
      </w:r>
      <w:r w:rsidRPr="00B808D3" w:rsidR="00C8349C">
        <w:rPr>
          <w:rFonts w:ascii="Times New Roman" w:hAnsi="Times New Roman"/>
          <w:sz w:val="24"/>
          <w:szCs w:val="24"/>
        </w:rPr>
        <w:t xml:space="preserve">the </w:t>
      </w:r>
      <w:r w:rsidRPr="00681B98">
        <w:rPr>
          <w:rFonts w:ascii="Times New Roman" w:hAnsi="Times New Roman"/>
          <w:sz w:val="24"/>
          <w:szCs w:val="24"/>
        </w:rPr>
        <w:t xml:space="preserve">survey via web with email and telephone invitations, as well as </w:t>
      </w:r>
      <w:r w:rsidRPr="00681B98">
        <w:rPr>
          <w:rFonts w:ascii="Times New Roman" w:hAnsi="Times New Roman"/>
          <w:sz w:val="24"/>
          <w:szCs w:val="24"/>
        </w:rPr>
        <w:t>hardcopy</w:t>
      </w:r>
      <w:r w:rsidRPr="00681B98">
        <w:rPr>
          <w:rFonts w:ascii="Times New Roman" w:hAnsi="Times New Roman"/>
          <w:sz w:val="24"/>
          <w:szCs w:val="24"/>
        </w:rPr>
        <w:t xml:space="preserve"> mailings of invitation letters and reminders. </w:t>
      </w:r>
      <w:r w:rsidRPr="00B808D3" w:rsidR="00321A49">
        <w:rPr>
          <w:rFonts w:ascii="Times New Roman" w:hAnsi="Times New Roman"/>
          <w:sz w:val="24"/>
          <w:szCs w:val="24"/>
        </w:rPr>
        <w:t>DIR will translate the participant survey into two languages: Spanish and Arabic.</w:t>
      </w:r>
      <w:r>
        <w:rPr>
          <w:rStyle w:val="FootnoteReference"/>
          <w:rFonts w:ascii="Times New Roman" w:hAnsi="Times New Roman"/>
          <w:sz w:val="24"/>
          <w:szCs w:val="24"/>
        </w:rPr>
        <w:footnoteReference w:id="3"/>
      </w:r>
      <w:r w:rsidRPr="00B808D3" w:rsidR="00321A49">
        <w:rPr>
          <w:rFonts w:ascii="Times New Roman" w:hAnsi="Times New Roman"/>
          <w:sz w:val="24"/>
          <w:szCs w:val="24"/>
        </w:rPr>
        <w:t xml:space="preserve"> These languages were identified during </w:t>
      </w:r>
      <w:r w:rsidRPr="00B808D3" w:rsidR="00B808D3">
        <w:rPr>
          <w:rFonts w:ascii="Times New Roman" w:hAnsi="Times New Roman"/>
          <w:sz w:val="24"/>
          <w:szCs w:val="24"/>
        </w:rPr>
        <w:t>study enrollment</w:t>
      </w:r>
      <w:r w:rsidRPr="00B808D3" w:rsidR="00321A49">
        <w:rPr>
          <w:rFonts w:ascii="Times New Roman" w:hAnsi="Times New Roman"/>
          <w:sz w:val="24"/>
          <w:szCs w:val="24"/>
        </w:rPr>
        <w:t xml:space="preserve"> as the two languages most commonly </w:t>
      </w:r>
      <w:r w:rsidRPr="00B808D3" w:rsidR="00B808D3">
        <w:rPr>
          <w:rFonts w:ascii="Times New Roman" w:hAnsi="Times New Roman"/>
          <w:sz w:val="24"/>
          <w:szCs w:val="24"/>
        </w:rPr>
        <w:t>preferred by study participants for communication from the study team besides English.</w:t>
      </w:r>
      <w:r w:rsidR="00B808D3">
        <w:rPr>
          <w:rFonts w:ascii="Times New Roman" w:hAnsi="Times New Roman"/>
          <w:sz w:val="24"/>
          <w:szCs w:val="24"/>
        </w:rPr>
        <w:t xml:space="preserve"> </w:t>
      </w:r>
      <w:r w:rsidRPr="00B808D3" w:rsidR="000D3E28">
        <w:rPr>
          <w:rFonts w:ascii="Times New Roman" w:hAnsi="Times New Roman"/>
          <w:sz w:val="24"/>
          <w:szCs w:val="24"/>
        </w:rPr>
        <w:t xml:space="preserve">Respondents can easily toggle </w:t>
      </w:r>
      <w:r w:rsidRPr="00B808D3" w:rsidR="000D3E28">
        <w:rPr>
          <w:rFonts w:ascii="Times New Roman" w:hAnsi="Times New Roman"/>
          <w:sz w:val="24"/>
          <w:szCs w:val="24"/>
        </w:rPr>
        <w:t>to</w:t>
      </w:r>
      <w:r w:rsidRPr="00B808D3" w:rsidR="000D3E28">
        <w:rPr>
          <w:rFonts w:ascii="Times New Roman" w:hAnsi="Times New Roman"/>
          <w:sz w:val="24"/>
          <w:szCs w:val="24"/>
        </w:rPr>
        <w:t xml:space="preserve"> different languages in the web survey using on-screen</w:t>
      </w:r>
      <w:r w:rsidR="000D3E28">
        <w:rPr>
          <w:rFonts w:ascii="Times New Roman" w:hAnsi="Times New Roman"/>
          <w:sz w:val="24"/>
          <w:szCs w:val="24"/>
        </w:rPr>
        <w:t xml:space="preserve"> toggle buttons. Over the telephone, Spanish-speaking and Arabic-speaking interviewers will be assigned to cases identified as needing either Spanish or Arabic on a prior call.  </w:t>
      </w:r>
    </w:p>
    <w:p w:rsidR="00A2517F" w:rsidRPr="00681B98" w:rsidP="00667543" w14:paraId="425E93B4" w14:textId="77777777">
      <w:pPr>
        <w:spacing w:after="120"/>
        <w:rPr>
          <w:rFonts w:ascii="Times New Roman" w:hAnsi="Times New Roman"/>
          <w:sz w:val="24"/>
          <w:szCs w:val="24"/>
        </w:rPr>
      </w:pPr>
      <w:r w:rsidRPr="00681B98">
        <w:rPr>
          <w:rFonts w:ascii="Times New Roman" w:hAnsi="Times New Roman"/>
          <w:i/>
          <w:iCs/>
          <w:sz w:val="24"/>
          <w:szCs w:val="24"/>
        </w:rPr>
        <w:t xml:space="preserve">PHA </w:t>
      </w:r>
      <w:r w:rsidRPr="00681B98" w:rsidR="00A72E0D">
        <w:rPr>
          <w:rFonts w:ascii="Times New Roman" w:hAnsi="Times New Roman"/>
          <w:i/>
          <w:iCs/>
          <w:sz w:val="24"/>
          <w:szCs w:val="24"/>
        </w:rPr>
        <w:t>Staff</w:t>
      </w:r>
      <w:r w:rsidRPr="00681B98" w:rsidR="0094502A">
        <w:rPr>
          <w:rFonts w:ascii="Times New Roman" w:hAnsi="Times New Roman"/>
          <w:i/>
          <w:iCs/>
          <w:sz w:val="24"/>
          <w:szCs w:val="24"/>
        </w:rPr>
        <w:t xml:space="preserve"> Interviews:</w:t>
      </w:r>
      <w:r w:rsidRPr="00681B98" w:rsidR="0094502A">
        <w:rPr>
          <w:rFonts w:ascii="Times New Roman" w:hAnsi="Times New Roman"/>
          <w:sz w:val="24"/>
          <w:szCs w:val="24"/>
        </w:rPr>
        <w:t xml:space="preserve"> </w:t>
      </w:r>
    </w:p>
    <w:p w:rsidR="00103A1E" w:rsidRPr="00681B98" w:rsidP="00A2517F" w14:paraId="5BBACCBD" w14:textId="6946D5B2">
      <w:pPr>
        <w:spacing w:after="160" w:line="259" w:lineRule="auto"/>
        <w:rPr>
          <w:rFonts w:ascii="Times New Roman" w:hAnsi="Times New Roman"/>
          <w:sz w:val="24"/>
          <w:szCs w:val="24"/>
        </w:rPr>
      </w:pPr>
      <w:r w:rsidRPr="00681B98">
        <w:rPr>
          <w:rFonts w:ascii="Times New Roman" w:hAnsi="Times New Roman"/>
          <w:sz w:val="24"/>
          <w:szCs w:val="24"/>
        </w:rPr>
        <w:t xml:space="preserve">Based on our experience, nonresponse has not been an issue for </w:t>
      </w:r>
      <w:r w:rsidRPr="00681B98" w:rsidR="0094502A">
        <w:rPr>
          <w:rFonts w:ascii="Times New Roman" w:hAnsi="Times New Roman"/>
          <w:sz w:val="24"/>
          <w:szCs w:val="24"/>
        </w:rPr>
        <w:t xml:space="preserve">PHA </w:t>
      </w:r>
      <w:r w:rsidRPr="00681B98">
        <w:rPr>
          <w:rFonts w:ascii="Times New Roman" w:hAnsi="Times New Roman"/>
          <w:sz w:val="24"/>
          <w:szCs w:val="24"/>
        </w:rPr>
        <w:t>staff interviews</w:t>
      </w:r>
      <w:r w:rsidRPr="00681B98" w:rsidR="00A41B17">
        <w:rPr>
          <w:rFonts w:ascii="Times New Roman" w:hAnsi="Times New Roman"/>
          <w:sz w:val="24"/>
          <w:szCs w:val="24"/>
        </w:rPr>
        <w:t xml:space="preserve">, </w:t>
      </w:r>
      <w:r w:rsidRPr="00681B98" w:rsidR="00A73D73">
        <w:rPr>
          <w:rFonts w:ascii="Times New Roman" w:hAnsi="Times New Roman"/>
          <w:sz w:val="24"/>
          <w:szCs w:val="24"/>
        </w:rPr>
        <w:t>even though</w:t>
      </w:r>
      <w:r w:rsidRPr="00681B98" w:rsidR="00A41B17">
        <w:rPr>
          <w:rFonts w:ascii="Times New Roman" w:hAnsi="Times New Roman"/>
          <w:sz w:val="24"/>
          <w:szCs w:val="24"/>
        </w:rPr>
        <w:t xml:space="preserve"> </w:t>
      </w:r>
      <w:r w:rsidRPr="00681B98" w:rsidR="00295621">
        <w:rPr>
          <w:rFonts w:ascii="Times New Roman" w:hAnsi="Times New Roman"/>
          <w:sz w:val="24"/>
          <w:szCs w:val="24"/>
        </w:rPr>
        <w:t xml:space="preserve">staff participation in </w:t>
      </w:r>
      <w:r w:rsidRPr="00681B98" w:rsidR="009A68A1">
        <w:rPr>
          <w:rFonts w:ascii="Times New Roman" w:hAnsi="Times New Roman"/>
          <w:sz w:val="24"/>
          <w:szCs w:val="24"/>
        </w:rPr>
        <w:t xml:space="preserve">research </w:t>
      </w:r>
      <w:r w:rsidRPr="00681B98" w:rsidR="00295621">
        <w:rPr>
          <w:rFonts w:ascii="Times New Roman" w:hAnsi="Times New Roman"/>
          <w:sz w:val="24"/>
          <w:szCs w:val="24"/>
        </w:rPr>
        <w:t xml:space="preserve">interviews </w:t>
      </w:r>
      <w:r w:rsidRPr="00681B98" w:rsidR="00A73D73">
        <w:rPr>
          <w:rFonts w:ascii="Times New Roman" w:hAnsi="Times New Roman"/>
          <w:sz w:val="24"/>
          <w:szCs w:val="24"/>
        </w:rPr>
        <w:t xml:space="preserve">is </w:t>
      </w:r>
      <w:r w:rsidRPr="00681B98" w:rsidR="00443787">
        <w:rPr>
          <w:rFonts w:ascii="Times New Roman" w:hAnsi="Times New Roman"/>
          <w:sz w:val="24"/>
          <w:szCs w:val="24"/>
        </w:rPr>
        <w:t xml:space="preserve">always </w:t>
      </w:r>
      <w:r w:rsidRPr="00681B98" w:rsidR="00A73D73">
        <w:rPr>
          <w:rFonts w:ascii="Times New Roman" w:hAnsi="Times New Roman"/>
          <w:sz w:val="24"/>
          <w:szCs w:val="24"/>
        </w:rPr>
        <w:t>voluntary</w:t>
      </w:r>
      <w:r w:rsidRPr="00681B98">
        <w:rPr>
          <w:rFonts w:ascii="Times New Roman" w:hAnsi="Times New Roman"/>
          <w:sz w:val="24"/>
          <w:szCs w:val="24"/>
        </w:rPr>
        <w:t xml:space="preserve">. </w:t>
      </w:r>
      <w:r w:rsidRPr="00681B98" w:rsidR="00E435F1">
        <w:rPr>
          <w:rFonts w:ascii="Times New Roman" w:hAnsi="Times New Roman"/>
          <w:sz w:val="24"/>
          <w:szCs w:val="24"/>
        </w:rPr>
        <w:t xml:space="preserve">In previous rounds of staff interviews for this study, and in </w:t>
      </w:r>
      <w:r w:rsidRPr="00681B98">
        <w:rPr>
          <w:rFonts w:ascii="Times New Roman" w:hAnsi="Times New Roman"/>
          <w:sz w:val="24"/>
          <w:szCs w:val="24"/>
        </w:rPr>
        <w:t xml:space="preserve">similar projects, the </w:t>
      </w:r>
      <w:r w:rsidRPr="00681B98">
        <w:rPr>
          <w:rFonts w:ascii="Times New Roman" w:hAnsi="Times New Roman"/>
          <w:sz w:val="24"/>
          <w:szCs w:val="24"/>
        </w:rPr>
        <w:t>MDRC team has been successful in scheduling and conducting interviews with individuals identified for staff interviews</w:t>
      </w:r>
      <w:r w:rsidRPr="00681B98" w:rsidR="0094502A">
        <w:rPr>
          <w:rFonts w:ascii="Times New Roman" w:hAnsi="Times New Roman"/>
          <w:sz w:val="24"/>
          <w:szCs w:val="24"/>
        </w:rPr>
        <w:t xml:space="preserve">, including executive staff and directors, managers and supervisors, and frontline specialists. </w:t>
      </w:r>
    </w:p>
    <w:p w:rsidR="00103A1E" w:rsidRPr="007C780E" w:rsidP="00A2517F" w14:paraId="0B8A1B88" w14:textId="36DFED31">
      <w:pPr>
        <w:spacing w:after="160" w:line="259" w:lineRule="auto"/>
        <w:rPr>
          <w:rFonts w:ascii="Times New Roman" w:hAnsi="Times New Roman"/>
          <w:sz w:val="24"/>
          <w:szCs w:val="24"/>
        </w:rPr>
      </w:pPr>
      <w:r w:rsidRPr="00681B98">
        <w:rPr>
          <w:rFonts w:ascii="Times New Roman" w:hAnsi="Times New Roman"/>
          <w:sz w:val="24"/>
          <w:szCs w:val="24"/>
        </w:rPr>
        <w:t xml:space="preserve">MDRC will </w:t>
      </w:r>
      <w:r w:rsidRPr="00681B98">
        <w:rPr>
          <w:rFonts w:ascii="Times New Roman" w:hAnsi="Times New Roman"/>
          <w:sz w:val="24"/>
          <w:szCs w:val="24"/>
        </w:rPr>
        <w:t>g</w:t>
      </w:r>
      <w:r w:rsidRPr="00681B98" w:rsidR="00E7195C">
        <w:rPr>
          <w:rFonts w:ascii="Times New Roman" w:hAnsi="Times New Roman"/>
          <w:sz w:val="24"/>
          <w:szCs w:val="24"/>
        </w:rPr>
        <w:t>ive the PHA</w:t>
      </w:r>
      <w:r w:rsidRPr="00681B98">
        <w:rPr>
          <w:rFonts w:ascii="Times New Roman" w:hAnsi="Times New Roman"/>
          <w:sz w:val="24"/>
          <w:szCs w:val="24"/>
        </w:rPr>
        <w:t xml:space="preserve">s </w:t>
      </w:r>
      <w:r w:rsidRPr="00681B98" w:rsidR="00E7195C">
        <w:rPr>
          <w:rFonts w:ascii="Times New Roman" w:hAnsi="Times New Roman"/>
          <w:sz w:val="24"/>
          <w:szCs w:val="24"/>
        </w:rPr>
        <w:t>sufficient advance noti</w:t>
      </w:r>
      <w:r w:rsidRPr="00681B98">
        <w:rPr>
          <w:rFonts w:ascii="Times New Roman" w:hAnsi="Times New Roman"/>
          <w:sz w:val="24"/>
          <w:szCs w:val="24"/>
        </w:rPr>
        <w:t>fication b</w:t>
      </w:r>
      <w:r w:rsidRPr="00681B98" w:rsidR="00E7195C">
        <w:rPr>
          <w:rFonts w:ascii="Times New Roman" w:hAnsi="Times New Roman"/>
          <w:sz w:val="24"/>
          <w:szCs w:val="24"/>
        </w:rPr>
        <w:t>efore beginning th</w:t>
      </w:r>
      <w:r w:rsidRPr="00681B98" w:rsidR="008B56D2">
        <w:rPr>
          <w:rFonts w:ascii="Times New Roman" w:hAnsi="Times New Roman"/>
          <w:sz w:val="24"/>
          <w:szCs w:val="24"/>
        </w:rPr>
        <w:t>ese</w:t>
      </w:r>
      <w:r w:rsidRPr="00681B98" w:rsidR="00E7195C">
        <w:rPr>
          <w:rFonts w:ascii="Times New Roman" w:hAnsi="Times New Roman"/>
          <w:sz w:val="24"/>
          <w:szCs w:val="24"/>
        </w:rPr>
        <w:t xml:space="preserve"> interviews</w:t>
      </w:r>
      <w:r w:rsidRPr="00681B98" w:rsidR="00B73CF3">
        <w:rPr>
          <w:rFonts w:ascii="Times New Roman" w:hAnsi="Times New Roman"/>
          <w:sz w:val="24"/>
          <w:szCs w:val="24"/>
        </w:rPr>
        <w:t xml:space="preserve"> and will </w:t>
      </w:r>
      <w:r w:rsidRPr="00681B98" w:rsidR="00F92DB7">
        <w:rPr>
          <w:rFonts w:ascii="Times New Roman" w:hAnsi="Times New Roman"/>
          <w:sz w:val="24"/>
          <w:szCs w:val="24"/>
        </w:rPr>
        <w:t xml:space="preserve">request their assistance in </w:t>
      </w:r>
      <w:r w:rsidRPr="00681B98" w:rsidR="008625BE">
        <w:rPr>
          <w:rFonts w:ascii="Times New Roman" w:hAnsi="Times New Roman"/>
          <w:sz w:val="24"/>
          <w:szCs w:val="24"/>
        </w:rPr>
        <w:t>scheduling interviews</w:t>
      </w:r>
      <w:r w:rsidRPr="00681B98" w:rsidR="008B56D2">
        <w:rPr>
          <w:rFonts w:ascii="Times New Roman" w:hAnsi="Times New Roman"/>
          <w:sz w:val="24"/>
          <w:szCs w:val="24"/>
        </w:rPr>
        <w:t xml:space="preserve">. </w:t>
      </w:r>
      <w:r w:rsidRPr="00681B98" w:rsidR="00E7195C">
        <w:rPr>
          <w:rFonts w:ascii="Times New Roman" w:hAnsi="Times New Roman"/>
          <w:sz w:val="24"/>
          <w:szCs w:val="24"/>
        </w:rPr>
        <w:t xml:space="preserve">In the </w:t>
      </w:r>
      <w:r w:rsidRPr="00681B98" w:rsidR="00A62AE4">
        <w:rPr>
          <w:rFonts w:ascii="Times New Roman" w:hAnsi="Times New Roman"/>
          <w:sz w:val="24"/>
          <w:szCs w:val="24"/>
        </w:rPr>
        <w:t>6-</w:t>
      </w:r>
      <w:r w:rsidRPr="00681B98">
        <w:rPr>
          <w:rFonts w:ascii="Times New Roman" w:hAnsi="Times New Roman"/>
          <w:sz w:val="24"/>
          <w:szCs w:val="24"/>
        </w:rPr>
        <w:t>8</w:t>
      </w:r>
      <w:r w:rsidRPr="00681B98" w:rsidR="00E7195C">
        <w:rPr>
          <w:rFonts w:ascii="Times New Roman" w:hAnsi="Times New Roman"/>
          <w:sz w:val="24"/>
          <w:szCs w:val="24"/>
        </w:rPr>
        <w:t xml:space="preserve"> weeks leading up to th</w:t>
      </w:r>
      <w:r w:rsidRPr="00681B98">
        <w:rPr>
          <w:rFonts w:ascii="Times New Roman" w:hAnsi="Times New Roman"/>
          <w:sz w:val="24"/>
          <w:szCs w:val="24"/>
        </w:rPr>
        <w:t xml:space="preserve">e </w:t>
      </w:r>
      <w:r w:rsidR="00C36DA5">
        <w:rPr>
          <w:rFonts w:ascii="Times New Roman" w:hAnsi="Times New Roman"/>
          <w:sz w:val="24"/>
          <w:szCs w:val="24"/>
        </w:rPr>
        <w:t>interviews</w:t>
      </w:r>
      <w:r w:rsidRPr="004321E1">
        <w:rPr>
          <w:rFonts w:ascii="Times New Roman" w:hAnsi="Times New Roman"/>
          <w:sz w:val="24"/>
          <w:szCs w:val="24"/>
        </w:rPr>
        <w:t xml:space="preserve">, </w:t>
      </w:r>
      <w:r w:rsidRPr="004321E1" w:rsidR="00E7195C">
        <w:rPr>
          <w:rFonts w:ascii="Times New Roman" w:hAnsi="Times New Roman"/>
          <w:sz w:val="24"/>
          <w:szCs w:val="24"/>
        </w:rPr>
        <w:t xml:space="preserve">MDRC will </w:t>
      </w:r>
      <w:r w:rsidRPr="004321E1" w:rsidR="007C5132">
        <w:rPr>
          <w:rFonts w:ascii="Times New Roman" w:hAnsi="Times New Roman"/>
          <w:sz w:val="24"/>
          <w:szCs w:val="24"/>
        </w:rPr>
        <w:t>connect with PHA</w:t>
      </w:r>
      <w:r w:rsidRPr="004321E1" w:rsidR="00B96932">
        <w:rPr>
          <w:rFonts w:ascii="Times New Roman" w:hAnsi="Times New Roman"/>
          <w:sz w:val="24"/>
          <w:szCs w:val="24"/>
        </w:rPr>
        <w:t xml:space="preserve"> </w:t>
      </w:r>
      <w:r w:rsidRPr="004321E1" w:rsidR="00A72E0D">
        <w:rPr>
          <w:rFonts w:ascii="Times New Roman" w:hAnsi="Times New Roman"/>
          <w:sz w:val="24"/>
          <w:szCs w:val="24"/>
        </w:rPr>
        <w:t>liaisons</w:t>
      </w:r>
      <w:r w:rsidRPr="004321E1" w:rsidR="002E0168">
        <w:rPr>
          <w:rFonts w:ascii="Times New Roman" w:hAnsi="Times New Roman"/>
          <w:sz w:val="24"/>
          <w:szCs w:val="24"/>
        </w:rPr>
        <w:t xml:space="preserve"> </w:t>
      </w:r>
      <w:r w:rsidRPr="00CA5FD3" w:rsidR="002E0168">
        <w:rPr>
          <w:rFonts w:ascii="Times New Roman" w:hAnsi="Times New Roman"/>
          <w:sz w:val="24"/>
          <w:szCs w:val="24"/>
        </w:rPr>
        <w:t xml:space="preserve">and </w:t>
      </w:r>
      <w:r w:rsidRPr="00CA5FD3" w:rsidR="00B96932">
        <w:rPr>
          <w:rFonts w:ascii="Times New Roman" w:hAnsi="Times New Roman"/>
          <w:sz w:val="24"/>
          <w:szCs w:val="24"/>
        </w:rPr>
        <w:t xml:space="preserve">identify </w:t>
      </w:r>
      <w:r w:rsidRPr="00CA5FD3">
        <w:rPr>
          <w:rFonts w:ascii="Times New Roman" w:hAnsi="Times New Roman"/>
          <w:sz w:val="24"/>
          <w:szCs w:val="24"/>
        </w:rPr>
        <w:t xml:space="preserve">a pool of </w:t>
      </w:r>
      <w:r w:rsidRPr="00CA5FD3" w:rsidR="002E0168">
        <w:rPr>
          <w:rFonts w:ascii="Times New Roman" w:hAnsi="Times New Roman"/>
          <w:sz w:val="24"/>
          <w:szCs w:val="24"/>
        </w:rPr>
        <w:t xml:space="preserve">staff </w:t>
      </w:r>
      <w:r w:rsidRPr="00CA5FD3" w:rsidR="00B96932">
        <w:rPr>
          <w:rFonts w:ascii="Times New Roman" w:hAnsi="Times New Roman"/>
          <w:sz w:val="24"/>
          <w:szCs w:val="24"/>
        </w:rPr>
        <w:t xml:space="preserve">for these </w:t>
      </w:r>
      <w:r w:rsidRPr="00CA5FD3" w:rsidR="002E0168">
        <w:rPr>
          <w:rFonts w:ascii="Times New Roman" w:hAnsi="Times New Roman"/>
          <w:sz w:val="24"/>
          <w:szCs w:val="24"/>
        </w:rPr>
        <w:t>interview</w:t>
      </w:r>
      <w:r w:rsidRPr="00CA5FD3">
        <w:rPr>
          <w:rFonts w:ascii="Times New Roman" w:hAnsi="Times New Roman"/>
          <w:sz w:val="24"/>
          <w:szCs w:val="24"/>
        </w:rPr>
        <w:t>s</w:t>
      </w:r>
      <w:r w:rsidRPr="00CA5FD3" w:rsidR="002E0168">
        <w:rPr>
          <w:rFonts w:ascii="Times New Roman" w:hAnsi="Times New Roman"/>
          <w:sz w:val="24"/>
          <w:szCs w:val="24"/>
        </w:rPr>
        <w:t xml:space="preserve">. </w:t>
      </w:r>
      <w:r w:rsidRPr="00CA5FD3" w:rsidR="007D4CE5">
        <w:rPr>
          <w:rFonts w:ascii="Times New Roman" w:hAnsi="Times New Roman"/>
          <w:sz w:val="24"/>
          <w:szCs w:val="24"/>
        </w:rPr>
        <w:t xml:space="preserve">As noted above, if we identify more staff than we can interview perform a particular role, we will give priority to those with the most experience in administering the new rules, or </w:t>
      </w:r>
      <w:r w:rsidRPr="00CA5FD3" w:rsidR="00A72E0D">
        <w:rPr>
          <w:rFonts w:ascii="Times New Roman" w:hAnsi="Times New Roman"/>
          <w:sz w:val="24"/>
          <w:szCs w:val="24"/>
        </w:rPr>
        <w:t xml:space="preserve">those </w:t>
      </w:r>
      <w:r w:rsidRPr="00CA5FD3" w:rsidR="007D4CE5">
        <w:rPr>
          <w:rFonts w:ascii="Times New Roman" w:hAnsi="Times New Roman"/>
          <w:sz w:val="24"/>
          <w:szCs w:val="24"/>
        </w:rPr>
        <w:t xml:space="preserve">whom from our technical assistance work with the sites we believe would have especially important perspectives to offer. </w:t>
      </w:r>
      <w:r w:rsidRPr="00CA5FD3" w:rsidR="00F83B55">
        <w:rPr>
          <w:rFonts w:ascii="Times New Roman" w:hAnsi="Times New Roman"/>
          <w:sz w:val="24"/>
          <w:szCs w:val="24"/>
        </w:rPr>
        <w:t xml:space="preserve">Once the list is finalized, </w:t>
      </w:r>
      <w:r w:rsidRPr="00CA5FD3" w:rsidR="002E0168">
        <w:rPr>
          <w:rFonts w:ascii="Times New Roman" w:hAnsi="Times New Roman"/>
          <w:sz w:val="24"/>
          <w:szCs w:val="24"/>
        </w:rPr>
        <w:t xml:space="preserve">MDRC </w:t>
      </w:r>
      <w:r w:rsidRPr="00CA5FD3" w:rsidR="00CA6573">
        <w:rPr>
          <w:rFonts w:ascii="Times New Roman" w:hAnsi="Times New Roman"/>
          <w:sz w:val="24"/>
          <w:szCs w:val="24"/>
        </w:rPr>
        <w:t xml:space="preserve">will </w:t>
      </w:r>
      <w:r w:rsidRPr="00CA5FD3" w:rsidR="00E7195C">
        <w:rPr>
          <w:rFonts w:ascii="Times New Roman" w:hAnsi="Times New Roman"/>
          <w:sz w:val="24"/>
          <w:szCs w:val="24"/>
        </w:rPr>
        <w:t>conduct the necessary outreach, provid</w:t>
      </w:r>
      <w:r w:rsidRPr="00CA5FD3" w:rsidR="00A56D8A">
        <w:rPr>
          <w:rFonts w:ascii="Times New Roman" w:hAnsi="Times New Roman"/>
          <w:sz w:val="24"/>
          <w:szCs w:val="24"/>
        </w:rPr>
        <w:t>e</w:t>
      </w:r>
      <w:r w:rsidRPr="00CA5FD3" w:rsidR="00E7195C">
        <w:rPr>
          <w:rFonts w:ascii="Times New Roman" w:hAnsi="Times New Roman"/>
          <w:sz w:val="24"/>
          <w:szCs w:val="24"/>
        </w:rPr>
        <w:t xml:space="preserve"> selected staff with </w:t>
      </w:r>
      <w:r w:rsidRPr="00CA5FD3" w:rsidR="002E0168">
        <w:rPr>
          <w:rFonts w:ascii="Times New Roman" w:hAnsi="Times New Roman"/>
          <w:sz w:val="24"/>
          <w:szCs w:val="24"/>
        </w:rPr>
        <w:t xml:space="preserve">relevant </w:t>
      </w:r>
      <w:r w:rsidRPr="00CA5FD3" w:rsidR="00E7195C">
        <w:rPr>
          <w:rFonts w:ascii="Times New Roman" w:hAnsi="Times New Roman"/>
          <w:sz w:val="24"/>
          <w:szCs w:val="24"/>
        </w:rPr>
        <w:t xml:space="preserve">background information on the </w:t>
      </w:r>
      <w:r w:rsidRPr="00CA5FD3" w:rsidR="007C5132">
        <w:rPr>
          <w:rFonts w:ascii="Times New Roman" w:hAnsi="Times New Roman"/>
          <w:sz w:val="24"/>
          <w:szCs w:val="24"/>
        </w:rPr>
        <w:t xml:space="preserve">goals of the </w:t>
      </w:r>
      <w:r w:rsidRPr="00CA5FD3" w:rsidR="00E7195C">
        <w:rPr>
          <w:rFonts w:ascii="Times New Roman" w:hAnsi="Times New Roman"/>
          <w:sz w:val="24"/>
          <w:szCs w:val="24"/>
        </w:rPr>
        <w:t>interview</w:t>
      </w:r>
      <w:r w:rsidRPr="00CA5FD3" w:rsidR="007C5132">
        <w:rPr>
          <w:rFonts w:ascii="Times New Roman" w:hAnsi="Times New Roman"/>
          <w:sz w:val="24"/>
          <w:szCs w:val="24"/>
        </w:rPr>
        <w:t xml:space="preserve">, </w:t>
      </w:r>
      <w:r w:rsidRPr="00CA5FD3" w:rsidR="00E7195C">
        <w:rPr>
          <w:rFonts w:ascii="Times New Roman" w:hAnsi="Times New Roman"/>
          <w:sz w:val="24"/>
          <w:szCs w:val="24"/>
        </w:rPr>
        <w:t xml:space="preserve">the duration of the interview, and how </w:t>
      </w:r>
      <w:r w:rsidRPr="00CA5FD3" w:rsidR="002E0168">
        <w:rPr>
          <w:rFonts w:ascii="Times New Roman" w:hAnsi="Times New Roman"/>
          <w:sz w:val="24"/>
          <w:szCs w:val="24"/>
        </w:rPr>
        <w:t xml:space="preserve">the interviews </w:t>
      </w:r>
      <w:r w:rsidRPr="00CA5FD3" w:rsidR="00E7195C">
        <w:rPr>
          <w:rFonts w:ascii="Times New Roman" w:hAnsi="Times New Roman"/>
          <w:sz w:val="24"/>
          <w:szCs w:val="24"/>
        </w:rPr>
        <w:t xml:space="preserve">will be conducted (in-person, </w:t>
      </w:r>
      <w:r w:rsidRPr="00CA5FD3" w:rsidR="002E0168">
        <w:rPr>
          <w:rFonts w:ascii="Times New Roman" w:hAnsi="Times New Roman"/>
          <w:sz w:val="24"/>
          <w:szCs w:val="24"/>
        </w:rPr>
        <w:t xml:space="preserve">individual or group, </w:t>
      </w:r>
      <w:r w:rsidRPr="00CA5FD3" w:rsidR="00E7195C">
        <w:rPr>
          <w:rFonts w:ascii="Times New Roman" w:hAnsi="Times New Roman"/>
          <w:sz w:val="24"/>
          <w:szCs w:val="24"/>
        </w:rPr>
        <w:t xml:space="preserve">phone or video conference). </w:t>
      </w:r>
      <w:r w:rsidRPr="007C780E" w:rsidR="00E7195C">
        <w:rPr>
          <w:rFonts w:ascii="Times New Roman" w:hAnsi="Times New Roman"/>
          <w:sz w:val="24"/>
          <w:szCs w:val="24"/>
        </w:rPr>
        <w:t xml:space="preserve">Staff </w:t>
      </w:r>
      <w:r w:rsidRPr="007C780E" w:rsidR="007C5132">
        <w:rPr>
          <w:rFonts w:ascii="Times New Roman" w:hAnsi="Times New Roman"/>
          <w:sz w:val="24"/>
          <w:szCs w:val="24"/>
        </w:rPr>
        <w:t xml:space="preserve">will be informed that no special preparation will be needed from them for this interview. </w:t>
      </w:r>
      <w:r w:rsidRPr="007C780E" w:rsidR="002E0168">
        <w:rPr>
          <w:rFonts w:ascii="Times New Roman" w:hAnsi="Times New Roman"/>
          <w:sz w:val="24"/>
          <w:szCs w:val="24"/>
        </w:rPr>
        <w:t xml:space="preserve"> </w:t>
      </w:r>
    </w:p>
    <w:p w:rsidR="00DB6660" w:rsidRPr="00681B98" w:rsidP="00A2517F" w14:paraId="5CEE1406" w14:textId="5266F008">
      <w:pPr>
        <w:spacing w:after="160" w:line="259" w:lineRule="auto"/>
        <w:rPr>
          <w:rFonts w:ascii="Times New Roman" w:hAnsi="Times New Roman"/>
          <w:sz w:val="24"/>
          <w:szCs w:val="24"/>
        </w:rPr>
      </w:pPr>
      <w:r w:rsidRPr="007C780E">
        <w:rPr>
          <w:rFonts w:ascii="Times New Roman" w:hAnsi="Times New Roman"/>
          <w:sz w:val="24"/>
          <w:szCs w:val="24"/>
        </w:rPr>
        <w:t>For st</w:t>
      </w:r>
      <w:r w:rsidRPr="007C780E" w:rsidR="002E0168">
        <w:rPr>
          <w:rFonts w:ascii="Times New Roman" w:hAnsi="Times New Roman"/>
          <w:sz w:val="24"/>
          <w:szCs w:val="24"/>
        </w:rPr>
        <w:t>aff unable to participate in a schedule</w:t>
      </w:r>
      <w:r w:rsidRPr="007C780E">
        <w:rPr>
          <w:rFonts w:ascii="Times New Roman" w:hAnsi="Times New Roman"/>
          <w:sz w:val="24"/>
          <w:szCs w:val="24"/>
        </w:rPr>
        <w:t>d</w:t>
      </w:r>
      <w:r w:rsidRPr="007C780E" w:rsidR="002E0168">
        <w:rPr>
          <w:rFonts w:ascii="Times New Roman" w:hAnsi="Times New Roman"/>
          <w:sz w:val="24"/>
          <w:szCs w:val="24"/>
        </w:rPr>
        <w:t xml:space="preserve"> interview, </w:t>
      </w:r>
      <w:r w:rsidRPr="007C780E">
        <w:rPr>
          <w:rFonts w:ascii="Times New Roman" w:hAnsi="Times New Roman"/>
          <w:sz w:val="24"/>
          <w:szCs w:val="24"/>
        </w:rPr>
        <w:t xml:space="preserve">because of an unforeseen situation or a scheduling conflict, </w:t>
      </w:r>
      <w:r w:rsidRPr="007C780E" w:rsidR="002E0168">
        <w:rPr>
          <w:rFonts w:ascii="Times New Roman" w:hAnsi="Times New Roman"/>
          <w:sz w:val="24"/>
          <w:szCs w:val="24"/>
        </w:rPr>
        <w:t>MDRC will attempt to reschedule the interview</w:t>
      </w:r>
      <w:r w:rsidRPr="00681B98">
        <w:rPr>
          <w:rFonts w:ascii="Times New Roman" w:hAnsi="Times New Roman"/>
          <w:sz w:val="24"/>
          <w:szCs w:val="24"/>
        </w:rPr>
        <w:t xml:space="preserve"> by </w:t>
      </w:r>
      <w:r w:rsidRPr="00681B98">
        <w:rPr>
          <w:rFonts w:ascii="Times New Roman" w:hAnsi="Times New Roman"/>
          <w:sz w:val="24"/>
          <w:szCs w:val="24"/>
        </w:rPr>
        <w:t xml:space="preserve">phone </w:t>
      </w:r>
      <w:r w:rsidRPr="00681B98">
        <w:rPr>
          <w:rFonts w:ascii="Times New Roman" w:hAnsi="Times New Roman"/>
          <w:sz w:val="24"/>
          <w:szCs w:val="24"/>
        </w:rPr>
        <w:t>or videoconference.</w:t>
      </w:r>
      <w:r w:rsidRPr="00681B98" w:rsidR="002E0168">
        <w:rPr>
          <w:rFonts w:ascii="Times New Roman" w:hAnsi="Times New Roman"/>
          <w:sz w:val="24"/>
          <w:szCs w:val="24"/>
        </w:rPr>
        <w:t xml:space="preserve"> </w:t>
      </w:r>
    </w:p>
    <w:p w:rsidR="00C230E6" w:rsidRPr="00681B98" w:rsidP="00EA123B" w14:paraId="12234C9B" w14:textId="57C8EA7C">
      <w:pPr>
        <w:widowControl w:val="0"/>
        <w:autoSpaceDE w:val="0"/>
        <w:autoSpaceDN w:val="0"/>
        <w:adjustRightInd w:val="0"/>
        <w:spacing w:after="0"/>
        <w:rPr>
          <w:rFonts w:ascii="Times New Roman" w:hAnsi="Times New Roman"/>
          <w:i/>
          <w:iCs/>
          <w:color w:val="333333"/>
          <w:sz w:val="24"/>
          <w:szCs w:val="24"/>
          <w:shd w:val="clear" w:color="auto" w:fill="FFFFFF"/>
        </w:rPr>
      </w:pPr>
      <w:r w:rsidRPr="00681B98">
        <w:rPr>
          <w:rFonts w:ascii="Times New Roman" w:hAnsi="Times New Roman"/>
          <w:i/>
          <w:iCs/>
          <w:color w:val="333333"/>
          <w:sz w:val="24"/>
          <w:szCs w:val="24"/>
          <w:shd w:val="clear" w:color="auto" w:fill="FFFFFF"/>
        </w:rPr>
        <w:t>Cost Study Questionnaire</w:t>
      </w:r>
    </w:p>
    <w:p w:rsidR="00EA123B" w:rsidRPr="00681B98" w:rsidP="000713C7" w14:paraId="79C84B1B" w14:textId="24DB0161">
      <w:pPr>
        <w:spacing w:after="160" w:line="259" w:lineRule="auto"/>
        <w:rPr>
          <w:rFonts w:ascii="Times New Roman" w:hAnsi="Times New Roman"/>
          <w:sz w:val="24"/>
          <w:szCs w:val="24"/>
        </w:rPr>
      </w:pPr>
      <w:r w:rsidRPr="00681B98">
        <w:rPr>
          <w:rFonts w:ascii="Times New Roman" w:hAnsi="Times New Roman"/>
          <w:sz w:val="24"/>
          <w:szCs w:val="24"/>
        </w:rPr>
        <w:t xml:space="preserve">To maximize response rates, </w:t>
      </w:r>
      <w:r w:rsidRPr="00681B98" w:rsidR="00A63A64">
        <w:rPr>
          <w:rFonts w:ascii="Times New Roman" w:hAnsi="Times New Roman"/>
          <w:sz w:val="24"/>
          <w:szCs w:val="24"/>
        </w:rPr>
        <w:t xml:space="preserve">the team will </w:t>
      </w:r>
      <w:r w:rsidRPr="00681B98">
        <w:rPr>
          <w:rFonts w:ascii="Times New Roman" w:hAnsi="Times New Roman"/>
          <w:sz w:val="24"/>
          <w:szCs w:val="24"/>
        </w:rPr>
        <w:t xml:space="preserve">ensure the questionnaire is concise, user-friendly, and accessible. </w:t>
      </w:r>
      <w:r w:rsidRPr="00681B98" w:rsidR="00FA5628">
        <w:rPr>
          <w:rFonts w:ascii="Times New Roman" w:hAnsi="Times New Roman"/>
          <w:sz w:val="24"/>
          <w:szCs w:val="24"/>
        </w:rPr>
        <w:t>The team will also send personalized follow-up reminders to encourage participation.</w:t>
      </w:r>
      <w:r w:rsidRPr="00681B98" w:rsidR="00626547">
        <w:rPr>
          <w:rFonts w:ascii="Times New Roman" w:hAnsi="Times New Roman"/>
          <w:sz w:val="24"/>
          <w:szCs w:val="24"/>
        </w:rPr>
        <w:t xml:space="preserve"> </w:t>
      </w:r>
      <w:r w:rsidRPr="00681B98">
        <w:rPr>
          <w:rFonts w:ascii="Times New Roman" w:hAnsi="Times New Roman"/>
          <w:sz w:val="24"/>
          <w:szCs w:val="24"/>
        </w:rPr>
        <w:t>To address non-response</w:t>
      </w:r>
      <w:r w:rsidRPr="00681B98" w:rsidR="004C7438">
        <w:rPr>
          <w:rFonts w:ascii="Times New Roman" w:hAnsi="Times New Roman"/>
          <w:sz w:val="24"/>
          <w:szCs w:val="24"/>
        </w:rPr>
        <w:t xml:space="preserve"> and confirm accuracy</w:t>
      </w:r>
      <w:r w:rsidRPr="00681B98">
        <w:rPr>
          <w:rFonts w:ascii="Times New Roman" w:hAnsi="Times New Roman"/>
          <w:sz w:val="24"/>
          <w:szCs w:val="24"/>
        </w:rPr>
        <w:t xml:space="preserve">, </w:t>
      </w:r>
      <w:r w:rsidRPr="00681B98" w:rsidR="004C7438">
        <w:rPr>
          <w:rFonts w:ascii="Times New Roman" w:hAnsi="Times New Roman"/>
          <w:sz w:val="24"/>
          <w:szCs w:val="24"/>
        </w:rPr>
        <w:t>the team</w:t>
      </w:r>
      <w:r w:rsidRPr="00681B98">
        <w:rPr>
          <w:rFonts w:ascii="Times New Roman" w:hAnsi="Times New Roman"/>
          <w:sz w:val="24"/>
          <w:szCs w:val="24"/>
        </w:rPr>
        <w:t xml:space="preserve"> will conduct follow-up interviews </w:t>
      </w:r>
      <w:r w:rsidRPr="00681B98" w:rsidR="004C7438">
        <w:rPr>
          <w:rFonts w:ascii="Times New Roman" w:hAnsi="Times New Roman"/>
          <w:sz w:val="24"/>
          <w:szCs w:val="24"/>
        </w:rPr>
        <w:t xml:space="preserve">with PHA staff and review data </w:t>
      </w:r>
      <w:r w:rsidRPr="00681B98" w:rsidR="00FA5628">
        <w:rPr>
          <w:rFonts w:ascii="Times New Roman" w:hAnsi="Times New Roman"/>
          <w:sz w:val="24"/>
          <w:szCs w:val="24"/>
        </w:rPr>
        <w:t xml:space="preserve">submitted on the questionnaire. </w:t>
      </w:r>
    </w:p>
    <w:p w:rsidR="0093213B" w:rsidRPr="00560A07" w:rsidP="00696B45" w14:paraId="73BFC118" w14:textId="77777777">
      <w:pPr>
        <w:pStyle w:val="NoSpacing"/>
        <w:ind w:left="360"/>
        <w:rPr>
          <w:rFonts w:ascii="Times New Roman" w:eastAsia="Times New Roman" w:hAnsi="Times New Roman"/>
          <w:sz w:val="24"/>
          <w:szCs w:val="24"/>
        </w:rPr>
      </w:pPr>
    </w:p>
    <w:p w:rsidR="008E25A8" w:rsidRPr="00560A07" w:rsidP="008904ED" w14:paraId="64A33DB7" w14:textId="2E5CFAE3">
      <w:pPr>
        <w:pStyle w:val="NoSpacing"/>
        <w:numPr>
          <w:ilvl w:val="0"/>
          <w:numId w:val="2"/>
        </w:numPr>
        <w:rPr>
          <w:rFonts w:ascii="Times New Roman" w:hAnsi="Times New Roman"/>
          <w:b/>
          <w:bCs/>
          <w:sz w:val="24"/>
          <w:szCs w:val="24"/>
        </w:rPr>
      </w:pPr>
      <w:r w:rsidRPr="00560A07">
        <w:rPr>
          <w:rFonts w:ascii="Times New Roman" w:hAnsi="Times New Roman"/>
          <w:b/>
          <w:bCs/>
          <w:sz w:val="24"/>
          <w:szCs w:val="24"/>
        </w:rPr>
        <w:t>Describe any tests of procedures or methods to be</w:t>
      </w:r>
      <w:r w:rsidRPr="00560A07" w:rsidR="00763388">
        <w:rPr>
          <w:rFonts w:ascii="Times New Roman" w:hAnsi="Times New Roman"/>
          <w:b/>
          <w:bCs/>
          <w:sz w:val="24"/>
          <w:szCs w:val="24"/>
        </w:rPr>
        <w:t xml:space="preserve"> </w:t>
      </w:r>
      <w:r w:rsidRPr="00560A07">
        <w:rPr>
          <w:rFonts w:ascii="Times New Roman" w:hAnsi="Times New Roman"/>
          <w:b/>
          <w:bCs/>
          <w:sz w:val="24"/>
          <w:szCs w:val="24"/>
        </w:rPr>
        <w:t xml:space="preserve">undertaken. </w:t>
      </w:r>
      <w:bookmarkStart w:id="0" w:name="_Hlk66367954"/>
      <w:r w:rsidRPr="00560A07">
        <w:rPr>
          <w:rFonts w:ascii="Times New Roman" w:hAnsi="Times New Roman"/>
          <w:b/>
          <w:bCs/>
          <w:sz w:val="24"/>
          <w:szCs w:val="24"/>
        </w:rPr>
        <w:t>Testing is encouraged as an effective means</w:t>
      </w:r>
      <w:r w:rsidRPr="00560A07" w:rsidR="00763388">
        <w:rPr>
          <w:rFonts w:ascii="Times New Roman" w:hAnsi="Times New Roman"/>
          <w:b/>
          <w:bCs/>
          <w:sz w:val="24"/>
          <w:szCs w:val="24"/>
        </w:rPr>
        <w:t xml:space="preserve"> </w:t>
      </w:r>
      <w:r w:rsidRPr="00560A07">
        <w:rPr>
          <w:rFonts w:ascii="Times New Roman" w:hAnsi="Times New Roman"/>
          <w:b/>
          <w:bCs/>
          <w:sz w:val="24"/>
          <w:szCs w:val="24"/>
        </w:rPr>
        <w:t>of refining collections of information to minimize burden and</w:t>
      </w:r>
      <w:r w:rsidRPr="00560A07" w:rsidR="00763388">
        <w:rPr>
          <w:rFonts w:ascii="Times New Roman" w:hAnsi="Times New Roman"/>
          <w:b/>
          <w:bCs/>
          <w:sz w:val="24"/>
          <w:szCs w:val="24"/>
        </w:rPr>
        <w:t xml:space="preserve"> </w:t>
      </w:r>
      <w:r w:rsidRPr="00560A07">
        <w:rPr>
          <w:rFonts w:ascii="Times New Roman" w:hAnsi="Times New Roman"/>
          <w:b/>
          <w:bCs/>
          <w:sz w:val="24"/>
          <w:szCs w:val="24"/>
        </w:rPr>
        <w:t xml:space="preserve">improve utility. </w:t>
      </w:r>
      <w:bookmarkEnd w:id="0"/>
      <w:r w:rsidRPr="00560A07">
        <w:rPr>
          <w:rFonts w:ascii="Times New Roman" w:hAnsi="Times New Roman"/>
          <w:b/>
          <w:bCs/>
          <w:sz w:val="24"/>
          <w:szCs w:val="24"/>
        </w:rPr>
        <w:t>Tests must be approved if they call for</w:t>
      </w:r>
      <w:r w:rsidRPr="00560A07" w:rsidR="00763388">
        <w:rPr>
          <w:rFonts w:ascii="Times New Roman" w:hAnsi="Times New Roman"/>
          <w:b/>
          <w:bCs/>
          <w:sz w:val="24"/>
          <w:szCs w:val="24"/>
        </w:rPr>
        <w:t xml:space="preserve"> </w:t>
      </w:r>
      <w:r w:rsidRPr="00560A07">
        <w:rPr>
          <w:rFonts w:ascii="Times New Roman" w:hAnsi="Times New Roman"/>
          <w:b/>
          <w:bCs/>
          <w:sz w:val="24"/>
          <w:szCs w:val="24"/>
        </w:rPr>
        <w:t>answers to identical questions from 10 or more</w:t>
      </w:r>
      <w:r w:rsidRPr="00560A07" w:rsidR="00763388">
        <w:rPr>
          <w:rFonts w:ascii="Times New Roman" w:hAnsi="Times New Roman"/>
          <w:b/>
          <w:bCs/>
          <w:sz w:val="24"/>
          <w:szCs w:val="24"/>
        </w:rPr>
        <w:t xml:space="preserve"> </w:t>
      </w:r>
      <w:r w:rsidRPr="00560A07">
        <w:rPr>
          <w:rFonts w:ascii="Times New Roman" w:hAnsi="Times New Roman"/>
          <w:b/>
          <w:bCs/>
          <w:sz w:val="24"/>
          <w:szCs w:val="24"/>
        </w:rPr>
        <w:t xml:space="preserve">respondents. A proposed test or set of </w:t>
      </w:r>
      <w:r w:rsidRPr="00560A07">
        <w:rPr>
          <w:rFonts w:ascii="Times New Roman" w:hAnsi="Times New Roman"/>
          <w:b/>
          <w:bCs/>
          <w:sz w:val="24"/>
          <w:szCs w:val="24"/>
        </w:rPr>
        <w:t>test</w:t>
      </w:r>
      <w:r w:rsidRPr="00560A07">
        <w:rPr>
          <w:rFonts w:ascii="Times New Roman" w:hAnsi="Times New Roman"/>
          <w:b/>
          <w:bCs/>
          <w:sz w:val="24"/>
          <w:szCs w:val="24"/>
        </w:rPr>
        <w:t xml:space="preserve"> may be</w:t>
      </w:r>
      <w:r w:rsidRPr="00560A07" w:rsidR="00763388">
        <w:rPr>
          <w:rFonts w:ascii="Times New Roman" w:hAnsi="Times New Roman"/>
          <w:b/>
          <w:bCs/>
          <w:sz w:val="24"/>
          <w:szCs w:val="24"/>
        </w:rPr>
        <w:t xml:space="preserve"> </w:t>
      </w:r>
      <w:r w:rsidRPr="00560A07">
        <w:rPr>
          <w:rFonts w:ascii="Times New Roman" w:hAnsi="Times New Roman"/>
          <w:b/>
          <w:bCs/>
          <w:sz w:val="24"/>
          <w:szCs w:val="24"/>
        </w:rPr>
        <w:t>submitted for approval separately or in combination with the</w:t>
      </w:r>
      <w:r w:rsidRPr="00560A07" w:rsidR="00763388">
        <w:rPr>
          <w:rFonts w:ascii="Times New Roman" w:hAnsi="Times New Roman"/>
          <w:b/>
          <w:bCs/>
          <w:sz w:val="24"/>
          <w:szCs w:val="24"/>
        </w:rPr>
        <w:t xml:space="preserve"> </w:t>
      </w:r>
      <w:r w:rsidRPr="00560A07">
        <w:rPr>
          <w:rFonts w:ascii="Times New Roman" w:hAnsi="Times New Roman"/>
          <w:b/>
          <w:bCs/>
          <w:sz w:val="24"/>
          <w:szCs w:val="24"/>
        </w:rPr>
        <w:t>main collection of information.</w:t>
      </w:r>
    </w:p>
    <w:p w:rsidR="0030106A" w:rsidRPr="00321A49" w:rsidP="00763388" w14:paraId="658372FD" w14:textId="77777777">
      <w:pPr>
        <w:pStyle w:val="NoSpacing"/>
        <w:rPr>
          <w:rFonts w:ascii="Times New Roman" w:hAnsi="Times New Roman"/>
          <w:b/>
          <w:bCs/>
          <w:sz w:val="24"/>
          <w:szCs w:val="24"/>
        </w:rPr>
      </w:pPr>
    </w:p>
    <w:p w:rsidR="008D3A84" w:rsidRPr="00D36F40" w:rsidP="008D3A84" w14:paraId="5CE99729" w14:textId="4C8A0526">
      <w:pPr>
        <w:pStyle w:val="BodyText"/>
        <w:spacing w:line="276" w:lineRule="auto"/>
        <w:rPr>
          <w:rFonts w:eastAsia="Calibri"/>
          <w:i/>
          <w:iCs/>
          <w:sz w:val="24"/>
          <w:szCs w:val="24"/>
        </w:rPr>
      </w:pPr>
      <w:bookmarkStart w:id="1" w:name="_Toc511324035"/>
      <w:bookmarkStart w:id="2" w:name="_Toc511380158"/>
      <w:r>
        <w:rPr>
          <w:rFonts w:eastAsia="Calibri"/>
          <w:i/>
          <w:iCs/>
          <w:sz w:val="24"/>
          <w:szCs w:val="24"/>
        </w:rPr>
        <w:t>30-Month Participant Survey</w:t>
      </w:r>
    </w:p>
    <w:p w:rsidR="004633CB" w:rsidRPr="00681B98" w:rsidP="004633CB" w14:paraId="2516F915" w14:textId="5956E2CB">
      <w:pPr>
        <w:pStyle w:val="BodyText"/>
        <w:spacing w:line="276" w:lineRule="auto"/>
        <w:rPr>
          <w:rFonts w:eastAsia="Calibri"/>
          <w:sz w:val="24"/>
          <w:szCs w:val="24"/>
        </w:rPr>
      </w:pPr>
      <w:r w:rsidRPr="00D36F40">
        <w:rPr>
          <w:rFonts w:eastAsia="Calibri"/>
          <w:sz w:val="24"/>
          <w:szCs w:val="24"/>
        </w:rPr>
        <w:t xml:space="preserve">Many of the items in the proposed long-term follow-up survey have been successfully administered to low-income households in other large-scale </w:t>
      </w:r>
      <w:r w:rsidRPr="00D36F40" w:rsidR="00E22C3C">
        <w:rPr>
          <w:rFonts w:eastAsia="Calibri"/>
          <w:sz w:val="24"/>
          <w:szCs w:val="24"/>
        </w:rPr>
        <w:t xml:space="preserve">similar </w:t>
      </w:r>
      <w:r w:rsidRPr="00D36F40">
        <w:rPr>
          <w:rFonts w:eastAsia="Calibri"/>
          <w:sz w:val="24"/>
          <w:szCs w:val="24"/>
        </w:rPr>
        <w:t>studies such as the</w:t>
      </w:r>
      <w:r w:rsidRPr="00D36F40" w:rsidR="00E22C3C">
        <w:rPr>
          <w:rFonts w:eastAsia="Calibri"/>
          <w:sz w:val="24"/>
          <w:szCs w:val="24"/>
        </w:rPr>
        <w:t xml:space="preserve"> Rent Reform Demonstration and the</w:t>
      </w:r>
      <w:r w:rsidRPr="00D36F40">
        <w:rPr>
          <w:rFonts w:eastAsia="Calibri"/>
          <w:sz w:val="24"/>
          <w:szCs w:val="24"/>
        </w:rPr>
        <w:t xml:space="preserve"> Family Self Sufficiency study. However, because the proposed survey is a compilation of items from multiple sources, a pilot test will be conducted with up to </w:t>
      </w:r>
      <w:r w:rsidR="00053D65">
        <w:rPr>
          <w:rFonts w:eastAsia="Calibri"/>
          <w:sz w:val="24"/>
          <w:szCs w:val="24"/>
        </w:rPr>
        <w:t>nine</w:t>
      </w:r>
      <w:r w:rsidRPr="00681B98">
        <w:rPr>
          <w:rFonts w:eastAsia="Calibri"/>
          <w:sz w:val="24"/>
          <w:szCs w:val="24"/>
        </w:rPr>
        <w:t xml:space="preserve"> members of the </w:t>
      </w:r>
      <w:r w:rsidR="00D36F40">
        <w:rPr>
          <w:rFonts w:eastAsia="Calibri"/>
          <w:sz w:val="24"/>
          <w:szCs w:val="24"/>
        </w:rPr>
        <w:t>t</w:t>
      </w:r>
      <w:r w:rsidRPr="00681B98" w:rsidR="00D36F40">
        <w:rPr>
          <w:rFonts w:eastAsia="Calibri"/>
          <w:sz w:val="24"/>
          <w:szCs w:val="24"/>
        </w:rPr>
        <w:t xml:space="preserve">iered </w:t>
      </w:r>
      <w:r w:rsidRPr="00681B98" w:rsidR="00344617">
        <w:rPr>
          <w:rFonts w:eastAsia="Calibri"/>
          <w:sz w:val="24"/>
          <w:szCs w:val="24"/>
        </w:rPr>
        <w:t xml:space="preserve">and </w:t>
      </w:r>
      <w:r w:rsidR="00D36F40">
        <w:rPr>
          <w:rFonts w:eastAsia="Calibri"/>
          <w:sz w:val="24"/>
          <w:szCs w:val="24"/>
        </w:rPr>
        <w:t>s</w:t>
      </w:r>
      <w:r w:rsidRPr="00681B98" w:rsidR="00D36F40">
        <w:rPr>
          <w:rFonts w:eastAsia="Calibri"/>
          <w:sz w:val="24"/>
          <w:szCs w:val="24"/>
        </w:rPr>
        <w:t xml:space="preserve">tepped </w:t>
      </w:r>
      <w:r w:rsidR="00D36F40">
        <w:rPr>
          <w:rFonts w:eastAsia="Calibri"/>
          <w:sz w:val="24"/>
          <w:szCs w:val="24"/>
        </w:rPr>
        <w:t>rent g</w:t>
      </w:r>
      <w:r w:rsidRPr="00681B98" w:rsidR="00D36F40">
        <w:rPr>
          <w:rFonts w:eastAsia="Calibri"/>
          <w:sz w:val="24"/>
          <w:szCs w:val="24"/>
        </w:rPr>
        <w:t xml:space="preserve">roup </w:t>
      </w:r>
      <w:r w:rsidRPr="00681B98">
        <w:rPr>
          <w:rFonts w:eastAsia="Calibri"/>
          <w:sz w:val="24"/>
          <w:szCs w:val="24"/>
        </w:rPr>
        <w:t>using DIR’s Computer-Assisted Telephone Interview (CATI)</w:t>
      </w:r>
      <w:r w:rsidR="000D3E28">
        <w:rPr>
          <w:rFonts w:eastAsia="Calibri"/>
          <w:sz w:val="24"/>
          <w:szCs w:val="24"/>
        </w:rPr>
        <w:t xml:space="preserve"> call</w:t>
      </w:r>
      <w:r w:rsidRPr="00681B98">
        <w:rPr>
          <w:rFonts w:eastAsia="Calibri"/>
          <w:sz w:val="24"/>
          <w:szCs w:val="24"/>
        </w:rPr>
        <w:t xml:space="preserve"> </w:t>
      </w:r>
      <w:r w:rsidRPr="00681B98" w:rsidR="00344617">
        <w:rPr>
          <w:rFonts w:eastAsia="Calibri"/>
          <w:sz w:val="24"/>
          <w:szCs w:val="24"/>
        </w:rPr>
        <w:t>center</w:t>
      </w:r>
      <w:r w:rsidR="00D73335">
        <w:rPr>
          <w:rFonts w:eastAsia="Calibri"/>
          <w:sz w:val="24"/>
          <w:szCs w:val="24"/>
        </w:rPr>
        <w:t xml:space="preserve"> to confirm </w:t>
      </w:r>
      <w:r w:rsidR="00217CB4">
        <w:rPr>
          <w:rFonts w:eastAsia="Calibri"/>
          <w:sz w:val="24"/>
          <w:szCs w:val="24"/>
        </w:rPr>
        <w:t xml:space="preserve">survey length, flow of the </w:t>
      </w:r>
      <w:r w:rsidR="00DD7EF3">
        <w:rPr>
          <w:rFonts w:eastAsia="Calibri"/>
          <w:sz w:val="24"/>
          <w:szCs w:val="24"/>
        </w:rPr>
        <w:t>script, and</w:t>
      </w:r>
      <w:r w:rsidR="00131AE3">
        <w:rPr>
          <w:rFonts w:eastAsia="Calibri"/>
          <w:sz w:val="24"/>
          <w:szCs w:val="24"/>
        </w:rPr>
        <w:t xml:space="preserve"> alignment of response options with </w:t>
      </w:r>
      <w:r w:rsidR="00AE39F5">
        <w:rPr>
          <w:rFonts w:eastAsia="Calibri"/>
          <w:sz w:val="24"/>
          <w:szCs w:val="24"/>
        </w:rPr>
        <w:t xml:space="preserve">the answers </w:t>
      </w:r>
      <w:r w:rsidR="00A2580F">
        <w:rPr>
          <w:rFonts w:eastAsia="Calibri"/>
          <w:sz w:val="24"/>
          <w:szCs w:val="24"/>
        </w:rPr>
        <w:t xml:space="preserve">provided by </w:t>
      </w:r>
      <w:r w:rsidR="00AE39F5">
        <w:rPr>
          <w:rFonts w:eastAsia="Calibri"/>
          <w:sz w:val="24"/>
          <w:szCs w:val="24"/>
        </w:rPr>
        <w:t>participants</w:t>
      </w:r>
      <w:r w:rsidRPr="00681B98">
        <w:rPr>
          <w:rFonts w:eastAsia="Calibri"/>
          <w:sz w:val="24"/>
          <w:szCs w:val="24"/>
        </w:rPr>
        <w:t xml:space="preserve">.  </w:t>
      </w:r>
    </w:p>
    <w:p w:rsidR="008D3A84" w:rsidRPr="00681B98" w:rsidP="008D3A84" w14:paraId="1A1FE23C" w14:textId="0CE233CA">
      <w:pPr>
        <w:pStyle w:val="BodyText"/>
        <w:spacing w:line="276" w:lineRule="auto"/>
        <w:rPr>
          <w:rFonts w:eastAsia="Calibri"/>
          <w:i/>
          <w:iCs/>
          <w:sz w:val="24"/>
          <w:szCs w:val="24"/>
        </w:rPr>
      </w:pPr>
      <w:r w:rsidRPr="00681B98">
        <w:rPr>
          <w:rFonts w:eastAsia="Calibri"/>
          <w:i/>
          <w:iCs/>
          <w:sz w:val="24"/>
          <w:szCs w:val="24"/>
        </w:rPr>
        <w:t xml:space="preserve">Staff interviews: </w:t>
      </w:r>
      <w:bookmarkEnd w:id="1"/>
      <w:bookmarkEnd w:id="2"/>
    </w:p>
    <w:p w:rsidR="00FD13D1" w:rsidRPr="00681B98" w:rsidP="008D3A84" w14:paraId="31B22DD2" w14:textId="2B892DFF">
      <w:pPr>
        <w:pStyle w:val="BodyText"/>
        <w:spacing w:line="276" w:lineRule="auto"/>
        <w:rPr>
          <w:rFonts w:eastAsia="Calibri"/>
          <w:sz w:val="24"/>
          <w:szCs w:val="24"/>
        </w:rPr>
      </w:pPr>
      <w:r w:rsidRPr="00681B98">
        <w:rPr>
          <w:rFonts w:eastAsia="Calibri"/>
          <w:sz w:val="24"/>
          <w:szCs w:val="24"/>
        </w:rPr>
        <w:t xml:space="preserve">The proposed qualitative data collection protocols (which are designed to serve as discussion guides) adapt and build on the protocols used in previous rounds of field research conducted for </w:t>
      </w:r>
      <w:r w:rsidR="00AF598A">
        <w:rPr>
          <w:rFonts w:eastAsia="Calibri"/>
          <w:sz w:val="24"/>
          <w:szCs w:val="24"/>
        </w:rPr>
        <w:t>the STRD evaluation.</w:t>
      </w:r>
      <w:r w:rsidRPr="0037509C">
        <w:rPr>
          <w:rFonts w:eastAsia="Calibri"/>
          <w:sz w:val="24"/>
          <w:szCs w:val="24"/>
        </w:rPr>
        <w:t xml:space="preserve"> </w:t>
      </w:r>
      <w:r w:rsidRPr="0037509C">
        <w:rPr>
          <w:rFonts w:eastAsia="Calibri"/>
          <w:sz w:val="24"/>
          <w:szCs w:val="24"/>
        </w:rPr>
        <w:t xml:space="preserve">In this sense, the research team has had a chance to test how the types of questions used in the </w:t>
      </w:r>
      <w:r w:rsidRPr="0037509C">
        <w:rPr>
          <w:rFonts w:eastAsia="Calibri"/>
          <w:sz w:val="24"/>
          <w:szCs w:val="24"/>
        </w:rPr>
        <w:t xml:space="preserve">staff interview </w:t>
      </w:r>
      <w:r w:rsidRPr="0037509C">
        <w:rPr>
          <w:rFonts w:eastAsia="Calibri"/>
          <w:sz w:val="24"/>
          <w:szCs w:val="24"/>
        </w:rPr>
        <w:t>protocols work in the field</w:t>
      </w:r>
      <w:r w:rsidRPr="0037509C" w:rsidR="00373A3D">
        <w:rPr>
          <w:rFonts w:eastAsia="Calibri"/>
          <w:sz w:val="24"/>
          <w:szCs w:val="24"/>
        </w:rPr>
        <w:t xml:space="preserve"> </w:t>
      </w:r>
      <w:r w:rsidRPr="0037509C" w:rsidR="00C449B1">
        <w:rPr>
          <w:rFonts w:eastAsia="Calibri"/>
          <w:sz w:val="24"/>
          <w:szCs w:val="24"/>
        </w:rPr>
        <w:t xml:space="preserve">and </w:t>
      </w:r>
      <w:r w:rsidRPr="0037509C" w:rsidR="00373A3D">
        <w:rPr>
          <w:rFonts w:eastAsia="Calibri"/>
          <w:sz w:val="24"/>
          <w:szCs w:val="24"/>
        </w:rPr>
        <w:t>does not anticipate requiring advance protocol testing activities</w:t>
      </w:r>
      <w:r w:rsidRPr="0037509C">
        <w:rPr>
          <w:rFonts w:eastAsia="Calibri"/>
          <w:sz w:val="24"/>
          <w:szCs w:val="24"/>
        </w:rPr>
        <w:t xml:space="preserve">. </w:t>
      </w:r>
      <w:r w:rsidRPr="0037509C" w:rsidR="00A55B09">
        <w:rPr>
          <w:rFonts w:eastAsia="Calibri"/>
          <w:sz w:val="24"/>
          <w:szCs w:val="24"/>
        </w:rPr>
        <w:t xml:space="preserve">MDRC will prepare training materials and train experienced interviewers to conduct the </w:t>
      </w:r>
      <w:r w:rsidR="006208B0">
        <w:rPr>
          <w:rFonts w:eastAsia="Calibri"/>
          <w:sz w:val="24"/>
          <w:szCs w:val="24"/>
        </w:rPr>
        <w:t xml:space="preserve">staff </w:t>
      </w:r>
      <w:r w:rsidRPr="00681B98" w:rsidR="00A55B09">
        <w:rPr>
          <w:rFonts w:eastAsia="Calibri"/>
          <w:sz w:val="24"/>
          <w:szCs w:val="24"/>
        </w:rPr>
        <w:t xml:space="preserve">interviews. This training will be conducted </w:t>
      </w:r>
      <w:r w:rsidR="00E57A71">
        <w:rPr>
          <w:rFonts w:eastAsia="Calibri"/>
          <w:sz w:val="24"/>
          <w:szCs w:val="24"/>
        </w:rPr>
        <w:t xml:space="preserve">in the weeks </w:t>
      </w:r>
      <w:r w:rsidRPr="00681B98" w:rsidR="00A55B09">
        <w:rPr>
          <w:rFonts w:eastAsia="Calibri"/>
          <w:sz w:val="24"/>
          <w:szCs w:val="24"/>
        </w:rPr>
        <w:t xml:space="preserve">leading up to the interviews with PHA staff.  </w:t>
      </w:r>
    </w:p>
    <w:p w:rsidR="000F03E0" w:rsidRPr="00560A07" w:rsidP="00002B9B" w14:paraId="24E4E6F7" w14:textId="0542BD05">
      <w:pPr>
        <w:widowControl w:val="0"/>
        <w:autoSpaceDE w:val="0"/>
        <w:autoSpaceDN w:val="0"/>
        <w:adjustRightInd w:val="0"/>
        <w:spacing w:after="0"/>
        <w:ind w:left="432"/>
        <w:rPr>
          <w:rFonts w:eastAsiaTheme="minorEastAsia"/>
        </w:rPr>
      </w:pPr>
      <w:r w:rsidRPr="00560A07">
        <w:rPr>
          <w:rFonts w:eastAsiaTheme="minorEastAsia"/>
        </w:rPr>
        <w:t xml:space="preserve"> </w:t>
      </w:r>
    </w:p>
    <w:p w:rsidR="0072310C" w:rsidRPr="00560A07" w:rsidP="008904ED" w14:paraId="7EDF481F" w14:textId="6984451E">
      <w:pPr>
        <w:pStyle w:val="NoSpacing"/>
        <w:numPr>
          <w:ilvl w:val="0"/>
          <w:numId w:val="2"/>
        </w:numPr>
        <w:rPr>
          <w:rFonts w:ascii="Times New Roman" w:hAnsi="Times New Roman"/>
          <w:b/>
          <w:bCs/>
          <w:sz w:val="24"/>
          <w:szCs w:val="24"/>
        </w:rPr>
      </w:pPr>
      <w:r w:rsidRPr="00560A07">
        <w:rPr>
          <w:rFonts w:ascii="Times New Roman" w:hAnsi="Times New Roman"/>
          <w:b/>
          <w:bCs/>
          <w:sz w:val="24"/>
          <w:szCs w:val="24"/>
        </w:rPr>
        <w:t>Provide the name and telephone number of individuals</w:t>
      </w:r>
      <w:r w:rsidRPr="00560A07" w:rsidR="00763388">
        <w:rPr>
          <w:rFonts w:ascii="Times New Roman" w:hAnsi="Times New Roman"/>
          <w:b/>
          <w:bCs/>
          <w:sz w:val="24"/>
          <w:szCs w:val="24"/>
        </w:rPr>
        <w:t xml:space="preserve"> </w:t>
      </w:r>
      <w:r w:rsidRPr="00560A07">
        <w:rPr>
          <w:rFonts w:ascii="Times New Roman" w:hAnsi="Times New Roman"/>
          <w:b/>
          <w:bCs/>
          <w:sz w:val="24"/>
          <w:szCs w:val="24"/>
        </w:rPr>
        <w:t>consulted on statistical aspects of the design and the name</w:t>
      </w:r>
      <w:r w:rsidRPr="00560A07" w:rsidR="00763388">
        <w:rPr>
          <w:rFonts w:ascii="Times New Roman" w:hAnsi="Times New Roman"/>
          <w:b/>
          <w:bCs/>
          <w:sz w:val="24"/>
          <w:szCs w:val="24"/>
        </w:rPr>
        <w:t xml:space="preserve"> </w:t>
      </w:r>
      <w:r w:rsidRPr="00560A07">
        <w:rPr>
          <w:rFonts w:ascii="Times New Roman" w:hAnsi="Times New Roman"/>
          <w:b/>
          <w:bCs/>
          <w:sz w:val="24"/>
          <w:szCs w:val="24"/>
        </w:rPr>
        <w:t>of the agency unit, contractor(s), grantee(s), or other</w:t>
      </w:r>
      <w:r w:rsidRPr="00560A07" w:rsidR="00763388">
        <w:rPr>
          <w:rFonts w:ascii="Times New Roman" w:hAnsi="Times New Roman"/>
          <w:b/>
          <w:bCs/>
          <w:sz w:val="24"/>
          <w:szCs w:val="24"/>
        </w:rPr>
        <w:t xml:space="preserve"> </w:t>
      </w:r>
      <w:r w:rsidRPr="00560A07">
        <w:rPr>
          <w:rFonts w:ascii="Times New Roman" w:hAnsi="Times New Roman"/>
          <w:b/>
          <w:bCs/>
          <w:sz w:val="24"/>
          <w:szCs w:val="24"/>
        </w:rPr>
        <w:t>person(s) who will actually collect and/or analyze the</w:t>
      </w:r>
      <w:r w:rsidRPr="00560A07" w:rsidR="00763388">
        <w:rPr>
          <w:rFonts w:ascii="Times New Roman" w:hAnsi="Times New Roman"/>
          <w:b/>
          <w:bCs/>
          <w:sz w:val="24"/>
          <w:szCs w:val="24"/>
        </w:rPr>
        <w:t xml:space="preserve"> </w:t>
      </w:r>
      <w:r w:rsidRPr="00560A07">
        <w:rPr>
          <w:rFonts w:ascii="Times New Roman" w:hAnsi="Times New Roman"/>
          <w:b/>
          <w:bCs/>
          <w:sz w:val="24"/>
          <w:szCs w:val="24"/>
        </w:rPr>
        <w:t>information for the agency.</w:t>
      </w:r>
    </w:p>
    <w:p w:rsidR="00B203E0" w:rsidRPr="00560A07" w:rsidP="00696B45" w14:paraId="7DAE7470" w14:textId="77777777">
      <w:pPr>
        <w:pStyle w:val="BodyText"/>
        <w:ind w:left="360"/>
      </w:pPr>
    </w:p>
    <w:p w:rsidR="00594032" w:rsidRPr="009678D4" w:rsidP="00550399" w14:paraId="0600B9FA" w14:textId="484D26D4">
      <w:pPr>
        <w:pStyle w:val="BodyText"/>
        <w:spacing w:line="276" w:lineRule="auto"/>
        <w:rPr>
          <w:rFonts w:eastAsia="Calibri"/>
          <w:sz w:val="24"/>
          <w:szCs w:val="24"/>
        </w:rPr>
      </w:pPr>
      <w:r w:rsidRPr="00E44A5C">
        <w:rPr>
          <w:rFonts w:eastAsia="Calibri"/>
          <w:sz w:val="24"/>
          <w:szCs w:val="24"/>
        </w:rPr>
        <w:t xml:space="preserve">HUD has contracted with </w:t>
      </w:r>
      <w:r w:rsidRPr="00E44A5C" w:rsidR="00C524B7">
        <w:rPr>
          <w:rFonts w:eastAsia="Calibri"/>
          <w:sz w:val="24"/>
          <w:szCs w:val="24"/>
        </w:rPr>
        <w:t xml:space="preserve">MDRC and </w:t>
      </w:r>
      <w:r w:rsidRPr="00E44A5C" w:rsidR="00E73212">
        <w:rPr>
          <w:rFonts w:eastAsia="Calibri"/>
          <w:sz w:val="24"/>
          <w:szCs w:val="24"/>
        </w:rPr>
        <w:t xml:space="preserve">its </w:t>
      </w:r>
      <w:r w:rsidRPr="00E44A5C">
        <w:rPr>
          <w:rFonts w:eastAsia="Calibri"/>
          <w:sz w:val="24"/>
          <w:szCs w:val="24"/>
        </w:rPr>
        <w:t>partners Decision Information Resources</w:t>
      </w:r>
      <w:r w:rsidR="00F66453">
        <w:rPr>
          <w:rFonts w:eastAsia="Calibri"/>
          <w:sz w:val="24"/>
          <w:szCs w:val="24"/>
        </w:rPr>
        <w:t>, Inc.</w:t>
      </w:r>
      <w:r w:rsidRPr="00681B98">
        <w:rPr>
          <w:rFonts w:eastAsia="Calibri"/>
          <w:sz w:val="24"/>
          <w:szCs w:val="24"/>
        </w:rPr>
        <w:t xml:space="preserve"> (DIR)</w:t>
      </w:r>
      <w:r w:rsidRPr="00681B98" w:rsidR="00E435F1">
        <w:rPr>
          <w:rFonts w:eastAsia="Calibri"/>
          <w:sz w:val="24"/>
          <w:szCs w:val="24"/>
        </w:rPr>
        <w:t>, Barbara Fink, and David Long (independent consultants)</w:t>
      </w:r>
      <w:r w:rsidRPr="00681B98" w:rsidR="00C524B7">
        <w:rPr>
          <w:rFonts w:eastAsia="Calibri"/>
          <w:sz w:val="24"/>
          <w:szCs w:val="24"/>
        </w:rPr>
        <w:t>.</w:t>
      </w:r>
      <w:r w:rsidRPr="00681B98">
        <w:rPr>
          <w:rFonts w:eastAsia="Calibri"/>
          <w:sz w:val="24"/>
          <w:szCs w:val="24"/>
        </w:rPr>
        <w:t xml:space="preserve"> </w:t>
      </w:r>
      <w:r w:rsidRPr="00681B98" w:rsidR="00C524B7">
        <w:rPr>
          <w:rFonts w:eastAsia="Calibri"/>
          <w:sz w:val="24"/>
          <w:szCs w:val="24"/>
        </w:rPr>
        <w:t xml:space="preserve">The </w:t>
      </w:r>
      <w:r w:rsidR="00F06F67">
        <w:rPr>
          <w:rFonts w:eastAsia="Calibri"/>
          <w:sz w:val="24"/>
          <w:szCs w:val="24"/>
        </w:rPr>
        <w:t>30-Month Participant Survey instrument</w:t>
      </w:r>
      <w:r w:rsidRPr="00681B98" w:rsidR="00E73212">
        <w:rPr>
          <w:rFonts w:eastAsia="Calibri"/>
          <w:sz w:val="24"/>
          <w:szCs w:val="24"/>
        </w:rPr>
        <w:t xml:space="preserve"> and the </w:t>
      </w:r>
      <w:r w:rsidR="00F06F67">
        <w:rPr>
          <w:rFonts w:eastAsia="Calibri"/>
          <w:sz w:val="24"/>
          <w:szCs w:val="24"/>
        </w:rPr>
        <w:t xml:space="preserve">PHA </w:t>
      </w:r>
      <w:r w:rsidRPr="00681B98" w:rsidR="00E73212">
        <w:rPr>
          <w:rFonts w:eastAsia="Calibri"/>
          <w:sz w:val="24"/>
          <w:szCs w:val="24"/>
        </w:rPr>
        <w:t xml:space="preserve">staff interview </w:t>
      </w:r>
      <w:r w:rsidRPr="00681B98" w:rsidR="00C524B7">
        <w:rPr>
          <w:rFonts w:eastAsia="Calibri"/>
          <w:sz w:val="24"/>
          <w:szCs w:val="24"/>
        </w:rPr>
        <w:t xml:space="preserve">protocols </w:t>
      </w:r>
      <w:r w:rsidR="00F06F67">
        <w:rPr>
          <w:rFonts w:eastAsia="Calibri"/>
          <w:sz w:val="24"/>
          <w:szCs w:val="24"/>
        </w:rPr>
        <w:t xml:space="preserve">and questionnaire </w:t>
      </w:r>
      <w:r w:rsidRPr="00681B98" w:rsidR="00C524B7">
        <w:rPr>
          <w:rFonts w:eastAsia="Calibri"/>
          <w:sz w:val="24"/>
          <w:szCs w:val="24"/>
        </w:rPr>
        <w:t xml:space="preserve">draw on similar </w:t>
      </w:r>
      <w:r w:rsidRPr="00681B98" w:rsidR="00E73212">
        <w:rPr>
          <w:rFonts w:eastAsia="Calibri"/>
          <w:sz w:val="24"/>
          <w:szCs w:val="24"/>
        </w:rPr>
        <w:t xml:space="preserve">data collection tools </w:t>
      </w:r>
      <w:r w:rsidRPr="00681B98" w:rsidR="00C524B7">
        <w:rPr>
          <w:rFonts w:eastAsia="Calibri"/>
          <w:sz w:val="24"/>
          <w:szCs w:val="24"/>
        </w:rPr>
        <w:t xml:space="preserve">used for </w:t>
      </w:r>
      <w:r w:rsidRPr="00681B98" w:rsidR="00E73212">
        <w:rPr>
          <w:rFonts w:eastAsia="Calibri"/>
          <w:sz w:val="24"/>
          <w:szCs w:val="24"/>
        </w:rPr>
        <w:t xml:space="preserve">other </w:t>
      </w:r>
      <w:r w:rsidRPr="00681B98" w:rsidR="00C524B7">
        <w:rPr>
          <w:rFonts w:eastAsia="Calibri"/>
          <w:sz w:val="24"/>
          <w:szCs w:val="24"/>
        </w:rPr>
        <w:t>HUD-com</w:t>
      </w:r>
      <w:r w:rsidRPr="00681B98" w:rsidR="30D0244D">
        <w:rPr>
          <w:rFonts w:eastAsia="Calibri"/>
          <w:sz w:val="24"/>
          <w:szCs w:val="24"/>
        </w:rPr>
        <w:t>m</w:t>
      </w:r>
      <w:r w:rsidRPr="00681B98" w:rsidR="00C524B7">
        <w:rPr>
          <w:rFonts w:eastAsia="Calibri"/>
          <w:sz w:val="24"/>
          <w:szCs w:val="24"/>
        </w:rPr>
        <w:t xml:space="preserve">issioned </w:t>
      </w:r>
      <w:r w:rsidRPr="00681B98" w:rsidR="00E73212">
        <w:rPr>
          <w:rFonts w:eastAsia="Calibri"/>
          <w:sz w:val="24"/>
          <w:szCs w:val="24"/>
        </w:rPr>
        <w:t xml:space="preserve">evaluations that MDRC </w:t>
      </w:r>
      <w:r w:rsidR="00F06F67">
        <w:rPr>
          <w:rFonts w:eastAsia="Calibri"/>
          <w:sz w:val="24"/>
          <w:szCs w:val="24"/>
        </w:rPr>
        <w:t>has led</w:t>
      </w:r>
      <w:r w:rsidRPr="00681B98" w:rsidR="00E73212">
        <w:rPr>
          <w:rFonts w:eastAsia="Calibri"/>
          <w:sz w:val="24"/>
          <w:szCs w:val="24"/>
        </w:rPr>
        <w:t xml:space="preserve">. </w:t>
      </w:r>
      <w:r w:rsidRPr="00681B98" w:rsidR="00A34233">
        <w:rPr>
          <w:rFonts w:eastAsia="Calibri"/>
          <w:sz w:val="24"/>
          <w:szCs w:val="24"/>
        </w:rPr>
        <w:t xml:space="preserve">The HUD Contracting Officer’s Representative (COR) reviewed </w:t>
      </w:r>
      <w:r w:rsidRPr="00681B98" w:rsidR="00E73212">
        <w:rPr>
          <w:rFonts w:eastAsia="Calibri"/>
          <w:sz w:val="24"/>
          <w:szCs w:val="24"/>
        </w:rPr>
        <w:t xml:space="preserve">the </w:t>
      </w:r>
      <w:r w:rsidRPr="00681B98" w:rsidR="00E435F1">
        <w:rPr>
          <w:rFonts w:eastAsia="Calibri"/>
          <w:sz w:val="24"/>
          <w:szCs w:val="24"/>
        </w:rPr>
        <w:t>household follow-up survey instrument, PHA staff interview guides, and the PHA staff cost questionnaire,</w:t>
      </w:r>
      <w:r w:rsidRPr="00681B98" w:rsidR="00E73212">
        <w:rPr>
          <w:rFonts w:eastAsia="Calibri"/>
          <w:sz w:val="24"/>
          <w:szCs w:val="24"/>
        </w:rPr>
        <w:t xml:space="preserve"> </w:t>
      </w:r>
      <w:r w:rsidRPr="00681B98" w:rsidR="00A34233">
        <w:rPr>
          <w:rFonts w:eastAsia="Calibri"/>
          <w:sz w:val="24"/>
          <w:szCs w:val="24"/>
        </w:rPr>
        <w:t xml:space="preserve">and had them reviewed by other subject matter experts at HUD. If there are any questions about this submission, please call either the HUD COR, </w:t>
      </w:r>
      <w:r w:rsidRPr="00681B98" w:rsidR="00C524B7">
        <w:rPr>
          <w:rFonts w:eastAsia="Calibri"/>
          <w:sz w:val="24"/>
          <w:szCs w:val="24"/>
        </w:rPr>
        <w:t xml:space="preserve">Paul Joice </w:t>
      </w:r>
      <w:r w:rsidRPr="00681B98" w:rsidR="00E73212">
        <w:rPr>
          <w:rFonts w:eastAsia="Calibri"/>
          <w:sz w:val="24"/>
          <w:szCs w:val="24"/>
        </w:rPr>
        <w:t>(312</w:t>
      </w:r>
      <w:r w:rsidRPr="00681B98" w:rsidR="009169F8">
        <w:rPr>
          <w:rFonts w:eastAsia="Calibri"/>
          <w:sz w:val="24"/>
          <w:szCs w:val="24"/>
        </w:rPr>
        <w:t>-</w:t>
      </w:r>
      <w:r w:rsidRPr="00681B98" w:rsidR="00E73212">
        <w:rPr>
          <w:rFonts w:eastAsia="Calibri"/>
          <w:sz w:val="24"/>
          <w:szCs w:val="24"/>
        </w:rPr>
        <w:t>913-8597</w:t>
      </w:r>
      <w:r w:rsidRPr="00681B98" w:rsidR="00A34233">
        <w:rPr>
          <w:rFonts w:eastAsia="Calibri"/>
          <w:sz w:val="24"/>
          <w:szCs w:val="24"/>
        </w:rPr>
        <w:t xml:space="preserve">) or the </w:t>
      </w:r>
      <w:r w:rsidRPr="00681B98" w:rsidR="00C524B7">
        <w:rPr>
          <w:rFonts w:eastAsia="Calibri"/>
          <w:sz w:val="24"/>
          <w:szCs w:val="24"/>
        </w:rPr>
        <w:t xml:space="preserve">MDRC </w:t>
      </w:r>
      <w:r w:rsidRPr="00681B98" w:rsidR="00E435F1">
        <w:rPr>
          <w:rFonts w:eastAsia="Calibri"/>
          <w:sz w:val="24"/>
          <w:szCs w:val="24"/>
        </w:rPr>
        <w:t>co-</w:t>
      </w:r>
      <w:r w:rsidRPr="00681B98" w:rsidR="00A34233">
        <w:rPr>
          <w:rFonts w:eastAsia="Calibri"/>
          <w:sz w:val="24"/>
          <w:szCs w:val="24"/>
        </w:rPr>
        <w:t>Principal Investigator</w:t>
      </w:r>
      <w:r w:rsidRPr="00681B98" w:rsidR="00F3248C">
        <w:rPr>
          <w:rFonts w:eastAsia="Calibri"/>
          <w:sz w:val="24"/>
          <w:szCs w:val="24"/>
        </w:rPr>
        <w:t xml:space="preserve"> and Project Manager </w:t>
      </w:r>
      <w:r w:rsidRPr="00681B98" w:rsidR="00E435F1">
        <w:rPr>
          <w:rFonts w:eastAsia="Calibri"/>
          <w:sz w:val="24"/>
          <w:szCs w:val="24"/>
        </w:rPr>
        <w:t>Nina Castells (212</w:t>
      </w:r>
      <w:r w:rsidRPr="00681B98" w:rsidR="00F3248C">
        <w:rPr>
          <w:rFonts w:eastAsia="Calibri"/>
          <w:sz w:val="24"/>
          <w:szCs w:val="24"/>
        </w:rPr>
        <w:t>-340-7605)</w:t>
      </w:r>
      <w:r w:rsidRPr="00681B98" w:rsidR="000174D3">
        <w:rPr>
          <w:rFonts w:eastAsia="Calibri"/>
          <w:sz w:val="24"/>
          <w:szCs w:val="24"/>
        </w:rPr>
        <w:t xml:space="preserve"> </w:t>
      </w:r>
      <w:r w:rsidRPr="00681B98" w:rsidR="00C524B7">
        <w:rPr>
          <w:rFonts w:eastAsia="Calibri"/>
          <w:sz w:val="24"/>
          <w:szCs w:val="24"/>
        </w:rPr>
        <w:t xml:space="preserve">or </w:t>
      </w:r>
      <w:r w:rsidRPr="00681B98" w:rsidR="00F3248C">
        <w:rPr>
          <w:rFonts w:eastAsia="Calibri"/>
          <w:sz w:val="24"/>
          <w:szCs w:val="24"/>
        </w:rPr>
        <w:t>co-Principal Investigator</w:t>
      </w:r>
      <w:r w:rsidRPr="00681B98" w:rsidR="00C524B7">
        <w:rPr>
          <w:rFonts w:eastAsia="Calibri"/>
          <w:sz w:val="24"/>
          <w:szCs w:val="24"/>
        </w:rPr>
        <w:t xml:space="preserve">, Nandita Verma </w:t>
      </w:r>
      <w:r w:rsidRPr="00681B98" w:rsidR="000174D3">
        <w:rPr>
          <w:rFonts w:eastAsia="Calibri"/>
          <w:sz w:val="24"/>
          <w:szCs w:val="24"/>
        </w:rPr>
        <w:t>(</w:t>
      </w:r>
      <w:r w:rsidRPr="00681B98" w:rsidR="00E73212">
        <w:rPr>
          <w:rFonts w:eastAsia="Calibri"/>
          <w:sz w:val="24"/>
          <w:szCs w:val="24"/>
        </w:rPr>
        <w:t>212-340-8849</w:t>
      </w:r>
      <w:r w:rsidRPr="00681B98" w:rsidR="000174D3">
        <w:rPr>
          <w:rFonts w:eastAsia="Calibri"/>
          <w:sz w:val="24"/>
          <w:szCs w:val="24"/>
        </w:rPr>
        <w:t>)</w:t>
      </w:r>
      <w:r w:rsidRPr="00681B98">
        <w:rPr>
          <w:rFonts w:eastAsia="Calibri"/>
          <w:sz w:val="24"/>
          <w:szCs w:val="24"/>
        </w:rPr>
        <w:t xml:space="preserve">. </w:t>
      </w:r>
      <w:r w:rsidRPr="00681B98" w:rsidR="00F37357">
        <w:rPr>
          <w:rFonts w:eastAsia="Calibri"/>
          <w:sz w:val="24"/>
          <w:szCs w:val="24"/>
        </w:rPr>
        <w:t xml:space="preserve">MDRC </w:t>
      </w:r>
      <w:r w:rsidRPr="00681B98">
        <w:rPr>
          <w:rFonts w:eastAsia="Calibri"/>
          <w:sz w:val="24"/>
          <w:szCs w:val="24"/>
        </w:rPr>
        <w:t xml:space="preserve">consulted </w:t>
      </w:r>
      <w:r w:rsidRPr="00681B98" w:rsidR="003D17D3">
        <w:rPr>
          <w:rFonts w:eastAsia="Calibri"/>
          <w:sz w:val="24"/>
          <w:szCs w:val="24"/>
        </w:rPr>
        <w:t>Charles Michalopoulos</w:t>
      </w:r>
      <w:r w:rsidRPr="00681B98" w:rsidR="00F3248C">
        <w:rPr>
          <w:rFonts w:eastAsia="Calibri"/>
          <w:sz w:val="24"/>
          <w:szCs w:val="24"/>
        </w:rPr>
        <w:t>,</w:t>
      </w:r>
      <w:r w:rsidRPr="00681B98" w:rsidR="003D17D3">
        <w:rPr>
          <w:rFonts w:eastAsia="Calibri"/>
          <w:sz w:val="24"/>
          <w:szCs w:val="24"/>
        </w:rPr>
        <w:t xml:space="preserve"> </w:t>
      </w:r>
      <w:r w:rsidRPr="00681B98" w:rsidR="00916FFE">
        <w:rPr>
          <w:rFonts w:eastAsia="Calibri"/>
          <w:sz w:val="24"/>
          <w:szCs w:val="24"/>
        </w:rPr>
        <w:t>Howard Bloom</w:t>
      </w:r>
      <w:r w:rsidRPr="00681B98" w:rsidR="00F3248C">
        <w:rPr>
          <w:rFonts w:eastAsia="Calibri"/>
          <w:sz w:val="24"/>
          <w:szCs w:val="24"/>
        </w:rPr>
        <w:t>, and Cynthia Miller</w:t>
      </w:r>
      <w:r w:rsidRPr="00681B98" w:rsidR="00916FFE">
        <w:rPr>
          <w:rFonts w:eastAsia="Calibri"/>
          <w:sz w:val="24"/>
          <w:szCs w:val="24"/>
        </w:rPr>
        <w:t xml:space="preserve"> </w:t>
      </w:r>
      <w:r w:rsidRPr="00681B98" w:rsidR="002C1FE2">
        <w:rPr>
          <w:rFonts w:eastAsia="Calibri"/>
          <w:sz w:val="24"/>
          <w:szCs w:val="24"/>
        </w:rPr>
        <w:t>o</w:t>
      </w:r>
      <w:r w:rsidRPr="00681B98">
        <w:rPr>
          <w:rFonts w:eastAsia="Calibri"/>
          <w:sz w:val="24"/>
          <w:szCs w:val="24"/>
        </w:rPr>
        <w:t xml:space="preserve">n the statistical aspect of the </w:t>
      </w:r>
      <w:r w:rsidRPr="00681B98" w:rsidR="002C1FE2">
        <w:rPr>
          <w:rFonts w:eastAsia="Calibri"/>
          <w:sz w:val="24"/>
          <w:szCs w:val="24"/>
        </w:rPr>
        <w:t xml:space="preserve">study </w:t>
      </w:r>
      <w:r w:rsidRPr="00681B98">
        <w:rPr>
          <w:rFonts w:eastAsia="Calibri"/>
          <w:sz w:val="24"/>
          <w:szCs w:val="24"/>
        </w:rPr>
        <w:t>design</w:t>
      </w:r>
      <w:r w:rsidRPr="00681B98" w:rsidR="002C1FE2">
        <w:rPr>
          <w:rFonts w:eastAsia="Calibri"/>
          <w:sz w:val="24"/>
          <w:szCs w:val="24"/>
        </w:rPr>
        <w:t xml:space="preserve">. In addition, the following team members </w:t>
      </w:r>
      <w:r w:rsidRPr="00681B98" w:rsidR="00F04E5F">
        <w:rPr>
          <w:rFonts w:eastAsia="Calibri"/>
          <w:sz w:val="24"/>
          <w:szCs w:val="24"/>
        </w:rPr>
        <w:t xml:space="preserve">contributed to </w:t>
      </w:r>
      <w:r w:rsidRPr="00681B98" w:rsidR="00FE214F">
        <w:rPr>
          <w:rFonts w:eastAsia="Calibri"/>
          <w:sz w:val="24"/>
          <w:szCs w:val="24"/>
        </w:rPr>
        <w:t xml:space="preserve">the </w:t>
      </w:r>
      <w:r w:rsidRPr="00FF50F2" w:rsidR="00FE214F">
        <w:rPr>
          <w:rFonts w:eastAsia="Calibri"/>
          <w:sz w:val="24"/>
          <w:szCs w:val="24"/>
        </w:rPr>
        <w:t xml:space="preserve">development of </w:t>
      </w:r>
      <w:r w:rsidRPr="00FF50F2" w:rsidR="00FE214F">
        <w:rPr>
          <w:rFonts w:eastAsia="Calibri"/>
          <w:sz w:val="24"/>
          <w:szCs w:val="24"/>
        </w:rPr>
        <w:t>the data</w:t>
      </w:r>
      <w:r w:rsidRPr="00FF50F2" w:rsidR="00FE214F">
        <w:rPr>
          <w:rFonts w:eastAsia="Calibri"/>
          <w:sz w:val="24"/>
          <w:szCs w:val="24"/>
        </w:rPr>
        <w:t xml:space="preserve"> collection tools: </w:t>
      </w:r>
      <w:r w:rsidRPr="00FF50F2" w:rsidR="00CF37CD">
        <w:rPr>
          <w:rFonts w:eastAsia="Calibri"/>
          <w:sz w:val="24"/>
          <w:szCs w:val="24"/>
        </w:rPr>
        <w:t>Joshua Vermette</w:t>
      </w:r>
      <w:r w:rsidRPr="00FF50F2" w:rsidR="00550399">
        <w:rPr>
          <w:rFonts w:eastAsia="Calibri"/>
          <w:sz w:val="24"/>
          <w:szCs w:val="24"/>
        </w:rPr>
        <w:t xml:space="preserve">, </w:t>
      </w:r>
      <w:r w:rsidRPr="00FF50F2" w:rsidR="00CF37CD">
        <w:rPr>
          <w:rFonts w:eastAsia="Calibri"/>
          <w:sz w:val="24"/>
          <w:szCs w:val="24"/>
        </w:rPr>
        <w:t xml:space="preserve">Data Manager </w:t>
      </w:r>
      <w:r w:rsidRPr="00FF50F2" w:rsidR="00550399">
        <w:rPr>
          <w:rFonts w:eastAsia="Calibri"/>
          <w:sz w:val="24"/>
          <w:szCs w:val="24"/>
        </w:rPr>
        <w:t>(</w:t>
      </w:r>
      <w:r w:rsidRPr="00FF50F2" w:rsidR="00CF37CD">
        <w:rPr>
          <w:rFonts w:eastAsia="Calibri"/>
          <w:sz w:val="24"/>
          <w:szCs w:val="24"/>
        </w:rPr>
        <w:t>212-340-4451</w:t>
      </w:r>
      <w:r w:rsidRPr="00FF50F2" w:rsidR="00550399">
        <w:rPr>
          <w:rFonts w:eastAsia="Calibri"/>
          <w:sz w:val="24"/>
          <w:szCs w:val="24"/>
        </w:rPr>
        <w:t xml:space="preserve">), </w:t>
      </w:r>
      <w:r w:rsidRPr="00FF50F2" w:rsidR="00C524B7">
        <w:rPr>
          <w:rFonts w:eastAsia="Calibri"/>
          <w:sz w:val="24"/>
          <w:szCs w:val="24"/>
        </w:rPr>
        <w:t>Jonathan Bigelow</w:t>
      </w:r>
      <w:r w:rsidRPr="00FF50F2" w:rsidR="00550399">
        <w:rPr>
          <w:rFonts w:eastAsia="Calibri"/>
          <w:sz w:val="24"/>
          <w:szCs w:val="24"/>
        </w:rPr>
        <w:t xml:space="preserve">, </w:t>
      </w:r>
      <w:r w:rsidRPr="00FF50F2" w:rsidR="00E73212">
        <w:rPr>
          <w:rFonts w:eastAsia="Calibri"/>
          <w:sz w:val="24"/>
          <w:szCs w:val="24"/>
        </w:rPr>
        <w:t>Implementation Research</w:t>
      </w:r>
      <w:r w:rsidRPr="00FF50F2" w:rsidR="005C158D">
        <w:rPr>
          <w:rFonts w:eastAsia="Calibri"/>
          <w:sz w:val="24"/>
          <w:szCs w:val="24"/>
        </w:rPr>
        <w:t>er</w:t>
      </w:r>
      <w:r w:rsidRPr="00FF50F2" w:rsidR="00E73212">
        <w:rPr>
          <w:rFonts w:eastAsia="Calibri"/>
          <w:sz w:val="24"/>
          <w:szCs w:val="24"/>
        </w:rPr>
        <w:t xml:space="preserve">, </w:t>
      </w:r>
      <w:r w:rsidRPr="00FF50F2" w:rsidR="002F4D28">
        <w:rPr>
          <w:rFonts w:eastAsia="Calibri"/>
          <w:sz w:val="24"/>
          <w:szCs w:val="24"/>
        </w:rPr>
        <w:t>212</w:t>
      </w:r>
      <w:r w:rsidRPr="00FF50F2" w:rsidR="0094502A">
        <w:rPr>
          <w:rFonts w:eastAsia="Calibri"/>
          <w:sz w:val="24"/>
          <w:szCs w:val="24"/>
        </w:rPr>
        <w:t>-</w:t>
      </w:r>
      <w:r w:rsidRPr="00FF50F2" w:rsidR="002F4D28">
        <w:rPr>
          <w:rFonts w:eastAsia="Calibri"/>
          <w:sz w:val="24"/>
          <w:szCs w:val="24"/>
        </w:rPr>
        <w:t>340</w:t>
      </w:r>
      <w:r w:rsidRPr="00FF50F2" w:rsidR="0094502A">
        <w:rPr>
          <w:rFonts w:eastAsia="Calibri"/>
          <w:sz w:val="24"/>
          <w:szCs w:val="24"/>
        </w:rPr>
        <w:t>-</w:t>
      </w:r>
      <w:r w:rsidRPr="00FF50F2" w:rsidR="002F4D28">
        <w:rPr>
          <w:rFonts w:eastAsia="Calibri"/>
          <w:sz w:val="24"/>
          <w:szCs w:val="24"/>
        </w:rPr>
        <w:t>8646</w:t>
      </w:r>
      <w:r w:rsidRPr="00FF50F2" w:rsidR="008C6FAB">
        <w:rPr>
          <w:rFonts w:eastAsia="Calibri"/>
          <w:sz w:val="24"/>
          <w:szCs w:val="24"/>
        </w:rPr>
        <w:t>, Keith Olejniczak, Technical Assistance Lead, 212-340-</w:t>
      </w:r>
      <w:r w:rsidRPr="00FF50F2" w:rsidR="005C158D">
        <w:rPr>
          <w:rFonts w:eastAsia="Calibri"/>
          <w:sz w:val="24"/>
          <w:szCs w:val="24"/>
        </w:rPr>
        <w:t>2306</w:t>
      </w:r>
      <w:r w:rsidRPr="00FF50F2" w:rsidR="008C6FAB">
        <w:rPr>
          <w:rFonts w:eastAsia="Calibri"/>
          <w:sz w:val="24"/>
          <w:szCs w:val="24"/>
        </w:rPr>
        <w:t>, Barbara Fink, Consultant</w:t>
      </w:r>
      <w:r w:rsidRPr="00FF50F2" w:rsidR="00480FFA">
        <w:rPr>
          <w:rFonts w:ascii="Calibri" w:hAnsi="Calibri"/>
          <w:szCs w:val="22"/>
        </w:rPr>
        <w:t xml:space="preserve"> (</w:t>
      </w:r>
      <w:r w:rsidRPr="00FF50F2" w:rsidR="00480FFA">
        <w:rPr>
          <w:rFonts w:eastAsia="Calibri"/>
          <w:sz w:val="24"/>
          <w:szCs w:val="24"/>
        </w:rPr>
        <w:t>267-992-7000)</w:t>
      </w:r>
      <w:r w:rsidRPr="00FF50F2" w:rsidR="008C6FAB">
        <w:rPr>
          <w:rFonts w:eastAsia="Calibri"/>
          <w:sz w:val="24"/>
          <w:szCs w:val="24"/>
        </w:rPr>
        <w:t xml:space="preserve">, and David Long, Consultant, </w:t>
      </w:r>
      <w:r w:rsidRPr="00FF50F2" w:rsidR="00FF50F2">
        <w:rPr>
          <w:rFonts w:eastAsia="Calibri"/>
          <w:sz w:val="24"/>
          <w:szCs w:val="24"/>
        </w:rPr>
        <w:t>(609-865-4705).</w:t>
      </w:r>
    </w:p>
    <w:p w:rsidR="00696B45" w:rsidRPr="009678D4" w:rsidP="009678D4" w14:paraId="53FE03C3" w14:textId="77777777">
      <w:pPr>
        <w:pStyle w:val="BodyText"/>
        <w:spacing w:after="0" w:line="276" w:lineRule="auto"/>
        <w:rPr>
          <w:rFonts w:eastAsia="Calibri"/>
          <w:sz w:val="24"/>
          <w:szCs w:val="24"/>
        </w:rPr>
      </w:pPr>
    </w:p>
    <w:p w:rsidR="00FE214F" w:rsidRPr="009678D4" w:rsidP="009678D4" w14:paraId="0E560E6A" w14:textId="0DABFDCA">
      <w:pPr>
        <w:pStyle w:val="BodyText"/>
        <w:spacing w:after="0" w:line="276" w:lineRule="auto"/>
        <w:rPr>
          <w:rFonts w:eastAsia="Calibri"/>
          <w:sz w:val="24"/>
          <w:szCs w:val="24"/>
        </w:rPr>
      </w:pPr>
    </w:p>
    <w:sectPr w:rsidSect="0030106A">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22801411"/>
      <w:docPartObj>
        <w:docPartGallery w:val="Page Numbers (Bottom of Page)"/>
        <w:docPartUnique/>
      </w:docPartObj>
    </w:sdtPr>
    <w:sdtEndPr>
      <w:rPr>
        <w:noProof/>
      </w:rPr>
    </w:sdtEndPr>
    <w:sdtContent>
      <w:p w:rsidR="0083072E" w14:paraId="7792E5CF" w14:textId="332220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3072E" w14:paraId="1BBF24F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31983" w:rsidP="00557ABE" w14:paraId="152A32B9" w14:textId="77777777">
      <w:pPr>
        <w:spacing w:after="0" w:line="240" w:lineRule="auto"/>
      </w:pPr>
      <w:r>
        <w:separator/>
      </w:r>
    </w:p>
  </w:footnote>
  <w:footnote w:type="continuationSeparator" w:id="1">
    <w:p w:rsidR="00531983" w:rsidP="00557ABE" w14:paraId="0E874B1E" w14:textId="77777777">
      <w:pPr>
        <w:spacing w:after="0" w:line="240" w:lineRule="auto"/>
      </w:pPr>
      <w:r>
        <w:continuationSeparator/>
      </w:r>
    </w:p>
  </w:footnote>
  <w:footnote w:type="continuationNotice" w:id="2">
    <w:p w:rsidR="00531983" w14:paraId="3D22E443" w14:textId="77777777">
      <w:pPr>
        <w:spacing w:after="0" w:line="240" w:lineRule="auto"/>
      </w:pPr>
    </w:p>
  </w:footnote>
  <w:footnote w:id="3">
    <w:p w:rsidR="004E468A" w:rsidRPr="00EE6C34" w:rsidP="004E468A" w14:paraId="3F042A8F" w14:textId="3A61DB71">
      <w:pPr>
        <w:pStyle w:val="FootnoteText"/>
        <w:rPr>
          <w:rFonts w:ascii="Times New Roman" w:hAnsi="Times New Roman"/>
        </w:rPr>
      </w:pPr>
      <w:r w:rsidRPr="00EE6C34">
        <w:rPr>
          <w:rStyle w:val="FootnoteReference"/>
          <w:rFonts w:ascii="Times New Roman" w:hAnsi="Times New Roman"/>
        </w:rPr>
        <w:footnoteRef/>
      </w:r>
      <w:r w:rsidRPr="00EE6C34">
        <w:rPr>
          <w:rFonts w:ascii="Times New Roman" w:hAnsi="Times New Roman"/>
        </w:rPr>
        <w:t xml:space="preserve"> Study participants were asked at </w:t>
      </w:r>
      <w:r w:rsidRPr="00EE6C34" w:rsidR="00B808D3">
        <w:rPr>
          <w:rFonts w:ascii="Times New Roman" w:hAnsi="Times New Roman"/>
        </w:rPr>
        <w:t xml:space="preserve">study </w:t>
      </w:r>
      <w:r w:rsidRPr="00EE6C34">
        <w:rPr>
          <w:rFonts w:ascii="Times New Roman" w:hAnsi="Times New Roman"/>
        </w:rPr>
        <w:t xml:space="preserve">enrollment what their preferred language was for receiving communication materials from the study team. 97.8% said English, 0.7% said Spanish, and 0.3% said Arabic. </w:t>
      </w:r>
      <w:r w:rsidRPr="00EE6C34" w:rsidR="00591AB7">
        <w:rPr>
          <w:rFonts w:ascii="Times New Roman" w:hAnsi="Times New Roman"/>
        </w:rPr>
        <w:t>Of the remaining 1.2%</w:t>
      </w:r>
      <w:r w:rsidRPr="00EE6C34" w:rsidR="00775FD4">
        <w:rPr>
          <w:rFonts w:ascii="Times New Roman" w:hAnsi="Times New Roman"/>
        </w:rPr>
        <w:t>, 0.9% named a different language</w:t>
      </w:r>
      <w:r w:rsidRPr="00EE6C34" w:rsidR="00E821CD">
        <w:rPr>
          <w:rFonts w:ascii="Times New Roman" w:hAnsi="Times New Roman"/>
        </w:rPr>
        <w:t xml:space="preserve"> as their preferred language for communication</w:t>
      </w:r>
      <w:r w:rsidRPr="00EE6C34" w:rsidR="002B55E6">
        <w:rPr>
          <w:rFonts w:ascii="Times New Roman" w:hAnsi="Times New Roman"/>
        </w:rPr>
        <w:t xml:space="preserve"> (26 additional languages were named</w:t>
      </w:r>
      <w:r w:rsidRPr="00EE6C34" w:rsidR="00E821CD">
        <w:rPr>
          <w:rFonts w:ascii="Times New Roman" w:hAnsi="Times New Roman"/>
        </w:rPr>
        <w:t xml:space="preserve">, </w:t>
      </w:r>
      <w:r w:rsidRPr="00EE6C34" w:rsidR="002B55E6">
        <w:rPr>
          <w:rFonts w:ascii="Times New Roman" w:hAnsi="Times New Roman"/>
        </w:rPr>
        <w:t xml:space="preserve">though </w:t>
      </w:r>
      <w:r w:rsidRPr="00EE6C34" w:rsidR="00E821CD">
        <w:rPr>
          <w:rFonts w:ascii="Times New Roman" w:hAnsi="Times New Roman"/>
        </w:rPr>
        <w:t>none exceeded</w:t>
      </w:r>
      <w:r w:rsidRPr="00EE6C34" w:rsidR="002B55E6">
        <w:rPr>
          <w:rFonts w:ascii="Times New Roman" w:hAnsi="Times New Roman"/>
        </w:rPr>
        <w:t xml:space="preserve"> 0.2% of participants</w:t>
      </w:r>
      <w:r w:rsidRPr="00EE6C34" w:rsidR="00E821CD">
        <w:rPr>
          <w:rFonts w:ascii="Times New Roman" w:hAnsi="Times New Roman"/>
        </w:rPr>
        <w:t>)</w:t>
      </w:r>
      <w:r w:rsidRPr="00EE6C34" w:rsidR="002B55E6">
        <w:rPr>
          <w:rFonts w:ascii="Times New Roman" w:hAnsi="Times New Roman"/>
        </w:rPr>
        <w:t>. The remaining 0.3%</w:t>
      </w:r>
      <w:r w:rsidRPr="00EE6C34" w:rsidR="00E821CD">
        <w:rPr>
          <w:rFonts w:ascii="Times New Roman" w:hAnsi="Times New Roman"/>
        </w:rPr>
        <w:t xml:space="preserve"> of study participants</w:t>
      </w:r>
      <w:r w:rsidRPr="00EE6C34" w:rsidR="002B55E6">
        <w:rPr>
          <w:rFonts w:ascii="Times New Roman" w:hAnsi="Times New Roman"/>
        </w:rPr>
        <w:t xml:space="preserve"> did not respond to this question.</w:t>
      </w:r>
    </w:p>
    <w:p w:rsidR="004E468A" w14:paraId="084F11F1" w14:textId="5BBF8FC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3E2C93"/>
    <w:multiLevelType w:val="hybridMultilevel"/>
    <w:tmpl w:val="58E83D9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B9A1158"/>
    <w:multiLevelType w:val="hybridMultilevel"/>
    <w:tmpl w:val="686C7EB8"/>
    <w:lvl w:ilvl="0">
      <w:start w:val="1"/>
      <w:numFmt w:val="decimal"/>
      <w:lvlText w:val="%1."/>
      <w:lvlJc w:val="left"/>
      <w:pPr>
        <w:ind w:left="360" w:hanging="216"/>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D3532F3"/>
    <w:multiLevelType w:val="hybridMultilevel"/>
    <w:tmpl w:val="96CEE1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DF267AD"/>
    <w:multiLevelType w:val="hybridMultilevel"/>
    <w:tmpl w:val="2F7E82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0C94C93"/>
    <w:multiLevelType w:val="hybridMultilevel"/>
    <w:tmpl w:val="CCE297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EC3181D"/>
    <w:multiLevelType w:val="hybridMultilevel"/>
    <w:tmpl w:val="751E7C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70329252">
    <w:abstractNumId w:val="3"/>
  </w:num>
  <w:num w:numId="2" w16cid:durableId="1562981521">
    <w:abstractNumId w:val="1"/>
  </w:num>
  <w:num w:numId="3" w16cid:durableId="398359230">
    <w:abstractNumId w:val="0"/>
  </w:num>
  <w:num w:numId="4" w16cid:durableId="661356024">
    <w:abstractNumId w:val="5"/>
  </w:num>
  <w:num w:numId="5" w16cid:durableId="574314833">
    <w:abstractNumId w:val="4"/>
  </w:num>
  <w:num w:numId="6" w16cid:durableId="164773427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F6D"/>
    <w:rsid w:val="0000011D"/>
    <w:rsid w:val="000008AB"/>
    <w:rsid w:val="00002B9B"/>
    <w:rsid w:val="00002CD4"/>
    <w:rsid w:val="00003333"/>
    <w:rsid w:val="000036B5"/>
    <w:rsid w:val="00006F54"/>
    <w:rsid w:val="00007976"/>
    <w:rsid w:val="00011892"/>
    <w:rsid w:val="00011B96"/>
    <w:rsid w:val="00011FA5"/>
    <w:rsid w:val="00012187"/>
    <w:rsid w:val="00012328"/>
    <w:rsid w:val="00013A9D"/>
    <w:rsid w:val="00014913"/>
    <w:rsid w:val="0001618D"/>
    <w:rsid w:val="0001703B"/>
    <w:rsid w:val="00017196"/>
    <w:rsid w:val="000174D3"/>
    <w:rsid w:val="0001793E"/>
    <w:rsid w:val="00017FB2"/>
    <w:rsid w:val="00017FED"/>
    <w:rsid w:val="00020695"/>
    <w:rsid w:val="00021E07"/>
    <w:rsid w:val="00022337"/>
    <w:rsid w:val="0002476E"/>
    <w:rsid w:val="000251AB"/>
    <w:rsid w:val="00025F4D"/>
    <w:rsid w:val="00030B51"/>
    <w:rsid w:val="00031650"/>
    <w:rsid w:val="00033D9A"/>
    <w:rsid w:val="00036589"/>
    <w:rsid w:val="00036803"/>
    <w:rsid w:val="000376B9"/>
    <w:rsid w:val="00041380"/>
    <w:rsid w:val="00042DA9"/>
    <w:rsid w:val="00044EC5"/>
    <w:rsid w:val="0004661D"/>
    <w:rsid w:val="0004661F"/>
    <w:rsid w:val="000468A4"/>
    <w:rsid w:val="000477DA"/>
    <w:rsid w:val="00052C54"/>
    <w:rsid w:val="00053734"/>
    <w:rsid w:val="00053D65"/>
    <w:rsid w:val="000554A3"/>
    <w:rsid w:val="00055A77"/>
    <w:rsid w:val="00057751"/>
    <w:rsid w:val="00057896"/>
    <w:rsid w:val="0005791A"/>
    <w:rsid w:val="00057DBA"/>
    <w:rsid w:val="00060D4D"/>
    <w:rsid w:val="00063E98"/>
    <w:rsid w:val="00064648"/>
    <w:rsid w:val="000646BA"/>
    <w:rsid w:val="0006573F"/>
    <w:rsid w:val="00066489"/>
    <w:rsid w:val="00066F15"/>
    <w:rsid w:val="000710D0"/>
    <w:rsid w:val="000713C7"/>
    <w:rsid w:val="000717A7"/>
    <w:rsid w:val="0007250A"/>
    <w:rsid w:val="0007307C"/>
    <w:rsid w:val="00073626"/>
    <w:rsid w:val="00073B83"/>
    <w:rsid w:val="00073CF0"/>
    <w:rsid w:val="000747F2"/>
    <w:rsid w:val="0007482F"/>
    <w:rsid w:val="00076C62"/>
    <w:rsid w:val="00081EC7"/>
    <w:rsid w:val="00082087"/>
    <w:rsid w:val="00082F00"/>
    <w:rsid w:val="000847C6"/>
    <w:rsid w:val="00085268"/>
    <w:rsid w:val="00085914"/>
    <w:rsid w:val="00086419"/>
    <w:rsid w:val="000909B7"/>
    <w:rsid w:val="00090D8B"/>
    <w:rsid w:val="00091322"/>
    <w:rsid w:val="00092016"/>
    <w:rsid w:val="0009301B"/>
    <w:rsid w:val="000933CF"/>
    <w:rsid w:val="000934B6"/>
    <w:rsid w:val="000935A4"/>
    <w:rsid w:val="00094810"/>
    <w:rsid w:val="0009488E"/>
    <w:rsid w:val="00094E5D"/>
    <w:rsid w:val="00097610"/>
    <w:rsid w:val="000977D9"/>
    <w:rsid w:val="00097EFE"/>
    <w:rsid w:val="000A148F"/>
    <w:rsid w:val="000A19E2"/>
    <w:rsid w:val="000A208F"/>
    <w:rsid w:val="000A2166"/>
    <w:rsid w:val="000A251D"/>
    <w:rsid w:val="000A2B2F"/>
    <w:rsid w:val="000A3E51"/>
    <w:rsid w:val="000A5C4F"/>
    <w:rsid w:val="000A5CB3"/>
    <w:rsid w:val="000A631B"/>
    <w:rsid w:val="000A74DD"/>
    <w:rsid w:val="000B1DEE"/>
    <w:rsid w:val="000B35F6"/>
    <w:rsid w:val="000B36DE"/>
    <w:rsid w:val="000B3DEB"/>
    <w:rsid w:val="000B55C6"/>
    <w:rsid w:val="000B5F75"/>
    <w:rsid w:val="000B71D8"/>
    <w:rsid w:val="000B7A11"/>
    <w:rsid w:val="000C2C39"/>
    <w:rsid w:val="000C2D4A"/>
    <w:rsid w:val="000C52A4"/>
    <w:rsid w:val="000C60BA"/>
    <w:rsid w:val="000C63B7"/>
    <w:rsid w:val="000C76A8"/>
    <w:rsid w:val="000D346E"/>
    <w:rsid w:val="000D3E28"/>
    <w:rsid w:val="000D6390"/>
    <w:rsid w:val="000D6E24"/>
    <w:rsid w:val="000D6F7E"/>
    <w:rsid w:val="000E0FEA"/>
    <w:rsid w:val="000E1E78"/>
    <w:rsid w:val="000E4049"/>
    <w:rsid w:val="000E49DF"/>
    <w:rsid w:val="000E4DDD"/>
    <w:rsid w:val="000E508C"/>
    <w:rsid w:val="000E6016"/>
    <w:rsid w:val="000E6406"/>
    <w:rsid w:val="000E6F34"/>
    <w:rsid w:val="000F03E0"/>
    <w:rsid w:val="000F31E2"/>
    <w:rsid w:val="000F3799"/>
    <w:rsid w:val="000F6C12"/>
    <w:rsid w:val="000F785B"/>
    <w:rsid w:val="000F7CC5"/>
    <w:rsid w:val="00100529"/>
    <w:rsid w:val="001022FF"/>
    <w:rsid w:val="001032ED"/>
    <w:rsid w:val="00103394"/>
    <w:rsid w:val="00103A1E"/>
    <w:rsid w:val="00104BA3"/>
    <w:rsid w:val="0010511D"/>
    <w:rsid w:val="00105B6C"/>
    <w:rsid w:val="00105FFE"/>
    <w:rsid w:val="0010775F"/>
    <w:rsid w:val="00110818"/>
    <w:rsid w:val="00110870"/>
    <w:rsid w:val="0011212D"/>
    <w:rsid w:val="00113800"/>
    <w:rsid w:val="00113C5E"/>
    <w:rsid w:val="00114B96"/>
    <w:rsid w:val="001152DC"/>
    <w:rsid w:val="00116094"/>
    <w:rsid w:val="00117E6B"/>
    <w:rsid w:val="001216DB"/>
    <w:rsid w:val="00123836"/>
    <w:rsid w:val="00123F2F"/>
    <w:rsid w:val="00124347"/>
    <w:rsid w:val="00127006"/>
    <w:rsid w:val="00127D25"/>
    <w:rsid w:val="00127E31"/>
    <w:rsid w:val="001307D6"/>
    <w:rsid w:val="00130DC5"/>
    <w:rsid w:val="0013114B"/>
    <w:rsid w:val="00131AE3"/>
    <w:rsid w:val="00132D71"/>
    <w:rsid w:val="001348D2"/>
    <w:rsid w:val="00134996"/>
    <w:rsid w:val="001356AC"/>
    <w:rsid w:val="001364CE"/>
    <w:rsid w:val="00137196"/>
    <w:rsid w:val="001371E8"/>
    <w:rsid w:val="00140439"/>
    <w:rsid w:val="00141BE8"/>
    <w:rsid w:val="00141E55"/>
    <w:rsid w:val="0014350F"/>
    <w:rsid w:val="00144FF6"/>
    <w:rsid w:val="00150F55"/>
    <w:rsid w:val="001528DE"/>
    <w:rsid w:val="00152A5B"/>
    <w:rsid w:val="0015428A"/>
    <w:rsid w:val="00154BDB"/>
    <w:rsid w:val="00154CC7"/>
    <w:rsid w:val="0016077D"/>
    <w:rsid w:val="00162745"/>
    <w:rsid w:val="0016485C"/>
    <w:rsid w:val="00164B26"/>
    <w:rsid w:val="001651E3"/>
    <w:rsid w:val="00166959"/>
    <w:rsid w:val="00170633"/>
    <w:rsid w:val="00171521"/>
    <w:rsid w:val="001730D2"/>
    <w:rsid w:val="001759AC"/>
    <w:rsid w:val="00176CA4"/>
    <w:rsid w:val="0018003B"/>
    <w:rsid w:val="00180517"/>
    <w:rsid w:val="00181741"/>
    <w:rsid w:val="00182B4B"/>
    <w:rsid w:val="001841EB"/>
    <w:rsid w:val="001848C9"/>
    <w:rsid w:val="00184AA6"/>
    <w:rsid w:val="001852CA"/>
    <w:rsid w:val="00186467"/>
    <w:rsid w:val="0019071A"/>
    <w:rsid w:val="0019236D"/>
    <w:rsid w:val="001944F7"/>
    <w:rsid w:val="0019745E"/>
    <w:rsid w:val="001A1DC5"/>
    <w:rsid w:val="001A412C"/>
    <w:rsid w:val="001A5528"/>
    <w:rsid w:val="001A5EBD"/>
    <w:rsid w:val="001A5F2E"/>
    <w:rsid w:val="001A6CB8"/>
    <w:rsid w:val="001B0323"/>
    <w:rsid w:val="001B19A9"/>
    <w:rsid w:val="001B27F4"/>
    <w:rsid w:val="001B3780"/>
    <w:rsid w:val="001B5548"/>
    <w:rsid w:val="001B60F6"/>
    <w:rsid w:val="001B6379"/>
    <w:rsid w:val="001B6CDE"/>
    <w:rsid w:val="001C0618"/>
    <w:rsid w:val="001C5084"/>
    <w:rsid w:val="001C5AF1"/>
    <w:rsid w:val="001C6810"/>
    <w:rsid w:val="001C6F55"/>
    <w:rsid w:val="001D0693"/>
    <w:rsid w:val="001D12C9"/>
    <w:rsid w:val="001D40EF"/>
    <w:rsid w:val="001D555A"/>
    <w:rsid w:val="001D5AB9"/>
    <w:rsid w:val="001D77AB"/>
    <w:rsid w:val="001D7BF6"/>
    <w:rsid w:val="001E0BB4"/>
    <w:rsid w:val="001E165A"/>
    <w:rsid w:val="001E48E7"/>
    <w:rsid w:val="001E5A0E"/>
    <w:rsid w:val="001E5A20"/>
    <w:rsid w:val="001E7AE1"/>
    <w:rsid w:val="001F2D92"/>
    <w:rsid w:val="001F59BE"/>
    <w:rsid w:val="002014B5"/>
    <w:rsid w:val="00202330"/>
    <w:rsid w:val="00202F77"/>
    <w:rsid w:val="0021036E"/>
    <w:rsid w:val="002111ED"/>
    <w:rsid w:val="00214B54"/>
    <w:rsid w:val="00216375"/>
    <w:rsid w:val="00217CB4"/>
    <w:rsid w:val="0022117E"/>
    <w:rsid w:val="0022147C"/>
    <w:rsid w:val="00223EB6"/>
    <w:rsid w:val="00223F3F"/>
    <w:rsid w:val="00230E3C"/>
    <w:rsid w:val="00231059"/>
    <w:rsid w:val="0023139E"/>
    <w:rsid w:val="00231F87"/>
    <w:rsid w:val="00233069"/>
    <w:rsid w:val="00235044"/>
    <w:rsid w:val="00235B4E"/>
    <w:rsid w:val="00237126"/>
    <w:rsid w:val="002445B5"/>
    <w:rsid w:val="00244DB9"/>
    <w:rsid w:val="00245C03"/>
    <w:rsid w:val="00246704"/>
    <w:rsid w:val="00250C5C"/>
    <w:rsid w:val="00251464"/>
    <w:rsid w:val="00251AE2"/>
    <w:rsid w:val="002527B6"/>
    <w:rsid w:val="0025301A"/>
    <w:rsid w:val="00253A9D"/>
    <w:rsid w:val="00253C9D"/>
    <w:rsid w:val="00254808"/>
    <w:rsid w:val="00256344"/>
    <w:rsid w:val="002568DE"/>
    <w:rsid w:val="00261A3C"/>
    <w:rsid w:val="00263ACB"/>
    <w:rsid w:val="00265277"/>
    <w:rsid w:val="00265B3B"/>
    <w:rsid w:val="00265B5D"/>
    <w:rsid w:val="00266F6D"/>
    <w:rsid w:val="00267FBB"/>
    <w:rsid w:val="00267FC6"/>
    <w:rsid w:val="002712AE"/>
    <w:rsid w:val="00271D85"/>
    <w:rsid w:val="0027333E"/>
    <w:rsid w:val="00274F59"/>
    <w:rsid w:val="002752F2"/>
    <w:rsid w:val="002802D7"/>
    <w:rsid w:val="002806E8"/>
    <w:rsid w:val="00281A85"/>
    <w:rsid w:val="002828A8"/>
    <w:rsid w:val="00283EDC"/>
    <w:rsid w:val="00285930"/>
    <w:rsid w:val="00290FB8"/>
    <w:rsid w:val="002910EE"/>
    <w:rsid w:val="00292C78"/>
    <w:rsid w:val="00292D7F"/>
    <w:rsid w:val="00293C64"/>
    <w:rsid w:val="00295621"/>
    <w:rsid w:val="00295711"/>
    <w:rsid w:val="00295C47"/>
    <w:rsid w:val="002976A6"/>
    <w:rsid w:val="002A0648"/>
    <w:rsid w:val="002A0BF2"/>
    <w:rsid w:val="002A15F7"/>
    <w:rsid w:val="002A1BF7"/>
    <w:rsid w:val="002A22D3"/>
    <w:rsid w:val="002A515E"/>
    <w:rsid w:val="002A53F6"/>
    <w:rsid w:val="002A5417"/>
    <w:rsid w:val="002A6B65"/>
    <w:rsid w:val="002A736C"/>
    <w:rsid w:val="002A741A"/>
    <w:rsid w:val="002A7525"/>
    <w:rsid w:val="002B1635"/>
    <w:rsid w:val="002B1ADC"/>
    <w:rsid w:val="002B2F6F"/>
    <w:rsid w:val="002B3590"/>
    <w:rsid w:val="002B5364"/>
    <w:rsid w:val="002B55E6"/>
    <w:rsid w:val="002C12EB"/>
    <w:rsid w:val="002C1FE2"/>
    <w:rsid w:val="002C2042"/>
    <w:rsid w:val="002C424D"/>
    <w:rsid w:val="002C4BC2"/>
    <w:rsid w:val="002C566D"/>
    <w:rsid w:val="002C5E39"/>
    <w:rsid w:val="002C5ED5"/>
    <w:rsid w:val="002D1DE5"/>
    <w:rsid w:val="002D2F1A"/>
    <w:rsid w:val="002D2F75"/>
    <w:rsid w:val="002D3625"/>
    <w:rsid w:val="002D399A"/>
    <w:rsid w:val="002D5671"/>
    <w:rsid w:val="002D75E2"/>
    <w:rsid w:val="002D7C4A"/>
    <w:rsid w:val="002E0168"/>
    <w:rsid w:val="002E032D"/>
    <w:rsid w:val="002E2767"/>
    <w:rsid w:val="002E2D08"/>
    <w:rsid w:val="002E6570"/>
    <w:rsid w:val="002E66DE"/>
    <w:rsid w:val="002E6E6F"/>
    <w:rsid w:val="002F1239"/>
    <w:rsid w:val="002F25A0"/>
    <w:rsid w:val="002F2A54"/>
    <w:rsid w:val="002F2AD6"/>
    <w:rsid w:val="002F3C6E"/>
    <w:rsid w:val="002F43C3"/>
    <w:rsid w:val="002F43D9"/>
    <w:rsid w:val="002F4644"/>
    <w:rsid w:val="002F4D28"/>
    <w:rsid w:val="002F5B3B"/>
    <w:rsid w:val="002F6157"/>
    <w:rsid w:val="002F6AC1"/>
    <w:rsid w:val="002F77FA"/>
    <w:rsid w:val="002F7DB0"/>
    <w:rsid w:val="00300DBC"/>
    <w:rsid w:val="0030106A"/>
    <w:rsid w:val="00301FB5"/>
    <w:rsid w:val="00305148"/>
    <w:rsid w:val="0030732B"/>
    <w:rsid w:val="00307ADF"/>
    <w:rsid w:val="00311744"/>
    <w:rsid w:val="00311DD2"/>
    <w:rsid w:val="00312876"/>
    <w:rsid w:val="00313498"/>
    <w:rsid w:val="003135A2"/>
    <w:rsid w:val="0031488B"/>
    <w:rsid w:val="00315CFE"/>
    <w:rsid w:val="00316D35"/>
    <w:rsid w:val="00320C97"/>
    <w:rsid w:val="00320CAA"/>
    <w:rsid w:val="0032184E"/>
    <w:rsid w:val="00321A49"/>
    <w:rsid w:val="00322224"/>
    <w:rsid w:val="00323BB8"/>
    <w:rsid w:val="0032594E"/>
    <w:rsid w:val="00325D3F"/>
    <w:rsid w:val="00326288"/>
    <w:rsid w:val="00326A73"/>
    <w:rsid w:val="0033109C"/>
    <w:rsid w:val="003324BC"/>
    <w:rsid w:val="00332F8B"/>
    <w:rsid w:val="0033317B"/>
    <w:rsid w:val="003334AC"/>
    <w:rsid w:val="00334B19"/>
    <w:rsid w:val="0033537E"/>
    <w:rsid w:val="003378AF"/>
    <w:rsid w:val="0034190C"/>
    <w:rsid w:val="003439B9"/>
    <w:rsid w:val="00343A6E"/>
    <w:rsid w:val="00343E2E"/>
    <w:rsid w:val="00344617"/>
    <w:rsid w:val="00345AB0"/>
    <w:rsid w:val="00347214"/>
    <w:rsid w:val="00347993"/>
    <w:rsid w:val="0035069E"/>
    <w:rsid w:val="00350AB1"/>
    <w:rsid w:val="00352643"/>
    <w:rsid w:val="003530CB"/>
    <w:rsid w:val="003538F7"/>
    <w:rsid w:val="00354DE2"/>
    <w:rsid w:val="00356A70"/>
    <w:rsid w:val="00357386"/>
    <w:rsid w:val="003579BC"/>
    <w:rsid w:val="0036297F"/>
    <w:rsid w:val="003632F0"/>
    <w:rsid w:val="0036368F"/>
    <w:rsid w:val="00363D83"/>
    <w:rsid w:val="00363E71"/>
    <w:rsid w:val="0036445D"/>
    <w:rsid w:val="00364957"/>
    <w:rsid w:val="00365AEB"/>
    <w:rsid w:val="003660D7"/>
    <w:rsid w:val="00366962"/>
    <w:rsid w:val="00371068"/>
    <w:rsid w:val="00373422"/>
    <w:rsid w:val="00373A3D"/>
    <w:rsid w:val="0037509C"/>
    <w:rsid w:val="00381BC9"/>
    <w:rsid w:val="00382307"/>
    <w:rsid w:val="0038378B"/>
    <w:rsid w:val="0038563F"/>
    <w:rsid w:val="00387D00"/>
    <w:rsid w:val="00397461"/>
    <w:rsid w:val="0039780F"/>
    <w:rsid w:val="003A02D3"/>
    <w:rsid w:val="003A09D5"/>
    <w:rsid w:val="003A170B"/>
    <w:rsid w:val="003A1E63"/>
    <w:rsid w:val="003A45C4"/>
    <w:rsid w:val="003A535D"/>
    <w:rsid w:val="003A5661"/>
    <w:rsid w:val="003A6816"/>
    <w:rsid w:val="003A71AF"/>
    <w:rsid w:val="003A7C5F"/>
    <w:rsid w:val="003B02F5"/>
    <w:rsid w:val="003B07A7"/>
    <w:rsid w:val="003B0B23"/>
    <w:rsid w:val="003B2333"/>
    <w:rsid w:val="003B23B1"/>
    <w:rsid w:val="003B51EF"/>
    <w:rsid w:val="003B7386"/>
    <w:rsid w:val="003C1B6D"/>
    <w:rsid w:val="003C2DAC"/>
    <w:rsid w:val="003C3532"/>
    <w:rsid w:val="003C52C0"/>
    <w:rsid w:val="003C5FFD"/>
    <w:rsid w:val="003C7393"/>
    <w:rsid w:val="003C78C8"/>
    <w:rsid w:val="003D17D3"/>
    <w:rsid w:val="003D1CDD"/>
    <w:rsid w:val="003D365F"/>
    <w:rsid w:val="003D4EB7"/>
    <w:rsid w:val="003D4F1D"/>
    <w:rsid w:val="003D5277"/>
    <w:rsid w:val="003D7948"/>
    <w:rsid w:val="003E094F"/>
    <w:rsid w:val="003E1414"/>
    <w:rsid w:val="003E194B"/>
    <w:rsid w:val="003E1DB7"/>
    <w:rsid w:val="003E2313"/>
    <w:rsid w:val="003E35F9"/>
    <w:rsid w:val="003E538C"/>
    <w:rsid w:val="003E5568"/>
    <w:rsid w:val="003E60D8"/>
    <w:rsid w:val="003E6A52"/>
    <w:rsid w:val="003E703C"/>
    <w:rsid w:val="003E71C5"/>
    <w:rsid w:val="003E736C"/>
    <w:rsid w:val="003E73F7"/>
    <w:rsid w:val="003E79EC"/>
    <w:rsid w:val="003E7D22"/>
    <w:rsid w:val="003F03D8"/>
    <w:rsid w:val="003F1EDC"/>
    <w:rsid w:val="003F35E6"/>
    <w:rsid w:val="003F3B5A"/>
    <w:rsid w:val="003F4EFF"/>
    <w:rsid w:val="003F5BF9"/>
    <w:rsid w:val="003F6086"/>
    <w:rsid w:val="003F6727"/>
    <w:rsid w:val="003F7BE6"/>
    <w:rsid w:val="003F7CD9"/>
    <w:rsid w:val="00400545"/>
    <w:rsid w:val="00400D52"/>
    <w:rsid w:val="00400ED2"/>
    <w:rsid w:val="00401DCF"/>
    <w:rsid w:val="00403F19"/>
    <w:rsid w:val="004063BD"/>
    <w:rsid w:val="00407601"/>
    <w:rsid w:val="00411333"/>
    <w:rsid w:val="00414B80"/>
    <w:rsid w:val="004151DF"/>
    <w:rsid w:val="00415C6D"/>
    <w:rsid w:val="00417800"/>
    <w:rsid w:val="004201A5"/>
    <w:rsid w:val="00420BB2"/>
    <w:rsid w:val="00421B00"/>
    <w:rsid w:val="00422718"/>
    <w:rsid w:val="00422E7F"/>
    <w:rsid w:val="00425D2C"/>
    <w:rsid w:val="00426FFE"/>
    <w:rsid w:val="00427FD5"/>
    <w:rsid w:val="00430735"/>
    <w:rsid w:val="00430E26"/>
    <w:rsid w:val="004321E1"/>
    <w:rsid w:val="00433133"/>
    <w:rsid w:val="0043499D"/>
    <w:rsid w:val="00434BBD"/>
    <w:rsid w:val="004362C9"/>
    <w:rsid w:val="0044042F"/>
    <w:rsid w:val="00440F82"/>
    <w:rsid w:val="00441F96"/>
    <w:rsid w:val="00443787"/>
    <w:rsid w:val="00444DDC"/>
    <w:rsid w:val="00446595"/>
    <w:rsid w:val="00450A3C"/>
    <w:rsid w:val="00451073"/>
    <w:rsid w:val="0045207B"/>
    <w:rsid w:val="00453F5A"/>
    <w:rsid w:val="00457455"/>
    <w:rsid w:val="004633CB"/>
    <w:rsid w:val="00464A39"/>
    <w:rsid w:val="00464D37"/>
    <w:rsid w:val="0046520F"/>
    <w:rsid w:val="00465404"/>
    <w:rsid w:val="0046575B"/>
    <w:rsid w:val="004668D0"/>
    <w:rsid w:val="00466B0E"/>
    <w:rsid w:val="00467D96"/>
    <w:rsid w:val="00470859"/>
    <w:rsid w:val="00470B56"/>
    <w:rsid w:val="00470C53"/>
    <w:rsid w:val="00471E31"/>
    <w:rsid w:val="0047230F"/>
    <w:rsid w:val="004725E4"/>
    <w:rsid w:val="0047683E"/>
    <w:rsid w:val="00477107"/>
    <w:rsid w:val="004773D3"/>
    <w:rsid w:val="00477F79"/>
    <w:rsid w:val="00480E99"/>
    <w:rsid w:val="00480FFA"/>
    <w:rsid w:val="00481756"/>
    <w:rsid w:val="00481ACB"/>
    <w:rsid w:val="0048289F"/>
    <w:rsid w:val="004861F5"/>
    <w:rsid w:val="00490937"/>
    <w:rsid w:val="004914BE"/>
    <w:rsid w:val="00491866"/>
    <w:rsid w:val="004919DE"/>
    <w:rsid w:val="00493F09"/>
    <w:rsid w:val="00494433"/>
    <w:rsid w:val="004947C0"/>
    <w:rsid w:val="004A1F93"/>
    <w:rsid w:val="004A2405"/>
    <w:rsid w:val="004A269A"/>
    <w:rsid w:val="004A32CA"/>
    <w:rsid w:val="004A5DCE"/>
    <w:rsid w:val="004A6C6B"/>
    <w:rsid w:val="004A70CD"/>
    <w:rsid w:val="004B0557"/>
    <w:rsid w:val="004B059F"/>
    <w:rsid w:val="004B0D58"/>
    <w:rsid w:val="004B4ECB"/>
    <w:rsid w:val="004B52F7"/>
    <w:rsid w:val="004B5DC2"/>
    <w:rsid w:val="004B5EBF"/>
    <w:rsid w:val="004B6485"/>
    <w:rsid w:val="004B781E"/>
    <w:rsid w:val="004C02E7"/>
    <w:rsid w:val="004C07D1"/>
    <w:rsid w:val="004C1EAC"/>
    <w:rsid w:val="004C29AA"/>
    <w:rsid w:val="004C3523"/>
    <w:rsid w:val="004C3C3D"/>
    <w:rsid w:val="004C49E7"/>
    <w:rsid w:val="004C5682"/>
    <w:rsid w:val="004C5DE6"/>
    <w:rsid w:val="004C67C0"/>
    <w:rsid w:val="004C7438"/>
    <w:rsid w:val="004D0A39"/>
    <w:rsid w:val="004D15E3"/>
    <w:rsid w:val="004D2F74"/>
    <w:rsid w:val="004D3FB1"/>
    <w:rsid w:val="004D579A"/>
    <w:rsid w:val="004D6631"/>
    <w:rsid w:val="004D6C85"/>
    <w:rsid w:val="004D6DDD"/>
    <w:rsid w:val="004D7596"/>
    <w:rsid w:val="004D762F"/>
    <w:rsid w:val="004D7732"/>
    <w:rsid w:val="004D7C28"/>
    <w:rsid w:val="004E00DD"/>
    <w:rsid w:val="004E468A"/>
    <w:rsid w:val="004E5196"/>
    <w:rsid w:val="004E6410"/>
    <w:rsid w:val="004E7F3E"/>
    <w:rsid w:val="004F1D30"/>
    <w:rsid w:val="004F2E45"/>
    <w:rsid w:val="004F484F"/>
    <w:rsid w:val="004F4A5D"/>
    <w:rsid w:val="004F77DD"/>
    <w:rsid w:val="004F7FF0"/>
    <w:rsid w:val="00501255"/>
    <w:rsid w:val="00501852"/>
    <w:rsid w:val="005039DB"/>
    <w:rsid w:val="00503A8E"/>
    <w:rsid w:val="00504396"/>
    <w:rsid w:val="00504935"/>
    <w:rsid w:val="00505674"/>
    <w:rsid w:val="005059A9"/>
    <w:rsid w:val="00505D27"/>
    <w:rsid w:val="0050650D"/>
    <w:rsid w:val="00506A8E"/>
    <w:rsid w:val="00506BE7"/>
    <w:rsid w:val="005078C3"/>
    <w:rsid w:val="00507DDB"/>
    <w:rsid w:val="0051272D"/>
    <w:rsid w:val="00513E35"/>
    <w:rsid w:val="005140D7"/>
    <w:rsid w:val="00514911"/>
    <w:rsid w:val="00514C39"/>
    <w:rsid w:val="00515285"/>
    <w:rsid w:val="0051533C"/>
    <w:rsid w:val="005158DC"/>
    <w:rsid w:val="00516045"/>
    <w:rsid w:val="00516050"/>
    <w:rsid w:val="0051702A"/>
    <w:rsid w:val="00517A64"/>
    <w:rsid w:val="0052023E"/>
    <w:rsid w:val="00520453"/>
    <w:rsid w:val="00521F53"/>
    <w:rsid w:val="0052296B"/>
    <w:rsid w:val="00522AEF"/>
    <w:rsid w:val="005231F5"/>
    <w:rsid w:val="005238B2"/>
    <w:rsid w:val="00524602"/>
    <w:rsid w:val="005249C9"/>
    <w:rsid w:val="00526101"/>
    <w:rsid w:val="0052659B"/>
    <w:rsid w:val="00527841"/>
    <w:rsid w:val="00530252"/>
    <w:rsid w:val="0053062E"/>
    <w:rsid w:val="00530D2D"/>
    <w:rsid w:val="00530E8B"/>
    <w:rsid w:val="00531983"/>
    <w:rsid w:val="00535DFB"/>
    <w:rsid w:val="00536628"/>
    <w:rsid w:val="00540543"/>
    <w:rsid w:val="005407E3"/>
    <w:rsid w:val="005417BF"/>
    <w:rsid w:val="00541BF2"/>
    <w:rsid w:val="0054214F"/>
    <w:rsid w:val="00542A11"/>
    <w:rsid w:val="00543459"/>
    <w:rsid w:val="00543C00"/>
    <w:rsid w:val="0054408E"/>
    <w:rsid w:val="00544DB1"/>
    <w:rsid w:val="0054690A"/>
    <w:rsid w:val="00547D6C"/>
    <w:rsid w:val="00550399"/>
    <w:rsid w:val="00551086"/>
    <w:rsid w:val="00551D22"/>
    <w:rsid w:val="00553439"/>
    <w:rsid w:val="00553A16"/>
    <w:rsid w:val="005542D3"/>
    <w:rsid w:val="00554C7A"/>
    <w:rsid w:val="00555DFC"/>
    <w:rsid w:val="00556858"/>
    <w:rsid w:val="00557ABE"/>
    <w:rsid w:val="005606AE"/>
    <w:rsid w:val="00560A07"/>
    <w:rsid w:val="00560A4F"/>
    <w:rsid w:val="005638E8"/>
    <w:rsid w:val="00563C5A"/>
    <w:rsid w:val="00565EC1"/>
    <w:rsid w:val="00565F6C"/>
    <w:rsid w:val="00566EEE"/>
    <w:rsid w:val="005700BC"/>
    <w:rsid w:val="005706AC"/>
    <w:rsid w:val="00571C65"/>
    <w:rsid w:val="00571E3B"/>
    <w:rsid w:val="0057250F"/>
    <w:rsid w:val="00573411"/>
    <w:rsid w:val="00573521"/>
    <w:rsid w:val="0057352B"/>
    <w:rsid w:val="00573733"/>
    <w:rsid w:val="00574081"/>
    <w:rsid w:val="00577FF7"/>
    <w:rsid w:val="00580901"/>
    <w:rsid w:val="00581C70"/>
    <w:rsid w:val="00583288"/>
    <w:rsid w:val="00584A67"/>
    <w:rsid w:val="00585082"/>
    <w:rsid w:val="005903A4"/>
    <w:rsid w:val="00591AB7"/>
    <w:rsid w:val="0059229A"/>
    <w:rsid w:val="005939D1"/>
    <w:rsid w:val="00594032"/>
    <w:rsid w:val="005951E8"/>
    <w:rsid w:val="00597550"/>
    <w:rsid w:val="005A3BA6"/>
    <w:rsid w:val="005A4E81"/>
    <w:rsid w:val="005A78C5"/>
    <w:rsid w:val="005B0521"/>
    <w:rsid w:val="005B0612"/>
    <w:rsid w:val="005B206C"/>
    <w:rsid w:val="005B2E10"/>
    <w:rsid w:val="005B353E"/>
    <w:rsid w:val="005B47B5"/>
    <w:rsid w:val="005B4D76"/>
    <w:rsid w:val="005B54CF"/>
    <w:rsid w:val="005C09ED"/>
    <w:rsid w:val="005C0F98"/>
    <w:rsid w:val="005C158D"/>
    <w:rsid w:val="005C1D2F"/>
    <w:rsid w:val="005C24E0"/>
    <w:rsid w:val="005C31F9"/>
    <w:rsid w:val="005C45F6"/>
    <w:rsid w:val="005C4F74"/>
    <w:rsid w:val="005D0299"/>
    <w:rsid w:val="005D0FDF"/>
    <w:rsid w:val="005D1886"/>
    <w:rsid w:val="005D1915"/>
    <w:rsid w:val="005D1A27"/>
    <w:rsid w:val="005D4856"/>
    <w:rsid w:val="005D56DD"/>
    <w:rsid w:val="005D784A"/>
    <w:rsid w:val="005E097B"/>
    <w:rsid w:val="005E0E8B"/>
    <w:rsid w:val="005E1A36"/>
    <w:rsid w:val="005E2381"/>
    <w:rsid w:val="005E55AA"/>
    <w:rsid w:val="005E5C10"/>
    <w:rsid w:val="005E5CCF"/>
    <w:rsid w:val="005E5F4A"/>
    <w:rsid w:val="005E6D60"/>
    <w:rsid w:val="005E6E08"/>
    <w:rsid w:val="005F093C"/>
    <w:rsid w:val="005F2C77"/>
    <w:rsid w:val="005F3489"/>
    <w:rsid w:val="005F67B1"/>
    <w:rsid w:val="005F78AD"/>
    <w:rsid w:val="00600159"/>
    <w:rsid w:val="00603200"/>
    <w:rsid w:val="00603908"/>
    <w:rsid w:val="006044EF"/>
    <w:rsid w:val="00604F5D"/>
    <w:rsid w:val="0060597D"/>
    <w:rsid w:val="00605F36"/>
    <w:rsid w:val="00607425"/>
    <w:rsid w:val="006078D5"/>
    <w:rsid w:val="00607DE6"/>
    <w:rsid w:val="006122D6"/>
    <w:rsid w:val="00613B43"/>
    <w:rsid w:val="00614207"/>
    <w:rsid w:val="006144D4"/>
    <w:rsid w:val="00615545"/>
    <w:rsid w:val="00617089"/>
    <w:rsid w:val="006176CB"/>
    <w:rsid w:val="00617818"/>
    <w:rsid w:val="006208B0"/>
    <w:rsid w:val="00621E0F"/>
    <w:rsid w:val="00625235"/>
    <w:rsid w:val="00625334"/>
    <w:rsid w:val="0062542E"/>
    <w:rsid w:val="00625600"/>
    <w:rsid w:val="00626547"/>
    <w:rsid w:val="00631C8A"/>
    <w:rsid w:val="006323D5"/>
    <w:rsid w:val="00632AEB"/>
    <w:rsid w:val="00633B27"/>
    <w:rsid w:val="00633CD1"/>
    <w:rsid w:val="0063471C"/>
    <w:rsid w:val="00634CFC"/>
    <w:rsid w:val="006409C0"/>
    <w:rsid w:val="00640ABE"/>
    <w:rsid w:val="00640FE1"/>
    <w:rsid w:val="0064105E"/>
    <w:rsid w:val="0064118E"/>
    <w:rsid w:val="006424D8"/>
    <w:rsid w:val="006452EA"/>
    <w:rsid w:val="00650040"/>
    <w:rsid w:val="00650CFF"/>
    <w:rsid w:val="00652BE3"/>
    <w:rsid w:val="006531B9"/>
    <w:rsid w:val="006534D1"/>
    <w:rsid w:val="006557BA"/>
    <w:rsid w:val="006603D1"/>
    <w:rsid w:val="0066149A"/>
    <w:rsid w:val="006622F8"/>
    <w:rsid w:val="00662C0B"/>
    <w:rsid w:val="00663341"/>
    <w:rsid w:val="00665A1E"/>
    <w:rsid w:val="006664B7"/>
    <w:rsid w:val="00667543"/>
    <w:rsid w:val="00667884"/>
    <w:rsid w:val="00667BD1"/>
    <w:rsid w:val="00667E0E"/>
    <w:rsid w:val="00670110"/>
    <w:rsid w:val="0067074B"/>
    <w:rsid w:val="00673245"/>
    <w:rsid w:val="006747D6"/>
    <w:rsid w:val="00681B98"/>
    <w:rsid w:val="0068293F"/>
    <w:rsid w:val="00685B67"/>
    <w:rsid w:val="00686C9F"/>
    <w:rsid w:val="00687B30"/>
    <w:rsid w:val="00691EF9"/>
    <w:rsid w:val="006929FD"/>
    <w:rsid w:val="00692D77"/>
    <w:rsid w:val="00696B45"/>
    <w:rsid w:val="00696EDD"/>
    <w:rsid w:val="00696F22"/>
    <w:rsid w:val="006975EC"/>
    <w:rsid w:val="006A24F8"/>
    <w:rsid w:val="006A4917"/>
    <w:rsid w:val="006A49A2"/>
    <w:rsid w:val="006A6C10"/>
    <w:rsid w:val="006A6EBA"/>
    <w:rsid w:val="006B152B"/>
    <w:rsid w:val="006B2473"/>
    <w:rsid w:val="006B29D9"/>
    <w:rsid w:val="006B3DB6"/>
    <w:rsid w:val="006B78F8"/>
    <w:rsid w:val="006B7DC1"/>
    <w:rsid w:val="006C02A3"/>
    <w:rsid w:val="006C0C3C"/>
    <w:rsid w:val="006C11BF"/>
    <w:rsid w:val="006C2AE6"/>
    <w:rsid w:val="006C5485"/>
    <w:rsid w:val="006C5E5D"/>
    <w:rsid w:val="006C6169"/>
    <w:rsid w:val="006C6724"/>
    <w:rsid w:val="006C7338"/>
    <w:rsid w:val="006C780B"/>
    <w:rsid w:val="006D103C"/>
    <w:rsid w:val="006D139C"/>
    <w:rsid w:val="006D2E8A"/>
    <w:rsid w:val="006D3A22"/>
    <w:rsid w:val="006D413D"/>
    <w:rsid w:val="006D51AE"/>
    <w:rsid w:val="006E011B"/>
    <w:rsid w:val="006E0302"/>
    <w:rsid w:val="006E0E33"/>
    <w:rsid w:val="006E1AB6"/>
    <w:rsid w:val="006E3363"/>
    <w:rsid w:val="006E4472"/>
    <w:rsid w:val="006E4884"/>
    <w:rsid w:val="006E4D2F"/>
    <w:rsid w:val="006E5A83"/>
    <w:rsid w:val="006E63C4"/>
    <w:rsid w:val="006E6691"/>
    <w:rsid w:val="006E6F1D"/>
    <w:rsid w:val="006E6F6B"/>
    <w:rsid w:val="006E7661"/>
    <w:rsid w:val="006F0002"/>
    <w:rsid w:val="006F0553"/>
    <w:rsid w:val="006F1977"/>
    <w:rsid w:val="006F1C85"/>
    <w:rsid w:val="006F1D6E"/>
    <w:rsid w:val="006F1E2F"/>
    <w:rsid w:val="006F4FEB"/>
    <w:rsid w:val="006F6152"/>
    <w:rsid w:val="006F7D81"/>
    <w:rsid w:val="007000A9"/>
    <w:rsid w:val="00702547"/>
    <w:rsid w:val="00702C9C"/>
    <w:rsid w:val="00702E35"/>
    <w:rsid w:val="00703833"/>
    <w:rsid w:val="007043FE"/>
    <w:rsid w:val="007074A1"/>
    <w:rsid w:val="00707FBC"/>
    <w:rsid w:val="00710795"/>
    <w:rsid w:val="00712175"/>
    <w:rsid w:val="00712629"/>
    <w:rsid w:val="00714CF5"/>
    <w:rsid w:val="00714E18"/>
    <w:rsid w:val="00717D85"/>
    <w:rsid w:val="007215EE"/>
    <w:rsid w:val="00722293"/>
    <w:rsid w:val="00722BB1"/>
    <w:rsid w:val="0072310C"/>
    <w:rsid w:val="00723C97"/>
    <w:rsid w:val="00724E60"/>
    <w:rsid w:val="0072595E"/>
    <w:rsid w:val="0072616B"/>
    <w:rsid w:val="00726499"/>
    <w:rsid w:val="00726823"/>
    <w:rsid w:val="0072690C"/>
    <w:rsid w:val="0072720C"/>
    <w:rsid w:val="007276A8"/>
    <w:rsid w:val="00727BB9"/>
    <w:rsid w:val="00730B99"/>
    <w:rsid w:val="0073106D"/>
    <w:rsid w:val="00732C3C"/>
    <w:rsid w:val="00734DDC"/>
    <w:rsid w:val="00735A62"/>
    <w:rsid w:val="007360C1"/>
    <w:rsid w:val="00737460"/>
    <w:rsid w:val="00737646"/>
    <w:rsid w:val="0073771A"/>
    <w:rsid w:val="007424E9"/>
    <w:rsid w:val="00742DEB"/>
    <w:rsid w:val="00745E07"/>
    <w:rsid w:val="00745E31"/>
    <w:rsid w:val="00747CA5"/>
    <w:rsid w:val="0075289D"/>
    <w:rsid w:val="00753902"/>
    <w:rsid w:val="007545A4"/>
    <w:rsid w:val="00757611"/>
    <w:rsid w:val="007606CC"/>
    <w:rsid w:val="00760C87"/>
    <w:rsid w:val="0076316C"/>
    <w:rsid w:val="00763388"/>
    <w:rsid w:val="00764B6F"/>
    <w:rsid w:val="0076555D"/>
    <w:rsid w:val="007660E0"/>
    <w:rsid w:val="00766E6B"/>
    <w:rsid w:val="007701C1"/>
    <w:rsid w:val="00771520"/>
    <w:rsid w:val="00771A45"/>
    <w:rsid w:val="00772661"/>
    <w:rsid w:val="00772E33"/>
    <w:rsid w:val="00775FD4"/>
    <w:rsid w:val="0078014F"/>
    <w:rsid w:val="00784BB7"/>
    <w:rsid w:val="00785077"/>
    <w:rsid w:val="00785BDE"/>
    <w:rsid w:val="00785D8B"/>
    <w:rsid w:val="00785E8B"/>
    <w:rsid w:val="00786849"/>
    <w:rsid w:val="00790839"/>
    <w:rsid w:val="00790DED"/>
    <w:rsid w:val="00791A28"/>
    <w:rsid w:val="00791D4E"/>
    <w:rsid w:val="007925F4"/>
    <w:rsid w:val="00792EED"/>
    <w:rsid w:val="0079324E"/>
    <w:rsid w:val="007938EA"/>
    <w:rsid w:val="00793E3A"/>
    <w:rsid w:val="00794790"/>
    <w:rsid w:val="00796131"/>
    <w:rsid w:val="007974D2"/>
    <w:rsid w:val="007A154B"/>
    <w:rsid w:val="007A192B"/>
    <w:rsid w:val="007A3E6B"/>
    <w:rsid w:val="007A40BC"/>
    <w:rsid w:val="007A5D40"/>
    <w:rsid w:val="007A5FFA"/>
    <w:rsid w:val="007B22AB"/>
    <w:rsid w:val="007B2987"/>
    <w:rsid w:val="007B3465"/>
    <w:rsid w:val="007B6C36"/>
    <w:rsid w:val="007B77B2"/>
    <w:rsid w:val="007C0799"/>
    <w:rsid w:val="007C08ED"/>
    <w:rsid w:val="007C1D08"/>
    <w:rsid w:val="007C39A2"/>
    <w:rsid w:val="007C5132"/>
    <w:rsid w:val="007C5C69"/>
    <w:rsid w:val="007C690E"/>
    <w:rsid w:val="007C708D"/>
    <w:rsid w:val="007C780E"/>
    <w:rsid w:val="007C797F"/>
    <w:rsid w:val="007C7F16"/>
    <w:rsid w:val="007D057C"/>
    <w:rsid w:val="007D0A6C"/>
    <w:rsid w:val="007D32B4"/>
    <w:rsid w:val="007D3605"/>
    <w:rsid w:val="007D3B4A"/>
    <w:rsid w:val="007D4CE5"/>
    <w:rsid w:val="007D7F62"/>
    <w:rsid w:val="007E2CB8"/>
    <w:rsid w:val="007E3105"/>
    <w:rsid w:val="007E33CA"/>
    <w:rsid w:val="007E4395"/>
    <w:rsid w:val="007E4642"/>
    <w:rsid w:val="007E4A00"/>
    <w:rsid w:val="007E4BFA"/>
    <w:rsid w:val="007E4EA6"/>
    <w:rsid w:val="007E562E"/>
    <w:rsid w:val="007E629E"/>
    <w:rsid w:val="007E656B"/>
    <w:rsid w:val="007E7D31"/>
    <w:rsid w:val="007F0B25"/>
    <w:rsid w:val="007F148F"/>
    <w:rsid w:val="007F219D"/>
    <w:rsid w:val="007F5BA5"/>
    <w:rsid w:val="007F6250"/>
    <w:rsid w:val="007F7770"/>
    <w:rsid w:val="008003FA"/>
    <w:rsid w:val="0080076E"/>
    <w:rsid w:val="00802C8C"/>
    <w:rsid w:val="00804E6B"/>
    <w:rsid w:val="00804FA5"/>
    <w:rsid w:val="00807DFF"/>
    <w:rsid w:val="00810E4B"/>
    <w:rsid w:val="00811A34"/>
    <w:rsid w:val="008122FE"/>
    <w:rsid w:val="008126E1"/>
    <w:rsid w:val="0081330E"/>
    <w:rsid w:val="00813BB0"/>
    <w:rsid w:val="008141C9"/>
    <w:rsid w:val="00815618"/>
    <w:rsid w:val="00815F38"/>
    <w:rsid w:val="0081619C"/>
    <w:rsid w:val="00816E95"/>
    <w:rsid w:val="00817122"/>
    <w:rsid w:val="00817FFC"/>
    <w:rsid w:val="00820132"/>
    <w:rsid w:val="00820455"/>
    <w:rsid w:val="00820729"/>
    <w:rsid w:val="00820BAB"/>
    <w:rsid w:val="00820F47"/>
    <w:rsid w:val="00825B5C"/>
    <w:rsid w:val="00826376"/>
    <w:rsid w:val="0083072E"/>
    <w:rsid w:val="008317B2"/>
    <w:rsid w:val="008328E6"/>
    <w:rsid w:val="00833C62"/>
    <w:rsid w:val="008341E0"/>
    <w:rsid w:val="008346A6"/>
    <w:rsid w:val="00835217"/>
    <w:rsid w:val="00835D78"/>
    <w:rsid w:val="00835E65"/>
    <w:rsid w:val="008364AB"/>
    <w:rsid w:val="00837FEB"/>
    <w:rsid w:val="0084253E"/>
    <w:rsid w:val="00844B6C"/>
    <w:rsid w:val="008451F7"/>
    <w:rsid w:val="00846499"/>
    <w:rsid w:val="00846A3B"/>
    <w:rsid w:val="00847055"/>
    <w:rsid w:val="00847472"/>
    <w:rsid w:val="00850584"/>
    <w:rsid w:val="00850A24"/>
    <w:rsid w:val="008518CB"/>
    <w:rsid w:val="00852EE9"/>
    <w:rsid w:val="0085362D"/>
    <w:rsid w:val="00853C33"/>
    <w:rsid w:val="00853FBF"/>
    <w:rsid w:val="00854E7F"/>
    <w:rsid w:val="008555C6"/>
    <w:rsid w:val="008620CC"/>
    <w:rsid w:val="008625BE"/>
    <w:rsid w:val="00862B7F"/>
    <w:rsid w:val="0086445C"/>
    <w:rsid w:val="00865322"/>
    <w:rsid w:val="00866389"/>
    <w:rsid w:val="0086681C"/>
    <w:rsid w:val="00866C0B"/>
    <w:rsid w:val="0086737E"/>
    <w:rsid w:val="00871DCD"/>
    <w:rsid w:val="00872FF3"/>
    <w:rsid w:val="0087342F"/>
    <w:rsid w:val="00873B55"/>
    <w:rsid w:val="00873EEF"/>
    <w:rsid w:val="00876928"/>
    <w:rsid w:val="00877C13"/>
    <w:rsid w:val="008800C8"/>
    <w:rsid w:val="00880182"/>
    <w:rsid w:val="00884E5C"/>
    <w:rsid w:val="00885CBC"/>
    <w:rsid w:val="008904ED"/>
    <w:rsid w:val="00890F0C"/>
    <w:rsid w:val="0089148A"/>
    <w:rsid w:val="008917A8"/>
    <w:rsid w:val="008927BC"/>
    <w:rsid w:val="00892848"/>
    <w:rsid w:val="00893F5F"/>
    <w:rsid w:val="00894B92"/>
    <w:rsid w:val="00896365"/>
    <w:rsid w:val="00897AD4"/>
    <w:rsid w:val="008A03CA"/>
    <w:rsid w:val="008A0FC6"/>
    <w:rsid w:val="008B3099"/>
    <w:rsid w:val="008B4C40"/>
    <w:rsid w:val="008B54F9"/>
    <w:rsid w:val="008B56D2"/>
    <w:rsid w:val="008B6793"/>
    <w:rsid w:val="008C1B2A"/>
    <w:rsid w:val="008C2FBE"/>
    <w:rsid w:val="008C3FB4"/>
    <w:rsid w:val="008C67FE"/>
    <w:rsid w:val="008C6F46"/>
    <w:rsid w:val="008C6FAB"/>
    <w:rsid w:val="008C757E"/>
    <w:rsid w:val="008C75D0"/>
    <w:rsid w:val="008D022A"/>
    <w:rsid w:val="008D0F1E"/>
    <w:rsid w:val="008D205F"/>
    <w:rsid w:val="008D302C"/>
    <w:rsid w:val="008D34B9"/>
    <w:rsid w:val="008D36CF"/>
    <w:rsid w:val="008D3754"/>
    <w:rsid w:val="008D3A84"/>
    <w:rsid w:val="008D4EFD"/>
    <w:rsid w:val="008D7C15"/>
    <w:rsid w:val="008E020F"/>
    <w:rsid w:val="008E130F"/>
    <w:rsid w:val="008E25A8"/>
    <w:rsid w:val="008E2C40"/>
    <w:rsid w:val="008E2C61"/>
    <w:rsid w:val="008E371F"/>
    <w:rsid w:val="008E54F6"/>
    <w:rsid w:val="008E64C1"/>
    <w:rsid w:val="008E6975"/>
    <w:rsid w:val="008E7547"/>
    <w:rsid w:val="008E778D"/>
    <w:rsid w:val="008E780C"/>
    <w:rsid w:val="008F1BFE"/>
    <w:rsid w:val="008F5230"/>
    <w:rsid w:val="008F62A3"/>
    <w:rsid w:val="008F6369"/>
    <w:rsid w:val="008F6568"/>
    <w:rsid w:val="009003C2"/>
    <w:rsid w:val="00900D2F"/>
    <w:rsid w:val="0090147C"/>
    <w:rsid w:val="0090224D"/>
    <w:rsid w:val="00902727"/>
    <w:rsid w:val="009045C6"/>
    <w:rsid w:val="00904646"/>
    <w:rsid w:val="009052CB"/>
    <w:rsid w:val="00910B05"/>
    <w:rsid w:val="009125D5"/>
    <w:rsid w:val="00912AC7"/>
    <w:rsid w:val="00913903"/>
    <w:rsid w:val="00913BE1"/>
    <w:rsid w:val="00914147"/>
    <w:rsid w:val="009169F8"/>
    <w:rsid w:val="00916A28"/>
    <w:rsid w:val="00916FFE"/>
    <w:rsid w:val="0091795A"/>
    <w:rsid w:val="009204A1"/>
    <w:rsid w:val="00921E78"/>
    <w:rsid w:val="00923245"/>
    <w:rsid w:val="00923463"/>
    <w:rsid w:val="00925750"/>
    <w:rsid w:val="009262EB"/>
    <w:rsid w:val="00927503"/>
    <w:rsid w:val="00927CE5"/>
    <w:rsid w:val="00930BEC"/>
    <w:rsid w:val="00930CFB"/>
    <w:rsid w:val="00931FF1"/>
    <w:rsid w:val="0093213B"/>
    <w:rsid w:val="00933667"/>
    <w:rsid w:val="00935285"/>
    <w:rsid w:val="00935AEF"/>
    <w:rsid w:val="00935E0E"/>
    <w:rsid w:val="00936098"/>
    <w:rsid w:val="00936494"/>
    <w:rsid w:val="009364A7"/>
    <w:rsid w:val="009405DD"/>
    <w:rsid w:val="0094149B"/>
    <w:rsid w:val="00942D2E"/>
    <w:rsid w:val="00943C57"/>
    <w:rsid w:val="009440A8"/>
    <w:rsid w:val="009445D0"/>
    <w:rsid w:val="00944BE1"/>
    <w:rsid w:val="00944E5A"/>
    <w:rsid w:val="00944F11"/>
    <w:rsid w:val="0094502A"/>
    <w:rsid w:val="00946270"/>
    <w:rsid w:val="00946458"/>
    <w:rsid w:val="009465F1"/>
    <w:rsid w:val="00947095"/>
    <w:rsid w:val="009514F5"/>
    <w:rsid w:val="009532C9"/>
    <w:rsid w:val="00954630"/>
    <w:rsid w:val="0095590A"/>
    <w:rsid w:val="00956318"/>
    <w:rsid w:val="00956974"/>
    <w:rsid w:val="00957CAC"/>
    <w:rsid w:val="00960C85"/>
    <w:rsid w:val="00960DD2"/>
    <w:rsid w:val="009618D8"/>
    <w:rsid w:val="00962865"/>
    <w:rsid w:val="00963D05"/>
    <w:rsid w:val="00963D6B"/>
    <w:rsid w:val="00964964"/>
    <w:rsid w:val="00965148"/>
    <w:rsid w:val="00965B27"/>
    <w:rsid w:val="00966C51"/>
    <w:rsid w:val="009678D4"/>
    <w:rsid w:val="009712B4"/>
    <w:rsid w:val="0097191E"/>
    <w:rsid w:val="00973213"/>
    <w:rsid w:val="00973F81"/>
    <w:rsid w:val="0097571A"/>
    <w:rsid w:val="0097627D"/>
    <w:rsid w:val="00977745"/>
    <w:rsid w:val="00977A1F"/>
    <w:rsid w:val="00981A36"/>
    <w:rsid w:val="009820D2"/>
    <w:rsid w:val="00984030"/>
    <w:rsid w:val="009851C8"/>
    <w:rsid w:val="00985FFE"/>
    <w:rsid w:val="00987911"/>
    <w:rsid w:val="0099253F"/>
    <w:rsid w:val="009927E3"/>
    <w:rsid w:val="0099458A"/>
    <w:rsid w:val="00996E5B"/>
    <w:rsid w:val="0099741C"/>
    <w:rsid w:val="00997851"/>
    <w:rsid w:val="009A0332"/>
    <w:rsid w:val="009A2CC0"/>
    <w:rsid w:val="009A3013"/>
    <w:rsid w:val="009A321C"/>
    <w:rsid w:val="009A4152"/>
    <w:rsid w:val="009A4CEF"/>
    <w:rsid w:val="009A4D03"/>
    <w:rsid w:val="009A52DD"/>
    <w:rsid w:val="009A5A0A"/>
    <w:rsid w:val="009A617F"/>
    <w:rsid w:val="009A68A1"/>
    <w:rsid w:val="009B02DE"/>
    <w:rsid w:val="009B1C7B"/>
    <w:rsid w:val="009B5775"/>
    <w:rsid w:val="009B7323"/>
    <w:rsid w:val="009B7CC2"/>
    <w:rsid w:val="009B7DB5"/>
    <w:rsid w:val="009C0336"/>
    <w:rsid w:val="009C1CC0"/>
    <w:rsid w:val="009C1E60"/>
    <w:rsid w:val="009C2774"/>
    <w:rsid w:val="009C4BE1"/>
    <w:rsid w:val="009C4FF1"/>
    <w:rsid w:val="009C57BF"/>
    <w:rsid w:val="009C5E36"/>
    <w:rsid w:val="009C67E5"/>
    <w:rsid w:val="009C7012"/>
    <w:rsid w:val="009D01B4"/>
    <w:rsid w:val="009D0DA2"/>
    <w:rsid w:val="009D0DD7"/>
    <w:rsid w:val="009D17FD"/>
    <w:rsid w:val="009D38A2"/>
    <w:rsid w:val="009D40EA"/>
    <w:rsid w:val="009D514D"/>
    <w:rsid w:val="009D68F7"/>
    <w:rsid w:val="009D75EC"/>
    <w:rsid w:val="009E0407"/>
    <w:rsid w:val="009E2C78"/>
    <w:rsid w:val="009F0445"/>
    <w:rsid w:val="009F064B"/>
    <w:rsid w:val="009F0CFA"/>
    <w:rsid w:val="009F14D0"/>
    <w:rsid w:val="009F17CF"/>
    <w:rsid w:val="009F2AB1"/>
    <w:rsid w:val="009F59FC"/>
    <w:rsid w:val="009F781B"/>
    <w:rsid w:val="009F7EFB"/>
    <w:rsid w:val="00A00D58"/>
    <w:rsid w:val="00A01674"/>
    <w:rsid w:val="00A02669"/>
    <w:rsid w:val="00A03F3D"/>
    <w:rsid w:val="00A058CB"/>
    <w:rsid w:val="00A07CE8"/>
    <w:rsid w:val="00A11447"/>
    <w:rsid w:val="00A141A2"/>
    <w:rsid w:val="00A148DF"/>
    <w:rsid w:val="00A157DD"/>
    <w:rsid w:val="00A169A2"/>
    <w:rsid w:val="00A17673"/>
    <w:rsid w:val="00A177E3"/>
    <w:rsid w:val="00A208FA"/>
    <w:rsid w:val="00A23AAC"/>
    <w:rsid w:val="00A23D69"/>
    <w:rsid w:val="00A245D7"/>
    <w:rsid w:val="00A248BC"/>
    <w:rsid w:val="00A2517F"/>
    <w:rsid w:val="00A2580F"/>
    <w:rsid w:val="00A25FE2"/>
    <w:rsid w:val="00A26D48"/>
    <w:rsid w:val="00A273AD"/>
    <w:rsid w:val="00A27797"/>
    <w:rsid w:val="00A317C2"/>
    <w:rsid w:val="00A31D0E"/>
    <w:rsid w:val="00A327F9"/>
    <w:rsid w:val="00A33811"/>
    <w:rsid w:val="00A34233"/>
    <w:rsid w:val="00A3614E"/>
    <w:rsid w:val="00A37454"/>
    <w:rsid w:val="00A41B17"/>
    <w:rsid w:val="00A42596"/>
    <w:rsid w:val="00A4283E"/>
    <w:rsid w:val="00A43C0F"/>
    <w:rsid w:val="00A44436"/>
    <w:rsid w:val="00A458E2"/>
    <w:rsid w:val="00A464BA"/>
    <w:rsid w:val="00A46C23"/>
    <w:rsid w:val="00A503A4"/>
    <w:rsid w:val="00A503AA"/>
    <w:rsid w:val="00A517C9"/>
    <w:rsid w:val="00A52751"/>
    <w:rsid w:val="00A534F6"/>
    <w:rsid w:val="00A53AE1"/>
    <w:rsid w:val="00A53DB1"/>
    <w:rsid w:val="00A54D69"/>
    <w:rsid w:val="00A55B09"/>
    <w:rsid w:val="00A569A4"/>
    <w:rsid w:val="00A56D8A"/>
    <w:rsid w:val="00A60175"/>
    <w:rsid w:val="00A60254"/>
    <w:rsid w:val="00A61C8E"/>
    <w:rsid w:val="00A62AE4"/>
    <w:rsid w:val="00A62ED4"/>
    <w:rsid w:val="00A63A64"/>
    <w:rsid w:val="00A63A6F"/>
    <w:rsid w:val="00A6559F"/>
    <w:rsid w:val="00A6578D"/>
    <w:rsid w:val="00A65E2E"/>
    <w:rsid w:val="00A67D5F"/>
    <w:rsid w:val="00A70399"/>
    <w:rsid w:val="00A710CD"/>
    <w:rsid w:val="00A72E0D"/>
    <w:rsid w:val="00A732D1"/>
    <w:rsid w:val="00A73D73"/>
    <w:rsid w:val="00A74061"/>
    <w:rsid w:val="00A74160"/>
    <w:rsid w:val="00A76738"/>
    <w:rsid w:val="00A80257"/>
    <w:rsid w:val="00A808B6"/>
    <w:rsid w:val="00A81A93"/>
    <w:rsid w:val="00A8275B"/>
    <w:rsid w:val="00A82A16"/>
    <w:rsid w:val="00A85675"/>
    <w:rsid w:val="00A86BE8"/>
    <w:rsid w:val="00A87030"/>
    <w:rsid w:val="00A87635"/>
    <w:rsid w:val="00A879F0"/>
    <w:rsid w:val="00A938EC"/>
    <w:rsid w:val="00A9510F"/>
    <w:rsid w:val="00A95501"/>
    <w:rsid w:val="00A96848"/>
    <w:rsid w:val="00A97F01"/>
    <w:rsid w:val="00A97FC1"/>
    <w:rsid w:val="00AA02E2"/>
    <w:rsid w:val="00AA078F"/>
    <w:rsid w:val="00AA0983"/>
    <w:rsid w:val="00AA1563"/>
    <w:rsid w:val="00AA1AF9"/>
    <w:rsid w:val="00AA38DF"/>
    <w:rsid w:val="00AA5768"/>
    <w:rsid w:val="00AA7D26"/>
    <w:rsid w:val="00AA7D97"/>
    <w:rsid w:val="00AB0314"/>
    <w:rsid w:val="00AB19B3"/>
    <w:rsid w:val="00AB2E11"/>
    <w:rsid w:val="00AB3978"/>
    <w:rsid w:val="00AB3AA5"/>
    <w:rsid w:val="00AB3E73"/>
    <w:rsid w:val="00AB494C"/>
    <w:rsid w:val="00AB6D28"/>
    <w:rsid w:val="00AC023D"/>
    <w:rsid w:val="00AC1F20"/>
    <w:rsid w:val="00AC218C"/>
    <w:rsid w:val="00AC27A7"/>
    <w:rsid w:val="00AC3228"/>
    <w:rsid w:val="00AC33A6"/>
    <w:rsid w:val="00AC354F"/>
    <w:rsid w:val="00AC3E81"/>
    <w:rsid w:val="00AC6776"/>
    <w:rsid w:val="00AC7D02"/>
    <w:rsid w:val="00AD27B9"/>
    <w:rsid w:val="00AD2882"/>
    <w:rsid w:val="00AD2F76"/>
    <w:rsid w:val="00AD3006"/>
    <w:rsid w:val="00AD3B9D"/>
    <w:rsid w:val="00AD471E"/>
    <w:rsid w:val="00AD59AB"/>
    <w:rsid w:val="00AD730F"/>
    <w:rsid w:val="00AE02B6"/>
    <w:rsid w:val="00AE1DD6"/>
    <w:rsid w:val="00AE2238"/>
    <w:rsid w:val="00AE2322"/>
    <w:rsid w:val="00AE2C06"/>
    <w:rsid w:val="00AE2F71"/>
    <w:rsid w:val="00AE2FA2"/>
    <w:rsid w:val="00AE39F5"/>
    <w:rsid w:val="00AE4878"/>
    <w:rsid w:val="00AE4BBD"/>
    <w:rsid w:val="00AE58B8"/>
    <w:rsid w:val="00AE739C"/>
    <w:rsid w:val="00AE7C70"/>
    <w:rsid w:val="00AF14C1"/>
    <w:rsid w:val="00AF25DE"/>
    <w:rsid w:val="00AF3151"/>
    <w:rsid w:val="00AF31EB"/>
    <w:rsid w:val="00AF330E"/>
    <w:rsid w:val="00AF4D61"/>
    <w:rsid w:val="00AF4F3A"/>
    <w:rsid w:val="00AF598A"/>
    <w:rsid w:val="00AF6366"/>
    <w:rsid w:val="00AF6E69"/>
    <w:rsid w:val="00AF73B7"/>
    <w:rsid w:val="00AF7D76"/>
    <w:rsid w:val="00B02466"/>
    <w:rsid w:val="00B0335F"/>
    <w:rsid w:val="00B0400D"/>
    <w:rsid w:val="00B04710"/>
    <w:rsid w:val="00B04E73"/>
    <w:rsid w:val="00B07906"/>
    <w:rsid w:val="00B107EC"/>
    <w:rsid w:val="00B1105A"/>
    <w:rsid w:val="00B11302"/>
    <w:rsid w:val="00B11E68"/>
    <w:rsid w:val="00B12C39"/>
    <w:rsid w:val="00B1302B"/>
    <w:rsid w:val="00B13EA3"/>
    <w:rsid w:val="00B14215"/>
    <w:rsid w:val="00B1504F"/>
    <w:rsid w:val="00B15A78"/>
    <w:rsid w:val="00B1636C"/>
    <w:rsid w:val="00B203E0"/>
    <w:rsid w:val="00B20B85"/>
    <w:rsid w:val="00B20C77"/>
    <w:rsid w:val="00B238BD"/>
    <w:rsid w:val="00B24A3A"/>
    <w:rsid w:val="00B263D6"/>
    <w:rsid w:val="00B277BF"/>
    <w:rsid w:val="00B30930"/>
    <w:rsid w:val="00B32988"/>
    <w:rsid w:val="00B32D2F"/>
    <w:rsid w:val="00B346E5"/>
    <w:rsid w:val="00B357E0"/>
    <w:rsid w:val="00B36ADC"/>
    <w:rsid w:val="00B374FD"/>
    <w:rsid w:val="00B40B0D"/>
    <w:rsid w:val="00B40C6E"/>
    <w:rsid w:val="00B40ED9"/>
    <w:rsid w:val="00B41E22"/>
    <w:rsid w:val="00B4344D"/>
    <w:rsid w:val="00B436E5"/>
    <w:rsid w:val="00B4490A"/>
    <w:rsid w:val="00B45006"/>
    <w:rsid w:val="00B45404"/>
    <w:rsid w:val="00B46E9A"/>
    <w:rsid w:val="00B47180"/>
    <w:rsid w:val="00B5002F"/>
    <w:rsid w:val="00B50757"/>
    <w:rsid w:val="00B51F33"/>
    <w:rsid w:val="00B53CFE"/>
    <w:rsid w:val="00B5567F"/>
    <w:rsid w:val="00B5722D"/>
    <w:rsid w:val="00B6022B"/>
    <w:rsid w:val="00B614E8"/>
    <w:rsid w:val="00B6176D"/>
    <w:rsid w:val="00B625FB"/>
    <w:rsid w:val="00B6384C"/>
    <w:rsid w:val="00B641A1"/>
    <w:rsid w:val="00B64FEC"/>
    <w:rsid w:val="00B66578"/>
    <w:rsid w:val="00B66604"/>
    <w:rsid w:val="00B6725B"/>
    <w:rsid w:val="00B6741F"/>
    <w:rsid w:val="00B700F5"/>
    <w:rsid w:val="00B708DA"/>
    <w:rsid w:val="00B71397"/>
    <w:rsid w:val="00B724D3"/>
    <w:rsid w:val="00B726F2"/>
    <w:rsid w:val="00B73C60"/>
    <w:rsid w:val="00B73CF3"/>
    <w:rsid w:val="00B77EFB"/>
    <w:rsid w:val="00B808D3"/>
    <w:rsid w:val="00B81FA7"/>
    <w:rsid w:val="00B83688"/>
    <w:rsid w:val="00B8483C"/>
    <w:rsid w:val="00B852EE"/>
    <w:rsid w:val="00B85691"/>
    <w:rsid w:val="00B86ABC"/>
    <w:rsid w:val="00B8710D"/>
    <w:rsid w:val="00B901BE"/>
    <w:rsid w:val="00B90609"/>
    <w:rsid w:val="00B9296E"/>
    <w:rsid w:val="00B9352E"/>
    <w:rsid w:val="00B955F4"/>
    <w:rsid w:val="00B95CC7"/>
    <w:rsid w:val="00B95D35"/>
    <w:rsid w:val="00B95DC9"/>
    <w:rsid w:val="00B96932"/>
    <w:rsid w:val="00B96FAC"/>
    <w:rsid w:val="00B97AFC"/>
    <w:rsid w:val="00BA24FB"/>
    <w:rsid w:val="00BA3091"/>
    <w:rsid w:val="00BA4E3C"/>
    <w:rsid w:val="00BA659C"/>
    <w:rsid w:val="00BA690C"/>
    <w:rsid w:val="00BA70FD"/>
    <w:rsid w:val="00BA77F1"/>
    <w:rsid w:val="00BB0630"/>
    <w:rsid w:val="00BB08F4"/>
    <w:rsid w:val="00BB0B0E"/>
    <w:rsid w:val="00BB1E74"/>
    <w:rsid w:val="00BB360F"/>
    <w:rsid w:val="00BB3EB9"/>
    <w:rsid w:val="00BB4111"/>
    <w:rsid w:val="00BB4393"/>
    <w:rsid w:val="00BB5849"/>
    <w:rsid w:val="00BC25AF"/>
    <w:rsid w:val="00BC4A0B"/>
    <w:rsid w:val="00BC5620"/>
    <w:rsid w:val="00BC57DC"/>
    <w:rsid w:val="00BC5930"/>
    <w:rsid w:val="00BC59BC"/>
    <w:rsid w:val="00BD08C8"/>
    <w:rsid w:val="00BD2310"/>
    <w:rsid w:val="00BD43C3"/>
    <w:rsid w:val="00BD606B"/>
    <w:rsid w:val="00BE0086"/>
    <w:rsid w:val="00BE23CE"/>
    <w:rsid w:val="00BE28BC"/>
    <w:rsid w:val="00BE3603"/>
    <w:rsid w:val="00BE4352"/>
    <w:rsid w:val="00BE5F0E"/>
    <w:rsid w:val="00BE63BB"/>
    <w:rsid w:val="00BF0082"/>
    <w:rsid w:val="00BF1ABA"/>
    <w:rsid w:val="00BF388B"/>
    <w:rsid w:val="00BF46C8"/>
    <w:rsid w:val="00BF4C14"/>
    <w:rsid w:val="00BF636A"/>
    <w:rsid w:val="00BF6E77"/>
    <w:rsid w:val="00C000BE"/>
    <w:rsid w:val="00C004E0"/>
    <w:rsid w:val="00C02572"/>
    <w:rsid w:val="00C029A7"/>
    <w:rsid w:val="00C02B33"/>
    <w:rsid w:val="00C02C6F"/>
    <w:rsid w:val="00C03424"/>
    <w:rsid w:val="00C034D1"/>
    <w:rsid w:val="00C04C02"/>
    <w:rsid w:val="00C05E04"/>
    <w:rsid w:val="00C066D1"/>
    <w:rsid w:val="00C07F73"/>
    <w:rsid w:val="00C1037B"/>
    <w:rsid w:val="00C11B28"/>
    <w:rsid w:val="00C11CDF"/>
    <w:rsid w:val="00C1301B"/>
    <w:rsid w:val="00C1413A"/>
    <w:rsid w:val="00C14E2D"/>
    <w:rsid w:val="00C15FD3"/>
    <w:rsid w:val="00C16665"/>
    <w:rsid w:val="00C167EF"/>
    <w:rsid w:val="00C20454"/>
    <w:rsid w:val="00C2268F"/>
    <w:rsid w:val="00C22A76"/>
    <w:rsid w:val="00C230E6"/>
    <w:rsid w:val="00C23BA9"/>
    <w:rsid w:val="00C24339"/>
    <w:rsid w:val="00C26690"/>
    <w:rsid w:val="00C324E6"/>
    <w:rsid w:val="00C3560F"/>
    <w:rsid w:val="00C36DA5"/>
    <w:rsid w:val="00C37B22"/>
    <w:rsid w:val="00C40EF9"/>
    <w:rsid w:val="00C41169"/>
    <w:rsid w:val="00C449B1"/>
    <w:rsid w:val="00C45095"/>
    <w:rsid w:val="00C4547E"/>
    <w:rsid w:val="00C50867"/>
    <w:rsid w:val="00C524B7"/>
    <w:rsid w:val="00C562EF"/>
    <w:rsid w:val="00C6070D"/>
    <w:rsid w:val="00C63216"/>
    <w:rsid w:val="00C63228"/>
    <w:rsid w:val="00C6384D"/>
    <w:rsid w:val="00C63BDE"/>
    <w:rsid w:val="00C640D5"/>
    <w:rsid w:val="00C66A14"/>
    <w:rsid w:val="00C67C3D"/>
    <w:rsid w:val="00C67E1B"/>
    <w:rsid w:val="00C725E0"/>
    <w:rsid w:val="00C744D7"/>
    <w:rsid w:val="00C74554"/>
    <w:rsid w:val="00C76A9D"/>
    <w:rsid w:val="00C76B26"/>
    <w:rsid w:val="00C802FC"/>
    <w:rsid w:val="00C81BAA"/>
    <w:rsid w:val="00C8313D"/>
    <w:rsid w:val="00C8349C"/>
    <w:rsid w:val="00C84B8A"/>
    <w:rsid w:val="00C85FCF"/>
    <w:rsid w:val="00C862F5"/>
    <w:rsid w:val="00C8703D"/>
    <w:rsid w:val="00C873DE"/>
    <w:rsid w:val="00C90E6F"/>
    <w:rsid w:val="00C92608"/>
    <w:rsid w:val="00C93719"/>
    <w:rsid w:val="00C93BE1"/>
    <w:rsid w:val="00C949FC"/>
    <w:rsid w:val="00CA135E"/>
    <w:rsid w:val="00CA22C4"/>
    <w:rsid w:val="00CA2757"/>
    <w:rsid w:val="00CA4367"/>
    <w:rsid w:val="00CA4A91"/>
    <w:rsid w:val="00CA5503"/>
    <w:rsid w:val="00CA5FD3"/>
    <w:rsid w:val="00CA6573"/>
    <w:rsid w:val="00CA6A1E"/>
    <w:rsid w:val="00CB0DC2"/>
    <w:rsid w:val="00CB1405"/>
    <w:rsid w:val="00CB1D2C"/>
    <w:rsid w:val="00CB2072"/>
    <w:rsid w:val="00CB2D76"/>
    <w:rsid w:val="00CB4233"/>
    <w:rsid w:val="00CB4DD2"/>
    <w:rsid w:val="00CB5F70"/>
    <w:rsid w:val="00CB6355"/>
    <w:rsid w:val="00CB65F0"/>
    <w:rsid w:val="00CC0410"/>
    <w:rsid w:val="00CC0F0D"/>
    <w:rsid w:val="00CC2AB7"/>
    <w:rsid w:val="00CC415F"/>
    <w:rsid w:val="00CC515B"/>
    <w:rsid w:val="00CC7403"/>
    <w:rsid w:val="00CD1F9F"/>
    <w:rsid w:val="00CD1FA7"/>
    <w:rsid w:val="00CD20F6"/>
    <w:rsid w:val="00CD6136"/>
    <w:rsid w:val="00CD7229"/>
    <w:rsid w:val="00CE0421"/>
    <w:rsid w:val="00CE296E"/>
    <w:rsid w:val="00CE3F37"/>
    <w:rsid w:val="00CE4D08"/>
    <w:rsid w:val="00CE4F01"/>
    <w:rsid w:val="00CE4F6C"/>
    <w:rsid w:val="00CE535B"/>
    <w:rsid w:val="00CE7188"/>
    <w:rsid w:val="00CE75AC"/>
    <w:rsid w:val="00CE75DA"/>
    <w:rsid w:val="00CF036C"/>
    <w:rsid w:val="00CF19AD"/>
    <w:rsid w:val="00CF26DB"/>
    <w:rsid w:val="00CF29EA"/>
    <w:rsid w:val="00CF340B"/>
    <w:rsid w:val="00CF37CD"/>
    <w:rsid w:val="00CF37FC"/>
    <w:rsid w:val="00CF4240"/>
    <w:rsid w:val="00CF4898"/>
    <w:rsid w:val="00CF76AD"/>
    <w:rsid w:val="00CF7DAB"/>
    <w:rsid w:val="00D01A8E"/>
    <w:rsid w:val="00D02C17"/>
    <w:rsid w:val="00D03417"/>
    <w:rsid w:val="00D035B9"/>
    <w:rsid w:val="00D038F0"/>
    <w:rsid w:val="00D0598D"/>
    <w:rsid w:val="00D13C25"/>
    <w:rsid w:val="00D13F43"/>
    <w:rsid w:val="00D1445D"/>
    <w:rsid w:val="00D15246"/>
    <w:rsid w:val="00D167FE"/>
    <w:rsid w:val="00D16933"/>
    <w:rsid w:val="00D21FA4"/>
    <w:rsid w:val="00D226EC"/>
    <w:rsid w:val="00D22BC9"/>
    <w:rsid w:val="00D2338D"/>
    <w:rsid w:val="00D23F8F"/>
    <w:rsid w:val="00D24CF5"/>
    <w:rsid w:val="00D258A0"/>
    <w:rsid w:val="00D26861"/>
    <w:rsid w:val="00D31304"/>
    <w:rsid w:val="00D31588"/>
    <w:rsid w:val="00D3247A"/>
    <w:rsid w:val="00D32A40"/>
    <w:rsid w:val="00D33E38"/>
    <w:rsid w:val="00D34BC7"/>
    <w:rsid w:val="00D35A51"/>
    <w:rsid w:val="00D35E2C"/>
    <w:rsid w:val="00D36014"/>
    <w:rsid w:val="00D36F40"/>
    <w:rsid w:val="00D40FCF"/>
    <w:rsid w:val="00D4260A"/>
    <w:rsid w:val="00D44BE9"/>
    <w:rsid w:val="00D44C62"/>
    <w:rsid w:val="00D45ACE"/>
    <w:rsid w:val="00D5090B"/>
    <w:rsid w:val="00D51424"/>
    <w:rsid w:val="00D51E25"/>
    <w:rsid w:val="00D53B6A"/>
    <w:rsid w:val="00D55199"/>
    <w:rsid w:val="00D5596F"/>
    <w:rsid w:val="00D60010"/>
    <w:rsid w:val="00D60FF9"/>
    <w:rsid w:val="00D62DAD"/>
    <w:rsid w:val="00D645AA"/>
    <w:rsid w:val="00D646B0"/>
    <w:rsid w:val="00D64CC8"/>
    <w:rsid w:val="00D6639B"/>
    <w:rsid w:val="00D66E6F"/>
    <w:rsid w:val="00D66EE7"/>
    <w:rsid w:val="00D673A4"/>
    <w:rsid w:val="00D71E4E"/>
    <w:rsid w:val="00D72212"/>
    <w:rsid w:val="00D73335"/>
    <w:rsid w:val="00D73CE0"/>
    <w:rsid w:val="00D7418C"/>
    <w:rsid w:val="00D75EB8"/>
    <w:rsid w:val="00D76FFA"/>
    <w:rsid w:val="00D775DF"/>
    <w:rsid w:val="00D80CCE"/>
    <w:rsid w:val="00D811A4"/>
    <w:rsid w:val="00D81836"/>
    <w:rsid w:val="00D82354"/>
    <w:rsid w:val="00D82CBC"/>
    <w:rsid w:val="00D83492"/>
    <w:rsid w:val="00D83F5D"/>
    <w:rsid w:val="00D84D85"/>
    <w:rsid w:val="00D8669E"/>
    <w:rsid w:val="00D872A8"/>
    <w:rsid w:val="00D905BD"/>
    <w:rsid w:val="00D93A78"/>
    <w:rsid w:val="00D9427A"/>
    <w:rsid w:val="00D952DF"/>
    <w:rsid w:val="00D97275"/>
    <w:rsid w:val="00DA0F41"/>
    <w:rsid w:val="00DA2C7D"/>
    <w:rsid w:val="00DA3D1B"/>
    <w:rsid w:val="00DA4684"/>
    <w:rsid w:val="00DA550C"/>
    <w:rsid w:val="00DA5521"/>
    <w:rsid w:val="00DA5ECD"/>
    <w:rsid w:val="00DA7784"/>
    <w:rsid w:val="00DB0B99"/>
    <w:rsid w:val="00DB139D"/>
    <w:rsid w:val="00DB165E"/>
    <w:rsid w:val="00DB1E44"/>
    <w:rsid w:val="00DB38C2"/>
    <w:rsid w:val="00DB3AA5"/>
    <w:rsid w:val="00DB3FAD"/>
    <w:rsid w:val="00DB427A"/>
    <w:rsid w:val="00DB6660"/>
    <w:rsid w:val="00DB70E2"/>
    <w:rsid w:val="00DB73A1"/>
    <w:rsid w:val="00DB7800"/>
    <w:rsid w:val="00DC006D"/>
    <w:rsid w:val="00DC0078"/>
    <w:rsid w:val="00DC079F"/>
    <w:rsid w:val="00DC0E9D"/>
    <w:rsid w:val="00DC150B"/>
    <w:rsid w:val="00DC2370"/>
    <w:rsid w:val="00DC2F53"/>
    <w:rsid w:val="00DC2FA2"/>
    <w:rsid w:val="00DC3BE6"/>
    <w:rsid w:val="00DC3F82"/>
    <w:rsid w:val="00DC640C"/>
    <w:rsid w:val="00DC6B74"/>
    <w:rsid w:val="00DC77DE"/>
    <w:rsid w:val="00DD119B"/>
    <w:rsid w:val="00DD147C"/>
    <w:rsid w:val="00DD1D31"/>
    <w:rsid w:val="00DD423D"/>
    <w:rsid w:val="00DD6C21"/>
    <w:rsid w:val="00DD77AC"/>
    <w:rsid w:val="00DD7EF3"/>
    <w:rsid w:val="00DE1CC6"/>
    <w:rsid w:val="00DE22EC"/>
    <w:rsid w:val="00DE2354"/>
    <w:rsid w:val="00DE3274"/>
    <w:rsid w:val="00DE4061"/>
    <w:rsid w:val="00DE4195"/>
    <w:rsid w:val="00DE4239"/>
    <w:rsid w:val="00DE4387"/>
    <w:rsid w:val="00DE4594"/>
    <w:rsid w:val="00DE4D04"/>
    <w:rsid w:val="00DE59CD"/>
    <w:rsid w:val="00DE6C8C"/>
    <w:rsid w:val="00DF0107"/>
    <w:rsid w:val="00DF2D43"/>
    <w:rsid w:val="00DF6F02"/>
    <w:rsid w:val="00DF6FF4"/>
    <w:rsid w:val="00DF7E26"/>
    <w:rsid w:val="00E01634"/>
    <w:rsid w:val="00E03AFC"/>
    <w:rsid w:val="00E07911"/>
    <w:rsid w:val="00E07A39"/>
    <w:rsid w:val="00E10C5B"/>
    <w:rsid w:val="00E10EFA"/>
    <w:rsid w:val="00E11BA1"/>
    <w:rsid w:val="00E12406"/>
    <w:rsid w:val="00E127CB"/>
    <w:rsid w:val="00E12DD7"/>
    <w:rsid w:val="00E149FC"/>
    <w:rsid w:val="00E15FCD"/>
    <w:rsid w:val="00E1633C"/>
    <w:rsid w:val="00E1788E"/>
    <w:rsid w:val="00E17F0D"/>
    <w:rsid w:val="00E20258"/>
    <w:rsid w:val="00E20931"/>
    <w:rsid w:val="00E20FCF"/>
    <w:rsid w:val="00E215BF"/>
    <w:rsid w:val="00E21F94"/>
    <w:rsid w:val="00E21FDB"/>
    <w:rsid w:val="00E22C3C"/>
    <w:rsid w:val="00E23184"/>
    <w:rsid w:val="00E236EF"/>
    <w:rsid w:val="00E23EC3"/>
    <w:rsid w:val="00E23F45"/>
    <w:rsid w:val="00E261B1"/>
    <w:rsid w:val="00E26D9C"/>
    <w:rsid w:val="00E272C7"/>
    <w:rsid w:val="00E27569"/>
    <w:rsid w:val="00E322D9"/>
    <w:rsid w:val="00E32829"/>
    <w:rsid w:val="00E33C71"/>
    <w:rsid w:val="00E342D8"/>
    <w:rsid w:val="00E348D7"/>
    <w:rsid w:val="00E36BE5"/>
    <w:rsid w:val="00E41FD3"/>
    <w:rsid w:val="00E422AA"/>
    <w:rsid w:val="00E42C0B"/>
    <w:rsid w:val="00E435F1"/>
    <w:rsid w:val="00E43E33"/>
    <w:rsid w:val="00E44A5C"/>
    <w:rsid w:val="00E45444"/>
    <w:rsid w:val="00E45749"/>
    <w:rsid w:val="00E46E53"/>
    <w:rsid w:val="00E47520"/>
    <w:rsid w:val="00E555C1"/>
    <w:rsid w:val="00E55C89"/>
    <w:rsid w:val="00E568CD"/>
    <w:rsid w:val="00E56A65"/>
    <w:rsid w:val="00E56AC8"/>
    <w:rsid w:val="00E57A71"/>
    <w:rsid w:val="00E60397"/>
    <w:rsid w:val="00E60861"/>
    <w:rsid w:val="00E60C18"/>
    <w:rsid w:val="00E60DF2"/>
    <w:rsid w:val="00E62137"/>
    <w:rsid w:val="00E621AA"/>
    <w:rsid w:val="00E65913"/>
    <w:rsid w:val="00E65D4A"/>
    <w:rsid w:val="00E660DF"/>
    <w:rsid w:val="00E66CA1"/>
    <w:rsid w:val="00E67A63"/>
    <w:rsid w:val="00E7167F"/>
    <w:rsid w:val="00E7195C"/>
    <w:rsid w:val="00E71F85"/>
    <w:rsid w:val="00E720C4"/>
    <w:rsid w:val="00E721E6"/>
    <w:rsid w:val="00E73212"/>
    <w:rsid w:val="00E73AC1"/>
    <w:rsid w:val="00E74AD5"/>
    <w:rsid w:val="00E74F64"/>
    <w:rsid w:val="00E75BC9"/>
    <w:rsid w:val="00E778F9"/>
    <w:rsid w:val="00E77BF4"/>
    <w:rsid w:val="00E808A9"/>
    <w:rsid w:val="00E808E8"/>
    <w:rsid w:val="00E81199"/>
    <w:rsid w:val="00E81BA2"/>
    <w:rsid w:val="00E81EDB"/>
    <w:rsid w:val="00E821CD"/>
    <w:rsid w:val="00E8238E"/>
    <w:rsid w:val="00E828A4"/>
    <w:rsid w:val="00E847F9"/>
    <w:rsid w:val="00E85274"/>
    <w:rsid w:val="00E85984"/>
    <w:rsid w:val="00E87402"/>
    <w:rsid w:val="00E9083B"/>
    <w:rsid w:val="00E91160"/>
    <w:rsid w:val="00E91465"/>
    <w:rsid w:val="00E91739"/>
    <w:rsid w:val="00E93429"/>
    <w:rsid w:val="00E93432"/>
    <w:rsid w:val="00E954B9"/>
    <w:rsid w:val="00E95874"/>
    <w:rsid w:val="00E95D8D"/>
    <w:rsid w:val="00E97994"/>
    <w:rsid w:val="00E97D7B"/>
    <w:rsid w:val="00E97F3C"/>
    <w:rsid w:val="00EA123B"/>
    <w:rsid w:val="00EA1E8E"/>
    <w:rsid w:val="00EA32E0"/>
    <w:rsid w:val="00EA414D"/>
    <w:rsid w:val="00EA443B"/>
    <w:rsid w:val="00EA4657"/>
    <w:rsid w:val="00EB2831"/>
    <w:rsid w:val="00EB47F4"/>
    <w:rsid w:val="00EB59AF"/>
    <w:rsid w:val="00EB67C9"/>
    <w:rsid w:val="00EB79BB"/>
    <w:rsid w:val="00EC0406"/>
    <w:rsid w:val="00EC449A"/>
    <w:rsid w:val="00EC754C"/>
    <w:rsid w:val="00EC7702"/>
    <w:rsid w:val="00ED02BF"/>
    <w:rsid w:val="00ED0C27"/>
    <w:rsid w:val="00ED4BBA"/>
    <w:rsid w:val="00ED550D"/>
    <w:rsid w:val="00ED66AD"/>
    <w:rsid w:val="00ED717F"/>
    <w:rsid w:val="00ED769E"/>
    <w:rsid w:val="00ED7CC5"/>
    <w:rsid w:val="00EE1C8E"/>
    <w:rsid w:val="00EE2F74"/>
    <w:rsid w:val="00EE4C48"/>
    <w:rsid w:val="00EE52A3"/>
    <w:rsid w:val="00EE6AB9"/>
    <w:rsid w:val="00EE6C34"/>
    <w:rsid w:val="00EF0026"/>
    <w:rsid w:val="00EF585C"/>
    <w:rsid w:val="00EF6B64"/>
    <w:rsid w:val="00F020C3"/>
    <w:rsid w:val="00F028EA"/>
    <w:rsid w:val="00F02A1C"/>
    <w:rsid w:val="00F04E5F"/>
    <w:rsid w:val="00F05A0B"/>
    <w:rsid w:val="00F062BE"/>
    <w:rsid w:val="00F06F67"/>
    <w:rsid w:val="00F0765B"/>
    <w:rsid w:val="00F07F34"/>
    <w:rsid w:val="00F1046A"/>
    <w:rsid w:val="00F12852"/>
    <w:rsid w:val="00F132A0"/>
    <w:rsid w:val="00F13C26"/>
    <w:rsid w:val="00F17FC0"/>
    <w:rsid w:val="00F20D69"/>
    <w:rsid w:val="00F21351"/>
    <w:rsid w:val="00F21DF6"/>
    <w:rsid w:val="00F22BBA"/>
    <w:rsid w:val="00F2365A"/>
    <w:rsid w:val="00F23CE0"/>
    <w:rsid w:val="00F24E75"/>
    <w:rsid w:val="00F24ED0"/>
    <w:rsid w:val="00F26E25"/>
    <w:rsid w:val="00F30E7D"/>
    <w:rsid w:val="00F3205E"/>
    <w:rsid w:val="00F3248C"/>
    <w:rsid w:val="00F32A3E"/>
    <w:rsid w:val="00F33BEB"/>
    <w:rsid w:val="00F3507E"/>
    <w:rsid w:val="00F3546B"/>
    <w:rsid w:val="00F370D9"/>
    <w:rsid w:val="00F37357"/>
    <w:rsid w:val="00F42738"/>
    <w:rsid w:val="00F43810"/>
    <w:rsid w:val="00F448E7"/>
    <w:rsid w:val="00F4609C"/>
    <w:rsid w:val="00F46628"/>
    <w:rsid w:val="00F47A51"/>
    <w:rsid w:val="00F51A13"/>
    <w:rsid w:val="00F52C36"/>
    <w:rsid w:val="00F52F3E"/>
    <w:rsid w:val="00F53FDF"/>
    <w:rsid w:val="00F55C32"/>
    <w:rsid w:val="00F563F2"/>
    <w:rsid w:val="00F56AA8"/>
    <w:rsid w:val="00F56B88"/>
    <w:rsid w:val="00F575FE"/>
    <w:rsid w:val="00F61278"/>
    <w:rsid w:val="00F630F9"/>
    <w:rsid w:val="00F637FA"/>
    <w:rsid w:val="00F66453"/>
    <w:rsid w:val="00F668D2"/>
    <w:rsid w:val="00F71483"/>
    <w:rsid w:val="00F71956"/>
    <w:rsid w:val="00F7540F"/>
    <w:rsid w:val="00F7591A"/>
    <w:rsid w:val="00F80E3B"/>
    <w:rsid w:val="00F82579"/>
    <w:rsid w:val="00F83B55"/>
    <w:rsid w:val="00F8495A"/>
    <w:rsid w:val="00F852FB"/>
    <w:rsid w:val="00F85F3C"/>
    <w:rsid w:val="00F86BDB"/>
    <w:rsid w:val="00F8763B"/>
    <w:rsid w:val="00F8766B"/>
    <w:rsid w:val="00F87F1D"/>
    <w:rsid w:val="00F90301"/>
    <w:rsid w:val="00F906C2"/>
    <w:rsid w:val="00F907AA"/>
    <w:rsid w:val="00F90FC1"/>
    <w:rsid w:val="00F915B9"/>
    <w:rsid w:val="00F917E3"/>
    <w:rsid w:val="00F91979"/>
    <w:rsid w:val="00F91E92"/>
    <w:rsid w:val="00F921E8"/>
    <w:rsid w:val="00F92DB7"/>
    <w:rsid w:val="00F941F6"/>
    <w:rsid w:val="00F94900"/>
    <w:rsid w:val="00F94E4C"/>
    <w:rsid w:val="00F94FAE"/>
    <w:rsid w:val="00F96378"/>
    <w:rsid w:val="00F96BBD"/>
    <w:rsid w:val="00F96CEC"/>
    <w:rsid w:val="00F9759C"/>
    <w:rsid w:val="00FA1BAD"/>
    <w:rsid w:val="00FA3FB5"/>
    <w:rsid w:val="00FA4963"/>
    <w:rsid w:val="00FA5628"/>
    <w:rsid w:val="00FB1416"/>
    <w:rsid w:val="00FB2EE9"/>
    <w:rsid w:val="00FB3615"/>
    <w:rsid w:val="00FB7263"/>
    <w:rsid w:val="00FB750D"/>
    <w:rsid w:val="00FC1024"/>
    <w:rsid w:val="00FC2C8A"/>
    <w:rsid w:val="00FC4250"/>
    <w:rsid w:val="00FC5BEC"/>
    <w:rsid w:val="00FC62A1"/>
    <w:rsid w:val="00FC744C"/>
    <w:rsid w:val="00FD13D1"/>
    <w:rsid w:val="00FD1DF4"/>
    <w:rsid w:val="00FD27B0"/>
    <w:rsid w:val="00FD33A7"/>
    <w:rsid w:val="00FD3F36"/>
    <w:rsid w:val="00FD5290"/>
    <w:rsid w:val="00FD6205"/>
    <w:rsid w:val="00FD6FD7"/>
    <w:rsid w:val="00FE06A2"/>
    <w:rsid w:val="00FE1A6E"/>
    <w:rsid w:val="00FE2079"/>
    <w:rsid w:val="00FE214F"/>
    <w:rsid w:val="00FE536A"/>
    <w:rsid w:val="00FE53CD"/>
    <w:rsid w:val="00FE6B53"/>
    <w:rsid w:val="00FF13FC"/>
    <w:rsid w:val="00FF1599"/>
    <w:rsid w:val="00FF3954"/>
    <w:rsid w:val="00FF50F2"/>
    <w:rsid w:val="00FF51D0"/>
    <w:rsid w:val="00FF5ADA"/>
    <w:rsid w:val="00FF7450"/>
    <w:rsid w:val="00FF78D7"/>
    <w:rsid w:val="00FF7975"/>
    <w:rsid w:val="0118B3A6"/>
    <w:rsid w:val="025F8105"/>
    <w:rsid w:val="03CC30AC"/>
    <w:rsid w:val="040E109C"/>
    <w:rsid w:val="05FBF5D4"/>
    <w:rsid w:val="06A3E2C9"/>
    <w:rsid w:val="08F66362"/>
    <w:rsid w:val="0AF57D13"/>
    <w:rsid w:val="0D0499E6"/>
    <w:rsid w:val="10D9A1C9"/>
    <w:rsid w:val="1244BADA"/>
    <w:rsid w:val="13972EBE"/>
    <w:rsid w:val="1590B9C4"/>
    <w:rsid w:val="169087F8"/>
    <w:rsid w:val="190DB42D"/>
    <w:rsid w:val="1A869094"/>
    <w:rsid w:val="1B63374D"/>
    <w:rsid w:val="1B94929C"/>
    <w:rsid w:val="1DEB87F4"/>
    <w:rsid w:val="1F07EEF6"/>
    <w:rsid w:val="2047D941"/>
    <w:rsid w:val="2519FA58"/>
    <w:rsid w:val="25947C2A"/>
    <w:rsid w:val="27F540DF"/>
    <w:rsid w:val="29F52630"/>
    <w:rsid w:val="2BF43FE1"/>
    <w:rsid w:val="2C487969"/>
    <w:rsid w:val="2CBE3785"/>
    <w:rsid w:val="30D0244D"/>
    <w:rsid w:val="34C94E93"/>
    <w:rsid w:val="37B6FAA2"/>
    <w:rsid w:val="39A1430F"/>
    <w:rsid w:val="3B80DB6F"/>
    <w:rsid w:val="3F203961"/>
    <w:rsid w:val="41B906DC"/>
    <w:rsid w:val="42523753"/>
    <w:rsid w:val="44B5C9AF"/>
    <w:rsid w:val="459A7CC3"/>
    <w:rsid w:val="45E46CAB"/>
    <w:rsid w:val="467E7843"/>
    <w:rsid w:val="4743635F"/>
    <w:rsid w:val="47A0BDC2"/>
    <w:rsid w:val="484A5C05"/>
    <w:rsid w:val="4883D34C"/>
    <w:rsid w:val="49623132"/>
    <w:rsid w:val="4ECCD993"/>
    <w:rsid w:val="4F4655E8"/>
    <w:rsid w:val="4F660A0A"/>
    <w:rsid w:val="54123F27"/>
    <w:rsid w:val="57494871"/>
    <w:rsid w:val="5816FE4E"/>
    <w:rsid w:val="591713F7"/>
    <w:rsid w:val="599C9BAA"/>
    <w:rsid w:val="5A84925B"/>
    <w:rsid w:val="5B31457C"/>
    <w:rsid w:val="5CE07DC3"/>
    <w:rsid w:val="5F80C060"/>
    <w:rsid w:val="62190A88"/>
    <w:rsid w:val="628E0DFA"/>
    <w:rsid w:val="63B7F2D5"/>
    <w:rsid w:val="648EBE76"/>
    <w:rsid w:val="64B154B0"/>
    <w:rsid w:val="65849938"/>
    <w:rsid w:val="65AFD57F"/>
    <w:rsid w:val="66430C7C"/>
    <w:rsid w:val="66B06E61"/>
    <w:rsid w:val="67BAE9E8"/>
    <w:rsid w:val="6889C79C"/>
    <w:rsid w:val="6A835DE9"/>
    <w:rsid w:val="6BAC47EE"/>
    <w:rsid w:val="701FD5E9"/>
    <w:rsid w:val="70B49295"/>
    <w:rsid w:val="7179D0BA"/>
    <w:rsid w:val="723EA3BC"/>
    <w:rsid w:val="7311E844"/>
    <w:rsid w:val="737ADAFD"/>
    <w:rsid w:val="75D524F7"/>
    <w:rsid w:val="773A319B"/>
    <w:rsid w:val="77A94C1D"/>
    <w:rsid w:val="78FA95FE"/>
    <w:rsid w:val="7B6AD74E"/>
    <w:rsid w:val="7C7069DE"/>
    <w:rsid w:val="7D662BC7"/>
    <w:rsid w:val="7F61858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40ED369"/>
  <w15:chartTrackingRefBased/>
  <w15:docId w15:val="{5F59F5DB-7C32-4344-A0C7-610F4E5B9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0399"/>
    <w:pPr>
      <w:spacing w:after="200" w:line="276" w:lineRule="auto"/>
    </w:pPr>
    <w:rPr>
      <w:sz w:val="22"/>
      <w:szCs w:val="22"/>
    </w:rPr>
  </w:style>
  <w:style w:type="paragraph" w:styleId="Heading1">
    <w:name w:val="heading 1"/>
    <w:aliases w:val="Outline"/>
    <w:basedOn w:val="Normal"/>
    <w:next w:val="Normal"/>
    <w:link w:val="Heading1Char"/>
    <w:qFormat/>
    <w:rsid w:val="003B2333"/>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outlineLvl w:val="0"/>
    </w:pPr>
    <w:rPr>
      <w:rFonts w:ascii="Helvetica" w:eastAsia="Times New Roman" w:hAnsi="Helvetica"/>
      <w:b/>
      <w:sz w:val="24"/>
      <w:szCs w:val="20"/>
    </w:rPr>
  </w:style>
  <w:style w:type="paragraph" w:styleId="Heading2">
    <w:name w:val="heading 2"/>
    <w:basedOn w:val="Normal"/>
    <w:next w:val="Normal"/>
    <w:link w:val="Heading2Char"/>
    <w:uiPriority w:val="9"/>
    <w:unhideWhenUsed/>
    <w:qFormat/>
    <w:rsid w:val="00764B6F"/>
    <w:pPr>
      <w:keepNext/>
      <w:keepLines/>
      <w:widowControl w:val="0"/>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Default"/>
    <w:next w:val="Normal"/>
    <w:link w:val="Heading3Char"/>
    <w:uiPriority w:val="9"/>
    <w:unhideWhenUsed/>
    <w:qFormat/>
    <w:rsid w:val="00764B6F"/>
    <w:pPr>
      <w:ind w:firstLine="720"/>
      <w:jc w:val="both"/>
      <w:outlineLvl w:val="2"/>
    </w:pPr>
    <w:rPr>
      <w:rFonts w:ascii="Times New Roman" w:hAnsi="Times New Roman" w:cs="Times New Roman"/>
      <w:b/>
    </w:rPr>
  </w:style>
  <w:style w:type="paragraph" w:styleId="Heading5">
    <w:name w:val="heading 5"/>
    <w:basedOn w:val="Normal"/>
    <w:next w:val="Normal"/>
    <w:link w:val="Heading5Char"/>
    <w:uiPriority w:val="9"/>
    <w:semiHidden/>
    <w:unhideWhenUsed/>
    <w:qFormat/>
    <w:rsid w:val="00DB666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66F6D"/>
    <w:rPr>
      <w:sz w:val="22"/>
      <w:szCs w:val="22"/>
    </w:rPr>
  </w:style>
  <w:style w:type="character" w:styleId="Hyperlink">
    <w:name w:val="Hyperlink"/>
    <w:uiPriority w:val="99"/>
    <w:unhideWhenUsed/>
    <w:rsid w:val="002D75E2"/>
    <w:rPr>
      <w:rFonts w:ascii="Verdana" w:hAnsi="Verdana" w:hint="default"/>
      <w:strike w:val="0"/>
      <w:dstrike w:val="0"/>
      <w:color w:val="000099"/>
      <w:sz w:val="17"/>
      <w:szCs w:val="17"/>
      <w:u w:val="none"/>
      <w:effect w:val="none"/>
    </w:rPr>
  </w:style>
  <w:style w:type="character" w:customStyle="1" w:styleId="Heading1Char">
    <w:name w:val="Heading 1 Char"/>
    <w:aliases w:val="Outline Char"/>
    <w:link w:val="Heading1"/>
    <w:rsid w:val="003B2333"/>
    <w:rPr>
      <w:rFonts w:ascii="Helvetica" w:eastAsia="Times New Roman" w:hAnsi="Helvetica"/>
      <w:b/>
      <w:sz w:val="24"/>
    </w:rPr>
  </w:style>
  <w:style w:type="paragraph" w:styleId="Header">
    <w:name w:val="header"/>
    <w:basedOn w:val="Normal"/>
    <w:link w:val="HeaderChar"/>
    <w:uiPriority w:val="99"/>
    <w:unhideWhenUsed/>
    <w:rsid w:val="00557ABE"/>
    <w:pPr>
      <w:tabs>
        <w:tab w:val="center" w:pos="4680"/>
        <w:tab w:val="right" w:pos="9360"/>
      </w:tabs>
    </w:pPr>
  </w:style>
  <w:style w:type="character" w:customStyle="1" w:styleId="HeaderChar">
    <w:name w:val="Header Char"/>
    <w:link w:val="Header"/>
    <w:uiPriority w:val="99"/>
    <w:rsid w:val="00557ABE"/>
    <w:rPr>
      <w:sz w:val="22"/>
      <w:szCs w:val="22"/>
    </w:rPr>
  </w:style>
  <w:style w:type="paragraph" w:styleId="Footer">
    <w:name w:val="footer"/>
    <w:basedOn w:val="Normal"/>
    <w:link w:val="FooterChar"/>
    <w:uiPriority w:val="99"/>
    <w:unhideWhenUsed/>
    <w:rsid w:val="00557ABE"/>
    <w:pPr>
      <w:tabs>
        <w:tab w:val="center" w:pos="4680"/>
        <w:tab w:val="right" w:pos="9360"/>
      </w:tabs>
    </w:pPr>
  </w:style>
  <w:style w:type="character" w:customStyle="1" w:styleId="FooterChar">
    <w:name w:val="Footer Char"/>
    <w:link w:val="Footer"/>
    <w:uiPriority w:val="99"/>
    <w:rsid w:val="00557ABE"/>
    <w:rPr>
      <w:sz w:val="22"/>
      <w:szCs w:val="22"/>
    </w:rPr>
  </w:style>
  <w:style w:type="paragraph" w:styleId="BalloonText">
    <w:name w:val="Balloon Text"/>
    <w:basedOn w:val="Normal"/>
    <w:link w:val="BalloonTextChar"/>
    <w:uiPriority w:val="99"/>
    <w:semiHidden/>
    <w:unhideWhenUsed/>
    <w:rsid w:val="00557AB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57ABE"/>
    <w:rPr>
      <w:rFonts w:ascii="Tahoma" w:hAnsi="Tahoma" w:cs="Tahoma"/>
      <w:sz w:val="16"/>
      <w:szCs w:val="16"/>
    </w:rPr>
  </w:style>
  <w:style w:type="paragraph" w:styleId="BodyText">
    <w:name w:val="Body Text"/>
    <w:basedOn w:val="Normal"/>
    <w:link w:val="BodyTextChar"/>
    <w:uiPriority w:val="99"/>
    <w:rsid w:val="00785077"/>
    <w:pPr>
      <w:spacing w:after="180" w:line="264" w:lineRule="auto"/>
    </w:pPr>
    <w:rPr>
      <w:rFonts w:ascii="Times New Roman" w:eastAsia="Times New Roman" w:hAnsi="Times New Roman"/>
      <w:szCs w:val="20"/>
    </w:rPr>
  </w:style>
  <w:style w:type="character" w:customStyle="1" w:styleId="BodyTextChar">
    <w:name w:val="Body Text Char"/>
    <w:basedOn w:val="DefaultParagraphFont"/>
    <w:link w:val="BodyText"/>
    <w:uiPriority w:val="99"/>
    <w:rsid w:val="00785077"/>
    <w:rPr>
      <w:rFonts w:ascii="Times New Roman" w:eastAsia="Times New Roman" w:hAnsi="Times New Roman"/>
      <w:sz w:val="22"/>
    </w:rPr>
  </w:style>
  <w:style w:type="paragraph" w:styleId="BodyTextFirstIndent">
    <w:name w:val="Body Text First Indent"/>
    <w:basedOn w:val="BodyText"/>
    <w:link w:val="BodyTextFirstIndentChar"/>
    <w:uiPriority w:val="99"/>
    <w:semiHidden/>
    <w:unhideWhenUsed/>
    <w:rsid w:val="004C49E7"/>
    <w:pPr>
      <w:spacing w:after="200" w:line="276" w:lineRule="auto"/>
      <w:ind w:firstLine="360"/>
    </w:pPr>
    <w:rPr>
      <w:rFonts w:ascii="Calibri" w:eastAsia="Calibri" w:hAnsi="Calibri"/>
      <w:szCs w:val="22"/>
    </w:rPr>
  </w:style>
  <w:style w:type="character" w:customStyle="1" w:styleId="BodyTextFirstIndentChar">
    <w:name w:val="Body Text First Indent Char"/>
    <w:basedOn w:val="BodyTextChar"/>
    <w:link w:val="BodyTextFirstIndent"/>
    <w:uiPriority w:val="99"/>
    <w:semiHidden/>
    <w:rsid w:val="004C49E7"/>
    <w:rPr>
      <w:rFonts w:ascii="Times New Roman" w:eastAsia="Times New Roman" w:hAnsi="Times New Roman"/>
      <w:sz w:val="22"/>
      <w:szCs w:val="22"/>
    </w:rPr>
  </w:style>
  <w:style w:type="table" w:styleId="TableGrid">
    <w:name w:val="Table Grid"/>
    <w:basedOn w:val="TableNormal"/>
    <w:uiPriority w:val="39"/>
    <w:rsid w:val="004C49E7"/>
    <w:rPr>
      <w:rFonts w:ascii="Lato" w:hAnsi="Lato"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F1,F1 Cha,Footnote Text ERA,Footnote Text ERA1,Footnote Text ERA11,Footnote Text ERA111,Footnote Text ERA12,Footnote Text ERA13,Footnote Text ERA2,Footnote Text ERA21,Footnote Text ERA3,Footnote Text ERA4,Footnote Text ERA5"/>
    <w:basedOn w:val="Normal"/>
    <w:link w:val="FootnoteTextChar"/>
    <w:uiPriority w:val="99"/>
    <w:unhideWhenUsed/>
    <w:qFormat/>
    <w:rsid w:val="00371068"/>
    <w:pPr>
      <w:spacing w:after="0" w:line="240" w:lineRule="auto"/>
    </w:pPr>
    <w:rPr>
      <w:sz w:val="20"/>
      <w:szCs w:val="20"/>
    </w:rPr>
  </w:style>
  <w:style w:type="character" w:customStyle="1" w:styleId="FootnoteTextChar">
    <w:name w:val="Footnote Text Char"/>
    <w:aliases w:val="*Footnote Text Char1,F1 Char1,Footnote Text ERA Char1,Footnote Text ERA1 Char1,Footnote Text ERA11 Char1,Footnote Text ERA111 Char1,Footnote Text ERA12 Char1,Footnote Text ERA2 Char1,Footnote Text ERA21 Char1,Footnote Text ERA3 Char1"/>
    <w:basedOn w:val="DefaultParagraphFont"/>
    <w:link w:val="FootnoteText"/>
    <w:uiPriority w:val="99"/>
    <w:rsid w:val="00371068"/>
  </w:style>
  <w:style w:type="character" w:styleId="FootnoteReference">
    <w:name w:val="footnote reference"/>
    <w:aliases w:val="*Footnote Reference,*Footnote Reference ALT-R,fr"/>
    <w:basedOn w:val="DefaultParagraphFont"/>
    <w:uiPriority w:val="99"/>
    <w:unhideWhenUsed/>
    <w:qFormat/>
    <w:rsid w:val="00371068"/>
    <w:rPr>
      <w:vertAlign w:val="superscript"/>
    </w:rPr>
  </w:style>
  <w:style w:type="character" w:styleId="CommentReference">
    <w:name w:val="annotation reference"/>
    <w:basedOn w:val="DefaultParagraphFont"/>
    <w:uiPriority w:val="99"/>
    <w:unhideWhenUsed/>
    <w:rsid w:val="00371068"/>
    <w:rPr>
      <w:sz w:val="16"/>
      <w:szCs w:val="16"/>
    </w:rPr>
  </w:style>
  <w:style w:type="paragraph" w:styleId="CommentText">
    <w:name w:val="annotation text"/>
    <w:basedOn w:val="Normal"/>
    <w:link w:val="CommentTextChar"/>
    <w:uiPriority w:val="99"/>
    <w:unhideWhenUsed/>
    <w:rsid w:val="00371068"/>
    <w:pPr>
      <w:spacing w:line="240" w:lineRule="auto"/>
    </w:pPr>
    <w:rPr>
      <w:sz w:val="20"/>
      <w:szCs w:val="20"/>
    </w:rPr>
  </w:style>
  <w:style w:type="character" w:customStyle="1" w:styleId="CommentTextChar">
    <w:name w:val="Comment Text Char"/>
    <w:basedOn w:val="DefaultParagraphFont"/>
    <w:link w:val="CommentText"/>
    <w:uiPriority w:val="99"/>
    <w:rsid w:val="00371068"/>
  </w:style>
  <w:style w:type="paragraph" w:styleId="CommentSubject">
    <w:name w:val="annotation subject"/>
    <w:basedOn w:val="CommentText"/>
    <w:next w:val="CommentText"/>
    <w:link w:val="CommentSubjectChar"/>
    <w:uiPriority w:val="99"/>
    <w:semiHidden/>
    <w:unhideWhenUsed/>
    <w:rsid w:val="00371068"/>
    <w:rPr>
      <w:b/>
      <w:bCs/>
    </w:rPr>
  </w:style>
  <w:style w:type="character" w:customStyle="1" w:styleId="CommentSubjectChar">
    <w:name w:val="Comment Subject Char"/>
    <w:basedOn w:val="CommentTextChar"/>
    <w:link w:val="CommentSubject"/>
    <w:uiPriority w:val="99"/>
    <w:semiHidden/>
    <w:rsid w:val="00371068"/>
    <w:rPr>
      <w:b/>
      <w:bCs/>
    </w:rPr>
  </w:style>
  <w:style w:type="paragraph" w:styleId="ListParagraph">
    <w:name w:val="List Paragraph"/>
    <w:basedOn w:val="Normal"/>
    <w:uiPriority w:val="34"/>
    <w:qFormat/>
    <w:rsid w:val="00DB6660"/>
    <w:pPr>
      <w:spacing w:after="0" w:line="240" w:lineRule="auto"/>
      <w:ind w:left="720"/>
      <w:contextualSpacing/>
    </w:pPr>
    <w:rPr>
      <w:rFonts w:ascii="Times New Roman" w:hAnsi="Times New Roman"/>
      <w:sz w:val="24"/>
      <w:szCs w:val="24"/>
    </w:rPr>
  </w:style>
  <w:style w:type="character" w:customStyle="1" w:styleId="FootnoteTextChar10">
    <w:name w:val="Footnote Text Char1"/>
    <w:aliases w:val="*Footnote Text Char,F1 Char,Footnote Text ERA Char,Footnote Text ERA1 Char,Footnote Text ERA11 Char,Footnote Text ERA111 Char,Footnote Text ERA12 Char,Footnote Text ERA2 Char,Footnote Text ERA21 Char,Footnote Text ERA3 Char"/>
    <w:locked/>
    <w:rsid w:val="00DB6660"/>
    <w:rPr>
      <w:rFonts w:ascii="Times New Roman" w:eastAsia="Calibri" w:hAnsi="Times New Roman" w:cs="Times New Roman"/>
      <w:sz w:val="20"/>
      <w:szCs w:val="20"/>
    </w:rPr>
  </w:style>
  <w:style w:type="paragraph" w:customStyle="1" w:styleId="Default">
    <w:name w:val="Default"/>
    <w:rsid w:val="00DB6660"/>
    <w:pPr>
      <w:autoSpaceDE w:val="0"/>
      <w:autoSpaceDN w:val="0"/>
      <w:adjustRightInd w:val="0"/>
    </w:pPr>
    <w:rPr>
      <w:rFonts w:cs="Calibri"/>
      <w:color w:val="000000"/>
      <w:sz w:val="24"/>
      <w:szCs w:val="24"/>
    </w:rPr>
  </w:style>
  <w:style w:type="paragraph" w:customStyle="1" w:styleId="BodyText1">
    <w:name w:val="Body Text1"/>
    <w:basedOn w:val="Normal"/>
    <w:qFormat/>
    <w:rsid w:val="00DB6660"/>
    <w:pPr>
      <w:autoSpaceDE w:val="0"/>
      <w:autoSpaceDN w:val="0"/>
      <w:spacing w:after="120" w:line="240" w:lineRule="auto"/>
    </w:pPr>
    <w:rPr>
      <w:rFonts w:ascii="Times New Roman" w:hAnsi="Times New Roman" w:eastAsiaTheme="minorHAnsi"/>
      <w:sz w:val="24"/>
      <w:szCs w:val="20"/>
    </w:rPr>
  </w:style>
  <w:style w:type="character" w:customStyle="1" w:styleId="Heading5Char">
    <w:name w:val="Heading 5 Char"/>
    <w:basedOn w:val="DefaultParagraphFont"/>
    <w:link w:val="Heading5"/>
    <w:uiPriority w:val="9"/>
    <w:semiHidden/>
    <w:rsid w:val="00DB6660"/>
    <w:rPr>
      <w:rFonts w:asciiTheme="majorHAnsi" w:eastAsiaTheme="majorEastAsia" w:hAnsiTheme="majorHAnsi" w:cstheme="majorBidi"/>
      <w:color w:val="2F5496" w:themeColor="accent1" w:themeShade="BF"/>
      <w:sz w:val="22"/>
      <w:szCs w:val="22"/>
    </w:rPr>
  </w:style>
  <w:style w:type="character" w:customStyle="1" w:styleId="Heading2Char">
    <w:name w:val="Heading 2 Char"/>
    <w:basedOn w:val="DefaultParagraphFont"/>
    <w:link w:val="Heading2"/>
    <w:uiPriority w:val="9"/>
    <w:rsid w:val="00764B6F"/>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764B6F"/>
    <w:rPr>
      <w:rFonts w:ascii="Times New Roman" w:hAnsi="Times New Roman"/>
      <w:b/>
      <w:color w:val="000000"/>
      <w:sz w:val="24"/>
      <w:szCs w:val="24"/>
    </w:rPr>
  </w:style>
  <w:style w:type="paragraph" w:styleId="TOC1">
    <w:name w:val="toc 1"/>
    <w:basedOn w:val="Normal"/>
    <w:next w:val="Normal"/>
    <w:autoRedefine/>
    <w:uiPriority w:val="39"/>
    <w:unhideWhenUsed/>
    <w:qFormat/>
    <w:rsid w:val="00764B6F"/>
    <w:pPr>
      <w:widowControl w:val="0"/>
      <w:tabs>
        <w:tab w:val="right" w:leader="dot" w:pos="9350"/>
      </w:tabs>
      <w:spacing w:after="100"/>
    </w:pPr>
    <w:rPr>
      <w:rFonts w:ascii="Times New Roman" w:hAnsi="Times New Roman" w:eastAsiaTheme="minorHAnsi"/>
      <w:sz w:val="24"/>
      <w:szCs w:val="24"/>
    </w:rPr>
  </w:style>
  <w:style w:type="character" w:customStyle="1" w:styleId="NoSpacingChar">
    <w:name w:val="No Spacing Char"/>
    <w:link w:val="NoSpacing"/>
    <w:uiPriority w:val="1"/>
    <w:rsid w:val="00764B6F"/>
    <w:rPr>
      <w:sz w:val="22"/>
      <w:szCs w:val="22"/>
    </w:rPr>
  </w:style>
  <w:style w:type="character" w:customStyle="1" w:styleId="A3">
    <w:name w:val="A3"/>
    <w:uiPriority w:val="99"/>
    <w:rsid w:val="00764B6F"/>
    <w:rPr>
      <w:rFonts w:cs="MS Gothic"/>
      <w:color w:val="000000"/>
      <w:sz w:val="22"/>
      <w:szCs w:val="22"/>
    </w:rPr>
  </w:style>
  <w:style w:type="paragraph" w:styleId="Revision">
    <w:name w:val="Revision"/>
    <w:hidden/>
    <w:uiPriority w:val="99"/>
    <w:semiHidden/>
    <w:rsid w:val="00764B6F"/>
    <w:rPr>
      <w:rFonts w:ascii="Times New Roman" w:hAnsi="Times New Roman"/>
      <w:sz w:val="24"/>
      <w:szCs w:val="24"/>
    </w:rPr>
  </w:style>
  <w:style w:type="character" w:styleId="SubtleEmphasis">
    <w:name w:val="Subtle Emphasis"/>
    <w:uiPriority w:val="99"/>
    <w:qFormat/>
    <w:rsid w:val="00764B6F"/>
    <w:rPr>
      <w:rFonts w:ascii="Times New Roman" w:hAnsi="Times New Roman" w:cs="Times New Roman"/>
      <w:i/>
      <w:iCs/>
      <w:color w:val="808080"/>
    </w:rPr>
  </w:style>
  <w:style w:type="paragraph" w:customStyle="1" w:styleId="QuestionText">
    <w:name w:val="Question Text"/>
    <w:basedOn w:val="Normal"/>
    <w:rsid w:val="00764B6F"/>
    <w:pPr>
      <w:keepNext/>
      <w:keepLines/>
      <w:spacing w:before="120" w:after="120" w:line="240" w:lineRule="auto"/>
      <w:ind w:left="567"/>
    </w:pPr>
    <w:rPr>
      <w:rFonts w:ascii="Times New Roman" w:eastAsia="Times New Roman" w:hAnsi="Times New Roman"/>
      <w:snapToGrid w:val="0"/>
      <w:sz w:val="20"/>
      <w:szCs w:val="20"/>
      <w:lang w:val="en-GB"/>
    </w:rPr>
  </w:style>
  <w:style w:type="paragraph" w:customStyle="1" w:styleId="Answers">
    <w:name w:val="Answers"/>
    <w:basedOn w:val="Normal"/>
    <w:rsid w:val="00764B6F"/>
    <w:pPr>
      <w:spacing w:after="0" w:line="240" w:lineRule="auto"/>
    </w:pPr>
    <w:rPr>
      <w:rFonts w:ascii="Helvetica" w:eastAsia="Times New Roman" w:hAnsi="Helvetica"/>
      <w:sz w:val="20"/>
      <w:szCs w:val="20"/>
    </w:rPr>
  </w:style>
  <w:style w:type="paragraph" w:customStyle="1" w:styleId="Answers4">
    <w:name w:val="Answers4"/>
    <w:basedOn w:val="Normal"/>
    <w:rsid w:val="00764B6F"/>
    <w:pPr>
      <w:spacing w:after="0" w:line="240" w:lineRule="auto"/>
    </w:pPr>
    <w:rPr>
      <w:rFonts w:ascii="Helvetica" w:eastAsia="Times New Roman" w:hAnsi="Helvetica"/>
      <w:sz w:val="20"/>
      <w:szCs w:val="20"/>
    </w:rPr>
  </w:style>
  <w:style w:type="paragraph" w:styleId="EndnoteText">
    <w:name w:val="endnote text"/>
    <w:basedOn w:val="Normal"/>
    <w:link w:val="EndnoteTextChar"/>
    <w:uiPriority w:val="99"/>
    <w:semiHidden/>
    <w:unhideWhenUsed/>
    <w:rsid w:val="00764B6F"/>
    <w:pPr>
      <w:spacing w:after="0" w:line="240" w:lineRule="auto"/>
    </w:pPr>
    <w:rPr>
      <w:rFonts w:ascii="Times New Roman" w:hAnsi="Times New Roman"/>
      <w:sz w:val="20"/>
      <w:szCs w:val="20"/>
    </w:rPr>
  </w:style>
  <w:style w:type="character" w:customStyle="1" w:styleId="EndnoteTextChar">
    <w:name w:val="Endnote Text Char"/>
    <w:basedOn w:val="DefaultParagraphFont"/>
    <w:link w:val="EndnoteText"/>
    <w:uiPriority w:val="99"/>
    <w:semiHidden/>
    <w:rsid w:val="00764B6F"/>
    <w:rPr>
      <w:rFonts w:ascii="Times New Roman" w:hAnsi="Times New Roman"/>
    </w:rPr>
  </w:style>
  <w:style w:type="character" w:styleId="EndnoteReference">
    <w:name w:val="endnote reference"/>
    <w:uiPriority w:val="99"/>
    <w:semiHidden/>
    <w:unhideWhenUsed/>
    <w:rsid w:val="00764B6F"/>
    <w:rPr>
      <w:vertAlign w:val="superscript"/>
    </w:rPr>
  </w:style>
  <w:style w:type="character" w:customStyle="1" w:styleId="a">
    <w:name w:val="_"/>
    <w:uiPriority w:val="99"/>
    <w:rsid w:val="00764B6F"/>
  </w:style>
  <w:style w:type="paragraph" w:customStyle="1" w:styleId="NoWrap">
    <w:name w:val="No Wrap"/>
    <w:rsid w:val="00764B6F"/>
    <w:rPr>
      <w:rFonts w:ascii="Courier New" w:eastAsia="Times New Roman" w:hAnsi="Courier New" w:cs="Courier New"/>
      <w:sz w:val="24"/>
      <w:szCs w:val="24"/>
    </w:rPr>
  </w:style>
  <w:style w:type="numbering" w:customStyle="1" w:styleId="NoList1">
    <w:name w:val="No List1"/>
    <w:next w:val="NoList"/>
    <w:uiPriority w:val="99"/>
    <w:semiHidden/>
    <w:unhideWhenUsed/>
    <w:rsid w:val="00764B6F"/>
  </w:style>
  <w:style w:type="paragraph" w:customStyle="1" w:styleId="Answertype">
    <w:name w:val="Answer type"/>
    <w:basedOn w:val="Normal"/>
    <w:rsid w:val="00764B6F"/>
    <w:pPr>
      <w:keepLines/>
      <w:spacing w:before="120" w:after="0" w:line="240" w:lineRule="auto"/>
      <w:ind w:left="567"/>
    </w:pPr>
    <w:rPr>
      <w:rFonts w:ascii="Times New Roman" w:eastAsia="Times New Roman" w:hAnsi="Times New Roman"/>
      <w:snapToGrid w:val="0"/>
      <w:sz w:val="20"/>
      <w:szCs w:val="20"/>
      <w:lang w:val="en-GB"/>
    </w:rPr>
  </w:style>
  <w:style w:type="paragraph" w:customStyle="1" w:styleId="Answers6">
    <w:name w:val="Answers6"/>
    <w:basedOn w:val="Normal"/>
    <w:rsid w:val="00764B6F"/>
    <w:pPr>
      <w:spacing w:after="0" w:line="240" w:lineRule="auto"/>
    </w:pPr>
    <w:rPr>
      <w:rFonts w:ascii="Helvetica" w:eastAsia="Times New Roman" w:hAnsi="Helvetica"/>
      <w:sz w:val="20"/>
      <w:szCs w:val="20"/>
    </w:rPr>
  </w:style>
  <w:style w:type="table" w:customStyle="1" w:styleId="TableGrid1">
    <w:name w:val="Table Grid1"/>
    <w:basedOn w:val="TableNormal"/>
    <w:next w:val="TableGrid"/>
    <w:uiPriority w:val="59"/>
    <w:rsid w:val="00764B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qFormat/>
    <w:rsid w:val="00764B6F"/>
    <w:pPr>
      <w:spacing w:after="0" w:line="240" w:lineRule="auto"/>
      <w:ind w:left="240"/>
    </w:pPr>
    <w:rPr>
      <w:smallCaps/>
      <w:sz w:val="20"/>
      <w:szCs w:val="20"/>
    </w:rPr>
  </w:style>
  <w:style w:type="paragraph" w:styleId="TOC3">
    <w:name w:val="toc 3"/>
    <w:basedOn w:val="Normal"/>
    <w:next w:val="Normal"/>
    <w:autoRedefine/>
    <w:uiPriority w:val="39"/>
    <w:unhideWhenUsed/>
    <w:qFormat/>
    <w:rsid w:val="00764B6F"/>
    <w:pPr>
      <w:spacing w:after="0" w:line="240" w:lineRule="auto"/>
      <w:ind w:left="480"/>
    </w:pPr>
    <w:rPr>
      <w:i/>
      <w:iCs/>
      <w:sz w:val="20"/>
      <w:szCs w:val="20"/>
    </w:rPr>
  </w:style>
  <w:style w:type="paragraph" w:styleId="TOCHeading">
    <w:name w:val="TOC Heading"/>
    <w:basedOn w:val="Heading1"/>
    <w:next w:val="Normal"/>
    <w:uiPriority w:val="39"/>
    <w:semiHidden/>
    <w:unhideWhenUsed/>
    <w:qFormat/>
    <w:rsid w:val="00764B6F"/>
    <w:pPr>
      <w:keepLines/>
      <w:tabs>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overflowPunct/>
      <w:autoSpaceDE/>
      <w:autoSpaceDN/>
      <w:adjustRightInd/>
      <w:spacing w:before="480" w:line="276" w:lineRule="auto"/>
      <w:jc w:val="left"/>
      <w:textAlignment w:val="auto"/>
      <w:outlineLvl w:val="9"/>
    </w:pPr>
    <w:rPr>
      <w:rFonts w:ascii="Cambria" w:eastAsia="MS Gothic" w:hAnsi="Cambria"/>
      <w:bCs/>
      <w:color w:val="365F91"/>
      <w:sz w:val="28"/>
      <w:szCs w:val="28"/>
      <w:lang w:eastAsia="ja-JP"/>
    </w:rPr>
  </w:style>
  <w:style w:type="paragraph" w:styleId="TOC4">
    <w:name w:val="toc 4"/>
    <w:basedOn w:val="Normal"/>
    <w:next w:val="Normal"/>
    <w:autoRedefine/>
    <w:uiPriority w:val="39"/>
    <w:unhideWhenUsed/>
    <w:rsid w:val="00764B6F"/>
    <w:pPr>
      <w:spacing w:after="0" w:line="240" w:lineRule="auto"/>
      <w:ind w:left="720"/>
    </w:pPr>
    <w:rPr>
      <w:sz w:val="18"/>
      <w:szCs w:val="18"/>
    </w:rPr>
  </w:style>
  <w:style w:type="paragraph" w:styleId="TOC5">
    <w:name w:val="toc 5"/>
    <w:basedOn w:val="Normal"/>
    <w:next w:val="Normal"/>
    <w:autoRedefine/>
    <w:uiPriority w:val="39"/>
    <w:unhideWhenUsed/>
    <w:rsid w:val="00764B6F"/>
    <w:pPr>
      <w:spacing w:after="0" w:line="240" w:lineRule="auto"/>
      <w:ind w:left="960"/>
    </w:pPr>
    <w:rPr>
      <w:sz w:val="18"/>
      <w:szCs w:val="18"/>
    </w:rPr>
  </w:style>
  <w:style w:type="paragraph" w:styleId="TOC6">
    <w:name w:val="toc 6"/>
    <w:basedOn w:val="Normal"/>
    <w:next w:val="Normal"/>
    <w:autoRedefine/>
    <w:uiPriority w:val="39"/>
    <w:unhideWhenUsed/>
    <w:rsid w:val="00764B6F"/>
    <w:pPr>
      <w:spacing w:after="0" w:line="240" w:lineRule="auto"/>
      <w:ind w:left="1200"/>
    </w:pPr>
    <w:rPr>
      <w:sz w:val="18"/>
      <w:szCs w:val="18"/>
    </w:rPr>
  </w:style>
  <w:style w:type="paragraph" w:styleId="TOC7">
    <w:name w:val="toc 7"/>
    <w:basedOn w:val="Normal"/>
    <w:next w:val="Normal"/>
    <w:autoRedefine/>
    <w:uiPriority w:val="39"/>
    <w:unhideWhenUsed/>
    <w:rsid w:val="00764B6F"/>
    <w:pPr>
      <w:spacing w:after="0" w:line="240" w:lineRule="auto"/>
      <w:ind w:left="1440"/>
    </w:pPr>
    <w:rPr>
      <w:sz w:val="18"/>
      <w:szCs w:val="18"/>
    </w:rPr>
  </w:style>
  <w:style w:type="paragraph" w:styleId="TOC8">
    <w:name w:val="toc 8"/>
    <w:basedOn w:val="Normal"/>
    <w:next w:val="Normal"/>
    <w:autoRedefine/>
    <w:uiPriority w:val="39"/>
    <w:unhideWhenUsed/>
    <w:rsid w:val="00764B6F"/>
    <w:pPr>
      <w:spacing w:after="0" w:line="240" w:lineRule="auto"/>
      <w:ind w:left="1680"/>
    </w:pPr>
    <w:rPr>
      <w:sz w:val="18"/>
      <w:szCs w:val="18"/>
    </w:rPr>
  </w:style>
  <w:style w:type="paragraph" w:styleId="TOC9">
    <w:name w:val="toc 9"/>
    <w:basedOn w:val="Normal"/>
    <w:next w:val="Normal"/>
    <w:autoRedefine/>
    <w:uiPriority w:val="39"/>
    <w:unhideWhenUsed/>
    <w:rsid w:val="00764B6F"/>
    <w:pPr>
      <w:spacing w:after="0" w:line="240" w:lineRule="auto"/>
      <w:ind w:left="1920"/>
    </w:pPr>
    <w:rPr>
      <w:sz w:val="18"/>
      <w:szCs w:val="18"/>
    </w:rPr>
  </w:style>
  <w:style w:type="table" w:customStyle="1" w:styleId="TableGrid2">
    <w:name w:val="Table Grid2"/>
    <w:basedOn w:val="TableNormal"/>
    <w:next w:val="TableGrid"/>
    <w:uiPriority w:val="59"/>
    <w:rsid w:val="00764B6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64B6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64B6F"/>
    <w:rPr>
      <w:b/>
      <w:bCs/>
    </w:rPr>
  </w:style>
  <w:style w:type="paragraph" w:styleId="NormalWeb">
    <w:name w:val="Normal (Web)"/>
    <w:basedOn w:val="Normal"/>
    <w:uiPriority w:val="99"/>
    <w:unhideWhenUsed/>
    <w:rsid w:val="00764B6F"/>
    <w:pPr>
      <w:spacing w:after="150" w:line="240" w:lineRule="auto"/>
    </w:pPr>
    <w:rPr>
      <w:rFonts w:ascii="Times New Roman" w:eastAsia="Times New Roman" w:hAnsi="Times New Roman"/>
      <w:sz w:val="24"/>
      <w:szCs w:val="24"/>
    </w:rPr>
  </w:style>
  <w:style w:type="table" w:customStyle="1" w:styleId="TableGrid4">
    <w:name w:val="Table Grid4"/>
    <w:basedOn w:val="TableNormal"/>
    <w:next w:val="TableGrid"/>
    <w:uiPriority w:val="59"/>
    <w:rsid w:val="00764B6F"/>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764B6F"/>
    <w:pPr>
      <w:spacing w:after="0" w:line="240" w:lineRule="auto"/>
    </w:pPr>
    <w:rPr>
      <w:sz w:val="24"/>
      <w:szCs w:val="21"/>
    </w:rPr>
  </w:style>
  <w:style w:type="character" w:customStyle="1" w:styleId="PlainTextChar">
    <w:name w:val="Plain Text Char"/>
    <w:basedOn w:val="DefaultParagraphFont"/>
    <w:link w:val="PlainText"/>
    <w:uiPriority w:val="99"/>
    <w:rsid w:val="00764B6F"/>
    <w:rPr>
      <w:sz w:val="24"/>
      <w:szCs w:val="21"/>
    </w:rPr>
  </w:style>
  <w:style w:type="numbering" w:customStyle="1" w:styleId="NoList2">
    <w:name w:val="No List2"/>
    <w:next w:val="NoList"/>
    <w:uiPriority w:val="99"/>
    <w:semiHidden/>
    <w:unhideWhenUsed/>
    <w:rsid w:val="00764B6F"/>
  </w:style>
  <w:style w:type="numbering" w:customStyle="1" w:styleId="NoList11">
    <w:name w:val="No List11"/>
    <w:next w:val="NoList"/>
    <w:uiPriority w:val="99"/>
    <w:semiHidden/>
    <w:unhideWhenUsed/>
    <w:rsid w:val="00764B6F"/>
  </w:style>
  <w:style w:type="paragraph" w:customStyle="1" w:styleId="default0">
    <w:name w:val="default"/>
    <w:basedOn w:val="Normal"/>
    <w:rsid w:val="00764B6F"/>
    <w:pPr>
      <w:spacing w:after="0" w:line="240" w:lineRule="auto"/>
    </w:pPr>
    <w:rPr>
      <w:rFonts w:ascii="Times New Roman" w:hAnsi="Times New Roman" w:eastAsiaTheme="minorHAnsi"/>
      <w:sz w:val="24"/>
      <w:szCs w:val="24"/>
    </w:rPr>
  </w:style>
  <w:style w:type="paragraph" w:customStyle="1" w:styleId="paragraph">
    <w:name w:val="paragraph"/>
    <w:basedOn w:val="Normal"/>
    <w:rsid w:val="00764B6F"/>
    <w:pPr>
      <w:spacing w:after="0" w:line="240" w:lineRule="auto"/>
    </w:pPr>
    <w:rPr>
      <w:rFonts w:ascii="Times New Roman" w:eastAsia="Times New Roman" w:hAnsi="Times New Roman"/>
      <w:sz w:val="24"/>
      <w:szCs w:val="24"/>
    </w:rPr>
  </w:style>
  <w:style w:type="character" w:customStyle="1" w:styleId="normaltextrun1">
    <w:name w:val="normaltextrun1"/>
    <w:basedOn w:val="DefaultParagraphFont"/>
    <w:rsid w:val="00764B6F"/>
  </w:style>
  <w:style w:type="character" w:customStyle="1" w:styleId="contextualspellingandgrammarerror">
    <w:name w:val="contextualspellingandgrammarerror"/>
    <w:basedOn w:val="DefaultParagraphFont"/>
    <w:rsid w:val="00764B6F"/>
  </w:style>
  <w:style w:type="character" w:customStyle="1" w:styleId="advancedproofingissue">
    <w:name w:val="advancedproofingissue"/>
    <w:basedOn w:val="DefaultParagraphFont"/>
    <w:rsid w:val="00764B6F"/>
  </w:style>
  <w:style w:type="character" w:customStyle="1" w:styleId="findhit">
    <w:name w:val="findhit"/>
    <w:basedOn w:val="DefaultParagraphFont"/>
    <w:rsid w:val="00764B6F"/>
    <w:rPr>
      <w:shd w:val="clear" w:color="auto" w:fill="FFEE80"/>
    </w:rPr>
  </w:style>
  <w:style w:type="character" w:customStyle="1" w:styleId="eop">
    <w:name w:val="eop"/>
    <w:basedOn w:val="DefaultParagraphFont"/>
    <w:rsid w:val="00764B6F"/>
  </w:style>
  <w:style w:type="character" w:customStyle="1" w:styleId="scxw17551090">
    <w:name w:val="scxw17551090"/>
    <w:basedOn w:val="DefaultParagraphFont"/>
    <w:rsid w:val="00764B6F"/>
  </w:style>
  <w:style w:type="table" w:customStyle="1" w:styleId="TableGrid10">
    <w:name w:val="Table Grid10"/>
    <w:basedOn w:val="TableNormal"/>
    <w:uiPriority w:val="59"/>
    <w:rsid w:val="00764B6F"/>
    <w:rPr>
      <w:rFonts w:ascii="Times New Roman" w:hAnsi="Times New Roman" w:eastAsiaTheme="minorHAnsi"/>
      <w:spacing w:val="-4"/>
      <w:kern w:val="23"/>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764B6F"/>
    <w:rPr>
      <w:rFonts w:ascii="Times New Roman" w:hAnsi="Times New Roman" w:eastAsiaTheme="minorHAnsi"/>
      <w:spacing w:val="-4"/>
      <w:kern w:val="23"/>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edparaALT-P">
    <w:name w:val="Indented para ALT-P"/>
    <w:qFormat/>
    <w:rsid w:val="00764B6F"/>
    <w:pPr>
      <w:overflowPunct w:val="0"/>
      <w:autoSpaceDE w:val="0"/>
      <w:autoSpaceDN w:val="0"/>
      <w:adjustRightInd w:val="0"/>
      <w:spacing w:after="180" w:line="300" w:lineRule="exact"/>
      <w:ind w:firstLine="720"/>
      <w:jc w:val="both"/>
      <w:textAlignment w:val="baseline"/>
    </w:pPr>
    <w:rPr>
      <w:rFonts w:ascii="Times New Roman" w:eastAsia="Times New Roman" w:hAnsi="Times New Roman"/>
      <w:color w:val="000000"/>
      <w:spacing w:val="-4"/>
      <w:sz w:val="23"/>
    </w:rPr>
  </w:style>
  <w:style w:type="paragraph" w:customStyle="1" w:styleId="OpeningParagraphALT-O">
    <w:name w:val="Opening Paragraph ALT-O"/>
    <w:basedOn w:val="Normal"/>
    <w:next w:val="Normal"/>
    <w:qFormat/>
    <w:rsid w:val="00764B6F"/>
    <w:pPr>
      <w:overflowPunct w:val="0"/>
      <w:autoSpaceDE w:val="0"/>
      <w:autoSpaceDN w:val="0"/>
      <w:adjustRightInd w:val="0"/>
      <w:spacing w:after="180" w:line="300" w:lineRule="exact"/>
      <w:jc w:val="both"/>
      <w:textAlignment w:val="baseline"/>
    </w:pPr>
    <w:rPr>
      <w:rFonts w:ascii="Times New Roman" w:eastAsia="Times New Roman" w:hAnsi="Times New Roman"/>
      <w:color w:val="000000"/>
      <w:spacing w:val="-4"/>
      <w:sz w:val="23"/>
      <w:szCs w:val="20"/>
    </w:rPr>
  </w:style>
  <w:style w:type="character" w:styleId="UnresolvedMention">
    <w:name w:val="Unresolved Mention"/>
    <w:basedOn w:val="DefaultParagraphFont"/>
    <w:uiPriority w:val="99"/>
    <w:unhideWhenUsed/>
    <w:rsid w:val="00764B6F"/>
    <w:rPr>
      <w:color w:val="605E5C"/>
      <w:shd w:val="clear" w:color="auto" w:fill="E1DFDD"/>
    </w:rPr>
  </w:style>
  <w:style w:type="character" w:styleId="Mention">
    <w:name w:val="Mention"/>
    <w:basedOn w:val="DefaultParagraphFont"/>
    <w:uiPriority w:val="99"/>
    <w:unhideWhenUsed/>
    <w:rsid w:val="00764B6F"/>
    <w:rPr>
      <w:color w:val="2B579A"/>
      <w:shd w:val="clear" w:color="auto" w:fill="E1DFDD"/>
    </w:rPr>
  </w:style>
  <w:style w:type="table" w:styleId="GridTable5DarkAccent5">
    <w:name w:val="Grid Table 5 Dark Accent 5"/>
    <w:basedOn w:val="TableNormal"/>
    <w:uiPriority w:val="50"/>
    <w:rsid w:val="005B061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field">
    <w:name w:val="field"/>
    <w:basedOn w:val="DefaultParagraphFont"/>
    <w:rsid w:val="00D71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120eb52-75dd-47cb-8fef-5079dc56ceed" xsi:nil="true"/>
    <lcf76f155ced4ddcb4097134ff3c332f xmlns="3e8d204e-1ba3-42ca-8bc2-f542895ceaa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86AF9889E7C84E92B6A03973D309EF" ma:contentTypeVersion="16" ma:contentTypeDescription="Create a new document." ma:contentTypeScope="" ma:versionID="626b544f0b70e4e74fa63b6d1806ae11">
  <xsd:schema xmlns:xsd="http://www.w3.org/2001/XMLSchema" xmlns:xs="http://www.w3.org/2001/XMLSchema" xmlns:p="http://schemas.microsoft.com/office/2006/metadata/properties" xmlns:ns2="3e8d204e-1ba3-42ca-8bc2-f542895ceaad" xmlns:ns3="a120eb52-75dd-47cb-8fef-5079dc56ceed" targetNamespace="http://schemas.microsoft.com/office/2006/metadata/properties" ma:root="true" ma:fieldsID="b28ba1a7602c26b7ce8300133ed97bd8" ns2:_="" ns3:_="">
    <xsd:import namespace="3e8d204e-1ba3-42ca-8bc2-f542895ceaad"/>
    <xsd:import namespace="a120eb52-75dd-47cb-8fef-5079dc56ce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d204e-1ba3-42ca-8bc2-f542895cea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ec6505-d2f2-46f6-902a-7e5430d9f4f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20eb52-75dd-47cb-8fef-5079dc56ce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78f64fa-f419-4e06-ae19-b1a820cd029a}" ma:internalName="TaxCatchAll" ma:showField="CatchAllData" ma:web="a120eb52-75dd-47cb-8fef-5079dc56ce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35B98-0DA9-4A48-AE82-524632379197}">
  <ds:schemaRefs>
    <ds:schemaRef ds:uri="http://schemas.microsoft.com/office/2006/metadata/properties"/>
    <ds:schemaRef ds:uri="http://schemas.microsoft.com/office/infopath/2007/PartnerControls"/>
    <ds:schemaRef ds:uri="a120eb52-75dd-47cb-8fef-5079dc56ceed"/>
    <ds:schemaRef ds:uri="3e8d204e-1ba3-42ca-8bc2-f542895ceaad"/>
  </ds:schemaRefs>
</ds:datastoreItem>
</file>

<file path=customXml/itemProps2.xml><?xml version="1.0" encoding="utf-8"?>
<ds:datastoreItem xmlns:ds="http://schemas.openxmlformats.org/officeDocument/2006/customXml" ds:itemID="{C876F2DD-4105-4491-B050-E3F55E08D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d204e-1ba3-42ca-8bc2-f542895ceaad"/>
    <ds:schemaRef ds:uri="a120eb52-75dd-47cb-8fef-5079dc56c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9EF9BB-BDE5-4D31-866B-ABEEF482FC81}">
  <ds:schemaRefs>
    <ds:schemaRef ds:uri="http://schemas.microsoft.com/sharepoint/v3/contenttype/forms"/>
  </ds:schemaRefs>
</ds:datastoreItem>
</file>

<file path=customXml/itemProps4.xml><?xml version="1.0" encoding="utf-8"?>
<ds:datastoreItem xmlns:ds="http://schemas.openxmlformats.org/officeDocument/2006/customXml" ds:itemID="{A44CD1A6-BA2A-4578-94AE-A5DE8D2A0C1B}">
  <ds:schemaRefs>
    <ds:schemaRef ds:uri="http://schemas.openxmlformats.org/officeDocument/2006/bibliography"/>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10</Pages>
  <Words>3364</Words>
  <Characters>18774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Jacquelyn George</dc:creator>
  <cp:lastModifiedBy>Guido, Anna P</cp:lastModifiedBy>
  <cp:revision>2</cp:revision>
  <dcterms:created xsi:type="dcterms:W3CDTF">2025-05-22T16:01:00Z</dcterms:created>
  <dcterms:modified xsi:type="dcterms:W3CDTF">2025-05-22T16:01:00Z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0x010100EA86AF9889E7C84E92B6A03973D309EF</vt:lpwstr>
  </property>
  <property fmtid="{D5CDD505-2E9C-101B-9397-08002B2CF9AE}" pid="3" name="GrammarlyDocumentId">
    <vt:lpwstr>3526c869a23d0b5eb65830b45525b4964f5621794a6e24c241e8d11d48262631</vt:lpwstr>
  </property>
  <property fmtid="{D5CDD505-2E9C-101B-9397-08002B2CF9AE}" pid="4" name="MediaServiceImageTags">
    <vt:lpwstr/>
  </property>
  <property fmtid="{D5CDD505-2E9C-101B-9397-08002B2CF9AE}" pid="5" name="MSIP_Label_defa4170-0d19-0005-0004-bc88714345d2_ActionId">
    <vt:lpwstr>090912e8-7399-47f4-9766-ad495ccb2734</vt:lpwstr>
  </property>
  <property fmtid="{D5CDD505-2E9C-101B-9397-08002B2CF9AE}" pid="6" name="MSIP_Label_defa4170-0d19-0005-0004-bc88714345d2_ContentBits">
    <vt:lpwstr>0</vt:lpwstr>
  </property>
  <property fmtid="{D5CDD505-2E9C-101B-9397-08002B2CF9AE}" pid="7" name="MSIP_Label_defa4170-0d19-0005-0004-bc88714345d2_Enabled">
    <vt:lpwstr>true</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etDate">
    <vt:lpwstr>2025-02-10T20:25:39Z</vt:lpwstr>
  </property>
  <property fmtid="{D5CDD505-2E9C-101B-9397-08002B2CF9AE}" pid="11" name="MSIP_Label_defa4170-0d19-0005-0004-bc88714345d2_SiteId">
    <vt:lpwstr>01b20516-df6d-4c28-9ad3-141b97bce9b7</vt:lpwstr>
  </property>
</Properties>
</file>