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P="00C64707" w14:paraId="7A3A8B7C" w14:textId="7301B2F4">
      <w:pPr>
        <w:shd w:val="clear" w:color="auto" w:fill="FFFFFF"/>
        <w:spacing w:after="0"/>
        <w:jc w:val="center"/>
        <w:rPr>
          <w:rFonts w:ascii="Arial" w:eastAsia="Times New Roman" w:hAnsi="Arial" w:cs="Arial"/>
          <w:b/>
          <w:bCs/>
          <w:color w:val="555555"/>
        </w:rPr>
      </w:pPr>
      <w:r w:rsidRPr="00311F15">
        <w:rPr>
          <w:rFonts w:ascii="Arial" w:eastAsia="Times New Roman" w:hAnsi="Arial" w:cs="Arial"/>
          <w:b/>
          <w:bCs/>
          <w:color w:val="555555"/>
        </w:rPr>
        <w:t xml:space="preserve"> </w:t>
      </w:r>
      <w:r w:rsidRPr="00C81EA6">
        <w:rPr>
          <w:rFonts w:ascii="Arial" w:eastAsia="Times New Roman" w:hAnsi="Arial" w:cs="Arial"/>
          <w:b/>
          <w:bCs/>
          <w:color w:val="555555"/>
        </w:rPr>
        <w:t>Supporting Statement A</w:t>
      </w:r>
    </w:p>
    <w:p w:rsidR="009D20F3" w:rsidRPr="00C81EA6" w:rsidP="00C64707" w14:paraId="168BA131" w14:textId="5FBCF5A3">
      <w:pPr>
        <w:shd w:val="clear" w:color="auto" w:fill="FFFFFF"/>
        <w:spacing w:after="0"/>
        <w:jc w:val="center"/>
        <w:rPr>
          <w:rFonts w:ascii="Arial" w:eastAsia="Times New Roman" w:hAnsi="Arial" w:cs="Arial"/>
          <w:color w:val="555555"/>
        </w:rPr>
      </w:pPr>
      <w:r>
        <w:rPr>
          <w:rFonts w:ascii="Arial" w:eastAsia="Times New Roman" w:hAnsi="Arial" w:cs="Arial"/>
          <w:b/>
          <w:bCs/>
          <w:color w:val="555555"/>
        </w:rPr>
        <w:t>Federal Aviation Administration</w:t>
      </w:r>
    </w:p>
    <w:p w:rsidR="002C29B6" w:rsidP="00A026BD" w14:paraId="2A420FBE" w14:textId="77777777">
      <w:pPr>
        <w:shd w:val="clear" w:color="auto" w:fill="FFFFFF"/>
        <w:spacing w:after="0"/>
        <w:jc w:val="center"/>
        <w:rPr>
          <w:rFonts w:ascii="Arial" w:eastAsia="Times New Roman" w:hAnsi="Arial" w:cs="Arial"/>
          <w:b/>
          <w:bCs/>
          <w:color w:val="555555"/>
        </w:rPr>
      </w:pPr>
      <w:r w:rsidRPr="002C29B6">
        <w:rPr>
          <w:rFonts w:ascii="Arial" w:eastAsia="Times New Roman" w:hAnsi="Arial" w:cs="Arial"/>
          <w:b/>
          <w:bCs/>
          <w:color w:val="555555"/>
        </w:rPr>
        <w:t xml:space="preserve">Notice of Construction, Alteration, Activation and Deactivation of Airports </w:t>
      </w:r>
    </w:p>
    <w:p w:rsidR="00A026BD" w:rsidRPr="00C81EA6" w:rsidP="00A026BD" w14:paraId="7A8681B7" w14:textId="27BA1EF3">
      <w:pPr>
        <w:shd w:val="clear" w:color="auto" w:fill="FFFFFF"/>
        <w:spacing w:after="0"/>
        <w:jc w:val="center"/>
        <w:rPr>
          <w:rFonts w:ascii="Arial" w:eastAsia="Times New Roman" w:hAnsi="Arial" w:cs="Arial"/>
          <w:b/>
          <w:bCs/>
          <w:color w:val="555555"/>
        </w:rPr>
      </w:pPr>
      <w:r w:rsidRPr="00C81EA6">
        <w:rPr>
          <w:rFonts w:ascii="Arial" w:eastAsia="Times New Roman" w:hAnsi="Arial" w:cs="Arial"/>
          <w:b/>
          <w:bCs/>
          <w:color w:val="555555"/>
        </w:rPr>
        <w:t>OMB 2120-0036</w:t>
      </w:r>
    </w:p>
    <w:p w:rsidR="00A026BD" w:rsidRPr="00C81EA6" w:rsidP="00214B7C" w14:paraId="1F978666" w14:textId="1776B9AC">
      <w:pPr>
        <w:shd w:val="clear" w:color="auto" w:fill="FFFFFF"/>
        <w:spacing w:after="0"/>
        <w:jc w:val="center"/>
        <w:rPr>
          <w:rFonts w:ascii="Arial" w:eastAsia="Times New Roman" w:hAnsi="Arial" w:cs="Arial"/>
          <w:b/>
          <w:bCs/>
          <w:color w:val="555555"/>
        </w:rPr>
      </w:pPr>
    </w:p>
    <w:p w:rsidR="00A026BD" w:rsidRPr="00F743B8" w:rsidP="00A026BD" w14:paraId="4E79D5DF" w14:textId="7ABDAFD2">
      <w:pPr>
        <w:shd w:val="clear" w:color="auto" w:fill="FFFFFF"/>
        <w:spacing w:after="0"/>
        <w:rPr>
          <w:rFonts w:ascii="Arial" w:eastAsia="Times New Roman" w:hAnsi="Arial" w:cs="Arial"/>
          <w:color w:val="555555"/>
        </w:rPr>
      </w:pPr>
      <w:r w:rsidRPr="00F743B8">
        <w:rPr>
          <w:rFonts w:ascii="Arial" w:eastAsia="Times New Roman" w:hAnsi="Arial" w:cs="Arial"/>
          <w:color w:val="555555"/>
        </w:rPr>
        <w:t>The following changes have occurred with this collection:</w:t>
      </w:r>
    </w:p>
    <w:p w:rsidR="00A21AF7" w:rsidRPr="00C81EA6" w:rsidP="00AB44AA" w14:paraId="1C17C1D8" w14:textId="77777777">
      <w:pPr>
        <w:pStyle w:val="ListParagraph"/>
        <w:shd w:val="clear" w:color="auto" w:fill="FFFFFF"/>
        <w:spacing w:after="0"/>
        <w:rPr>
          <w:rFonts w:ascii="Arial" w:eastAsia="Times New Roman" w:hAnsi="Arial" w:cs="Arial"/>
          <w:color w:val="555555"/>
        </w:rPr>
      </w:pPr>
    </w:p>
    <w:p w:rsidR="00377BEC" w:rsidP="00D72CD3" w14:paraId="5B9823D7" w14:textId="59AA2716">
      <w:pPr>
        <w:pStyle w:val="ListParagraph"/>
        <w:numPr>
          <w:ilvl w:val="0"/>
          <w:numId w:val="10"/>
        </w:numPr>
        <w:shd w:val="clear" w:color="auto" w:fill="FFFFFF"/>
        <w:spacing w:after="0"/>
        <w:rPr>
          <w:rFonts w:ascii="Arial" w:eastAsia="Times New Roman" w:hAnsi="Arial" w:cs="Arial"/>
        </w:rPr>
      </w:pPr>
      <w:r>
        <w:rPr>
          <w:rFonts w:ascii="Arial" w:eastAsia="Times New Roman" w:hAnsi="Arial" w:cs="Arial"/>
        </w:rPr>
        <w:t>Updated the collection name from “Notice of Landing Area Proposal” to “</w:t>
      </w:r>
      <w:r w:rsidRPr="00377BEC">
        <w:rPr>
          <w:rFonts w:ascii="Arial" w:eastAsia="Times New Roman" w:hAnsi="Arial" w:cs="Arial"/>
        </w:rPr>
        <w:t>Notice of Construction, Alteration, Activation and Deactivation of Airports</w:t>
      </w:r>
      <w:r>
        <w:rPr>
          <w:rFonts w:ascii="Arial" w:eastAsia="Times New Roman" w:hAnsi="Arial" w:cs="Arial"/>
        </w:rPr>
        <w:t>”</w:t>
      </w:r>
      <w:r w:rsidR="002C29B6">
        <w:rPr>
          <w:rFonts w:ascii="Arial" w:eastAsia="Times New Roman" w:hAnsi="Arial" w:cs="Arial"/>
        </w:rPr>
        <w:t xml:space="preserve"> to reflect the wider purpose of the collection.</w:t>
      </w:r>
    </w:p>
    <w:p w:rsidR="002C29B6" w:rsidP="002C29B6" w14:paraId="7373127B" w14:textId="77777777">
      <w:pPr>
        <w:pStyle w:val="ListParagraph"/>
        <w:shd w:val="clear" w:color="auto" w:fill="FFFFFF"/>
        <w:spacing w:after="0"/>
        <w:rPr>
          <w:rFonts w:ascii="Arial" w:eastAsia="Times New Roman" w:hAnsi="Arial" w:cs="Arial"/>
        </w:rPr>
      </w:pPr>
    </w:p>
    <w:p w:rsidR="00D72CD3" w:rsidRPr="00C81EA6" w:rsidP="00D72CD3" w14:paraId="0453C046" w14:textId="4DFDAF28">
      <w:pPr>
        <w:pStyle w:val="ListParagraph"/>
        <w:numPr>
          <w:ilvl w:val="0"/>
          <w:numId w:val="10"/>
        </w:numPr>
        <w:shd w:val="clear" w:color="auto" w:fill="FFFFFF"/>
        <w:spacing w:after="0"/>
        <w:rPr>
          <w:rFonts w:ascii="Arial" w:eastAsia="Times New Roman" w:hAnsi="Arial" w:cs="Arial"/>
        </w:rPr>
      </w:pPr>
      <w:r>
        <w:rPr>
          <w:rFonts w:ascii="Arial" w:eastAsia="Times New Roman" w:hAnsi="Arial" w:cs="Arial"/>
        </w:rPr>
        <w:t>Made adjustments</w:t>
      </w:r>
      <w:r w:rsidR="00F743B8">
        <w:rPr>
          <w:rFonts w:ascii="Arial" w:eastAsia="Times New Roman" w:hAnsi="Arial" w:cs="Arial"/>
        </w:rPr>
        <w:t xml:space="preserve"> </w:t>
      </w:r>
      <w:r w:rsidRPr="00C81EA6">
        <w:rPr>
          <w:rFonts w:ascii="Arial" w:eastAsia="Times New Roman" w:hAnsi="Arial" w:cs="Arial"/>
        </w:rPr>
        <w:t>to</w:t>
      </w:r>
      <w:r w:rsidRPr="00C81EA6">
        <w:rPr>
          <w:rFonts w:ascii="Arial" w:eastAsia="Times New Roman" w:hAnsi="Arial" w:cs="Arial"/>
        </w:rPr>
        <w:t xml:space="preserve"> requested data fields to reflect the increased interest in</w:t>
      </w:r>
      <w:r w:rsidR="00B70DB0">
        <w:rPr>
          <w:rFonts w:ascii="Arial" w:eastAsia="Times New Roman" w:hAnsi="Arial" w:cs="Arial"/>
        </w:rPr>
        <w:t xml:space="preserve"> vertical lift facilities</w:t>
      </w:r>
      <w:r w:rsidRPr="00C81EA6">
        <w:rPr>
          <w:rFonts w:ascii="Arial" w:eastAsia="Times New Roman" w:hAnsi="Arial" w:cs="Arial"/>
        </w:rPr>
        <w:t xml:space="preserve"> and make submissions by</w:t>
      </w:r>
      <w:r w:rsidR="009A06C0">
        <w:rPr>
          <w:rFonts w:ascii="Arial" w:eastAsia="Times New Roman" w:hAnsi="Arial" w:cs="Arial"/>
        </w:rPr>
        <w:t xml:space="preserve"> those</w:t>
      </w:r>
      <w:r w:rsidRPr="00C81EA6">
        <w:rPr>
          <w:rFonts w:ascii="Arial" w:eastAsia="Times New Roman" w:hAnsi="Arial" w:cs="Arial"/>
        </w:rPr>
        <w:t xml:space="preserve"> operators easier. </w:t>
      </w:r>
    </w:p>
    <w:p w:rsidR="00D72CD3" w:rsidRPr="00C81EA6" w:rsidP="00D72CD3" w14:paraId="26CF9BAE" w14:textId="77777777">
      <w:pPr>
        <w:pStyle w:val="ListParagraph"/>
        <w:shd w:val="clear" w:color="auto" w:fill="FFFFFF"/>
        <w:spacing w:after="0"/>
        <w:rPr>
          <w:rFonts w:ascii="Arial" w:eastAsia="Times New Roman" w:hAnsi="Arial" w:cs="Arial"/>
        </w:rPr>
      </w:pPr>
    </w:p>
    <w:p w:rsidR="0091295C" w:rsidRPr="00C81EA6" w:rsidP="00AB44AA" w14:paraId="78DA3961" w14:textId="0A09A362">
      <w:pPr>
        <w:pStyle w:val="ListParagraph"/>
        <w:numPr>
          <w:ilvl w:val="0"/>
          <w:numId w:val="10"/>
        </w:numPr>
        <w:shd w:val="clear" w:color="auto" w:fill="FFFFFF"/>
        <w:spacing w:after="0"/>
        <w:rPr>
          <w:rFonts w:ascii="Arial" w:eastAsia="Times New Roman" w:hAnsi="Arial" w:cs="Arial"/>
        </w:rPr>
      </w:pPr>
      <w:r>
        <w:rPr>
          <w:rFonts w:ascii="Arial" w:eastAsia="Times New Roman" w:hAnsi="Arial" w:cs="Arial"/>
        </w:rPr>
        <w:t>Decreased</w:t>
      </w:r>
      <w:r w:rsidRPr="00C81EA6" w:rsidR="006E18C9">
        <w:rPr>
          <w:rFonts w:ascii="Arial" w:eastAsia="Times New Roman" w:hAnsi="Arial" w:cs="Arial"/>
        </w:rPr>
        <w:t xml:space="preserve"> the hourly burden to respondents to reflect </w:t>
      </w:r>
      <w:r w:rsidRPr="00C81EA6" w:rsidR="006A70CE">
        <w:rPr>
          <w:rFonts w:ascii="Arial" w:eastAsia="Times New Roman" w:hAnsi="Arial" w:cs="Arial"/>
        </w:rPr>
        <w:t xml:space="preserve">a </w:t>
      </w:r>
      <w:r w:rsidRPr="00C81EA6" w:rsidR="009C77B6">
        <w:rPr>
          <w:rFonts w:ascii="Arial" w:eastAsia="Times New Roman" w:hAnsi="Arial" w:cs="Arial"/>
        </w:rPr>
        <w:t>decrease</w:t>
      </w:r>
      <w:r w:rsidRPr="00C81EA6" w:rsidR="006E18C9">
        <w:rPr>
          <w:rFonts w:ascii="Arial" w:eastAsia="Times New Roman" w:hAnsi="Arial" w:cs="Arial"/>
        </w:rPr>
        <w:t xml:space="preserve"> in the </w:t>
      </w:r>
      <w:r w:rsidR="004132AE">
        <w:rPr>
          <w:rFonts w:ascii="Arial" w:eastAsia="Times New Roman" w:hAnsi="Arial" w:cs="Arial"/>
        </w:rPr>
        <w:t xml:space="preserve">expected </w:t>
      </w:r>
      <w:r w:rsidRPr="00C81EA6" w:rsidR="006E18C9">
        <w:rPr>
          <w:rFonts w:ascii="Arial" w:eastAsia="Times New Roman" w:hAnsi="Arial" w:cs="Arial"/>
        </w:rPr>
        <w:t xml:space="preserve">number of </w:t>
      </w:r>
      <w:r w:rsidR="004132AE">
        <w:rPr>
          <w:rFonts w:ascii="Arial" w:eastAsia="Times New Roman" w:hAnsi="Arial" w:cs="Arial"/>
        </w:rPr>
        <w:t xml:space="preserve">annual </w:t>
      </w:r>
      <w:r w:rsidRPr="00C81EA6" w:rsidR="00BD7F62">
        <w:rPr>
          <w:rFonts w:ascii="Arial" w:eastAsia="Times New Roman" w:hAnsi="Arial" w:cs="Arial"/>
        </w:rPr>
        <w:t>submissions</w:t>
      </w:r>
      <w:r w:rsidRPr="00C81EA6" w:rsidR="006E18C9">
        <w:rPr>
          <w:rFonts w:ascii="Arial" w:eastAsia="Times New Roman" w:hAnsi="Arial" w:cs="Arial"/>
        </w:rPr>
        <w:t xml:space="preserve"> </w:t>
      </w:r>
      <w:r w:rsidRPr="00C81EA6" w:rsidR="00370B71">
        <w:rPr>
          <w:rFonts w:ascii="Arial" w:eastAsia="Times New Roman" w:hAnsi="Arial" w:cs="Arial"/>
        </w:rPr>
        <w:t xml:space="preserve">(from </w:t>
      </w:r>
      <w:r w:rsidRPr="00C81EA6" w:rsidR="006A70CE">
        <w:rPr>
          <w:rFonts w:ascii="Arial" w:eastAsia="Times New Roman" w:hAnsi="Arial" w:cs="Arial"/>
        </w:rPr>
        <w:t xml:space="preserve">645 </w:t>
      </w:r>
      <w:r w:rsidRPr="00C81EA6" w:rsidR="00370B71">
        <w:rPr>
          <w:rFonts w:ascii="Arial" w:eastAsia="Times New Roman" w:hAnsi="Arial" w:cs="Arial"/>
        </w:rPr>
        <w:t xml:space="preserve">to </w:t>
      </w:r>
      <w:r w:rsidRPr="00C81EA6" w:rsidR="006A70CE">
        <w:rPr>
          <w:rFonts w:ascii="Arial" w:eastAsia="Times New Roman" w:hAnsi="Arial" w:cs="Arial"/>
        </w:rPr>
        <w:t>552</w:t>
      </w:r>
      <w:r w:rsidRPr="00C81EA6" w:rsidR="00370B71">
        <w:rPr>
          <w:rFonts w:ascii="Arial" w:eastAsia="Times New Roman" w:hAnsi="Arial" w:cs="Arial"/>
        </w:rPr>
        <w:t>)</w:t>
      </w:r>
      <w:r w:rsidRPr="00C81EA6" w:rsidR="00D72CD3">
        <w:rPr>
          <w:rFonts w:ascii="Arial" w:eastAsia="Times New Roman" w:hAnsi="Arial" w:cs="Arial"/>
        </w:rPr>
        <w:t>.</w:t>
      </w:r>
    </w:p>
    <w:p w:rsidR="00BD7F62" w:rsidRPr="00C81EA6" w:rsidP="00BD7F62" w14:paraId="35028A21" w14:textId="77777777">
      <w:pPr>
        <w:pStyle w:val="ListParagraph"/>
        <w:shd w:val="clear" w:color="auto" w:fill="FFFFFF"/>
        <w:spacing w:after="0"/>
        <w:rPr>
          <w:rFonts w:ascii="Arial" w:eastAsia="Times New Roman" w:hAnsi="Arial" w:cs="Arial"/>
        </w:rPr>
      </w:pPr>
    </w:p>
    <w:p w:rsidR="002D031F" w:rsidRPr="00C81EA6" w:rsidP="00D72CD3" w14:paraId="55D2EA75" w14:textId="119DABEE">
      <w:pPr>
        <w:pStyle w:val="ListParagraph"/>
        <w:numPr>
          <w:ilvl w:val="0"/>
          <w:numId w:val="10"/>
        </w:numPr>
        <w:shd w:val="clear" w:color="auto" w:fill="FFFFFF"/>
        <w:spacing w:after="0"/>
        <w:rPr>
          <w:rFonts w:ascii="Arial" w:eastAsia="Times New Roman" w:hAnsi="Arial" w:cs="Arial"/>
        </w:rPr>
      </w:pPr>
      <w:r>
        <w:rPr>
          <w:rFonts w:ascii="Arial" w:eastAsia="Times New Roman" w:hAnsi="Arial" w:cs="Arial"/>
        </w:rPr>
        <w:t>Increased</w:t>
      </w:r>
      <w:r w:rsidRPr="00C81EA6" w:rsidR="00BD7F62">
        <w:rPr>
          <w:rFonts w:ascii="Arial" w:eastAsia="Times New Roman" w:hAnsi="Arial" w:cs="Arial"/>
        </w:rPr>
        <w:t xml:space="preserve"> the </w:t>
      </w:r>
      <w:r w:rsidRPr="00C81EA6" w:rsidR="00A06FD2">
        <w:rPr>
          <w:rFonts w:ascii="Arial" w:eastAsia="Times New Roman" w:hAnsi="Arial" w:cs="Arial"/>
        </w:rPr>
        <w:t xml:space="preserve">cost burden to respondents to reflect </w:t>
      </w:r>
      <w:r w:rsidRPr="00C81EA6" w:rsidR="00040FD6">
        <w:rPr>
          <w:rFonts w:ascii="Arial" w:eastAsia="Times New Roman" w:hAnsi="Arial" w:cs="Arial"/>
        </w:rPr>
        <w:t>higher wage</w:t>
      </w:r>
      <w:r w:rsidRPr="00C81EA6" w:rsidR="00BD7F62">
        <w:rPr>
          <w:rFonts w:ascii="Arial" w:eastAsia="Times New Roman" w:hAnsi="Arial" w:cs="Arial"/>
        </w:rPr>
        <w:t xml:space="preserve"> costs.</w:t>
      </w:r>
    </w:p>
    <w:p w:rsidR="002D031F" w:rsidRPr="00C81EA6" w:rsidP="00D07CE0" w14:paraId="2889A471" w14:textId="76618091">
      <w:pPr>
        <w:shd w:val="clear" w:color="auto" w:fill="FFFFFF"/>
        <w:spacing w:after="0"/>
        <w:rPr>
          <w:rFonts w:ascii="Arial" w:eastAsia="Times New Roman" w:hAnsi="Arial" w:cs="Arial"/>
        </w:rPr>
      </w:pPr>
    </w:p>
    <w:p w:rsidR="00552A26" w:rsidRPr="00C81EA6" w:rsidP="00552A26" w14:paraId="4CFEBF20" w14:textId="13DF6978">
      <w:pPr>
        <w:pStyle w:val="ListParagraph"/>
        <w:numPr>
          <w:ilvl w:val="0"/>
          <w:numId w:val="10"/>
        </w:numPr>
        <w:shd w:val="clear" w:color="auto" w:fill="FFFFFF"/>
        <w:spacing w:after="0"/>
        <w:rPr>
          <w:rFonts w:ascii="Arial" w:eastAsia="Times New Roman" w:hAnsi="Arial" w:cs="Arial"/>
        </w:rPr>
      </w:pPr>
      <w:r>
        <w:rPr>
          <w:rFonts w:ascii="Arial" w:eastAsia="Times New Roman" w:hAnsi="Arial" w:cs="Arial"/>
        </w:rPr>
        <w:t>Decreased</w:t>
      </w:r>
      <w:r w:rsidRPr="00C81EA6" w:rsidR="006E18C9">
        <w:rPr>
          <w:rFonts w:ascii="Arial" w:eastAsia="Times New Roman" w:hAnsi="Arial" w:cs="Arial"/>
        </w:rPr>
        <w:t xml:space="preserve"> </w:t>
      </w:r>
      <w:r w:rsidRPr="00C81EA6" w:rsidR="00BD7F62">
        <w:rPr>
          <w:rFonts w:ascii="Arial" w:eastAsia="Times New Roman" w:hAnsi="Arial" w:cs="Arial"/>
        </w:rPr>
        <w:t>c</w:t>
      </w:r>
      <w:r w:rsidRPr="00C81EA6" w:rsidR="006E18C9">
        <w:rPr>
          <w:rFonts w:ascii="Arial" w:eastAsia="Times New Roman" w:hAnsi="Arial" w:cs="Arial"/>
        </w:rPr>
        <w:t>ost</w:t>
      </w:r>
      <w:r w:rsidRPr="00C81EA6" w:rsidR="00BD7F62">
        <w:rPr>
          <w:rFonts w:ascii="Arial" w:eastAsia="Times New Roman" w:hAnsi="Arial" w:cs="Arial"/>
        </w:rPr>
        <w:t>s</w:t>
      </w:r>
      <w:r w:rsidRPr="00C81EA6" w:rsidR="006E18C9">
        <w:rPr>
          <w:rFonts w:ascii="Arial" w:eastAsia="Times New Roman" w:hAnsi="Arial" w:cs="Arial"/>
        </w:rPr>
        <w:t xml:space="preserve"> to the Federal Government </w:t>
      </w:r>
      <w:r w:rsidRPr="00C81EA6" w:rsidR="00D75BB1">
        <w:rPr>
          <w:rFonts w:ascii="Arial" w:eastAsia="Times New Roman" w:hAnsi="Arial" w:cs="Arial"/>
        </w:rPr>
        <w:t xml:space="preserve">to reflect </w:t>
      </w:r>
      <w:r>
        <w:rPr>
          <w:rFonts w:ascii="Arial" w:eastAsia="Times New Roman" w:hAnsi="Arial" w:cs="Arial"/>
        </w:rPr>
        <w:t xml:space="preserve">lower submissions and stable </w:t>
      </w:r>
      <w:r w:rsidRPr="00C81EA6" w:rsidR="006E18C9">
        <w:rPr>
          <w:rFonts w:ascii="Arial" w:eastAsia="Times New Roman" w:hAnsi="Arial" w:cs="Arial"/>
        </w:rPr>
        <w:t>wage</w:t>
      </w:r>
      <w:r w:rsidRPr="00C81EA6" w:rsidR="00040FD6">
        <w:rPr>
          <w:rFonts w:ascii="Arial" w:eastAsia="Times New Roman" w:hAnsi="Arial" w:cs="Arial"/>
        </w:rPr>
        <w:t xml:space="preserve"> costs</w:t>
      </w:r>
      <w:r w:rsidRPr="00C81EA6" w:rsidR="00BD7F62">
        <w:rPr>
          <w:rFonts w:ascii="Arial" w:eastAsia="Times New Roman" w:hAnsi="Arial" w:cs="Arial"/>
        </w:rPr>
        <w:t>.</w:t>
      </w:r>
    </w:p>
    <w:p w:rsidR="00A026BD" w:rsidRPr="00C81EA6" w:rsidP="00214B7C" w14:paraId="40BDC7B0" w14:textId="77777777">
      <w:pPr>
        <w:shd w:val="clear" w:color="auto" w:fill="FFFFFF"/>
        <w:spacing w:after="0"/>
        <w:jc w:val="center"/>
        <w:rPr>
          <w:rFonts w:ascii="Arial" w:eastAsia="Times New Roman" w:hAnsi="Arial" w:cs="Arial"/>
          <w:b/>
          <w:bCs/>
          <w:color w:val="555555"/>
        </w:rPr>
      </w:pPr>
    </w:p>
    <w:p w:rsidR="00214B7C" w:rsidRPr="00C81EA6" w:rsidP="00214B7C" w14:paraId="7B3802AE" w14:textId="77777777">
      <w:pPr>
        <w:shd w:val="clear" w:color="auto" w:fill="FFFFFF"/>
        <w:spacing w:after="0"/>
        <w:jc w:val="center"/>
        <w:rPr>
          <w:rFonts w:ascii="Arial" w:eastAsia="Times New Roman" w:hAnsi="Arial" w:cs="Arial"/>
          <w:color w:val="555555"/>
        </w:rPr>
      </w:pPr>
    </w:p>
    <w:p w:rsidR="00C64707" w:rsidRPr="00C81EA6" w:rsidP="00C64707" w14:paraId="2ECBDA27" w14:textId="77777777">
      <w:pPr>
        <w:shd w:val="clear" w:color="auto" w:fill="FFFFFF"/>
        <w:spacing w:after="0"/>
        <w:rPr>
          <w:rFonts w:ascii="Arial" w:eastAsia="Times New Roman" w:hAnsi="Arial" w:cs="Arial"/>
          <w:color w:val="555555"/>
        </w:rPr>
      </w:pPr>
      <w:r w:rsidRPr="00C81EA6">
        <w:rPr>
          <w:rFonts w:ascii="Arial" w:eastAsia="Times New Roman" w:hAnsi="Arial" w:cs="Arial"/>
          <w:b/>
          <w:bCs/>
          <w:color w:val="555555"/>
        </w:rPr>
        <w:t>1. Explain the circumstances that make the collection of information necessary. Identify any legal or administrative requirements that necessitate the collection.</w:t>
      </w:r>
    </w:p>
    <w:p w:rsidR="00C64707" w:rsidRPr="00C81EA6" w:rsidP="00C64707" w14:paraId="5D7CD745" w14:textId="5F3239DE">
      <w:pPr>
        <w:shd w:val="clear" w:color="auto" w:fill="FFFFFF"/>
        <w:spacing w:after="0"/>
        <w:rPr>
          <w:rFonts w:ascii="Arial" w:eastAsia="Times New Roman" w:hAnsi="Arial" w:cs="Arial"/>
          <w:color w:val="555555"/>
        </w:rPr>
      </w:pPr>
    </w:p>
    <w:p w:rsidR="007039EE" w:rsidRPr="00C81EA6" w:rsidP="00214B7C" w14:paraId="298795AC" w14:textId="31C54E79">
      <w:pPr>
        <w:pStyle w:val="BodyText2"/>
        <w:rPr>
          <w:rFonts w:ascii="Arial" w:hAnsi="Arial" w:cs="Arial"/>
          <w:sz w:val="22"/>
          <w:szCs w:val="22"/>
        </w:rPr>
      </w:pPr>
      <w:r w:rsidRPr="00C81EA6">
        <w:rPr>
          <w:rFonts w:ascii="Arial" w:hAnsi="Arial" w:cs="Arial"/>
          <w:sz w:val="22"/>
          <w:szCs w:val="22"/>
        </w:rPr>
        <w:t xml:space="preserve">49 U.S.C. Section 44502 (c) (2) provides that “To </w:t>
      </w:r>
      <w:r w:rsidRPr="00C81EA6" w:rsidR="00BC6595">
        <w:rPr>
          <w:rFonts w:ascii="Arial" w:hAnsi="Arial" w:cs="Arial"/>
          <w:sz w:val="22"/>
          <w:szCs w:val="22"/>
        </w:rPr>
        <w:t>e</w:t>
      </w:r>
      <w:r w:rsidRPr="00C81EA6">
        <w:rPr>
          <w:rFonts w:ascii="Arial" w:hAnsi="Arial" w:cs="Arial"/>
          <w:sz w:val="22"/>
          <w:szCs w:val="22"/>
        </w:rPr>
        <w:t>nsure conformity, an airport or landing area not involving the expenditure of Government money may be established or constructed, or any runway may be altered substantially, only if the Administrator of the FAA is given reasonable prior notice so that the Administrator may provide advice on the effects of the establishment, construction, or alteration on the use of airspace by aircraft.”</w:t>
      </w:r>
    </w:p>
    <w:p w:rsidR="00214B7C" w:rsidRPr="00C81EA6" w:rsidP="007039EE" w14:paraId="7D783D99" w14:textId="77777777">
      <w:pPr>
        <w:pStyle w:val="BodyText2"/>
        <w:rPr>
          <w:rFonts w:ascii="Arial" w:hAnsi="Arial" w:cs="Arial"/>
          <w:sz w:val="22"/>
          <w:szCs w:val="22"/>
        </w:rPr>
      </w:pPr>
    </w:p>
    <w:p w:rsidR="00214B7C" w:rsidRPr="00C81EA6" w:rsidP="00D60CBF" w14:paraId="17895230" w14:textId="19A4A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81EA6">
        <w:rPr>
          <w:rFonts w:ascii="Arial" w:hAnsi="Arial" w:cs="Arial"/>
        </w:rPr>
        <w:t xml:space="preserve">Regulations to implement the provisions of Section 44502 are contained in Title 14 Code of Federal Regulations </w:t>
      </w:r>
      <w:r w:rsidRPr="00C81EA6" w:rsidR="007039EE">
        <w:rPr>
          <w:rFonts w:ascii="Arial" w:hAnsi="Arial" w:cs="Arial"/>
        </w:rPr>
        <w:t xml:space="preserve">(CFR) </w:t>
      </w:r>
      <w:r w:rsidRPr="00C81EA6">
        <w:rPr>
          <w:rFonts w:ascii="Arial" w:hAnsi="Arial" w:cs="Arial"/>
        </w:rPr>
        <w:t>Part 157</w:t>
      </w:r>
      <w:r w:rsidRPr="00C81EA6" w:rsidR="007039EE">
        <w:rPr>
          <w:rFonts w:ascii="Arial" w:hAnsi="Arial" w:cs="Arial"/>
        </w:rPr>
        <w:t xml:space="preserve">, </w:t>
      </w:r>
      <w:r w:rsidRPr="00C81EA6">
        <w:rPr>
          <w:rFonts w:ascii="Arial" w:hAnsi="Arial" w:cs="Arial"/>
        </w:rPr>
        <w:t>Notice of Construction, Alteration, Activatio</w:t>
      </w:r>
      <w:r w:rsidRPr="00C81EA6" w:rsidR="007039EE">
        <w:rPr>
          <w:rFonts w:ascii="Arial" w:hAnsi="Arial" w:cs="Arial"/>
        </w:rPr>
        <w:t>n, and Deactivation of Airports</w:t>
      </w:r>
      <w:r w:rsidRPr="00C81EA6">
        <w:rPr>
          <w:rFonts w:ascii="Arial" w:hAnsi="Arial" w:cs="Arial"/>
        </w:rPr>
        <w:t>.</w:t>
      </w:r>
      <w:r>
        <w:rPr>
          <w:rStyle w:val="FootnoteReference"/>
          <w:rFonts w:ascii="Arial" w:hAnsi="Arial" w:cs="Arial"/>
        </w:rPr>
        <w:footnoteReference w:id="3"/>
      </w:r>
      <w:r w:rsidRPr="00C81EA6">
        <w:rPr>
          <w:rFonts w:ascii="Arial" w:hAnsi="Arial" w:cs="Arial"/>
        </w:rPr>
        <w:t xml:space="preserve">  This regulation requires each </w:t>
      </w:r>
      <w:r w:rsidRPr="00C81EA6" w:rsidR="00A02B52">
        <w:rPr>
          <w:rFonts w:ascii="Arial" w:hAnsi="Arial" w:cs="Arial"/>
        </w:rPr>
        <w:t>proponent</w:t>
      </w:r>
      <w:r w:rsidRPr="00C81EA6" w:rsidR="007039EE">
        <w:rPr>
          <w:rFonts w:ascii="Arial" w:hAnsi="Arial" w:cs="Arial"/>
        </w:rPr>
        <w:t xml:space="preserve"> who </w:t>
      </w:r>
      <w:r w:rsidRPr="00C81EA6">
        <w:rPr>
          <w:rFonts w:ascii="Arial" w:hAnsi="Arial" w:cs="Arial"/>
        </w:rPr>
        <w:t>inte</w:t>
      </w:r>
      <w:r w:rsidRPr="00C81EA6" w:rsidR="00D60CBF">
        <w:rPr>
          <w:rFonts w:ascii="Arial" w:hAnsi="Arial" w:cs="Arial"/>
        </w:rPr>
        <w:t xml:space="preserve">nds to do any of the following </w:t>
      </w:r>
      <w:r w:rsidRPr="00C81EA6" w:rsidR="007039EE">
        <w:rPr>
          <w:rFonts w:ascii="Arial" w:hAnsi="Arial" w:cs="Arial"/>
        </w:rPr>
        <w:t xml:space="preserve">to </w:t>
      </w:r>
      <w:r w:rsidRPr="00C81EA6" w:rsidR="0099548A">
        <w:rPr>
          <w:rFonts w:ascii="Arial" w:hAnsi="Arial" w:cs="Arial"/>
        </w:rPr>
        <w:t>notify the FAA</w:t>
      </w:r>
      <w:r w:rsidRPr="00C81EA6" w:rsidR="00D60CBF">
        <w:rPr>
          <w:rFonts w:ascii="Arial" w:hAnsi="Arial" w:cs="Arial"/>
        </w:rPr>
        <w:t>:</w:t>
      </w:r>
    </w:p>
    <w:p w:rsidR="00214B7C" w:rsidRPr="00C81EA6" w:rsidP="008C2AF9" w14:paraId="0A22AAA5" w14:textId="0D5B0974">
      <w:pPr>
        <w:numPr>
          <w:ilvl w:val="0"/>
          <w:numId w:val="4"/>
        </w:numPr>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r w:rsidRPr="00C81EA6">
        <w:rPr>
          <w:rFonts w:ascii="Arial" w:hAnsi="Arial" w:cs="Arial"/>
        </w:rPr>
        <w:t>Construct or otherwise establish a new airport or activate an airport</w:t>
      </w:r>
      <w:r w:rsidRPr="00C81EA6" w:rsidR="007039EE">
        <w:rPr>
          <w:rFonts w:ascii="Arial" w:hAnsi="Arial" w:cs="Arial"/>
        </w:rPr>
        <w:t>.</w:t>
      </w:r>
      <w:r w:rsidRPr="00C81EA6">
        <w:rPr>
          <w:rFonts w:ascii="Arial" w:hAnsi="Arial" w:cs="Arial"/>
        </w:rPr>
        <w:t xml:space="preserve"> (Airport means any airport, heliport, helistop, vertiport, </w:t>
      </w:r>
      <w:r w:rsidRPr="00C81EA6">
        <w:rPr>
          <w:rFonts w:ascii="Arial" w:hAnsi="Arial" w:cs="Arial"/>
        </w:rPr>
        <w:t>gliderport</w:t>
      </w:r>
      <w:r w:rsidRPr="00C81EA6">
        <w:rPr>
          <w:rFonts w:ascii="Arial" w:hAnsi="Arial" w:cs="Arial"/>
        </w:rPr>
        <w:t xml:space="preserve">, seaplane base, ultralight </w:t>
      </w:r>
      <w:r w:rsidRPr="00C81EA6">
        <w:rPr>
          <w:rFonts w:ascii="Arial" w:hAnsi="Arial" w:cs="Arial"/>
        </w:rPr>
        <w:t>flightpark</w:t>
      </w:r>
      <w:r w:rsidRPr="00C81EA6">
        <w:rPr>
          <w:rFonts w:ascii="Arial" w:hAnsi="Arial" w:cs="Arial"/>
        </w:rPr>
        <w:t>, manned balloon launching facility, or other aircraft landing or takeoff area.)</w:t>
      </w:r>
    </w:p>
    <w:p w:rsidR="00214B7C" w:rsidRPr="00C81EA6" w:rsidP="008C2AF9" w14:paraId="6B1B10D5" w14:textId="77777777">
      <w:pPr>
        <w:pStyle w:val="Heading1"/>
        <w:numPr>
          <w:ilvl w:val="0"/>
          <w:numId w:val="4"/>
        </w:numPr>
        <w:tabs>
          <w:tab w:val="left" w:pos="0"/>
        </w:tabs>
        <w:spacing w:after="120"/>
        <w:rPr>
          <w:rFonts w:ascii="Arial" w:hAnsi="Arial" w:cs="Arial"/>
          <w:sz w:val="22"/>
          <w:szCs w:val="22"/>
        </w:rPr>
      </w:pPr>
      <w:r w:rsidRPr="00C81EA6">
        <w:rPr>
          <w:rFonts w:ascii="Arial" w:hAnsi="Arial" w:cs="Arial"/>
          <w:sz w:val="22"/>
          <w:szCs w:val="22"/>
        </w:rPr>
        <w:t>Construct, realign, alter or activate any runway or other aircraft landing or takeoff area of an airport.</w:t>
      </w:r>
    </w:p>
    <w:p w:rsidR="00214B7C" w:rsidRPr="00C81EA6" w:rsidP="008C2AF9" w14:paraId="23754DC8" w14:textId="77777777">
      <w:pPr>
        <w:pStyle w:val="BodyText"/>
        <w:numPr>
          <w:ilvl w:val="0"/>
          <w:numId w:val="4"/>
        </w:numPr>
        <w:tabs>
          <w:tab w:val="left" w:pos="0"/>
          <w:tab w:val="left" w:pos="540"/>
        </w:tabs>
        <w:spacing w:after="120"/>
        <w:rPr>
          <w:rFonts w:ascii="Arial" w:hAnsi="Arial" w:cs="Arial"/>
          <w:sz w:val="22"/>
          <w:szCs w:val="22"/>
        </w:rPr>
      </w:pPr>
      <w:r w:rsidRPr="00C81EA6">
        <w:rPr>
          <w:rFonts w:ascii="Arial" w:hAnsi="Arial" w:cs="Arial"/>
          <w:sz w:val="22"/>
          <w:szCs w:val="22"/>
        </w:rPr>
        <w:t>Construct, realign, alter or activate a taxiway associated with a landing or takeoff area on a public-use airport.</w:t>
      </w:r>
    </w:p>
    <w:p w:rsidR="00214B7C" w:rsidRPr="00C81EA6" w:rsidP="008C2AF9" w14:paraId="358DDE2F" w14:textId="77777777">
      <w:pPr>
        <w:pStyle w:val="BodyText"/>
        <w:numPr>
          <w:ilvl w:val="0"/>
          <w:numId w:val="4"/>
        </w:numPr>
        <w:tabs>
          <w:tab w:val="left" w:pos="0"/>
          <w:tab w:val="left" w:pos="540"/>
        </w:tabs>
        <w:spacing w:after="120"/>
        <w:rPr>
          <w:rFonts w:ascii="Arial" w:hAnsi="Arial" w:cs="Arial"/>
          <w:sz w:val="22"/>
          <w:szCs w:val="22"/>
        </w:rPr>
      </w:pPr>
      <w:r w:rsidRPr="00C81EA6">
        <w:rPr>
          <w:rFonts w:ascii="Arial" w:hAnsi="Arial" w:cs="Arial"/>
          <w:sz w:val="22"/>
          <w:szCs w:val="22"/>
        </w:rPr>
        <w:t xml:space="preserve">Deactivate, discontinue using or </w:t>
      </w:r>
      <w:r w:rsidRPr="00C81EA6">
        <w:rPr>
          <w:rFonts w:ascii="Arial" w:hAnsi="Arial" w:cs="Arial"/>
          <w:sz w:val="22"/>
          <w:szCs w:val="22"/>
        </w:rPr>
        <w:t>abandon</w:t>
      </w:r>
      <w:r w:rsidRPr="00C81EA6">
        <w:rPr>
          <w:rFonts w:ascii="Arial" w:hAnsi="Arial" w:cs="Arial"/>
          <w:sz w:val="22"/>
          <w:szCs w:val="22"/>
        </w:rPr>
        <w:t xml:space="preserve"> an airport or any landing or takeoff area of an airport for a period of one year or more.</w:t>
      </w:r>
    </w:p>
    <w:p w:rsidR="00214B7C" w:rsidRPr="00C81EA6" w:rsidP="008C2AF9" w14:paraId="50BBE27B" w14:textId="77777777">
      <w:pPr>
        <w:pStyle w:val="BodyText"/>
        <w:numPr>
          <w:ilvl w:val="0"/>
          <w:numId w:val="4"/>
        </w:numPr>
        <w:tabs>
          <w:tab w:val="left" w:pos="0"/>
          <w:tab w:val="left" w:pos="540"/>
        </w:tabs>
        <w:spacing w:after="120"/>
        <w:rPr>
          <w:rFonts w:ascii="Arial" w:hAnsi="Arial" w:cs="Arial"/>
          <w:sz w:val="22"/>
          <w:szCs w:val="22"/>
        </w:rPr>
      </w:pPr>
      <w:r w:rsidRPr="00C81EA6">
        <w:rPr>
          <w:rFonts w:ascii="Arial" w:hAnsi="Arial" w:cs="Arial"/>
          <w:sz w:val="22"/>
          <w:szCs w:val="22"/>
        </w:rPr>
        <w:t>Change the status of an airport from private use to public use or from public use to another status.</w:t>
      </w:r>
    </w:p>
    <w:p w:rsidR="00214B7C" w:rsidRPr="00C81EA6" w:rsidP="008C2AF9" w14:paraId="527B159E" w14:textId="77777777">
      <w:pPr>
        <w:numPr>
          <w:ilvl w:val="0"/>
          <w:numId w:val="4"/>
        </w:numPr>
        <w:tabs>
          <w:tab w:val="left" w:pos="0"/>
          <w:tab w:val="left" w:pos="540"/>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r w:rsidRPr="00C81EA6">
        <w:rPr>
          <w:rFonts w:ascii="Arial" w:hAnsi="Arial" w:cs="Arial"/>
        </w:rPr>
        <w:t>Change any traffic pattern or traffic pattern altitude or direction.</w:t>
      </w:r>
    </w:p>
    <w:p w:rsidR="00214B7C" w:rsidRPr="00C81EA6" w:rsidP="008C2AF9" w14:paraId="2FF3D90C" w14:textId="74CB2459">
      <w:pPr>
        <w:numPr>
          <w:ilvl w:val="0"/>
          <w:numId w:val="4"/>
        </w:numPr>
        <w:tabs>
          <w:tab w:val="left" w:pos="0"/>
          <w:tab w:val="left" w:pos="540"/>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r w:rsidRPr="00C81EA6">
        <w:rPr>
          <w:rFonts w:ascii="Arial" w:hAnsi="Arial" w:cs="Arial"/>
        </w:rPr>
        <w:t xml:space="preserve">Change status from </w:t>
      </w:r>
      <w:r w:rsidRPr="00C81EA6" w:rsidR="00F00EF4">
        <w:rPr>
          <w:rFonts w:ascii="Arial" w:hAnsi="Arial" w:cs="Arial"/>
        </w:rPr>
        <w:t>Instrument Flight Rules (</w:t>
      </w:r>
      <w:r w:rsidRPr="00C81EA6">
        <w:rPr>
          <w:rFonts w:ascii="Arial" w:hAnsi="Arial" w:cs="Arial"/>
        </w:rPr>
        <w:t>IFR</w:t>
      </w:r>
      <w:r w:rsidRPr="00C81EA6" w:rsidR="00F00EF4">
        <w:rPr>
          <w:rFonts w:ascii="Arial" w:hAnsi="Arial" w:cs="Arial"/>
        </w:rPr>
        <w:t>)</w:t>
      </w:r>
      <w:r w:rsidRPr="00C81EA6">
        <w:rPr>
          <w:rFonts w:ascii="Arial" w:hAnsi="Arial" w:cs="Arial"/>
        </w:rPr>
        <w:t xml:space="preserve"> to </w:t>
      </w:r>
      <w:r w:rsidRPr="00C81EA6" w:rsidR="00F00EF4">
        <w:rPr>
          <w:rFonts w:ascii="Arial" w:hAnsi="Arial" w:cs="Arial"/>
        </w:rPr>
        <w:t>Visual Flight Rules (</w:t>
      </w:r>
      <w:r w:rsidRPr="00C81EA6">
        <w:rPr>
          <w:rFonts w:ascii="Arial" w:hAnsi="Arial" w:cs="Arial"/>
        </w:rPr>
        <w:t>VFR</w:t>
      </w:r>
      <w:r w:rsidRPr="00C81EA6" w:rsidR="00F00EF4">
        <w:rPr>
          <w:rFonts w:ascii="Arial" w:hAnsi="Arial" w:cs="Arial"/>
        </w:rPr>
        <w:t>)</w:t>
      </w:r>
      <w:r w:rsidRPr="00C81EA6">
        <w:rPr>
          <w:rFonts w:ascii="Arial" w:hAnsi="Arial" w:cs="Arial"/>
        </w:rPr>
        <w:t xml:space="preserve"> or VFR to IFR.</w:t>
      </w:r>
    </w:p>
    <w:p w:rsidR="00A026BD" w:rsidRPr="00C81EA6" w:rsidP="00214B7C" w14:paraId="07C2432C" w14:textId="49321004">
      <w:pPr>
        <w:tabs>
          <w:tab w:val="left" w:pos="0"/>
          <w:tab w:val="left" w:pos="540"/>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C81EA6">
        <w:rPr>
          <w:rFonts w:ascii="Arial" w:hAnsi="Arial" w:cs="Arial"/>
        </w:rPr>
        <w:t>The FAA uses the collected information to conduct airport airspace analys</w:t>
      </w:r>
      <w:r w:rsidRPr="00C81EA6" w:rsidR="0099548A">
        <w:rPr>
          <w:rFonts w:ascii="Arial" w:hAnsi="Arial" w:cs="Arial"/>
        </w:rPr>
        <w:t>e</w:t>
      </w:r>
      <w:r w:rsidRPr="00C81EA6">
        <w:rPr>
          <w:rFonts w:ascii="Arial" w:hAnsi="Arial" w:cs="Arial"/>
        </w:rPr>
        <w:t xml:space="preserve">s and determine </w:t>
      </w:r>
      <w:r w:rsidRPr="00C81EA6" w:rsidR="0099548A">
        <w:rPr>
          <w:rFonts w:ascii="Arial" w:hAnsi="Arial" w:cs="Arial"/>
        </w:rPr>
        <w:t>whether</w:t>
      </w:r>
      <w:r w:rsidRPr="00C81EA6">
        <w:rPr>
          <w:rFonts w:ascii="Arial" w:hAnsi="Arial" w:cs="Arial"/>
        </w:rPr>
        <w:t xml:space="preserve"> proposed construction, alteration, activation, or deactivation will impact </w:t>
      </w:r>
      <w:r w:rsidRPr="00C81EA6" w:rsidR="0099548A">
        <w:rPr>
          <w:rFonts w:ascii="Arial" w:hAnsi="Arial" w:cs="Arial"/>
        </w:rPr>
        <w:t xml:space="preserve">airport </w:t>
      </w:r>
      <w:r w:rsidRPr="00C81EA6">
        <w:rPr>
          <w:rFonts w:ascii="Arial" w:hAnsi="Arial" w:cs="Arial"/>
        </w:rPr>
        <w:t xml:space="preserve">operations or the safety of air navigation. </w:t>
      </w:r>
    </w:p>
    <w:p w:rsidR="00214B7C" w:rsidRPr="00C81EA6" w:rsidP="00214B7C" w14:paraId="30C9444C" w14:textId="3A0F7805">
      <w:pPr>
        <w:tabs>
          <w:tab w:val="left" w:pos="0"/>
          <w:tab w:val="left" w:pos="540"/>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C81EA6">
        <w:rPr>
          <w:rFonts w:ascii="Arial" w:hAnsi="Arial" w:cs="Arial"/>
        </w:rPr>
        <w:t xml:space="preserve">This collection of information supports DOT’s strategic goal </w:t>
      </w:r>
      <w:r w:rsidRPr="00C81EA6">
        <w:rPr>
          <w:rFonts w:ascii="Arial" w:hAnsi="Arial" w:cs="Arial"/>
        </w:rPr>
        <w:t>on</w:t>
      </w:r>
      <w:r w:rsidRPr="00C81EA6">
        <w:rPr>
          <w:rFonts w:ascii="Arial" w:hAnsi="Arial" w:cs="Arial"/>
        </w:rPr>
        <w:t xml:space="preserve"> safety.</w:t>
      </w:r>
    </w:p>
    <w:p w:rsidR="00C64707" w:rsidRPr="00C81EA6" w:rsidP="109B17C2" w14:paraId="344DD427" w14:textId="39E6295E">
      <w:pPr>
        <w:shd w:val="clear" w:color="auto" w:fill="FFFFFF" w:themeFill="background1"/>
        <w:spacing w:after="0"/>
        <w:rPr>
          <w:rFonts w:ascii="Arial" w:hAnsi="Arial" w:cs="Arial"/>
        </w:rPr>
      </w:pPr>
      <w:r w:rsidRPr="00C81EA6">
        <w:rPr>
          <w:rFonts w:ascii="Arial" w:hAnsi="Arial" w:cs="Arial"/>
        </w:rPr>
        <w:t xml:space="preserve">As </w:t>
      </w:r>
      <w:r w:rsidRPr="00C81EA6" w:rsidR="007D45B0">
        <w:rPr>
          <w:rFonts w:ascii="Arial" w:hAnsi="Arial" w:cs="Arial"/>
        </w:rPr>
        <w:t>indicated</w:t>
      </w:r>
      <w:r w:rsidRPr="00C81EA6" w:rsidR="007F14F7">
        <w:rPr>
          <w:rFonts w:ascii="Arial" w:hAnsi="Arial" w:cs="Arial"/>
        </w:rPr>
        <w:t xml:space="preserve"> during the last renewal of this information collection, t</w:t>
      </w:r>
      <w:r w:rsidRPr="00C81EA6" w:rsidR="006E18C9">
        <w:rPr>
          <w:rFonts w:ascii="Arial" w:hAnsi="Arial" w:cs="Arial"/>
        </w:rPr>
        <w:t xml:space="preserve">he FAA </w:t>
      </w:r>
      <w:r w:rsidRPr="00C81EA6">
        <w:rPr>
          <w:rFonts w:ascii="Arial" w:hAnsi="Arial" w:cs="Arial"/>
        </w:rPr>
        <w:t>has moved</w:t>
      </w:r>
      <w:r w:rsidRPr="00C81EA6" w:rsidR="006E18C9">
        <w:rPr>
          <w:rFonts w:ascii="Arial" w:hAnsi="Arial" w:cs="Arial"/>
        </w:rPr>
        <w:t xml:space="preserve"> the online instrument for this collection into the Airport Data and Information Portal (ADIP), which is managed by the Office of Airports (see OMB </w:t>
      </w:r>
      <w:r w:rsidRPr="00C81EA6" w:rsidR="000C1A14">
        <w:rPr>
          <w:rFonts w:ascii="Arial" w:hAnsi="Arial" w:cs="Arial"/>
        </w:rPr>
        <w:t xml:space="preserve">Number </w:t>
      </w:r>
      <w:r w:rsidRPr="00C81EA6" w:rsidR="006E18C9">
        <w:rPr>
          <w:rFonts w:ascii="Arial" w:hAnsi="Arial" w:cs="Arial"/>
        </w:rPr>
        <w:t xml:space="preserve">2120-0015, </w:t>
      </w:r>
      <w:r w:rsidRPr="00C81EA6" w:rsidR="0063672F">
        <w:rPr>
          <w:rFonts w:ascii="Arial" w:hAnsi="Arial" w:cs="Arial"/>
        </w:rPr>
        <w:t>expiration date 6/30/2027</w:t>
      </w:r>
      <w:r w:rsidRPr="00C81EA6" w:rsidR="006E18C9">
        <w:rPr>
          <w:rFonts w:ascii="Arial" w:hAnsi="Arial" w:cs="Arial"/>
        </w:rPr>
        <w:t xml:space="preserve">). This change </w:t>
      </w:r>
      <w:r w:rsidRPr="00C81EA6" w:rsidR="007D45B0">
        <w:rPr>
          <w:rFonts w:ascii="Arial" w:hAnsi="Arial" w:cs="Arial"/>
        </w:rPr>
        <w:t>helps</w:t>
      </w:r>
      <w:r w:rsidRPr="00C81EA6" w:rsidR="006E18C9">
        <w:rPr>
          <w:rFonts w:ascii="Arial" w:hAnsi="Arial" w:cs="Arial"/>
        </w:rPr>
        <w:t xml:space="preserve"> ensure better data management by consolidating related airport data within a single system managed by the office responsible for the data.</w:t>
      </w:r>
      <w:r w:rsidRPr="00C81EA6" w:rsidR="009C4E99">
        <w:rPr>
          <w:rFonts w:ascii="Arial" w:hAnsi="Arial" w:cs="Arial"/>
        </w:rPr>
        <w:t xml:space="preserve"> </w:t>
      </w:r>
      <w:r w:rsidRPr="00C81EA6" w:rsidR="004E73CF">
        <w:rPr>
          <w:rFonts w:ascii="Arial" w:hAnsi="Arial" w:cs="Arial"/>
        </w:rPr>
        <w:t>We intend to</w:t>
      </w:r>
      <w:r w:rsidRPr="00C81EA6" w:rsidR="009C4E99">
        <w:rPr>
          <w:rFonts w:ascii="Arial" w:hAnsi="Arial" w:cs="Arial"/>
        </w:rPr>
        <w:t xml:space="preserve"> consolidate </w:t>
      </w:r>
      <w:r w:rsidRPr="00C81EA6" w:rsidR="004E73CF">
        <w:rPr>
          <w:rFonts w:ascii="Arial" w:hAnsi="Arial" w:cs="Arial"/>
        </w:rPr>
        <w:t xml:space="preserve">this collection </w:t>
      </w:r>
      <w:r w:rsidRPr="00C81EA6" w:rsidR="009C4E99">
        <w:rPr>
          <w:rFonts w:ascii="Arial" w:hAnsi="Arial" w:cs="Arial"/>
        </w:rPr>
        <w:t>with</w:t>
      </w:r>
      <w:r w:rsidRPr="00C81EA6" w:rsidR="009C4E99">
        <w:rPr>
          <w:rFonts w:ascii="Arial" w:hAnsi="Arial" w:cs="Arial"/>
        </w:rPr>
        <w:t xml:space="preserve"> 2120-0015 </w:t>
      </w:r>
      <w:r w:rsidRPr="00C81EA6" w:rsidR="00C7225C">
        <w:rPr>
          <w:rFonts w:ascii="Arial" w:hAnsi="Arial" w:cs="Arial"/>
        </w:rPr>
        <w:t>when the latter</w:t>
      </w:r>
      <w:r w:rsidRPr="00C81EA6" w:rsidR="00423C40">
        <w:rPr>
          <w:rFonts w:ascii="Arial" w:hAnsi="Arial" w:cs="Arial"/>
        </w:rPr>
        <w:t xml:space="preserve"> collection is next renewed</w:t>
      </w:r>
      <w:r w:rsidRPr="00C81EA6" w:rsidR="00D95C8A">
        <w:rPr>
          <w:rFonts w:ascii="Arial" w:hAnsi="Arial" w:cs="Arial"/>
        </w:rPr>
        <w:t>.</w:t>
      </w:r>
    </w:p>
    <w:p w:rsidR="00B4473B" w:rsidRPr="00C81EA6" w:rsidP="00C64707" w14:paraId="44413416" w14:textId="77777777">
      <w:pPr>
        <w:shd w:val="clear" w:color="auto" w:fill="FFFFFF"/>
        <w:spacing w:after="0"/>
        <w:rPr>
          <w:rFonts w:ascii="Arial" w:eastAsia="Times New Roman" w:hAnsi="Arial" w:cs="Arial"/>
          <w:color w:val="555555"/>
        </w:rPr>
      </w:pPr>
    </w:p>
    <w:p w:rsidR="00C64707" w:rsidRPr="00C81EA6" w:rsidP="00C64707" w14:paraId="28D0AD04" w14:textId="77777777">
      <w:pPr>
        <w:shd w:val="clear" w:color="auto" w:fill="FFFFFF"/>
        <w:spacing w:after="0"/>
        <w:rPr>
          <w:rFonts w:ascii="Arial" w:eastAsia="Times New Roman" w:hAnsi="Arial" w:cs="Arial"/>
          <w:color w:val="555555"/>
        </w:rPr>
      </w:pPr>
      <w:r w:rsidRPr="00C81EA6">
        <w:rPr>
          <w:rFonts w:ascii="Arial" w:eastAsia="Times New Roman" w:hAnsi="Arial" w:cs="Arial"/>
          <w:b/>
          <w:bCs/>
          <w:color w:val="555555"/>
        </w:rPr>
        <w:t>2. Indicate how, by whom, and for what purpose the information is to be used. Except for a new collection, indicate the actual use the agency has made of the information received from the current collection.</w:t>
      </w:r>
    </w:p>
    <w:p w:rsidR="006D7259" w:rsidRPr="00C81EA6" w:rsidP="006D7259" w14:paraId="5B908D0A" w14:textId="2AD74844">
      <w:pPr>
        <w:shd w:val="clear" w:color="auto" w:fill="FFFFFF"/>
        <w:spacing w:after="0"/>
        <w:rPr>
          <w:rFonts w:ascii="Arial" w:hAnsi="Arial" w:cs="Arial"/>
        </w:rPr>
      </w:pPr>
      <w:r w:rsidRPr="00C81EA6">
        <w:rPr>
          <w:rFonts w:ascii="Arial" w:eastAsia="Times New Roman" w:hAnsi="Arial" w:cs="Arial"/>
          <w:color w:val="555555"/>
        </w:rPr>
        <w:br/>
      </w:r>
      <w:r w:rsidRPr="00C81EA6" w:rsidR="0099548A">
        <w:rPr>
          <w:rFonts w:ascii="Arial" w:hAnsi="Arial" w:cs="Arial"/>
        </w:rPr>
        <w:t xml:space="preserve">Title 14 CFR </w:t>
      </w:r>
      <w:r w:rsidRPr="00C81EA6">
        <w:rPr>
          <w:rFonts w:ascii="Arial" w:hAnsi="Arial" w:cs="Arial"/>
        </w:rPr>
        <w:t xml:space="preserve">Part 157 mandates that all “persons proposing to construct, alter, activate, or deactivate a civil or joint-use (civil/military) airport or to alter the status or use of such an airport” </w:t>
      </w:r>
      <w:r w:rsidRPr="00C81EA6" w:rsidR="0099548A">
        <w:rPr>
          <w:rFonts w:ascii="Arial" w:hAnsi="Arial" w:cs="Arial"/>
        </w:rPr>
        <w:t xml:space="preserve">must </w:t>
      </w:r>
      <w:r w:rsidRPr="00C81EA6">
        <w:rPr>
          <w:rFonts w:ascii="Arial" w:hAnsi="Arial" w:cs="Arial"/>
        </w:rPr>
        <w:t xml:space="preserve">notify the FAA before any construction, alteration, or change to the status or use of an airport. </w:t>
      </w:r>
      <w:r w:rsidRPr="00C81EA6" w:rsidR="0099548A">
        <w:rPr>
          <w:rFonts w:ascii="Arial" w:hAnsi="Arial" w:cs="Arial"/>
        </w:rPr>
        <w:t xml:space="preserve">Airports submit this information using </w:t>
      </w:r>
      <w:r w:rsidRPr="00C81EA6">
        <w:rPr>
          <w:rFonts w:ascii="Arial" w:hAnsi="Arial" w:cs="Arial"/>
        </w:rPr>
        <w:t>FAA Form 7480-1, Notice of Landing Area Proposal</w:t>
      </w:r>
      <w:r w:rsidRPr="00C81EA6" w:rsidR="0099548A">
        <w:rPr>
          <w:rFonts w:ascii="Arial" w:hAnsi="Arial" w:cs="Arial"/>
        </w:rPr>
        <w:t>,</w:t>
      </w:r>
      <w:r>
        <w:rPr>
          <w:rStyle w:val="FootnoteReference"/>
          <w:rFonts w:ascii="Arial" w:hAnsi="Arial" w:cs="Arial"/>
        </w:rPr>
        <w:footnoteReference w:id="4"/>
      </w:r>
      <w:r w:rsidRPr="00C81EA6">
        <w:rPr>
          <w:rFonts w:ascii="Arial" w:hAnsi="Arial" w:cs="Arial"/>
        </w:rPr>
        <w:t xml:space="preserve"> or its online equivalent.</w:t>
      </w:r>
      <w:r>
        <w:rPr>
          <w:rStyle w:val="FootnoteReference"/>
          <w:rFonts w:ascii="Arial" w:hAnsi="Arial" w:cs="Arial"/>
        </w:rPr>
        <w:footnoteReference w:id="5"/>
      </w:r>
      <w:r w:rsidRPr="00C81EA6">
        <w:rPr>
          <w:rFonts w:ascii="Arial" w:hAnsi="Arial" w:cs="Arial"/>
        </w:rPr>
        <w:t xml:space="preserve"> The collection is </w:t>
      </w:r>
      <w:r w:rsidRPr="00C81EA6">
        <w:rPr>
          <w:rFonts w:ascii="Arial" w:hAnsi="Arial" w:cs="Arial"/>
        </w:rPr>
        <w:t>reporting</w:t>
      </w:r>
      <w:r w:rsidRPr="00C81EA6">
        <w:rPr>
          <w:rFonts w:ascii="Arial" w:hAnsi="Arial" w:cs="Arial"/>
        </w:rPr>
        <w:t xml:space="preserve"> and occurs on occasion as needed.</w:t>
      </w:r>
    </w:p>
    <w:p w:rsidR="00A21C98" w:rsidRPr="00C81EA6" w:rsidP="006D7259" w14:paraId="20D26B6B" w14:textId="77777777">
      <w:pPr>
        <w:shd w:val="clear" w:color="auto" w:fill="FFFFFF"/>
        <w:spacing w:after="0"/>
        <w:rPr>
          <w:rFonts w:ascii="Arial" w:hAnsi="Arial" w:cs="Arial"/>
        </w:rPr>
      </w:pPr>
    </w:p>
    <w:p w:rsidR="006D7259" w:rsidRPr="00C81EA6" w:rsidP="006D7259" w14:paraId="537F9731" w14:textId="78294929">
      <w:pPr>
        <w:shd w:val="clear" w:color="auto" w:fill="FFFFFF"/>
        <w:spacing w:after="0"/>
        <w:rPr>
          <w:rFonts w:ascii="Arial" w:hAnsi="Arial" w:cs="Arial"/>
        </w:rPr>
      </w:pPr>
      <w:r w:rsidRPr="00C81EA6">
        <w:rPr>
          <w:rFonts w:ascii="Arial" w:hAnsi="Arial" w:cs="Arial"/>
        </w:rPr>
        <w:t>This collection requires proponents to report and certify the purpose of the notification; the name, location, use, and type of landing area affected; landing area data; and operation data.</w:t>
      </w:r>
    </w:p>
    <w:p w:rsidR="00214B7C" w:rsidRPr="00C81EA6" w:rsidP="008C2AF9" w14:paraId="7EA68A9A" w14:textId="18BE6760">
      <w:pPr>
        <w:shd w:val="clear" w:color="auto" w:fill="FFFFFF"/>
        <w:spacing w:after="0"/>
        <w:rPr>
          <w:rFonts w:ascii="Arial" w:eastAsia="Times New Roman" w:hAnsi="Arial" w:cs="Arial"/>
        </w:rPr>
      </w:pPr>
      <w:r w:rsidRPr="00C81EA6">
        <w:rPr>
          <w:rFonts w:ascii="Arial" w:hAnsi="Arial" w:cs="Arial"/>
        </w:rPr>
        <w:tab/>
      </w:r>
      <w:r w:rsidRPr="00C81EA6">
        <w:rPr>
          <w:rFonts w:ascii="Arial" w:hAnsi="Arial" w:cs="Arial"/>
        </w:rPr>
        <w:tab/>
      </w:r>
      <w:r w:rsidRPr="00C81EA6">
        <w:rPr>
          <w:rFonts w:ascii="Arial" w:hAnsi="Arial" w:cs="Arial"/>
        </w:rPr>
        <w:tab/>
      </w:r>
    </w:p>
    <w:p w:rsidR="00214B7C" w:rsidRPr="00C81EA6" w:rsidP="00747391" w14:paraId="294F09A5" w14:textId="1FFC265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C81EA6">
        <w:rPr>
          <w:rFonts w:ascii="Arial" w:hAnsi="Arial" w:cs="Arial"/>
        </w:rPr>
        <w:t>The</w:t>
      </w:r>
      <w:r w:rsidRPr="00C81EA6" w:rsidR="00A21678">
        <w:rPr>
          <w:rFonts w:ascii="Arial" w:hAnsi="Arial" w:cs="Arial"/>
        </w:rPr>
        <w:t xml:space="preserve"> FAA uses the</w:t>
      </w:r>
      <w:r w:rsidRPr="00C81EA6">
        <w:rPr>
          <w:rFonts w:ascii="Arial" w:hAnsi="Arial" w:cs="Arial"/>
        </w:rPr>
        <w:t xml:space="preserve"> information collected </w:t>
      </w:r>
      <w:r w:rsidRPr="00C81EA6" w:rsidR="00B46560">
        <w:rPr>
          <w:rFonts w:ascii="Arial" w:hAnsi="Arial" w:cs="Arial"/>
        </w:rPr>
        <w:t>to</w:t>
      </w:r>
      <w:r w:rsidRPr="00C81EA6">
        <w:rPr>
          <w:rFonts w:ascii="Arial" w:hAnsi="Arial" w:cs="Arial"/>
        </w:rPr>
        <w:t>:</w:t>
      </w:r>
    </w:p>
    <w:p w:rsidR="00214B7C" w:rsidRPr="00C81EA6" w:rsidP="007039EE" w14:paraId="084B4561" w14:textId="357FAECB">
      <w:pPr>
        <w:pStyle w:val="ListParagraph"/>
        <w:numPr>
          <w:ilvl w:val="0"/>
          <w:numId w:val="6"/>
        </w:num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rFonts w:ascii="Arial" w:hAnsi="Arial" w:cs="Arial"/>
        </w:rPr>
      </w:pPr>
      <w:r w:rsidRPr="00C81EA6">
        <w:rPr>
          <w:rFonts w:ascii="Arial" w:hAnsi="Arial" w:cs="Arial"/>
        </w:rPr>
        <w:t>Determine the effect</w:t>
      </w:r>
      <w:r w:rsidRPr="00C81EA6" w:rsidR="00076266">
        <w:rPr>
          <w:rFonts w:ascii="Arial" w:hAnsi="Arial" w:cs="Arial"/>
        </w:rPr>
        <w:t>s</w:t>
      </w:r>
      <w:r w:rsidRPr="00C81EA6">
        <w:rPr>
          <w:rFonts w:ascii="Arial" w:hAnsi="Arial" w:cs="Arial"/>
        </w:rPr>
        <w:t xml:space="preserve"> the proposed action </w:t>
      </w:r>
      <w:r w:rsidRPr="00C81EA6" w:rsidR="00D60CBF">
        <w:rPr>
          <w:rFonts w:ascii="Arial" w:hAnsi="Arial" w:cs="Arial"/>
        </w:rPr>
        <w:t xml:space="preserve">will </w:t>
      </w:r>
      <w:r w:rsidRPr="00C81EA6">
        <w:rPr>
          <w:rFonts w:ascii="Arial" w:hAnsi="Arial" w:cs="Arial"/>
        </w:rPr>
        <w:t>have on existing airports and on the safe and efficient use of airspace by aircraft.</w:t>
      </w:r>
    </w:p>
    <w:p w:rsidR="00214B7C" w:rsidRPr="00C81EA6" w:rsidP="007039EE" w14:paraId="0F91D08F" w14:textId="5A086ED5">
      <w:pPr>
        <w:pStyle w:val="ListParagraph"/>
        <w:numPr>
          <w:ilvl w:val="0"/>
          <w:numId w:val="6"/>
        </w:numPr>
        <w:tabs>
          <w:tab w:val="left" w:pos="0"/>
          <w:tab w:val="left" w:pos="864"/>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rFonts w:ascii="Arial" w:hAnsi="Arial" w:cs="Arial"/>
        </w:rPr>
      </w:pPr>
      <w:r w:rsidRPr="00C81EA6">
        <w:rPr>
          <w:rFonts w:ascii="Arial" w:hAnsi="Arial" w:cs="Arial"/>
        </w:rPr>
        <w:t xml:space="preserve">Determine the effects the proposed action </w:t>
      </w:r>
      <w:r w:rsidRPr="00C81EA6" w:rsidR="00D60CBF">
        <w:rPr>
          <w:rFonts w:ascii="Arial" w:hAnsi="Arial" w:cs="Arial"/>
        </w:rPr>
        <w:t xml:space="preserve">will </w:t>
      </w:r>
      <w:r w:rsidRPr="00C81EA6">
        <w:rPr>
          <w:rFonts w:ascii="Arial" w:hAnsi="Arial" w:cs="Arial"/>
        </w:rPr>
        <w:t>have on existing or contemplated traffic patterns of neighboring airports.</w:t>
      </w:r>
    </w:p>
    <w:p w:rsidR="00214B7C" w:rsidRPr="00C81EA6" w:rsidP="007039EE" w14:paraId="1A63B285" w14:textId="1090BF44">
      <w:pPr>
        <w:pStyle w:val="ListParagraph"/>
        <w:numPr>
          <w:ilvl w:val="0"/>
          <w:numId w:val="6"/>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rFonts w:ascii="Arial" w:hAnsi="Arial" w:cs="Arial"/>
        </w:rPr>
      </w:pPr>
      <w:r w:rsidRPr="00C81EA6">
        <w:rPr>
          <w:rFonts w:ascii="Arial" w:hAnsi="Arial" w:cs="Arial"/>
        </w:rPr>
        <w:t xml:space="preserve">Determine the effects the proposed action </w:t>
      </w:r>
      <w:r w:rsidRPr="00C81EA6" w:rsidR="00D60CBF">
        <w:rPr>
          <w:rFonts w:ascii="Arial" w:hAnsi="Arial" w:cs="Arial"/>
        </w:rPr>
        <w:t xml:space="preserve">will </w:t>
      </w:r>
      <w:r w:rsidRPr="00C81EA6">
        <w:rPr>
          <w:rFonts w:ascii="Arial" w:hAnsi="Arial" w:cs="Arial"/>
        </w:rPr>
        <w:t>have on the existing airspace structure and projected programs of the FAA.</w:t>
      </w:r>
    </w:p>
    <w:p w:rsidR="00214B7C" w:rsidRPr="00C81EA6" w:rsidP="007039EE" w14:paraId="6E549FA6" w14:textId="1C065E09">
      <w:pPr>
        <w:pStyle w:val="ListParagraph"/>
        <w:numPr>
          <w:ilvl w:val="0"/>
          <w:numId w:val="6"/>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rFonts w:ascii="Arial" w:hAnsi="Arial" w:cs="Arial"/>
        </w:rPr>
      </w:pPr>
      <w:r w:rsidRPr="00C81EA6">
        <w:rPr>
          <w:rFonts w:ascii="Arial" w:hAnsi="Arial" w:cs="Arial"/>
        </w:rPr>
        <w:t xml:space="preserve">Determine the effects that existing or proposed manmade objects (on file with the FAA) and natural objects within the affected area </w:t>
      </w:r>
      <w:r w:rsidRPr="00C81EA6" w:rsidR="00D60CBF">
        <w:rPr>
          <w:rFonts w:ascii="Arial" w:hAnsi="Arial" w:cs="Arial"/>
        </w:rPr>
        <w:t xml:space="preserve">will </w:t>
      </w:r>
      <w:r w:rsidRPr="00C81EA6">
        <w:rPr>
          <w:rFonts w:ascii="Arial" w:hAnsi="Arial" w:cs="Arial"/>
        </w:rPr>
        <w:t>have on the airport proposal.</w:t>
      </w:r>
    </w:p>
    <w:p w:rsidR="00214B7C" w:rsidRPr="00C81EA6" w:rsidP="00214B7C" w14:paraId="50195971" w14:textId="6CBEC7E2">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C81EA6">
        <w:rPr>
          <w:rFonts w:ascii="Arial" w:hAnsi="Arial" w:cs="Arial"/>
        </w:rPr>
        <w:t>Proponents are also required to notify the FAA within 15 days af</w:t>
      </w:r>
      <w:r w:rsidRPr="00C81EA6" w:rsidR="00A21678">
        <w:rPr>
          <w:rFonts w:ascii="Arial" w:hAnsi="Arial" w:cs="Arial"/>
        </w:rPr>
        <w:t>ter completion of the project</w:t>
      </w:r>
      <w:r w:rsidRPr="00C81EA6" w:rsidR="00CB0EFB">
        <w:rPr>
          <w:rFonts w:ascii="Arial" w:hAnsi="Arial" w:cs="Arial"/>
        </w:rPr>
        <w:t>, also</w:t>
      </w:r>
      <w:r w:rsidRPr="00C81EA6" w:rsidR="006B5948">
        <w:rPr>
          <w:rFonts w:ascii="Arial" w:hAnsi="Arial" w:cs="Arial"/>
        </w:rPr>
        <w:t xml:space="preserve"> via </w:t>
      </w:r>
      <w:r w:rsidRPr="00C81EA6" w:rsidR="00D540A3">
        <w:rPr>
          <w:rFonts w:ascii="Arial" w:hAnsi="Arial" w:cs="Arial"/>
        </w:rPr>
        <w:t>ADIP</w:t>
      </w:r>
      <w:r w:rsidRPr="00C81EA6" w:rsidR="00A21678">
        <w:rPr>
          <w:rFonts w:ascii="Arial" w:hAnsi="Arial" w:cs="Arial"/>
        </w:rPr>
        <w:t>. The FAA requires t</w:t>
      </w:r>
      <w:r w:rsidRPr="00C81EA6">
        <w:rPr>
          <w:rFonts w:ascii="Arial" w:hAnsi="Arial" w:cs="Arial"/>
        </w:rPr>
        <w:t xml:space="preserve">his notification because many proposals are never completed for reasons pertinent only to the sponsor. </w:t>
      </w:r>
      <w:r w:rsidRPr="00C81EA6">
        <w:rPr>
          <w:rFonts w:ascii="Arial" w:hAnsi="Arial" w:cs="Arial"/>
        </w:rPr>
        <w:t>The confirmation</w:t>
      </w:r>
      <w:r w:rsidRPr="00C81EA6">
        <w:rPr>
          <w:rFonts w:ascii="Arial" w:hAnsi="Arial" w:cs="Arial"/>
        </w:rPr>
        <w:t xml:space="preserve"> of project </w:t>
      </w:r>
      <w:r w:rsidRPr="00C81EA6" w:rsidR="00374E53">
        <w:rPr>
          <w:rFonts w:ascii="Arial" w:hAnsi="Arial" w:cs="Arial"/>
        </w:rPr>
        <w:t xml:space="preserve">completion </w:t>
      </w:r>
      <w:r w:rsidRPr="00C81EA6">
        <w:rPr>
          <w:rFonts w:ascii="Arial" w:hAnsi="Arial" w:cs="Arial"/>
        </w:rPr>
        <w:t xml:space="preserve">is needed to </w:t>
      </w:r>
      <w:r w:rsidRPr="00C81EA6">
        <w:rPr>
          <w:rFonts w:ascii="Arial" w:hAnsi="Arial" w:cs="Arial"/>
        </w:rPr>
        <w:t>identify cancelled proposals</w:t>
      </w:r>
      <w:r w:rsidRPr="00C81EA6" w:rsidR="00374E53">
        <w:rPr>
          <w:rFonts w:ascii="Arial" w:hAnsi="Arial" w:cs="Arial"/>
        </w:rPr>
        <w:t>, allow the</w:t>
      </w:r>
      <w:r w:rsidRPr="00C81EA6">
        <w:rPr>
          <w:rFonts w:ascii="Arial" w:hAnsi="Arial" w:cs="Arial"/>
        </w:rPr>
        <w:t xml:space="preserve"> release </w:t>
      </w:r>
      <w:r w:rsidRPr="00C81EA6" w:rsidR="00374E53">
        <w:rPr>
          <w:rFonts w:ascii="Arial" w:hAnsi="Arial" w:cs="Arial"/>
        </w:rPr>
        <w:t xml:space="preserve">of </w:t>
      </w:r>
      <w:r w:rsidRPr="00C81EA6">
        <w:rPr>
          <w:rFonts w:ascii="Arial" w:hAnsi="Arial" w:cs="Arial"/>
        </w:rPr>
        <w:t xml:space="preserve">any airspace that may have been reserved </w:t>
      </w:r>
      <w:r w:rsidRPr="00C81EA6" w:rsidR="00374E53">
        <w:rPr>
          <w:rFonts w:ascii="Arial" w:hAnsi="Arial" w:cs="Arial"/>
        </w:rPr>
        <w:t>for these projects</w:t>
      </w:r>
      <w:r w:rsidRPr="00C81EA6" w:rsidR="006B7436">
        <w:rPr>
          <w:rFonts w:ascii="Arial" w:hAnsi="Arial" w:cs="Arial"/>
        </w:rPr>
        <w:t xml:space="preserve"> </w:t>
      </w:r>
      <w:r w:rsidRPr="00C81EA6">
        <w:rPr>
          <w:rFonts w:ascii="Arial" w:hAnsi="Arial" w:cs="Arial"/>
        </w:rPr>
        <w:t xml:space="preserve">and </w:t>
      </w:r>
      <w:r w:rsidRPr="00C81EA6" w:rsidR="00374E53">
        <w:rPr>
          <w:rFonts w:ascii="Arial" w:hAnsi="Arial" w:cs="Arial"/>
        </w:rPr>
        <w:t xml:space="preserve">facilitate the </w:t>
      </w:r>
      <w:r w:rsidRPr="00C81EA6">
        <w:rPr>
          <w:rFonts w:ascii="Arial" w:hAnsi="Arial" w:cs="Arial"/>
        </w:rPr>
        <w:t xml:space="preserve">update </w:t>
      </w:r>
      <w:r w:rsidRPr="00C81EA6" w:rsidR="00374E53">
        <w:rPr>
          <w:rFonts w:ascii="Arial" w:hAnsi="Arial" w:cs="Arial"/>
        </w:rPr>
        <w:t xml:space="preserve">of </w:t>
      </w:r>
      <w:r w:rsidRPr="00C81EA6">
        <w:rPr>
          <w:rFonts w:ascii="Arial" w:hAnsi="Arial" w:cs="Arial"/>
        </w:rPr>
        <w:t>aeronautical charts and flight information publications</w:t>
      </w:r>
      <w:r w:rsidRPr="00C81EA6" w:rsidR="00374E53">
        <w:rPr>
          <w:rFonts w:ascii="Arial" w:hAnsi="Arial" w:cs="Arial"/>
        </w:rPr>
        <w:t xml:space="preserve"> that may have included them</w:t>
      </w:r>
      <w:r w:rsidRPr="00C81EA6">
        <w:rPr>
          <w:rFonts w:ascii="Arial" w:hAnsi="Arial" w:cs="Arial"/>
        </w:rPr>
        <w:t xml:space="preserve">. </w:t>
      </w:r>
    </w:p>
    <w:p w:rsidR="00C64707" w:rsidRPr="00C81EA6" w:rsidP="007039EE" w14:paraId="1AF0C2DC" w14:textId="3C175A1F">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Times New Roman" w:hAnsi="Arial" w:cs="Arial"/>
          <w:b/>
          <w:bCs/>
          <w:color w:val="555555"/>
        </w:rPr>
      </w:pPr>
      <w:r w:rsidRPr="00C81EA6">
        <w:rPr>
          <w:rFonts w:ascii="Arial" w:eastAsia="Times New Roman" w:hAnsi="Arial" w:cs="Arial"/>
        </w:rPr>
        <w:t>We</w:t>
      </w:r>
      <w:r w:rsidRPr="00C81EA6" w:rsidR="00D60CBF">
        <w:rPr>
          <w:rFonts w:ascii="Arial" w:eastAsia="Times New Roman" w:hAnsi="Arial" w:cs="Arial"/>
        </w:rPr>
        <w:t xml:space="preserve"> anticipate the information collected will be disseminated to the public or used to support publicly disseminated information</w:t>
      </w:r>
      <w:r w:rsidRPr="00C81EA6" w:rsidR="007039EE">
        <w:rPr>
          <w:rFonts w:ascii="Arial" w:eastAsia="Times New Roman" w:hAnsi="Arial" w:cs="Arial"/>
        </w:rPr>
        <w:t xml:space="preserve"> in aeronautical charts and flight information publications</w:t>
      </w:r>
      <w:r w:rsidRPr="00C81EA6" w:rsidR="00D60CBF">
        <w:rPr>
          <w:rFonts w:ascii="Arial" w:eastAsia="Times New Roman" w:hAnsi="Arial" w:cs="Arial"/>
        </w:rPr>
        <w:t xml:space="preserve">. FAA Office of Airports will retain control over the information and safeguard it from improper access, modification and destruction, consistent with </w:t>
      </w:r>
      <w:r w:rsidRPr="00C81EA6" w:rsidR="008740A9">
        <w:rPr>
          <w:rFonts w:ascii="Arial" w:eastAsia="Times New Roman" w:hAnsi="Arial" w:cs="Arial"/>
        </w:rPr>
        <w:t>DOT/</w:t>
      </w:r>
      <w:r w:rsidRPr="00C81EA6" w:rsidR="00D60CBF">
        <w:rPr>
          <w:rFonts w:ascii="Arial" w:eastAsia="Times New Roman" w:hAnsi="Arial" w:cs="Arial"/>
        </w:rPr>
        <w:t>FAA standards for privacy and electronic information. The information collection is designed to yield data that meet</w:t>
      </w:r>
      <w:r w:rsidRPr="00C81EA6">
        <w:rPr>
          <w:rFonts w:ascii="Arial" w:eastAsia="Times New Roman" w:hAnsi="Arial" w:cs="Arial"/>
        </w:rPr>
        <w:t>s</w:t>
      </w:r>
      <w:r w:rsidRPr="00C81EA6" w:rsidR="00D60CBF">
        <w:rPr>
          <w:rFonts w:ascii="Arial" w:eastAsia="Times New Roman" w:hAnsi="Arial" w:cs="Arial"/>
        </w:rPr>
        <w:t xml:space="preserve"> all applicable information quality guidelines.</w:t>
      </w:r>
    </w:p>
    <w:p w:rsidR="00C64707" w:rsidRPr="00C81EA6" w:rsidP="00C64707" w14:paraId="21702121" w14:textId="7F69F653">
      <w:pPr>
        <w:shd w:val="clear" w:color="auto" w:fill="FFFFFF"/>
        <w:spacing w:after="0"/>
        <w:rPr>
          <w:rFonts w:ascii="Arial" w:eastAsia="Times New Roman" w:hAnsi="Arial" w:cs="Arial"/>
          <w:color w:val="555555"/>
        </w:rPr>
      </w:pPr>
    </w:p>
    <w:p w:rsidR="005676EF" w:rsidRPr="00C81EA6" w:rsidP="007039EE" w14:paraId="0B0AF83C" w14:textId="77777777">
      <w:pPr>
        <w:shd w:val="clear" w:color="auto" w:fill="FFFFFF"/>
        <w:spacing w:after="120"/>
        <w:rPr>
          <w:rFonts w:ascii="Arial" w:eastAsia="Times New Roman" w:hAnsi="Arial" w:cs="Arial"/>
          <w:b/>
          <w:bCs/>
          <w:color w:val="555555"/>
        </w:rPr>
      </w:pPr>
      <w:r w:rsidRPr="00C81EA6">
        <w:rPr>
          <w:rFonts w:ascii="Arial" w:eastAsia="Times New Roman" w:hAnsi="Arial" w:cs="Arial"/>
          <w:b/>
          <w:bCs/>
          <w:color w:val="555555"/>
        </w:rPr>
        <w:t>3. Describe whether, and to what extent, the collection of information involves the use of automated, electronic, mechanical, or other technological collection techniques or other forms of information technology.</w:t>
      </w:r>
    </w:p>
    <w:p w:rsidR="006076F4" w:rsidRPr="00C81EA6" w:rsidP="2C1CA928" w14:paraId="7C0038C5" w14:textId="32FE0B03">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C81EA6">
        <w:rPr>
          <w:rFonts w:ascii="Arial" w:eastAsia="Times New Roman" w:hAnsi="Arial" w:cs="Arial"/>
          <w:color w:val="555555"/>
        </w:rPr>
        <w:br/>
      </w:r>
      <w:r w:rsidRPr="00C81EA6" w:rsidR="00B46560">
        <w:rPr>
          <w:rFonts w:ascii="Arial" w:hAnsi="Arial" w:cs="Arial"/>
        </w:rPr>
        <w:t>T</w:t>
      </w:r>
      <w:r w:rsidRPr="00C81EA6" w:rsidR="00214B7C">
        <w:rPr>
          <w:rFonts w:ascii="Arial" w:hAnsi="Arial" w:cs="Arial"/>
        </w:rPr>
        <w:t xml:space="preserve">he FAA has automated </w:t>
      </w:r>
      <w:r w:rsidRPr="00C81EA6">
        <w:rPr>
          <w:rFonts w:ascii="Arial" w:hAnsi="Arial" w:cs="Arial"/>
        </w:rPr>
        <w:t>this collection</w:t>
      </w:r>
      <w:r w:rsidRPr="00C81EA6" w:rsidR="00C052CD">
        <w:rPr>
          <w:rFonts w:ascii="Arial" w:hAnsi="Arial" w:cs="Arial"/>
        </w:rPr>
        <w:t xml:space="preserve"> and </w:t>
      </w:r>
      <w:r w:rsidRPr="00C81EA6" w:rsidR="00C052CD">
        <w:rPr>
          <w:rFonts w:ascii="Arial" w:hAnsi="Arial" w:cs="Arial"/>
        </w:rPr>
        <w:t>makes</w:t>
      </w:r>
      <w:r w:rsidRPr="00C81EA6" w:rsidR="00C052CD">
        <w:rPr>
          <w:rFonts w:ascii="Arial" w:hAnsi="Arial" w:cs="Arial"/>
        </w:rPr>
        <w:t xml:space="preserve"> it available online through </w:t>
      </w:r>
      <w:r w:rsidRPr="00C81EA6" w:rsidR="00F11CD4">
        <w:rPr>
          <w:rFonts w:ascii="Arial" w:hAnsi="Arial" w:cs="Arial"/>
        </w:rPr>
        <w:t>the Airport Data and Information Portal</w:t>
      </w:r>
      <w:r w:rsidRPr="00C81EA6" w:rsidR="00C52907">
        <w:rPr>
          <w:rFonts w:ascii="Arial" w:hAnsi="Arial" w:cs="Arial"/>
        </w:rPr>
        <w:t>.</w:t>
      </w:r>
      <w:r>
        <w:rPr>
          <w:rStyle w:val="FootnoteReference"/>
          <w:rFonts w:ascii="Arial" w:hAnsi="Arial" w:cs="Arial"/>
        </w:rPr>
        <w:footnoteReference w:id="6"/>
      </w:r>
      <w:r w:rsidRPr="00C81EA6" w:rsidR="00C52907">
        <w:rPr>
          <w:rFonts w:ascii="Arial" w:hAnsi="Arial" w:cs="Arial"/>
        </w:rPr>
        <w:t xml:space="preserve"> </w:t>
      </w:r>
      <w:r w:rsidRPr="00C81EA6" w:rsidR="008740A9">
        <w:rPr>
          <w:rFonts w:ascii="Arial" w:hAnsi="Arial" w:cs="Arial"/>
        </w:rPr>
        <w:t>T</w:t>
      </w:r>
      <w:r w:rsidRPr="00C81EA6" w:rsidR="00E318AE">
        <w:rPr>
          <w:rFonts w:ascii="Arial" w:hAnsi="Arial" w:cs="Arial"/>
        </w:rPr>
        <w:t xml:space="preserve">he ability to file a notice for </w:t>
      </w:r>
      <w:r w:rsidRPr="00C81EA6">
        <w:rPr>
          <w:rFonts w:ascii="Arial" w:hAnsi="Arial" w:cs="Arial"/>
        </w:rPr>
        <w:t xml:space="preserve">on-airport </w:t>
      </w:r>
      <w:r w:rsidRPr="00C81EA6" w:rsidR="00E318AE">
        <w:rPr>
          <w:rFonts w:ascii="Arial" w:hAnsi="Arial" w:cs="Arial"/>
        </w:rPr>
        <w:t>construction, alteration</w:t>
      </w:r>
      <w:r w:rsidRPr="00C81EA6" w:rsidR="00374E53">
        <w:rPr>
          <w:rFonts w:ascii="Arial" w:hAnsi="Arial" w:cs="Arial"/>
        </w:rPr>
        <w:t>,</w:t>
      </w:r>
      <w:r w:rsidRPr="00C81EA6" w:rsidR="00E318AE">
        <w:rPr>
          <w:rFonts w:ascii="Arial" w:hAnsi="Arial" w:cs="Arial"/>
        </w:rPr>
        <w:t xml:space="preserve"> and deactivation electronically </w:t>
      </w:r>
      <w:r w:rsidRPr="00C81EA6" w:rsidR="00214B7C">
        <w:rPr>
          <w:rFonts w:ascii="Arial" w:hAnsi="Arial" w:cs="Arial"/>
        </w:rPr>
        <w:t xml:space="preserve">has proven to be </w:t>
      </w:r>
      <w:r w:rsidRPr="00C81EA6" w:rsidR="00374E53">
        <w:rPr>
          <w:rFonts w:ascii="Arial" w:hAnsi="Arial" w:cs="Arial"/>
        </w:rPr>
        <w:t>beneficial</w:t>
      </w:r>
      <w:r w:rsidRPr="00C81EA6" w:rsidR="00214B7C">
        <w:rPr>
          <w:rFonts w:ascii="Arial" w:hAnsi="Arial" w:cs="Arial"/>
        </w:rPr>
        <w:t xml:space="preserve"> to respondents</w:t>
      </w:r>
      <w:r w:rsidRPr="00C81EA6" w:rsidR="00A02B52">
        <w:rPr>
          <w:rFonts w:ascii="Arial" w:hAnsi="Arial" w:cs="Arial"/>
        </w:rPr>
        <w:t xml:space="preserve"> </w:t>
      </w:r>
      <w:r w:rsidRPr="00C81EA6" w:rsidR="00374E53">
        <w:rPr>
          <w:rFonts w:ascii="Arial" w:hAnsi="Arial" w:cs="Arial"/>
        </w:rPr>
        <w:t>as it facilitates faster processing by the FAA</w:t>
      </w:r>
      <w:r w:rsidRPr="00C81EA6" w:rsidR="007A1661">
        <w:rPr>
          <w:rFonts w:ascii="Arial" w:hAnsi="Arial" w:cs="Arial"/>
        </w:rPr>
        <w:t>.</w:t>
      </w:r>
      <w:r w:rsidRPr="00C81EA6" w:rsidR="00214B7C">
        <w:rPr>
          <w:rFonts w:ascii="Arial" w:hAnsi="Arial" w:cs="Arial"/>
        </w:rPr>
        <w:t xml:space="preserve"> Currently</w:t>
      </w:r>
      <w:r w:rsidRPr="00C81EA6" w:rsidR="00A21678">
        <w:rPr>
          <w:rFonts w:ascii="Arial" w:hAnsi="Arial" w:cs="Arial"/>
        </w:rPr>
        <w:t>,</w:t>
      </w:r>
      <w:r w:rsidRPr="00C81EA6" w:rsidR="00214B7C">
        <w:rPr>
          <w:rFonts w:ascii="Arial" w:hAnsi="Arial" w:cs="Arial"/>
        </w:rPr>
        <w:t xml:space="preserve"> the FAA estimates that </w:t>
      </w:r>
      <w:r w:rsidRPr="00C81EA6" w:rsidR="0099333E">
        <w:rPr>
          <w:rFonts w:ascii="Arial" w:hAnsi="Arial" w:cs="Arial"/>
        </w:rPr>
        <w:t xml:space="preserve">94 </w:t>
      </w:r>
      <w:r w:rsidRPr="00C81EA6" w:rsidR="00374E53">
        <w:rPr>
          <w:rFonts w:ascii="Arial" w:hAnsi="Arial" w:cs="Arial"/>
        </w:rPr>
        <w:t xml:space="preserve">percent </w:t>
      </w:r>
      <w:r w:rsidRPr="00C81EA6" w:rsidR="00214B7C">
        <w:rPr>
          <w:rFonts w:ascii="Arial" w:hAnsi="Arial" w:cs="Arial"/>
        </w:rPr>
        <w:t xml:space="preserve">of respondents </w:t>
      </w:r>
      <w:r w:rsidRPr="00C81EA6" w:rsidR="007A1661">
        <w:rPr>
          <w:rFonts w:ascii="Arial" w:hAnsi="Arial" w:cs="Arial"/>
        </w:rPr>
        <w:t>are</w:t>
      </w:r>
      <w:r w:rsidRPr="00C81EA6" w:rsidR="00A02B52">
        <w:rPr>
          <w:rFonts w:ascii="Arial" w:hAnsi="Arial" w:cs="Arial"/>
        </w:rPr>
        <w:t xml:space="preserve"> using this system to</w:t>
      </w:r>
      <w:r w:rsidRPr="00C81EA6" w:rsidR="007A1661">
        <w:rPr>
          <w:rFonts w:ascii="Arial" w:hAnsi="Arial" w:cs="Arial"/>
        </w:rPr>
        <w:t xml:space="preserve"> fil</w:t>
      </w:r>
      <w:r w:rsidRPr="00C81EA6" w:rsidR="00A02B52">
        <w:rPr>
          <w:rFonts w:ascii="Arial" w:hAnsi="Arial" w:cs="Arial"/>
        </w:rPr>
        <w:t>e</w:t>
      </w:r>
      <w:r w:rsidRPr="00C81EA6" w:rsidR="007A1661">
        <w:rPr>
          <w:rFonts w:ascii="Arial" w:hAnsi="Arial" w:cs="Arial"/>
        </w:rPr>
        <w:t xml:space="preserve"> electronically</w:t>
      </w:r>
      <w:r w:rsidRPr="00C81EA6" w:rsidR="004F5041">
        <w:rPr>
          <w:rFonts w:ascii="Arial" w:hAnsi="Arial" w:cs="Arial"/>
        </w:rPr>
        <w:t xml:space="preserve">. </w:t>
      </w:r>
    </w:p>
    <w:p w:rsidR="00A21678" w:rsidRPr="00C81EA6" w:rsidP="638DE5B4" w14:paraId="110C2AB4" w14:textId="749D537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r w:rsidRPr="638DE5B4">
        <w:rPr>
          <w:rFonts w:ascii="Arial" w:hAnsi="Arial" w:cs="Arial"/>
        </w:rPr>
        <w:t xml:space="preserve">We will continue to </w:t>
      </w:r>
      <w:r w:rsidRPr="638DE5B4" w:rsidR="00C52907">
        <w:rPr>
          <w:rFonts w:ascii="Arial" w:hAnsi="Arial" w:cs="Arial"/>
        </w:rPr>
        <w:t xml:space="preserve">make available </w:t>
      </w:r>
      <w:r w:rsidRPr="638DE5B4">
        <w:rPr>
          <w:rFonts w:ascii="Arial" w:hAnsi="Arial" w:cs="Arial"/>
        </w:rPr>
        <w:t>a fillable</w:t>
      </w:r>
      <w:r w:rsidRPr="638DE5B4" w:rsidR="00C52907">
        <w:rPr>
          <w:rFonts w:ascii="Arial" w:hAnsi="Arial" w:cs="Arial"/>
        </w:rPr>
        <w:t>/fileable</w:t>
      </w:r>
      <w:r w:rsidRPr="638DE5B4">
        <w:rPr>
          <w:rFonts w:ascii="Arial" w:hAnsi="Arial" w:cs="Arial"/>
        </w:rPr>
        <w:t xml:space="preserve"> PDF form</w:t>
      </w:r>
      <w:r w:rsidRPr="638DE5B4" w:rsidR="005B1D46">
        <w:rPr>
          <w:rFonts w:ascii="Arial" w:hAnsi="Arial" w:cs="Arial"/>
        </w:rPr>
        <w:t xml:space="preserve"> for this collection, </w:t>
      </w:r>
      <w:hyperlink r:id="rId9">
        <w:r w:rsidRPr="638DE5B4" w:rsidR="00482580">
          <w:rPr>
            <w:rStyle w:val="Hyperlink"/>
            <w:rFonts w:ascii="Arial" w:hAnsi="Arial" w:cs="Arial"/>
          </w:rPr>
          <w:t>Form FAA 7480-1, Notice for Construction, Alteration and Deactivation of Airports</w:t>
        </w:r>
      </w:hyperlink>
      <w:r w:rsidRPr="638DE5B4" w:rsidR="007039EE">
        <w:rPr>
          <w:rFonts w:ascii="Arial" w:hAnsi="Arial" w:cs="Arial"/>
        </w:rPr>
        <w:t>,</w:t>
      </w:r>
      <w:r w:rsidRPr="638DE5B4">
        <w:rPr>
          <w:rFonts w:ascii="Arial" w:hAnsi="Arial" w:cs="Arial"/>
        </w:rPr>
        <w:t xml:space="preserve"> for those respondents who cannot </w:t>
      </w:r>
      <w:r w:rsidRPr="638DE5B4" w:rsidR="007B054D">
        <w:rPr>
          <w:rFonts w:ascii="Arial" w:hAnsi="Arial" w:cs="Arial"/>
        </w:rPr>
        <w:t xml:space="preserve">or choose not to </w:t>
      </w:r>
      <w:r w:rsidRPr="638DE5B4">
        <w:rPr>
          <w:rFonts w:ascii="Arial" w:hAnsi="Arial" w:cs="Arial"/>
        </w:rPr>
        <w:t>use the electronic system.</w:t>
      </w:r>
      <w:r w:rsidRPr="638DE5B4" w:rsidR="159D70BC">
        <w:rPr>
          <w:rFonts w:ascii="Arial" w:hAnsi="Arial" w:cs="Arial"/>
        </w:rPr>
        <w:t xml:space="preserve"> </w:t>
      </w:r>
      <w:r w:rsidRPr="638DE5B4" w:rsidR="159D70BC">
        <w:rPr>
          <w:rFonts w:ascii="Arial" w:eastAsia="Arial" w:hAnsi="Arial" w:cs="Arial"/>
        </w:rPr>
        <w:t>Based on very limited use, the PDF will likely be phased out in the future.</w:t>
      </w:r>
    </w:p>
    <w:p w:rsidR="00CF6616" w:rsidRPr="00C81EA6" w:rsidP="00CF6616" w14:paraId="372A495C" w14:textId="36AE1F85">
      <w:pPr>
        <w:rPr>
          <w:rFonts w:ascii="Arial" w:hAnsi="Arial" w:cs="Arial"/>
        </w:rPr>
      </w:pPr>
      <w:r w:rsidRPr="00C81EA6">
        <w:rPr>
          <w:rFonts w:ascii="Arial" w:hAnsi="Arial" w:cs="Arial"/>
        </w:rPr>
        <w:t xml:space="preserve">The collected </w:t>
      </w:r>
      <w:r w:rsidRPr="00C81EA6" w:rsidR="00C52907">
        <w:rPr>
          <w:rFonts w:ascii="Arial" w:hAnsi="Arial" w:cs="Arial"/>
        </w:rPr>
        <w:t xml:space="preserve">information </w:t>
      </w:r>
      <w:r w:rsidRPr="00C81EA6">
        <w:rPr>
          <w:rFonts w:ascii="Arial" w:hAnsi="Arial" w:cs="Arial"/>
        </w:rPr>
        <w:t xml:space="preserve">is used to perform an airspace analysis to determine </w:t>
      </w:r>
      <w:r w:rsidRPr="00C81EA6" w:rsidR="000C11BB">
        <w:rPr>
          <w:rFonts w:ascii="Arial" w:hAnsi="Arial" w:cs="Arial"/>
        </w:rPr>
        <w:t>whether the proposed construction, alteration, activation, or deactivation will impact airport operations or the safety of air navigation</w:t>
      </w:r>
      <w:r w:rsidRPr="00C81EA6">
        <w:rPr>
          <w:rFonts w:ascii="Arial" w:hAnsi="Arial" w:cs="Arial"/>
        </w:rPr>
        <w:t xml:space="preserve">.  Once the airport is properly vetted, the results of the collection </w:t>
      </w:r>
      <w:r w:rsidRPr="00C81EA6" w:rsidR="00A02B52">
        <w:rPr>
          <w:rFonts w:ascii="Arial" w:hAnsi="Arial" w:cs="Arial"/>
        </w:rPr>
        <w:t>are made</w:t>
      </w:r>
      <w:r w:rsidRPr="00C81EA6">
        <w:rPr>
          <w:rFonts w:ascii="Arial" w:hAnsi="Arial" w:cs="Arial"/>
        </w:rPr>
        <w:t xml:space="preserve"> available at</w:t>
      </w:r>
      <w:r w:rsidRPr="00C81EA6" w:rsidR="00537C2B">
        <w:rPr>
          <w:rFonts w:ascii="Arial" w:hAnsi="Arial" w:cs="Arial"/>
        </w:rPr>
        <w:t xml:space="preserve"> </w:t>
      </w:r>
      <w:hyperlink r:id="rId10" w:anchor="/public" w:history="1">
        <w:r w:rsidRPr="00C81EA6" w:rsidR="00B6503C">
          <w:rPr>
            <w:rStyle w:val="Hyperlink"/>
            <w:rFonts w:ascii="Arial" w:hAnsi="Arial" w:cs="Arial"/>
          </w:rPr>
          <w:t>Airport Data and Information Portal</w:t>
        </w:r>
      </w:hyperlink>
      <w:r w:rsidRPr="00C81EA6" w:rsidR="00A02B52">
        <w:rPr>
          <w:rFonts w:ascii="Arial" w:hAnsi="Arial" w:cs="Arial"/>
        </w:rPr>
        <w:t xml:space="preserve"> </w:t>
      </w:r>
      <w:r w:rsidRPr="00C81EA6" w:rsidR="00537C2B">
        <w:rPr>
          <w:rFonts w:ascii="Arial" w:hAnsi="Arial" w:cs="Arial"/>
        </w:rPr>
        <w:t xml:space="preserve">and </w:t>
      </w:r>
      <w:hyperlink r:id="rId11" w:history="1">
        <w:r w:rsidRPr="00C81EA6" w:rsidR="001A666B">
          <w:rPr>
            <w:rStyle w:val="Hyperlink"/>
            <w:rFonts w:ascii="Arial" w:hAnsi="Arial" w:cs="Arial"/>
          </w:rPr>
          <w:t>Obstruction Evaluation / Airport Airspace Analysis (OE/AAA)</w:t>
        </w:r>
      </w:hyperlink>
      <w:r w:rsidRPr="00C81EA6" w:rsidR="00C52907">
        <w:rPr>
          <w:rFonts w:ascii="Arial" w:hAnsi="Arial" w:cs="Arial"/>
        </w:rPr>
        <w:t xml:space="preserve">. </w:t>
      </w:r>
      <w:r w:rsidRPr="00C81EA6" w:rsidR="00A02B52">
        <w:rPr>
          <w:rFonts w:ascii="Arial" w:hAnsi="Arial" w:cs="Arial"/>
        </w:rPr>
        <w:t>(Both pages use the same source data.)</w:t>
      </w:r>
    </w:p>
    <w:p w:rsidR="00C64707" w:rsidRPr="00C81EA6" w:rsidP="00C64707" w14:paraId="0CF247CD" w14:textId="77777777">
      <w:pPr>
        <w:shd w:val="clear" w:color="auto" w:fill="FFFFFF"/>
        <w:spacing w:after="0"/>
        <w:rPr>
          <w:rFonts w:ascii="Arial" w:eastAsia="Times New Roman" w:hAnsi="Arial" w:cs="Arial"/>
          <w:color w:val="555555"/>
        </w:rPr>
      </w:pPr>
    </w:p>
    <w:p w:rsidR="00C64707" w:rsidRPr="00C81EA6" w:rsidP="00C64707" w14:paraId="45B94B8E" w14:textId="77777777">
      <w:pPr>
        <w:shd w:val="clear" w:color="auto" w:fill="FFFFFF"/>
        <w:spacing w:after="0"/>
        <w:rPr>
          <w:rFonts w:ascii="Arial" w:eastAsia="Times New Roman" w:hAnsi="Arial" w:cs="Arial"/>
          <w:color w:val="555555"/>
        </w:rPr>
      </w:pPr>
      <w:r w:rsidRPr="00C81EA6">
        <w:rPr>
          <w:rFonts w:ascii="Arial" w:eastAsia="Times New Roman" w:hAnsi="Arial" w:cs="Arial"/>
          <w:b/>
          <w:bCs/>
          <w:color w:val="555555"/>
        </w:rPr>
        <w:t>4. Describe efforts to identify duplication. Show specifically why any similar information already available cannot be used or modified for use for the purposes described in Item 2 above.</w:t>
      </w:r>
    </w:p>
    <w:p w:rsidR="00C64707" w:rsidRPr="00C81EA6" w:rsidP="00C64707" w14:paraId="70945662" w14:textId="5E28FE10">
      <w:pPr>
        <w:shd w:val="clear" w:color="auto" w:fill="FFFFFF"/>
        <w:spacing w:after="0"/>
        <w:rPr>
          <w:rFonts w:ascii="Arial" w:eastAsia="Times New Roman" w:hAnsi="Arial" w:cs="Arial"/>
          <w:color w:val="555555"/>
        </w:rPr>
      </w:pPr>
    </w:p>
    <w:p w:rsidR="00C64707" w:rsidRPr="00C81EA6" w:rsidP="0A67F5C9" w14:paraId="504D4A8F" w14:textId="2331B636">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A67F5C9">
        <w:rPr>
          <w:rFonts w:ascii="Arial" w:hAnsi="Arial" w:cs="Arial"/>
        </w:rPr>
        <w:t xml:space="preserve">The FAA is the only Federal agency with </w:t>
      </w:r>
      <w:r w:rsidRPr="0A67F5C9" w:rsidR="00A02B52">
        <w:rPr>
          <w:rFonts w:ascii="Arial" w:hAnsi="Arial" w:cs="Arial"/>
        </w:rPr>
        <w:t xml:space="preserve">the </w:t>
      </w:r>
      <w:r w:rsidRPr="0A67F5C9">
        <w:rPr>
          <w:rFonts w:ascii="Arial" w:hAnsi="Arial" w:cs="Arial"/>
        </w:rPr>
        <w:t>statutory requirement</w:t>
      </w:r>
      <w:r w:rsidRPr="0A67F5C9" w:rsidR="00A02B52">
        <w:rPr>
          <w:rFonts w:ascii="Arial" w:hAnsi="Arial" w:cs="Arial"/>
        </w:rPr>
        <w:t xml:space="preserve"> to collect this </w:t>
      </w:r>
      <w:r w:rsidRPr="0A67F5C9" w:rsidR="00747391">
        <w:rPr>
          <w:rFonts w:ascii="Arial" w:hAnsi="Arial" w:cs="Arial"/>
        </w:rPr>
        <w:t>information</w:t>
      </w:r>
      <w:r w:rsidRPr="0A67F5C9">
        <w:rPr>
          <w:rFonts w:ascii="Arial" w:hAnsi="Arial" w:cs="Arial"/>
        </w:rPr>
        <w:t xml:space="preserve">. </w:t>
      </w:r>
      <w:r w:rsidRPr="0A67F5C9" w:rsidR="00722EF6">
        <w:rPr>
          <w:rFonts w:ascii="Arial" w:hAnsi="Arial" w:cs="Arial"/>
        </w:rPr>
        <w:t xml:space="preserve">The regulation specifies that proponents must report construction, alteration (physical, status, or use), activation, or deactivation of a civil or joint-use (civil/military) airport to the appropriate FAA Airport District/Field Office or Regional Office. The </w:t>
      </w:r>
      <w:r w:rsidRPr="0A67F5C9" w:rsidR="00C57C03">
        <w:rPr>
          <w:rFonts w:ascii="Arial" w:hAnsi="Arial" w:cs="Arial"/>
        </w:rPr>
        <w:t xml:space="preserve">collection </w:t>
      </w:r>
      <w:r w:rsidRPr="0A67F5C9" w:rsidR="00722EF6">
        <w:rPr>
          <w:rFonts w:ascii="Arial" w:hAnsi="Arial" w:cs="Arial"/>
        </w:rPr>
        <w:t xml:space="preserve">is used primarily for new facilities or for the addition of new runways for which </w:t>
      </w:r>
      <w:r w:rsidRPr="0A67F5C9" w:rsidR="00C57C03">
        <w:rPr>
          <w:rFonts w:ascii="Arial" w:hAnsi="Arial" w:cs="Arial"/>
        </w:rPr>
        <w:t xml:space="preserve">airport master record </w:t>
      </w:r>
      <w:r w:rsidRPr="0A67F5C9" w:rsidR="00722EF6">
        <w:rPr>
          <w:rFonts w:ascii="Arial" w:hAnsi="Arial" w:cs="Arial"/>
        </w:rPr>
        <w:t>data (</w:t>
      </w:r>
      <w:r w:rsidRPr="0A67F5C9" w:rsidR="00C57C03">
        <w:rPr>
          <w:rFonts w:ascii="Arial" w:hAnsi="Arial" w:cs="Arial"/>
        </w:rPr>
        <w:t xml:space="preserve">OMB Number 2120-0015, </w:t>
      </w:r>
      <w:r w:rsidRPr="0A67F5C9" w:rsidR="00262BDA">
        <w:rPr>
          <w:rFonts w:ascii="Arial" w:hAnsi="Arial" w:cs="Arial"/>
        </w:rPr>
        <w:t>FAA Airport Data and Information</w:t>
      </w:r>
      <w:r w:rsidRPr="0A67F5C9" w:rsidR="00722EF6">
        <w:rPr>
          <w:rFonts w:ascii="Arial" w:hAnsi="Arial" w:cs="Arial"/>
        </w:rPr>
        <w:t xml:space="preserve">) does not currently exist. Once </w:t>
      </w:r>
      <w:r w:rsidRPr="0A67F5C9" w:rsidR="175E2924">
        <w:rPr>
          <w:rFonts w:ascii="Arial" w:hAnsi="Arial" w:cs="Arial"/>
        </w:rPr>
        <w:t>verified and validated</w:t>
      </w:r>
      <w:r w:rsidRPr="0A67F5C9" w:rsidR="00722EF6">
        <w:rPr>
          <w:rFonts w:ascii="Arial" w:hAnsi="Arial" w:cs="Arial"/>
        </w:rPr>
        <w:t xml:space="preserve">, the information is used to create or modify the facility’s </w:t>
      </w:r>
      <w:r w:rsidRPr="0A67F5C9" w:rsidR="00C57C03">
        <w:rPr>
          <w:rFonts w:ascii="Arial" w:hAnsi="Arial" w:cs="Arial"/>
        </w:rPr>
        <w:t xml:space="preserve">airport master record </w:t>
      </w:r>
      <w:r w:rsidRPr="0A67F5C9" w:rsidR="00722EF6">
        <w:rPr>
          <w:rFonts w:ascii="Arial" w:hAnsi="Arial" w:cs="Arial"/>
        </w:rPr>
        <w:t xml:space="preserve">data, which is </w:t>
      </w:r>
      <w:r w:rsidRPr="0A67F5C9" w:rsidR="7891547A">
        <w:rPr>
          <w:rFonts w:ascii="Arial" w:hAnsi="Arial" w:cs="Arial"/>
        </w:rPr>
        <w:t xml:space="preserve">made available </w:t>
      </w:r>
      <w:r w:rsidRPr="0A67F5C9" w:rsidR="00722EF6">
        <w:rPr>
          <w:rFonts w:ascii="Arial" w:hAnsi="Arial" w:cs="Arial"/>
        </w:rPr>
        <w:t xml:space="preserve">by </w:t>
      </w:r>
      <w:r w:rsidRPr="0A67F5C9" w:rsidR="00721510">
        <w:rPr>
          <w:rFonts w:ascii="Arial" w:hAnsi="Arial" w:cs="Arial"/>
        </w:rPr>
        <w:t xml:space="preserve">the FAA’s </w:t>
      </w:r>
      <w:r w:rsidRPr="0A67F5C9" w:rsidR="39ED5BF6">
        <w:rPr>
          <w:rFonts w:ascii="Arial" w:hAnsi="Arial" w:cs="Arial"/>
        </w:rPr>
        <w:t>A</w:t>
      </w:r>
      <w:r w:rsidRPr="0A67F5C9" w:rsidR="00721510">
        <w:rPr>
          <w:rFonts w:ascii="Arial" w:hAnsi="Arial" w:cs="Arial"/>
        </w:rPr>
        <w:t xml:space="preserve">eronautical </w:t>
      </w:r>
      <w:r w:rsidRPr="0A67F5C9" w:rsidR="176616F2">
        <w:rPr>
          <w:rFonts w:ascii="Arial" w:hAnsi="Arial" w:cs="Arial"/>
        </w:rPr>
        <w:t>I</w:t>
      </w:r>
      <w:r w:rsidRPr="0A67F5C9" w:rsidR="00721510">
        <w:rPr>
          <w:rFonts w:ascii="Arial" w:hAnsi="Arial" w:cs="Arial"/>
        </w:rPr>
        <w:t xml:space="preserve">nformation </w:t>
      </w:r>
      <w:r w:rsidRPr="0A67F5C9" w:rsidR="0CCCBC1D">
        <w:rPr>
          <w:rFonts w:ascii="Arial" w:hAnsi="Arial" w:cs="Arial"/>
        </w:rPr>
        <w:t>S</w:t>
      </w:r>
      <w:r w:rsidRPr="0A67F5C9" w:rsidR="00721510">
        <w:rPr>
          <w:rFonts w:ascii="Arial" w:hAnsi="Arial" w:cs="Arial"/>
        </w:rPr>
        <w:t xml:space="preserve">ervices, the authoritative government source for disseminating aeronautical data for the U.S. and its territories. </w:t>
      </w:r>
      <w:r w:rsidRPr="0A67F5C9" w:rsidR="00722EF6">
        <w:rPr>
          <w:rFonts w:ascii="Arial" w:hAnsi="Arial" w:cs="Arial"/>
        </w:rPr>
        <w:t>This authoritative source ensures there is no duplicative collection.</w:t>
      </w:r>
    </w:p>
    <w:p w:rsidR="00C64707" w:rsidRPr="00C81EA6" w:rsidP="002D031F" w14:paraId="4032273E" w14:textId="066201C1">
      <w:pPr>
        <w:keepNext/>
        <w:shd w:val="clear" w:color="auto" w:fill="FFFFFF"/>
        <w:spacing w:after="0"/>
        <w:rPr>
          <w:rFonts w:ascii="Arial" w:eastAsia="Times New Roman" w:hAnsi="Arial" w:cs="Arial"/>
          <w:color w:val="555555"/>
        </w:rPr>
      </w:pPr>
      <w:r w:rsidRPr="00C81EA6">
        <w:rPr>
          <w:rFonts w:ascii="Arial" w:eastAsia="Times New Roman" w:hAnsi="Arial" w:cs="Arial"/>
          <w:b/>
          <w:bCs/>
          <w:color w:val="555555"/>
        </w:rPr>
        <w:t>5. If the collection of information involves small businesses or other small entities, describe the methods used to minimize burden.</w:t>
      </w:r>
    </w:p>
    <w:p w:rsidR="00C64707" w:rsidRPr="00C81EA6" w:rsidP="00C64707" w14:paraId="5F184073" w14:textId="77777777">
      <w:pPr>
        <w:shd w:val="clear" w:color="auto" w:fill="FFFFFF"/>
        <w:spacing w:after="0"/>
        <w:rPr>
          <w:rFonts w:ascii="Arial" w:eastAsia="Times New Roman" w:hAnsi="Arial" w:cs="Arial"/>
          <w:color w:val="555555"/>
        </w:rPr>
      </w:pPr>
    </w:p>
    <w:p w:rsidR="00C64707" w:rsidRPr="00C81EA6" w:rsidP="00C64707" w14:paraId="64FC1810" w14:textId="645D2C2D">
      <w:pPr>
        <w:shd w:val="clear" w:color="auto" w:fill="FFFFFF"/>
        <w:spacing w:after="0"/>
        <w:rPr>
          <w:rFonts w:ascii="Arial" w:eastAsia="Times New Roman" w:hAnsi="Arial" w:cs="Arial"/>
          <w:color w:val="555555"/>
        </w:rPr>
      </w:pPr>
      <w:r w:rsidRPr="00C81EA6">
        <w:rPr>
          <w:rFonts w:ascii="Arial" w:hAnsi="Arial" w:cs="Arial"/>
        </w:rPr>
        <w:t>The information collected has been designed to minimize the burden on all respondents</w:t>
      </w:r>
      <w:r w:rsidRPr="00C81EA6" w:rsidR="0024597D">
        <w:rPr>
          <w:rFonts w:ascii="Arial" w:hAnsi="Arial" w:cs="Arial"/>
        </w:rPr>
        <w:t>, including small businesses and other small entities</w:t>
      </w:r>
      <w:r w:rsidRPr="00C81EA6">
        <w:rPr>
          <w:rFonts w:ascii="Arial" w:hAnsi="Arial" w:cs="Arial"/>
        </w:rPr>
        <w:t>.  Any State or local government, small business, or individual proposing to establish, alter, or construct a landing area can receive assistance from the FAA during the project planning phase on the feasibility of a project from an airspace utilization standpoint.  Prospective project sponsors are encouraged to take advantage of this service, particularly on new airport projects, before money is expended for the acquisition of real property or for projects involving extensive engineering plans.</w:t>
      </w:r>
      <w:r w:rsidRPr="00C81EA6" w:rsidR="00370B71">
        <w:rPr>
          <w:rFonts w:ascii="Arial" w:hAnsi="Arial" w:cs="Arial"/>
        </w:rPr>
        <w:t xml:space="preserve"> </w:t>
      </w:r>
      <w:r w:rsidRPr="00C81EA6">
        <w:rPr>
          <w:rFonts w:ascii="Arial" w:eastAsia="Times New Roman" w:hAnsi="Arial" w:cs="Arial"/>
          <w:color w:val="555555"/>
        </w:rPr>
        <w:br/>
      </w:r>
    </w:p>
    <w:p w:rsidR="00A21AF7" w:rsidRPr="00C81EA6" w:rsidP="00C64707" w14:paraId="148A718D" w14:textId="73FC863F">
      <w:pPr>
        <w:shd w:val="clear" w:color="auto" w:fill="FFFFFF"/>
        <w:spacing w:after="0"/>
        <w:rPr>
          <w:rFonts w:ascii="Arial" w:eastAsia="Times New Roman" w:hAnsi="Arial" w:cs="Arial"/>
          <w:color w:val="555555"/>
        </w:rPr>
      </w:pPr>
    </w:p>
    <w:p w:rsidR="00C64707" w:rsidRPr="00C81EA6" w:rsidP="00C64707" w14:paraId="36341A32" w14:textId="77777777">
      <w:pPr>
        <w:shd w:val="clear" w:color="auto" w:fill="FFFFFF"/>
        <w:spacing w:after="0"/>
        <w:rPr>
          <w:rFonts w:ascii="Arial" w:eastAsia="Times New Roman" w:hAnsi="Arial" w:cs="Arial"/>
          <w:color w:val="555555"/>
        </w:rPr>
      </w:pPr>
      <w:r w:rsidRPr="00C81EA6">
        <w:rPr>
          <w:rFonts w:ascii="Arial" w:eastAsia="Times New Roman" w:hAnsi="Arial" w:cs="Arial"/>
          <w:b/>
          <w:bCs/>
          <w:color w:val="555555"/>
        </w:rPr>
        <w:t xml:space="preserve">6. Describe the </w:t>
      </w:r>
      <w:r w:rsidRPr="00C81EA6">
        <w:rPr>
          <w:rFonts w:ascii="Arial" w:eastAsia="Times New Roman" w:hAnsi="Arial" w:cs="Arial"/>
          <w:b/>
          <w:bCs/>
          <w:color w:val="555555"/>
        </w:rPr>
        <w:t>consequence</w:t>
      </w:r>
      <w:r w:rsidRPr="00C81EA6">
        <w:rPr>
          <w:rFonts w:ascii="Arial" w:eastAsia="Times New Roman" w:hAnsi="Arial" w:cs="Arial"/>
          <w:b/>
          <w:bCs/>
          <w:color w:val="555555"/>
        </w:rPr>
        <w:t xml:space="preserve"> </w:t>
      </w:r>
      <w:r w:rsidRPr="00C81EA6">
        <w:rPr>
          <w:rFonts w:ascii="Arial" w:eastAsia="Times New Roman" w:hAnsi="Arial" w:cs="Arial"/>
          <w:b/>
          <w:bCs/>
          <w:color w:val="555555"/>
        </w:rPr>
        <w:t>to</w:t>
      </w:r>
      <w:r w:rsidRPr="00C81EA6">
        <w:rPr>
          <w:rFonts w:ascii="Arial" w:eastAsia="Times New Roman" w:hAnsi="Arial" w:cs="Arial"/>
          <w:b/>
          <w:bCs/>
          <w:color w:val="555555"/>
        </w:rPr>
        <w:t xml:space="preserve"> Federal program or policy activities if the collection is not conducted or is conducted less frequently, as well as any technical or legal obstacles to reducing burden.</w:t>
      </w:r>
    </w:p>
    <w:p w:rsidR="00C64707" w:rsidRPr="00C81EA6" w:rsidP="00C64707" w14:paraId="07DDB7B9" w14:textId="77777777">
      <w:pPr>
        <w:shd w:val="clear" w:color="auto" w:fill="FFFFFF"/>
        <w:spacing w:after="0"/>
        <w:rPr>
          <w:rFonts w:ascii="Arial" w:eastAsia="Times New Roman" w:hAnsi="Arial" w:cs="Arial"/>
          <w:color w:val="555555"/>
        </w:rPr>
      </w:pPr>
    </w:p>
    <w:p w:rsidR="00722EF6" w:rsidRPr="00C81EA6" w:rsidP="008B1319" w14:paraId="2A1958B0" w14:textId="48DDB271">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C81EA6">
        <w:rPr>
          <w:rFonts w:ascii="Arial" w:hAnsi="Arial" w:cs="Arial"/>
        </w:rPr>
        <w:t xml:space="preserve">The collection of information is essential to the FAA’s Congressionally mandated mission </w:t>
      </w:r>
      <w:r w:rsidRPr="00C81EA6" w:rsidR="00200E73">
        <w:rPr>
          <w:rFonts w:ascii="Arial" w:hAnsi="Arial" w:cs="Arial"/>
        </w:rPr>
        <w:t xml:space="preserve">of </w:t>
      </w:r>
      <w:r w:rsidRPr="00C81EA6" w:rsidR="002E788B">
        <w:rPr>
          <w:rFonts w:ascii="Arial" w:hAnsi="Arial" w:cs="Arial"/>
        </w:rPr>
        <w:t>e</w:t>
      </w:r>
      <w:r w:rsidRPr="00C81EA6">
        <w:rPr>
          <w:rFonts w:ascii="Arial" w:hAnsi="Arial" w:cs="Arial"/>
        </w:rPr>
        <w:t>nsur</w:t>
      </w:r>
      <w:r w:rsidRPr="00C81EA6" w:rsidR="00200E73">
        <w:rPr>
          <w:rFonts w:ascii="Arial" w:hAnsi="Arial" w:cs="Arial"/>
        </w:rPr>
        <w:t>ing</w:t>
      </w:r>
      <w:r w:rsidRPr="00C81EA6">
        <w:rPr>
          <w:rFonts w:ascii="Arial" w:hAnsi="Arial" w:cs="Arial"/>
        </w:rPr>
        <w:t xml:space="preserve"> the safety of aircraft and the safe and efficient use of airspace by aircraft. By maintaining this information, the FAA can ensure the currency and accuracy of aeronautical navigation charts</w:t>
      </w:r>
      <w:r w:rsidRPr="00C81EA6" w:rsidR="00ED0A87">
        <w:rPr>
          <w:rFonts w:ascii="Arial" w:hAnsi="Arial" w:cs="Arial"/>
        </w:rPr>
        <w:t>, which provide pilots safe landing areas in case of emergencies</w:t>
      </w:r>
      <w:r w:rsidRPr="00C81EA6">
        <w:rPr>
          <w:rFonts w:ascii="Arial" w:hAnsi="Arial" w:cs="Arial"/>
        </w:rPr>
        <w:t xml:space="preserve">. Failure </w:t>
      </w:r>
      <w:r w:rsidRPr="00C81EA6" w:rsidR="008B1319">
        <w:rPr>
          <w:rFonts w:ascii="Arial" w:hAnsi="Arial" w:cs="Arial"/>
        </w:rPr>
        <w:t>to report this information could have negative impacts on air traffic and diminish the safety of the national airspace system</w:t>
      </w:r>
      <w:r w:rsidRPr="00C81EA6" w:rsidR="00055119">
        <w:rPr>
          <w:rFonts w:ascii="Arial" w:hAnsi="Arial" w:cs="Arial"/>
        </w:rPr>
        <w:t xml:space="preserve">. </w:t>
      </w:r>
      <w:r w:rsidRPr="00C81EA6" w:rsidR="008B1319">
        <w:rPr>
          <w:rFonts w:ascii="Arial" w:hAnsi="Arial" w:cs="Arial"/>
        </w:rPr>
        <w:t xml:space="preserve">Failure to report this information 90 days in advance, as required, could result in a delay in the </w:t>
      </w:r>
      <w:r w:rsidRPr="00C81EA6" w:rsidR="00055119">
        <w:rPr>
          <w:rFonts w:ascii="Arial" w:hAnsi="Arial" w:cs="Arial"/>
        </w:rPr>
        <w:t xml:space="preserve">required </w:t>
      </w:r>
      <w:r w:rsidRPr="00C81EA6" w:rsidR="008B1319">
        <w:rPr>
          <w:rFonts w:ascii="Arial" w:hAnsi="Arial" w:cs="Arial"/>
        </w:rPr>
        <w:t>analysis and in the construction/status/change being reported.</w:t>
      </w:r>
    </w:p>
    <w:p w:rsidR="00A21AF7" w:rsidRPr="00C81EA6" w:rsidP="003F67D9" w14:paraId="233148DF" w14:textId="112F1DA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C81EA6">
        <w:rPr>
          <w:rFonts w:ascii="Arial" w:hAnsi="Arial" w:cs="Arial"/>
        </w:rPr>
        <w:t>The FAA does not dictate the frequency of collection</w:t>
      </w:r>
      <w:r w:rsidRPr="00C81EA6" w:rsidR="008B1319">
        <w:rPr>
          <w:rFonts w:ascii="Arial" w:hAnsi="Arial" w:cs="Arial"/>
        </w:rPr>
        <w:t xml:space="preserve">. It is triggered by and completely dependent on the decision of the proponent “to construct, alter, activate, or deactivate a civil or joint-use (civil/military) airport or to alter the status or use of such an airport”. </w:t>
      </w:r>
    </w:p>
    <w:p w:rsidR="00A21AF7" w:rsidRPr="00C81EA6" w:rsidP="003F67D9" w14:paraId="579289C1" w14:textId="39B70F6E">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64707" w:rsidRPr="00C81EA6" w:rsidP="00C64707" w14:paraId="4FFF5A7B" w14:textId="77777777">
      <w:pPr>
        <w:shd w:val="clear" w:color="auto" w:fill="FFFFFF"/>
        <w:spacing w:after="0"/>
        <w:rPr>
          <w:rFonts w:ascii="Arial" w:eastAsia="Times New Roman" w:hAnsi="Arial" w:cs="Arial"/>
          <w:color w:val="555555"/>
        </w:rPr>
      </w:pPr>
      <w:r w:rsidRPr="00C81EA6">
        <w:rPr>
          <w:rFonts w:ascii="Arial" w:eastAsia="Times New Roman" w:hAnsi="Arial" w:cs="Arial"/>
          <w:b/>
          <w:bCs/>
          <w:color w:val="555555"/>
        </w:rPr>
        <w:t>7. Explain any special circumstances that would cause an information collection to be conducted in a manner:</w:t>
      </w:r>
    </w:p>
    <w:p w:rsidR="00C64707" w:rsidRPr="00C81EA6" w:rsidP="00C64707" w14:paraId="123EEEC3" w14:textId="77777777">
      <w:pPr>
        <w:numPr>
          <w:ilvl w:val="0"/>
          <w:numId w:val="1"/>
        </w:numPr>
        <w:shd w:val="clear" w:color="auto" w:fill="FFFFFF"/>
        <w:spacing w:before="100" w:beforeAutospacing="1" w:after="225"/>
        <w:rPr>
          <w:rFonts w:ascii="Arial" w:eastAsia="Times New Roman" w:hAnsi="Arial" w:cs="Arial"/>
          <w:color w:val="555555"/>
        </w:rPr>
      </w:pPr>
      <w:r w:rsidRPr="00C81EA6">
        <w:rPr>
          <w:rFonts w:ascii="Arial" w:eastAsia="Times New Roman" w:hAnsi="Arial" w:cs="Arial"/>
          <w:b/>
          <w:bCs/>
          <w:i/>
          <w:iCs/>
          <w:color w:val="555555"/>
        </w:rPr>
        <w:t xml:space="preserve">requiring respondents to report information to the agency more often than </w:t>
      </w:r>
      <w:r w:rsidRPr="00C81EA6">
        <w:rPr>
          <w:rFonts w:ascii="Arial" w:eastAsia="Times New Roman" w:hAnsi="Arial" w:cs="Arial"/>
          <w:b/>
          <w:bCs/>
          <w:i/>
          <w:iCs/>
          <w:color w:val="555555"/>
        </w:rPr>
        <w:t>quarterly;</w:t>
      </w:r>
    </w:p>
    <w:p w:rsidR="00C64707" w:rsidRPr="00C81EA6" w:rsidP="00C64707" w14:paraId="135A6CA9" w14:textId="77777777">
      <w:pPr>
        <w:numPr>
          <w:ilvl w:val="0"/>
          <w:numId w:val="1"/>
        </w:numPr>
        <w:shd w:val="clear" w:color="auto" w:fill="FFFFFF"/>
        <w:spacing w:before="100" w:beforeAutospacing="1" w:after="225"/>
        <w:rPr>
          <w:rFonts w:ascii="Arial" w:eastAsia="Times New Roman" w:hAnsi="Arial" w:cs="Arial"/>
          <w:color w:val="555555"/>
        </w:rPr>
      </w:pPr>
      <w:r w:rsidRPr="00C81EA6">
        <w:rPr>
          <w:rFonts w:ascii="Arial" w:eastAsia="Times New Roman" w:hAnsi="Arial" w:cs="Arial"/>
          <w:b/>
          <w:bCs/>
          <w:i/>
          <w:iCs/>
          <w:color w:val="555555"/>
        </w:rPr>
        <w:t xml:space="preserve">requiring respondents to prepare a written response to a collection of information in fewer than 30 days after receipt of </w:t>
      </w:r>
      <w:r w:rsidRPr="00C81EA6">
        <w:rPr>
          <w:rFonts w:ascii="Arial" w:eastAsia="Times New Roman" w:hAnsi="Arial" w:cs="Arial"/>
          <w:b/>
          <w:bCs/>
          <w:i/>
          <w:iCs/>
          <w:color w:val="555555"/>
        </w:rPr>
        <w:t>it;</w:t>
      </w:r>
    </w:p>
    <w:p w:rsidR="00C64707" w:rsidRPr="00C81EA6" w:rsidP="00C64707" w14:paraId="0F073D41" w14:textId="77777777">
      <w:pPr>
        <w:numPr>
          <w:ilvl w:val="0"/>
          <w:numId w:val="1"/>
        </w:numPr>
        <w:shd w:val="clear" w:color="auto" w:fill="FFFFFF"/>
        <w:spacing w:before="100" w:beforeAutospacing="1" w:after="225"/>
        <w:rPr>
          <w:rFonts w:ascii="Arial" w:eastAsia="Times New Roman" w:hAnsi="Arial" w:cs="Arial"/>
          <w:color w:val="555555"/>
        </w:rPr>
      </w:pPr>
      <w:r w:rsidRPr="00C81EA6">
        <w:rPr>
          <w:rFonts w:ascii="Arial" w:eastAsia="Times New Roman" w:hAnsi="Arial" w:cs="Arial"/>
          <w:b/>
          <w:bCs/>
          <w:i/>
          <w:iCs/>
          <w:color w:val="555555"/>
        </w:rPr>
        <w:t xml:space="preserve">requiring respondents to submit more than an original and two copies of any document; requiring respondents to retain records, other than health, medical, government contract, grant-in-aid, or tax records, for more than three </w:t>
      </w:r>
      <w:r w:rsidRPr="00C81EA6">
        <w:rPr>
          <w:rFonts w:ascii="Arial" w:eastAsia="Times New Roman" w:hAnsi="Arial" w:cs="Arial"/>
          <w:b/>
          <w:bCs/>
          <w:i/>
          <w:iCs/>
          <w:color w:val="555555"/>
        </w:rPr>
        <w:t>years;</w:t>
      </w:r>
    </w:p>
    <w:p w:rsidR="00C64707" w:rsidRPr="00C81EA6" w:rsidP="00C64707" w14:paraId="23C5A063" w14:textId="77777777">
      <w:pPr>
        <w:numPr>
          <w:ilvl w:val="0"/>
          <w:numId w:val="1"/>
        </w:numPr>
        <w:shd w:val="clear" w:color="auto" w:fill="FFFFFF"/>
        <w:spacing w:before="100" w:beforeAutospacing="1" w:after="225"/>
        <w:rPr>
          <w:rFonts w:ascii="Arial" w:eastAsia="Times New Roman" w:hAnsi="Arial" w:cs="Arial"/>
          <w:color w:val="555555"/>
        </w:rPr>
      </w:pPr>
      <w:r w:rsidRPr="00C81EA6">
        <w:rPr>
          <w:rFonts w:ascii="Arial" w:eastAsia="Times New Roman" w:hAnsi="Arial" w:cs="Arial"/>
          <w:b/>
          <w:bCs/>
          <w:i/>
          <w:iCs/>
          <w:color w:val="555555"/>
        </w:rPr>
        <w:t xml:space="preserve">in connection with a statistical survey, that is not designed to produce valid and reliable results that can be generalized to the universe of </w:t>
      </w:r>
      <w:r w:rsidRPr="00C81EA6">
        <w:rPr>
          <w:rFonts w:ascii="Arial" w:eastAsia="Times New Roman" w:hAnsi="Arial" w:cs="Arial"/>
          <w:b/>
          <w:bCs/>
          <w:i/>
          <w:iCs/>
          <w:color w:val="555555"/>
        </w:rPr>
        <w:t>study;</w:t>
      </w:r>
    </w:p>
    <w:p w:rsidR="00C64707" w:rsidRPr="00C81EA6" w:rsidP="00C64707" w14:paraId="6FA6AB29" w14:textId="77777777">
      <w:pPr>
        <w:numPr>
          <w:ilvl w:val="0"/>
          <w:numId w:val="1"/>
        </w:numPr>
        <w:shd w:val="clear" w:color="auto" w:fill="FFFFFF"/>
        <w:spacing w:before="100" w:beforeAutospacing="1" w:after="225"/>
        <w:rPr>
          <w:rFonts w:ascii="Arial" w:eastAsia="Times New Roman" w:hAnsi="Arial" w:cs="Arial"/>
          <w:color w:val="555555"/>
        </w:rPr>
      </w:pPr>
      <w:r w:rsidRPr="00C81EA6">
        <w:rPr>
          <w:rFonts w:ascii="Arial" w:eastAsia="Times New Roman" w:hAnsi="Arial" w:cs="Arial"/>
          <w:b/>
          <w:bCs/>
          <w:i/>
          <w:iCs/>
          <w:color w:val="555555"/>
        </w:rPr>
        <w:t xml:space="preserve">requiring the use of a statistical data classification that has not been reviewed and approved by </w:t>
      </w:r>
      <w:r w:rsidRPr="00C81EA6">
        <w:rPr>
          <w:rFonts w:ascii="Arial" w:eastAsia="Times New Roman" w:hAnsi="Arial" w:cs="Arial"/>
          <w:b/>
          <w:bCs/>
          <w:i/>
          <w:iCs/>
          <w:color w:val="555555"/>
        </w:rPr>
        <w:t>OMB;</w:t>
      </w:r>
    </w:p>
    <w:p w:rsidR="00C64707" w:rsidRPr="00C81EA6" w:rsidP="00C64707" w14:paraId="680142BF" w14:textId="77777777">
      <w:pPr>
        <w:numPr>
          <w:ilvl w:val="0"/>
          <w:numId w:val="1"/>
        </w:numPr>
        <w:shd w:val="clear" w:color="auto" w:fill="FFFFFF"/>
        <w:spacing w:before="100" w:beforeAutospacing="1" w:after="225"/>
        <w:rPr>
          <w:rFonts w:ascii="Arial" w:eastAsia="Times New Roman" w:hAnsi="Arial" w:cs="Arial"/>
          <w:color w:val="555555"/>
        </w:rPr>
      </w:pPr>
      <w:r w:rsidRPr="00C81EA6">
        <w:rPr>
          <w:rFonts w:ascii="Arial" w:eastAsia="Times New Roman" w:hAnsi="Arial" w:cs="Arial"/>
          <w:b/>
          <w:bCs/>
          <w:i/>
          <w:iCs/>
          <w:color w:val="555555"/>
        </w:rPr>
        <w:t xml:space="preserve">that includes a pledge of confidentiality that is not supported by authority established in statute or regulation, that is not supported by disclosure and data </w:t>
      </w:r>
      <w:r w:rsidRPr="00C81EA6">
        <w:rPr>
          <w:rFonts w:ascii="Arial" w:eastAsia="Times New Roman" w:hAnsi="Arial" w:cs="Arial"/>
          <w:b/>
          <w:bCs/>
          <w:i/>
          <w:iCs/>
          <w:color w:val="555555"/>
        </w:rPr>
        <w:t>security policies that are consistent with the pledge, or which unnecessarily impedes sharing of data with other agencies for compatible confidential use; or</w:t>
      </w:r>
    </w:p>
    <w:p w:rsidR="00C64707" w:rsidRPr="00C81EA6" w:rsidP="00C64707" w14:paraId="136A8729" w14:textId="77777777">
      <w:pPr>
        <w:numPr>
          <w:ilvl w:val="0"/>
          <w:numId w:val="1"/>
        </w:numPr>
        <w:shd w:val="clear" w:color="auto" w:fill="FFFFFF"/>
        <w:spacing w:before="100" w:beforeAutospacing="1" w:after="225"/>
        <w:rPr>
          <w:rFonts w:ascii="Arial" w:eastAsia="Times New Roman" w:hAnsi="Arial" w:cs="Arial"/>
          <w:color w:val="555555"/>
        </w:rPr>
      </w:pPr>
      <w:r w:rsidRPr="00C81EA6">
        <w:rPr>
          <w:rFonts w:ascii="Arial" w:eastAsia="Times New Roman" w:hAnsi="Arial" w:cs="Arial"/>
          <w:b/>
          <w:bCs/>
          <w:i/>
          <w:iCs/>
          <w:color w:val="555555"/>
        </w:rPr>
        <w:t>requiring respondents to submit proprietary trade secrets, or other confidential information unless the agency can demonstrate that it has instituted procedures to protect the information's confidentiality to the extent permitted by law.</w:t>
      </w:r>
    </w:p>
    <w:p w:rsidR="00C64707" w:rsidRPr="00C81EA6" w:rsidP="003F67D9" w14:paraId="5AEADE54" w14:textId="3F098DCE">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C00000"/>
        </w:rPr>
      </w:pPr>
      <w:r w:rsidRPr="00C81EA6">
        <w:rPr>
          <w:rFonts w:ascii="Arial" w:hAnsi="Arial" w:cs="Arial"/>
        </w:rPr>
        <w:t>There are no special circumstances.</w:t>
      </w:r>
      <w:r w:rsidRPr="00C81EA6" w:rsidR="003F67D9">
        <w:rPr>
          <w:rFonts w:ascii="Arial" w:hAnsi="Arial" w:cs="Arial"/>
        </w:rPr>
        <w:t xml:space="preserve"> </w:t>
      </w:r>
      <w:r w:rsidRPr="00C81EA6">
        <w:rPr>
          <w:rFonts w:ascii="Arial" w:eastAsia="Times New Roman" w:hAnsi="Arial" w:cs="Arial"/>
          <w:color w:val="555555"/>
        </w:rPr>
        <w:br/>
      </w:r>
    </w:p>
    <w:p w:rsidR="00C64707" w:rsidRPr="00C81EA6" w:rsidP="00C64707" w14:paraId="7F6021BD" w14:textId="77777777">
      <w:pPr>
        <w:shd w:val="clear" w:color="auto" w:fill="FFFFFF"/>
        <w:spacing w:after="0"/>
        <w:rPr>
          <w:rFonts w:ascii="Arial" w:eastAsia="Times New Roman" w:hAnsi="Arial" w:cs="Arial"/>
          <w:color w:val="555555"/>
        </w:rPr>
      </w:pPr>
      <w:r w:rsidRPr="00C81EA6">
        <w:rPr>
          <w:rFonts w:ascii="Arial" w:eastAsia="Times New Roman" w:hAnsi="Arial" w:cs="Arial"/>
          <w:b/>
          <w:bCs/>
          <w:color w:val="555555"/>
        </w:rPr>
        <w:t xml:space="preserve">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w:t>
      </w:r>
      <w:r w:rsidRPr="00C81EA6">
        <w:rPr>
          <w:rFonts w:ascii="Arial" w:eastAsia="Times New Roman" w:hAnsi="Arial" w:cs="Arial"/>
          <w:b/>
          <w:bCs/>
          <w:color w:val="555555"/>
        </w:rPr>
        <w:t>persons</w:t>
      </w:r>
      <w:r w:rsidRPr="00C81EA6">
        <w:rPr>
          <w:rFonts w:ascii="Arial" w:eastAsia="Times New Roman" w:hAnsi="Arial" w:cs="Arial"/>
          <w:b/>
          <w:bCs/>
          <w:color w:val="555555"/>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C64707" w:rsidRPr="00C81EA6" w:rsidP="00C64707" w14:paraId="25FB5F13" w14:textId="77777777">
      <w:pPr>
        <w:shd w:val="clear" w:color="auto" w:fill="FFFFFF"/>
        <w:spacing w:after="0"/>
        <w:rPr>
          <w:rFonts w:ascii="Arial" w:eastAsia="Times New Roman" w:hAnsi="Arial" w:cs="Arial"/>
        </w:rPr>
      </w:pPr>
    </w:p>
    <w:p w:rsidR="003F67D9" w:rsidRPr="00C81EA6" w:rsidP="003F67D9" w14:paraId="7139ED58" w14:textId="7D164E1D">
      <w:pPr>
        <w:shd w:val="clear" w:color="auto" w:fill="FFFFFF"/>
        <w:spacing w:after="0"/>
        <w:rPr>
          <w:rFonts w:ascii="Arial" w:eastAsia="Times New Roman" w:hAnsi="Arial" w:cs="Arial"/>
        </w:rPr>
      </w:pPr>
      <w:r w:rsidRPr="00C81EA6">
        <w:rPr>
          <w:rFonts w:ascii="Arial" w:eastAsia="Times New Roman" w:hAnsi="Arial" w:cs="Arial"/>
        </w:rPr>
        <w:t xml:space="preserve">A Federal Register Notice published on </w:t>
      </w:r>
      <w:r w:rsidR="001E16C2">
        <w:rPr>
          <w:rFonts w:ascii="Arial" w:eastAsia="Times New Roman" w:hAnsi="Arial" w:cs="Arial"/>
        </w:rPr>
        <w:t>September 18</w:t>
      </w:r>
      <w:r w:rsidRPr="00C81EA6" w:rsidR="00370B71">
        <w:rPr>
          <w:rFonts w:ascii="Arial" w:eastAsia="Times New Roman" w:hAnsi="Arial" w:cs="Arial"/>
        </w:rPr>
        <w:t xml:space="preserve">, </w:t>
      </w:r>
      <w:r w:rsidRPr="00C81EA6" w:rsidR="00055119">
        <w:rPr>
          <w:rFonts w:ascii="Arial" w:eastAsia="Times New Roman" w:hAnsi="Arial" w:cs="Arial"/>
        </w:rPr>
        <w:t xml:space="preserve">2025 </w:t>
      </w:r>
      <w:r w:rsidRPr="00C81EA6">
        <w:rPr>
          <w:rFonts w:ascii="Arial" w:eastAsia="Times New Roman" w:hAnsi="Arial" w:cs="Arial"/>
        </w:rPr>
        <w:t>(</w:t>
      </w:r>
      <w:r w:rsidRPr="00C81EA6" w:rsidR="00080A9E">
        <w:rPr>
          <w:rFonts w:ascii="Arial" w:eastAsia="Times New Roman" w:hAnsi="Arial" w:cs="Arial"/>
        </w:rPr>
        <w:t xml:space="preserve">90 </w:t>
      </w:r>
      <w:r w:rsidRPr="00C81EA6" w:rsidR="00DA261A">
        <w:rPr>
          <w:rFonts w:ascii="Arial" w:eastAsia="Times New Roman" w:hAnsi="Arial" w:cs="Arial"/>
        </w:rPr>
        <w:t xml:space="preserve">FR </w:t>
      </w:r>
      <w:r w:rsidR="007D209D">
        <w:rPr>
          <w:rFonts w:ascii="Arial" w:eastAsia="Times New Roman" w:hAnsi="Arial" w:cs="Arial"/>
        </w:rPr>
        <w:t>45098</w:t>
      </w:r>
      <w:r w:rsidRPr="00C81EA6">
        <w:rPr>
          <w:rFonts w:ascii="Arial" w:eastAsia="Times New Roman" w:hAnsi="Arial" w:cs="Arial"/>
        </w:rPr>
        <w:t>)</w:t>
      </w:r>
      <w:r w:rsidRPr="00C81EA6" w:rsidR="006E2091">
        <w:rPr>
          <w:rFonts w:ascii="Arial" w:eastAsia="Times New Roman" w:hAnsi="Arial" w:cs="Arial"/>
        </w:rPr>
        <w:t>,</w:t>
      </w:r>
      <w:r w:rsidRPr="00C81EA6">
        <w:rPr>
          <w:rFonts w:ascii="Arial" w:eastAsia="Times New Roman" w:hAnsi="Arial" w:cs="Arial"/>
        </w:rPr>
        <w:t xml:space="preserve"> solicited public comment</w:t>
      </w:r>
      <w:r w:rsidRPr="00616BD7">
        <w:rPr>
          <w:rFonts w:ascii="Arial" w:eastAsia="Times New Roman" w:hAnsi="Arial" w:cs="Arial"/>
        </w:rPr>
        <w:t xml:space="preserve">. </w:t>
      </w:r>
      <w:r w:rsidRPr="00616BD7" w:rsidR="00E56987">
        <w:rPr>
          <w:rFonts w:ascii="Arial" w:eastAsia="Times New Roman" w:hAnsi="Arial" w:cs="Arial"/>
        </w:rPr>
        <w:t>The FAA received one anonymous comment requesting an exemption from this reporting requirement.</w:t>
      </w:r>
      <w:r w:rsidR="006D41F5">
        <w:rPr>
          <w:rFonts w:ascii="Arial" w:eastAsia="Times New Roman" w:hAnsi="Arial" w:cs="Arial"/>
        </w:rPr>
        <w:t xml:space="preserve"> </w:t>
      </w:r>
      <w:r w:rsidRPr="006D41F5" w:rsidR="006D41F5">
        <w:rPr>
          <w:rFonts w:ascii="Arial" w:eastAsia="Times New Roman" w:hAnsi="Arial" w:cs="Arial"/>
        </w:rPr>
        <w:t>The commenter asked the FAA Administrator, along with multiple other Federal departments and agencies, to issue a “No Objection” airspace determination for an unspecified activity. The commenter did not provide sufficient detail to identify a specific proposal or operation that could be evaluated under 14 CFR part 157, part 77, or applicable FAA airspace review procedures. Airspace determinations require the submission of complete and accurate information about the proposed activity, and the FAA cannot issue a predetermined or blanket airspace determination absent a valid filing. Accordingly, the FAA has made no changes to the information-collection requirements in response to this comment.</w:t>
      </w:r>
    </w:p>
    <w:p w:rsidR="00831B7D" w:rsidRPr="00C81EA6" w:rsidP="003F67D9" w14:paraId="4A5287D8" w14:textId="5B323692">
      <w:pPr>
        <w:shd w:val="clear" w:color="auto" w:fill="FFFFFF"/>
        <w:spacing w:after="0"/>
        <w:rPr>
          <w:rFonts w:ascii="Arial" w:eastAsia="Times New Roman" w:hAnsi="Arial" w:cs="Arial"/>
        </w:rPr>
      </w:pPr>
    </w:p>
    <w:p w:rsidR="00831B7D" w:rsidRPr="00C81EA6" w:rsidP="003F67D9" w14:paraId="3064555C" w14:textId="308EE028">
      <w:pPr>
        <w:shd w:val="clear" w:color="auto" w:fill="FFFFFF"/>
        <w:spacing w:after="0"/>
        <w:rPr>
          <w:rFonts w:ascii="Arial" w:eastAsia="Times New Roman" w:hAnsi="Arial" w:cs="Arial"/>
        </w:rPr>
      </w:pPr>
      <w:r w:rsidRPr="00C81EA6">
        <w:rPr>
          <w:rFonts w:ascii="Arial" w:eastAsia="Times New Roman" w:hAnsi="Arial" w:cs="Arial"/>
        </w:rPr>
        <w:t xml:space="preserve">In addition, FAA staff </w:t>
      </w:r>
      <w:r w:rsidRPr="00C81EA6" w:rsidR="0088133A">
        <w:rPr>
          <w:rFonts w:ascii="Arial" w:eastAsia="Times New Roman" w:hAnsi="Arial" w:cs="Arial"/>
        </w:rPr>
        <w:t>presented</w:t>
      </w:r>
      <w:r w:rsidRPr="00C81EA6">
        <w:rPr>
          <w:rFonts w:ascii="Arial" w:eastAsia="Times New Roman" w:hAnsi="Arial" w:cs="Arial"/>
        </w:rPr>
        <w:t xml:space="preserve"> and </w:t>
      </w:r>
      <w:r w:rsidRPr="00C81EA6" w:rsidR="0088133A">
        <w:rPr>
          <w:rFonts w:ascii="Arial" w:eastAsia="Times New Roman" w:hAnsi="Arial" w:cs="Arial"/>
        </w:rPr>
        <w:t xml:space="preserve">consulted </w:t>
      </w:r>
      <w:r w:rsidRPr="00C81EA6">
        <w:rPr>
          <w:rFonts w:ascii="Arial" w:eastAsia="Times New Roman" w:hAnsi="Arial" w:cs="Arial"/>
        </w:rPr>
        <w:t xml:space="preserve">with airports and industry organizations </w:t>
      </w:r>
      <w:r w:rsidRPr="00C81EA6" w:rsidR="0088133A">
        <w:rPr>
          <w:rFonts w:ascii="Arial" w:eastAsia="Times New Roman" w:hAnsi="Arial" w:cs="Arial"/>
        </w:rPr>
        <w:t xml:space="preserve">on </w:t>
      </w:r>
      <w:r w:rsidRPr="00C81EA6">
        <w:rPr>
          <w:rFonts w:ascii="Arial" w:eastAsia="Times New Roman" w:hAnsi="Arial" w:cs="Arial"/>
        </w:rPr>
        <w:t>the need and process for providing the FAA with notice of proposed construction, alteration, activation, or deactivation</w:t>
      </w:r>
      <w:r w:rsidRPr="00C81EA6" w:rsidR="00752F33">
        <w:rPr>
          <w:rFonts w:ascii="Arial" w:eastAsia="Times New Roman" w:hAnsi="Arial" w:cs="Arial"/>
        </w:rPr>
        <w:t xml:space="preserve">. During these exchanges, staff also collect recommendations from airports and industry about </w:t>
      </w:r>
      <w:r w:rsidRPr="00C81EA6" w:rsidR="00C93612">
        <w:rPr>
          <w:rFonts w:ascii="Arial" w:eastAsia="Times New Roman" w:hAnsi="Arial" w:cs="Arial"/>
        </w:rPr>
        <w:t>improvements to this collection.</w:t>
      </w:r>
    </w:p>
    <w:p w:rsidR="003F67D9" w:rsidRPr="00C81EA6" w:rsidP="00C64707" w14:paraId="565349FF" w14:textId="77777777">
      <w:pPr>
        <w:shd w:val="clear" w:color="auto" w:fill="FFFFFF"/>
        <w:spacing w:after="0"/>
        <w:rPr>
          <w:rFonts w:ascii="Arial" w:eastAsia="Times New Roman" w:hAnsi="Arial" w:cs="Arial"/>
          <w:color w:val="555555"/>
        </w:rPr>
      </w:pPr>
    </w:p>
    <w:p w:rsidR="00C64707" w:rsidRPr="00C81EA6" w:rsidP="00C64707" w14:paraId="544A8D62" w14:textId="77777777">
      <w:pPr>
        <w:shd w:val="clear" w:color="auto" w:fill="FFFFFF"/>
        <w:spacing w:after="0"/>
        <w:rPr>
          <w:rFonts w:ascii="Arial" w:eastAsia="Times New Roman" w:hAnsi="Arial" w:cs="Arial"/>
          <w:color w:val="555555"/>
        </w:rPr>
      </w:pPr>
    </w:p>
    <w:p w:rsidR="00C64707" w:rsidRPr="00C81EA6" w:rsidP="00C64707" w14:paraId="4B1EC8F6" w14:textId="77777777">
      <w:pPr>
        <w:shd w:val="clear" w:color="auto" w:fill="FFFFFF"/>
        <w:spacing w:after="0"/>
        <w:rPr>
          <w:rFonts w:ascii="Arial" w:eastAsia="Times New Roman" w:hAnsi="Arial" w:cs="Arial"/>
          <w:color w:val="555555"/>
        </w:rPr>
      </w:pPr>
      <w:r w:rsidRPr="00C81EA6">
        <w:rPr>
          <w:rFonts w:ascii="Arial" w:eastAsia="Times New Roman" w:hAnsi="Arial" w:cs="Arial"/>
          <w:b/>
          <w:bCs/>
          <w:color w:val="555555"/>
        </w:rPr>
        <w:t>9. Explain any decisions to provide payments or gifts to respondents, other than remuneration of contractors or grantees.</w:t>
      </w:r>
      <w:r w:rsidRPr="00C81EA6">
        <w:rPr>
          <w:rFonts w:ascii="Arial" w:eastAsia="Times New Roman" w:hAnsi="Arial" w:cs="Arial"/>
          <w:color w:val="555555"/>
        </w:rPr>
        <w:br/>
      </w:r>
    </w:p>
    <w:p w:rsidR="00C64707" w:rsidRPr="00C81EA6" w:rsidP="003F67D9" w14:paraId="03C19174" w14:textId="296E1176">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C81EA6">
        <w:rPr>
          <w:rFonts w:ascii="Arial" w:hAnsi="Arial" w:cs="Arial"/>
        </w:rPr>
        <w:t xml:space="preserve">The FAA does not provide </w:t>
      </w:r>
      <w:r w:rsidRPr="00C81EA6" w:rsidR="003F67D9">
        <w:rPr>
          <w:rFonts w:ascii="Arial" w:hAnsi="Arial" w:cs="Arial"/>
        </w:rPr>
        <w:t>payments or gifts to respondents.</w:t>
      </w:r>
      <w:r w:rsidRPr="00C81EA6">
        <w:rPr>
          <w:rFonts w:ascii="Arial" w:eastAsia="Times New Roman" w:hAnsi="Arial" w:cs="Arial"/>
          <w:color w:val="555555"/>
        </w:rPr>
        <w:br/>
      </w:r>
    </w:p>
    <w:p w:rsidR="00C64707" w:rsidRPr="00C81EA6" w:rsidP="002D031F" w14:paraId="33F5B50E" w14:textId="77777777">
      <w:pPr>
        <w:keepNext/>
        <w:keepLines/>
        <w:shd w:val="clear" w:color="auto" w:fill="FFFFFF"/>
        <w:spacing w:after="0"/>
        <w:rPr>
          <w:rFonts w:ascii="Arial" w:eastAsia="Times New Roman" w:hAnsi="Arial" w:cs="Arial"/>
          <w:color w:val="555555"/>
        </w:rPr>
      </w:pPr>
      <w:r w:rsidRPr="00C81EA6">
        <w:rPr>
          <w:rFonts w:ascii="Arial" w:eastAsia="Times New Roman" w:hAnsi="Arial" w:cs="Arial"/>
          <w:b/>
          <w:bCs/>
          <w:color w:val="555555"/>
        </w:rPr>
        <w:t>10. Describe any assurance of confidentiality provided to respondents and the basis for assurance in statute, regulation, or agency policy.</w:t>
      </w:r>
    </w:p>
    <w:p w:rsidR="00C64707" w:rsidRPr="00C81EA6" w:rsidP="002D031F" w14:paraId="742FB07A" w14:textId="77777777">
      <w:pPr>
        <w:keepNext/>
        <w:keepLines/>
        <w:shd w:val="clear" w:color="auto" w:fill="FFFFFF"/>
        <w:spacing w:after="0"/>
        <w:rPr>
          <w:rFonts w:ascii="Arial" w:eastAsia="Times New Roman" w:hAnsi="Arial" w:cs="Arial"/>
          <w:color w:val="555555"/>
        </w:rPr>
      </w:pPr>
    </w:p>
    <w:p w:rsidR="00C64707" w:rsidRPr="00C81EA6" w:rsidP="002D031F" w14:paraId="304D7DE7" w14:textId="5952A72F">
      <w:pPr>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C81EA6">
        <w:rPr>
          <w:rFonts w:ascii="Arial" w:hAnsi="Arial" w:cs="Arial"/>
        </w:rPr>
        <w:t xml:space="preserve">We offer no </w:t>
      </w:r>
      <w:r w:rsidRPr="00C81EA6">
        <w:rPr>
          <w:rFonts w:ascii="Arial" w:hAnsi="Arial" w:cs="Arial"/>
        </w:rPr>
        <w:t>assurance of confidentiality</w:t>
      </w:r>
      <w:r w:rsidRPr="00C81EA6">
        <w:rPr>
          <w:rFonts w:ascii="Arial" w:hAnsi="Arial" w:cs="Arial"/>
        </w:rPr>
        <w:t>.</w:t>
      </w:r>
      <w:r w:rsidRPr="00C81EA6" w:rsidR="00752DD2">
        <w:rPr>
          <w:rFonts w:ascii="Arial" w:eastAsia="Times New Roman" w:hAnsi="Arial" w:cs="Arial"/>
          <w:b/>
          <w:bCs/>
          <w:color w:val="555555"/>
        </w:rPr>
        <w:t xml:space="preserve"> </w:t>
      </w:r>
      <w:r w:rsidRPr="00C81EA6">
        <w:rPr>
          <w:rFonts w:ascii="Arial" w:eastAsia="Times New Roman" w:hAnsi="Arial" w:cs="Arial"/>
          <w:b/>
          <w:bCs/>
          <w:color w:val="555555"/>
        </w:rPr>
        <w:br/>
      </w:r>
    </w:p>
    <w:p w:rsidR="00C64707" w:rsidRPr="00C81EA6" w:rsidP="00C64707" w14:paraId="27E3DB37" w14:textId="77777777">
      <w:pPr>
        <w:shd w:val="clear" w:color="auto" w:fill="FFFFFF"/>
        <w:spacing w:after="0"/>
        <w:rPr>
          <w:rFonts w:ascii="Arial" w:eastAsia="Times New Roman" w:hAnsi="Arial" w:cs="Arial"/>
          <w:color w:val="555555"/>
        </w:rPr>
      </w:pPr>
      <w:r w:rsidRPr="00C81EA6">
        <w:rPr>
          <w:rFonts w:ascii="Arial" w:eastAsia="Times New Roman" w:hAnsi="Arial" w:cs="Arial"/>
          <w:b/>
          <w:bCs/>
          <w:color w:val="555555"/>
        </w:rPr>
        <w:t>11. Provide additional justification for any questions of a sensitive nature, such as sexual behavior and attitudes, religious beliefs, and other matters that are commonly considered private.</w:t>
      </w:r>
    </w:p>
    <w:p w:rsidR="00C64707" w:rsidRPr="00C81EA6" w:rsidP="008C2AF9" w14:paraId="1F9179B9" w14:textId="2C58E67B">
      <w:pPr>
        <w:shd w:val="clear" w:color="auto" w:fill="FFFFFF"/>
        <w:spacing w:after="0"/>
        <w:rPr>
          <w:rFonts w:ascii="Arial" w:hAnsi="Arial" w:cs="Arial"/>
        </w:rPr>
      </w:pPr>
      <w:r w:rsidRPr="00C81EA6">
        <w:rPr>
          <w:rFonts w:ascii="Arial" w:eastAsia="Times New Roman" w:hAnsi="Arial" w:cs="Arial"/>
          <w:color w:val="555555"/>
        </w:rPr>
        <w:br/>
      </w:r>
      <w:r w:rsidRPr="00C81EA6" w:rsidR="003F67D9">
        <w:rPr>
          <w:rFonts w:ascii="Arial" w:hAnsi="Arial" w:cs="Arial"/>
        </w:rPr>
        <w:t>There are no sensitive questions.</w:t>
      </w:r>
      <w:r w:rsidRPr="00C81EA6">
        <w:rPr>
          <w:rFonts w:ascii="Arial" w:eastAsia="Times New Roman" w:hAnsi="Arial" w:cs="Arial"/>
          <w:color w:val="555555"/>
        </w:rPr>
        <w:br/>
      </w:r>
    </w:p>
    <w:p w:rsidR="00C64707" w:rsidRPr="00C81EA6" w:rsidP="00C64707" w14:paraId="2AF7734B" w14:textId="35C6423F">
      <w:pPr>
        <w:shd w:val="clear" w:color="auto" w:fill="FFFFFF"/>
        <w:spacing w:after="0"/>
        <w:rPr>
          <w:rFonts w:ascii="Arial" w:eastAsia="Times New Roman" w:hAnsi="Arial" w:cs="Arial"/>
          <w:color w:val="555555"/>
        </w:rPr>
      </w:pPr>
      <w:r w:rsidRPr="00C81EA6">
        <w:rPr>
          <w:rFonts w:ascii="Arial" w:eastAsia="Times New Roman" w:hAnsi="Arial" w:cs="Arial"/>
          <w:b/>
          <w:bCs/>
          <w:color w:val="555555"/>
        </w:rPr>
        <w:t>12. Provide estimates of the hour burden of the collection of information. The statement should:</w:t>
      </w:r>
    </w:p>
    <w:p w:rsidR="00C64707" w:rsidRPr="00C81EA6" w:rsidP="00C64707" w14:paraId="720EC9DA" w14:textId="77777777">
      <w:pPr>
        <w:numPr>
          <w:ilvl w:val="0"/>
          <w:numId w:val="2"/>
        </w:numPr>
        <w:shd w:val="clear" w:color="auto" w:fill="FFFFFF"/>
        <w:spacing w:before="100" w:beforeAutospacing="1" w:after="225"/>
        <w:rPr>
          <w:rFonts w:ascii="Arial" w:eastAsia="Times New Roman" w:hAnsi="Arial" w:cs="Arial"/>
          <w:color w:val="555555"/>
        </w:rPr>
      </w:pPr>
      <w:r w:rsidRPr="00C81EA6">
        <w:rPr>
          <w:rFonts w:ascii="Arial" w:eastAsia="Times New Roman" w:hAnsi="Arial" w:cs="Arial"/>
          <w:b/>
          <w:bCs/>
          <w:color w:val="555555"/>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00C64707" w:rsidRPr="00C81EA6" w:rsidP="003F67D9" w14:paraId="3C62A695" w14:textId="77777777">
      <w:pPr>
        <w:numPr>
          <w:ilvl w:val="0"/>
          <w:numId w:val="2"/>
        </w:numPr>
        <w:shd w:val="clear" w:color="auto" w:fill="FFFFFF"/>
        <w:spacing w:before="100" w:beforeAutospacing="1" w:after="225"/>
        <w:rPr>
          <w:rFonts w:ascii="Arial" w:eastAsia="Times New Roman" w:hAnsi="Arial" w:cs="Arial"/>
        </w:rPr>
      </w:pPr>
      <w:r w:rsidRPr="00C81EA6">
        <w:rPr>
          <w:rFonts w:ascii="Arial" w:eastAsia="Times New Roman" w:hAnsi="Arial" w:cs="Arial"/>
          <w:b/>
          <w:bCs/>
          <w:color w:val="555555"/>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r w:rsidRPr="00C81EA6">
        <w:rPr>
          <w:rFonts w:ascii="Arial" w:eastAsia="Times New Roman" w:hAnsi="Arial" w:cs="Arial"/>
          <w:color w:val="555555"/>
        </w:rPr>
        <w:br/>
      </w:r>
    </w:p>
    <w:p w:rsidR="00FB5B8A" w:rsidRPr="00C81EA6" w:rsidP="00FB5B8A" w14:paraId="19B74444" w14:textId="7427B90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C81EA6">
        <w:rPr>
          <w:rFonts w:ascii="Arial" w:hAnsi="Arial" w:cs="Arial"/>
        </w:rPr>
        <w:t>Over the next collection period, w</w:t>
      </w:r>
      <w:r w:rsidRPr="00C81EA6" w:rsidR="002E7BC4">
        <w:rPr>
          <w:rFonts w:ascii="Arial" w:hAnsi="Arial" w:cs="Arial"/>
        </w:rPr>
        <w:t xml:space="preserve">e anticipate approximately </w:t>
      </w:r>
      <w:r w:rsidRPr="00C81EA6" w:rsidR="00F52C6D">
        <w:rPr>
          <w:rFonts w:ascii="Arial" w:hAnsi="Arial" w:cs="Arial"/>
        </w:rPr>
        <w:t xml:space="preserve">552 </w:t>
      </w:r>
      <w:r w:rsidRPr="00C81EA6" w:rsidR="002E7BC4">
        <w:rPr>
          <w:rFonts w:ascii="Arial" w:hAnsi="Arial" w:cs="Arial"/>
        </w:rPr>
        <w:t xml:space="preserve">submissions </w:t>
      </w:r>
      <w:r w:rsidRPr="00C81EA6">
        <w:rPr>
          <w:rFonts w:ascii="Arial" w:hAnsi="Arial" w:cs="Arial"/>
        </w:rPr>
        <w:t>with an associated wage and benefits cost of $</w:t>
      </w:r>
      <w:r w:rsidRPr="00C81EA6" w:rsidR="00530822">
        <w:rPr>
          <w:rFonts w:ascii="Arial" w:hAnsi="Arial" w:cs="Arial"/>
        </w:rPr>
        <w:t>35,328</w:t>
      </w:r>
      <w:r w:rsidRPr="00C81EA6">
        <w:rPr>
          <w:rFonts w:ascii="Arial" w:hAnsi="Arial" w:cs="Arial"/>
        </w:rPr>
        <w:t xml:space="preserve"> annually</w:t>
      </w:r>
      <w:r w:rsidRPr="00C81EA6" w:rsidR="002E7BC4">
        <w:rPr>
          <w:rFonts w:ascii="Arial" w:hAnsi="Arial" w:cs="Arial"/>
        </w:rPr>
        <w:t xml:space="preserve">. </w:t>
      </w:r>
      <w:r w:rsidRPr="00C81EA6">
        <w:rPr>
          <w:rFonts w:ascii="Arial" w:hAnsi="Arial" w:cs="Arial"/>
        </w:rPr>
        <w:t>The amount of time to complete the requested information remains at 60 minutes (1 hour).</w:t>
      </w:r>
    </w:p>
    <w:p w:rsidR="00FB5B8A" w:rsidRPr="00C81EA6" w:rsidP="00FB5B8A" w14:paraId="3FDD5562" w14:textId="7777777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p>
    <w:tbl>
      <w:tblPr>
        <w:tblW w:w="4678" w:type="dxa"/>
        <w:tblInd w:w="2245" w:type="dxa"/>
        <w:tblLook w:val="04A0"/>
      </w:tblPr>
      <w:tblGrid>
        <w:gridCol w:w="1900"/>
        <w:gridCol w:w="1255"/>
        <w:gridCol w:w="1806"/>
      </w:tblGrid>
      <w:tr w14:paraId="16D0E5CC" w14:textId="77777777" w:rsidTr="007A3BAB">
        <w:tblPrEx>
          <w:tblW w:w="4678" w:type="dxa"/>
          <w:tblInd w:w="2245" w:type="dxa"/>
          <w:tblLook w:val="04A0"/>
        </w:tblPrEx>
        <w:trPr>
          <w:trHeight w:val="630"/>
          <w:tblHeader/>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B56DA7" w:rsidRPr="00C81EA6" w:rsidP="007A3BAB" w14:paraId="5EC79B9A" w14:textId="77777777">
            <w:pPr>
              <w:spacing w:after="0"/>
              <w:rPr>
                <w:rFonts w:ascii="Arial" w:eastAsia="Times New Roman" w:hAnsi="Arial" w:cs="Arial"/>
                <w:b/>
                <w:color w:val="000000"/>
              </w:rPr>
            </w:pPr>
            <w:r w:rsidRPr="00C81EA6">
              <w:rPr>
                <w:rFonts w:ascii="Arial" w:eastAsia="Times New Roman" w:hAnsi="Arial" w:cs="Arial"/>
                <w:b/>
                <w:color w:val="000000"/>
              </w:rPr>
              <w:t> Summary (Annual numbers)</w:t>
            </w:r>
          </w:p>
        </w:tc>
        <w:tc>
          <w:tcPr>
            <w:tcW w:w="1199" w:type="dxa"/>
            <w:tcBorders>
              <w:top w:val="single" w:sz="4" w:space="0" w:color="auto"/>
              <w:left w:val="nil"/>
              <w:bottom w:val="single" w:sz="4" w:space="0" w:color="auto"/>
              <w:right w:val="single" w:sz="4" w:space="0" w:color="auto"/>
            </w:tcBorders>
            <w:noWrap/>
            <w:vAlign w:val="bottom"/>
            <w:hideMark/>
          </w:tcPr>
          <w:p w:rsidR="00B56DA7" w:rsidRPr="00C81EA6" w:rsidP="007A3BAB" w14:paraId="2AA95404" w14:textId="77777777">
            <w:pPr>
              <w:spacing w:after="0"/>
              <w:rPr>
                <w:rFonts w:ascii="Arial" w:eastAsia="Times New Roman" w:hAnsi="Arial" w:cs="Arial"/>
                <w:b/>
                <w:bCs/>
                <w:color w:val="000000"/>
              </w:rPr>
            </w:pPr>
            <w:r w:rsidRPr="00C81EA6">
              <w:rPr>
                <w:rFonts w:ascii="Arial" w:eastAsia="Times New Roman" w:hAnsi="Arial" w:cs="Arial"/>
                <w:b/>
                <w:bCs/>
                <w:color w:val="000000"/>
              </w:rPr>
              <w:t>Reporting</w:t>
            </w:r>
          </w:p>
        </w:tc>
        <w:tc>
          <w:tcPr>
            <w:tcW w:w="1579" w:type="dxa"/>
            <w:tcBorders>
              <w:top w:val="single" w:sz="4" w:space="0" w:color="auto"/>
              <w:left w:val="nil"/>
              <w:bottom w:val="single" w:sz="4" w:space="0" w:color="auto"/>
              <w:right w:val="single" w:sz="4" w:space="0" w:color="auto"/>
            </w:tcBorders>
            <w:noWrap/>
            <w:vAlign w:val="bottom"/>
            <w:hideMark/>
          </w:tcPr>
          <w:p w:rsidR="00B56DA7" w:rsidRPr="00C81EA6" w:rsidP="007A3BAB" w14:paraId="3D08D49A" w14:textId="77777777">
            <w:pPr>
              <w:spacing w:after="0"/>
              <w:rPr>
                <w:rFonts w:ascii="Arial" w:eastAsia="Times New Roman" w:hAnsi="Arial" w:cs="Arial"/>
                <w:b/>
                <w:bCs/>
                <w:color w:val="000000"/>
              </w:rPr>
            </w:pPr>
            <w:r w:rsidRPr="00C81EA6">
              <w:rPr>
                <w:rFonts w:ascii="Arial" w:eastAsia="Times New Roman" w:hAnsi="Arial" w:cs="Arial"/>
                <w:b/>
                <w:bCs/>
                <w:color w:val="000000"/>
              </w:rPr>
              <w:t>Recordkeeping</w:t>
            </w:r>
          </w:p>
        </w:tc>
      </w:tr>
      <w:tr w14:paraId="68589A2F" w14:textId="77777777" w:rsidTr="007A3BAB">
        <w:tblPrEx>
          <w:tblW w:w="4678" w:type="dxa"/>
          <w:tblInd w:w="2245" w:type="dxa"/>
          <w:tblLook w:val="04A0"/>
        </w:tblPrEx>
        <w:trPr>
          <w:trHeight w:val="330"/>
        </w:trPr>
        <w:tc>
          <w:tcPr>
            <w:tcW w:w="4678"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B56DA7" w:rsidRPr="00C81EA6" w:rsidP="007A3BAB" w14:paraId="670C9262" w14:textId="77777777">
            <w:pPr>
              <w:spacing w:after="0"/>
              <w:jc w:val="center"/>
              <w:rPr>
                <w:rFonts w:ascii="Arial" w:eastAsia="Times New Roman" w:hAnsi="Arial" w:cs="Arial"/>
                <w:color w:val="000000"/>
              </w:rPr>
            </w:pPr>
            <w:r w:rsidRPr="00C81EA6">
              <w:rPr>
                <w:rFonts w:ascii="Arial" w:eastAsia="Times New Roman" w:hAnsi="Arial" w:cs="Arial"/>
                <w:noProof/>
                <w:color w:val="000000"/>
              </w:rPr>
              <w:t>IC 1</w:t>
            </w:r>
          </w:p>
        </w:tc>
      </w:tr>
      <w:tr w14:paraId="0722DC2A" w14:textId="77777777" w:rsidTr="007A3BAB">
        <w:tblPrEx>
          <w:tblW w:w="4678" w:type="dxa"/>
          <w:tblInd w:w="2245"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B56DA7" w:rsidRPr="00C81EA6" w:rsidP="007A3BAB" w14:paraId="2A1FDC16" w14:textId="77777777">
            <w:pPr>
              <w:spacing w:after="0"/>
              <w:rPr>
                <w:rFonts w:ascii="Arial" w:eastAsia="Times New Roman" w:hAnsi="Arial" w:cs="Arial"/>
                <w:b/>
                <w:bCs/>
                <w:color w:val="000000"/>
              </w:rPr>
            </w:pPr>
            <w:r w:rsidRPr="00C81EA6">
              <w:rPr>
                <w:rFonts w:ascii="Arial" w:eastAsia="Times New Roman" w:hAnsi="Arial" w:cs="Arial"/>
                <w:b/>
                <w:bCs/>
                <w:color w:val="000000"/>
              </w:rPr>
              <w:t># of Respondents</w:t>
            </w:r>
          </w:p>
        </w:tc>
        <w:tc>
          <w:tcPr>
            <w:tcW w:w="1199" w:type="dxa"/>
            <w:tcBorders>
              <w:top w:val="nil"/>
              <w:left w:val="nil"/>
              <w:bottom w:val="single" w:sz="4" w:space="0" w:color="auto"/>
              <w:right w:val="single" w:sz="4" w:space="0" w:color="auto"/>
            </w:tcBorders>
            <w:noWrap/>
            <w:vAlign w:val="bottom"/>
            <w:hideMark/>
          </w:tcPr>
          <w:p w:rsidR="00B56DA7" w:rsidRPr="00C81EA6" w:rsidP="007A3BAB" w14:paraId="234AF7C2" w14:textId="32F16382">
            <w:pPr>
              <w:spacing w:after="0"/>
              <w:rPr>
                <w:rFonts w:ascii="Arial" w:eastAsia="Times New Roman" w:hAnsi="Arial" w:cs="Arial"/>
                <w:color w:val="000000"/>
              </w:rPr>
            </w:pPr>
            <w:r w:rsidRPr="00C81EA6">
              <w:rPr>
                <w:rFonts w:ascii="Arial" w:eastAsia="Times New Roman" w:hAnsi="Arial" w:cs="Arial"/>
                <w:color w:val="000000"/>
              </w:rPr>
              <w:t> </w:t>
            </w:r>
            <w:r w:rsidRPr="00C81EA6" w:rsidR="00F52C6D">
              <w:rPr>
                <w:rFonts w:ascii="Arial" w:eastAsia="Times New Roman" w:hAnsi="Arial" w:cs="Arial"/>
                <w:color w:val="000000"/>
              </w:rPr>
              <w:t>552</w:t>
            </w:r>
          </w:p>
        </w:tc>
        <w:tc>
          <w:tcPr>
            <w:tcW w:w="1579" w:type="dxa"/>
            <w:tcBorders>
              <w:top w:val="nil"/>
              <w:left w:val="nil"/>
              <w:bottom w:val="single" w:sz="4" w:space="0" w:color="auto"/>
              <w:right w:val="single" w:sz="4" w:space="0" w:color="auto"/>
            </w:tcBorders>
            <w:noWrap/>
            <w:vAlign w:val="bottom"/>
            <w:hideMark/>
          </w:tcPr>
          <w:p w:rsidR="00B56DA7" w:rsidRPr="00C81EA6" w:rsidP="007A3BAB" w14:paraId="0E0F970F" w14:textId="77777777">
            <w:pPr>
              <w:spacing w:after="0"/>
              <w:rPr>
                <w:rFonts w:ascii="Arial" w:eastAsia="Times New Roman" w:hAnsi="Arial" w:cs="Arial"/>
                <w:color w:val="000000"/>
              </w:rPr>
            </w:pPr>
            <w:r w:rsidRPr="00C81EA6">
              <w:rPr>
                <w:rFonts w:ascii="Arial" w:eastAsia="Times New Roman" w:hAnsi="Arial" w:cs="Arial"/>
                <w:color w:val="000000"/>
              </w:rPr>
              <w:t> 0</w:t>
            </w:r>
          </w:p>
        </w:tc>
      </w:tr>
      <w:tr w14:paraId="4C18A04B" w14:textId="77777777" w:rsidTr="007A3BAB">
        <w:tblPrEx>
          <w:tblW w:w="4678" w:type="dxa"/>
          <w:tblInd w:w="2245"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56DA7" w:rsidRPr="00C81EA6" w:rsidP="007A3BAB" w14:paraId="5F64F632" w14:textId="77777777">
            <w:pPr>
              <w:spacing w:after="0"/>
              <w:rPr>
                <w:rFonts w:ascii="Arial" w:eastAsia="Times New Roman" w:hAnsi="Arial" w:cs="Arial"/>
                <w:b/>
                <w:bCs/>
                <w:color w:val="000000"/>
              </w:rPr>
            </w:pPr>
            <w:r w:rsidRPr="00C81EA6">
              <w:rPr>
                <w:rFonts w:ascii="Arial" w:eastAsia="Times New Roman" w:hAnsi="Arial" w:cs="Arial"/>
                <w:b/>
                <w:bCs/>
                <w:color w:val="000000"/>
              </w:rPr>
              <w:t># of Responses</w:t>
            </w:r>
            <w:r w:rsidRPr="00C81EA6">
              <w:rPr>
                <w:rFonts w:ascii="Arial" w:eastAsia="Times New Roman" w:hAnsi="Arial" w:cs="Arial"/>
                <w:b/>
                <w:bCs/>
                <w:noProof/>
                <w:color w:val="000000"/>
              </w:rPr>
              <w:t xml:space="preserve"> per respondent</w:t>
            </w:r>
          </w:p>
        </w:tc>
        <w:tc>
          <w:tcPr>
            <w:tcW w:w="1199" w:type="dxa"/>
            <w:tcBorders>
              <w:top w:val="nil"/>
              <w:left w:val="nil"/>
              <w:bottom w:val="single" w:sz="4" w:space="0" w:color="auto"/>
              <w:right w:val="single" w:sz="4" w:space="0" w:color="auto"/>
            </w:tcBorders>
            <w:noWrap/>
            <w:vAlign w:val="bottom"/>
            <w:hideMark/>
          </w:tcPr>
          <w:p w:rsidR="00B56DA7" w:rsidRPr="00C81EA6" w:rsidP="007A3BAB" w14:paraId="3F45CC2F" w14:textId="77777777">
            <w:pPr>
              <w:spacing w:after="0"/>
              <w:rPr>
                <w:rFonts w:ascii="Arial" w:eastAsia="Times New Roman" w:hAnsi="Arial" w:cs="Arial"/>
                <w:color w:val="000000"/>
              </w:rPr>
            </w:pPr>
            <w:r w:rsidRPr="00C81EA6">
              <w:rPr>
                <w:rFonts w:ascii="Arial" w:eastAsia="Times New Roman" w:hAnsi="Arial" w:cs="Arial"/>
                <w:color w:val="000000"/>
              </w:rPr>
              <w:t> 1</w:t>
            </w:r>
          </w:p>
        </w:tc>
        <w:tc>
          <w:tcPr>
            <w:tcW w:w="1579" w:type="dxa"/>
            <w:tcBorders>
              <w:top w:val="nil"/>
              <w:left w:val="nil"/>
              <w:bottom w:val="single" w:sz="4" w:space="0" w:color="auto"/>
              <w:right w:val="single" w:sz="4" w:space="0" w:color="auto"/>
            </w:tcBorders>
            <w:noWrap/>
            <w:vAlign w:val="bottom"/>
            <w:hideMark/>
          </w:tcPr>
          <w:p w:rsidR="00B56DA7" w:rsidRPr="00C81EA6" w:rsidP="007A3BAB" w14:paraId="73B6EFC0" w14:textId="77777777">
            <w:pPr>
              <w:spacing w:after="0"/>
              <w:rPr>
                <w:rFonts w:ascii="Arial" w:eastAsia="Times New Roman" w:hAnsi="Arial" w:cs="Arial"/>
                <w:color w:val="000000"/>
              </w:rPr>
            </w:pPr>
            <w:r w:rsidRPr="00C81EA6">
              <w:rPr>
                <w:rFonts w:ascii="Arial" w:eastAsia="Times New Roman" w:hAnsi="Arial" w:cs="Arial"/>
                <w:color w:val="000000"/>
              </w:rPr>
              <w:t> 0</w:t>
            </w:r>
          </w:p>
        </w:tc>
      </w:tr>
      <w:tr w14:paraId="2B521C44" w14:textId="77777777" w:rsidTr="007A3BAB">
        <w:tblPrEx>
          <w:tblW w:w="4678" w:type="dxa"/>
          <w:tblInd w:w="2245"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56DA7" w:rsidRPr="00C81EA6" w:rsidP="007A3BAB" w14:paraId="67CA4DB6" w14:textId="77777777">
            <w:pPr>
              <w:spacing w:after="0"/>
              <w:rPr>
                <w:rFonts w:ascii="Arial" w:eastAsia="Times New Roman" w:hAnsi="Arial" w:cs="Arial"/>
                <w:b/>
                <w:bCs/>
                <w:color w:val="000000"/>
              </w:rPr>
            </w:pPr>
            <w:r w:rsidRPr="00C81EA6">
              <w:rPr>
                <w:rFonts w:ascii="Arial" w:eastAsia="Times New Roman" w:hAnsi="Arial" w:cs="Arial"/>
                <w:b/>
                <w:bCs/>
                <w:color w:val="000000"/>
              </w:rPr>
              <w:t>Time per Response</w:t>
            </w:r>
          </w:p>
        </w:tc>
        <w:tc>
          <w:tcPr>
            <w:tcW w:w="1199" w:type="dxa"/>
            <w:tcBorders>
              <w:top w:val="nil"/>
              <w:left w:val="nil"/>
              <w:bottom w:val="single" w:sz="4" w:space="0" w:color="auto"/>
              <w:right w:val="single" w:sz="4" w:space="0" w:color="auto"/>
            </w:tcBorders>
            <w:noWrap/>
            <w:vAlign w:val="bottom"/>
            <w:hideMark/>
          </w:tcPr>
          <w:p w:rsidR="00B56DA7" w:rsidRPr="00C81EA6" w:rsidP="007A3BAB" w14:paraId="5714319B" w14:textId="77777777">
            <w:pPr>
              <w:spacing w:after="0"/>
              <w:rPr>
                <w:rFonts w:ascii="Arial" w:eastAsia="Times New Roman" w:hAnsi="Arial" w:cs="Arial"/>
                <w:color w:val="000000"/>
              </w:rPr>
            </w:pPr>
            <w:r w:rsidRPr="00C81EA6">
              <w:rPr>
                <w:rFonts w:ascii="Arial" w:eastAsia="Times New Roman" w:hAnsi="Arial" w:cs="Arial"/>
                <w:color w:val="000000"/>
              </w:rPr>
              <w:t> 1 Hr.</w:t>
            </w:r>
          </w:p>
        </w:tc>
        <w:tc>
          <w:tcPr>
            <w:tcW w:w="1579" w:type="dxa"/>
            <w:tcBorders>
              <w:top w:val="nil"/>
              <w:left w:val="nil"/>
              <w:bottom w:val="single" w:sz="4" w:space="0" w:color="auto"/>
              <w:right w:val="single" w:sz="4" w:space="0" w:color="auto"/>
            </w:tcBorders>
            <w:noWrap/>
            <w:vAlign w:val="bottom"/>
            <w:hideMark/>
          </w:tcPr>
          <w:p w:rsidR="00B56DA7" w:rsidRPr="00C81EA6" w:rsidP="007A3BAB" w14:paraId="3CBFF621" w14:textId="77777777">
            <w:pPr>
              <w:spacing w:after="0"/>
              <w:rPr>
                <w:rFonts w:ascii="Arial" w:eastAsia="Times New Roman" w:hAnsi="Arial" w:cs="Arial"/>
                <w:color w:val="000000"/>
              </w:rPr>
            </w:pPr>
            <w:r w:rsidRPr="00C81EA6">
              <w:rPr>
                <w:rFonts w:ascii="Arial" w:eastAsia="Times New Roman" w:hAnsi="Arial" w:cs="Arial"/>
                <w:color w:val="000000"/>
              </w:rPr>
              <w:t> 0</w:t>
            </w:r>
          </w:p>
        </w:tc>
      </w:tr>
      <w:tr w14:paraId="62047AFC" w14:textId="77777777" w:rsidTr="007A3BAB">
        <w:tblPrEx>
          <w:tblW w:w="4678" w:type="dxa"/>
          <w:tblInd w:w="2245"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B56DA7" w:rsidRPr="00C81EA6" w:rsidP="007A3BAB" w14:paraId="08133319" w14:textId="77777777">
            <w:pPr>
              <w:spacing w:after="0"/>
              <w:rPr>
                <w:rFonts w:ascii="Arial" w:eastAsia="Times New Roman" w:hAnsi="Arial" w:cs="Arial"/>
                <w:bCs/>
                <w:color w:val="000000"/>
              </w:rPr>
            </w:pPr>
            <w:r w:rsidRPr="00C81EA6">
              <w:rPr>
                <w:rFonts w:ascii="Arial" w:hAnsi="Arial" w:cs="Arial"/>
                <w:b/>
                <w:bCs/>
                <w:color w:val="000000"/>
              </w:rPr>
              <w:t>Total # of responses</w:t>
            </w:r>
          </w:p>
        </w:tc>
        <w:tc>
          <w:tcPr>
            <w:tcW w:w="1199" w:type="dxa"/>
            <w:tcBorders>
              <w:top w:val="nil"/>
              <w:left w:val="nil"/>
              <w:bottom w:val="single" w:sz="4" w:space="0" w:color="auto"/>
              <w:right w:val="single" w:sz="4" w:space="0" w:color="auto"/>
            </w:tcBorders>
            <w:noWrap/>
            <w:vAlign w:val="bottom"/>
          </w:tcPr>
          <w:p w:rsidR="00B56DA7" w:rsidRPr="00C81EA6" w:rsidP="007A3BAB" w14:paraId="639C0A1D" w14:textId="71834DB6">
            <w:pPr>
              <w:spacing w:after="0"/>
              <w:rPr>
                <w:rFonts w:ascii="Arial" w:eastAsia="Times New Roman" w:hAnsi="Arial" w:cs="Arial"/>
                <w:color w:val="000000"/>
              </w:rPr>
            </w:pPr>
            <w:r w:rsidRPr="00C81EA6">
              <w:rPr>
                <w:rFonts w:ascii="Arial" w:eastAsia="Times New Roman" w:hAnsi="Arial" w:cs="Arial"/>
                <w:color w:val="000000"/>
              </w:rPr>
              <w:t>552</w:t>
            </w:r>
          </w:p>
        </w:tc>
        <w:tc>
          <w:tcPr>
            <w:tcW w:w="1579" w:type="dxa"/>
            <w:tcBorders>
              <w:top w:val="nil"/>
              <w:left w:val="nil"/>
              <w:bottom w:val="single" w:sz="4" w:space="0" w:color="auto"/>
              <w:right w:val="single" w:sz="4" w:space="0" w:color="auto"/>
            </w:tcBorders>
            <w:noWrap/>
            <w:vAlign w:val="bottom"/>
          </w:tcPr>
          <w:p w:rsidR="00B56DA7" w:rsidRPr="00C81EA6" w:rsidP="007A3BAB" w14:paraId="743CF80A" w14:textId="77777777">
            <w:pPr>
              <w:spacing w:after="0"/>
              <w:rPr>
                <w:rFonts w:ascii="Arial" w:eastAsia="Times New Roman" w:hAnsi="Arial" w:cs="Arial"/>
                <w:color w:val="000000"/>
              </w:rPr>
            </w:pPr>
            <w:r w:rsidRPr="00C81EA6">
              <w:rPr>
                <w:rFonts w:ascii="Arial" w:eastAsia="Times New Roman" w:hAnsi="Arial" w:cs="Arial"/>
                <w:color w:val="000000"/>
              </w:rPr>
              <w:t>0</w:t>
            </w:r>
          </w:p>
        </w:tc>
      </w:tr>
      <w:tr w14:paraId="03A019C1" w14:textId="77777777" w:rsidTr="007A3BAB">
        <w:tblPrEx>
          <w:tblW w:w="4678" w:type="dxa"/>
          <w:tblInd w:w="2245"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B56DA7" w:rsidRPr="00C81EA6" w:rsidP="007A3BAB" w14:paraId="60EF105A" w14:textId="77777777">
            <w:pPr>
              <w:spacing w:after="0"/>
              <w:rPr>
                <w:rFonts w:ascii="Arial" w:eastAsia="Times New Roman" w:hAnsi="Arial" w:cs="Arial"/>
                <w:b/>
                <w:bCs/>
                <w:color w:val="000000"/>
              </w:rPr>
            </w:pPr>
            <w:r w:rsidRPr="00C81EA6">
              <w:rPr>
                <w:rFonts w:ascii="Arial" w:hAnsi="Arial" w:cs="Arial"/>
                <w:b/>
                <w:bCs/>
                <w:color w:val="000000"/>
              </w:rPr>
              <w:t>Total burden (hours)</w:t>
            </w:r>
          </w:p>
        </w:tc>
        <w:tc>
          <w:tcPr>
            <w:tcW w:w="1199" w:type="dxa"/>
            <w:tcBorders>
              <w:top w:val="nil"/>
              <w:left w:val="nil"/>
              <w:bottom w:val="single" w:sz="4" w:space="0" w:color="auto"/>
              <w:right w:val="single" w:sz="4" w:space="0" w:color="auto"/>
            </w:tcBorders>
            <w:noWrap/>
            <w:vAlign w:val="bottom"/>
          </w:tcPr>
          <w:p w:rsidR="00B56DA7" w:rsidRPr="00C81EA6" w:rsidP="007A3BAB" w14:paraId="4E5341BC" w14:textId="55493700">
            <w:pPr>
              <w:spacing w:after="0"/>
              <w:rPr>
                <w:rFonts w:ascii="Arial" w:eastAsia="Times New Roman" w:hAnsi="Arial" w:cs="Arial"/>
                <w:color w:val="000000"/>
              </w:rPr>
            </w:pPr>
            <w:r w:rsidRPr="00C81EA6">
              <w:rPr>
                <w:rFonts w:ascii="Arial" w:eastAsia="Times New Roman" w:hAnsi="Arial" w:cs="Arial"/>
                <w:color w:val="000000"/>
              </w:rPr>
              <w:t>552</w:t>
            </w:r>
          </w:p>
        </w:tc>
        <w:tc>
          <w:tcPr>
            <w:tcW w:w="1579" w:type="dxa"/>
            <w:tcBorders>
              <w:top w:val="nil"/>
              <w:left w:val="nil"/>
              <w:bottom w:val="single" w:sz="4" w:space="0" w:color="auto"/>
              <w:right w:val="single" w:sz="4" w:space="0" w:color="auto"/>
            </w:tcBorders>
            <w:noWrap/>
            <w:vAlign w:val="bottom"/>
          </w:tcPr>
          <w:p w:rsidR="00B56DA7" w:rsidRPr="00C81EA6" w:rsidP="007A3BAB" w14:paraId="6B0D987E" w14:textId="77777777">
            <w:pPr>
              <w:spacing w:after="0"/>
              <w:rPr>
                <w:rFonts w:ascii="Arial" w:eastAsia="Times New Roman" w:hAnsi="Arial" w:cs="Arial"/>
                <w:color w:val="000000"/>
              </w:rPr>
            </w:pPr>
            <w:r w:rsidRPr="00C81EA6">
              <w:rPr>
                <w:rFonts w:ascii="Arial" w:eastAsia="Times New Roman" w:hAnsi="Arial" w:cs="Arial"/>
                <w:color w:val="000000"/>
              </w:rPr>
              <w:t>0</w:t>
            </w:r>
          </w:p>
        </w:tc>
      </w:tr>
    </w:tbl>
    <w:p w:rsidR="00B56DA7" w:rsidRPr="00C81EA6" w:rsidP="00D07CE0" w14:paraId="1F27E1AB" w14:textId="77777777">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p>
    <w:p w:rsidR="003F67D9" w:rsidRPr="00C81EA6" w:rsidP="00D07CE0" w14:paraId="62E3ECCC" w14:textId="69A02683">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C81EA6">
        <w:rPr>
          <w:rFonts w:ascii="Arial" w:hAnsi="Arial" w:cs="Arial"/>
        </w:rPr>
        <w:t xml:space="preserve">552 </w:t>
      </w:r>
      <w:r w:rsidRPr="00C81EA6" w:rsidR="006E18C9">
        <w:rPr>
          <w:rFonts w:ascii="Arial" w:hAnsi="Arial" w:cs="Arial"/>
        </w:rPr>
        <w:t xml:space="preserve">X 1.0 hour = </w:t>
      </w:r>
      <w:r w:rsidRPr="00C81EA6">
        <w:rPr>
          <w:rFonts w:ascii="Arial" w:hAnsi="Arial" w:cs="Arial"/>
        </w:rPr>
        <w:t xml:space="preserve">552 </w:t>
      </w:r>
      <w:r w:rsidRPr="00C81EA6" w:rsidR="006E18C9">
        <w:rPr>
          <w:rFonts w:ascii="Arial" w:hAnsi="Arial" w:cs="Arial"/>
        </w:rPr>
        <w:t>hours</w:t>
      </w:r>
    </w:p>
    <w:p w:rsidR="00FB5B8A" w:rsidRPr="00C81EA6" w:rsidP="00D07CE0" w14:paraId="1D11AA46" w14:textId="0B98FE6E">
      <w:pPr>
        <w:shd w:val="clear" w:color="auto" w:fill="FFFFFF"/>
        <w:spacing w:before="100" w:beforeAutospacing="1" w:after="225"/>
        <w:rPr>
          <w:rFonts w:ascii="Arial" w:hAnsi="Arial" w:cs="Arial"/>
        </w:rPr>
      </w:pPr>
      <w:r w:rsidRPr="00C81EA6">
        <w:rPr>
          <w:rFonts w:ascii="Arial" w:hAnsi="Arial" w:cs="Arial"/>
        </w:rPr>
        <w:t>The wage cost is based on the mean hourly wage of an Airfield Operations Specialist</w:t>
      </w:r>
      <w:r>
        <w:rPr>
          <w:rStyle w:val="FootnoteReference"/>
          <w:rFonts w:ascii="Arial" w:hAnsi="Arial" w:cs="Arial"/>
        </w:rPr>
        <w:footnoteReference w:id="7"/>
      </w:r>
      <w:r w:rsidRPr="00C81EA6">
        <w:rPr>
          <w:rFonts w:ascii="Arial" w:hAnsi="Arial" w:cs="Arial"/>
        </w:rPr>
        <w:t xml:space="preserve"> of $</w:t>
      </w:r>
      <w:r w:rsidRPr="00C81EA6" w:rsidR="00B179E0">
        <w:rPr>
          <w:rFonts w:ascii="Arial" w:hAnsi="Arial" w:cs="Arial"/>
        </w:rPr>
        <w:t xml:space="preserve">32 </w:t>
      </w:r>
      <w:r w:rsidRPr="00C81EA6">
        <w:rPr>
          <w:rFonts w:ascii="Arial" w:hAnsi="Arial" w:cs="Arial"/>
        </w:rPr>
        <w:t>(rounded), multiplied by 2 to account for benefits plus other overhead costs such as rent, utilities, and office equipment</w:t>
      </w:r>
      <w:r>
        <w:rPr>
          <w:rStyle w:val="FootnoteReference"/>
          <w:rFonts w:ascii="Arial" w:hAnsi="Arial" w:cs="Arial"/>
        </w:rPr>
        <w:footnoteReference w:id="8"/>
      </w:r>
      <w:r w:rsidRPr="00C81EA6">
        <w:rPr>
          <w:rFonts w:ascii="Arial" w:hAnsi="Arial" w:cs="Arial"/>
        </w:rPr>
        <w:t>.</w:t>
      </w:r>
    </w:p>
    <w:p w:rsidR="00B56DA7" w:rsidRPr="00C81EA6" w:rsidP="00D07CE0" w14:paraId="202C4834" w14:textId="508FA93F">
      <w:pPr>
        <w:shd w:val="clear" w:color="auto" w:fill="FFFFFF"/>
        <w:spacing w:before="100" w:beforeAutospacing="1" w:after="225"/>
        <w:jc w:val="center"/>
        <w:rPr>
          <w:rFonts w:ascii="Arial" w:hAnsi="Arial" w:cs="Arial"/>
        </w:rPr>
      </w:pPr>
      <w:r w:rsidRPr="00C81EA6">
        <w:rPr>
          <w:rFonts w:ascii="Arial" w:hAnsi="Arial" w:cs="Arial"/>
        </w:rPr>
        <w:t>($</w:t>
      </w:r>
      <w:r w:rsidRPr="00C81EA6" w:rsidR="00CA1C21">
        <w:rPr>
          <w:rFonts w:ascii="Arial" w:hAnsi="Arial" w:cs="Arial"/>
        </w:rPr>
        <w:t xml:space="preserve">32 </w:t>
      </w:r>
      <w:r w:rsidRPr="00C81EA6">
        <w:rPr>
          <w:rFonts w:ascii="Arial" w:hAnsi="Arial" w:cs="Arial"/>
        </w:rPr>
        <w:t xml:space="preserve">x 2) X </w:t>
      </w:r>
      <w:r w:rsidRPr="00C81EA6" w:rsidR="00495788">
        <w:rPr>
          <w:rFonts w:ascii="Arial" w:hAnsi="Arial" w:cs="Arial"/>
        </w:rPr>
        <w:t>552</w:t>
      </w:r>
      <w:r w:rsidRPr="00C81EA6" w:rsidR="00614A9F">
        <w:rPr>
          <w:rFonts w:ascii="Arial" w:hAnsi="Arial" w:cs="Arial"/>
        </w:rPr>
        <w:t xml:space="preserve"> </w:t>
      </w:r>
      <w:r w:rsidRPr="00C81EA6">
        <w:rPr>
          <w:rFonts w:ascii="Arial" w:hAnsi="Arial" w:cs="Arial"/>
        </w:rPr>
        <w:t>= $</w:t>
      </w:r>
      <w:r w:rsidRPr="00C81EA6" w:rsidR="00900E64">
        <w:rPr>
          <w:rFonts w:ascii="Arial" w:hAnsi="Arial" w:cs="Arial"/>
        </w:rPr>
        <w:t>35,328</w:t>
      </w:r>
    </w:p>
    <w:p w:rsidR="002E7BC4" w:rsidRPr="00C81EA6" w:rsidP="003F67D9" w14:paraId="3254A88B" w14:textId="7777777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p>
    <w:p w:rsidR="00C64707" w:rsidRPr="00C81EA6" w:rsidP="00D07CE0" w14:paraId="6C708B45" w14:textId="77777777">
      <w:pPr>
        <w:keepNext/>
        <w:shd w:val="clear" w:color="auto" w:fill="FFFFFF"/>
        <w:spacing w:after="0"/>
        <w:rPr>
          <w:rFonts w:ascii="Arial" w:eastAsia="Times New Roman" w:hAnsi="Arial" w:cs="Arial"/>
          <w:color w:val="555555"/>
        </w:rPr>
      </w:pPr>
      <w:r w:rsidRPr="00C81EA6">
        <w:rPr>
          <w:rFonts w:ascii="Arial" w:eastAsia="Times New Roman" w:hAnsi="Arial" w:cs="Arial"/>
          <w:b/>
          <w:bCs/>
          <w:color w:val="555555"/>
        </w:rPr>
        <w:t>13. Provide an estimate for the total annual cost burden to respondents or record keepers resulting from the collection of information.</w:t>
      </w:r>
    </w:p>
    <w:p w:rsidR="00C64707" w:rsidRPr="00C81EA6" w:rsidP="00C64707" w14:paraId="349BD645" w14:textId="77777777">
      <w:pPr>
        <w:shd w:val="clear" w:color="auto" w:fill="FFFFFF"/>
        <w:spacing w:after="0"/>
        <w:rPr>
          <w:rFonts w:ascii="Arial" w:eastAsia="Times New Roman" w:hAnsi="Arial" w:cs="Arial"/>
          <w:color w:val="555555"/>
        </w:rPr>
      </w:pPr>
    </w:p>
    <w:p w:rsidR="00FB5B8A" w:rsidRPr="00C81EA6" w:rsidP="00A352A5" w14:paraId="1D6690AF" w14:textId="6AB77EB5">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C81EA6">
        <w:rPr>
          <w:rFonts w:ascii="Arial" w:hAnsi="Arial" w:cs="Arial"/>
        </w:rPr>
        <w:t>P</w:t>
      </w:r>
      <w:r w:rsidRPr="00C81EA6" w:rsidR="00907767">
        <w:rPr>
          <w:rFonts w:ascii="Arial" w:hAnsi="Arial" w:cs="Arial"/>
        </w:rPr>
        <w:t xml:space="preserve">roponents who choose to submit the Form 7480-1 by U.S. mail </w:t>
      </w:r>
      <w:r w:rsidRPr="00C81EA6">
        <w:rPr>
          <w:rFonts w:ascii="Arial" w:hAnsi="Arial" w:cs="Arial"/>
        </w:rPr>
        <w:t>will</w:t>
      </w:r>
      <w:r w:rsidRPr="00C81EA6" w:rsidR="00907767">
        <w:rPr>
          <w:rFonts w:ascii="Arial" w:hAnsi="Arial" w:cs="Arial"/>
        </w:rPr>
        <w:t xml:space="preserve"> incur a small material cost</w:t>
      </w:r>
      <w:r w:rsidRPr="00C81EA6">
        <w:rPr>
          <w:rFonts w:ascii="Arial" w:hAnsi="Arial" w:cs="Arial"/>
        </w:rPr>
        <w:t xml:space="preserve"> of approximately $</w:t>
      </w:r>
      <w:r w:rsidRPr="00C81EA6" w:rsidR="00BF77F1">
        <w:rPr>
          <w:rFonts w:ascii="Arial" w:hAnsi="Arial" w:cs="Arial"/>
        </w:rPr>
        <w:t>26</w:t>
      </w:r>
      <w:r w:rsidRPr="00C81EA6" w:rsidR="00907767">
        <w:rPr>
          <w:rFonts w:ascii="Arial" w:hAnsi="Arial" w:cs="Arial"/>
        </w:rPr>
        <w:t xml:space="preserve">. Each year, about </w:t>
      </w:r>
      <w:r w:rsidRPr="00C81EA6">
        <w:rPr>
          <w:rFonts w:ascii="Arial" w:hAnsi="Arial" w:cs="Arial"/>
        </w:rPr>
        <w:t>6</w:t>
      </w:r>
      <w:r w:rsidRPr="00C81EA6" w:rsidR="005E6394">
        <w:rPr>
          <w:rFonts w:ascii="Arial" w:hAnsi="Arial" w:cs="Arial"/>
        </w:rPr>
        <w:t xml:space="preserve"> percent</w:t>
      </w:r>
      <w:r w:rsidRPr="00C81EA6" w:rsidR="00DA261A">
        <w:rPr>
          <w:rFonts w:ascii="Arial" w:hAnsi="Arial" w:cs="Arial"/>
        </w:rPr>
        <w:t xml:space="preserve"> (approximately </w:t>
      </w:r>
      <w:r w:rsidRPr="00C81EA6" w:rsidR="00BF77F1">
        <w:rPr>
          <w:rFonts w:ascii="Arial" w:hAnsi="Arial" w:cs="Arial"/>
        </w:rPr>
        <w:t>33</w:t>
      </w:r>
      <w:r w:rsidRPr="00C81EA6" w:rsidR="00DA261A">
        <w:rPr>
          <w:rFonts w:ascii="Arial" w:hAnsi="Arial" w:cs="Arial"/>
        </w:rPr>
        <w:t xml:space="preserve">) </w:t>
      </w:r>
      <w:r w:rsidRPr="00C81EA6" w:rsidR="00907767">
        <w:rPr>
          <w:rFonts w:ascii="Arial" w:hAnsi="Arial" w:cs="Arial"/>
        </w:rPr>
        <w:t xml:space="preserve">of </w:t>
      </w:r>
      <w:r w:rsidRPr="00C81EA6" w:rsidR="00DA261A">
        <w:rPr>
          <w:rFonts w:ascii="Arial" w:hAnsi="Arial" w:cs="Arial"/>
        </w:rPr>
        <w:t xml:space="preserve">respondents </w:t>
      </w:r>
      <w:r w:rsidRPr="00C81EA6" w:rsidR="00907767">
        <w:rPr>
          <w:rFonts w:ascii="Arial" w:hAnsi="Arial" w:cs="Arial"/>
        </w:rPr>
        <w:t xml:space="preserve">choose to file notice via U.S. mail. </w:t>
      </w:r>
    </w:p>
    <w:p w:rsidR="00C64707" w:rsidRPr="00C81EA6" w:rsidP="00D07CE0" w14:paraId="6C6CCC38" w14:textId="7BA3C50D">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C81EA6">
        <w:rPr>
          <w:rFonts w:ascii="Arial" w:hAnsi="Arial" w:cs="Arial"/>
        </w:rPr>
        <w:t>33</w:t>
      </w:r>
      <w:r w:rsidRPr="00C81EA6" w:rsidR="006E18C9">
        <w:rPr>
          <w:rFonts w:ascii="Arial" w:hAnsi="Arial" w:cs="Arial"/>
        </w:rPr>
        <w:t xml:space="preserve"> </w:t>
      </w:r>
      <w:r w:rsidRPr="00C81EA6" w:rsidR="00DA261A">
        <w:rPr>
          <w:rFonts w:ascii="Arial" w:hAnsi="Arial" w:cs="Arial"/>
        </w:rPr>
        <w:t>x $0.</w:t>
      </w:r>
      <w:r w:rsidRPr="00C81EA6" w:rsidR="002A0843">
        <w:rPr>
          <w:rFonts w:ascii="Arial" w:hAnsi="Arial" w:cs="Arial"/>
        </w:rPr>
        <w:t xml:space="preserve">78 </w:t>
      </w:r>
      <w:r w:rsidRPr="00C81EA6" w:rsidR="00162FEA">
        <w:rPr>
          <w:rFonts w:ascii="Arial" w:hAnsi="Arial" w:cs="Arial"/>
        </w:rPr>
        <w:t xml:space="preserve">(cost of </w:t>
      </w:r>
      <w:r w:rsidRPr="00C81EA6" w:rsidR="00162FEA">
        <w:rPr>
          <w:rFonts w:ascii="Arial" w:hAnsi="Arial" w:cs="Arial"/>
        </w:rPr>
        <w:t>first class</w:t>
      </w:r>
      <w:r w:rsidRPr="00C81EA6" w:rsidR="00162FEA">
        <w:rPr>
          <w:rFonts w:ascii="Arial" w:hAnsi="Arial" w:cs="Arial"/>
        </w:rPr>
        <w:t xml:space="preserve"> stamp</w:t>
      </w:r>
      <w:r>
        <w:rPr>
          <w:rStyle w:val="FootnoteReference"/>
          <w:rFonts w:ascii="Arial" w:hAnsi="Arial" w:cs="Arial"/>
        </w:rPr>
        <w:footnoteReference w:id="9"/>
      </w:r>
      <w:r w:rsidRPr="00C81EA6" w:rsidR="00162FEA">
        <w:rPr>
          <w:rFonts w:ascii="Arial" w:hAnsi="Arial" w:cs="Arial"/>
        </w:rPr>
        <w:t xml:space="preserve">) </w:t>
      </w:r>
      <w:r w:rsidRPr="00C81EA6" w:rsidR="00DA261A">
        <w:rPr>
          <w:rFonts w:ascii="Arial" w:hAnsi="Arial" w:cs="Arial"/>
        </w:rPr>
        <w:t>= $</w:t>
      </w:r>
      <w:r w:rsidRPr="00C81EA6">
        <w:rPr>
          <w:rFonts w:ascii="Arial" w:hAnsi="Arial" w:cs="Arial"/>
        </w:rPr>
        <w:t>26</w:t>
      </w:r>
      <w:r w:rsidRPr="00C81EA6" w:rsidR="00DA261A">
        <w:rPr>
          <w:rFonts w:ascii="Arial" w:hAnsi="Arial" w:cs="Arial"/>
        </w:rPr>
        <w:t xml:space="preserve">. </w:t>
      </w:r>
      <w:r w:rsidRPr="00C81EA6" w:rsidR="006E18C9">
        <w:rPr>
          <w:rFonts w:ascii="Arial" w:eastAsia="Times New Roman" w:hAnsi="Arial" w:cs="Arial"/>
          <w:color w:val="555555"/>
        </w:rPr>
        <w:br/>
      </w:r>
    </w:p>
    <w:p w:rsidR="00C64707" w:rsidRPr="00C81EA6" w:rsidP="00C64707" w14:paraId="24E36ABE" w14:textId="77777777">
      <w:pPr>
        <w:shd w:val="clear" w:color="auto" w:fill="FFFFFF"/>
        <w:spacing w:after="0"/>
        <w:rPr>
          <w:rFonts w:ascii="Arial" w:eastAsia="Times New Roman" w:hAnsi="Arial" w:cs="Arial"/>
          <w:color w:val="555555"/>
        </w:rPr>
      </w:pPr>
      <w:r w:rsidRPr="00C81EA6">
        <w:rPr>
          <w:rFonts w:ascii="Arial" w:eastAsia="Times New Roman" w:hAnsi="Arial" w:cs="Arial"/>
          <w:b/>
          <w:bCs/>
          <w:color w:val="555555"/>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w:t>
      </w:r>
      <w:r w:rsidRPr="00C81EA6">
        <w:rPr>
          <w:rFonts w:ascii="Arial" w:eastAsia="Times New Roman" w:hAnsi="Arial" w:cs="Arial"/>
          <w:b/>
          <w:bCs/>
          <w:color w:val="555555"/>
        </w:rPr>
        <w:t>expense</w:t>
      </w:r>
      <w:r w:rsidRPr="00C81EA6">
        <w:rPr>
          <w:rFonts w:ascii="Arial" w:eastAsia="Times New Roman" w:hAnsi="Arial" w:cs="Arial"/>
          <w:b/>
          <w:bCs/>
          <w:color w:val="555555"/>
        </w:rPr>
        <w:t xml:space="preserve"> that would not have been incurred without this collection of information.</w:t>
      </w:r>
    </w:p>
    <w:p w:rsidR="00426A4B" w:rsidRPr="00C81EA6" w:rsidP="00166932" w14:paraId="422578CC" w14:textId="1C53999C">
      <w:pPr>
        <w:shd w:val="clear" w:color="auto" w:fill="FFFFFF"/>
        <w:spacing w:after="0"/>
        <w:rPr>
          <w:rFonts w:ascii="Arial" w:hAnsi="Arial" w:cs="Arial"/>
        </w:rPr>
      </w:pPr>
      <w:r w:rsidRPr="00C81EA6">
        <w:rPr>
          <w:rFonts w:ascii="Arial" w:eastAsia="Times New Roman" w:hAnsi="Arial" w:cs="Arial"/>
          <w:color w:val="555555"/>
        </w:rPr>
        <w:br/>
      </w:r>
      <w:r w:rsidRPr="00C81EA6">
        <w:rPr>
          <w:rFonts w:ascii="Arial" w:hAnsi="Arial" w:cs="Arial"/>
        </w:rPr>
        <w:t>The total estimated annualized cost to the Federal government is $</w:t>
      </w:r>
      <w:r w:rsidR="008D5964">
        <w:rPr>
          <w:rFonts w:ascii="Arial" w:hAnsi="Arial" w:cs="Arial"/>
        </w:rPr>
        <w:t>1</w:t>
      </w:r>
      <w:r w:rsidR="00686AB7">
        <w:rPr>
          <w:rFonts w:ascii="Arial" w:hAnsi="Arial" w:cs="Arial"/>
        </w:rPr>
        <w:t>03</w:t>
      </w:r>
      <w:r w:rsidR="00190A76">
        <w:rPr>
          <w:rFonts w:ascii="Arial" w:hAnsi="Arial" w:cs="Arial"/>
        </w:rPr>
        <w:t>,776</w:t>
      </w:r>
      <w:r w:rsidRPr="00C81EA6">
        <w:rPr>
          <w:rFonts w:ascii="Arial" w:hAnsi="Arial" w:cs="Arial"/>
        </w:rPr>
        <w:t>.</w:t>
      </w:r>
    </w:p>
    <w:p w:rsidR="00426A4B" w:rsidRPr="00C81EA6" w:rsidP="00166932" w14:paraId="0D12F07F" w14:textId="77777777">
      <w:pPr>
        <w:shd w:val="clear" w:color="auto" w:fill="FFFFFF"/>
        <w:spacing w:after="0"/>
        <w:rPr>
          <w:rFonts w:ascii="Arial" w:hAnsi="Arial" w:cs="Arial"/>
        </w:rPr>
      </w:pPr>
    </w:p>
    <w:p w:rsidR="00426A4B" w:rsidRPr="00C81EA6" w:rsidP="00426A4B" w14:paraId="360B434B" w14:textId="551F786E">
      <w:pPr>
        <w:shd w:val="clear" w:color="auto" w:fill="FFFFFF"/>
        <w:spacing w:after="0"/>
        <w:rPr>
          <w:rFonts w:ascii="Arial" w:hAnsi="Arial" w:cs="Arial"/>
        </w:rPr>
      </w:pPr>
      <w:r w:rsidRPr="00C81EA6">
        <w:rPr>
          <w:rFonts w:ascii="Arial" w:hAnsi="Arial" w:cs="Arial"/>
        </w:rPr>
        <w:t xml:space="preserve">Within the Airports organization, most airspace specialists belong to the 343, Management and Program </w:t>
      </w:r>
      <w:r w:rsidRPr="00C81EA6">
        <w:rPr>
          <w:rFonts w:ascii="Arial" w:hAnsi="Arial" w:cs="Arial"/>
        </w:rPr>
        <w:t>Analyst,</w:t>
      </w:r>
      <w:r w:rsidRPr="00C81EA6">
        <w:rPr>
          <w:rFonts w:ascii="Arial" w:hAnsi="Arial" w:cs="Arial"/>
        </w:rPr>
        <w:t xml:space="preserve"> series, and they report spending an average of 2 </w:t>
      </w:r>
      <w:r w:rsidRPr="00C81EA6">
        <w:rPr>
          <w:rFonts w:ascii="Arial" w:hAnsi="Arial" w:cs="Arial"/>
        </w:rPr>
        <w:t>hour</w:t>
      </w:r>
      <w:r w:rsidRPr="00C81EA6">
        <w:rPr>
          <w:rFonts w:ascii="Arial" w:hAnsi="Arial" w:cs="Arial"/>
        </w:rPr>
        <w:t xml:space="preserve"> per notice analyzing and processing the data.</w:t>
      </w:r>
    </w:p>
    <w:p w:rsidR="00426A4B" w:rsidRPr="00C81EA6" w:rsidP="00C41ECA" w14:paraId="6922F422" w14:textId="67200212">
      <w:pPr>
        <w:shd w:val="clear" w:color="auto" w:fill="FFFFFF"/>
        <w:spacing w:before="100" w:beforeAutospacing="1" w:after="225"/>
        <w:rPr>
          <w:rFonts w:ascii="Arial" w:hAnsi="Arial" w:cs="Arial"/>
        </w:rPr>
      </w:pPr>
      <w:r w:rsidRPr="00C81EA6">
        <w:rPr>
          <w:rFonts w:ascii="Arial" w:hAnsi="Arial" w:cs="Arial"/>
        </w:rPr>
        <w:t xml:space="preserve">The average hourly pay for airspace specialists </w:t>
      </w:r>
      <w:r w:rsidRPr="00C81EA6" w:rsidR="00695007">
        <w:rPr>
          <w:rFonts w:ascii="Arial" w:hAnsi="Arial" w:cs="Arial"/>
        </w:rPr>
        <w:t>is $</w:t>
      </w:r>
      <w:r w:rsidRPr="00C81EA6" w:rsidR="00CF1478">
        <w:rPr>
          <w:rFonts w:ascii="Arial" w:hAnsi="Arial" w:cs="Arial"/>
        </w:rPr>
        <w:t>47</w:t>
      </w:r>
      <w:r w:rsidRPr="00C81EA6" w:rsidR="0085557A">
        <w:rPr>
          <w:rFonts w:ascii="Arial" w:hAnsi="Arial" w:cs="Arial"/>
        </w:rPr>
        <w:t xml:space="preserve"> </w:t>
      </w:r>
      <w:r w:rsidRPr="00C81EA6">
        <w:rPr>
          <w:rFonts w:ascii="Arial" w:hAnsi="Arial" w:cs="Arial"/>
        </w:rPr>
        <w:t>(rounded)</w:t>
      </w:r>
      <w:r>
        <w:rPr>
          <w:rStyle w:val="FootnoteReference"/>
          <w:rFonts w:ascii="Arial" w:hAnsi="Arial" w:cs="Arial"/>
        </w:rPr>
        <w:footnoteReference w:id="10"/>
      </w:r>
      <w:r w:rsidRPr="00C81EA6">
        <w:rPr>
          <w:rFonts w:ascii="Arial" w:hAnsi="Arial" w:cs="Arial"/>
        </w:rPr>
        <w:t>, multiplied by 2 to account for benefits plus other overhead costs such as rent, utilities, and office equipment, for a fully</w:t>
      </w:r>
      <w:r w:rsidRPr="00C81EA6" w:rsidR="00B36BF1">
        <w:rPr>
          <w:rFonts w:ascii="Arial" w:hAnsi="Arial" w:cs="Arial"/>
        </w:rPr>
        <w:t xml:space="preserve"> </w:t>
      </w:r>
      <w:r w:rsidRPr="00C81EA6">
        <w:rPr>
          <w:rFonts w:ascii="Arial" w:hAnsi="Arial" w:cs="Arial"/>
        </w:rPr>
        <w:t>loaded hourly wage of $</w:t>
      </w:r>
      <w:r w:rsidRPr="00C81EA6" w:rsidR="00677FE2">
        <w:rPr>
          <w:rFonts w:ascii="Arial" w:hAnsi="Arial" w:cs="Arial"/>
        </w:rPr>
        <w:t>94</w:t>
      </w:r>
      <w:r w:rsidRPr="00C81EA6">
        <w:rPr>
          <w:rFonts w:ascii="Arial" w:hAnsi="Arial" w:cs="Arial"/>
        </w:rPr>
        <w:t>.</w:t>
      </w:r>
    </w:p>
    <w:p w:rsidR="00FB5B8A" w:rsidRPr="00C81EA6" w:rsidP="00166932" w14:paraId="2B438A6B" w14:textId="4E38B5F6">
      <w:pPr>
        <w:shd w:val="clear" w:color="auto" w:fill="FFFFFF"/>
        <w:spacing w:after="0"/>
        <w:rPr>
          <w:rFonts w:ascii="Arial" w:hAnsi="Arial" w:cs="Arial"/>
        </w:rPr>
      </w:pPr>
      <w:r w:rsidRPr="00C81EA6">
        <w:rPr>
          <w:rFonts w:ascii="Arial" w:hAnsi="Arial" w:cs="Arial"/>
        </w:rPr>
        <w:t xml:space="preserve">Based on </w:t>
      </w:r>
      <w:r w:rsidRPr="00C81EA6" w:rsidR="00426A4B">
        <w:rPr>
          <w:rFonts w:ascii="Arial" w:hAnsi="Arial" w:cs="Arial"/>
        </w:rPr>
        <w:t>the</w:t>
      </w:r>
      <w:r w:rsidRPr="00C81EA6">
        <w:rPr>
          <w:rFonts w:ascii="Arial" w:hAnsi="Arial" w:cs="Arial"/>
        </w:rPr>
        <w:t xml:space="preserve"> average </w:t>
      </w:r>
      <w:r w:rsidRPr="00C81EA6" w:rsidR="00426A4B">
        <w:rPr>
          <w:rFonts w:ascii="Arial" w:hAnsi="Arial" w:cs="Arial"/>
        </w:rPr>
        <w:t>fully</w:t>
      </w:r>
      <w:r w:rsidRPr="00C81EA6" w:rsidR="00C41ECA">
        <w:rPr>
          <w:rFonts w:ascii="Arial" w:hAnsi="Arial" w:cs="Arial"/>
        </w:rPr>
        <w:t xml:space="preserve"> </w:t>
      </w:r>
      <w:r w:rsidRPr="00C81EA6" w:rsidR="00426A4B">
        <w:rPr>
          <w:rFonts w:ascii="Arial" w:hAnsi="Arial" w:cs="Arial"/>
        </w:rPr>
        <w:t xml:space="preserve">loaded </w:t>
      </w:r>
      <w:r w:rsidRPr="00C81EA6">
        <w:rPr>
          <w:rFonts w:ascii="Arial" w:hAnsi="Arial" w:cs="Arial"/>
        </w:rPr>
        <w:t>hourly wage of $</w:t>
      </w:r>
      <w:r w:rsidRPr="00C81EA6" w:rsidR="00677FE2">
        <w:rPr>
          <w:rFonts w:ascii="Arial" w:hAnsi="Arial" w:cs="Arial"/>
        </w:rPr>
        <w:t>94</w:t>
      </w:r>
      <w:r w:rsidRPr="00C81EA6">
        <w:rPr>
          <w:rFonts w:ascii="Arial" w:hAnsi="Arial" w:cs="Arial"/>
        </w:rPr>
        <w:t>,</w:t>
      </w:r>
      <w:r w:rsidRPr="00C81EA6" w:rsidR="00651134">
        <w:rPr>
          <w:rFonts w:ascii="Arial" w:hAnsi="Arial" w:cs="Arial"/>
        </w:rPr>
        <w:t xml:space="preserve">552 </w:t>
      </w:r>
      <w:r w:rsidRPr="00C81EA6">
        <w:rPr>
          <w:rFonts w:ascii="Arial" w:hAnsi="Arial" w:cs="Arial"/>
        </w:rPr>
        <w:t xml:space="preserve">expected notices annually, and an average processing time of 2 hours per notice, the FAA estimates the following total </w:t>
      </w:r>
      <w:r w:rsidRPr="00C81EA6" w:rsidR="00426A4B">
        <w:rPr>
          <w:rFonts w:ascii="Arial" w:hAnsi="Arial" w:cs="Arial"/>
        </w:rPr>
        <w:t xml:space="preserve">annualized </w:t>
      </w:r>
      <w:r w:rsidRPr="00C81EA6">
        <w:rPr>
          <w:rFonts w:ascii="Arial" w:hAnsi="Arial" w:cs="Arial"/>
        </w:rPr>
        <w:t>cost to the government:</w:t>
      </w:r>
    </w:p>
    <w:p w:rsidR="00695007" w:rsidRPr="00311F15" w:rsidP="00D07CE0" w14:paraId="260A0393" w14:textId="44D3CC9B">
      <w:pPr>
        <w:shd w:val="clear" w:color="auto" w:fill="FFFFFF"/>
        <w:spacing w:after="0"/>
        <w:jc w:val="center"/>
        <w:rPr>
          <w:rFonts w:ascii="Arial" w:hAnsi="Arial" w:cs="Arial"/>
        </w:rPr>
      </w:pPr>
      <w:r w:rsidRPr="00C81EA6">
        <w:rPr>
          <w:rFonts w:ascii="Arial" w:hAnsi="Arial" w:cs="Arial"/>
        </w:rPr>
        <w:t>(</w:t>
      </w:r>
      <w:r w:rsidRPr="00C81EA6" w:rsidR="00677FE2">
        <w:rPr>
          <w:rFonts w:ascii="Arial" w:hAnsi="Arial" w:cs="Arial"/>
        </w:rPr>
        <w:t>94</w:t>
      </w:r>
      <w:r w:rsidRPr="00C81EA6" w:rsidR="00614A9F">
        <w:rPr>
          <w:rFonts w:ascii="Arial" w:hAnsi="Arial" w:cs="Arial"/>
        </w:rPr>
        <w:t xml:space="preserve"> </w:t>
      </w:r>
      <w:r w:rsidRPr="00C81EA6">
        <w:rPr>
          <w:rFonts w:ascii="Arial" w:hAnsi="Arial" w:cs="Arial"/>
        </w:rPr>
        <w:t xml:space="preserve">X </w:t>
      </w:r>
      <w:r w:rsidRPr="00C81EA6" w:rsidR="00614A9F">
        <w:rPr>
          <w:rFonts w:ascii="Arial" w:hAnsi="Arial" w:cs="Arial"/>
        </w:rPr>
        <w:t xml:space="preserve">552 </w:t>
      </w:r>
      <w:r w:rsidRPr="00C81EA6">
        <w:rPr>
          <w:rFonts w:ascii="Arial" w:hAnsi="Arial" w:cs="Arial"/>
        </w:rPr>
        <w:t xml:space="preserve">x 2) </w:t>
      </w:r>
      <w:r w:rsidRPr="00C81EA6" w:rsidR="00FB5B8A">
        <w:rPr>
          <w:rFonts w:ascii="Arial" w:hAnsi="Arial" w:cs="Arial"/>
        </w:rPr>
        <w:t xml:space="preserve">= </w:t>
      </w:r>
      <w:r w:rsidRPr="00C81EA6">
        <w:rPr>
          <w:rFonts w:ascii="Arial" w:hAnsi="Arial" w:cs="Arial"/>
        </w:rPr>
        <w:t>$</w:t>
      </w:r>
      <w:r w:rsidRPr="00C81EA6" w:rsidR="00DF40A1">
        <w:rPr>
          <w:rFonts w:ascii="Arial" w:hAnsi="Arial" w:cs="Arial"/>
        </w:rPr>
        <w:t>103,776</w:t>
      </w:r>
      <w:r w:rsidRPr="00C81EA6">
        <w:rPr>
          <w:rFonts w:ascii="Arial" w:hAnsi="Arial" w:cs="Arial"/>
        </w:rPr>
        <w:t>.</w:t>
      </w:r>
      <w:r w:rsidRPr="00311F15">
        <w:rPr>
          <w:rFonts w:ascii="Arial" w:hAnsi="Arial" w:cs="Arial"/>
        </w:rPr>
        <w:t xml:space="preserve"> </w:t>
      </w:r>
    </w:p>
    <w:p w:rsidR="00A21AF7" w:rsidRPr="00311F15" w:rsidP="00166932" w14:paraId="6D05C3FD" w14:textId="77777777">
      <w:pPr>
        <w:shd w:val="clear" w:color="auto" w:fill="FFFFFF"/>
        <w:spacing w:after="0"/>
        <w:rPr>
          <w:rFonts w:ascii="Arial" w:hAnsi="Arial" w:cs="Arial"/>
        </w:rPr>
      </w:pPr>
    </w:p>
    <w:p w:rsidR="00C64707" w:rsidRPr="00311F15" w:rsidP="00166932" w14:paraId="3573C49E" w14:textId="60C24F26">
      <w:pPr>
        <w:shd w:val="clear" w:color="auto" w:fill="FFFFFF"/>
        <w:spacing w:after="0"/>
        <w:rPr>
          <w:rFonts w:ascii="Arial" w:hAnsi="Arial" w:cs="Arial"/>
        </w:rPr>
      </w:pPr>
    </w:p>
    <w:p w:rsidR="00C64707" w:rsidRPr="00311F15" w:rsidP="00EE2C28" w14:paraId="354AB8D7" w14:textId="5282D4A8">
      <w:pPr>
        <w:keepNext/>
        <w:shd w:val="clear" w:color="auto" w:fill="FFFFFF"/>
        <w:spacing w:after="0"/>
        <w:rPr>
          <w:rFonts w:ascii="Arial" w:eastAsia="Times New Roman" w:hAnsi="Arial" w:cs="Arial"/>
          <w:b/>
          <w:bCs/>
          <w:color w:val="555555"/>
        </w:rPr>
      </w:pPr>
      <w:r w:rsidRPr="00311F15">
        <w:rPr>
          <w:rFonts w:ascii="Arial" w:eastAsia="Times New Roman" w:hAnsi="Arial" w:cs="Arial"/>
          <w:b/>
          <w:bCs/>
          <w:color w:val="555555"/>
        </w:rPr>
        <w:t>15. Explain the reasons for any program changes or adjustments.</w:t>
      </w:r>
    </w:p>
    <w:p w:rsidR="00D65228" w:rsidRPr="00311F15" w:rsidP="00EE2C28" w14:paraId="00250CE6" w14:textId="286C7B32">
      <w:pPr>
        <w:keepNext/>
        <w:shd w:val="clear" w:color="auto" w:fill="FFFFFF"/>
        <w:spacing w:after="0"/>
        <w:rPr>
          <w:rFonts w:ascii="Arial" w:eastAsia="Times New Roman" w:hAnsi="Arial" w:cs="Arial"/>
          <w:b/>
          <w:bCs/>
          <w:color w:val="555555"/>
        </w:rPr>
      </w:pPr>
    </w:p>
    <w:p w:rsidR="00CB5C4D" w:rsidRPr="00311F15" w:rsidP="00A352A5" w14:paraId="6195061C" w14:textId="46C176BC">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Times New Roman" w:hAnsi="Arial" w:cs="Arial"/>
          <w:bCs/>
        </w:rPr>
      </w:pPr>
      <w:r w:rsidRPr="00BD7687">
        <w:rPr>
          <w:rFonts w:ascii="Arial" w:eastAsia="Times New Roman" w:hAnsi="Arial" w:cs="Arial"/>
          <w:bCs/>
        </w:rPr>
        <w:t>The burden for this collection is being adjusted</w:t>
      </w:r>
      <w:r w:rsidRPr="00BD7687" w:rsidR="00AA16CF">
        <w:rPr>
          <w:rFonts w:ascii="Arial" w:eastAsia="Times New Roman" w:hAnsi="Arial" w:cs="Arial"/>
          <w:bCs/>
        </w:rPr>
        <w:t xml:space="preserve"> to reflect fewer submissions and higher costs</w:t>
      </w:r>
      <w:r w:rsidR="008D5964">
        <w:rPr>
          <w:rFonts w:ascii="Arial" w:eastAsia="Times New Roman" w:hAnsi="Arial" w:cs="Arial"/>
          <w:bCs/>
        </w:rPr>
        <w:t xml:space="preserve"> for respondents</w:t>
      </w:r>
      <w:r w:rsidRPr="00BD7687" w:rsidR="00AA16CF">
        <w:rPr>
          <w:rFonts w:ascii="Arial" w:eastAsia="Times New Roman" w:hAnsi="Arial" w:cs="Arial"/>
          <w:bCs/>
        </w:rPr>
        <w:t>.</w:t>
      </w:r>
      <w:r w:rsidRPr="00BD7687">
        <w:rPr>
          <w:rFonts w:ascii="Arial" w:eastAsia="Times New Roman" w:hAnsi="Arial" w:cs="Arial"/>
          <w:bCs/>
        </w:rPr>
        <w:t xml:space="preserve"> </w:t>
      </w:r>
      <w:r w:rsidRPr="00BD7687" w:rsidR="00AA16CF">
        <w:rPr>
          <w:rFonts w:ascii="Arial" w:eastAsia="Times New Roman" w:hAnsi="Arial" w:cs="Arial"/>
          <w:bCs/>
        </w:rPr>
        <w:t>Increasing wages</w:t>
      </w:r>
      <w:r w:rsidRPr="00BD7687" w:rsidR="00907767">
        <w:rPr>
          <w:rFonts w:ascii="Arial" w:eastAsia="Times New Roman" w:hAnsi="Arial" w:cs="Arial"/>
          <w:bCs/>
        </w:rPr>
        <w:t xml:space="preserve"> and </w:t>
      </w:r>
      <w:r w:rsidRPr="00BD7687" w:rsidR="0091295C">
        <w:rPr>
          <w:rFonts w:ascii="Arial" w:eastAsia="Times New Roman" w:hAnsi="Arial" w:cs="Arial"/>
          <w:bCs/>
        </w:rPr>
        <w:t xml:space="preserve">increased </w:t>
      </w:r>
      <w:r w:rsidRPr="00BD7687" w:rsidR="00F50F81">
        <w:rPr>
          <w:rFonts w:ascii="Arial" w:eastAsia="Times New Roman" w:hAnsi="Arial" w:cs="Arial"/>
          <w:bCs/>
        </w:rPr>
        <w:t>cost</w:t>
      </w:r>
      <w:r w:rsidRPr="00BD7687" w:rsidR="00F50F81">
        <w:rPr>
          <w:rFonts w:ascii="Arial" w:eastAsia="Times New Roman" w:hAnsi="Arial" w:cs="Arial"/>
          <w:bCs/>
        </w:rPr>
        <w:t xml:space="preserve"> in</w:t>
      </w:r>
      <w:r w:rsidRPr="00BD7687" w:rsidR="0091295C">
        <w:rPr>
          <w:rFonts w:ascii="Arial" w:eastAsia="Times New Roman" w:hAnsi="Arial" w:cs="Arial"/>
          <w:bCs/>
        </w:rPr>
        <w:t xml:space="preserve"> </w:t>
      </w:r>
      <w:r w:rsidRPr="00BD7687" w:rsidR="00907767">
        <w:rPr>
          <w:rFonts w:ascii="Arial" w:eastAsia="Times New Roman" w:hAnsi="Arial" w:cs="Arial"/>
          <w:bCs/>
        </w:rPr>
        <w:t xml:space="preserve">the price </w:t>
      </w:r>
      <w:r w:rsidRPr="00BD7687" w:rsidR="00F50F81">
        <w:rPr>
          <w:rFonts w:ascii="Arial" w:eastAsia="Times New Roman" w:hAnsi="Arial" w:cs="Arial"/>
          <w:bCs/>
        </w:rPr>
        <w:t>of</w:t>
      </w:r>
      <w:r w:rsidRPr="00BD7687" w:rsidR="00907767">
        <w:rPr>
          <w:rFonts w:ascii="Arial" w:eastAsia="Times New Roman" w:hAnsi="Arial" w:cs="Arial"/>
          <w:bCs/>
        </w:rPr>
        <w:t xml:space="preserve"> first-class mail have resu</w:t>
      </w:r>
      <w:r w:rsidRPr="00BD7687" w:rsidR="00B23A5F">
        <w:rPr>
          <w:rFonts w:ascii="Arial" w:eastAsia="Times New Roman" w:hAnsi="Arial" w:cs="Arial"/>
          <w:bCs/>
        </w:rPr>
        <w:t xml:space="preserve">lted in an increase </w:t>
      </w:r>
      <w:r w:rsidRPr="00BD7687" w:rsidR="00B23A5F">
        <w:rPr>
          <w:rFonts w:ascii="Arial" w:eastAsia="Times New Roman" w:hAnsi="Arial" w:cs="Arial"/>
          <w:bCs/>
        </w:rPr>
        <w:t>to</w:t>
      </w:r>
      <w:r w:rsidRPr="00BD7687" w:rsidR="00B23A5F">
        <w:rPr>
          <w:rFonts w:ascii="Arial" w:eastAsia="Times New Roman" w:hAnsi="Arial" w:cs="Arial"/>
          <w:bCs/>
        </w:rPr>
        <w:t xml:space="preserve"> both the </w:t>
      </w:r>
      <w:r w:rsidRPr="00BD7687" w:rsidR="00F50F81">
        <w:rPr>
          <w:rFonts w:ascii="Arial" w:eastAsia="Times New Roman" w:hAnsi="Arial" w:cs="Arial"/>
          <w:bCs/>
        </w:rPr>
        <w:t>wage and material costs</w:t>
      </w:r>
      <w:r w:rsidRPr="00BD7687" w:rsidR="00B23A5F">
        <w:rPr>
          <w:rFonts w:ascii="Arial" w:eastAsia="Times New Roman" w:hAnsi="Arial" w:cs="Arial"/>
          <w:bCs/>
        </w:rPr>
        <w:t xml:space="preserve"> </w:t>
      </w:r>
      <w:r w:rsidRPr="00BD7687" w:rsidR="00B23A5F">
        <w:rPr>
          <w:rFonts w:ascii="Arial" w:eastAsia="Times New Roman" w:hAnsi="Arial" w:cs="Arial"/>
          <w:bCs/>
        </w:rPr>
        <w:t>to</w:t>
      </w:r>
      <w:r w:rsidRPr="00BD7687" w:rsidR="00B23A5F">
        <w:rPr>
          <w:rFonts w:ascii="Arial" w:eastAsia="Times New Roman" w:hAnsi="Arial" w:cs="Arial"/>
          <w:bCs/>
        </w:rPr>
        <w:t xml:space="preserve"> respondents.</w:t>
      </w:r>
    </w:p>
    <w:p w:rsidR="00BD7687" w:rsidP="002D031F" w14:paraId="1B332681" w14:textId="7BC32A9A">
      <w:pPr>
        <w:keepLines/>
        <w:shd w:val="clear" w:color="auto" w:fill="FFFFFF"/>
        <w:spacing w:after="0"/>
        <w:rPr>
          <w:rFonts w:ascii="Arial" w:eastAsia="Times New Roman" w:hAnsi="Arial" w:cs="Arial"/>
          <w:bCs/>
        </w:rPr>
      </w:pPr>
      <w:r w:rsidRPr="00311F15">
        <w:rPr>
          <w:rFonts w:ascii="Arial" w:eastAsia="Times New Roman" w:hAnsi="Arial" w:cs="Arial"/>
          <w:bCs/>
        </w:rPr>
        <w:t xml:space="preserve">Within the aviation industry, </w:t>
      </w:r>
      <w:r w:rsidRPr="00311F15" w:rsidR="00CB5C4D">
        <w:rPr>
          <w:rFonts w:ascii="Arial" w:eastAsia="Times New Roman" w:hAnsi="Arial" w:cs="Arial"/>
          <w:bCs/>
        </w:rPr>
        <w:t xml:space="preserve">there has been significant interest in the establishment and expansion of vertiports to </w:t>
      </w:r>
      <w:r w:rsidRPr="00311F15" w:rsidR="00CB5E8A">
        <w:rPr>
          <w:rFonts w:ascii="Arial" w:eastAsia="Times New Roman" w:hAnsi="Arial" w:cs="Arial"/>
        </w:rPr>
        <w:t>Advanced Air and Urban Air Mobility</w:t>
      </w:r>
      <w:r w:rsidRPr="00311F15" w:rsidR="00CB5E8A">
        <w:rPr>
          <w:rFonts w:ascii="Arial" w:eastAsia="Times New Roman" w:hAnsi="Arial" w:cs="Arial"/>
          <w:bCs/>
        </w:rPr>
        <w:t xml:space="preserve"> </w:t>
      </w:r>
      <w:r w:rsidRPr="00311F15" w:rsidR="00CB5C4D">
        <w:rPr>
          <w:rFonts w:ascii="Arial" w:eastAsia="Times New Roman" w:hAnsi="Arial" w:cs="Arial"/>
          <w:bCs/>
        </w:rPr>
        <w:t>for commercial purposes</w:t>
      </w:r>
      <w:r w:rsidRPr="00311F15" w:rsidR="00D65228">
        <w:rPr>
          <w:rFonts w:ascii="Arial" w:eastAsia="Times New Roman" w:hAnsi="Arial" w:cs="Arial"/>
          <w:bCs/>
        </w:rPr>
        <w:t>.</w:t>
      </w:r>
    </w:p>
    <w:p w:rsidR="00BD7687" w:rsidP="002D031F" w14:paraId="2FB632AF" w14:textId="77777777">
      <w:pPr>
        <w:keepLines/>
        <w:shd w:val="clear" w:color="auto" w:fill="FFFFFF"/>
        <w:spacing w:after="0"/>
        <w:rPr>
          <w:rFonts w:ascii="Arial" w:eastAsia="Times New Roman" w:hAnsi="Arial" w:cs="Arial"/>
          <w:bCs/>
        </w:rPr>
      </w:pPr>
    </w:p>
    <w:p w:rsidR="00C64707" w:rsidRPr="00311F15" w:rsidP="002D031F" w14:paraId="48B9BB79" w14:textId="1458DA2A">
      <w:pPr>
        <w:keepLines/>
        <w:shd w:val="clear" w:color="auto" w:fill="FFFFFF"/>
        <w:spacing w:after="0"/>
        <w:rPr>
          <w:rFonts w:ascii="Arial" w:eastAsia="Times New Roman" w:hAnsi="Arial" w:cs="Arial"/>
          <w:color w:val="555555"/>
        </w:rPr>
      </w:pPr>
      <w:r w:rsidRPr="00311F15">
        <w:rPr>
          <w:rFonts w:ascii="Arial" w:eastAsia="Times New Roman" w:hAnsi="Arial" w:cs="Arial"/>
          <w:b/>
          <w:bCs/>
          <w:color w:val="555555"/>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11F15">
        <w:rPr>
          <w:rFonts w:ascii="Arial" w:eastAsia="Times New Roman" w:hAnsi="Arial" w:cs="Arial"/>
          <w:color w:val="555555"/>
        </w:rPr>
        <w:br/>
      </w:r>
    </w:p>
    <w:p w:rsidR="00C64707" w:rsidRPr="00311F15" w:rsidP="00A352A5" w14:paraId="6F9E4441" w14:textId="3AA6E2F0">
      <w:pPr>
        <w:tabs>
          <w:tab w:val="left" w:pos="0"/>
          <w:tab w:val="left" w:pos="144"/>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311F15">
        <w:rPr>
          <w:rFonts w:ascii="Arial" w:hAnsi="Arial" w:cs="Arial"/>
        </w:rPr>
        <w:t xml:space="preserve">Once the </w:t>
      </w:r>
      <w:r w:rsidRPr="00311F15" w:rsidR="00F50F81">
        <w:rPr>
          <w:rFonts w:ascii="Arial" w:hAnsi="Arial" w:cs="Arial"/>
        </w:rPr>
        <w:t>FAA properly vets submitted data</w:t>
      </w:r>
      <w:r w:rsidRPr="00311F15">
        <w:rPr>
          <w:rFonts w:ascii="Arial" w:hAnsi="Arial" w:cs="Arial"/>
        </w:rPr>
        <w:t>, the results of the collection are provided to FAA’s aeronautical information services, the authoritative government source for collecting, storing, maintaining, and disseminating aeronautical data for the U.S. and its territories.</w:t>
      </w:r>
      <w:r w:rsidRPr="00311F15" w:rsidR="00746982">
        <w:rPr>
          <w:rFonts w:ascii="Arial" w:hAnsi="Arial" w:cs="Arial"/>
        </w:rPr>
        <w:t xml:space="preserve"> This data is </w:t>
      </w:r>
      <w:r w:rsidRPr="00311F15">
        <w:rPr>
          <w:rFonts w:ascii="Arial" w:hAnsi="Arial" w:cs="Arial"/>
        </w:rPr>
        <w:t xml:space="preserve">published in </w:t>
      </w:r>
      <w:r w:rsidRPr="00311F15">
        <w:rPr>
          <w:rFonts w:ascii="Arial" w:eastAsia="Times New Roman" w:hAnsi="Arial" w:cs="Arial"/>
        </w:rPr>
        <w:t>aeronautical charts and flight information publications</w:t>
      </w:r>
      <w:r w:rsidRPr="00311F15">
        <w:rPr>
          <w:rFonts w:ascii="Arial" w:hAnsi="Arial" w:cs="Arial"/>
        </w:rPr>
        <w:t xml:space="preserve"> and made available online at </w:t>
      </w:r>
      <w:hyperlink r:id="rId10" w:anchor="/public" w:history="1">
        <w:r w:rsidRPr="00311F15" w:rsidR="007E15E4">
          <w:rPr>
            <w:rStyle w:val="Hyperlink"/>
            <w:rFonts w:ascii="Arial" w:hAnsi="Arial" w:cs="Arial"/>
          </w:rPr>
          <w:t>Airport Data and Information Portal</w:t>
        </w:r>
      </w:hyperlink>
      <w:r w:rsidRPr="00311F15" w:rsidR="007E15E4">
        <w:rPr>
          <w:rFonts w:ascii="Arial" w:hAnsi="Arial" w:cs="Arial"/>
        </w:rPr>
        <w:t xml:space="preserve"> and </w:t>
      </w:r>
      <w:hyperlink r:id="rId11" w:history="1">
        <w:r w:rsidRPr="00311F15" w:rsidR="007E15E4">
          <w:rPr>
            <w:rStyle w:val="Hyperlink"/>
            <w:rFonts w:ascii="Arial" w:hAnsi="Arial" w:cs="Arial"/>
          </w:rPr>
          <w:t>Obstruction Evaluation / Airport Airspace Analysis (OE/AAA)</w:t>
        </w:r>
      </w:hyperlink>
      <w:r w:rsidRPr="00311F15" w:rsidR="007E15E4">
        <w:rPr>
          <w:rFonts w:ascii="Arial" w:hAnsi="Arial" w:cs="Arial"/>
        </w:rPr>
        <w:t>. (Both pages use the same source data.)</w:t>
      </w:r>
      <w:r w:rsidRPr="00311F15">
        <w:rPr>
          <w:rFonts w:ascii="Arial" w:eastAsia="Times New Roman" w:hAnsi="Arial" w:cs="Arial"/>
          <w:color w:val="555555"/>
        </w:rPr>
        <w:br/>
      </w:r>
    </w:p>
    <w:p w:rsidR="00C64707" w:rsidRPr="00311F15" w:rsidP="00C64707" w14:paraId="25AD6A40" w14:textId="77777777">
      <w:pPr>
        <w:shd w:val="clear" w:color="auto" w:fill="FFFFFF"/>
        <w:spacing w:after="0"/>
        <w:rPr>
          <w:rFonts w:ascii="Arial" w:eastAsia="Times New Roman" w:hAnsi="Arial" w:cs="Arial"/>
          <w:color w:val="555555"/>
        </w:rPr>
      </w:pPr>
      <w:r w:rsidRPr="00311F15">
        <w:rPr>
          <w:rFonts w:ascii="Arial" w:eastAsia="Times New Roman" w:hAnsi="Arial" w:cs="Arial"/>
          <w:b/>
          <w:bCs/>
          <w:color w:val="555555"/>
        </w:rPr>
        <w:t>17. If seeking approval to not display the expiration date for OMB approval of the information collection, explain the reasons why display would be inappropriate.</w:t>
      </w:r>
    </w:p>
    <w:p w:rsidR="00C64707" w:rsidRPr="00311F15" w:rsidP="00C64707" w14:paraId="08D1DDD0" w14:textId="2C6DA69F">
      <w:pPr>
        <w:shd w:val="clear" w:color="auto" w:fill="FFFFFF"/>
        <w:spacing w:after="0"/>
        <w:rPr>
          <w:rFonts w:ascii="Arial" w:eastAsia="Times New Roman" w:hAnsi="Arial" w:cs="Arial"/>
          <w:color w:val="555555"/>
        </w:rPr>
      </w:pPr>
    </w:p>
    <w:p w:rsidR="00A352A5" w:rsidRPr="00311F15" w:rsidP="00A352A5" w14:paraId="4F7CF98A" w14:textId="1420FBA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311F15">
        <w:rPr>
          <w:rFonts w:ascii="Arial" w:hAnsi="Arial" w:cs="Arial"/>
        </w:rPr>
        <w:t>The FAA</w:t>
      </w:r>
      <w:r w:rsidRPr="00311F15" w:rsidR="00705F23">
        <w:rPr>
          <w:rFonts w:ascii="Arial" w:hAnsi="Arial" w:cs="Arial"/>
        </w:rPr>
        <w:t xml:space="preserve"> does not</w:t>
      </w:r>
      <w:r w:rsidRPr="00311F15">
        <w:rPr>
          <w:rFonts w:ascii="Arial" w:hAnsi="Arial" w:cs="Arial"/>
        </w:rPr>
        <w:t xml:space="preserve"> request an exemption from placing the expiration date on FAA Form 7480-1</w:t>
      </w:r>
      <w:r w:rsidRPr="00311F15" w:rsidR="00705F23">
        <w:rPr>
          <w:rFonts w:ascii="Arial" w:hAnsi="Arial" w:cs="Arial"/>
        </w:rPr>
        <w:t>.</w:t>
      </w:r>
      <w:r w:rsidRPr="00311F15">
        <w:rPr>
          <w:rFonts w:ascii="Arial" w:hAnsi="Arial" w:cs="Arial"/>
        </w:rPr>
        <w:t xml:space="preserve"> </w:t>
      </w:r>
    </w:p>
    <w:p w:rsidR="00C64707" w:rsidRPr="00311F15" w:rsidP="00C64707" w14:paraId="087DF88E" w14:textId="059DEAF9">
      <w:pPr>
        <w:shd w:val="clear" w:color="auto" w:fill="FFFFFF"/>
        <w:spacing w:after="0"/>
        <w:rPr>
          <w:rFonts w:ascii="Arial" w:eastAsia="Times New Roman" w:hAnsi="Arial" w:cs="Arial"/>
          <w:color w:val="555555"/>
        </w:rPr>
      </w:pPr>
    </w:p>
    <w:p w:rsidR="00C41ECA" w:rsidRPr="00311F15" w:rsidP="00C41ECA" w14:paraId="02F75458" w14:textId="655857CC">
      <w:pPr>
        <w:pStyle w:val="BodyTextIndent2"/>
        <w:tabs>
          <w:tab w:val="left" w:pos="0"/>
          <w:tab w:val="left" w:pos="540"/>
        </w:tabs>
        <w:spacing w:line="240" w:lineRule="auto"/>
        <w:ind w:left="0"/>
        <w:rPr>
          <w:rFonts w:ascii="Arial" w:eastAsia="Times New Roman" w:hAnsi="Arial" w:cs="Arial"/>
          <w:b/>
          <w:bCs/>
          <w:color w:val="555555"/>
        </w:rPr>
      </w:pPr>
      <w:r w:rsidRPr="00311F15">
        <w:rPr>
          <w:rFonts w:ascii="Arial" w:eastAsia="Times New Roman" w:hAnsi="Arial" w:cs="Arial"/>
          <w:b/>
          <w:bCs/>
          <w:color w:val="555555"/>
        </w:rPr>
        <w:t>18. Explain each exception to the topics of the certification statement identified in “Certification for Paperwork Reduction Act Submissions.”</w:t>
      </w:r>
    </w:p>
    <w:p w:rsidR="005B4EB0" w:rsidRPr="00311F15" w:rsidP="003C2DAF" w14:paraId="3A72980B" w14:textId="5C5D50F3">
      <w:pPr>
        <w:pStyle w:val="BodyTextIndent2"/>
        <w:tabs>
          <w:tab w:val="left" w:pos="0"/>
          <w:tab w:val="left" w:pos="540"/>
        </w:tabs>
        <w:ind w:left="0"/>
        <w:rPr>
          <w:rFonts w:ascii="Arial" w:hAnsi="Arial" w:cs="Arial"/>
        </w:rPr>
      </w:pPr>
      <w:r w:rsidRPr="00311F15">
        <w:rPr>
          <w:rFonts w:ascii="Arial" w:hAnsi="Arial" w:cs="Arial"/>
        </w:rPr>
        <w:t>There are no exceptions.</w:t>
      </w:r>
    </w:p>
    <w:sectPr>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345F" w14:paraId="0C9F44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7F16" w:rsidP="00357F16" w14:paraId="5A31DA42" w14:textId="1B11C347">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345F" w14:paraId="384FED2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23ED4" w:rsidP="00F01297" w14:paraId="1650FC46" w14:textId="77777777">
      <w:pPr>
        <w:spacing w:after="0"/>
      </w:pPr>
      <w:r>
        <w:separator/>
      </w:r>
    </w:p>
  </w:footnote>
  <w:footnote w:type="continuationSeparator" w:id="1">
    <w:p w:rsidR="00423ED4" w:rsidP="00F01297" w14:paraId="388E943F" w14:textId="77777777">
      <w:pPr>
        <w:spacing w:after="0"/>
      </w:pPr>
      <w:r>
        <w:continuationSeparator/>
      </w:r>
    </w:p>
  </w:footnote>
  <w:footnote w:type="continuationNotice" w:id="2">
    <w:p w:rsidR="00423ED4" w14:paraId="562961A0" w14:textId="77777777">
      <w:pPr>
        <w:spacing w:after="0"/>
      </w:pPr>
    </w:p>
  </w:footnote>
  <w:footnote w:id="3">
    <w:p w:rsidR="001B11B4" w14:paraId="4D3999C3" w14:textId="67D0F1F0">
      <w:pPr>
        <w:pStyle w:val="FootnoteText"/>
      </w:pPr>
      <w:r>
        <w:rPr>
          <w:rStyle w:val="FootnoteReference"/>
        </w:rPr>
        <w:footnoteRef/>
      </w:r>
      <w:r>
        <w:t xml:space="preserve"> See </w:t>
      </w:r>
      <w:hyperlink r:id="rId1" w:history="1">
        <w:r w:rsidR="00552A26">
          <w:rPr>
            <w:rStyle w:val="Hyperlink"/>
          </w:rPr>
          <w:t>eCFR</w:t>
        </w:r>
        <w:r>
          <w:rPr>
            <w:rStyle w:val="Hyperlink"/>
          </w:rPr>
          <w:t>: 14 CFR Part 157 -- Notice of Construction, Alteration, Activation, and Deactivation of Airports</w:t>
        </w:r>
      </w:hyperlink>
      <w:r>
        <w:t>.</w:t>
      </w:r>
    </w:p>
  </w:footnote>
  <w:footnote w:id="4">
    <w:p w:rsidR="001B11B4" w14:paraId="67566B33" w14:textId="4D00A104">
      <w:pPr>
        <w:pStyle w:val="FootnoteText"/>
      </w:pPr>
      <w:r>
        <w:rPr>
          <w:rStyle w:val="FootnoteReference"/>
        </w:rPr>
        <w:footnoteRef/>
      </w:r>
      <w:r>
        <w:t xml:space="preserve"> See </w:t>
      </w:r>
      <w:hyperlink r:id="rId2" w:history="1">
        <w:r>
          <w:rPr>
            <w:rStyle w:val="Hyperlink"/>
          </w:rPr>
          <w:t>Form 7480-1 - Notice for Construction, Alteration and Deactivation of Airports</w:t>
        </w:r>
      </w:hyperlink>
      <w:r>
        <w:t xml:space="preserve">. </w:t>
      </w:r>
    </w:p>
  </w:footnote>
  <w:footnote w:id="5">
    <w:p w:rsidR="001B11B4" w14:paraId="02A5E4AE" w14:textId="119956BF">
      <w:pPr>
        <w:pStyle w:val="FootnoteText"/>
      </w:pPr>
      <w:r>
        <w:rPr>
          <w:rStyle w:val="FootnoteReference"/>
        </w:rPr>
        <w:footnoteRef/>
      </w:r>
      <w:r>
        <w:t xml:space="preserve"> Online submission is available to registered users </w:t>
      </w:r>
      <w:r w:rsidR="000237AF">
        <w:t xml:space="preserve">via the </w:t>
      </w:r>
      <w:hyperlink r:id="rId3" w:anchor="/public" w:history="1">
        <w:r w:rsidRPr="000237AF" w:rsidR="000237AF">
          <w:rPr>
            <w:rStyle w:val="Hyperlink"/>
          </w:rPr>
          <w:t>Airport Data and Information Portal</w:t>
        </w:r>
      </w:hyperlink>
      <w:r>
        <w:t>.</w:t>
      </w:r>
    </w:p>
  </w:footnote>
  <w:footnote w:id="6">
    <w:p w:rsidR="001B11B4" w14:paraId="6D4C54EE" w14:textId="568D3A2A">
      <w:pPr>
        <w:pStyle w:val="FootnoteText"/>
      </w:pPr>
      <w:r>
        <w:rPr>
          <w:rStyle w:val="FootnoteReference"/>
        </w:rPr>
        <w:footnoteRef/>
      </w:r>
      <w:r>
        <w:t xml:space="preserve"> Available at </w:t>
      </w:r>
      <w:hyperlink r:id="rId3" w:anchor="/public" w:history="1">
        <w:r w:rsidRPr="000237AF" w:rsidR="00F11CD4">
          <w:rPr>
            <w:rStyle w:val="Hyperlink"/>
          </w:rPr>
          <w:t>Airport Data and Information Portal</w:t>
        </w:r>
      </w:hyperlink>
      <w:r>
        <w:rPr>
          <w:rFonts w:ascii="Arial" w:hAnsi="Arial"/>
        </w:rPr>
        <w:t xml:space="preserve">. </w:t>
      </w:r>
    </w:p>
  </w:footnote>
  <w:footnote w:id="7">
    <w:p w:rsidR="001B11B4" w:rsidP="00B56DA7" w14:paraId="549C3590" w14:textId="661E7014">
      <w:pPr>
        <w:pStyle w:val="FootnoteText"/>
      </w:pPr>
      <w:r>
        <w:rPr>
          <w:rStyle w:val="FootnoteReference"/>
        </w:rPr>
        <w:footnoteRef/>
      </w:r>
      <w:r>
        <w:t xml:space="preserve"> </w:t>
      </w:r>
      <w:r w:rsidRPr="00F01297">
        <w:t xml:space="preserve">Occupation 53-2022, BLS Occupational Employment Statistics for Transportation, </w:t>
      </w:r>
      <w:r>
        <w:t xml:space="preserve">May </w:t>
      </w:r>
      <w:r w:rsidR="00B179E0">
        <w:t>2024</w:t>
      </w:r>
      <w:r w:rsidRPr="00F01297">
        <w:t xml:space="preserve">. See </w:t>
      </w:r>
      <w:r w:rsidRPr="00D26849" w:rsidR="00D26849">
        <w:t>https://data.bls.gov/oes/#/industry/000000</w:t>
      </w:r>
      <w:r w:rsidR="00546B6E">
        <w:t>.</w:t>
      </w:r>
      <w:r w:rsidRPr="00D26849" w:rsidR="00D26849">
        <w:t xml:space="preserve"> </w:t>
      </w:r>
    </w:p>
  </w:footnote>
  <w:footnote w:id="8">
    <w:p w:rsidR="001B11B4" w:rsidP="00B56DA7" w14:paraId="07BFA809" w14:textId="6A494B0E">
      <w:pPr>
        <w:pStyle w:val="FootnoteText"/>
      </w:pPr>
      <w:r>
        <w:rPr>
          <w:rStyle w:val="FootnoteReference"/>
        </w:rPr>
        <w:footnoteRef/>
      </w:r>
      <w:r>
        <w:t xml:space="preserve"> U.S. Department of Health and Human Services, </w:t>
      </w:r>
      <w:r w:rsidRPr="0010057F">
        <w:t xml:space="preserve">Guidelines </w:t>
      </w:r>
      <w:r>
        <w:t>f</w:t>
      </w:r>
      <w:r w:rsidRPr="0010057F">
        <w:t>or Regulatory Impact Analysis</w:t>
      </w:r>
      <w:r>
        <w:t>, Table 4.2,</w:t>
      </w:r>
      <w:r w:rsidRPr="008740A9">
        <w:t xml:space="preserve"> </w:t>
      </w:r>
      <w:r>
        <w:t xml:space="preserve">Constructing Default Estimates of the Value of Time, 2016. See </w:t>
      </w:r>
      <w:r w:rsidRPr="00FB5B8A">
        <w:t>https://aspe.hhs.gov/sites/default/files/private/pdf/242926/HHS_RIAGuidance.pdf</w:t>
      </w:r>
      <w:r>
        <w:t>.</w:t>
      </w:r>
    </w:p>
  </w:footnote>
  <w:footnote w:id="9">
    <w:p w:rsidR="001B11B4" w14:paraId="50C312B1" w14:textId="75FC5556">
      <w:pPr>
        <w:pStyle w:val="FootnoteText"/>
      </w:pPr>
      <w:r>
        <w:rPr>
          <w:rStyle w:val="FootnoteReference"/>
        </w:rPr>
        <w:footnoteRef/>
      </w:r>
      <w:r>
        <w:t xml:space="preserve"> Cost </w:t>
      </w:r>
      <w:r w:rsidR="006872E3">
        <w:t>increase expected as of July 13, 2025</w:t>
      </w:r>
      <w:r>
        <w:t xml:space="preserve">. See </w:t>
      </w:r>
      <w:hyperlink r:id="rId4" w:history="1">
        <w:r w:rsidRPr="00D151CF" w:rsidR="006872E3">
          <w:rPr>
            <w:rStyle w:val="Hyperlink"/>
          </w:rPr>
          <w:t>https://about.usps.com/newsroom/national-releases/2025/0409-usps-recommends-new-prices-for-july-2025.htm</w:t>
        </w:r>
      </w:hyperlink>
      <w:r w:rsidR="006872E3">
        <w:t xml:space="preserve">. </w:t>
      </w:r>
    </w:p>
  </w:footnote>
  <w:footnote w:id="10">
    <w:p w:rsidR="001B11B4" w14:paraId="17CEEE89" w14:textId="60D5C0B0">
      <w:pPr>
        <w:pStyle w:val="FootnoteText"/>
      </w:pPr>
      <w:r>
        <w:rPr>
          <w:rStyle w:val="FootnoteReference"/>
        </w:rPr>
        <w:footnoteRef/>
      </w:r>
      <w:r>
        <w:t xml:space="preserve"> </w:t>
      </w:r>
      <w:r w:rsidR="007779B6">
        <w:t xml:space="preserve">See </w:t>
      </w:r>
      <w:r w:rsidRPr="00426A4B">
        <w:t xml:space="preserve">Occupation 13-1111, </w:t>
      </w:r>
      <w:r w:rsidRPr="00CF1478" w:rsidR="00CF1478">
        <w:t>Federal, State, and Local Government, excluding Schools, Hospitals, and the USPS</w:t>
      </w:r>
      <w:r w:rsidRPr="00CF1478">
        <w:t>,</w:t>
      </w:r>
      <w:r w:rsidRPr="00426A4B">
        <w:t xml:space="preserve"> </w:t>
      </w:r>
      <w:r>
        <w:t xml:space="preserve">May </w:t>
      </w:r>
      <w:r w:rsidR="00546B6E">
        <w:t>2024</w:t>
      </w:r>
      <w:r w:rsidR="00CF1478">
        <w:t xml:space="preserve">, at </w:t>
      </w:r>
      <w:r w:rsidRPr="00CF1478" w:rsidR="00CF1478">
        <w:t>https://data.bls.gov/oes/#/industry/999000</w:t>
      </w:r>
      <w:r w:rsidR="00CF147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1B91" w14:paraId="6B5CE985" w14:textId="2660FA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64251" o:spid="_x0000_s2049" type="#_x0000_t136" style="width:377.05pt;height:282.7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ASA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1B91" w:rsidRPr="0087345F" w:rsidP="0087345F" w14:paraId="0FCB7C09" w14:textId="6D4AF4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1B91" w14:paraId="41E66D05" w14:textId="4E97A2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64250" o:spid="_x0000_s2050" type="#_x0000_t136" style="width:377.05pt;height:282.7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ASA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F36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507C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A7D4409"/>
    <w:multiLevelType w:val="hybridMultilevel"/>
    <w:tmpl w:val="29646E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08747EE"/>
    <w:multiLevelType w:val="hybridMultilevel"/>
    <w:tmpl w:val="D818BBAA"/>
    <w:lvl w:ilvl="0">
      <w:start w:val="15"/>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D107455"/>
    <w:multiLevelType w:val="hybridMultilevel"/>
    <w:tmpl w:val="856AAF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6D7120E"/>
    <w:multiLevelType w:val="hybridMultilevel"/>
    <w:tmpl w:val="881C36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B762818"/>
    <w:multiLevelType w:val="hybridMultilevel"/>
    <w:tmpl w:val="54501A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0637093">
    <w:abstractNumId w:val="1"/>
  </w:num>
  <w:num w:numId="2" w16cid:durableId="97877409">
    <w:abstractNumId w:val="7"/>
  </w:num>
  <w:num w:numId="3" w16cid:durableId="72120293">
    <w:abstractNumId w:val="8"/>
  </w:num>
  <w:num w:numId="4" w16cid:durableId="2063095822">
    <w:abstractNumId w:val="0"/>
  </w:num>
  <w:num w:numId="5" w16cid:durableId="234366813">
    <w:abstractNumId w:val="2"/>
  </w:num>
  <w:num w:numId="6" w16cid:durableId="964964610">
    <w:abstractNumId w:val="5"/>
  </w:num>
  <w:num w:numId="7" w16cid:durableId="775565619">
    <w:abstractNumId w:val="3"/>
  </w:num>
  <w:num w:numId="8" w16cid:durableId="1200362681">
    <w:abstractNumId w:val="9"/>
  </w:num>
  <w:num w:numId="9" w16cid:durableId="1720593431">
    <w:abstractNumId w:val="4"/>
  </w:num>
  <w:num w:numId="10" w16cid:durableId="7587152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126F8"/>
    <w:rsid w:val="00013AAA"/>
    <w:rsid w:val="000237AF"/>
    <w:rsid w:val="00040FD6"/>
    <w:rsid w:val="00043264"/>
    <w:rsid w:val="00047F70"/>
    <w:rsid w:val="00055119"/>
    <w:rsid w:val="0005537C"/>
    <w:rsid w:val="00076266"/>
    <w:rsid w:val="00080A9E"/>
    <w:rsid w:val="000B4750"/>
    <w:rsid w:val="000C0F68"/>
    <w:rsid w:val="000C11BB"/>
    <w:rsid w:val="000C1A14"/>
    <w:rsid w:val="000C7655"/>
    <w:rsid w:val="000F28F2"/>
    <w:rsid w:val="000F3DA3"/>
    <w:rsid w:val="000F79AD"/>
    <w:rsid w:val="0010057F"/>
    <w:rsid w:val="001072BA"/>
    <w:rsid w:val="00107301"/>
    <w:rsid w:val="00110E07"/>
    <w:rsid w:val="00121412"/>
    <w:rsid w:val="0015235D"/>
    <w:rsid w:val="00162FEA"/>
    <w:rsid w:val="00166932"/>
    <w:rsid w:val="00190A76"/>
    <w:rsid w:val="00197BB3"/>
    <w:rsid w:val="001A0D40"/>
    <w:rsid w:val="001A5549"/>
    <w:rsid w:val="001A666B"/>
    <w:rsid w:val="001B11B4"/>
    <w:rsid w:val="001B3DA7"/>
    <w:rsid w:val="001C134B"/>
    <w:rsid w:val="001C55CF"/>
    <w:rsid w:val="001C75D6"/>
    <w:rsid w:val="001D1B9A"/>
    <w:rsid w:val="001D265E"/>
    <w:rsid w:val="001E01F0"/>
    <w:rsid w:val="001E16C2"/>
    <w:rsid w:val="001E260C"/>
    <w:rsid w:val="00200E73"/>
    <w:rsid w:val="00202AC0"/>
    <w:rsid w:val="00214B7C"/>
    <w:rsid w:val="0023126A"/>
    <w:rsid w:val="0024597D"/>
    <w:rsid w:val="002519C2"/>
    <w:rsid w:val="00262BDA"/>
    <w:rsid w:val="002A0843"/>
    <w:rsid w:val="002C29B6"/>
    <w:rsid w:val="002C39DE"/>
    <w:rsid w:val="002D01AB"/>
    <w:rsid w:val="002D031F"/>
    <w:rsid w:val="002D780C"/>
    <w:rsid w:val="002E788B"/>
    <w:rsid w:val="002E7BC4"/>
    <w:rsid w:val="002F7A9B"/>
    <w:rsid w:val="003032D8"/>
    <w:rsid w:val="00304B26"/>
    <w:rsid w:val="0030530A"/>
    <w:rsid w:val="00305D39"/>
    <w:rsid w:val="00311F15"/>
    <w:rsid w:val="00327B71"/>
    <w:rsid w:val="00357F16"/>
    <w:rsid w:val="00370B71"/>
    <w:rsid w:val="00374ABA"/>
    <w:rsid w:val="00374E53"/>
    <w:rsid w:val="00377BEC"/>
    <w:rsid w:val="00385894"/>
    <w:rsid w:val="00397DF6"/>
    <w:rsid w:val="003B112B"/>
    <w:rsid w:val="003C2DAF"/>
    <w:rsid w:val="003C5EA0"/>
    <w:rsid w:val="003F6725"/>
    <w:rsid w:val="003F67D9"/>
    <w:rsid w:val="004132AE"/>
    <w:rsid w:val="00421783"/>
    <w:rsid w:val="00423535"/>
    <w:rsid w:val="00423C40"/>
    <w:rsid w:val="00423ED4"/>
    <w:rsid w:val="00425FB1"/>
    <w:rsid w:val="00426A4B"/>
    <w:rsid w:val="00440E90"/>
    <w:rsid w:val="00445B61"/>
    <w:rsid w:val="00445E88"/>
    <w:rsid w:val="00452526"/>
    <w:rsid w:val="00465D4E"/>
    <w:rsid w:val="00482580"/>
    <w:rsid w:val="00495788"/>
    <w:rsid w:val="004A491B"/>
    <w:rsid w:val="004A7E3C"/>
    <w:rsid w:val="004C0A5D"/>
    <w:rsid w:val="004C0D2A"/>
    <w:rsid w:val="004C4548"/>
    <w:rsid w:val="004E0952"/>
    <w:rsid w:val="004E5C92"/>
    <w:rsid w:val="004E73CF"/>
    <w:rsid w:val="004F5041"/>
    <w:rsid w:val="004F7129"/>
    <w:rsid w:val="00504141"/>
    <w:rsid w:val="00515F5B"/>
    <w:rsid w:val="00521B91"/>
    <w:rsid w:val="00522ED7"/>
    <w:rsid w:val="00530822"/>
    <w:rsid w:val="00531EF7"/>
    <w:rsid w:val="0053557B"/>
    <w:rsid w:val="00537C2B"/>
    <w:rsid w:val="00546B6E"/>
    <w:rsid w:val="00547853"/>
    <w:rsid w:val="00547E9D"/>
    <w:rsid w:val="00552A26"/>
    <w:rsid w:val="005676EF"/>
    <w:rsid w:val="00573198"/>
    <w:rsid w:val="00583917"/>
    <w:rsid w:val="005A353F"/>
    <w:rsid w:val="005A4DC8"/>
    <w:rsid w:val="005B1D46"/>
    <w:rsid w:val="005B20CA"/>
    <w:rsid w:val="005B4EB0"/>
    <w:rsid w:val="005E6394"/>
    <w:rsid w:val="005E69C4"/>
    <w:rsid w:val="005F0695"/>
    <w:rsid w:val="006044CB"/>
    <w:rsid w:val="006076F4"/>
    <w:rsid w:val="006128EE"/>
    <w:rsid w:val="00614A9F"/>
    <w:rsid w:val="00616BD7"/>
    <w:rsid w:val="00626435"/>
    <w:rsid w:val="00634E34"/>
    <w:rsid w:val="0063672F"/>
    <w:rsid w:val="00644BC7"/>
    <w:rsid w:val="00651134"/>
    <w:rsid w:val="00672E6F"/>
    <w:rsid w:val="00677FE2"/>
    <w:rsid w:val="00686AB7"/>
    <w:rsid w:val="006872E3"/>
    <w:rsid w:val="00693D09"/>
    <w:rsid w:val="00695007"/>
    <w:rsid w:val="00695A89"/>
    <w:rsid w:val="00696550"/>
    <w:rsid w:val="006A2E7D"/>
    <w:rsid w:val="006A70CE"/>
    <w:rsid w:val="006B5948"/>
    <w:rsid w:val="006B6EA8"/>
    <w:rsid w:val="006B7436"/>
    <w:rsid w:val="006C0ECD"/>
    <w:rsid w:val="006D41F5"/>
    <w:rsid w:val="006D5130"/>
    <w:rsid w:val="006D6C5B"/>
    <w:rsid w:val="006D7259"/>
    <w:rsid w:val="006E18C9"/>
    <w:rsid w:val="006E2091"/>
    <w:rsid w:val="006E659B"/>
    <w:rsid w:val="007039EE"/>
    <w:rsid w:val="00705F23"/>
    <w:rsid w:val="007209A2"/>
    <w:rsid w:val="00721510"/>
    <w:rsid w:val="00722EF6"/>
    <w:rsid w:val="00746982"/>
    <w:rsid w:val="00747391"/>
    <w:rsid w:val="00752DD2"/>
    <w:rsid w:val="00752F33"/>
    <w:rsid w:val="0077705E"/>
    <w:rsid w:val="0077786E"/>
    <w:rsid w:val="007779B6"/>
    <w:rsid w:val="00785561"/>
    <w:rsid w:val="007A1661"/>
    <w:rsid w:val="007A229B"/>
    <w:rsid w:val="007A3853"/>
    <w:rsid w:val="007A3BAB"/>
    <w:rsid w:val="007B054D"/>
    <w:rsid w:val="007B1C10"/>
    <w:rsid w:val="007D209D"/>
    <w:rsid w:val="007D45B0"/>
    <w:rsid w:val="007D4839"/>
    <w:rsid w:val="007D6AF3"/>
    <w:rsid w:val="007E15E4"/>
    <w:rsid w:val="007F14F7"/>
    <w:rsid w:val="007F5DDD"/>
    <w:rsid w:val="008132C9"/>
    <w:rsid w:val="00831B7D"/>
    <w:rsid w:val="008544E3"/>
    <w:rsid w:val="0085557A"/>
    <w:rsid w:val="00856683"/>
    <w:rsid w:val="0087345F"/>
    <w:rsid w:val="008740A9"/>
    <w:rsid w:val="0088133A"/>
    <w:rsid w:val="00892402"/>
    <w:rsid w:val="008B1319"/>
    <w:rsid w:val="008C1080"/>
    <w:rsid w:val="008C2AF9"/>
    <w:rsid w:val="008D201C"/>
    <w:rsid w:val="008D5964"/>
    <w:rsid w:val="008E3ADC"/>
    <w:rsid w:val="008F1FEE"/>
    <w:rsid w:val="00900E64"/>
    <w:rsid w:val="00907767"/>
    <w:rsid w:val="0091295C"/>
    <w:rsid w:val="00917CB6"/>
    <w:rsid w:val="00921B57"/>
    <w:rsid w:val="009247D5"/>
    <w:rsid w:val="00954490"/>
    <w:rsid w:val="00967448"/>
    <w:rsid w:val="009729EA"/>
    <w:rsid w:val="00991B32"/>
    <w:rsid w:val="0099333E"/>
    <w:rsid w:val="009938EA"/>
    <w:rsid w:val="0099548A"/>
    <w:rsid w:val="009A06C0"/>
    <w:rsid w:val="009A6D50"/>
    <w:rsid w:val="009B62FF"/>
    <w:rsid w:val="009B7EE3"/>
    <w:rsid w:val="009C4E99"/>
    <w:rsid w:val="009C77B6"/>
    <w:rsid w:val="009D20F3"/>
    <w:rsid w:val="009D5F2C"/>
    <w:rsid w:val="00A026BD"/>
    <w:rsid w:val="00A02B52"/>
    <w:rsid w:val="00A04037"/>
    <w:rsid w:val="00A06FD2"/>
    <w:rsid w:val="00A120C4"/>
    <w:rsid w:val="00A146FD"/>
    <w:rsid w:val="00A21678"/>
    <w:rsid w:val="00A21AF7"/>
    <w:rsid w:val="00A21C98"/>
    <w:rsid w:val="00A352A5"/>
    <w:rsid w:val="00A37EC6"/>
    <w:rsid w:val="00A44C42"/>
    <w:rsid w:val="00A47D8A"/>
    <w:rsid w:val="00A9607C"/>
    <w:rsid w:val="00AA15B9"/>
    <w:rsid w:val="00AA16CF"/>
    <w:rsid w:val="00AB44AA"/>
    <w:rsid w:val="00AB7270"/>
    <w:rsid w:val="00AF59E2"/>
    <w:rsid w:val="00B179E0"/>
    <w:rsid w:val="00B23A5F"/>
    <w:rsid w:val="00B33479"/>
    <w:rsid w:val="00B36BF1"/>
    <w:rsid w:val="00B4473B"/>
    <w:rsid w:val="00B46560"/>
    <w:rsid w:val="00B56DA7"/>
    <w:rsid w:val="00B62136"/>
    <w:rsid w:val="00B6503C"/>
    <w:rsid w:val="00B67398"/>
    <w:rsid w:val="00B70DB0"/>
    <w:rsid w:val="00B908A7"/>
    <w:rsid w:val="00B94DB6"/>
    <w:rsid w:val="00BA15C6"/>
    <w:rsid w:val="00BC6595"/>
    <w:rsid w:val="00BC7E13"/>
    <w:rsid w:val="00BD7687"/>
    <w:rsid w:val="00BD7F62"/>
    <w:rsid w:val="00BF3BF2"/>
    <w:rsid w:val="00BF63C7"/>
    <w:rsid w:val="00BF77F1"/>
    <w:rsid w:val="00C02A5F"/>
    <w:rsid w:val="00C052CD"/>
    <w:rsid w:val="00C343E3"/>
    <w:rsid w:val="00C41ECA"/>
    <w:rsid w:val="00C527B3"/>
    <w:rsid w:val="00C52907"/>
    <w:rsid w:val="00C57C03"/>
    <w:rsid w:val="00C64707"/>
    <w:rsid w:val="00C7225C"/>
    <w:rsid w:val="00C81EA6"/>
    <w:rsid w:val="00C82649"/>
    <w:rsid w:val="00C846A1"/>
    <w:rsid w:val="00C93612"/>
    <w:rsid w:val="00C94EB5"/>
    <w:rsid w:val="00CA0DEA"/>
    <w:rsid w:val="00CA1C21"/>
    <w:rsid w:val="00CA6D13"/>
    <w:rsid w:val="00CB0EFB"/>
    <w:rsid w:val="00CB5C4D"/>
    <w:rsid w:val="00CB5E8A"/>
    <w:rsid w:val="00CB62F7"/>
    <w:rsid w:val="00CC0CFE"/>
    <w:rsid w:val="00CF1478"/>
    <w:rsid w:val="00CF4731"/>
    <w:rsid w:val="00CF6616"/>
    <w:rsid w:val="00D04B75"/>
    <w:rsid w:val="00D07CE0"/>
    <w:rsid w:val="00D151CF"/>
    <w:rsid w:val="00D26849"/>
    <w:rsid w:val="00D33F49"/>
    <w:rsid w:val="00D540A3"/>
    <w:rsid w:val="00D57AA6"/>
    <w:rsid w:val="00D60CBF"/>
    <w:rsid w:val="00D6139A"/>
    <w:rsid w:val="00D65228"/>
    <w:rsid w:val="00D71F2F"/>
    <w:rsid w:val="00D72CD3"/>
    <w:rsid w:val="00D75BB1"/>
    <w:rsid w:val="00D86CC0"/>
    <w:rsid w:val="00D95C8A"/>
    <w:rsid w:val="00D97D79"/>
    <w:rsid w:val="00DA261A"/>
    <w:rsid w:val="00DA6812"/>
    <w:rsid w:val="00DA6E53"/>
    <w:rsid w:val="00DA7743"/>
    <w:rsid w:val="00DA7860"/>
    <w:rsid w:val="00DA7DFB"/>
    <w:rsid w:val="00DB2C4A"/>
    <w:rsid w:val="00DC6745"/>
    <w:rsid w:val="00DD537E"/>
    <w:rsid w:val="00DF40A1"/>
    <w:rsid w:val="00DF4C03"/>
    <w:rsid w:val="00E06489"/>
    <w:rsid w:val="00E27693"/>
    <w:rsid w:val="00E30975"/>
    <w:rsid w:val="00E318AE"/>
    <w:rsid w:val="00E34880"/>
    <w:rsid w:val="00E52AD3"/>
    <w:rsid w:val="00E56987"/>
    <w:rsid w:val="00E7285D"/>
    <w:rsid w:val="00E839B5"/>
    <w:rsid w:val="00E90182"/>
    <w:rsid w:val="00EA1622"/>
    <w:rsid w:val="00EA2A9B"/>
    <w:rsid w:val="00EA58FF"/>
    <w:rsid w:val="00EC3660"/>
    <w:rsid w:val="00EC6421"/>
    <w:rsid w:val="00ED0A87"/>
    <w:rsid w:val="00ED7421"/>
    <w:rsid w:val="00EE2C28"/>
    <w:rsid w:val="00EE5057"/>
    <w:rsid w:val="00EF19D6"/>
    <w:rsid w:val="00EF514F"/>
    <w:rsid w:val="00F00EF4"/>
    <w:rsid w:val="00F01297"/>
    <w:rsid w:val="00F11CD4"/>
    <w:rsid w:val="00F1343D"/>
    <w:rsid w:val="00F153D0"/>
    <w:rsid w:val="00F44C91"/>
    <w:rsid w:val="00F50F81"/>
    <w:rsid w:val="00F51454"/>
    <w:rsid w:val="00F52C6D"/>
    <w:rsid w:val="00F53863"/>
    <w:rsid w:val="00F618B1"/>
    <w:rsid w:val="00F7205D"/>
    <w:rsid w:val="00F743B8"/>
    <w:rsid w:val="00F74DC3"/>
    <w:rsid w:val="00F8244C"/>
    <w:rsid w:val="00FA3E28"/>
    <w:rsid w:val="00FB386B"/>
    <w:rsid w:val="00FB5B8A"/>
    <w:rsid w:val="00FC3F69"/>
    <w:rsid w:val="00FE52F4"/>
    <w:rsid w:val="0A67F5C9"/>
    <w:rsid w:val="0CCCBC1D"/>
    <w:rsid w:val="0DC7ED70"/>
    <w:rsid w:val="109B17C2"/>
    <w:rsid w:val="159D70BC"/>
    <w:rsid w:val="175E2924"/>
    <w:rsid w:val="176616F2"/>
    <w:rsid w:val="28DECDB8"/>
    <w:rsid w:val="2C1CA928"/>
    <w:rsid w:val="39ED5BF6"/>
    <w:rsid w:val="4023A4A3"/>
    <w:rsid w:val="5F5123A3"/>
    <w:rsid w:val="638DE5B4"/>
    <w:rsid w:val="7891547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3443222"/>
  <w15:docId w15:val="{04F488FB-2D7F-4FFB-A83A-03AF68F71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1AF7"/>
    <w:pPr>
      <w:spacing w:line="240" w:lineRule="auto"/>
    </w:pPr>
  </w:style>
  <w:style w:type="paragraph" w:styleId="Heading1">
    <w:name w:val="heading 1"/>
    <w:basedOn w:val="Normal"/>
    <w:next w:val="Normal"/>
    <w:link w:val="Heading1Char"/>
    <w:qFormat/>
    <w:rsid w:val="00214B7C"/>
    <w:pPr>
      <w:keepNext/>
      <w:tabs>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outlineLvl w:val="0"/>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customStyle="1" w:styleId="Heading1Char">
    <w:name w:val="Heading 1 Char"/>
    <w:basedOn w:val="DefaultParagraphFont"/>
    <w:link w:val="Heading1"/>
    <w:rsid w:val="00214B7C"/>
    <w:rPr>
      <w:rFonts w:ascii="CG Times" w:eastAsia="Times New Roman" w:hAnsi="CG Times" w:cs="Times New Roman"/>
      <w:sz w:val="24"/>
      <w:szCs w:val="20"/>
    </w:rPr>
  </w:style>
  <w:style w:type="paragraph" w:styleId="BodyText">
    <w:name w:val="Body Text"/>
    <w:basedOn w:val="Normal"/>
    <w:link w:val="BodyTextChar"/>
    <w:rsid w:val="00214B7C"/>
    <w:pPr>
      <w:spacing w:after="0"/>
    </w:pPr>
    <w:rPr>
      <w:rFonts w:ascii="CG Times" w:eastAsia="Times New Roman" w:hAnsi="CG Times" w:cs="Times New Roman"/>
      <w:sz w:val="24"/>
      <w:szCs w:val="20"/>
    </w:rPr>
  </w:style>
  <w:style w:type="character" w:customStyle="1" w:styleId="BodyTextChar">
    <w:name w:val="Body Text Char"/>
    <w:basedOn w:val="DefaultParagraphFont"/>
    <w:link w:val="BodyText"/>
    <w:rsid w:val="00214B7C"/>
    <w:rPr>
      <w:rFonts w:ascii="CG Times" w:eastAsia="Times New Roman" w:hAnsi="CG Times" w:cs="Times New Roman"/>
      <w:sz w:val="24"/>
      <w:szCs w:val="20"/>
    </w:rPr>
  </w:style>
  <w:style w:type="paragraph" w:styleId="BodyText2">
    <w:name w:val="Body Text 2"/>
    <w:basedOn w:val="Normal"/>
    <w:link w:val="BodyText2Char"/>
    <w:rsid w:val="00214B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Pr>
      <w:rFonts w:ascii="CG Times" w:eastAsia="Times New Roman" w:hAnsi="CG Times" w:cs="Times New Roman"/>
      <w:sz w:val="24"/>
      <w:szCs w:val="20"/>
    </w:rPr>
  </w:style>
  <w:style w:type="character" w:customStyle="1" w:styleId="BodyText2Char">
    <w:name w:val="Body Text 2 Char"/>
    <w:basedOn w:val="DefaultParagraphFont"/>
    <w:link w:val="BodyText2"/>
    <w:rsid w:val="00214B7C"/>
    <w:rPr>
      <w:rFonts w:ascii="CG Times" w:eastAsia="Times New Roman" w:hAnsi="CG Times" w:cs="Times New Roman"/>
      <w:sz w:val="24"/>
      <w:szCs w:val="20"/>
    </w:rPr>
  </w:style>
  <w:style w:type="paragraph" w:styleId="ListParagraph">
    <w:name w:val="List Paragraph"/>
    <w:basedOn w:val="Normal"/>
    <w:uiPriority w:val="34"/>
    <w:qFormat/>
    <w:rsid w:val="003F67D9"/>
    <w:pPr>
      <w:ind w:left="720"/>
      <w:contextualSpacing/>
    </w:pPr>
  </w:style>
  <w:style w:type="character" w:styleId="CommentReference">
    <w:name w:val="annotation reference"/>
    <w:basedOn w:val="DefaultParagraphFont"/>
    <w:uiPriority w:val="99"/>
    <w:semiHidden/>
    <w:unhideWhenUsed/>
    <w:rsid w:val="00A352A5"/>
    <w:rPr>
      <w:sz w:val="16"/>
      <w:szCs w:val="16"/>
    </w:rPr>
  </w:style>
  <w:style w:type="paragraph" w:styleId="CommentText">
    <w:name w:val="annotation text"/>
    <w:basedOn w:val="Normal"/>
    <w:link w:val="CommentTextChar"/>
    <w:uiPriority w:val="99"/>
    <w:unhideWhenUsed/>
    <w:rsid w:val="00A352A5"/>
    <w:rPr>
      <w:sz w:val="20"/>
      <w:szCs w:val="20"/>
    </w:rPr>
  </w:style>
  <w:style w:type="character" w:customStyle="1" w:styleId="CommentTextChar">
    <w:name w:val="Comment Text Char"/>
    <w:basedOn w:val="DefaultParagraphFont"/>
    <w:link w:val="CommentText"/>
    <w:uiPriority w:val="99"/>
    <w:rsid w:val="00A352A5"/>
    <w:rPr>
      <w:sz w:val="20"/>
      <w:szCs w:val="20"/>
    </w:rPr>
  </w:style>
  <w:style w:type="paragraph" w:styleId="CommentSubject">
    <w:name w:val="annotation subject"/>
    <w:basedOn w:val="CommentText"/>
    <w:next w:val="CommentText"/>
    <w:link w:val="CommentSubjectChar"/>
    <w:uiPriority w:val="99"/>
    <w:semiHidden/>
    <w:unhideWhenUsed/>
    <w:rsid w:val="00A352A5"/>
    <w:rPr>
      <w:b/>
      <w:bCs/>
    </w:rPr>
  </w:style>
  <w:style w:type="character" w:customStyle="1" w:styleId="CommentSubjectChar">
    <w:name w:val="Comment Subject Char"/>
    <w:basedOn w:val="CommentTextChar"/>
    <w:link w:val="CommentSubject"/>
    <w:uiPriority w:val="99"/>
    <w:semiHidden/>
    <w:rsid w:val="00A352A5"/>
    <w:rPr>
      <w:b/>
      <w:bCs/>
      <w:sz w:val="20"/>
      <w:szCs w:val="20"/>
    </w:rPr>
  </w:style>
  <w:style w:type="paragraph" w:styleId="BalloonText">
    <w:name w:val="Balloon Text"/>
    <w:basedOn w:val="Normal"/>
    <w:link w:val="BalloonTextChar"/>
    <w:uiPriority w:val="99"/>
    <w:semiHidden/>
    <w:unhideWhenUsed/>
    <w:rsid w:val="00A352A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2A5"/>
    <w:rPr>
      <w:rFonts w:ascii="Segoe UI" w:hAnsi="Segoe UI" w:cs="Segoe UI"/>
      <w:sz w:val="18"/>
      <w:szCs w:val="18"/>
    </w:rPr>
  </w:style>
  <w:style w:type="paragraph" w:styleId="BodyTextIndent2">
    <w:name w:val="Body Text Indent 2"/>
    <w:basedOn w:val="Normal"/>
    <w:link w:val="BodyTextIndent2Char"/>
    <w:uiPriority w:val="99"/>
    <w:unhideWhenUsed/>
    <w:rsid w:val="003C2DAF"/>
    <w:pPr>
      <w:spacing w:after="120" w:line="480" w:lineRule="auto"/>
      <w:ind w:left="360"/>
    </w:pPr>
  </w:style>
  <w:style w:type="character" w:customStyle="1" w:styleId="BodyTextIndent2Char">
    <w:name w:val="Body Text Indent 2 Char"/>
    <w:basedOn w:val="DefaultParagraphFont"/>
    <w:link w:val="BodyTextIndent2"/>
    <w:uiPriority w:val="99"/>
    <w:rsid w:val="003C2DAF"/>
  </w:style>
  <w:style w:type="character" w:styleId="Hyperlink">
    <w:name w:val="Hyperlink"/>
    <w:basedOn w:val="DefaultParagraphFont"/>
    <w:uiPriority w:val="99"/>
    <w:unhideWhenUsed/>
    <w:rsid w:val="00A21678"/>
    <w:rPr>
      <w:color w:val="0563C1" w:themeColor="hyperlink"/>
      <w:u w:val="single"/>
    </w:rPr>
  </w:style>
  <w:style w:type="paragraph" w:styleId="Revision">
    <w:name w:val="Revision"/>
    <w:hidden/>
    <w:uiPriority w:val="99"/>
    <w:semiHidden/>
    <w:rsid w:val="001E260C"/>
    <w:pPr>
      <w:spacing w:after="0" w:line="240" w:lineRule="auto"/>
    </w:pPr>
  </w:style>
  <w:style w:type="paragraph" w:styleId="EndnoteText">
    <w:name w:val="endnote text"/>
    <w:basedOn w:val="Normal"/>
    <w:link w:val="EndnoteTextChar"/>
    <w:uiPriority w:val="99"/>
    <w:semiHidden/>
    <w:unhideWhenUsed/>
    <w:rsid w:val="00F01297"/>
    <w:pPr>
      <w:spacing w:after="0"/>
    </w:pPr>
    <w:rPr>
      <w:sz w:val="20"/>
      <w:szCs w:val="20"/>
    </w:rPr>
  </w:style>
  <w:style w:type="character" w:customStyle="1" w:styleId="EndnoteTextChar">
    <w:name w:val="Endnote Text Char"/>
    <w:basedOn w:val="DefaultParagraphFont"/>
    <w:link w:val="EndnoteText"/>
    <w:uiPriority w:val="99"/>
    <w:semiHidden/>
    <w:rsid w:val="00F01297"/>
    <w:rPr>
      <w:sz w:val="20"/>
      <w:szCs w:val="20"/>
    </w:rPr>
  </w:style>
  <w:style w:type="character" w:styleId="EndnoteReference">
    <w:name w:val="endnote reference"/>
    <w:basedOn w:val="DefaultParagraphFont"/>
    <w:uiPriority w:val="99"/>
    <w:semiHidden/>
    <w:unhideWhenUsed/>
    <w:rsid w:val="00F01297"/>
    <w:rPr>
      <w:vertAlign w:val="superscript"/>
    </w:rPr>
  </w:style>
  <w:style w:type="paragraph" w:styleId="FootnoteText">
    <w:name w:val="footnote text"/>
    <w:basedOn w:val="Normal"/>
    <w:link w:val="FootnoteTextChar"/>
    <w:uiPriority w:val="99"/>
    <w:semiHidden/>
    <w:unhideWhenUsed/>
    <w:rsid w:val="00F01297"/>
    <w:pPr>
      <w:spacing w:after="0"/>
    </w:pPr>
    <w:rPr>
      <w:sz w:val="20"/>
      <w:szCs w:val="20"/>
    </w:rPr>
  </w:style>
  <w:style w:type="character" w:customStyle="1" w:styleId="FootnoteTextChar">
    <w:name w:val="Footnote Text Char"/>
    <w:basedOn w:val="DefaultParagraphFont"/>
    <w:link w:val="FootnoteText"/>
    <w:uiPriority w:val="99"/>
    <w:semiHidden/>
    <w:rsid w:val="00F01297"/>
    <w:rPr>
      <w:sz w:val="20"/>
      <w:szCs w:val="20"/>
    </w:rPr>
  </w:style>
  <w:style w:type="character" w:styleId="FootnoteReference">
    <w:name w:val="footnote reference"/>
    <w:basedOn w:val="DefaultParagraphFont"/>
    <w:uiPriority w:val="99"/>
    <w:semiHidden/>
    <w:unhideWhenUsed/>
    <w:rsid w:val="00F01297"/>
    <w:rPr>
      <w:vertAlign w:val="superscript"/>
    </w:rPr>
  </w:style>
  <w:style w:type="paragraph" w:styleId="Header">
    <w:name w:val="header"/>
    <w:basedOn w:val="Normal"/>
    <w:link w:val="HeaderChar"/>
    <w:uiPriority w:val="99"/>
    <w:unhideWhenUsed/>
    <w:rsid w:val="00856683"/>
    <w:pPr>
      <w:tabs>
        <w:tab w:val="center" w:pos="4680"/>
        <w:tab w:val="right" w:pos="9360"/>
      </w:tabs>
      <w:spacing w:after="0"/>
    </w:pPr>
  </w:style>
  <w:style w:type="character" w:customStyle="1" w:styleId="HeaderChar">
    <w:name w:val="Header Char"/>
    <w:basedOn w:val="DefaultParagraphFont"/>
    <w:link w:val="Header"/>
    <w:uiPriority w:val="99"/>
    <w:rsid w:val="00856683"/>
  </w:style>
  <w:style w:type="paragraph" w:styleId="Footer">
    <w:name w:val="footer"/>
    <w:basedOn w:val="Normal"/>
    <w:link w:val="FooterChar"/>
    <w:uiPriority w:val="99"/>
    <w:unhideWhenUsed/>
    <w:rsid w:val="00856683"/>
    <w:pPr>
      <w:tabs>
        <w:tab w:val="center" w:pos="4680"/>
        <w:tab w:val="right" w:pos="9360"/>
      </w:tabs>
      <w:spacing w:after="0"/>
    </w:pPr>
  </w:style>
  <w:style w:type="character" w:customStyle="1" w:styleId="FooterChar">
    <w:name w:val="Footer Char"/>
    <w:basedOn w:val="DefaultParagraphFont"/>
    <w:link w:val="Footer"/>
    <w:uiPriority w:val="99"/>
    <w:rsid w:val="00856683"/>
  </w:style>
  <w:style w:type="character" w:styleId="UnresolvedMention">
    <w:name w:val="Unresolved Mention"/>
    <w:basedOn w:val="DefaultParagraphFont"/>
    <w:uiPriority w:val="99"/>
    <w:semiHidden/>
    <w:unhideWhenUsed/>
    <w:rsid w:val="00023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adip.faa.gov/agis/public/" TargetMode="External" /><Relationship Id="rId11" Type="http://schemas.openxmlformats.org/officeDocument/2006/relationships/hyperlink" Target="https://oeaaa.faa.gov/oeaaa/external/portal.jsp"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aa.gov/forms/index.cfm/go/document.information/documentID/185334"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ecfr.gov/current/title-14/chapter-I/subchapter-I/part-157" TargetMode="External" /><Relationship Id="rId2" Type="http://schemas.openxmlformats.org/officeDocument/2006/relationships/hyperlink" Target="https://www.faa.gov/forms/index.cfm/go/document.information/documentID/185334" TargetMode="External" /><Relationship Id="rId3" Type="http://schemas.openxmlformats.org/officeDocument/2006/relationships/hyperlink" Target="https://adip.faa.gov/agis/public/" TargetMode="External" /><Relationship Id="rId4" Type="http://schemas.openxmlformats.org/officeDocument/2006/relationships/hyperlink" Target="https://about.usps.com/newsroom/national-releases/2025/0409-usps-recommends-new-prices-for-july-2025.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42C9E5CEF5A847B6BD150EF4159B0B" ma:contentTypeVersion="34" ma:contentTypeDescription="Create a new document." ma:contentTypeScope="" ma:versionID="b13a8e23ab5454ed63be3d48f3fc2097">
  <xsd:schema xmlns:xsd="http://www.w3.org/2001/XMLSchema" xmlns:xs="http://www.w3.org/2001/XMLSchema" xmlns:p="http://schemas.microsoft.com/office/2006/metadata/properties" xmlns:ns2="d9a31fb0-f2d9-496c-9e46-864f3d41be87" xmlns:ns3="3de819a4-54aa-4891-b70b-df8cc251084c" targetNamespace="http://schemas.microsoft.com/office/2006/metadata/properties" ma:root="true" ma:fieldsID="aa2e0e07f650a03d023f62ab3ad9df00" ns2:_="" ns3:_="">
    <xsd:import namespace="d9a31fb0-f2d9-496c-9e46-864f3d41be87"/>
    <xsd:import namespace="3de819a4-54aa-4891-b70b-df8cc25108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Presenter" minOccurs="0"/>
                <xsd:element ref="ns2:Link" minOccurs="0"/>
                <xsd:element ref="ns2:Source" minOccurs="0"/>
                <xsd:element ref="ns2:Category" minOccurs="0"/>
                <xsd:element ref="ns2:Notes" minOccurs="0"/>
                <xsd:element ref="ns2:DocumentLevelType" minOccurs="0"/>
                <xsd:element ref="ns2:MediaServiceLocation" minOccurs="0"/>
                <xsd:element ref="ns2:MediaServiceSearchProperties" minOccurs="0"/>
                <xsd:element ref="ns2:MediaServiceBillingMetadata"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a31fb0-f2d9-496c-9e46-864f3d41be87"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2e69889-3f5c-4d03-949d-b90f720ff4f6"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Presenter" ma:index="21" nillable="true" ma:displayName="Presenter" ma:list="UserInfo" ma:SharePointGroup="0" ma:internalName="Presenter"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 ma:index="2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Source" ma:index="23" nillable="true" ma:displayName="Source" ma:description="Who or where did the information or task come from " ma:format="Dropdown" ma:list="UserInfo" ma:SharePointGroup="0" ma:internalName="Sourc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 ma:index="24" nillable="true" ma:displayName="Category" ma:format="Dropdown" ma:internalName="Category">
      <xsd:complexType>
        <xsd:complexContent>
          <xsd:extension base="dms:MultiChoiceFillIn">
            <xsd:sequence>
              <xsd:element name="Value" maxOccurs="unbounded" minOccurs="0" nillable="true">
                <xsd:simpleType>
                  <xsd:union memberTypes="dms:Text">
                    <xsd:simpleType>
                      <xsd:restriction base="dms:Choice">
                        <xsd:enumeration value="Task"/>
                        <xsd:enumeration value="Reference Material"/>
                        <xsd:enumeration value="Advisory Circular"/>
                        <xsd:enumeration value="Technical Assistance"/>
                        <xsd:enumeration value="Record"/>
                        <xsd:enumeration value="Template"/>
                        <xsd:enumeration value="Administrative/Ops"/>
                        <xsd:enumeration value="Coordination"/>
                        <xsd:enumeration value="ADIP"/>
                        <xsd:enumeration value="Engineering Briefs"/>
                        <xsd:enumeration value="EDMS"/>
                        <xsd:enumeration value="Webmaster Inquiry"/>
                        <xsd:enumeration value="International"/>
                        <xsd:enumeration value="Training"/>
                        <xsd:enumeration value="ACRP/Budget"/>
                        <xsd:enumeration value="GAO"/>
                        <xsd:enumeration value="FAA Order/Memo/Publication"/>
                        <xsd:enumeration value="Business Plan/Directives/Strategic Plan"/>
                        <xsd:enumeration value="Success and Accomplishments"/>
                        <xsd:enumeration value="Research"/>
                        <xsd:enumeration value="PRs/Contracts/Agreements"/>
                        <xsd:enumeration value="Talking Points/Briefings"/>
                        <xsd:enumeration value="House/Senate"/>
                        <xsd:enumeration value="DOT/OST"/>
                        <xsd:enumeration value="Travel"/>
                      </xsd:restriction>
                    </xsd:simpleType>
                  </xsd:union>
                </xsd:simpleType>
              </xsd:element>
            </xsd:sequence>
          </xsd:extension>
        </xsd:complexContent>
      </xsd:complexType>
    </xsd:element>
    <xsd:element name="Notes" ma:index="25" nillable="true" ma:displayName="Notes" ma:format="Dropdown" ma:internalName="Notes">
      <xsd:simpleType>
        <xsd:restriction base="dms:Note"/>
      </xsd:simpleType>
    </xsd:element>
    <xsd:element name="DocumentLevelType" ma:index="27" nillable="true" ma:displayName="Document ID" ma:default="Select Choice" ma:description="Final - view only&#10;Incoming - sent with task/control&#10;Supporting - working document &#10;Sunset - obsolete, ready to delete&#10;" ma:format="Dropdown" ma:internalName="DocumentLevelType">
      <xsd:complexType>
        <xsd:complexContent>
          <xsd:extension base="dms:MultiChoiceFillIn">
            <xsd:sequence>
              <xsd:element name="Value" maxOccurs="unbounded" minOccurs="0" nillable="true">
                <xsd:simpleType>
                  <xsd:union memberTypes="dms:Text">
                    <xsd:simpleType>
                      <xsd:restriction base="dms:Choice">
                        <xsd:enumeration value="Final"/>
                        <xsd:enumeration value="Incoming Task Document"/>
                        <xsd:enumeration value="Supporting Task Document"/>
                        <xsd:enumeration value="Sunset"/>
                        <xsd:enumeration value="Select Choice"/>
                      </xsd:restriction>
                    </xsd:simpleType>
                  </xsd:union>
                </xsd:simpleType>
              </xsd:element>
            </xsd:sequence>
          </xsd:extension>
        </xsd:complexContent>
      </xsd:complexType>
    </xsd:element>
    <xsd:element name="MediaServiceLocation" ma:index="28" nillable="true" ma:displayName="Location" ma:indexed="true"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Comments" ma:index="31" nillable="true" ma:displayName="Comments" ma:description="Submitted to CDO/EIM Steering Committee 8/18/2025 for potential inclusion in DOT's AI Strategy"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e819a4-54aa-4891-b70b-df8cc251084c"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element name="TaxCatchAll" ma:index="15" nillable="true" ma:displayName="Taxonomy Catch All Column" ma:hidden="true" ma:list="{63b0d553-0f8b-481c-ae08-7c9b222762ed}" ma:internalName="TaxCatchAll" ma:readOnly="false" ma:showField="CatchAllData" ma:web="3de819a4-54aa-4891-b70b-df8cc25108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ink xmlns="d9a31fb0-f2d9-496c-9e46-864f3d41be87">
      <Url xsi:nil="true"/>
      <Description xsi:nil="true"/>
    </Link>
    <DocumentLevelType xmlns="d9a31fb0-f2d9-496c-9e46-864f3d41be87">
      <Value>Select Choice</Value>
    </DocumentLevelType>
    <Source xmlns="d9a31fb0-f2d9-496c-9e46-864f3d41be87">
      <UserInfo>
        <DisplayName/>
        <AccountId xsi:nil="true"/>
        <AccountType/>
      </UserInfo>
    </Source>
    <TaxCatchAll xmlns="3de819a4-54aa-4891-b70b-df8cc251084c" xsi:nil="true"/>
    <Notes xmlns="d9a31fb0-f2d9-496c-9e46-864f3d41be87" xsi:nil="true"/>
    <Presenter xmlns="d9a31fb0-f2d9-496c-9e46-864f3d41be87">
      <UserInfo>
        <DisplayName/>
        <AccountId xsi:nil="true"/>
        <AccountType/>
      </UserInfo>
    </Presenter>
    <Category xmlns="d9a31fb0-f2d9-496c-9e46-864f3d41be87" xsi:nil="true"/>
    <lcf76f155ced4ddcb4097134ff3c332f xmlns="d9a31fb0-f2d9-496c-9e46-864f3d41be87">
      <Terms xmlns="http://schemas.microsoft.com/office/infopath/2007/PartnerControls"/>
    </lcf76f155ced4ddcb4097134ff3c332f>
    <Comments xmlns="d9a31fb0-f2d9-496c-9e46-864f3d41be87" xsi:nil="true"/>
  </documentManagement>
</p:properties>
</file>

<file path=customXml/itemProps1.xml><?xml version="1.0" encoding="utf-8"?>
<ds:datastoreItem xmlns:ds="http://schemas.openxmlformats.org/officeDocument/2006/customXml" ds:itemID="{52D97F8D-BA71-4DBF-90B4-7337247966F7}">
  <ds:schemaRefs>
    <ds:schemaRef ds:uri="http://schemas.microsoft.com/sharepoint/v3/contenttype/forms"/>
  </ds:schemaRefs>
</ds:datastoreItem>
</file>

<file path=customXml/itemProps2.xml><?xml version="1.0" encoding="utf-8"?>
<ds:datastoreItem xmlns:ds="http://schemas.openxmlformats.org/officeDocument/2006/customXml" ds:itemID="{18A7A2FB-F08B-44BB-9495-57C279883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a31fb0-f2d9-496c-9e46-864f3d41be87"/>
    <ds:schemaRef ds:uri="3de819a4-54aa-4891-b70b-df8cc2510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BB88CB-59EC-43BA-A0CA-03D9B21F0D73}">
  <ds:schemaRefs>
    <ds:schemaRef ds:uri="http://schemas.openxmlformats.org/officeDocument/2006/bibliography"/>
  </ds:schemaRefs>
</ds:datastoreItem>
</file>

<file path=customXml/itemProps4.xml><?xml version="1.0" encoding="utf-8"?>
<ds:datastoreItem xmlns:ds="http://schemas.openxmlformats.org/officeDocument/2006/customXml" ds:itemID="{7F809616-658B-4D73-A1C9-6CAAAA59AA74}">
  <ds:schemaRefs>
    <ds:schemaRef ds:uri="http://schemas.microsoft.com/office/2006/metadata/properties"/>
    <ds:schemaRef ds:uri="http://schemas.microsoft.com/office/infopath/2007/PartnerControls"/>
    <ds:schemaRef ds:uri="d9a31fb0-f2d9-496c-9e46-864f3d41be87"/>
    <ds:schemaRef ds:uri="3de819a4-54aa-4891-b70b-df8cc251084c"/>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2936</Words>
  <Characters>16866</Characters>
  <Application>Microsoft Office Word</Application>
  <DocSecurity>0</DocSecurity>
  <Lines>140</Lines>
  <Paragraphs>39</Paragraphs>
  <ScaleCrop>false</ScaleCrop>
  <Company>FAA</Company>
  <LinksUpToDate>false</LinksUpToDate>
  <CharactersWithSpaces>19763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Notice of Construction, Alteration, Activation and Deactivation of Airports OMB 2120-0036</dc:title>
  <dc:creator>Hall, Barbara L (FAA)</dc:creator>
  <cp:lastModifiedBy>Showalter, Janel (FAA)</cp:lastModifiedBy>
  <cp:revision>10</cp:revision>
  <dcterms:created xsi:type="dcterms:W3CDTF">2025-11-17T21:06:00Z</dcterms:created>
  <dcterms:modified xsi:type="dcterms:W3CDTF">2025-11-24T15:32:00Z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0x0101006B42C9E5CEF5A847B6BD150EF4159B0B</vt:lpwstr>
  </property>
  <property fmtid="{D5CDD505-2E9C-101B-9397-08002B2CF9AE}" pid="3" name="GrammarlyDocumentId">
    <vt:lpwstr>97f4746c-c10a-47a6-a043-342fdfeba12d</vt:lpwstr>
  </property>
  <property fmtid="{D5CDD505-2E9C-101B-9397-08002B2CF9AE}" pid="4" name="MediaServiceImageTags">
    <vt:lpwstr/>
  </property>
</Properties>
</file>