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17C8" w:rsidRPr="007B100B" w:rsidP="00A217C8" w14:paraId="1983C3E1" w14:textId="77777777">
      <w:pPr>
        <w:pStyle w:val="ReportCover-Title"/>
        <w:jc w:val="center"/>
        <w:rPr>
          <w:rFonts w:ascii="Arial" w:eastAsia="Arial Unicode MS" w:hAnsi="Arial" w:cs="Arial"/>
          <w:noProof/>
          <w:color w:val="auto"/>
        </w:rPr>
      </w:pPr>
      <w:r w:rsidRPr="007B100B">
        <w:rPr>
          <w:rFonts w:ascii="Arial" w:eastAsia="Arial Unicode MS" w:hAnsi="Arial" w:cs="Arial"/>
          <w:noProof/>
          <w:color w:val="auto"/>
        </w:rPr>
        <w:t xml:space="preserve">Placement and Transfer of </w:t>
      </w:r>
    </w:p>
    <w:p w:rsidR="00A217C8" w:rsidRPr="007B100B" w:rsidP="00A217C8" w14:paraId="6EFE3D44" w14:textId="1E7589F8">
      <w:pPr>
        <w:pStyle w:val="ReportCover-Title"/>
        <w:jc w:val="center"/>
        <w:rPr>
          <w:rFonts w:ascii="Arial" w:eastAsia="Arial Unicode MS" w:hAnsi="Arial" w:cs="Arial"/>
          <w:noProof/>
          <w:color w:val="auto"/>
        </w:rPr>
      </w:pPr>
      <w:r w:rsidRPr="007B100B">
        <w:rPr>
          <w:rFonts w:ascii="Arial" w:eastAsia="Arial Unicode MS" w:hAnsi="Arial" w:cs="Arial"/>
          <w:noProof/>
          <w:color w:val="auto"/>
        </w:rPr>
        <w:t xml:space="preserve">Unaccompanied </w:t>
      </w:r>
      <w:r w:rsidR="006D015D">
        <w:rPr>
          <w:rFonts w:ascii="Arial" w:eastAsia="Arial Unicode MS" w:hAnsi="Arial" w:cs="Arial"/>
          <w:noProof/>
          <w:color w:val="auto"/>
        </w:rPr>
        <w:t xml:space="preserve">[Alien] </w:t>
      </w:r>
      <w:r w:rsidRPr="007B100B">
        <w:rPr>
          <w:rFonts w:ascii="Arial" w:eastAsia="Arial Unicode MS" w:hAnsi="Arial" w:cs="Arial"/>
          <w:noProof/>
          <w:color w:val="auto"/>
        </w:rPr>
        <w:t>Children</w:t>
      </w:r>
    </w:p>
    <w:p w:rsidR="00D33DA9" w:rsidRPr="007B100B" w:rsidP="00A217C8" w14:paraId="2A815230" w14:textId="77777777">
      <w:pPr>
        <w:pStyle w:val="ReportCover-Title"/>
        <w:jc w:val="center"/>
        <w:rPr>
          <w:rFonts w:ascii="Arial" w:hAnsi="Arial" w:cs="Arial"/>
          <w:color w:val="auto"/>
        </w:rPr>
      </w:pPr>
      <w:r w:rsidRPr="007B100B">
        <w:rPr>
          <w:rFonts w:ascii="Arial" w:eastAsia="Arial Unicode MS" w:hAnsi="Arial" w:cs="Arial"/>
          <w:noProof/>
          <w:color w:val="auto"/>
        </w:rPr>
        <w:t>into ORR Care Provider Facilities</w:t>
      </w:r>
    </w:p>
    <w:p w:rsidR="00160621" w:rsidRPr="007B100B" w:rsidP="00160621" w14:paraId="3E3AD846" w14:textId="77777777">
      <w:pPr>
        <w:pStyle w:val="ReportCover-Title"/>
        <w:rPr>
          <w:rFonts w:ascii="Arial" w:hAnsi="Arial" w:cs="Arial"/>
          <w:color w:val="auto"/>
        </w:rPr>
      </w:pPr>
    </w:p>
    <w:p w:rsidR="00160621" w:rsidRPr="007B100B" w:rsidP="00160621" w14:paraId="7287D14A" w14:textId="77777777">
      <w:pPr>
        <w:pStyle w:val="ReportCover-Title"/>
        <w:rPr>
          <w:rFonts w:ascii="Arial" w:hAnsi="Arial" w:cs="Arial"/>
          <w:color w:val="auto"/>
        </w:rPr>
      </w:pPr>
    </w:p>
    <w:p w:rsidR="00160621" w:rsidRPr="007B100B" w:rsidP="00160621" w14:paraId="5F74F83F" w14:textId="77777777">
      <w:pPr>
        <w:pStyle w:val="ReportCover-Title"/>
        <w:jc w:val="center"/>
        <w:rPr>
          <w:rFonts w:ascii="Arial" w:hAnsi="Arial" w:cs="Arial"/>
          <w:color w:val="auto"/>
          <w:sz w:val="32"/>
          <w:szCs w:val="32"/>
        </w:rPr>
      </w:pPr>
      <w:r w:rsidRPr="007B100B">
        <w:rPr>
          <w:rFonts w:ascii="Arial" w:hAnsi="Arial" w:cs="Arial"/>
          <w:color w:val="auto"/>
          <w:sz w:val="32"/>
          <w:szCs w:val="32"/>
        </w:rPr>
        <w:t>OMB Information Collection Request</w:t>
      </w:r>
    </w:p>
    <w:p w:rsidR="00160621" w:rsidRPr="007B100B" w:rsidP="00160621" w14:paraId="2564662D" w14:textId="77777777">
      <w:pPr>
        <w:pStyle w:val="ReportCover-Title"/>
        <w:jc w:val="center"/>
        <w:rPr>
          <w:rFonts w:ascii="Arial" w:hAnsi="Arial" w:cs="Arial"/>
          <w:color w:val="auto"/>
          <w:sz w:val="32"/>
          <w:szCs w:val="32"/>
        </w:rPr>
      </w:pPr>
      <w:r w:rsidRPr="007B100B">
        <w:rPr>
          <w:rFonts w:ascii="Arial" w:hAnsi="Arial" w:cs="Arial"/>
          <w:color w:val="auto"/>
          <w:sz w:val="32"/>
          <w:szCs w:val="32"/>
        </w:rPr>
        <w:t xml:space="preserve">0970 - </w:t>
      </w:r>
      <w:r w:rsidRPr="007B100B" w:rsidR="00D057FC">
        <w:rPr>
          <w:rFonts w:ascii="Arial" w:hAnsi="Arial" w:cs="Arial"/>
          <w:color w:val="auto"/>
          <w:sz w:val="32"/>
          <w:szCs w:val="32"/>
        </w:rPr>
        <w:t>0554</w:t>
      </w:r>
    </w:p>
    <w:p w:rsidR="00160621" w:rsidRPr="007B100B" w:rsidP="00160621" w14:paraId="17B0854C" w14:textId="77777777">
      <w:pPr>
        <w:rPr>
          <w:rFonts w:ascii="Arial" w:hAnsi="Arial" w:cs="Arial"/>
          <w:szCs w:val="22"/>
        </w:rPr>
      </w:pPr>
    </w:p>
    <w:p w:rsidR="00160621" w:rsidRPr="007B100B" w:rsidP="00160621" w14:paraId="69F669E2" w14:textId="77777777">
      <w:pPr>
        <w:pStyle w:val="ReportCover-Date"/>
        <w:jc w:val="center"/>
        <w:rPr>
          <w:rFonts w:ascii="Arial" w:hAnsi="Arial" w:cs="Arial"/>
          <w:color w:val="auto"/>
        </w:rPr>
      </w:pPr>
    </w:p>
    <w:p w:rsidR="00160621" w:rsidRPr="007B100B" w:rsidP="00597E7F" w14:paraId="2D48E290" w14:textId="77777777">
      <w:pPr>
        <w:pStyle w:val="ReportCover-Date"/>
        <w:spacing w:after="360" w:line="240" w:lineRule="auto"/>
        <w:jc w:val="center"/>
        <w:rPr>
          <w:rFonts w:ascii="Arial" w:hAnsi="Arial" w:cs="Arial"/>
          <w:color w:val="auto"/>
          <w:sz w:val="48"/>
          <w:szCs w:val="48"/>
        </w:rPr>
      </w:pPr>
      <w:r w:rsidRPr="007B100B">
        <w:rPr>
          <w:rFonts w:ascii="Arial" w:hAnsi="Arial" w:cs="Arial"/>
          <w:color w:val="auto"/>
          <w:sz w:val="48"/>
          <w:szCs w:val="48"/>
        </w:rPr>
        <w:t>Supporting Statement</w:t>
      </w:r>
      <w:r w:rsidRPr="007B100B" w:rsidR="00597E7F">
        <w:rPr>
          <w:rFonts w:ascii="Arial" w:hAnsi="Arial" w:cs="Arial"/>
          <w:color w:val="auto"/>
          <w:sz w:val="48"/>
          <w:szCs w:val="48"/>
        </w:rPr>
        <w:t xml:space="preserve"> </w:t>
      </w:r>
      <w:r w:rsidRPr="007B100B">
        <w:rPr>
          <w:rFonts w:ascii="Arial" w:hAnsi="Arial" w:cs="Arial"/>
          <w:color w:val="auto"/>
          <w:sz w:val="48"/>
          <w:szCs w:val="48"/>
        </w:rPr>
        <w:t>Part A - Justification</w:t>
      </w:r>
    </w:p>
    <w:p w:rsidR="00160621" w:rsidP="0088066B" w14:paraId="60287186" w14:textId="62994DC9">
      <w:pPr>
        <w:pStyle w:val="ReportCover-Date"/>
        <w:spacing w:line="240" w:lineRule="auto"/>
        <w:jc w:val="center"/>
        <w:rPr>
          <w:rFonts w:ascii="Arial" w:hAnsi="Arial" w:cs="Arial"/>
          <w:color w:val="auto"/>
        </w:rPr>
      </w:pPr>
      <w:r>
        <w:rPr>
          <w:rFonts w:ascii="Arial" w:hAnsi="Arial" w:cs="Arial"/>
          <w:color w:val="auto"/>
        </w:rPr>
        <w:t>September 2025</w:t>
      </w:r>
    </w:p>
    <w:p w:rsidR="008D7409" w:rsidRPr="007A69AA" w:rsidP="0088066B" w14:paraId="2D9A7EFD" w14:textId="32C487E7">
      <w:pPr>
        <w:pStyle w:val="ReportCover-Date"/>
        <w:spacing w:line="240" w:lineRule="auto"/>
        <w:jc w:val="center"/>
        <w:rPr>
          <w:rFonts w:ascii="Arial" w:hAnsi="Arial" w:cs="Arial"/>
          <w:color w:val="auto"/>
          <w:sz w:val="32"/>
          <w:szCs w:val="32"/>
        </w:rPr>
      </w:pPr>
      <w:r w:rsidRPr="007A69AA">
        <w:rPr>
          <w:rFonts w:ascii="Arial" w:hAnsi="Arial" w:cs="Arial"/>
          <w:bCs/>
          <w:color w:val="auto"/>
          <w:sz w:val="32"/>
          <w:szCs w:val="32"/>
        </w:rPr>
        <w:t xml:space="preserve">Type of Request: </w:t>
      </w:r>
      <w:r w:rsidRPr="007A69AA" w:rsidR="00A94628">
        <w:rPr>
          <w:rFonts w:ascii="Arial" w:hAnsi="Arial" w:cs="Arial"/>
          <w:b w:val="0"/>
          <w:bCs/>
          <w:color w:val="auto"/>
          <w:sz w:val="32"/>
          <w:szCs w:val="32"/>
        </w:rPr>
        <w:t>Emergency</w:t>
      </w:r>
      <w:r w:rsidRPr="007A69AA">
        <w:rPr>
          <w:rFonts w:ascii="Arial" w:hAnsi="Arial" w:cs="Arial"/>
          <w:bCs/>
          <w:color w:val="auto"/>
          <w:sz w:val="32"/>
          <w:szCs w:val="32"/>
        </w:rPr>
        <w:t> </w:t>
      </w:r>
    </w:p>
    <w:p w:rsidR="00597E7F" w:rsidRPr="007B100B" w:rsidP="00160621" w14:paraId="2FBDCE5C" w14:textId="77777777">
      <w:pPr>
        <w:jc w:val="center"/>
        <w:rPr>
          <w:rFonts w:ascii="Arial" w:hAnsi="Arial" w:cs="Arial"/>
        </w:rPr>
      </w:pPr>
    </w:p>
    <w:p w:rsidR="00597E7F" w:rsidRPr="007B100B" w:rsidP="00160621" w14:paraId="1FA271B2" w14:textId="77777777">
      <w:pPr>
        <w:jc w:val="center"/>
        <w:rPr>
          <w:rFonts w:ascii="Arial" w:hAnsi="Arial" w:cs="Arial"/>
        </w:rPr>
      </w:pPr>
    </w:p>
    <w:p w:rsidR="00597E7F" w:rsidRPr="007B100B" w:rsidP="00160621" w14:paraId="35F07E13" w14:textId="77777777">
      <w:pPr>
        <w:jc w:val="center"/>
        <w:rPr>
          <w:rFonts w:ascii="Arial" w:hAnsi="Arial" w:cs="Arial"/>
        </w:rPr>
      </w:pPr>
    </w:p>
    <w:p w:rsidR="00597E7F" w:rsidRPr="007B100B" w:rsidP="00160621" w14:paraId="66217285" w14:textId="77777777">
      <w:pPr>
        <w:jc w:val="center"/>
        <w:rPr>
          <w:rFonts w:ascii="Arial" w:hAnsi="Arial" w:cs="Arial"/>
        </w:rPr>
      </w:pPr>
    </w:p>
    <w:p w:rsidR="00597E7F" w:rsidRPr="007B100B" w:rsidP="00160621" w14:paraId="2C334D6E" w14:textId="77777777">
      <w:pPr>
        <w:jc w:val="center"/>
        <w:rPr>
          <w:rFonts w:ascii="Arial" w:hAnsi="Arial" w:cs="Arial"/>
        </w:rPr>
      </w:pPr>
    </w:p>
    <w:p w:rsidR="00597E7F" w:rsidRPr="00094384" w:rsidP="00160621" w14:paraId="472E4B21" w14:textId="77777777">
      <w:pPr>
        <w:jc w:val="center"/>
      </w:pPr>
    </w:p>
    <w:p w:rsidR="00597E7F" w:rsidRPr="00094384" w:rsidP="00160621" w14:paraId="5605067B" w14:textId="77777777">
      <w:pPr>
        <w:jc w:val="center"/>
      </w:pPr>
    </w:p>
    <w:p w:rsidR="00597E7F" w:rsidRPr="00094384" w:rsidP="00160621" w14:paraId="19D68031" w14:textId="77777777">
      <w:pPr>
        <w:jc w:val="center"/>
      </w:pPr>
    </w:p>
    <w:p w:rsidR="00CE4133" w:rsidRPr="00094384" w:rsidP="00160621" w14:paraId="550093AB" w14:textId="77777777">
      <w:pPr>
        <w:jc w:val="center"/>
      </w:pPr>
    </w:p>
    <w:p w:rsidR="00CE4133" w:rsidRPr="00094384" w:rsidP="00160621" w14:paraId="122DE5FC" w14:textId="77777777">
      <w:pPr>
        <w:jc w:val="center"/>
      </w:pPr>
    </w:p>
    <w:p w:rsidR="00CE4133" w:rsidRPr="00094384" w:rsidP="00160621" w14:paraId="05DCA661" w14:textId="77777777">
      <w:pPr>
        <w:jc w:val="center"/>
      </w:pPr>
    </w:p>
    <w:p w:rsidR="00CE4133" w:rsidRPr="00094384" w:rsidP="00160621" w14:paraId="7CE782B1" w14:textId="77777777">
      <w:pPr>
        <w:jc w:val="center"/>
      </w:pPr>
    </w:p>
    <w:p w:rsidR="00CE4133" w:rsidRPr="00CE4133" w:rsidP="00160621" w14:paraId="588DCDFD" w14:textId="77777777">
      <w:pPr>
        <w:jc w:val="center"/>
        <w:rPr>
          <w:rFonts w:ascii="Arial" w:hAnsi="Arial" w:cs="Arial"/>
        </w:rPr>
      </w:pPr>
    </w:p>
    <w:p w:rsidR="00597E7F" w:rsidRPr="00CE4133" w:rsidP="00160621" w14:paraId="53244F55" w14:textId="77777777">
      <w:pPr>
        <w:jc w:val="center"/>
        <w:rPr>
          <w:rFonts w:ascii="Arial" w:hAnsi="Arial" w:cs="Arial"/>
        </w:rPr>
      </w:pPr>
    </w:p>
    <w:p w:rsidR="00597E7F" w:rsidRPr="00CE4133" w:rsidP="00160621" w14:paraId="3304435A" w14:textId="77777777">
      <w:pPr>
        <w:jc w:val="center"/>
        <w:rPr>
          <w:rFonts w:ascii="Arial" w:hAnsi="Arial" w:cs="Arial"/>
        </w:rPr>
      </w:pPr>
    </w:p>
    <w:p w:rsidR="00CE4133" w:rsidRPr="00CE4133" w:rsidP="00CE4133" w14:paraId="45989482" w14:textId="77777777">
      <w:pPr>
        <w:jc w:val="center"/>
      </w:pPr>
      <w:r w:rsidRPr="00CE4133">
        <w:t>Submitted By:</w:t>
      </w:r>
    </w:p>
    <w:p w:rsidR="00CE4133" w:rsidRPr="00CE4133" w:rsidP="00CE4133" w14:paraId="09861DA4" w14:textId="77777777">
      <w:pPr>
        <w:jc w:val="center"/>
      </w:pPr>
      <w:r w:rsidRPr="00CE4133">
        <w:t>Office of Refugee Resettlement</w:t>
      </w:r>
    </w:p>
    <w:p w:rsidR="00CE4133" w:rsidRPr="00CE4133" w:rsidP="00CE4133" w14:paraId="792BCAF5" w14:textId="77777777">
      <w:pPr>
        <w:jc w:val="center"/>
      </w:pPr>
      <w:r w:rsidRPr="00CE4133">
        <w:t xml:space="preserve">Administration for Children and Families </w:t>
      </w:r>
    </w:p>
    <w:p w:rsidR="00160621" w:rsidRPr="002C4F75" w:rsidP="00160621" w14:paraId="2016038E" w14:textId="77777777">
      <w:pPr>
        <w:jc w:val="center"/>
        <w:rPr>
          <w:rFonts w:ascii="Arial" w:hAnsi="Arial" w:cs="Arial"/>
        </w:rPr>
      </w:pPr>
      <w:r w:rsidRPr="00CE4133">
        <w:t>U.S. Department of Health and Human Services</w:t>
      </w:r>
    </w:p>
    <w:p w:rsidR="00CE4133" w14:paraId="07931D74" w14:textId="77777777">
      <w:pPr>
        <w:widowControl/>
        <w:rPr>
          <w:b/>
          <w:sz w:val="24"/>
          <w:szCs w:val="24"/>
        </w:rPr>
      </w:pPr>
      <w:r>
        <w:rPr>
          <w:b/>
          <w:sz w:val="24"/>
          <w:szCs w:val="24"/>
        </w:rPr>
        <w:br w:type="page"/>
      </w:r>
    </w:p>
    <w:p w:rsidR="008E7605" w:rsidRPr="00E41E4C" w:rsidP="008E7605" w14:paraId="31DDADD4" w14:textId="77777777">
      <w:pPr>
        <w:widowControl/>
        <w:ind w:left="360" w:hanging="360"/>
        <w:jc w:val="center"/>
        <w:rPr>
          <w:b/>
          <w:snapToGrid/>
          <w:sz w:val="24"/>
          <w:szCs w:val="24"/>
          <w:u w:val="single"/>
        </w:rPr>
      </w:pPr>
      <w:r w:rsidRPr="00E41E4C">
        <w:rPr>
          <w:b/>
          <w:snapToGrid/>
          <w:sz w:val="24"/>
          <w:szCs w:val="24"/>
          <w:u w:val="single"/>
        </w:rPr>
        <w:t>Summary</w:t>
      </w:r>
    </w:p>
    <w:p w:rsidR="008E7605" w:rsidRPr="00DA56F3" w:rsidP="008E7605" w14:paraId="20626AD2" w14:textId="77777777">
      <w:pPr>
        <w:widowControl/>
        <w:ind w:left="360" w:hanging="360"/>
        <w:jc w:val="center"/>
        <w:rPr>
          <w:rFonts w:asciiTheme="majorBidi" w:hAnsiTheme="majorBidi" w:cstheme="majorBidi"/>
          <w:snapToGrid/>
          <w:sz w:val="24"/>
          <w:szCs w:val="24"/>
        </w:rPr>
      </w:pPr>
    </w:p>
    <w:p w:rsidR="00B7044E" w:rsidRPr="00DA56F3" w:rsidP="00231056" w14:paraId="70F0B647" w14:textId="77141E42">
      <w:pPr>
        <w:rPr>
          <w:rFonts w:asciiTheme="majorBidi" w:hAnsiTheme="majorBidi" w:cstheme="majorBidi"/>
          <w:kern w:val="24"/>
        </w:rPr>
      </w:pPr>
      <w:r w:rsidRPr="256ACADD">
        <w:rPr>
          <w:rFonts w:asciiTheme="majorBidi" w:hAnsiTheme="majorBidi" w:cstheme="majorBidi"/>
        </w:rPr>
        <w:t xml:space="preserve">ACF is requesting emergency review and approval by OMB to update two forms approved under the Placement and Transfer of Unaccompanied </w:t>
      </w:r>
      <w:r w:rsidR="00FE0375">
        <w:rPr>
          <w:rFonts w:asciiTheme="majorBidi" w:hAnsiTheme="majorBidi" w:cstheme="majorBidi"/>
        </w:rPr>
        <w:t>[</w:t>
      </w:r>
      <w:r w:rsidRPr="256ACADD" w:rsidR="00AE5752">
        <w:rPr>
          <w:rFonts w:asciiTheme="majorBidi" w:hAnsiTheme="majorBidi" w:cstheme="majorBidi"/>
        </w:rPr>
        <w:t>Alien</w:t>
      </w:r>
      <w:r w:rsidR="00FE0375">
        <w:rPr>
          <w:rFonts w:asciiTheme="majorBidi" w:hAnsiTheme="majorBidi" w:cstheme="majorBidi"/>
        </w:rPr>
        <w:t>]</w:t>
      </w:r>
      <w:r w:rsidRPr="256ACADD" w:rsidR="00AE5752">
        <w:rPr>
          <w:rFonts w:asciiTheme="majorBidi" w:hAnsiTheme="majorBidi" w:cstheme="majorBidi"/>
        </w:rPr>
        <w:t xml:space="preserve"> </w:t>
      </w:r>
      <w:r w:rsidRPr="256ACADD">
        <w:rPr>
          <w:rFonts w:asciiTheme="majorBidi" w:hAnsiTheme="majorBidi" w:cstheme="majorBidi"/>
        </w:rPr>
        <w:t xml:space="preserve">Children into ORR Care Provider Facilities information collection (OMB #0970-0554), as authorized under 5 CFR 1320.13.  ACF is requesting approval as soon as possible due to secure beds becoming available on September 15, </w:t>
      </w:r>
      <w:r w:rsidRPr="256ACADD">
        <w:rPr>
          <w:rFonts w:asciiTheme="majorBidi" w:hAnsiTheme="majorBidi" w:cstheme="majorBidi"/>
        </w:rPr>
        <w:t>2025</w:t>
      </w:r>
      <w:r w:rsidRPr="256ACADD">
        <w:rPr>
          <w:rFonts w:asciiTheme="majorBidi" w:hAnsiTheme="majorBidi" w:cstheme="majorBidi"/>
        </w:rPr>
        <w:t xml:space="preserve"> and requests 180 days of approval, during which time a full revision request will be submitted under normal procedures under the Paperwork Reduction Act. </w:t>
      </w:r>
    </w:p>
    <w:p w:rsidR="00B7044E" w:rsidRPr="00DA56F3" w:rsidP="00231056" w14:paraId="5D8DA7C5" w14:textId="77777777">
      <w:pPr>
        <w:rPr>
          <w:rFonts w:asciiTheme="majorBidi" w:hAnsiTheme="majorBidi" w:cstheme="majorBidi"/>
          <w:kern w:val="24"/>
        </w:rPr>
      </w:pPr>
    </w:p>
    <w:p w:rsidR="00B7044E" w:rsidRPr="00FD3EA5" w:rsidP="00231056" w14:paraId="1E6A12A6" w14:textId="3B27DD0B">
      <w:pPr>
        <w:rPr>
          <w:rFonts w:asciiTheme="majorBidi" w:hAnsiTheme="majorBidi" w:cstheme="majorBidi"/>
          <w:kern w:val="24"/>
        </w:rPr>
      </w:pPr>
      <w:r w:rsidRPr="00FD3EA5">
        <w:rPr>
          <w:rFonts w:asciiTheme="majorBidi" w:hAnsiTheme="majorBidi" w:cstheme="majorBidi"/>
          <w:kern w:val="24"/>
        </w:rPr>
        <w:t xml:space="preserve">The information collection is </w:t>
      </w:r>
      <w:r w:rsidRPr="00231056">
        <w:rPr>
          <w:rFonts w:asciiTheme="majorBidi" w:hAnsiTheme="majorBidi" w:cstheme="majorBidi"/>
          <w:b/>
          <w:bCs/>
          <w:kern w:val="24"/>
        </w:rPr>
        <w:t xml:space="preserve">essential to the mission of the agency, </w:t>
      </w:r>
      <w:r w:rsidRPr="00FD3EA5">
        <w:rPr>
          <w:rFonts w:asciiTheme="majorBidi" w:hAnsiTheme="majorBidi" w:cstheme="majorBidi"/>
          <w:kern w:val="24"/>
        </w:rPr>
        <w:t xml:space="preserve">the </w:t>
      </w:r>
      <w:r w:rsidRPr="00FD3EA5">
        <w:rPr>
          <w:rFonts w:asciiTheme="majorBidi" w:hAnsiTheme="majorBidi" w:cstheme="majorBidi"/>
          <w:b/>
          <w:bCs/>
          <w:kern w:val="24"/>
        </w:rPr>
        <w:t>use of normal clearance procedures is reasonably likely to prevent or disrupt the collection of information</w:t>
      </w:r>
      <w:r w:rsidRPr="00FD3EA5">
        <w:rPr>
          <w:rFonts w:asciiTheme="majorBidi" w:hAnsiTheme="majorBidi" w:cstheme="majorBidi"/>
          <w:kern w:val="24"/>
        </w:rPr>
        <w:t xml:space="preserve">, and </w:t>
      </w:r>
      <w:r w:rsidRPr="00231056">
        <w:rPr>
          <w:rFonts w:asciiTheme="majorBidi" w:hAnsiTheme="majorBidi" w:cstheme="majorBidi"/>
          <w:b/>
          <w:bCs/>
          <w:kern w:val="24"/>
        </w:rPr>
        <w:t>public harm is reasonably likely to result</w:t>
      </w:r>
      <w:r w:rsidRPr="00231056">
        <w:rPr>
          <w:rFonts w:asciiTheme="majorBidi" w:hAnsiTheme="majorBidi" w:cstheme="majorBidi"/>
          <w:kern w:val="24"/>
        </w:rPr>
        <w:t xml:space="preserve"> </w:t>
      </w:r>
      <w:r w:rsidRPr="00231056">
        <w:rPr>
          <w:rFonts w:asciiTheme="majorBidi" w:hAnsiTheme="majorBidi" w:cstheme="majorBidi"/>
          <w:b/>
          <w:bCs/>
          <w:kern w:val="24"/>
        </w:rPr>
        <w:t>if normal clearance procedures are followed</w:t>
      </w:r>
      <w:r w:rsidRPr="00FD3EA5">
        <w:rPr>
          <w:rFonts w:asciiTheme="majorBidi" w:hAnsiTheme="majorBidi" w:cstheme="majorBidi"/>
          <w:kern w:val="24"/>
        </w:rPr>
        <w:t>.</w:t>
      </w:r>
      <w:r w:rsidR="00FD3EA5">
        <w:rPr>
          <w:rFonts w:asciiTheme="majorBidi" w:hAnsiTheme="majorBidi" w:cstheme="majorBidi"/>
          <w:kern w:val="24"/>
        </w:rPr>
        <w:t xml:space="preserve"> For additional information see Attachment A.</w:t>
      </w:r>
    </w:p>
    <w:p w:rsidR="00FD3EA5" w:rsidRPr="00AE3C11" w:rsidP="5F6A57FF" w14:paraId="38CE2305" w14:textId="77777777">
      <w:pPr>
        <w:rPr>
          <w:szCs w:val="22"/>
        </w:rPr>
      </w:pPr>
    </w:p>
    <w:p w:rsidR="00CE6182" w:rsidP="00160621" w14:paraId="352A5DD9" w14:textId="77777777">
      <w:pPr>
        <w:widowControl/>
        <w:ind w:left="360"/>
        <w:rPr>
          <w:snapToGrid/>
          <w:sz w:val="24"/>
          <w:szCs w:val="24"/>
        </w:rPr>
      </w:pPr>
    </w:p>
    <w:p w:rsidR="002C3C4F" w:rsidRPr="00075889" w:rsidP="00075889" w14:paraId="355F27AC" w14:textId="77777777">
      <w:pPr>
        <w:widowControl/>
        <w:numPr>
          <w:ilvl w:val="0"/>
          <w:numId w:val="3"/>
        </w:numPr>
        <w:tabs>
          <w:tab w:val="num" w:pos="360"/>
        </w:tabs>
        <w:spacing w:after="120"/>
        <w:ind w:left="360"/>
        <w:rPr>
          <w:b/>
          <w:snapToGrid/>
          <w:sz w:val="24"/>
          <w:szCs w:val="24"/>
        </w:rPr>
      </w:pPr>
      <w:r w:rsidRPr="00075889">
        <w:rPr>
          <w:b/>
          <w:snapToGrid/>
          <w:sz w:val="24"/>
          <w:szCs w:val="24"/>
        </w:rPr>
        <w:t xml:space="preserve">Circumstances Making the Collection of Information Necessary </w:t>
      </w:r>
    </w:p>
    <w:p w:rsidR="005629BD" w:rsidRPr="00B74C5C" w:rsidP="005629BD" w14:paraId="1E81C329" w14:textId="163E6044">
      <w:pPr>
        <w:pStyle w:val="Default"/>
        <w:rPr>
          <w:rFonts w:ascii="Times New Roman" w:hAnsi="Times New Roman" w:cs="Times New Roman"/>
          <w:sz w:val="22"/>
          <w:szCs w:val="22"/>
        </w:rPr>
      </w:pPr>
      <w:r w:rsidRPr="6D507522">
        <w:rPr>
          <w:rFonts w:ascii="Times New Roman" w:hAnsi="Times New Roman" w:cs="Times New Roman"/>
          <w:sz w:val="22"/>
          <w:szCs w:val="22"/>
        </w:rPr>
        <w:t xml:space="preserve">The </w:t>
      </w:r>
      <w:r w:rsidR="005F3833">
        <w:rPr>
          <w:rFonts w:ascii="Times New Roman" w:hAnsi="Times New Roman" w:cs="Times New Roman"/>
          <w:sz w:val="22"/>
          <w:szCs w:val="20"/>
        </w:rPr>
        <w:t>Office of Refugee Resettlement (</w:t>
      </w:r>
      <w:r w:rsidRPr="00D330E6" w:rsidR="005F3833">
        <w:rPr>
          <w:rFonts w:ascii="Times New Roman" w:hAnsi="Times New Roman" w:cs="Times New Roman"/>
          <w:sz w:val="22"/>
          <w:szCs w:val="20"/>
        </w:rPr>
        <w:t>ORR</w:t>
      </w:r>
      <w:r w:rsidR="005F3833">
        <w:rPr>
          <w:rFonts w:ascii="Times New Roman" w:hAnsi="Times New Roman" w:cs="Times New Roman"/>
          <w:sz w:val="22"/>
          <w:szCs w:val="20"/>
        </w:rPr>
        <w:t>)</w:t>
      </w:r>
      <w:r w:rsidRPr="00D330E6" w:rsidR="005F3833">
        <w:rPr>
          <w:rFonts w:ascii="Times New Roman" w:hAnsi="Times New Roman" w:cs="Times New Roman"/>
          <w:sz w:val="22"/>
          <w:szCs w:val="20"/>
        </w:rPr>
        <w:t xml:space="preserve"> </w:t>
      </w:r>
      <w:r w:rsidR="005F3833">
        <w:rPr>
          <w:rFonts w:ascii="Times New Roman" w:hAnsi="Times New Roman" w:cs="Times New Roman"/>
          <w:sz w:val="22"/>
          <w:szCs w:val="20"/>
        </w:rPr>
        <w:t>Unaccompanied Alien Children</w:t>
      </w:r>
      <w:r w:rsidRPr="6D507522" w:rsidR="005F3833">
        <w:rPr>
          <w:rFonts w:ascii="Times New Roman" w:hAnsi="Times New Roman" w:cs="Times New Roman"/>
          <w:sz w:val="22"/>
          <w:szCs w:val="22"/>
        </w:rPr>
        <w:t xml:space="preserve"> </w:t>
      </w:r>
      <w:r w:rsidR="005F3833">
        <w:rPr>
          <w:rFonts w:ascii="Times New Roman" w:hAnsi="Times New Roman" w:cs="Times New Roman"/>
          <w:sz w:val="22"/>
          <w:szCs w:val="22"/>
        </w:rPr>
        <w:t>(</w:t>
      </w:r>
      <w:r w:rsidRPr="6D507522">
        <w:rPr>
          <w:rFonts w:ascii="Times New Roman" w:hAnsi="Times New Roman" w:cs="Times New Roman"/>
          <w:sz w:val="22"/>
          <w:szCs w:val="22"/>
        </w:rPr>
        <w:t>U</w:t>
      </w:r>
      <w:r w:rsidR="005F3833">
        <w:rPr>
          <w:rFonts w:ascii="Times New Roman" w:hAnsi="Times New Roman" w:cs="Times New Roman"/>
          <w:sz w:val="22"/>
          <w:szCs w:val="22"/>
        </w:rPr>
        <w:t>A</w:t>
      </w:r>
      <w:r w:rsidRPr="6D507522">
        <w:rPr>
          <w:rFonts w:ascii="Times New Roman" w:hAnsi="Times New Roman" w:cs="Times New Roman"/>
          <w:sz w:val="22"/>
          <w:szCs w:val="22"/>
        </w:rPr>
        <w:t>C</w:t>
      </w:r>
      <w:r w:rsidR="005F3833">
        <w:rPr>
          <w:rFonts w:ascii="Times New Roman" w:hAnsi="Times New Roman" w:cs="Times New Roman"/>
          <w:sz w:val="22"/>
          <w:szCs w:val="22"/>
        </w:rPr>
        <w:t>) Bureau</w:t>
      </w:r>
      <w:r w:rsidRPr="6D507522">
        <w:rPr>
          <w:rFonts w:ascii="Times New Roman" w:hAnsi="Times New Roman" w:cs="Times New Roman"/>
          <w:sz w:val="22"/>
          <w:szCs w:val="22"/>
        </w:rPr>
        <w:t xml:space="preserve"> provides care and custody for </w:t>
      </w:r>
      <w:r w:rsidRPr="6D507522" w:rsidR="3D7BFE45">
        <w:rPr>
          <w:rFonts w:ascii="Times New Roman" w:hAnsi="Times New Roman" w:cs="Times New Roman"/>
          <w:sz w:val="22"/>
          <w:szCs w:val="22"/>
        </w:rPr>
        <w:t xml:space="preserve">unaccompanied </w:t>
      </w:r>
      <w:r w:rsidR="00743E09">
        <w:rPr>
          <w:rFonts w:ascii="Times New Roman" w:hAnsi="Times New Roman" w:cs="Times New Roman"/>
          <w:sz w:val="22"/>
          <w:szCs w:val="22"/>
        </w:rPr>
        <w:t xml:space="preserve">alien </w:t>
      </w:r>
      <w:r w:rsidRPr="6D507522" w:rsidR="3D7BFE45">
        <w:rPr>
          <w:rFonts w:ascii="Times New Roman" w:hAnsi="Times New Roman" w:cs="Times New Roman"/>
          <w:sz w:val="22"/>
          <w:szCs w:val="22"/>
        </w:rPr>
        <w:t xml:space="preserve">children </w:t>
      </w:r>
      <w:r w:rsidRPr="6D507522">
        <w:rPr>
          <w:rFonts w:ascii="Times New Roman" w:hAnsi="Times New Roman" w:cs="Times New Roman"/>
          <w:sz w:val="22"/>
          <w:szCs w:val="22"/>
        </w:rPr>
        <w:t xml:space="preserve">until they can be safely released to a sponsor, repatriated to their home country, or obtain legal status. ORR funds residential care provider facilities that provide temporary housing and other services to </w:t>
      </w:r>
      <w:r w:rsidR="00B9500C">
        <w:rPr>
          <w:rFonts w:ascii="Times New Roman" w:hAnsi="Times New Roman" w:cs="Times New Roman"/>
          <w:sz w:val="22"/>
          <w:szCs w:val="22"/>
        </w:rPr>
        <w:t>children</w:t>
      </w:r>
      <w:r w:rsidRPr="6D507522" w:rsidR="00B9500C">
        <w:rPr>
          <w:rFonts w:ascii="Times New Roman" w:hAnsi="Times New Roman" w:cs="Times New Roman"/>
          <w:sz w:val="22"/>
          <w:szCs w:val="22"/>
        </w:rPr>
        <w:t xml:space="preserve"> </w:t>
      </w:r>
      <w:r w:rsidRPr="6D507522">
        <w:rPr>
          <w:rFonts w:ascii="Times New Roman" w:hAnsi="Times New Roman" w:cs="Times New Roman"/>
          <w:sz w:val="22"/>
          <w:szCs w:val="22"/>
        </w:rPr>
        <w:t>in ORR custody. Generally, care provider facilities are State licensed</w:t>
      </w:r>
      <w:r w:rsidRPr="6D507522" w:rsidR="001226E2">
        <w:rPr>
          <w:rFonts w:ascii="Times New Roman" w:hAnsi="Times New Roman" w:cs="Times New Roman"/>
          <w:sz w:val="22"/>
          <w:szCs w:val="22"/>
        </w:rPr>
        <w:t xml:space="preserve"> (</w:t>
      </w:r>
      <w:r w:rsidRPr="6D507522">
        <w:rPr>
          <w:rFonts w:ascii="Times New Roman" w:hAnsi="Times New Roman" w:cs="Times New Roman"/>
          <w:sz w:val="22"/>
          <w:szCs w:val="22"/>
        </w:rPr>
        <w:t>with the exception of</w:t>
      </w:r>
      <w:r w:rsidRPr="6D507522">
        <w:rPr>
          <w:rFonts w:ascii="Times New Roman" w:hAnsi="Times New Roman" w:cs="Times New Roman"/>
          <w:sz w:val="22"/>
          <w:szCs w:val="22"/>
        </w:rPr>
        <w:t xml:space="preserve"> </w:t>
      </w:r>
      <w:r w:rsidRPr="6D507522" w:rsidR="00517884">
        <w:rPr>
          <w:rFonts w:ascii="Times New Roman" w:hAnsi="Times New Roman" w:cs="Times New Roman"/>
          <w:sz w:val="22"/>
          <w:szCs w:val="22"/>
        </w:rPr>
        <w:t xml:space="preserve">those located in states unwilling to license them and </w:t>
      </w:r>
      <w:r w:rsidRPr="6D507522">
        <w:rPr>
          <w:rFonts w:ascii="Times New Roman" w:hAnsi="Times New Roman" w:cs="Times New Roman"/>
          <w:sz w:val="22"/>
          <w:szCs w:val="22"/>
        </w:rPr>
        <w:t xml:space="preserve">temporary </w:t>
      </w:r>
      <w:r w:rsidR="00743E09">
        <w:rPr>
          <w:rFonts w:ascii="Times New Roman" w:hAnsi="Times New Roman" w:cs="Times New Roman"/>
          <w:sz w:val="22"/>
          <w:szCs w:val="22"/>
        </w:rPr>
        <w:t>influx care</w:t>
      </w:r>
      <w:r w:rsidRPr="6D507522" w:rsidR="00743E09">
        <w:rPr>
          <w:rFonts w:ascii="Times New Roman" w:hAnsi="Times New Roman" w:cs="Times New Roman"/>
          <w:sz w:val="22"/>
          <w:szCs w:val="22"/>
        </w:rPr>
        <w:t xml:space="preserve"> </w:t>
      </w:r>
      <w:r w:rsidRPr="6D507522">
        <w:rPr>
          <w:rFonts w:ascii="Times New Roman" w:hAnsi="Times New Roman" w:cs="Times New Roman"/>
          <w:sz w:val="22"/>
          <w:szCs w:val="22"/>
        </w:rPr>
        <w:t>facilities</w:t>
      </w:r>
      <w:r w:rsidRPr="6D507522" w:rsidR="006F6643">
        <w:rPr>
          <w:rFonts w:ascii="Times New Roman" w:hAnsi="Times New Roman" w:cs="Times New Roman"/>
          <w:sz w:val="22"/>
          <w:szCs w:val="22"/>
        </w:rPr>
        <w:t>)</w:t>
      </w:r>
      <w:r w:rsidRPr="6D507522">
        <w:rPr>
          <w:rFonts w:ascii="Times New Roman" w:hAnsi="Times New Roman" w:cs="Times New Roman"/>
          <w:sz w:val="22"/>
          <w:szCs w:val="22"/>
        </w:rPr>
        <w:t xml:space="preserve"> </w:t>
      </w:r>
      <w:r w:rsidRPr="6D507522" w:rsidR="4F8DCECB">
        <w:rPr>
          <w:rFonts w:ascii="Times New Roman" w:hAnsi="Times New Roman" w:cs="Times New Roman"/>
          <w:sz w:val="22"/>
          <w:szCs w:val="22"/>
        </w:rPr>
        <w:t xml:space="preserve">and </w:t>
      </w:r>
      <w:r w:rsidRPr="6D507522">
        <w:rPr>
          <w:rFonts w:ascii="Times New Roman" w:hAnsi="Times New Roman" w:cs="Times New Roman"/>
          <w:sz w:val="22"/>
          <w:szCs w:val="22"/>
        </w:rPr>
        <w:t xml:space="preserve">must meet ORR requirements to ensure a high-level quality of care. Services provided at care provider facilities include, but are not limited to, education, recreation, vocational training, acculturation, nutrition, medical, mental health, legal, and case management. </w:t>
      </w:r>
    </w:p>
    <w:p w:rsidR="005629BD" w:rsidRPr="00B74C5C" w:rsidP="005629BD" w14:paraId="7328AEEB" w14:textId="77777777">
      <w:pPr>
        <w:pStyle w:val="CM15"/>
        <w:rPr>
          <w:rFonts w:ascii="Times New Roman" w:hAnsi="Times New Roman" w:cs="Times New Roman"/>
          <w:color w:val="211D1E"/>
          <w:sz w:val="22"/>
          <w:szCs w:val="22"/>
        </w:rPr>
      </w:pPr>
    </w:p>
    <w:p w:rsidR="005629BD" w:rsidRPr="002A0DA7" w:rsidP="00594683" w14:paraId="7ACB61F5" w14:textId="7AFC370E">
      <w:pPr>
        <w:pStyle w:val="CM15"/>
        <w:rPr>
          <w:rFonts w:asciiTheme="majorBidi" w:hAnsiTheme="majorBidi" w:cstheme="majorBidi"/>
          <w:color w:val="211D1E"/>
          <w:sz w:val="22"/>
          <w:szCs w:val="22"/>
        </w:rPr>
      </w:pPr>
      <w:r>
        <w:rPr>
          <w:rFonts w:ascii="Times New Roman" w:hAnsi="Times New Roman" w:cs="Times New Roman"/>
          <w:color w:val="211D1E"/>
          <w:sz w:val="22"/>
          <w:szCs w:val="22"/>
        </w:rPr>
        <w:t xml:space="preserve">ORR uses </w:t>
      </w:r>
      <w:r w:rsidRPr="00304255">
        <w:rPr>
          <w:rFonts w:ascii="Times New Roman" w:hAnsi="Times New Roman" w:cs="Times New Roman"/>
          <w:color w:val="211D1E"/>
          <w:sz w:val="22"/>
          <w:szCs w:val="22"/>
        </w:rPr>
        <w:t xml:space="preserve">several </w:t>
      </w:r>
      <w:r w:rsidR="00AC412D">
        <w:rPr>
          <w:rFonts w:ascii="Times New Roman" w:hAnsi="Times New Roman" w:cs="Times New Roman"/>
          <w:color w:val="211D1E"/>
          <w:sz w:val="22"/>
          <w:szCs w:val="22"/>
        </w:rPr>
        <w:t>form</w:t>
      </w:r>
      <w:r w:rsidRPr="00304255">
        <w:rPr>
          <w:rFonts w:ascii="Times New Roman" w:hAnsi="Times New Roman" w:cs="Times New Roman"/>
          <w:color w:val="211D1E"/>
          <w:sz w:val="22"/>
          <w:szCs w:val="22"/>
        </w:rPr>
        <w:t xml:space="preserve">s </w:t>
      </w:r>
      <w:r w:rsidRPr="002A2CD3">
        <w:rPr>
          <w:rFonts w:ascii="Times New Roman" w:hAnsi="Times New Roman" w:cs="Times New Roman"/>
          <w:color w:val="211D1E"/>
          <w:sz w:val="22"/>
          <w:szCs w:val="22"/>
        </w:rPr>
        <w:t>directly relate</w:t>
      </w:r>
      <w:r w:rsidRPr="002A2CD3" w:rsidR="00D43C74">
        <w:rPr>
          <w:rFonts w:ascii="Times New Roman" w:hAnsi="Times New Roman" w:cs="Times New Roman"/>
          <w:color w:val="211D1E"/>
          <w:sz w:val="22"/>
          <w:szCs w:val="22"/>
        </w:rPr>
        <w:t>d</w:t>
      </w:r>
      <w:r w:rsidRPr="002A2CD3">
        <w:rPr>
          <w:rFonts w:ascii="Times New Roman" w:hAnsi="Times New Roman" w:cs="Times New Roman"/>
          <w:color w:val="211D1E"/>
          <w:sz w:val="22"/>
          <w:szCs w:val="22"/>
        </w:rPr>
        <w:t xml:space="preserve"> to the care of </w:t>
      </w:r>
      <w:r w:rsidR="00B9500C">
        <w:rPr>
          <w:rFonts w:ascii="Times New Roman" w:hAnsi="Times New Roman" w:cs="Times New Roman"/>
          <w:color w:val="211D1E"/>
          <w:sz w:val="22"/>
          <w:szCs w:val="22"/>
        </w:rPr>
        <w:t xml:space="preserve">unaccompanied </w:t>
      </w:r>
      <w:r w:rsidR="00126AD8">
        <w:rPr>
          <w:rFonts w:ascii="Times New Roman" w:hAnsi="Times New Roman" w:cs="Times New Roman"/>
          <w:color w:val="211D1E"/>
          <w:sz w:val="22"/>
          <w:szCs w:val="22"/>
        </w:rPr>
        <w:t xml:space="preserve">alien </w:t>
      </w:r>
      <w:r w:rsidR="00B9500C">
        <w:rPr>
          <w:rFonts w:ascii="Times New Roman" w:hAnsi="Times New Roman" w:cs="Times New Roman"/>
          <w:color w:val="211D1E"/>
          <w:sz w:val="22"/>
          <w:szCs w:val="22"/>
        </w:rPr>
        <w:t>children</w:t>
      </w:r>
      <w:r w:rsidRPr="002A2CD3" w:rsidR="00D43C74">
        <w:rPr>
          <w:rFonts w:ascii="Times New Roman" w:hAnsi="Times New Roman" w:cs="Times New Roman"/>
          <w:color w:val="211D1E"/>
          <w:sz w:val="22"/>
          <w:szCs w:val="22"/>
        </w:rPr>
        <w:t>.</w:t>
      </w:r>
      <w:r w:rsidRPr="002A2CD3">
        <w:rPr>
          <w:rFonts w:ascii="Times New Roman" w:hAnsi="Times New Roman" w:cs="Times New Roman"/>
          <w:color w:val="211D1E"/>
          <w:sz w:val="22"/>
          <w:szCs w:val="22"/>
        </w:rPr>
        <w:t xml:space="preserve"> The </w:t>
      </w:r>
      <w:r w:rsidR="00AC412D">
        <w:rPr>
          <w:rFonts w:ascii="Times New Roman" w:hAnsi="Times New Roman" w:cs="Times New Roman"/>
          <w:color w:val="211D1E"/>
          <w:sz w:val="22"/>
          <w:szCs w:val="22"/>
        </w:rPr>
        <w:t>form</w:t>
      </w:r>
      <w:r w:rsidRPr="002A2CD3">
        <w:rPr>
          <w:rFonts w:ascii="Times New Roman" w:hAnsi="Times New Roman" w:cs="Times New Roman"/>
          <w:color w:val="211D1E"/>
          <w:sz w:val="22"/>
          <w:szCs w:val="22"/>
        </w:rPr>
        <w:t xml:space="preserve">s </w:t>
      </w:r>
      <w:r w:rsidRPr="002A2CD3" w:rsidR="00D43C74">
        <w:rPr>
          <w:rFonts w:ascii="Times New Roman" w:hAnsi="Times New Roman" w:cs="Times New Roman"/>
          <w:color w:val="211D1E"/>
          <w:sz w:val="22"/>
          <w:szCs w:val="22"/>
        </w:rPr>
        <w:t xml:space="preserve">in this information collection </w:t>
      </w:r>
      <w:r w:rsidRPr="002A2CD3">
        <w:rPr>
          <w:rFonts w:ascii="Times New Roman" w:hAnsi="Times New Roman" w:cs="Times New Roman"/>
          <w:color w:val="211D1E"/>
          <w:sz w:val="22"/>
          <w:szCs w:val="22"/>
        </w:rPr>
        <w:t xml:space="preserve">allow ORR to place </w:t>
      </w:r>
      <w:r w:rsidR="00B63419">
        <w:rPr>
          <w:rFonts w:ascii="Times New Roman" w:hAnsi="Times New Roman" w:cs="Times New Roman"/>
          <w:color w:val="211D1E"/>
          <w:sz w:val="22"/>
          <w:szCs w:val="22"/>
        </w:rPr>
        <w:t>unaccompanied</w:t>
      </w:r>
      <w:r w:rsidR="00126AD8">
        <w:rPr>
          <w:rFonts w:ascii="Times New Roman" w:hAnsi="Times New Roman" w:cs="Times New Roman"/>
          <w:color w:val="211D1E"/>
          <w:sz w:val="22"/>
          <w:szCs w:val="22"/>
        </w:rPr>
        <w:t xml:space="preserve"> alien</w:t>
      </w:r>
      <w:r w:rsidR="00B63419">
        <w:rPr>
          <w:rFonts w:ascii="Times New Roman" w:hAnsi="Times New Roman" w:cs="Times New Roman"/>
          <w:color w:val="211D1E"/>
          <w:sz w:val="22"/>
          <w:szCs w:val="22"/>
        </w:rPr>
        <w:t xml:space="preserve"> children</w:t>
      </w:r>
      <w:r w:rsidRPr="002A2CD3" w:rsidR="00B63419">
        <w:rPr>
          <w:rFonts w:ascii="Times New Roman" w:hAnsi="Times New Roman" w:cs="Times New Roman"/>
          <w:color w:val="211D1E"/>
          <w:sz w:val="22"/>
          <w:szCs w:val="22"/>
        </w:rPr>
        <w:t xml:space="preserve"> </w:t>
      </w:r>
      <w:r w:rsidRPr="002A2CD3">
        <w:rPr>
          <w:rFonts w:ascii="Times New Roman" w:hAnsi="Times New Roman" w:cs="Times New Roman"/>
          <w:color w:val="211D1E"/>
          <w:sz w:val="22"/>
          <w:szCs w:val="22"/>
        </w:rPr>
        <w:t xml:space="preserve">referred to ORR by </w:t>
      </w:r>
      <w:r w:rsidR="006F7870">
        <w:rPr>
          <w:rFonts w:ascii="Times New Roman" w:hAnsi="Times New Roman" w:cs="Times New Roman"/>
          <w:color w:val="211D1E"/>
          <w:sz w:val="22"/>
          <w:szCs w:val="22"/>
        </w:rPr>
        <w:t>f</w:t>
      </w:r>
      <w:r w:rsidRPr="002A2CD3">
        <w:rPr>
          <w:rFonts w:ascii="Times New Roman" w:hAnsi="Times New Roman" w:cs="Times New Roman"/>
          <w:color w:val="211D1E"/>
          <w:sz w:val="22"/>
          <w:szCs w:val="22"/>
        </w:rPr>
        <w:t xml:space="preserve">ederal agencies into care provider facilities and to transfer </w:t>
      </w:r>
      <w:r w:rsidR="00B63419">
        <w:rPr>
          <w:rFonts w:ascii="Times New Roman" w:hAnsi="Times New Roman" w:cs="Times New Roman"/>
          <w:color w:val="211D1E"/>
          <w:sz w:val="22"/>
          <w:szCs w:val="22"/>
        </w:rPr>
        <w:t>children</w:t>
      </w:r>
      <w:r w:rsidRPr="002A2CD3" w:rsidR="00B63419">
        <w:rPr>
          <w:rFonts w:ascii="Times New Roman" w:hAnsi="Times New Roman" w:cs="Times New Roman"/>
          <w:color w:val="211D1E"/>
          <w:sz w:val="22"/>
          <w:szCs w:val="22"/>
        </w:rPr>
        <w:t xml:space="preserve"> </w:t>
      </w:r>
      <w:r w:rsidRPr="002A2CD3">
        <w:rPr>
          <w:rFonts w:ascii="Times New Roman" w:hAnsi="Times New Roman" w:cs="Times New Roman"/>
          <w:color w:val="211D1E"/>
          <w:sz w:val="22"/>
          <w:szCs w:val="22"/>
        </w:rPr>
        <w:t xml:space="preserve">within the ORR care provider network. </w:t>
      </w:r>
    </w:p>
    <w:p w:rsidR="00D43C74" w:rsidRPr="00304255" w:rsidP="00D43C74" w14:paraId="6779E61E" w14:textId="77777777">
      <w:pPr>
        <w:pStyle w:val="Default"/>
        <w:rPr>
          <w:rFonts w:asciiTheme="majorBidi" w:hAnsiTheme="majorBidi" w:cstheme="majorBidi"/>
          <w:sz w:val="22"/>
          <w:szCs w:val="22"/>
        </w:rPr>
      </w:pPr>
    </w:p>
    <w:p w:rsidR="000B56CA" w:rsidRPr="00FB703C" w:rsidP="000B56CA" w14:paraId="6842EC67" w14:textId="77777777">
      <w:pPr>
        <w:pStyle w:val="CM16"/>
        <w:spacing w:after="120"/>
        <w:rPr>
          <w:rFonts w:ascii="Times New Roman" w:hAnsi="Times New Roman" w:cs="Times New Roman"/>
          <w:b/>
          <w:bCs/>
          <w:color w:val="211D1E"/>
          <w:sz w:val="22"/>
          <w:szCs w:val="20"/>
        </w:rPr>
      </w:pPr>
      <w:r w:rsidRPr="00FB703C">
        <w:rPr>
          <w:rFonts w:ascii="Times New Roman" w:hAnsi="Times New Roman" w:cs="Times New Roman"/>
          <w:b/>
          <w:bCs/>
          <w:color w:val="211D1E"/>
          <w:sz w:val="22"/>
          <w:szCs w:val="20"/>
        </w:rPr>
        <w:t>Legal Authorities</w:t>
      </w:r>
    </w:p>
    <w:p w:rsidR="00AA7A40" w:rsidRPr="00231056" w:rsidP="00E03C48" w14:paraId="311CDCA5" w14:textId="386088E0">
      <w:pPr>
        <w:pStyle w:val="CM16"/>
        <w:rPr>
          <w:rFonts w:asciiTheme="majorBidi" w:hAnsiTheme="majorBidi" w:cstheme="majorBidi"/>
          <w:sz w:val="22"/>
          <w:szCs w:val="22"/>
        </w:rPr>
      </w:pPr>
      <w:r w:rsidRPr="00231056">
        <w:rPr>
          <w:rFonts w:ascii="Times New Roman" w:hAnsi="Times New Roman" w:cs="Times New Roman"/>
          <w:b/>
          <w:bCs/>
          <w:color w:val="211D1E"/>
          <w:sz w:val="22"/>
          <w:szCs w:val="20"/>
        </w:rPr>
        <w:t>Homeland Security Act (HSA), 6 U.S.C. 279</w:t>
      </w:r>
      <w:r w:rsidRPr="00231056" w:rsidR="0006670E">
        <w:rPr>
          <w:rFonts w:ascii="Times New Roman" w:hAnsi="Times New Roman" w:cs="Times New Roman"/>
          <w:b/>
          <w:bCs/>
          <w:color w:val="211D1E"/>
          <w:sz w:val="22"/>
          <w:szCs w:val="20"/>
        </w:rPr>
        <w:t xml:space="preserve"> </w:t>
      </w:r>
      <w:r w:rsidR="0006670E">
        <w:rPr>
          <w:rFonts w:ascii="Times New Roman" w:hAnsi="Times New Roman" w:cs="Times New Roman"/>
          <w:color w:val="211D1E"/>
          <w:sz w:val="22"/>
          <w:szCs w:val="20"/>
        </w:rPr>
        <w:t>– T</w:t>
      </w:r>
      <w:r w:rsidRPr="00D330E6">
        <w:rPr>
          <w:rFonts w:ascii="Times New Roman" w:hAnsi="Times New Roman" w:cs="Times New Roman"/>
          <w:color w:val="211D1E"/>
          <w:sz w:val="22"/>
          <w:szCs w:val="20"/>
        </w:rPr>
        <w:t xml:space="preserve">ransferred responsibilities for the care and placement of </w:t>
      </w:r>
      <w:r w:rsidR="00B63419">
        <w:rPr>
          <w:rFonts w:ascii="Times New Roman" w:hAnsi="Times New Roman" w:cs="Times New Roman"/>
          <w:color w:val="211D1E"/>
          <w:sz w:val="22"/>
          <w:szCs w:val="20"/>
        </w:rPr>
        <w:t xml:space="preserve">unaccompanied </w:t>
      </w:r>
      <w:r w:rsidR="0006670E">
        <w:rPr>
          <w:rFonts w:ascii="Times New Roman" w:hAnsi="Times New Roman" w:cs="Times New Roman"/>
          <w:color w:val="211D1E"/>
          <w:sz w:val="22"/>
          <w:szCs w:val="20"/>
        </w:rPr>
        <w:t xml:space="preserve">alien </w:t>
      </w:r>
      <w:r w:rsidR="00B63419">
        <w:rPr>
          <w:rFonts w:ascii="Times New Roman" w:hAnsi="Times New Roman" w:cs="Times New Roman"/>
          <w:color w:val="211D1E"/>
          <w:sz w:val="22"/>
          <w:szCs w:val="20"/>
        </w:rPr>
        <w:t>children</w:t>
      </w:r>
      <w:r w:rsidRPr="00D330E6" w:rsidR="00B63419">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 xml:space="preserve">from the Commissioner of the former Immigration and Naturalization Service (INS) to the Director of ORR. </w:t>
      </w:r>
      <w:r w:rsidRPr="00231056" w:rsidR="00D36D0F">
        <w:rPr>
          <w:rFonts w:asciiTheme="majorBidi" w:hAnsiTheme="majorBidi" w:cstheme="majorBidi"/>
          <w:sz w:val="22"/>
          <w:szCs w:val="22"/>
        </w:rPr>
        <w:t xml:space="preserve">The HSA </w:t>
      </w:r>
      <w:r w:rsidRPr="00231056" w:rsidR="00074F4C">
        <w:rPr>
          <w:rFonts w:asciiTheme="majorBidi" w:hAnsiTheme="majorBidi" w:cstheme="majorBidi"/>
          <w:sz w:val="22"/>
          <w:szCs w:val="22"/>
        </w:rPr>
        <w:t>requires ORR</w:t>
      </w:r>
      <w:r w:rsidRPr="00231056">
        <w:rPr>
          <w:rFonts w:asciiTheme="majorBidi" w:hAnsiTheme="majorBidi" w:cstheme="majorBidi"/>
          <w:sz w:val="22"/>
          <w:szCs w:val="22"/>
        </w:rPr>
        <w:t xml:space="preserve"> to make </w:t>
      </w:r>
      <w:r w:rsidRPr="00231056" w:rsidR="00612F6A">
        <w:rPr>
          <w:rFonts w:asciiTheme="majorBidi" w:hAnsiTheme="majorBidi" w:cstheme="majorBidi"/>
          <w:sz w:val="22"/>
          <w:szCs w:val="22"/>
        </w:rPr>
        <w:t xml:space="preserve">placement determinations </w:t>
      </w:r>
      <w:r w:rsidRPr="00231056" w:rsidR="00F71B44">
        <w:rPr>
          <w:rFonts w:asciiTheme="majorBidi" w:hAnsiTheme="majorBidi" w:cstheme="majorBidi"/>
          <w:sz w:val="22"/>
          <w:szCs w:val="22"/>
        </w:rPr>
        <w:t xml:space="preserve">that ensure </w:t>
      </w:r>
      <w:r w:rsidRPr="00231056" w:rsidR="00CE59F3">
        <w:rPr>
          <w:rFonts w:asciiTheme="majorBidi" w:hAnsiTheme="majorBidi" w:cstheme="majorBidi"/>
          <w:sz w:val="22"/>
          <w:szCs w:val="22"/>
        </w:rPr>
        <w:t>unaccompanied alien children are likely to appear for all hearings or proceedings</w:t>
      </w:r>
      <w:r w:rsidRPr="00231056" w:rsidR="00465173">
        <w:rPr>
          <w:rFonts w:asciiTheme="majorBidi" w:hAnsiTheme="majorBidi" w:cstheme="majorBidi"/>
          <w:sz w:val="22"/>
          <w:szCs w:val="22"/>
        </w:rPr>
        <w:t>;</w:t>
      </w:r>
      <w:r w:rsidRPr="00231056" w:rsidR="00CE59F3">
        <w:rPr>
          <w:rFonts w:asciiTheme="majorBidi" w:hAnsiTheme="majorBidi" w:cstheme="majorBidi"/>
          <w:sz w:val="22"/>
          <w:szCs w:val="22"/>
        </w:rPr>
        <w:t xml:space="preserve"> are protected from </w:t>
      </w:r>
      <w:r w:rsidRPr="00231056" w:rsidR="00465173">
        <w:rPr>
          <w:rFonts w:asciiTheme="majorBidi" w:hAnsiTheme="majorBidi" w:cstheme="majorBidi"/>
          <w:sz w:val="22"/>
          <w:szCs w:val="22"/>
        </w:rPr>
        <w:t xml:space="preserve">smugglers, traffickers, or others who might seek to victimize or otherwise engage them in criminal, harmful, or exploitive activity; and are placed </w:t>
      </w:r>
      <w:r w:rsidRPr="00231056" w:rsidR="00465173">
        <w:rPr>
          <w:rFonts w:asciiTheme="majorBidi" w:hAnsiTheme="majorBidi" w:cstheme="majorBidi"/>
          <w:color w:val="211D1E"/>
          <w:sz w:val="22"/>
          <w:szCs w:val="22"/>
        </w:rPr>
        <w:t>in a setting in which they are not likely to pose a danger to themselves or others.</w:t>
      </w:r>
      <w:r w:rsidRPr="00231056" w:rsidR="008F50B5">
        <w:rPr>
          <w:rFonts w:asciiTheme="majorBidi" w:hAnsiTheme="majorBidi" w:cstheme="majorBidi"/>
          <w:color w:val="211D1E"/>
          <w:sz w:val="22"/>
          <w:szCs w:val="22"/>
        </w:rPr>
        <w:t xml:space="preserve"> </w:t>
      </w:r>
      <w:r w:rsidRPr="00231056" w:rsidR="00007482">
        <w:rPr>
          <w:rFonts w:asciiTheme="majorBidi" w:hAnsiTheme="majorBidi" w:cstheme="majorBidi"/>
          <w:color w:val="211D1E"/>
          <w:sz w:val="22"/>
          <w:szCs w:val="22"/>
        </w:rPr>
        <w:t xml:space="preserve">In addition, </w:t>
      </w:r>
      <w:r w:rsidRPr="00231056" w:rsidR="008F50B5">
        <w:rPr>
          <w:rFonts w:asciiTheme="majorBidi" w:hAnsiTheme="majorBidi" w:cstheme="majorBidi"/>
          <w:color w:val="211D1E"/>
          <w:sz w:val="22"/>
          <w:szCs w:val="22"/>
        </w:rPr>
        <w:t xml:space="preserve">ORR </w:t>
      </w:r>
      <w:r w:rsidRPr="00231056" w:rsidR="007262C4">
        <w:rPr>
          <w:rFonts w:asciiTheme="majorBidi" w:hAnsiTheme="majorBidi" w:cstheme="majorBidi"/>
          <w:color w:val="211D1E"/>
          <w:sz w:val="22"/>
          <w:szCs w:val="22"/>
        </w:rPr>
        <w:t xml:space="preserve">is required to </w:t>
      </w:r>
      <w:r w:rsidRPr="00231056" w:rsidR="008F50B5">
        <w:rPr>
          <w:rFonts w:asciiTheme="majorBidi" w:hAnsiTheme="majorBidi" w:cstheme="majorBidi"/>
          <w:color w:val="211D1E"/>
          <w:sz w:val="22"/>
          <w:szCs w:val="22"/>
        </w:rPr>
        <w:t>ensure that the interests of the child are considered in decisions and actions relating to the care and custody of an unaccompanied alien child.</w:t>
      </w:r>
      <w:r w:rsidRPr="00231056" w:rsidR="007262C4">
        <w:rPr>
          <w:rFonts w:asciiTheme="majorBidi" w:hAnsiTheme="majorBidi" w:cstheme="majorBidi"/>
          <w:color w:val="211D1E"/>
          <w:sz w:val="22"/>
          <w:szCs w:val="22"/>
        </w:rPr>
        <w:t xml:space="preserve"> Finally, ORR is required to </w:t>
      </w:r>
      <w:r w:rsidRPr="00231056" w:rsidR="00E04A43">
        <w:rPr>
          <w:rFonts w:asciiTheme="majorBidi" w:hAnsiTheme="majorBidi" w:cstheme="majorBidi"/>
          <w:color w:val="211D1E"/>
          <w:sz w:val="22"/>
          <w:szCs w:val="22"/>
        </w:rPr>
        <w:t>maintain specific data on unaccompanied alien children</w:t>
      </w:r>
      <w:r w:rsidRPr="00231056" w:rsidR="00E26C00">
        <w:rPr>
          <w:rFonts w:asciiTheme="majorBidi" w:hAnsiTheme="majorBidi" w:cstheme="majorBidi"/>
          <w:color w:val="211D1E"/>
          <w:sz w:val="22"/>
          <w:szCs w:val="22"/>
        </w:rPr>
        <w:t xml:space="preserve">, including </w:t>
      </w:r>
      <w:r w:rsidRPr="00231056" w:rsidR="00036FCD">
        <w:rPr>
          <w:rFonts w:asciiTheme="majorBidi" w:hAnsiTheme="majorBidi" w:cstheme="majorBidi"/>
          <w:color w:val="211D1E"/>
          <w:sz w:val="22"/>
          <w:szCs w:val="22"/>
        </w:rPr>
        <w:t>but not limited to information relat</w:t>
      </w:r>
      <w:r w:rsidRPr="00231056" w:rsidR="002F1FD3">
        <w:rPr>
          <w:rFonts w:asciiTheme="majorBidi" w:hAnsiTheme="majorBidi" w:cstheme="majorBidi"/>
          <w:color w:val="211D1E"/>
          <w:sz w:val="22"/>
          <w:szCs w:val="22"/>
        </w:rPr>
        <w:t>ed</w:t>
      </w:r>
      <w:r w:rsidRPr="00231056" w:rsidR="00036FCD">
        <w:rPr>
          <w:rFonts w:asciiTheme="majorBidi" w:hAnsiTheme="majorBidi" w:cstheme="majorBidi"/>
          <w:color w:val="211D1E"/>
          <w:sz w:val="22"/>
          <w:szCs w:val="22"/>
        </w:rPr>
        <w:t xml:space="preserve"> to the child’s </w:t>
      </w:r>
      <w:r w:rsidRPr="00231056" w:rsidR="00122726">
        <w:rPr>
          <w:rFonts w:asciiTheme="majorBidi" w:hAnsiTheme="majorBidi" w:cstheme="majorBidi"/>
          <w:color w:val="211D1E"/>
          <w:sz w:val="22"/>
          <w:szCs w:val="22"/>
        </w:rPr>
        <w:t xml:space="preserve">placement, </w:t>
      </w:r>
      <w:r w:rsidRPr="00231056" w:rsidR="002F1FD3">
        <w:rPr>
          <w:rFonts w:asciiTheme="majorBidi" w:hAnsiTheme="majorBidi" w:cstheme="majorBidi"/>
          <w:color w:val="211D1E"/>
          <w:sz w:val="22"/>
          <w:szCs w:val="22"/>
        </w:rPr>
        <w:t>transfer</w:t>
      </w:r>
      <w:r w:rsidRPr="00231056" w:rsidR="00122726">
        <w:rPr>
          <w:rFonts w:asciiTheme="majorBidi" w:hAnsiTheme="majorBidi" w:cstheme="majorBidi"/>
          <w:color w:val="211D1E"/>
          <w:sz w:val="22"/>
          <w:szCs w:val="22"/>
        </w:rPr>
        <w:t xml:space="preserve">, or release from each </w:t>
      </w:r>
      <w:r w:rsidRPr="00231056" w:rsidR="007620AD">
        <w:rPr>
          <w:rFonts w:asciiTheme="majorBidi" w:hAnsiTheme="majorBidi" w:cstheme="majorBidi"/>
          <w:color w:val="211D1E"/>
          <w:sz w:val="22"/>
          <w:szCs w:val="22"/>
        </w:rPr>
        <w:t>facility</w:t>
      </w:r>
      <w:r w:rsidRPr="00231056" w:rsidR="00122726">
        <w:rPr>
          <w:rFonts w:asciiTheme="majorBidi" w:hAnsiTheme="majorBidi" w:cstheme="majorBidi"/>
          <w:color w:val="211D1E"/>
          <w:sz w:val="22"/>
          <w:szCs w:val="22"/>
        </w:rPr>
        <w:t>;</w:t>
      </w:r>
      <w:r w:rsidRPr="00231056" w:rsidR="007620AD">
        <w:rPr>
          <w:rFonts w:asciiTheme="majorBidi" w:hAnsiTheme="majorBidi" w:cstheme="majorBidi"/>
          <w:color w:val="211D1E"/>
          <w:sz w:val="22"/>
          <w:szCs w:val="22"/>
        </w:rPr>
        <w:t xml:space="preserve"> an explanation </w:t>
      </w:r>
      <w:r w:rsidRPr="00231056" w:rsidR="00B748FA">
        <w:rPr>
          <w:rFonts w:asciiTheme="majorBidi" w:hAnsiTheme="majorBidi" w:cstheme="majorBidi"/>
          <w:color w:val="211D1E"/>
          <w:sz w:val="22"/>
          <w:szCs w:val="22"/>
        </w:rPr>
        <w:t xml:space="preserve">in cases where the child is placed in a restrictive setting; and </w:t>
      </w:r>
      <w:r w:rsidRPr="00231056" w:rsidR="00FC22F9">
        <w:rPr>
          <w:rFonts w:asciiTheme="majorBidi" w:hAnsiTheme="majorBidi" w:cstheme="majorBidi"/>
          <w:color w:val="211D1E"/>
          <w:sz w:val="22"/>
          <w:szCs w:val="22"/>
        </w:rPr>
        <w:t xml:space="preserve">the disposition of any actions in which the child is the subject. </w:t>
      </w:r>
      <w:r w:rsidRPr="00231056" w:rsidR="00122726">
        <w:rPr>
          <w:rFonts w:asciiTheme="majorBidi" w:hAnsiTheme="majorBidi" w:cstheme="majorBidi"/>
          <w:color w:val="211D1E"/>
          <w:sz w:val="22"/>
          <w:szCs w:val="22"/>
        </w:rPr>
        <w:t xml:space="preserve"> </w:t>
      </w:r>
    </w:p>
    <w:p w:rsidR="00B74C5C" w:rsidRPr="00D330E6" w:rsidP="00B74C5C" w14:paraId="6C5F535D" w14:textId="77777777">
      <w:pPr>
        <w:pStyle w:val="CM16"/>
        <w:rPr>
          <w:rFonts w:ascii="Times New Roman" w:hAnsi="Times New Roman" w:cs="Times New Roman"/>
          <w:color w:val="211D1E"/>
          <w:sz w:val="22"/>
          <w:szCs w:val="20"/>
        </w:rPr>
      </w:pPr>
    </w:p>
    <w:p w:rsidR="006F3D3F" w:rsidP="006F3D3F" w14:paraId="42689DB3" w14:textId="30E04971">
      <w:pPr>
        <w:pStyle w:val="CM16"/>
        <w:rPr>
          <w:rFonts w:ascii="Times New Roman" w:hAnsi="Times New Roman" w:cs="Times New Roman"/>
          <w:color w:val="211D1E"/>
          <w:sz w:val="22"/>
          <w:szCs w:val="20"/>
        </w:rPr>
      </w:pPr>
      <w:r w:rsidRPr="00231056">
        <w:rPr>
          <w:rFonts w:ascii="Times New Roman" w:hAnsi="Times New Roman" w:cs="Times New Roman"/>
          <w:b/>
          <w:bCs/>
          <w:color w:val="211D1E"/>
          <w:sz w:val="22"/>
          <w:szCs w:val="20"/>
        </w:rPr>
        <w:t>William Wilberforce Trafficking Victims Protection Reauthorization Act of 2008 (TVPRA), 8 U.S.C. 1232</w:t>
      </w:r>
      <w:r w:rsidR="001C057A">
        <w:rPr>
          <w:rFonts w:ascii="Times New Roman" w:hAnsi="Times New Roman" w:cs="Times New Roman"/>
          <w:color w:val="211D1E"/>
          <w:sz w:val="22"/>
          <w:szCs w:val="20"/>
        </w:rPr>
        <w:t xml:space="preserve"> – C</w:t>
      </w:r>
      <w:r w:rsidRPr="00D330E6">
        <w:rPr>
          <w:rFonts w:ascii="Times New Roman" w:hAnsi="Times New Roman" w:cs="Times New Roman"/>
          <w:color w:val="211D1E"/>
          <w:sz w:val="22"/>
          <w:szCs w:val="20"/>
        </w:rPr>
        <w:t xml:space="preserve">reates additional requirements for the placement, </w:t>
      </w:r>
      <w:r w:rsidR="00AA7851">
        <w:rPr>
          <w:rFonts w:ascii="Times New Roman" w:hAnsi="Times New Roman" w:cs="Times New Roman"/>
          <w:color w:val="211D1E"/>
          <w:sz w:val="22"/>
          <w:szCs w:val="20"/>
        </w:rPr>
        <w:t>services</w:t>
      </w:r>
      <w:r w:rsidRPr="00D330E6">
        <w:rPr>
          <w:rFonts w:ascii="Times New Roman" w:hAnsi="Times New Roman" w:cs="Times New Roman"/>
          <w:color w:val="211D1E"/>
          <w:sz w:val="22"/>
          <w:szCs w:val="20"/>
        </w:rPr>
        <w:t xml:space="preserve">, and </w:t>
      </w:r>
      <w:r w:rsidR="00AA7851">
        <w:rPr>
          <w:rFonts w:ascii="Times New Roman" w:hAnsi="Times New Roman" w:cs="Times New Roman"/>
          <w:color w:val="211D1E"/>
          <w:sz w:val="22"/>
          <w:szCs w:val="20"/>
        </w:rPr>
        <w:t>discharge</w:t>
      </w:r>
      <w:r w:rsidRPr="00D330E6" w:rsidR="00AA7851">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 xml:space="preserve">of </w:t>
      </w:r>
      <w:r w:rsidR="005D3B45">
        <w:rPr>
          <w:rFonts w:ascii="Times New Roman" w:hAnsi="Times New Roman" w:cs="Times New Roman"/>
          <w:color w:val="211D1E"/>
          <w:sz w:val="22"/>
          <w:szCs w:val="20"/>
        </w:rPr>
        <w:t xml:space="preserve">unaccompanied </w:t>
      </w:r>
      <w:r w:rsidR="001C057A">
        <w:rPr>
          <w:rFonts w:ascii="Times New Roman" w:hAnsi="Times New Roman" w:cs="Times New Roman"/>
          <w:color w:val="211D1E"/>
          <w:sz w:val="22"/>
          <w:szCs w:val="20"/>
        </w:rPr>
        <w:t xml:space="preserve">alien </w:t>
      </w:r>
      <w:r w:rsidR="005D3B45">
        <w:rPr>
          <w:rFonts w:ascii="Times New Roman" w:hAnsi="Times New Roman" w:cs="Times New Roman"/>
          <w:color w:val="211D1E"/>
          <w:sz w:val="22"/>
          <w:szCs w:val="20"/>
        </w:rPr>
        <w:t>children</w:t>
      </w:r>
      <w:r w:rsidRPr="00D330E6" w:rsidR="005D3B45">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 xml:space="preserve">in federal custody. </w:t>
      </w:r>
      <w:r w:rsidRPr="00D330E6" w:rsidR="00F43406">
        <w:rPr>
          <w:rFonts w:ascii="Times New Roman" w:hAnsi="Times New Roman" w:cs="Times New Roman"/>
          <w:color w:val="211D1E"/>
          <w:sz w:val="22"/>
          <w:szCs w:val="20"/>
        </w:rPr>
        <w:t xml:space="preserve">The TVPRA directs ORR to create policies to ensure </w:t>
      </w:r>
      <w:r w:rsidR="00F43406">
        <w:rPr>
          <w:rFonts w:ascii="Times New Roman" w:hAnsi="Times New Roman" w:cs="Times New Roman"/>
          <w:color w:val="211D1E"/>
          <w:sz w:val="22"/>
          <w:szCs w:val="20"/>
        </w:rPr>
        <w:t>children</w:t>
      </w:r>
      <w:r w:rsidRPr="00D330E6" w:rsidR="00F43406">
        <w:rPr>
          <w:rFonts w:ascii="Times New Roman" w:hAnsi="Times New Roman" w:cs="Times New Roman"/>
          <w:color w:val="211D1E"/>
          <w:sz w:val="22"/>
          <w:szCs w:val="20"/>
        </w:rPr>
        <w:t xml:space="preserve"> are protected from traffickers and others seeking to victimize them or otherwise engage them in </w:t>
      </w:r>
      <w:r w:rsidRPr="00D330E6" w:rsidR="00F43406">
        <w:rPr>
          <w:rFonts w:ascii="Times New Roman" w:hAnsi="Times New Roman" w:cs="Times New Roman"/>
          <w:color w:val="211D1E"/>
          <w:sz w:val="22"/>
          <w:szCs w:val="20"/>
        </w:rPr>
        <w:t xml:space="preserve">criminal, harmful, or exploitative activity. </w:t>
      </w:r>
      <w:r w:rsidR="00F43406">
        <w:rPr>
          <w:rFonts w:ascii="Times New Roman" w:hAnsi="Times New Roman" w:cs="Times New Roman"/>
          <w:color w:val="211D1E"/>
          <w:sz w:val="22"/>
          <w:szCs w:val="20"/>
        </w:rPr>
        <w:t>In addition,</w:t>
      </w:r>
      <w:r w:rsidR="00B12130">
        <w:rPr>
          <w:rFonts w:ascii="Times New Roman" w:hAnsi="Times New Roman" w:cs="Times New Roman"/>
          <w:color w:val="211D1E"/>
          <w:sz w:val="22"/>
          <w:szCs w:val="20"/>
        </w:rPr>
        <w:t xml:space="preserve"> the</w:t>
      </w:r>
      <w:r w:rsidR="00652FAB">
        <w:rPr>
          <w:rFonts w:ascii="Times New Roman" w:hAnsi="Times New Roman" w:cs="Times New Roman"/>
          <w:color w:val="211D1E"/>
          <w:sz w:val="22"/>
          <w:szCs w:val="20"/>
        </w:rPr>
        <w:t xml:space="preserve"> TVPRA requires</w:t>
      </w:r>
      <w:r w:rsidR="00455986">
        <w:rPr>
          <w:rFonts w:ascii="Times New Roman" w:hAnsi="Times New Roman" w:cs="Times New Roman"/>
          <w:color w:val="211D1E"/>
          <w:sz w:val="22"/>
          <w:szCs w:val="20"/>
        </w:rPr>
        <w:t xml:space="preserve"> that </w:t>
      </w:r>
      <w:r w:rsidR="00AE328E">
        <w:rPr>
          <w:rFonts w:ascii="Times New Roman" w:hAnsi="Times New Roman" w:cs="Times New Roman"/>
          <w:color w:val="211D1E"/>
          <w:sz w:val="22"/>
          <w:szCs w:val="20"/>
        </w:rPr>
        <w:t>children be promptly placed i</w:t>
      </w:r>
      <w:r w:rsidRPr="00BF4753" w:rsidR="00AE328E">
        <w:rPr>
          <w:rFonts w:ascii="Times New Roman" w:hAnsi="Times New Roman" w:cs="Times New Roman"/>
          <w:color w:val="211D1E"/>
          <w:sz w:val="22"/>
          <w:szCs w:val="20"/>
        </w:rPr>
        <w:t>n the least restrictive setting that is in the best interest of the child</w:t>
      </w:r>
      <w:r w:rsidR="00B12130">
        <w:rPr>
          <w:rFonts w:ascii="Times New Roman" w:hAnsi="Times New Roman" w:cs="Times New Roman"/>
          <w:color w:val="211D1E"/>
          <w:sz w:val="22"/>
          <w:szCs w:val="20"/>
        </w:rPr>
        <w:t>;</w:t>
      </w:r>
      <w:r w:rsidRPr="006F3D3F">
        <w:rPr>
          <w:rFonts w:ascii="Times New Roman" w:hAnsi="Times New Roman" w:cs="Times New Roman"/>
          <w:color w:val="211D1E"/>
          <w:sz w:val="22"/>
          <w:szCs w:val="20"/>
        </w:rPr>
        <w:t xml:space="preserve"> </w:t>
      </w:r>
      <w:r>
        <w:rPr>
          <w:rFonts w:ascii="Times New Roman" w:hAnsi="Times New Roman" w:cs="Times New Roman"/>
          <w:color w:val="211D1E"/>
          <w:sz w:val="22"/>
          <w:szCs w:val="20"/>
        </w:rPr>
        <w:t>c</w:t>
      </w:r>
      <w:r w:rsidRPr="00BF4753">
        <w:rPr>
          <w:rFonts w:ascii="Times New Roman" w:hAnsi="Times New Roman" w:cs="Times New Roman"/>
          <w:color w:val="211D1E"/>
          <w:sz w:val="22"/>
          <w:szCs w:val="20"/>
        </w:rPr>
        <w:t>hildren must not be placed in a secure facility absent a determination that the child poses a danger to self or others or has been charged with having committed a criminal offense</w:t>
      </w:r>
      <w:r>
        <w:rPr>
          <w:rFonts w:ascii="Times New Roman" w:hAnsi="Times New Roman" w:cs="Times New Roman"/>
          <w:color w:val="211D1E"/>
          <w:sz w:val="22"/>
          <w:szCs w:val="20"/>
        </w:rPr>
        <w:t>; and p</w:t>
      </w:r>
      <w:r w:rsidRPr="00BF4753">
        <w:rPr>
          <w:rFonts w:ascii="Times New Roman" w:hAnsi="Times New Roman" w:cs="Times New Roman"/>
          <w:color w:val="211D1E"/>
          <w:sz w:val="22"/>
          <w:szCs w:val="20"/>
        </w:rPr>
        <w:t>lacement of a child in a secure facility must be reviewed, at a minimum, on a monthly basis.</w:t>
      </w:r>
    </w:p>
    <w:p w:rsidR="00064C23" w:rsidRPr="002A7DD9" w:rsidP="002A7DD9" w14:paraId="6A2980C4" w14:textId="74BBB00D">
      <w:pPr>
        <w:pStyle w:val="Default"/>
      </w:pPr>
    </w:p>
    <w:p w:rsidR="00064C23" w:rsidP="009E7D47" w14:paraId="30E53BD0" w14:textId="42FCE44A">
      <w:pPr>
        <w:pStyle w:val="Default"/>
        <w:rPr>
          <w:rFonts w:ascii="Times New Roman" w:hAnsi="Times New Roman" w:cs="Times New Roman"/>
          <w:sz w:val="22"/>
          <w:szCs w:val="22"/>
        </w:rPr>
      </w:pPr>
      <w:r w:rsidRPr="5898F8D2">
        <w:rPr>
          <w:rFonts w:ascii="Times New Roman" w:hAnsi="Times New Roman" w:cs="Times New Roman"/>
          <w:b/>
          <w:bCs/>
          <w:sz w:val="22"/>
          <w:szCs w:val="22"/>
        </w:rPr>
        <w:t>Unaccompanied Children Program Foundational Rule, 45 C.F.R. Part 410</w:t>
      </w:r>
      <w:r w:rsidRPr="5898F8D2">
        <w:rPr>
          <w:rFonts w:ascii="Times New Roman" w:hAnsi="Times New Roman" w:cs="Times New Roman"/>
          <w:sz w:val="22"/>
          <w:szCs w:val="22"/>
        </w:rPr>
        <w:t xml:space="preserve"> – Establishes a uniform set of standards and procedures concerning the placement, care, and services provided to unaccompanied alien children in ORR care that is consistent with ORR’s statutory duties. </w:t>
      </w:r>
      <w:r w:rsidR="00AE245A">
        <w:rPr>
          <w:rFonts w:ascii="Times New Roman" w:hAnsi="Times New Roman" w:cs="Times New Roman"/>
          <w:sz w:val="22"/>
          <w:szCs w:val="22"/>
        </w:rPr>
        <w:t>Subpart B</w:t>
      </w:r>
      <w:r w:rsidR="00636106">
        <w:rPr>
          <w:rFonts w:ascii="Times New Roman" w:hAnsi="Times New Roman" w:cs="Times New Roman"/>
          <w:sz w:val="22"/>
          <w:szCs w:val="22"/>
        </w:rPr>
        <w:t xml:space="preserve"> sets forth </w:t>
      </w:r>
      <w:r w:rsidR="009E7D47">
        <w:rPr>
          <w:rFonts w:ascii="Times New Roman" w:hAnsi="Times New Roman" w:cs="Times New Roman"/>
          <w:sz w:val="22"/>
          <w:szCs w:val="22"/>
        </w:rPr>
        <w:t xml:space="preserve">the process </w:t>
      </w:r>
      <w:r w:rsidRPr="009E7D47" w:rsidR="009E7D47">
        <w:rPr>
          <w:rFonts w:ascii="Times New Roman" w:hAnsi="Times New Roman" w:cs="Times New Roman"/>
          <w:sz w:val="22"/>
          <w:szCs w:val="22"/>
        </w:rPr>
        <w:t xml:space="preserve">by which ORR receives referrals of unaccompanied </w:t>
      </w:r>
      <w:r w:rsidR="009E7D47">
        <w:rPr>
          <w:rFonts w:ascii="Times New Roman" w:hAnsi="Times New Roman" w:cs="Times New Roman"/>
          <w:sz w:val="22"/>
          <w:szCs w:val="22"/>
        </w:rPr>
        <w:t xml:space="preserve">alien </w:t>
      </w:r>
      <w:r w:rsidRPr="009E7D47" w:rsidR="009E7D47">
        <w:rPr>
          <w:rFonts w:ascii="Times New Roman" w:hAnsi="Times New Roman" w:cs="Times New Roman"/>
          <w:sz w:val="22"/>
          <w:szCs w:val="22"/>
        </w:rPr>
        <w:t>children from other Federal agencies and the factors ORR considers when placing a</w:t>
      </w:r>
      <w:r w:rsidR="009E7D47">
        <w:rPr>
          <w:rFonts w:ascii="Times New Roman" w:hAnsi="Times New Roman" w:cs="Times New Roman"/>
          <w:sz w:val="22"/>
          <w:szCs w:val="22"/>
        </w:rPr>
        <w:t xml:space="preserve"> </w:t>
      </w:r>
      <w:r w:rsidRPr="009E7D47" w:rsidR="009E7D47">
        <w:rPr>
          <w:rFonts w:ascii="Times New Roman" w:hAnsi="Times New Roman" w:cs="Times New Roman"/>
          <w:sz w:val="22"/>
          <w:szCs w:val="22"/>
        </w:rPr>
        <w:t>child in a particular care provider facility.</w:t>
      </w:r>
      <w:r w:rsidR="00CF373E">
        <w:rPr>
          <w:rFonts w:ascii="Times New Roman" w:hAnsi="Times New Roman" w:cs="Times New Roman"/>
          <w:sz w:val="22"/>
          <w:szCs w:val="22"/>
        </w:rPr>
        <w:t xml:space="preserve"> Subpart C provides guidelines for the transfer of </w:t>
      </w:r>
      <w:r w:rsidR="00AD030E">
        <w:rPr>
          <w:rFonts w:ascii="Times New Roman" w:hAnsi="Times New Roman" w:cs="Times New Roman"/>
          <w:sz w:val="22"/>
          <w:szCs w:val="22"/>
        </w:rPr>
        <w:t>an unaccompanied alien child.</w:t>
      </w:r>
    </w:p>
    <w:p w:rsidR="00543EB7" w:rsidP="00B74C5C" w14:paraId="5B2D4CD7" w14:textId="3F9B5A4B">
      <w:pPr>
        <w:pStyle w:val="Default"/>
        <w:rPr>
          <w:rFonts w:ascii="Times New Roman" w:hAnsi="Times New Roman" w:cs="Times New Roman"/>
          <w:sz w:val="22"/>
          <w:szCs w:val="20"/>
        </w:rPr>
      </w:pPr>
    </w:p>
    <w:p w:rsidR="00543EB7" w:rsidRPr="00D330E6" w:rsidP="00543EB7" w14:paraId="69D6150E" w14:textId="4980C5C2">
      <w:pPr>
        <w:pStyle w:val="Default"/>
        <w:rPr>
          <w:rFonts w:ascii="Times New Roman" w:hAnsi="Times New Roman" w:cs="Times New Roman"/>
          <w:sz w:val="22"/>
          <w:szCs w:val="20"/>
        </w:rPr>
      </w:pPr>
      <w:r w:rsidRPr="005F2C8A">
        <w:rPr>
          <w:rFonts w:ascii="Times New Roman" w:hAnsi="Times New Roman" w:cs="Times New Roman"/>
          <w:b/>
          <w:bCs/>
          <w:i/>
          <w:color w:val="211D1E"/>
          <w:sz w:val="22"/>
          <w:szCs w:val="20"/>
        </w:rPr>
        <w:t>Flores v. Reno</w:t>
      </w:r>
      <w:r w:rsidRPr="005F2C8A">
        <w:rPr>
          <w:rFonts w:ascii="Times New Roman" w:hAnsi="Times New Roman" w:cs="Times New Roman"/>
          <w:b/>
          <w:bCs/>
          <w:color w:val="211D1E"/>
          <w:sz w:val="22"/>
          <w:szCs w:val="20"/>
        </w:rPr>
        <w:t xml:space="preserve"> Settlement Agreement, No. CV85-4544-RJK (C.D. Cal. 1996)</w:t>
      </w:r>
      <w:r>
        <w:rPr>
          <w:rStyle w:val="FootnoteReference"/>
          <w:rFonts w:ascii="Times New Roman" w:hAnsi="Times New Roman" w:cs="Times New Roman"/>
          <w:b/>
          <w:bCs/>
          <w:color w:val="211D1E"/>
          <w:sz w:val="22"/>
          <w:szCs w:val="20"/>
        </w:rPr>
        <w:footnoteReference w:id="3"/>
      </w:r>
      <w:r>
        <w:rPr>
          <w:rFonts w:ascii="Times New Roman" w:hAnsi="Times New Roman" w:cs="Times New Roman"/>
          <w:i/>
          <w:color w:val="211D1E"/>
          <w:sz w:val="22"/>
          <w:szCs w:val="20"/>
        </w:rPr>
        <w:t xml:space="preserve"> – </w:t>
      </w:r>
      <w:r>
        <w:rPr>
          <w:rFonts w:ascii="Times New Roman" w:hAnsi="Times New Roman" w:cs="Times New Roman"/>
          <w:color w:val="211D1E"/>
          <w:sz w:val="22"/>
          <w:szCs w:val="20"/>
        </w:rPr>
        <w:t>E</w:t>
      </w:r>
      <w:r w:rsidRPr="00D330E6">
        <w:rPr>
          <w:rFonts w:ascii="Times New Roman" w:hAnsi="Times New Roman" w:cs="Times New Roman"/>
          <w:color w:val="211D1E"/>
          <w:sz w:val="22"/>
          <w:szCs w:val="20"/>
        </w:rPr>
        <w:t xml:space="preserve">stablishes an order of priority for sponsors with whom </w:t>
      </w:r>
      <w:r>
        <w:rPr>
          <w:rFonts w:ascii="Times New Roman" w:hAnsi="Times New Roman" w:cs="Times New Roman"/>
          <w:color w:val="211D1E"/>
          <w:sz w:val="22"/>
          <w:szCs w:val="20"/>
        </w:rPr>
        <w:t>unaccompanied alien children</w:t>
      </w:r>
      <w:r w:rsidRPr="00D330E6">
        <w:rPr>
          <w:rFonts w:ascii="Times New Roman" w:hAnsi="Times New Roman" w:cs="Times New Roman"/>
          <w:color w:val="211D1E"/>
          <w:sz w:val="22"/>
          <w:szCs w:val="20"/>
        </w:rPr>
        <w:t xml:space="preserve"> should be placed and sets minimum standards for the release, housing, </w:t>
      </w:r>
      <w:r>
        <w:rPr>
          <w:rFonts w:ascii="Times New Roman" w:hAnsi="Times New Roman" w:cs="Times New Roman"/>
          <w:color w:val="211D1E"/>
          <w:sz w:val="22"/>
          <w:szCs w:val="20"/>
        </w:rPr>
        <w:t>services</w:t>
      </w:r>
      <w:r w:rsidRPr="00D330E6">
        <w:rPr>
          <w:rFonts w:ascii="Times New Roman" w:hAnsi="Times New Roman" w:cs="Times New Roman"/>
          <w:color w:val="211D1E"/>
          <w:sz w:val="22"/>
          <w:szCs w:val="20"/>
        </w:rPr>
        <w:t>, transportation</w:t>
      </w:r>
      <w:r>
        <w:rPr>
          <w:rFonts w:ascii="Times New Roman" w:hAnsi="Times New Roman" w:cs="Times New Roman"/>
          <w:color w:val="211D1E"/>
          <w:sz w:val="22"/>
          <w:szCs w:val="20"/>
        </w:rPr>
        <w:t>, and discharge</w:t>
      </w:r>
      <w:r w:rsidRPr="00D330E6">
        <w:rPr>
          <w:rFonts w:ascii="Times New Roman" w:hAnsi="Times New Roman" w:cs="Times New Roman"/>
          <w:color w:val="211D1E"/>
          <w:sz w:val="22"/>
          <w:szCs w:val="20"/>
        </w:rPr>
        <w:t xml:space="preserve"> of </w:t>
      </w:r>
      <w:r>
        <w:rPr>
          <w:rFonts w:ascii="Times New Roman" w:hAnsi="Times New Roman" w:cs="Times New Roman"/>
          <w:color w:val="211D1E"/>
          <w:sz w:val="22"/>
          <w:szCs w:val="20"/>
        </w:rPr>
        <w:t>unaccompanied alien children</w:t>
      </w:r>
      <w:r w:rsidRPr="00D330E6">
        <w:rPr>
          <w:rFonts w:ascii="Times New Roman" w:hAnsi="Times New Roman" w:cs="Times New Roman"/>
          <w:color w:val="211D1E"/>
          <w:sz w:val="22"/>
          <w:szCs w:val="20"/>
        </w:rPr>
        <w:t>.</w:t>
      </w:r>
      <w:r>
        <w:rPr>
          <w:rFonts w:ascii="Times New Roman" w:hAnsi="Times New Roman" w:cs="Times New Roman"/>
          <w:color w:val="211D1E"/>
          <w:sz w:val="22"/>
          <w:szCs w:val="20"/>
        </w:rPr>
        <w:t xml:space="preserve"> </w:t>
      </w:r>
    </w:p>
    <w:p w:rsidR="00543EB7" w:rsidRPr="002A7DD9" w:rsidP="00B74C5C" w14:paraId="03099434" w14:textId="77777777">
      <w:pPr>
        <w:pStyle w:val="Default"/>
        <w:rPr>
          <w:rFonts w:asciiTheme="majorBidi" w:hAnsiTheme="majorBidi" w:cstheme="majorBidi"/>
          <w:sz w:val="22"/>
          <w:szCs w:val="20"/>
        </w:rPr>
      </w:pPr>
    </w:p>
    <w:p w:rsidR="00543EB7" w:rsidRPr="002A7DD9" w:rsidP="00B74C5C" w14:paraId="2A6420CB" w14:textId="7B1F4185">
      <w:pPr>
        <w:pStyle w:val="Default"/>
        <w:rPr>
          <w:rFonts w:asciiTheme="majorBidi" w:hAnsiTheme="majorBidi" w:cstheme="majorBidi"/>
          <w:sz w:val="22"/>
          <w:szCs w:val="20"/>
        </w:rPr>
      </w:pPr>
      <w:r w:rsidRPr="002A7DD9">
        <w:rPr>
          <w:rFonts w:asciiTheme="majorBidi" w:hAnsiTheme="majorBidi" w:cstheme="majorBidi"/>
          <w:b/>
          <w:bCs/>
          <w:i/>
          <w:iCs/>
          <w:sz w:val="22"/>
          <w:szCs w:val="22"/>
        </w:rPr>
        <w:t>Lucas R. et al v. Becerra et al</w:t>
      </w:r>
      <w:r w:rsidRPr="002A7DD9">
        <w:rPr>
          <w:rFonts w:asciiTheme="majorBidi" w:hAnsiTheme="majorBidi" w:cstheme="majorBidi"/>
          <w:b/>
          <w:bCs/>
          <w:sz w:val="22"/>
          <w:szCs w:val="22"/>
        </w:rPr>
        <w:t>, No. 2:18-CV-05741 DMG PLA</w:t>
      </w:r>
      <w:r w:rsidRPr="002A7DD9">
        <w:rPr>
          <w:rFonts w:asciiTheme="majorBidi" w:hAnsiTheme="majorBidi" w:cstheme="majorBidi"/>
          <w:sz w:val="22"/>
          <w:szCs w:val="22"/>
        </w:rPr>
        <w:t xml:space="preserve"> – Includes three settlement agreements that establish standards and practices for the administration of psychotropic medication to children in ORR custody, services for children in ORR custody with disabilities, and access to legal assistance for children in ORR custody. </w:t>
      </w:r>
      <w:r w:rsidR="005F03A0">
        <w:rPr>
          <w:rFonts w:asciiTheme="majorBidi" w:hAnsiTheme="majorBidi" w:cstheme="majorBidi"/>
          <w:sz w:val="22"/>
          <w:szCs w:val="22"/>
        </w:rPr>
        <w:t xml:space="preserve">The Disabilities Settlement Agreement </w:t>
      </w:r>
      <w:r w:rsidR="00EF058E">
        <w:rPr>
          <w:rFonts w:asciiTheme="majorBidi" w:hAnsiTheme="majorBidi" w:cstheme="majorBidi"/>
          <w:sz w:val="22"/>
          <w:szCs w:val="22"/>
        </w:rPr>
        <w:t xml:space="preserve">sets forth </w:t>
      </w:r>
      <w:r w:rsidR="00BE1520">
        <w:rPr>
          <w:rFonts w:asciiTheme="majorBidi" w:hAnsiTheme="majorBidi" w:cstheme="majorBidi"/>
          <w:sz w:val="22"/>
          <w:szCs w:val="22"/>
        </w:rPr>
        <w:t xml:space="preserve">requirements for the placement of children with disabilities in </w:t>
      </w:r>
      <w:r w:rsidR="004D749F">
        <w:rPr>
          <w:rFonts w:asciiTheme="majorBidi" w:hAnsiTheme="majorBidi" w:cstheme="majorBidi"/>
          <w:sz w:val="22"/>
          <w:szCs w:val="22"/>
        </w:rPr>
        <w:t xml:space="preserve">ORR care, including </w:t>
      </w:r>
      <w:r w:rsidR="004D45DD">
        <w:rPr>
          <w:rFonts w:asciiTheme="majorBidi" w:hAnsiTheme="majorBidi" w:cstheme="majorBidi"/>
          <w:sz w:val="22"/>
          <w:szCs w:val="22"/>
        </w:rPr>
        <w:t>documentation requirements</w:t>
      </w:r>
      <w:r w:rsidR="004B7E0D">
        <w:rPr>
          <w:rFonts w:asciiTheme="majorBidi" w:hAnsiTheme="majorBidi" w:cstheme="majorBidi"/>
          <w:sz w:val="22"/>
          <w:szCs w:val="22"/>
        </w:rPr>
        <w:t xml:space="preserve"> specific to </w:t>
      </w:r>
      <w:r w:rsidR="00623A77">
        <w:rPr>
          <w:rFonts w:asciiTheme="majorBidi" w:hAnsiTheme="majorBidi" w:cstheme="majorBidi"/>
          <w:sz w:val="22"/>
          <w:szCs w:val="22"/>
        </w:rPr>
        <w:t xml:space="preserve">the </w:t>
      </w:r>
      <w:r w:rsidR="007B3389">
        <w:rPr>
          <w:rFonts w:asciiTheme="majorBidi" w:hAnsiTheme="majorBidi" w:cstheme="majorBidi"/>
          <w:sz w:val="22"/>
          <w:szCs w:val="22"/>
        </w:rPr>
        <w:t xml:space="preserve">child’s </w:t>
      </w:r>
      <w:r w:rsidR="00623A77">
        <w:rPr>
          <w:rFonts w:asciiTheme="majorBidi" w:hAnsiTheme="majorBidi" w:cstheme="majorBidi"/>
          <w:sz w:val="22"/>
          <w:szCs w:val="22"/>
        </w:rPr>
        <w:t>initial notice of placement</w:t>
      </w:r>
      <w:r w:rsidR="00051481">
        <w:rPr>
          <w:rFonts w:asciiTheme="majorBidi" w:hAnsiTheme="majorBidi" w:cstheme="majorBidi"/>
          <w:sz w:val="22"/>
          <w:szCs w:val="22"/>
        </w:rPr>
        <w:t xml:space="preserve"> and </w:t>
      </w:r>
      <w:r w:rsidR="00623A77">
        <w:rPr>
          <w:rFonts w:asciiTheme="majorBidi" w:hAnsiTheme="majorBidi" w:cstheme="majorBidi"/>
          <w:sz w:val="22"/>
          <w:szCs w:val="22"/>
        </w:rPr>
        <w:t>30-day placement review</w:t>
      </w:r>
      <w:r w:rsidR="007B3389">
        <w:rPr>
          <w:rFonts w:asciiTheme="majorBidi" w:hAnsiTheme="majorBidi" w:cstheme="majorBidi"/>
          <w:sz w:val="22"/>
          <w:szCs w:val="22"/>
        </w:rPr>
        <w:t>.</w:t>
      </w:r>
    </w:p>
    <w:p w:rsidR="00B74C5C" w:rsidRPr="00D330E6" w:rsidP="00B74C5C" w14:paraId="414E5F5F" w14:textId="77777777">
      <w:pPr>
        <w:pStyle w:val="CM16"/>
        <w:rPr>
          <w:rFonts w:ascii="Times New Roman" w:hAnsi="Times New Roman" w:cs="Times New Roman"/>
          <w:color w:val="211D1E"/>
          <w:sz w:val="22"/>
          <w:szCs w:val="20"/>
        </w:rPr>
      </w:pPr>
    </w:p>
    <w:p w:rsidR="00CB7A03" w:rsidRPr="0017412D" w:rsidP="00D7443D" w14:paraId="76AD93BA" w14:textId="77777777">
      <w:pPr>
        <w:widowControl/>
        <w:tabs>
          <w:tab w:val="num" w:pos="360"/>
        </w:tabs>
        <w:ind w:left="360"/>
        <w:rPr>
          <w:snapToGrid/>
          <w:szCs w:val="22"/>
        </w:rPr>
      </w:pPr>
    </w:p>
    <w:p w:rsidR="002C3C4F" w:rsidRPr="00854F99" w14:paraId="7C094D10" w14:textId="77777777">
      <w:pPr>
        <w:widowControl/>
        <w:numPr>
          <w:ilvl w:val="0"/>
          <w:numId w:val="3"/>
        </w:numPr>
        <w:tabs>
          <w:tab w:val="num" w:pos="0"/>
          <w:tab w:val="num" w:pos="360"/>
        </w:tabs>
        <w:spacing w:after="120"/>
        <w:ind w:left="360"/>
        <w:rPr>
          <w:b/>
          <w:snapToGrid/>
          <w:szCs w:val="22"/>
        </w:rPr>
      </w:pPr>
      <w:r w:rsidRPr="00854F99">
        <w:rPr>
          <w:b/>
          <w:snapToGrid/>
          <w:szCs w:val="22"/>
        </w:rPr>
        <w:t xml:space="preserve">Purpose and Use of the Information Collection </w:t>
      </w:r>
    </w:p>
    <w:p w:rsidR="00854F99" w:rsidRPr="00854F99" w:rsidP="00B35DBF" w14:paraId="0BDE60D1" w14:textId="4C768871">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 xml:space="preserve">Placement Authorization (Form P-1):  </w:t>
      </w:r>
      <w:r w:rsidRPr="00854F99">
        <w:rPr>
          <w:rFonts w:ascii="Times New Roman" w:hAnsi="Times New Roman" w:cs="Times New Roman"/>
          <w:bCs/>
          <w:sz w:val="22"/>
          <w:szCs w:val="22"/>
        </w:rPr>
        <w:t xml:space="preserve">This </w:t>
      </w:r>
      <w:r w:rsidR="00AC412D">
        <w:rPr>
          <w:rFonts w:ascii="Times New Roman" w:hAnsi="Times New Roman" w:cs="Times New Roman"/>
          <w:bCs/>
          <w:sz w:val="22"/>
          <w:szCs w:val="22"/>
        </w:rPr>
        <w:t>form</w:t>
      </w:r>
      <w:r w:rsidRPr="00854F99">
        <w:rPr>
          <w:rFonts w:ascii="Times New Roman" w:hAnsi="Times New Roman" w:cs="Times New Roman"/>
          <w:bCs/>
          <w:sz w:val="22"/>
          <w:szCs w:val="22"/>
        </w:rPr>
        <w:t xml:space="preserve"> is used by ORR to authorize a care provider to provide care and services to </w:t>
      </w:r>
      <w:r w:rsidR="005C56C3">
        <w:rPr>
          <w:rFonts w:ascii="Times New Roman" w:hAnsi="Times New Roman" w:cs="Times New Roman"/>
          <w:bCs/>
          <w:sz w:val="22"/>
          <w:szCs w:val="22"/>
        </w:rPr>
        <w:t xml:space="preserve">unaccompanied </w:t>
      </w:r>
      <w:r w:rsidR="00936157">
        <w:rPr>
          <w:rFonts w:ascii="Times New Roman" w:hAnsi="Times New Roman" w:cs="Times New Roman"/>
          <w:bCs/>
          <w:sz w:val="22"/>
          <w:szCs w:val="22"/>
        </w:rPr>
        <w:t xml:space="preserve">alien </w:t>
      </w:r>
      <w:r w:rsidR="005C56C3">
        <w:rPr>
          <w:rFonts w:ascii="Times New Roman" w:hAnsi="Times New Roman" w:cs="Times New Roman"/>
          <w:bCs/>
          <w:sz w:val="22"/>
          <w:szCs w:val="22"/>
        </w:rPr>
        <w:t>children</w:t>
      </w:r>
      <w:r w:rsidRPr="00854F99" w:rsidR="005C56C3">
        <w:rPr>
          <w:rFonts w:ascii="Times New Roman" w:hAnsi="Times New Roman" w:cs="Times New Roman"/>
          <w:bCs/>
          <w:sz w:val="22"/>
          <w:szCs w:val="22"/>
        </w:rPr>
        <w:t xml:space="preserve"> </w:t>
      </w:r>
      <w:r w:rsidRPr="00854F99">
        <w:rPr>
          <w:rFonts w:ascii="Times New Roman" w:hAnsi="Times New Roman" w:cs="Times New Roman"/>
          <w:bCs/>
          <w:sz w:val="22"/>
          <w:szCs w:val="22"/>
        </w:rPr>
        <w:t xml:space="preserve">placed in their facility.  Care providers sign the </w:t>
      </w:r>
      <w:r w:rsidR="00AC412D">
        <w:rPr>
          <w:rFonts w:ascii="Times New Roman" w:hAnsi="Times New Roman" w:cs="Times New Roman"/>
          <w:bCs/>
          <w:sz w:val="22"/>
          <w:szCs w:val="22"/>
        </w:rPr>
        <w:t>form</w:t>
      </w:r>
      <w:r w:rsidRPr="00854F99">
        <w:rPr>
          <w:rFonts w:ascii="Times New Roman" w:hAnsi="Times New Roman" w:cs="Times New Roman"/>
          <w:bCs/>
          <w:sz w:val="22"/>
          <w:szCs w:val="22"/>
        </w:rPr>
        <w:t xml:space="preserve"> to acknowledge certain responsibilities related to the care of the </w:t>
      </w:r>
      <w:r w:rsidR="005C56C3">
        <w:rPr>
          <w:rFonts w:ascii="Times New Roman" w:hAnsi="Times New Roman" w:cs="Times New Roman"/>
          <w:bCs/>
          <w:sz w:val="22"/>
          <w:szCs w:val="22"/>
        </w:rPr>
        <w:t>children</w:t>
      </w:r>
      <w:r w:rsidRPr="00854F99">
        <w:rPr>
          <w:rFonts w:ascii="Times New Roman" w:hAnsi="Times New Roman" w:cs="Times New Roman"/>
          <w:bCs/>
          <w:sz w:val="22"/>
          <w:szCs w:val="22"/>
        </w:rPr>
        <w:t xml:space="preserve">.  </w:t>
      </w:r>
    </w:p>
    <w:p w:rsidR="00854F99" w:rsidRPr="00854F99" w:rsidP="00B35DBF" w14:paraId="6D34EB18" w14:textId="64B64629">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 xml:space="preserve">Authorization for Medical, Dental, and Mental Health Care (Form P-2):  </w:t>
      </w:r>
      <w:r w:rsidRPr="00854F99">
        <w:rPr>
          <w:rFonts w:ascii="Times New Roman" w:hAnsi="Times New Roman" w:cs="Times New Roman"/>
          <w:bCs/>
          <w:sz w:val="22"/>
          <w:szCs w:val="22"/>
        </w:rPr>
        <w:t xml:space="preserve">This </w:t>
      </w:r>
      <w:r w:rsidR="00AC412D">
        <w:rPr>
          <w:rFonts w:ascii="Times New Roman" w:hAnsi="Times New Roman" w:cs="Times New Roman"/>
          <w:bCs/>
          <w:sz w:val="22"/>
          <w:szCs w:val="22"/>
        </w:rPr>
        <w:t>form</w:t>
      </w:r>
      <w:r w:rsidRPr="00854F99">
        <w:rPr>
          <w:rFonts w:ascii="Times New Roman" w:hAnsi="Times New Roman" w:cs="Times New Roman"/>
          <w:bCs/>
          <w:sz w:val="22"/>
          <w:szCs w:val="22"/>
        </w:rPr>
        <w:t xml:space="preserve"> is used by ORR to authorize a care provider to provide medical, dental, and mental health care services to </w:t>
      </w:r>
      <w:r w:rsidR="005C56C3">
        <w:rPr>
          <w:rFonts w:ascii="Times New Roman" w:hAnsi="Times New Roman" w:cs="Times New Roman"/>
          <w:bCs/>
          <w:sz w:val="22"/>
          <w:szCs w:val="22"/>
        </w:rPr>
        <w:t xml:space="preserve">unaccompanied </w:t>
      </w:r>
      <w:r w:rsidR="00BD258B">
        <w:rPr>
          <w:rFonts w:ascii="Times New Roman" w:hAnsi="Times New Roman" w:cs="Times New Roman"/>
          <w:bCs/>
          <w:sz w:val="22"/>
          <w:szCs w:val="22"/>
        </w:rPr>
        <w:t xml:space="preserve">alien </w:t>
      </w:r>
      <w:r w:rsidR="005C56C3">
        <w:rPr>
          <w:rFonts w:ascii="Times New Roman" w:hAnsi="Times New Roman" w:cs="Times New Roman"/>
          <w:bCs/>
          <w:sz w:val="22"/>
          <w:szCs w:val="22"/>
        </w:rPr>
        <w:t>children</w:t>
      </w:r>
      <w:r w:rsidRPr="00854F99" w:rsidR="005C56C3">
        <w:rPr>
          <w:rFonts w:ascii="Times New Roman" w:hAnsi="Times New Roman" w:cs="Times New Roman"/>
          <w:bCs/>
          <w:sz w:val="22"/>
          <w:szCs w:val="22"/>
        </w:rPr>
        <w:t xml:space="preserve"> </w:t>
      </w:r>
      <w:r w:rsidRPr="00854F99">
        <w:rPr>
          <w:rFonts w:ascii="Times New Roman" w:hAnsi="Times New Roman" w:cs="Times New Roman"/>
          <w:bCs/>
          <w:sz w:val="22"/>
          <w:szCs w:val="22"/>
        </w:rPr>
        <w:t xml:space="preserve">placed in their facility.  Care providers sign the </w:t>
      </w:r>
      <w:r w:rsidR="00AC412D">
        <w:rPr>
          <w:rFonts w:ascii="Times New Roman" w:hAnsi="Times New Roman" w:cs="Times New Roman"/>
          <w:bCs/>
          <w:sz w:val="22"/>
          <w:szCs w:val="22"/>
        </w:rPr>
        <w:t>form</w:t>
      </w:r>
      <w:r w:rsidRPr="00854F99">
        <w:rPr>
          <w:rFonts w:ascii="Times New Roman" w:hAnsi="Times New Roman" w:cs="Times New Roman"/>
          <w:bCs/>
          <w:sz w:val="22"/>
          <w:szCs w:val="22"/>
        </w:rPr>
        <w:t xml:space="preserve"> to acknowledge certain responsibilities related to the care of the </w:t>
      </w:r>
      <w:r w:rsidR="005C56C3">
        <w:rPr>
          <w:rFonts w:ascii="Times New Roman" w:hAnsi="Times New Roman" w:cs="Times New Roman"/>
          <w:bCs/>
          <w:sz w:val="22"/>
          <w:szCs w:val="22"/>
        </w:rPr>
        <w:t>children</w:t>
      </w:r>
      <w:r w:rsidRPr="00854F99">
        <w:rPr>
          <w:rFonts w:ascii="Times New Roman" w:hAnsi="Times New Roman" w:cs="Times New Roman"/>
          <w:bCs/>
          <w:sz w:val="22"/>
          <w:szCs w:val="22"/>
        </w:rPr>
        <w:t xml:space="preserve">.  </w:t>
      </w:r>
    </w:p>
    <w:p w:rsidR="00854F99" w:rsidRPr="00854F99" w:rsidP="0081261A" w14:paraId="222BE843" w14:textId="73947B39">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 xml:space="preserve">Notice of Placement in a Restrictive Setting (Form P-4):  </w:t>
      </w:r>
      <w:r w:rsidRPr="00854F99">
        <w:rPr>
          <w:rFonts w:ascii="Times New Roman" w:hAnsi="Times New Roman" w:cs="Times New Roman"/>
          <w:bCs/>
          <w:sz w:val="22"/>
          <w:szCs w:val="22"/>
        </w:rPr>
        <w:t xml:space="preserve">This </w:t>
      </w:r>
      <w:r w:rsidR="00AC412D">
        <w:rPr>
          <w:rFonts w:ascii="Times New Roman" w:hAnsi="Times New Roman" w:cs="Times New Roman"/>
          <w:bCs/>
          <w:sz w:val="22"/>
          <w:szCs w:val="22"/>
        </w:rPr>
        <w:t>form</w:t>
      </w:r>
      <w:r w:rsidRPr="00854F99">
        <w:rPr>
          <w:rFonts w:ascii="Times New Roman" w:hAnsi="Times New Roman" w:cs="Times New Roman"/>
          <w:bCs/>
          <w:sz w:val="22"/>
          <w:szCs w:val="22"/>
        </w:rPr>
        <w:t xml:space="preserve"> is used by care providers to document and inform </w:t>
      </w:r>
      <w:r w:rsidR="005C56C3">
        <w:rPr>
          <w:rFonts w:ascii="Times New Roman" w:hAnsi="Times New Roman" w:cs="Times New Roman"/>
          <w:bCs/>
          <w:sz w:val="22"/>
          <w:szCs w:val="22"/>
        </w:rPr>
        <w:t xml:space="preserve">unaccompanied </w:t>
      </w:r>
      <w:r w:rsidR="00BD258B">
        <w:rPr>
          <w:rFonts w:ascii="Times New Roman" w:hAnsi="Times New Roman" w:cs="Times New Roman"/>
          <w:bCs/>
          <w:sz w:val="22"/>
          <w:szCs w:val="22"/>
        </w:rPr>
        <w:t xml:space="preserve">alien </w:t>
      </w:r>
      <w:r w:rsidR="005C56C3">
        <w:rPr>
          <w:rFonts w:ascii="Times New Roman" w:hAnsi="Times New Roman" w:cs="Times New Roman"/>
          <w:bCs/>
          <w:sz w:val="22"/>
          <w:szCs w:val="22"/>
        </w:rPr>
        <w:t>children</w:t>
      </w:r>
      <w:r w:rsidRPr="00854F99" w:rsidR="005C56C3">
        <w:rPr>
          <w:rFonts w:ascii="Times New Roman" w:hAnsi="Times New Roman" w:cs="Times New Roman"/>
          <w:bCs/>
          <w:sz w:val="22"/>
          <w:szCs w:val="22"/>
        </w:rPr>
        <w:t xml:space="preserve"> </w:t>
      </w:r>
      <w:r w:rsidRPr="00854F99">
        <w:rPr>
          <w:rFonts w:ascii="Times New Roman" w:hAnsi="Times New Roman" w:cs="Times New Roman"/>
          <w:bCs/>
          <w:sz w:val="22"/>
          <w:szCs w:val="22"/>
        </w:rPr>
        <w:t xml:space="preserve">of the reason they have been placed in a restrictive setting. </w:t>
      </w:r>
      <w:r w:rsidR="002F4C51">
        <w:rPr>
          <w:rFonts w:ascii="Times New Roman" w:hAnsi="Times New Roman" w:cs="Times New Roman"/>
          <w:bCs/>
          <w:sz w:val="22"/>
          <w:szCs w:val="22"/>
        </w:rPr>
        <w:t xml:space="preserve">This </w:t>
      </w:r>
      <w:r w:rsidR="00AC412D">
        <w:rPr>
          <w:rFonts w:ascii="Times New Roman" w:hAnsi="Times New Roman" w:cs="Times New Roman"/>
          <w:bCs/>
          <w:sz w:val="22"/>
          <w:szCs w:val="22"/>
        </w:rPr>
        <w:t>form</w:t>
      </w:r>
      <w:r w:rsidR="002F4C51">
        <w:rPr>
          <w:rFonts w:ascii="Times New Roman" w:hAnsi="Times New Roman" w:cs="Times New Roman"/>
          <w:bCs/>
          <w:sz w:val="22"/>
          <w:szCs w:val="22"/>
        </w:rPr>
        <w:t xml:space="preserve"> is available in English</w:t>
      </w:r>
      <w:r w:rsidR="00F348C4">
        <w:rPr>
          <w:rFonts w:ascii="Times New Roman" w:hAnsi="Times New Roman" w:cs="Times New Roman"/>
          <w:bCs/>
          <w:sz w:val="22"/>
          <w:szCs w:val="22"/>
        </w:rPr>
        <w:t xml:space="preserve"> and</w:t>
      </w:r>
      <w:r w:rsidR="002F4C51">
        <w:rPr>
          <w:rFonts w:ascii="Times New Roman" w:hAnsi="Times New Roman" w:cs="Times New Roman"/>
          <w:bCs/>
          <w:sz w:val="22"/>
          <w:szCs w:val="22"/>
        </w:rPr>
        <w:t xml:space="preserve"> Spanish. </w:t>
      </w:r>
      <w:r w:rsidR="00476436">
        <w:rPr>
          <w:rFonts w:ascii="Times New Roman" w:hAnsi="Times New Roman" w:cs="Times New Roman"/>
          <w:bCs/>
          <w:sz w:val="22"/>
          <w:szCs w:val="22"/>
        </w:rPr>
        <w:t>See</w:t>
      </w:r>
      <w:r w:rsidR="004D5D1D">
        <w:rPr>
          <w:rFonts w:ascii="Times New Roman" w:hAnsi="Times New Roman" w:cs="Times New Roman"/>
          <w:bCs/>
          <w:sz w:val="22"/>
          <w:szCs w:val="22"/>
        </w:rPr>
        <w:t xml:space="preserve"> </w:t>
      </w:r>
      <w:hyperlink r:id="rId10" w:history="1">
        <w:r w:rsidRPr="00835F9F" w:rsidR="004D5D1D">
          <w:rPr>
            <w:rStyle w:val="Hyperlink"/>
            <w:rFonts w:ascii="Times New Roman" w:hAnsi="Times New Roman" w:cs="Times New Roman"/>
            <w:bCs/>
            <w:sz w:val="22"/>
            <w:szCs w:val="22"/>
          </w:rPr>
          <w:t xml:space="preserve">45 CFR </w:t>
        </w:r>
        <w:r w:rsidRPr="00835F9F" w:rsidR="00835F9F">
          <w:rPr>
            <w:rStyle w:val="Hyperlink"/>
            <w:rFonts w:ascii="Times New Roman" w:hAnsi="Times New Roman" w:cs="Times New Roman"/>
            <w:bCs/>
            <w:sz w:val="22"/>
            <w:szCs w:val="22"/>
          </w:rPr>
          <w:t>410.1105</w:t>
        </w:r>
      </w:hyperlink>
      <w:r w:rsidR="008016DD">
        <w:rPr>
          <w:rFonts w:ascii="Times New Roman" w:hAnsi="Times New Roman" w:cs="Times New Roman"/>
          <w:bCs/>
          <w:sz w:val="22"/>
          <w:szCs w:val="22"/>
        </w:rPr>
        <w:t>,</w:t>
      </w:r>
      <w:r w:rsidR="0081261A">
        <w:rPr>
          <w:rFonts w:ascii="Times New Roman" w:hAnsi="Times New Roman" w:cs="Times New Roman"/>
          <w:bCs/>
          <w:sz w:val="22"/>
          <w:szCs w:val="22"/>
        </w:rPr>
        <w:t xml:space="preserve"> </w:t>
      </w:r>
      <w:hyperlink r:id="rId11" w:history="1">
        <w:r w:rsidRPr="0081261A" w:rsidR="0081261A">
          <w:rPr>
            <w:rStyle w:val="Hyperlink"/>
            <w:rFonts w:ascii="Times New Roman" w:hAnsi="Times New Roman" w:cs="Times New Roman"/>
            <w:bCs/>
            <w:sz w:val="22"/>
            <w:szCs w:val="22"/>
          </w:rPr>
          <w:t>45 CFR 410.1901</w:t>
        </w:r>
      </w:hyperlink>
      <w:r w:rsidR="0081261A">
        <w:rPr>
          <w:rFonts w:ascii="Times New Roman" w:hAnsi="Times New Roman" w:cs="Times New Roman"/>
          <w:bCs/>
          <w:sz w:val="22"/>
          <w:szCs w:val="22"/>
        </w:rPr>
        <w:t>,</w:t>
      </w:r>
      <w:r w:rsidR="008016DD">
        <w:rPr>
          <w:rFonts w:ascii="Times New Roman" w:hAnsi="Times New Roman" w:cs="Times New Roman"/>
          <w:bCs/>
          <w:sz w:val="22"/>
          <w:szCs w:val="22"/>
        </w:rPr>
        <w:t xml:space="preserve"> </w:t>
      </w:r>
      <w:hyperlink r:id="rId12" w:anchor="1.2.4" w:history="1">
        <w:r w:rsidR="00957C01">
          <w:rPr>
            <w:rStyle w:val="Hyperlink"/>
            <w:rFonts w:ascii="Times New Roman" w:hAnsi="Times New Roman" w:cs="Times New Roman"/>
            <w:bCs/>
            <w:sz w:val="22"/>
            <w:szCs w:val="22"/>
          </w:rPr>
          <w:t>UAC Policy Guide Section 1.2.4 Secure and Staff Secure Care Provider Facilities</w:t>
        </w:r>
      </w:hyperlink>
      <w:r w:rsidR="008016DD">
        <w:rPr>
          <w:rFonts w:ascii="Times New Roman" w:hAnsi="Times New Roman" w:cs="Times New Roman"/>
          <w:bCs/>
          <w:sz w:val="22"/>
          <w:szCs w:val="22"/>
        </w:rPr>
        <w:t xml:space="preserve">, </w:t>
      </w:r>
      <w:r w:rsidR="00B1177F">
        <w:rPr>
          <w:rFonts w:ascii="Times New Roman" w:hAnsi="Times New Roman" w:cs="Times New Roman"/>
          <w:bCs/>
          <w:sz w:val="22"/>
          <w:szCs w:val="22"/>
        </w:rPr>
        <w:t xml:space="preserve">and </w:t>
      </w:r>
      <w:hyperlink r:id="rId13" w:anchor="1.4.2" w:history="1">
        <w:r w:rsidRPr="00B1177F" w:rsidR="00B1177F">
          <w:rPr>
            <w:rStyle w:val="Hyperlink"/>
            <w:rFonts w:ascii="Times New Roman" w:hAnsi="Times New Roman" w:cs="Times New Roman"/>
            <w:bCs/>
            <w:sz w:val="22"/>
            <w:szCs w:val="22"/>
          </w:rPr>
          <w:t>Section 1.4.2 30-Day Restrictive Placement Case Review</w:t>
        </w:r>
      </w:hyperlink>
      <w:r w:rsidR="00B1177F">
        <w:rPr>
          <w:rFonts w:ascii="Times New Roman" w:hAnsi="Times New Roman" w:cs="Times New Roman"/>
          <w:bCs/>
          <w:sz w:val="22"/>
          <w:szCs w:val="22"/>
        </w:rPr>
        <w:t xml:space="preserve"> </w:t>
      </w:r>
      <w:r w:rsidR="00476436">
        <w:rPr>
          <w:rFonts w:ascii="Times New Roman" w:hAnsi="Times New Roman" w:cs="Times New Roman"/>
          <w:bCs/>
          <w:sz w:val="22"/>
          <w:szCs w:val="22"/>
        </w:rPr>
        <w:t xml:space="preserve">for related </w:t>
      </w:r>
      <w:r w:rsidR="004D5D1D">
        <w:rPr>
          <w:rFonts w:ascii="Times New Roman" w:hAnsi="Times New Roman" w:cs="Times New Roman"/>
          <w:bCs/>
          <w:sz w:val="22"/>
          <w:szCs w:val="22"/>
        </w:rPr>
        <w:t>for related agency guidance</w:t>
      </w:r>
      <w:r w:rsidR="00476436">
        <w:rPr>
          <w:rFonts w:ascii="Times New Roman" w:hAnsi="Times New Roman" w:cs="Times New Roman"/>
          <w:bCs/>
          <w:sz w:val="22"/>
          <w:szCs w:val="22"/>
        </w:rPr>
        <w:t>.</w:t>
      </w:r>
      <w:r w:rsidRPr="00854F99">
        <w:rPr>
          <w:rFonts w:ascii="Times New Roman" w:hAnsi="Times New Roman" w:cs="Times New Roman"/>
          <w:bCs/>
          <w:sz w:val="22"/>
          <w:szCs w:val="22"/>
        </w:rPr>
        <w:t xml:space="preserve"> </w:t>
      </w:r>
    </w:p>
    <w:p w:rsidR="00854F99" w:rsidRPr="00854F99" w:rsidP="1A752988" w14:paraId="097A2597" w14:textId="6B2B9C38">
      <w:pPr>
        <w:pStyle w:val="Default"/>
        <w:widowControl/>
        <w:numPr>
          <w:ilvl w:val="0"/>
          <w:numId w:val="28"/>
        </w:numPr>
        <w:spacing w:after="120"/>
        <w:rPr>
          <w:rFonts w:ascii="Times New Roman" w:hAnsi="Times New Roman" w:cs="Times New Roman"/>
          <w:i/>
          <w:iCs/>
          <w:sz w:val="22"/>
          <w:szCs w:val="22"/>
        </w:rPr>
      </w:pPr>
      <w:r>
        <w:rPr>
          <w:rFonts w:ascii="Times New Roman" w:hAnsi="Times New Roman" w:cs="Times New Roman"/>
          <w:b/>
          <w:bCs/>
          <w:sz w:val="22"/>
          <w:szCs w:val="22"/>
        </w:rPr>
        <w:t>Foster</w:t>
      </w:r>
      <w:r w:rsidR="00AB7865">
        <w:rPr>
          <w:rFonts w:ascii="Times New Roman" w:hAnsi="Times New Roman" w:cs="Times New Roman"/>
          <w:b/>
          <w:bCs/>
          <w:sz w:val="22"/>
          <w:szCs w:val="22"/>
        </w:rPr>
        <w:t xml:space="preserve"> </w:t>
      </w:r>
      <w:r w:rsidRPr="1A752988" w:rsidR="0037609A">
        <w:rPr>
          <w:rFonts w:ascii="Times New Roman" w:hAnsi="Times New Roman" w:cs="Times New Roman"/>
          <w:b/>
          <w:bCs/>
          <w:sz w:val="22"/>
          <w:szCs w:val="22"/>
        </w:rPr>
        <w:t xml:space="preserve">Care Placement Memo </w:t>
      </w:r>
      <w:r w:rsidR="00710AE6">
        <w:rPr>
          <w:rFonts w:ascii="Times New Roman" w:hAnsi="Times New Roman" w:cs="Times New Roman"/>
          <w:b/>
          <w:bCs/>
          <w:sz w:val="22"/>
          <w:szCs w:val="22"/>
        </w:rPr>
        <w:t xml:space="preserve"> </w:t>
      </w:r>
      <w:r w:rsidRPr="1A752988" w:rsidR="0037609A">
        <w:rPr>
          <w:rFonts w:ascii="Times New Roman" w:hAnsi="Times New Roman" w:cs="Times New Roman"/>
          <w:b/>
          <w:bCs/>
          <w:sz w:val="22"/>
          <w:szCs w:val="22"/>
        </w:rPr>
        <w:t xml:space="preserve">(Form P-5):  </w:t>
      </w:r>
      <w:r w:rsidRPr="00C235CB" w:rsidR="0098253E">
        <w:rPr>
          <w:rFonts w:ascii="Times New Roman" w:hAnsi="Times New Roman" w:cs="Times New Roman"/>
          <w:sz w:val="22"/>
          <w:szCs w:val="22"/>
        </w:rPr>
        <w:t>T</w:t>
      </w:r>
      <w:r w:rsidRPr="1A752988" w:rsidR="0037609A">
        <w:rPr>
          <w:rFonts w:ascii="Times New Roman" w:hAnsi="Times New Roman" w:cs="Times New Roman"/>
          <w:sz w:val="22"/>
          <w:szCs w:val="22"/>
        </w:rPr>
        <w:t xml:space="preserve">his </w:t>
      </w:r>
      <w:r w:rsidR="00AC412D">
        <w:rPr>
          <w:rFonts w:ascii="Times New Roman" w:hAnsi="Times New Roman" w:cs="Times New Roman"/>
          <w:sz w:val="22"/>
          <w:szCs w:val="22"/>
        </w:rPr>
        <w:t>form</w:t>
      </w:r>
      <w:r w:rsidRPr="1A752988" w:rsidR="0037609A">
        <w:rPr>
          <w:rFonts w:ascii="Times New Roman" w:hAnsi="Times New Roman" w:cs="Times New Roman"/>
          <w:sz w:val="22"/>
          <w:szCs w:val="22"/>
        </w:rPr>
        <w:t xml:space="preserve"> is used by care providers to ensure </w:t>
      </w:r>
      <w:r w:rsidRPr="1A752988" w:rsidR="00872A26">
        <w:rPr>
          <w:rFonts w:ascii="Times New Roman" w:hAnsi="Times New Roman" w:cs="Times New Roman"/>
          <w:sz w:val="22"/>
          <w:szCs w:val="22"/>
        </w:rPr>
        <w:t xml:space="preserve">placement in a foster home that meets the </w:t>
      </w:r>
      <w:r w:rsidR="00E0149A">
        <w:rPr>
          <w:rFonts w:ascii="Times New Roman" w:hAnsi="Times New Roman" w:cs="Times New Roman"/>
          <w:sz w:val="22"/>
          <w:szCs w:val="22"/>
        </w:rPr>
        <w:t>child</w:t>
      </w:r>
      <w:r w:rsidRPr="1A752988" w:rsidR="00E0149A">
        <w:rPr>
          <w:rFonts w:ascii="Times New Roman" w:hAnsi="Times New Roman" w:cs="Times New Roman"/>
          <w:sz w:val="22"/>
          <w:szCs w:val="22"/>
        </w:rPr>
        <w:t xml:space="preserve">’s </w:t>
      </w:r>
      <w:r w:rsidRPr="1A752988" w:rsidR="00872A26">
        <w:rPr>
          <w:rFonts w:ascii="Times New Roman" w:hAnsi="Times New Roman" w:cs="Times New Roman"/>
          <w:sz w:val="22"/>
          <w:szCs w:val="22"/>
        </w:rPr>
        <w:t xml:space="preserve">needs and </w:t>
      </w:r>
      <w:r w:rsidRPr="1A752988" w:rsidR="0037609A">
        <w:rPr>
          <w:rFonts w:ascii="Times New Roman" w:hAnsi="Times New Roman" w:cs="Times New Roman"/>
          <w:sz w:val="22"/>
          <w:szCs w:val="22"/>
        </w:rPr>
        <w:t xml:space="preserve">continuity of services.  </w:t>
      </w:r>
      <w:r w:rsidRPr="1A752988" w:rsidR="00476436">
        <w:rPr>
          <w:rFonts w:ascii="Times New Roman" w:hAnsi="Times New Roman" w:cs="Times New Roman"/>
          <w:sz w:val="22"/>
          <w:szCs w:val="22"/>
        </w:rPr>
        <w:t xml:space="preserve">See </w:t>
      </w:r>
      <w:hyperlink r:id="rId12" w:anchor="1.2.6">
        <w:r w:rsidR="001B5417">
          <w:rPr>
            <w:rStyle w:val="Hyperlink"/>
            <w:rFonts w:ascii="Times New Roman" w:hAnsi="Times New Roman" w:cs="Times New Roman"/>
            <w:sz w:val="22"/>
            <w:szCs w:val="22"/>
          </w:rPr>
          <w:t>U</w:t>
        </w:r>
        <w:r w:rsidR="00F82B0A">
          <w:rPr>
            <w:rStyle w:val="Hyperlink"/>
            <w:rFonts w:ascii="Times New Roman" w:hAnsi="Times New Roman" w:cs="Times New Roman"/>
            <w:sz w:val="22"/>
            <w:szCs w:val="22"/>
          </w:rPr>
          <w:t>A</w:t>
        </w:r>
        <w:r w:rsidR="001B5417">
          <w:rPr>
            <w:rStyle w:val="Hyperlink"/>
            <w:rFonts w:ascii="Times New Roman" w:hAnsi="Times New Roman" w:cs="Times New Roman"/>
            <w:sz w:val="22"/>
            <w:szCs w:val="22"/>
          </w:rPr>
          <w:t>C Policy Guide Section 1.2.6 ORR Long Term Foster Care</w:t>
        </w:r>
      </w:hyperlink>
      <w:r w:rsidRPr="1A752988" w:rsidR="00476436">
        <w:rPr>
          <w:rFonts w:ascii="Times New Roman" w:hAnsi="Times New Roman" w:cs="Times New Roman"/>
          <w:sz w:val="22"/>
          <w:szCs w:val="22"/>
        </w:rPr>
        <w:t xml:space="preserve"> for related </w:t>
      </w:r>
      <w:r w:rsidR="009033B5">
        <w:rPr>
          <w:rFonts w:ascii="Times New Roman" w:hAnsi="Times New Roman" w:cs="Times New Roman"/>
          <w:sz w:val="22"/>
          <w:szCs w:val="22"/>
        </w:rPr>
        <w:t>agency guidance</w:t>
      </w:r>
      <w:r w:rsidRPr="1A752988" w:rsidR="00476436">
        <w:rPr>
          <w:rFonts w:ascii="Times New Roman" w:hAnsi="Times New Roman" w:cs="Times New Roman"/>
          <w:sz w:val="22"/>
          <w:szCs w:val="22"/>
        </w:rPr>
        <w:t>.</w:t>
      </w:r>
    </w:p>
    <w:p w:rsidR="00854F99" w:rsidRPr="00854F99" w:rsidP="0011371B" w14:paraId="2E00BDC4" w14:textId="25F04DD2">
      <w:pPr>
        <w:pStyle w:val="Default"/>
        <w:widowControl/>
        <w:numPr>
          <w:ilvl w:val="0"/>
          <w:numId w:val="28"/>
        </w:numPr>
        <w:spacing w:after="120"/>
        <w:rPr>
          <w:rFonts w:ascii="Times New Roman" w:hAnsi="Times New Roman" w:cs="Times New Roman"/>
          <w:bCs/>
          <w:i/>
          <w:sz w:val="22"/>
          <w:szCs w:val="22"/>
        </w:rPr>
      </w:pPr>
      <w:r>
        <w:rPr>
          <w:rFonts w:ascii="Times New Roman" w:hAnsi="Times New Roman" w:cs="Times New Roman"/>
          <w:b/>
          <w:bCs/>
          <w:sz w:val="22"/>
          <w:szCs w:val="22"/>
        </w:rPr>
        <w:t>Unaccompanied</w:t>
      </w:r>
      <w:r w:rsidR="00AE5752">
        <w:rPr>
          <w:rFonts w:ascii="Times New Roman" w:hAnsi="Times New Roman" w:cs="Times New Roman"/>
          <w:b/>
          <w:bCs/>
          <w:sz w:val="22"/>
          <w:szCs w:val="22"/>
        </w:rPr>
        <w:t xml:space="preserve"> </w:t>
      </w:r>
      <w:r w:rsidR="00172303">
        <w:rPr>
          <w:rFonts w:ascii="Times New Roman" w:hAnsi="Times New Roman" w:cs="Times New Roman"/>
          <w:b/>
          <w:bCs/>
          <w:sz w:val="22"/>
          <w:szCs w:val="22"/>
        </w:rPr>
        <w:t>[</w:t>
      </w:r>
      <w:r w:rsidR="00AE5752">
        <w:rPr>
          <w:rFonts w:ascii="Times New Roman" w:hAnsi="Times New Roman" w:cs="Times New Roman"/>
          <w:b/>
          <w:bCs/>
          <w:sz w:val="22"/>
          <w:szCs w:val="22"/>
        </w:rPr>
        <w:t>Alien</w:t>
      </w:r>
      <w:r w:rsidR="00172303">
        <w:rPr>
          <w:rFonts w:ascii="Times New Roman" w:hAnsi="Times New Roman" w:cs="Times New Roman"/>
          <w:b/>
          <w:bCs/>
          <w:sz w:val="22"/>
          <w:szCs w:val="22"/>
        </w:rPr>
        <w:t>]</w:t>
      </w:r>
      <w:r>
        <w:rPr>
          <w:rFonts w:ascii="Times New Roman" w:hAnsi="Times New Roman" w:cs="Times New Roman"/>
          <w:b/>
          <w:bCs/>
          <w:sz w:val="22"/>
          <w:szCs w:val="22"/>
        </w:rPr>
        <w:t xml:space="preserve"> Child </w:t>
      </w:r>
      <w:r w:rsidR="00415BC2">
        <w:rPr>
          <w:rFonts w:ascii="Times New Roman" w:hAnsi="Times New Roman" w:cs="Times New Roman"/>
          <w:b/>
          <w:bCs/>
          <w:sz w:val="22"/>
          <w:szCs w:val="22"/>
        </w:rPr>
        <w:t>Referral (</w:t>
      </w:r>
      <w:r w:rsidR="006F30B3">
        <w:rPr>
          <w:rFonts w:ascii="Times New Roman" w:hAnsi="Times New Roman" w:cs="Times New Roman"/>
          <w:b/>
          <w:bCs/>
          <w:sz w:val="22"/>
          <w:szCs w:val="22"/>
        </w:rPr>
        <w:t xml:space="preserve"> </w:t>
      </w:r>
      <w:r w:rsidR="0080207A">
        <w:rPr>
          <w:rFonts w:ascii="Times New Roman" w:hAnsi="Times New Roman" w:cs="Times New Roman"/>
          <w:b/>
          <w:bCs/>
          <w:sz w:val="22"/>
          <w:szCs w:val="22"/>
        </w:rPr>
        <w:t xml:space="preserve">aka </w:t>
      </w:r>
      <w:r w:rsidRPr="00854F99" w:rsidR="0037609A">
        <w:rPr>
          <w:rFonts w:ascii="Times New Roman" w:hAnsi="Times New Roman" w:cs="Times New Roman"/>
          <w:b/>
          <w:bCs/>
          <w:sz w:val="22"/>
          <w:szCs w:val="22"/>
        </w:rPr>
        <w:t>Intakes</w:t>
      </w:r>
      <w:r w:rsidR="0080207A">
        <w:rPr>
          <w:rFonts w:ascii="Times New Roman" w:hAnsi="Times New Roman" w:cs="Times New Roman"/>
          <w:b/>
          <w:bCs/>
          <w:sz w:val="22"/>
          <w:szCs w:val="22"/>
        </w:rPr>
        <w:t xml:space="preserve"> Restrictive</w:t>
      </w:r>
      <w:r w:rsidRPr="00854F99" w:rsidR="0037609A">
        <w:rPr>
          <w:rFonts w:ascii="Times New Roman" w:hAnsi="Times New Roman" w:cs="Times New Roman"/>
          <w:b/>
          <w:bCs/>
          <w:sz w:val="22"/>
          <w:szCs w:val="22"/>
        </w:rPr>
        <w:t xml:space="preserve"> Placement Checklist</w:t>
      </w:r>
      <w:r w:rsidR="00415BC2">
        <w:rPr>
          <w:rFonts w:ascii="Times New Roman" w:hAnsi="Times New Roman" w:cs="Times New Roman"/>
          <w:b/>
          <w:bCs/>
          <w:sz w:val="22"/>
          <w:szCs w:val="22"/>
        </w:rPr>
        <w:t>)</w:t>
      </w:r>
      <w:r w:rsidRPr="00854F99" w:rsidR="0037609A">
        <w:rPr>
          <w:rFonts w:ascii="Times New Roman" w:hAnsi="Times New Roman" w:cs="Times New Roman"/>
          <w:b/>
          <w:bCs/>
          <w:sz w:val="22"/>
          <w:szCs w:val="22"/>
        </w:rPr>
        <w:t xml:space="preserve"> (Form P-7):  </w:t>
      </w:r>
      <w:r w:rsidRPr="00B35DBF" w:rsidR="009655CE">
        <w:rPr>
          <w:rFonts w:ascii="Times New Roman" w:hAnsi="Times New Roman" w:cs="Times New Roman"/>
          <w:bCs/>
          <w:sz w:val="22"/>
          <w:szCs w:val="22"/>
        </w:rPr>
        <w:t xml:space="preserve">This </w:t>
      </w:r>
      <w:r w:rsidR="00AC412D">
        <w:rPr>
          <w:rFonts w:ascii="Times New Roman" w:hAnsi="Times New Roman" w:cs="Times New Roman"/>
          <w:bCs/>
          <w:sz w:val="22"/>
          <w:szCs w:val="22"/>
        </w:rPr>
        <w:t>form</w:t>
      </w:r>
      <w:r w:rsidRPr="00B35DBF" w:rsidR="009655CE">
        <w:rPr>
          <w:rFonts w:ascii="Times New Roman" w:hAnsi="Times New Roman" w:cs="Times New Roman"/>
          <w:bCs/>
          <w:sz w:val="22"/>
          <w:szCs w:val="22"/>
        </w:rPr>
        <w:t xml:space="preserve"> is used by Federal agencies to refer </w:t>
      </w:r>
      <w:r>
        <w:rPr>
          <w:rFonts w:ascii="Times New Roman" w:hAnsi="Times New Roman" w:cs="Times New Roman"/>
          <w:bCs/>
          <w:sz w:val="22"/>
          <w:szCs w:val="22"/>
        </w:rPr>
        <w:t xml:space="preserve">unaccompanied </w:t>
      </w:r>
      <w:r w:rsidR="00BD258B">
        <w:rPr>
          <w:rFonts w:ascii="Times New Roman" w:hAnsi="Times New Roman" w:cs="Times New Roman"/>
          <w:bCs/>
          <w:sz w:val="22"/>
          <w:szCs w:val="22"/>
        </w:rPr>
        <w:t xml:space="preserve">alien </w:t>
      </w:r>
      <w:r>
        <w:rPr>
          <w:rFonts w:ascii="Times New Roman" w:hAnsi="Times New Roman" w:cs="Times New Roman"/>
          <w:bCs/>
          <w:sz w:val="22"/>
          <w:szCs w:val="22"/>
        </w:rPr>
        <w:t>children</w:t>
      </w:r>
      <w:r w:rsidRPr="00B35DBF">
        <w:rPr>
          <w:rFonts w:ascii="Times New Roman" w:hAnsi="Times New Roman" w:cs="Times New Roman"/>
          <w:bCs/>
          <w:sz w:val="22"/>
          <w:szCs w:val="22"/>
        </w:rPr>
        <w:t xml:space="preserve"> </w:t>
      </w:r>
      <w:r w:rsidRPr="00B35DBF" w:rsidR="009655CE">
        <w:rPr>
          <w:rFonts w:ascii="Times New Roman" w:hAnsi="Times New Roman" w:cs="Times New Roman"/>
          <w:bCs/>
          <w:sz w:val="22"/>
          <w:szCs w:val="22"/>
        </w:rPr>
        <w:t xml:space="preserve">to ORR custody and by ORR Intakes staff to place </w:t>
      </w:r>
      <w:r w:rsidR="00836EA2">
        <w:rPr>
          <w:rFonts w:ascii="Times New Roman" w:hAnsi="Times New Roman" w:cs="Times New Roman"/>
          <w:bCs/>
          <w:sz w:val="22"/>
          <w:szCs w:val="22"/>
        </w:rPr>
        <w:t>children</w:t>
      </w:r>
      <w:r w:rsidRPr="00B35DBF" w:rsidR="00836EA2">
        <w:rPr>
          <w:rFonts w:ascii="Times New Roman" w:hAnsi="Times New Roman" w:cs="Times New Roman"/>
          <w:bCs/>
          <w:sz w:val="22"/>
          <w:szCs w:val="22"/>
        </w:rPr>
        <w:t xml:space="preserve"> </w:t>
      </w:r>
      <w:r w:rsidRPr="00B35DBF" w:rsidR="009655CE">
        <w:rPr>
          <w:rFonts w:ascii="Times New Roman" w:hAnsi="Times New Roman" w:cs="Times New Roman"/>
          <w:bCs/>
          <w:sz w:val="22"/>
          <w:szCs w:val="22"/>
        </w:rPr>
        <w:t xml:space="preserve">in an ORR care provider facility. </w:t>
      </w:r>
      <w:r w:rsidR="009655CE">
        <w:rPr>
          <w:rFonts w:ascii="Times New Roman" w:hAnsi="Times New Roman" w:cs="Times New Roman"/>
          <w:bCs/>
          <w:sz w:val="22"/>
          <w:szCs w:val="22"/>
        </w:rPr>
        <w:t xml:space="preserve">It also contains a checklist that </w:t>
      </w:r>
      <w:r w:rsidRPr="00854F99" w:rsidR="0037609A">
        <w:rPr>
          <w:rFonts w:ascii="Times New Roman" w:hAnsi="Times New Roman" w:cs="Times New Roman"/>
          <w:bCs/>
          <w:sz w:val="22"/>
          <w:szCs w:val="22"/>
        </w:rPr>
        <w:t xml:space="preserve">is used by ORR Intakes staff to determine whether initial placement in a restrictive setting is appropriate for </w:t>
      </w:r>
      <w:r w:rsidR="00836EA2">
        <w:rPr>
          <w:rFonts w:ascii="Times New Roman" w:hAnsi="Times New Roman" w:cs="Times New Roman"/>
          <w:bCs/>
          <w:sz w:val="22"/>
          <w:szCs w:val="22"/>
        </w:rPr>
        <w:t>the child</w:t>
      </w:r>
      <w:r w:rsidRPr="00854F99" w:rsidR="0037609A">
        <w:rPr>
          <w:rFonts w:ascii="Times New Roman" w:hAnsi="Times New Roman" w:cs="Times New Roman"/>
          <w:bCs/>
          <w:sz w:val="22"/>
          <w:szCs w:val="22"/>
        </w:rPr>
        <w:t xml:space="preserve">. </w:t>
      </w:r>
      <w:r w:rsidR="00B73BF1">
        <w:rPr>
          <w:rFonts w:ascii="Times New Roman" w:hAnsi="Times New Roman" w:cs="Times New Roman"/>
          <w:bCs/>
          <w:sz w:val="22"/>
          <w:szCs w:val="22"/>
        </w:rPr>
        <w:t>See</w:t>
      </w:r>
      <w:r w:rsidR="0011371B">
        <w:rPr>
          <w:rFonts w:ascii="Times New Roman" w:hAnsi="Times New Roman" w:cs="Times New Roman"/>
          <w:bCs/>
          <w:sz w:val="22"/>
          <w:szCs w:val="22"/>
        </w:rPr>
        <w:t xml:space="preserve"> </w:t>
      </w:r>
      <w:hyperlink r:id="rId14" w:history="1">
        <w:r w:rsidRPr="0011371B" w:rsidR="0011371B">
          <w:rPr>
            <w:rStyle w:val="Hyperlink"/>
            <w:rFonts w:ascii="Times New Roman" w:hAnsi="Times New Roman" w:cs="Times New Roman"/>
            <w:bCs/>
            <w:sz w:val="22"/>
            <w:szCs w:val="22"/>
          </w:rPr>
          <w:t>45 CFR 410.1101</w:t>
        </w:r>
      </w:hyperlink>
      <w:r w:rsidR="0011371B">
        <w:rPr>
          <w:rFonts w:ascii="Times New Roman" w:hAnsi="Times New Roman" w:cs="Times New Roman"/>
          <w:bCs/>
          <w:sz w:val="22"/>
          <w:szCs w:val="22"/>
        </w:rPr>
        <w:t>,</w:t>
      </w:r>
      <w:r w:rsidR="00DD3375">
        <w:rPr>
          <w:rFonts w:ascii="Times New Roman" w:hAnsi="Times New Roman" w:cs="Times New Roman"/>
          <w:bCs/>
          <w:sz w:val="22"/>
          <w:szCs w:val="22"/>
        </w:rPr>
        <w:t xml:space="preserve"> </w:t>
      </w:r>
      <w:hyperlink r:id="rId10" w:history="1">
        <w:r w:rsidRPr="00835F9F" w:rsidR="00DD3375">
          <w:rPr>
            <w:rStyle w:val="Hyperlink"/>
            <w:rFonts w:ascii="Times New Roman" w:hAnsi="Times New Roman" w:cs="Times New Roman"/>
            <w:bCs/>
            <w:sz w:val="22"/>
            <w:szCs w:val="22"/>
          </w:rPr>
          <w:t>45 CFR 410.1105</w:t>
        </w:r>
      </w:hyperlink>
      <w:r w:rsidR="00957C01">
        <w:rPr>
          <w:rFonts w:ascii="Times New Roman" w:hAnsi="Times New Roman" w:cs="Times New Roman"/>
          <w:bCs/>
          <w:sz w:val="22"/>
          <w:szCs w:val="22"/>
        </w:rPr>
        <w:t>,</w:t>
      </w:r>
      <w:r w:rsidR="00B73BF1">
        <w:rPr>
          <w:rFonts w:ascii="Times New Roman" w:hAnsi="Times New Roman" w:cs="Times New Roman"/>
          <w:bCs/>
          <w:sz w:val="22"/>
          <w:szCs w:val="22"/>
        </w:rPr>
        <w:t xml:space="preserve"> </w:t>
      </w:r>
      <w:hyperlink r:id="rId12" w:anchor="1.3" w:history="1">
        <w:r w:rsidR="001B5417">
          <w:rPr>
            <w:rStyle w:val="Hyperlink"/>
            <w:rFonts w:ascii="Times New Roman" w:hAnsi="Times New Roman" w:cs="Times New Roman"/>
            <w:bCs/>
            <w:sz w:val="22"/>
            <w:szCs w:val="22"/>
          </w:rPr>
          <w:t>U</w:t>
        </w:r>
        <w:r w:rsidR="00F82B0A">
          <w:rPr>
            <w:rStyle w:val="Hyperlink"/>
            <w:rFonts w:ascii="Times New Roman" w:hAnsi="Times New Roman" w:cs="Times New Roman"/>
            <w:bCs/>
            <w:sz w:val="22"/>
            <w:szCs w:val="22"/>
          </w:rPr>
          <w:t>A</w:t>
        </w:r>
        <w:r w:rsidR="001B5417">
          <w:rPr>
            <w:rStyle w:val="Hyperlink"/>
            <w:rFonts w:ascii="Times New Roman" w:hAnsi="Times New Roman" w:cs="Times New Roman"/>
            <w:bCs/>
            <w:sz w:val="22"/>
            <w:szCs w:val="22"/>
          </w:rPr>
          <w:t>C Policy Guide Section 1.3 Referrals to ORR and Initial Placement</w:t>
        </w:r>
        <w:r w:rsidR="005E472E">
          <w:rPr>
            <w:rFonts w:ascii="Times New Roman" w:hAnsi="Times New Roman" w:cs="Times New Roman"/>
            <w:bCs/>
            <w:sz w:val="22"/>
            <w:szCs w:val="22"/>
          </w:rPr>
          <w:t>,</w:t>
        </w:r>
        <w:r w:rsidRPr="00231056" w:rsidR="001B5417">
          <w:rPr>
            <w:rStyle w:val="Hyperlink"/>
            <w:rFonts w:ascii="Times New Roman" w:hAnsi="Times New Roman" w:cs="Times New Roman"/>
            <w:bCs/>
            <w:color w:val="000000" w:themeColor="text1"/>
            <w:sz w:val="22"/>
            <w:szCs w:val="22"/>
            <w:u w:val="none"/>
          </w:rPr>
          <w:t xml:space="preserve"> </w:t>
        </w:r>
      </w:hyperlink>
      <w:r w:rsidRPr="00231056" w:rsidR="00957C01">
        <w:rPr>
          <w:rStyle w:val="Hyperlink"/>
          <w:rFonts w:ascii="Times New Roman" w:hAnsi="Times New Roman" w:cs="Times New Roman"/>
          <w:bCs/>
          <w:color w:val="000000" w:themeColor="text1"/>
          <w:sz w:val="22"/>
          <w:szCs w:val="22"/>
          <w:u w:val="none"/>
        </w:rPr>
        <w:t xml:space="preserve">and </w:t>
      </w:r>
      <w:hyperlink r:id="rId12" w:anchor="1.2.4" w:history="1">
        <w:r w:rsidR="00957C01">
          <w:rPr>
            <w:rStyle w:val="Hyperlink"/>
            <w:rFonts w:ascii="Times New Roman" w:hAnsi="Times New Roman" w:cs="Times New Roman"/>
            <w:bCs/>
            <w:sz w:val="22"/>
            <w:szCs w:val="22"/>
          </w:rPr>
          <w:t>Section 1.2.4 Secure and Staff Secure Care Provider Facilities</w:t>
        </w:r>
      </w:hyperlink>
      <w:r w:rsidR="00957C01">
        <w:rPr>
          <w:rStyle w:val="Hyperlink"/>
          <w:rFonts w:ascii="Times New Roman" w:hAnsi="Times New Roman" w:cs="Times New Roman"/>
          <w:bCs/>
          <w:sz w:val="22"/>
          <w:szCs w:val="22"/>
        </w:rPr>
        <w:t xml:space="preserve"> </w:t>
      </w:r>
      <w:r w:rsidRPr="00231056" w:rsidR="00B73BF1">
        <w:rPr>
          <w:rFonts w:ascii="Times New Roman" w:hAnsi="Times New Roman" w:cs="Times New Roman"/>
          <w:bCs/>
          <w:color w:val="000000" w:themeColor="text1"/>
          <w:sz w:val="22"/>
          <w:szCs w:val="22"/>
        </w:rPr>
        <w:t>fo</w:t>
      </w:r>
      <w:r w:rsidR="00B73BF1">
        <w:rPr>
          <w:rFonts w:ascii="Times New Roman" w:hAnsi="Times New Roman" w:cs="Times New Roman"/>
          <w:bCs/>
          <w:sz w:val="22"/>
          <w:szCs w:val="22"/>
        </w:rPr>
        <w:t xml:space="preserve">r related </w:t>
      </w:r>
      <w:r w:rsidR="00DD3375">
        <w:rPr>
          <w:rFonts w:ascii="Times New Roman" w:hAnsi="Times New Roman" w:cs="Times New Roman"/>
          <w:bCs/>
          <w:sz w:val="22"/>
          <w:szCs w:val="22"/>
        </w:rPr>
        <w:t>agency guidance</w:t>
      </w:r>
      <w:r w:rsidR="00B73BF1">
        <w:rPr>
          <w:rFonts w:ascii="Times New Roman" w:hAnsi="Times New Roman" w:cs="Times New Roman"/>
          <w:bCs/>
          <w:sz w:val="22"/>
          <w:szCs w:val="22"/>
        </w:rPr>
        <w:t>.</w:t>
      </w:r>
      <w:r w:rsidRPr="00854F99" w:rsidR="0037609A">
        <w:rPr>
          <w:rFonts w:ascii="Times New Roman" w:hAnsi="Times New Roman" w:cs="Times New Roman"/>
          <w:bCs/>
          <w:sz w:val="22"/>
          <w:szCs w:val="22"/>
        </w:rPr>
        <w:t xml:space="preserve"> </w:t>
      </w:r>
    </w:p>
    <w:p w:rsidR="00854F99" w:rsidRPr="00854F99" w:rsidP="008E58F4" w14:paraId="6D7CCC9C" w14:textId="31591FA1">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 xml:space="preserve">Care Provider Checklist for Transfers to Influx Care Facilities (Form P-8):  </w:t>
      </w:r>
      <w:r w:rsidRPr="00854F99">
        <w:rPr>
          <w:rFonts w:ascii="Times New Roman" w:hAnsi="Times New Roman" w:cs="Times New Roman"/>
          <w:bCs/>
          <w:sz w:val="22"/>
          <w:szCs w:val="22"/>
        </w:rPr>
        <w:t xml:space="preserve">This </w:t>
      </w:r>
      <w:r w:rsidR="00AC412D">
        <w:rPr>
          <w:rFonts w:ascii="Times New Roman" w:hAnsi="Times New Roman" w:cs="Times New Roman"/>
          <w:bCs/>
          <w:sz w:val="22"/>
          <w:szCs w:val="22"/>
        </w:rPr>
        <w:t>form</w:t>
      </w:r>
      <w:r w:rsidRPr="00854F99">
        <w:rPr>
          <w:rFonts w:ascii="Times New Roman" w:hAnsi="Times New Roman" w:cs="Times New Roman"/>
          <w:bCs/>
          <w:sz w:val="22"/>
          <w:szCs w:val="22"/>
        </w:rPr>
        <w:t xml:space="preserve"> is used by care providers to ensure that all criteria for transfer of a</w:t>
      </w:r>
      <w:r w:rsidR="00694E20">
        <w:rPr>
          <w:rFonts w:ascii="Times New Roman" w:hAnsi="Times New Roman" w:cs="Times New Roman"/>
          <w:bCs/>
          <w:sz w:val="22"/>
          <w:szCs w:val="22"/>
        </w:rPr>
        <w:t xml:space="preserve"> child </w:t>
      </w:r>
      <w:r w:rsidRPr="00854F99">
        <w:rPr>
          <w:rFonts w:ascii="Times New Roman" w:hAnsi="Times New Roman" w:cs="Times New Roman"/>
          <w:bCs/>
          <w:sz w:val="22"/>
          <w:szCs w:val="22"/>
        </w:rPr>
        <w:t xml:space="preserve">to an influx care facility have been met. </w:t>
      </w:r>
      <w:r w:rsidR="00B73BF1">
        <w:rPr>
          <w:rFonts w:ascii="Times New Roman" w:hAnsi="Times New Roman" w:cs="Times New Roman"/>
          <w:bCs/>
          <w:sz w:val="22"/>
          <w:szCs w:val="22"/>
        </w:rPr>
        <w:t>See</w:t>
      </w:r>
      <w:r w:rsidR="008E58F4">
        <w:rPr>
          <w:rFonts w:ascii="Times New Roman" w:hAnsi="Times New Roman" w:cs="Times New Roman"/>
          <w:bCs/>
          <w:sz w:val="22"/>
          <w:szCs w:val="22"/>
        </w:rPr>
        <w:t xml:space="preserve"> </w:t>
      </w:r>
      <w:hyperlink r:id="rId15" w:history="1">
        <w:r w:rsidRPr="008E58F4" w:rsidR="008E58F4">
          <w:rPr>
            <w:rStyle w:val="Hyperlink"/>
            <w:rFonts w:ascii="Times New Roman" w:hAnsi="Times New Roman" w:cs="Times New Roman"/>
            <w:bCs/>
            <w:sz w:val="22"/>
            <w:szCs w:val="22"/>
          </w:rPr>
          <w:t>45 CFR 410.1802</w:t>
        </w:r>
      </w:hyperlink>
      <w:r w:rsidR="008E58F4">
        <w:rPr>
          <w:rFonts w:ascii="Times New Roman" w:hAnsi="Times New Roman" w:cs="Times New Roman"/>
          <w:bCs/>
          <w:sz w:val="22"/>
          <w:szCs w:val="22"/>
        </w:rPr>
        <w:t xml:space="preserve"> and</w:t>
      </w:r>
      <w:r w:rsidR="00B73BF1">
        <w:rPr>
          <w:rFonts w:ascii="Times New Roman" w:hAnsi="Times New Roman" w:cs="Times New Roman"/>
          <w:bCs/>
          <w:sz w:val="22"/>
          <w:szCs w:val="22"/>
        </w:rPr>
        <w:t xml:space="preserve"> </w:t>
      </w:r>
      <w:hyperlink r:id="rId16" w:anchor="7.2" w:history="1">
        <w:r w:rsidR="001B5417">
          <w:rPr>
            <w:rStyle w:val="Hyperlink"/>
            <w:rFonts w:ascii="Times New Roman" w:hAnsi="Times New Roman" w:cs="Times New Roman"/>
            <w:bCs/>
            <w:sz w:val="22"/>
            <w:szCs w:val="22"/>
          </w:rPr>
          <w:t>U</w:t>
        </w:r>
        <w:r w:rsidR="00F82B0A">
          <w:rPr>
            <w:rStyle w:val="Hyperlink"/>
            <w:rFonts w:ascii="Times New Roman" w:hAnsi="Times New Roman" w:cs="Times New Roman"/>
            <w:bCs/>
            <w:sz w:val="22"/>
            <w:szCs w:val="22"/>
          </w:rPr>
          <w:t>A</w:t>
        </w:r>
        <w:r w:rsidR="001B5417">
          <w:rPr>
            <w:rStyle w:val="Hyperlink"/>
            <w:rFonts w:ascii="Times New Roman" w:hAnsi="Times New Roman" w:cs="Times New Roman"/>
            <w:bCs/>
            <w:sz w:val="22"/>
            <w:szCs w:val="22"/>
          </w:rPr>
          <w:t>C Policy Guide Section 7.2 Placement into Influx Care Facilities</w:t>
        </w:r>
      </w:hyperlink>
      <w:r w:rsidRPr="00B35DBF" w:rsidR="00B73BF1">
        <w:t xml:space="preserve"> </w:t>
      </w:r>
      <w:r w:rsidR="00B73BF1">
        <w:rPr>
          <w:rFonts w:ascii="Times New Roman" w:hAnsi="Times New Roman" w:cs="Times New Roman"/>
          <w:bCs/>
          <w:sz w:val="22"/>
          <w:szCs w:val="22"/>
        </w:rPr>
        <w:t xml:space="preserve">for related </w:t>
      </w:r>
      <w:r w:rsidR="008E58F4">
        <w:rPr>
          <w:rFonts w:ascii="Times New Roman" w:hAnsi="Times New Roman" w:cs="Times New Roman"/>
          <w:bCs/>
          <w:sz w:val="22"/>
          <w:szCs w:val="22"/>
        </w:rPr>
        <w:t>agency guidance</w:t>
      </w:r>
      <w:r w:rsidR="00B73BF1">
        <w:rPr>
          <w:rFonts w:ascii="Times New Roman" w:hAnsi="Times New Roman" w:cs="Times New Roman"/>
          <w:bCs/>
          <w:sz w:val="22"/>
          <w:szCs w:val="22"/>
        </w:rPr>
        <w:t>.</w:t>
      </w:r>
      <w:r w:rsidRPr="00854F99">
        <w:rPr>
          <w:rFonts w:ascii="Times New Roman" w:hAnsi="Times New Roman" w:cs="Times New Roman"/>
          <w:bCs/>
          <w:sz w:val="22"/>
          <w:szCs w:val="22"/>
        </w:rPr>
        <w:t xml:space="preserve"> </w:t>
      </w:r>
    </w:p>
    <w:p w:rsidR="00854F99" w:rsidRPr="00854F99" w:rsidP="00285662" w14:paraId="67C276A7" w14:textId="327578FC">
      <w:pPr>
        <w:pStyle w:val="Default"/>
        <w:widowControl/>
        <w:numPr>
          <w:ilvl w:val="0"/>
          <w:numId w:val="28"/>
        </w:numPr>
        <w:spacing w:after="120"/>
        <w:rPr>
          <w:rFonts w:ascii="Times New Roman" w:hAnsi="Times New Roman" w:cs="Times New Roman"/>
          <w:i/>
          <w:iCs/>
          <w:sz w:val="22"/>
          <w:szCs w:val="22"/>
        </w:rPr>
      </w:pPr>
      <w:r w:rsidRPr="1A752988">
        <w:rPr>
          <w:rFonts w:ascii="Times New Roman" w:hAnsi="Times New Roman" w:cs="Times New Roman"/>
          <w:b/>
          <w:bCs/>
          <w:sz w:val="22"/>
          <w:szCs w:val="22"/>
        </w:rPr>
        <w:t xml:space="preserve">Medical Checklist for </w:t>
      </w:r>
      <w:r w:rsidRPr="1A752988" w:rsidR="00415BC2">
        <w:rPr>
          <w:rFonts w:ascii="Times New Roman" w:hAnsi="Times New Roman" w:cs="Times New Roman"/>
          <w:b/>
          <w:bCs/>
          <w:sz w:val="22"/>
          <w:szCs w:val="22"/>
        </w:rPr>
        <w:t xml:space="preserve">Non-Influx </w:t>
      </w:r>
      <w:r w:rsidRPr="1A752988">
        <w:rPr>
          <w:rFonts w:ascii="Times New Roman" w:hAnsi="Times New Roman" w:cs="Times New Roman"/>
          <w:b/>
          <w:bCs/>
          <w:sz w:val="22"/>
          <w:szCs w:val="22"/>
        </w:rPr>
        <w:t xml:space="preserve">Transfers (Form P-9A):  </w:t>
      </w:r>
      <w:r w:rsidRPr="1A752988">
        <w:rPr>
          <w:rFonts w:ascii="Times New Roman" w:hAnsi="Times New Roman" w:cs="Times New Roman"/>
          <w:sz w:val="22"/>
          <w:szCs w:val="22"/>
        </w:rPr>
        <w:t xml:space="preserve">This </w:t>
      </w:r>
      <w:r w:rsidR="00AC412D">
        <w:rPr>
          <w:rFonts w:ascii="Times New Roman" w:hAnsi="Times New Roman" w:cs="Times New Roman"/>
          <w:sz w:val="22"/>
          <w:szCs w:val="22"/>
        </w:rPr>
        <w:t>form</w:t>
      </w:r>
      <w:r w:rsidRPr="1A752988">
        <w:rPr>
          <w:rFonts w:ascii="Times New Roman" w:hAnsi="Times New Roman" w:cs="Times New Roman"/>
          <w:sz w:val="22"/>
          <w:szCs w:val="22"/>
        </w:rPr>
        <w:t xml:space="preserve"> is used by care providers to ensure that </w:t>
      </w:r>
      <w:r w:rsidR="00694E20">
        <w:rPr>
          <w:rFonts w:ascii="Times New Roman" w:hAnsi="Times New Roman" w:cs="Times New Roman"/>
          <w:sz w:val="22"/>
          <w:szCs w:val="22"/>
        </w:rPr>
        <w:t>children</w:t>
      </w:r>
      <w:r w:rsidRPr="1A752988" w:rsidR="00694E20">
        <w:rPr>
          <w:rFonts w:ascii="Times New Roman" w:hAnsi="Times New Roman" w:cs="Times New Roman"/>
          <w:sz w:val="22"/>
          <w:szCs w:val="22"/>
        </w:rPr>
        <w:t xml:space="preserve"> </w:t>
      </w:r>
      <w:r w:rsidRPr="1A752988">
        <w:rPr>
          <w:rFonts w:ascii="Times New Roman" w:hAnsi="Times New Roman" w:cs="Times New Roman"/>
          <w:sz w:val="22"/>
          <w:szCs w:val="22"/>
        </w:rPr>
        <w:t>are medically</w:t>
      </w:r>
      <w:r w:rsidR="00285662">
        <w:rPr>
          <w:rFonts w:ascii="Times New Roman" w:hAnsi="Times New Roman" w:cs="Times New Roman"/>
          <w:sz w:val="22"/>
          <w:szCs w:val="22"/>
        </w:rPr>
        <w:t xml:space="preserve"> </w:t>
      </w:r>
      <w:r w:rsidRPr="1A752988">
        <w:rPr>
          <w:rFonts w:ascii="Times New Roman" w:hAnsi="Times New Roman" w:cs="Times New Roman"/>
          <w:sz w:val="22"/>
          <w:szCs w:val="22"/>
        </w:rPr>
        <w:t xml:space="preserve">cleared for transfer within the ORR care provider network, excluding transfer to an influx care facility. </w:t>
      </w:r>
      <w:r w:rsidRPr="1A752988" w:rsidR="008E4369">
        <w:rPr>
          <w:rFonts w:ascii="Times New Roman" w:hAnsi="Times New Roman" w:cs="Times New Roman"/>
          <w:sz w:val="22"/>
          <w:szCs w:val="22"/>
        </w:rPr>
        <w:t>See</w:t>
      </w:r>
      <w:r w:rsidR="00285662">
        <w:rPr>
          <w:rFonts w:ascii="Times New Roman" w:hAnsi="Times New Roman" w:cs="Times New Roman"/>
          <w:sz w:val="22"/>
          <w:szCs w:val="22"/>
        </w:rPr>
        <w:t xml:space="preserve"> </w:t>
      </w:r>
      <w:hyperlink r:id="rId17" w:history="1">
        <w:r w:rsidRPr="00285662" w:rsidR="00285662">
          <w:rPr>
            <w:rStyle w:val="Hyperlink"/>
            <w:rFonts w:ascii="Times New Roman" w:hAnsi="Times New Roman" w:cs="Times New Roman"/>
            <w:sz w:val="22"/>
            <w:szCs w:val="22"/>
          </w:rPr>
          <w:t>45 CFR 410.1601</w:t>
        </w:r>
      </w:hyperlink>
      <w:r w:rsidR="00285662">
        <w:rPr>
          <w:rFonts w:ascii="Times New Roman" w:hAnsi="Times New Roman" w:cs="Times New Roman"/>
          <w:sz w:val="22"/>
          <w:szCs w:val="22"/>
        </w:rPr>
        <w:t xml:space="preserve"> and</w:t>
      </w:r>
      <w:r w:rsidRPr="1A752988" w:rsidR="008E4369">
        <w:rPr>
          <w:rFonts w:ascii="Times New Roman" w:hAnsi="Times New Roman" w:cs="Times New Roman"/>
          <w:sz w:val="22"/>
          <w:szCs w:val="22"/>
        </w:rPr>
        <w:t xml:space="preserve"> </w:t>
      </w:r>
      <w:hyperlink r:id="rId12" w:anchor="1.4">
        <w:r w:rsidR="001B5417">
          <w:rPr>
            <w:rStyle w:val="Hyperlink"/>
            <w:rFonts w:ascii="Times New Roman" w:hAnsi="Times New Roman" w:cs="Times New Roman"/>
            <w:sz w:val="22"/>
            <w:szCs w:val="22"/>
          </w:rPr>
          <w:t>U</w:t>
        </w:r>
        <w:r w:rsidR="00F82B0A">
          <w:rPr>
            <w:rStyle w:val="Hyperlink"/>
            <w:rFonts w:ascii="Times New Roman" w:hAnsi="Times New Roman" w:cs="Times New Roman"/>
            <w:sz w:val="22"/>
            <w:szCs w:val="22"/>
          </w:rPr>
          <w:t>A</w:t>
        </w:r>
        <w:r w:rsidR="001B5417">
          <w:rPr>
            <w:rStyle w:val="Hyperlink"/>
            <w:rFonts w:ascii="Times New Roman" w:hAnsi="Times New Roman" w:cs="Times New Roman"/>
            <w:sz w:val="22"/>
            <w:szCs w:val="22"/>
          </w:rPr>
          <w:t>C Policy Guide Section 1.4 Transfers within the ORR Care Provider Network</w:t>
        </w:r>
      </w:hyperlink>
      <w:r w:rsidRPr="1A752988" w:rsidR="008E4369">
        <w:rPr>
          <w:rFonts w:ascii="Times New Roman" w:hAnsi="Times New Roman" w:cs="Times New Roman"/>
          <w:sz w:val="22"/>
          <w:szCs w:val="22"/>
        </w:rPr>
        <w:t xml:space="preserve"> for related </w:t>
      </w:r>
      <w:r w:rsidR="00D14C0D">
        <w:rPr>
          <w:rFonts w:ascii="Times New Roman" w:hAnsi="Times New Roman" w:cs="Times New Roman"/>
          <w:sz w:val="22"/>
          <w:szCs w:val="22"/>
        </w:rPr>
        <w:t>agency guidance</w:t>
      </w:r>
      <w:r w:rsidRPr="1A752988" w:rsidR="008E4369">
        <w:rPr>
          <w:rFonts w:ascii="Times New Roman" w:hAnsi="Times New Roman" w:cs="Times New Roman"/>
          <w:sz w:val="22"/>
          <w:szCs w:val="22"/>
        </w:rPr>
        <w:t>.</w:t>
      </w:r>
      <w:r w:rsidRPr="1A752988">
        <w:rPr>
          <w:rFonts w:ascii="Times New Roman" w:hAnsi="Times New Roman" w:cs="Times New Roman"/>
          <w:sz w:val="22"/>
          <w:szCs w:val="22"/>
        </w:rPr>
        <w:t xml:space="preserve"> </w:t>
      </w:r>
    </w:p>
    <w:p w:rsidR="00854F99" w:rsidRPr="00854F99" w:rsidP="1A752988" w14:paraId="2A4ED9C8" w14:textId="5F580BDE">
      <w:pPr>
        <w:pStyle w:val="Default"/>
        <w:widowControl/>
        <w:numPr>
          <w:ilvl w:val="0"/>
          <w:numId w:val="28"/>
        </w:numPr>
        <w:spacing w:after="120"/>
        <w:rPr>
          <w:rFonts w:ascii="Times New Roman" w:hAnsi="Times New Roman" w:cs="Times New Roman"/>
          <w:i/>
          <w:iCs/>
          <w:sz w:val="22"/>
          <w:szCs w:val="22"/>
        </w:rPr>
      </w:pPr>
      <w:r w:rsidRPr="1A752988">
        <w:rPr>
          <w:rFonts w:ascii="Times New Roman" w:hAnsi="Times New Roman" w:cs="Times New Roman"/>
          <w:b/>
          <w:bCs/>
          <w:sz w:val="22"/>
          <w:szCs w:val="22"/>
        </w:rPr>
        <w:t>Medical Checklist for Transfers</w:t>
      </w:r>
      <w:r w:rsidRPr="1A752988" w:rsidR="00415BC2">
        <w:rPr>
          <w:rFonts w:ascii="Times New Roman" w:hAnsi="Times New Roman" w:cs="Times New Roman"/>
          <w:b/>
          <w:bCs/>
          <w:sz w:val="22"/>
          <w:szCs w:val="22"/>
        </w:rPr>
        <w:t xml:space="preserve"> to Influx Care Facilities</w:t>
      </w:r>
      <w:r w:rsidRPr="1A752988">
        <w:rPr>
          <w:rFonts w:ascii="Times New Roman" w:hAnsi="Times New Roman" w:cs="Times New Roman"/>
          <w:b/>
          <w:bCs/>
          <w:sz w:val="22"/>
          <w:szCs w:val="22"/>
        </w:rPr>
        <w:t xml:space="preserve"> (Form P-9B):  </w:t>
      </w:r>
      <w:r w:rsidRPr="1A752988">
        <w:rPr>
          <w:rFonts w:ascii="Times New Roman" w:hAnsi="Times New Roman" w:cs="Times New Roman"/>
          <w:sz w:val="22"/>
          <w:szCs w:val="22"/>
        </w:rPr>
        <w:t xml:space="preserve">This </w:t>
      </w:r>
      <w:r w:rsidR="00AC412D">
        <w:rPr>
          <w:rFonts w:ascii="Times New Roman" w:hAnsi="Times New Roman" w:cs="Times New Roman"/>
          <w:sz w:val="22"/>
          <w:szCs w:val="22"/>
        </w:rPr>
        <w:t>form</w:t>
      </w:r>
      <w:r w:rsidRPr="1A752988">
        <w:rPr>
          <w:rFonts w:ascii="Times New Roman" w:hAnsi="Times New Roman" w:cs="Times New Roman"/>
          <w:sz w:val="22"/>
          <w:szCs w:val="22"/>
        </w:rPr>
        <w:t xml:space="preserve"> is used by care providers to ensure that </w:t>
      </w:r>
      <w:r w:rsidR="00694E20">
        <w:rPr>
          <w:rFonts w:ascii="Times New Roman" w:hAnsi="Times New Roman" w:cs="Times New Roman"/>
          <w:sz w:val="22"/>
          <w:szCs w:val="22"/>
        </w:rPr>
        <w:t>children</w:t>
      </w:r>
      <w:r w:rsidRPr="1A752988" w:rsidR="00694E20">
        <w:rPr>
          <w:rFonts w:ascii="Times New Roman" w:hAnsi="Times New Roman" w:cs="Times New Roman"/>
          <w:sz w:val="22"/>
          <w:szCs w:val="22"/>
        </w:rPr>
        <w:t xml:space="preserve"> </w:t>
      </w:r>
      <w:r w:rsidRPr="1A752988">
        <w:rPr>
          <w:rFonts w:ascii="Times New Roman" w:hAnsi="Times New Roman" w:cs="Times New Roman"/>
          <w:sz w:val="22"/>
          <w:szCs w:val="22"/>
        </w:rPr>
        <w:t xml:space="preserve">are medically cleared for transfer to an influx care facility. </w:t>
      </w:r>
      <w:r w:rsidRPr="1A752988" w:rsidR="00B73BF1">
        <w:rPr>
          <w:rFonts w:ascii="Times New Roman" w:hAnsi="Times New Roman" w:cs="Times New Roman"/>
          <w:sz w:val="22"/>
          <w:szCs w:val="22"/>
        </w:rPr>
        <w:t>See</w:t>
      </w:r>
      <w:r w:rsidR="008E58F4">
        <w:rPr>
          <w:rFonts w:ascii="Times New Roman" w:hAnsi="Times New Roman" w:cs="Times New Roman"/>
          <w:sz w:val="22"/>
          <w:szCs w:val="22"/>
        </w:rPr>
        <w:t xml:space="preserve"> </w:t>
      </w:r>
      <w:hyperlink r:id="rId15" w:history="1">
        <w:r w:rsidRPr="008E58F4" w:rsidR="008E58F4">
          <w:rPr>
            <w:rStyle w:val="Hyperlink"/>
            <w:rFonts w:ascii="Times New Roman" w:hAnsi="Times New Roman" w:cs="Times New Roman"/>
            <w:bCs/>
            <w:sz w:val="22"/>
            <w:szCs w:val="22"/>
          </w:rPr>
          <w:t>45 CFR 410.1802</w:t>
        </w:r>
      </w:hyperlink>
      <w:r w:rsidR="008E58F4">
        <w:rPr>
          <w:rFonts w:ascii="Times New Roman" w:hAnsi="Times New Roman" w:cs="Times New Roman"/>
          <w:bCs/>
          <w:sz w:val="22"/>
          <w:szCs w:val="22"/>
        </w:rPr>
        <w:t xml:space="preserve"> and</w:t>
      </w:r>
      <w:r w:rsidRPr="1A752988" w:rsidR="00B73BF1">
        <w:rPr>
          <w:rFonts w:ascii="Times New Roman" w:hAnsi="Times New Roman" w:cs="Times New Roman"/>
          <w:sz w:val="22"/>
          <w:szCs w:val="22"/>
        </w:rPr>
        <w:t xml:space="preserve"> </w:t>
      </w:r>
      <w:hyperlink r:id="rId16" w:anchor="7.2">
        <w:r w:rsidR="001B5417">
          <w:rPr>
            <w:rStyle w:val="Hyperlink"/>
            <w:rFonts w:ascii="Times New Roman" w:hAnsi="Times New Roman" w:cs="Times New Roman"/>
            <w:sz w:val="22"/>
            <w:szCs w:val="22"/>
          </w:rPr>
          <w:t>U</w:t>
        </w:r>
        <w:r w:rsidR="00F82B0A">
          <w:rPr>
            <w:rStyle w:val="Hyperlink"/>
            <w:rFonts w:ascii="Times New Roman" w:hAnsi="Times New Roman" w:cs="Times New Roman"/>
            <w:sz w:val="22"/>
            <w:szCs w:val="22"/>
          </w:rPr>
          <w:t>A</w:t>
        </w:r>
        <w:r w:rsidR="001B5417">
          <w:rPr>
            <w:rStyle w:val="Hyperlink"/>
            <w:rFonts w:ascii="Times New Roman" w:hAnsi="Times New Roman" w:cs="Times New Roman"/>
            <w:sz w:val="22"/>
            <w:szCs w:val="22"/>
          </w:rPr>
          <w:t>C Policy Guide Section 7.2 Placement into Influx Care Facilities</w:t>
        </w:r>
      </w:hyperlink>
      <w:r w:rsidRPr="1A752988" w:rsidR="00B73BF1">
        <w:rPr>
          <w:rFonts w:ascii="Times New Roman" w:hAnsi="Times New Roman" w:cs="Times New Roman"/>
          <w:sz w:val="22"/>
          <w:szCs w:val="22"/>
        </w:rPr>
        <w:t xml:space="preserve"> for related </w:t>
      </w:r>
      <w:r w:rsidR="008E58F4">
        <w:rPr>
          <w:rFonts w:ascii="Times New Roman" w:hAnsi="Times New Roman" w:cs="Times New Roman"/>
          <w:sz w:val="22"/>
          <w:szCs w:val="22"/>
        </w:rPr>
        <w:t>agency guidance</w:t>
      </w:r>
      <w:r w:rsidRPr="1A752988" w:rsidR="00B73BF1">
        <w:rPr>
          <w:rFonts w:ascii="Times New Roman" w:hAnsi="Times New Roman" w:cs="Times New Roman"/>
          <w:sz w:val="22"/>
          <w:szCs w:val="22"/>
        </w:rPr>
        <w:t>.</w:t>
      </w:r>
      <w:r w:rsidRPr="1A752988">
        <w:rPr>
          <w:rFonts w:ascii="Times New Roman" w:hAnsi="Times New Roman" w:cs="Times New Roman"/>
          <w:sz w:val="22"/>
          <w:szCs w:val="22"/>
        </w:rPr>
        <w:t xml:space="preserve"> </w:t>
      </w:r>
    </w:p>
    <w:p w:rsidR="00854F99" w:rsidRPr="00415BC2" w:rsidP="00B35DBF" w14:paraId="2E05A3D3" w14:textId="6873C976">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Transfer Request (Form P-10</w:t>
      </w:r>
      <w:r w:rsidR="0017412D">
        <w:rPr>
          <w:rFonts w:ascii="Times New Roman" w:hAnsi="Times New Roman" w:cs="Times New Roman"/>
          <w:b/>
          <w:bCs/>
          <w:sz w:val="22"/>
          <w:szCs w:val="22"/>
        </w:rPr>
        <w:t>A</w:t>
      </w:r>
      <w:r w:rsidRPr="00854F99">
        <w:rPr>
          <w:rFonts w:ascii="Times New Roman" w:hAnsi="Times New Roman" w:cs="Times New Roman"/>
          <w:b/>
          <w:bCs/>
          <w:sz w:val="22"/>
          <w:szCs w:val="22"/>
        </w:rPr>
        <w:t xml:space="preserve">):  </w:t>
      </w:r>
      <w:r w:rsidRPr="00854F99">
        <w:rPr>
          <w:rFonts w:ascii="Times New Roman" w:hAnsi="Times New Roman" w:cs="Times New Roman"/>
          <w:bCs/>
          <w:sz w:val="22"/>
          <w:szCs w:val="22"/>
        </w:rPr>
        <w:t xml:space="preserve">This </w:t>
      </w:r>
      <w:r w:rsidR="00AC412D">
        <w:rPr>
          <w:rFonts w:ascii="Times New Roman" w:hAnsi="Times New Roman" w:cs="Times New Roman"/>
          <w:bCs/>
          <w:sz w:val="22"/>
          <w:szCs w:val="22"/>
        </w:rPr>
        <w:t>form</w:t>
      </w:r>
      <w:r w:rsidRPr="00854F99">
        <w:rPr>
          <w:rFonts w:ascii="Times New Roman" w:hAnsi="Times New Roman" w:cs="Times New Roman"/>
          <w:bCs/>
          <w:sz w:val="22"/>
          <w:szCs w:val="22"/>
        </w:rPr>
        <w:t xml:space="preserve"> is used by care provider facilities, ORR contractor staff, and ORR Federal staff to process recommendations and decisions for transfer of a </w:t>
      </w:r>
      <w:r w:rsidR="00694E20">
        <w:rPr>
          <w:rFonts w:ascii="Times New Roman" w:hAnsi="Times New Roman" w:cs="Times New Roman"/>
          <w:bCs/>
          <w:sz w:val="22"/>
          <w:szCs w:val="22"/>
        </w:rPr>
        <w:t>child</w:t>
      </w:r>
      <w:r w:rsidRPr="00854F99" w:rsidR="00694E20">
        <w:rPr>
          <w:rFonts w:ascii="Times New Roman" w:hAnsi="Times New Roman" w:cs="Times New Roman"/>
          <w:bCs/>
          <w:sz w:val="22"/>
          <w:szCs w:val="22"/>
        </w:rPr>
        <w:t xml:space="preserve"> </w:t>
      </w:r>
      <w:r w:rsidRPr="00854F99">
        <w:rPr>
          <w:rFonts w:ascii="Times New Roman" w:hAnsi="Times New Roman" w:cs="Times New Roman"/>
          <w:bCs/>
          <w:sz w:val="22"/>
          <w:szCs w:val="22"/>
        </w:rPr>
        <w:t xml:space="preserve">within the ORR care provider network. </w:t>
      </w:r>
      <w:r w:rsidR="001D006C">
        <w:rPr>
          <w:rFonts w:ascii="Times New Roman" w:hAnsi="Times New Roman" w:cs="Times New Roman"/>
          <w:bCs/>
          <w:sz w:val="22"/>
          <w:szCs w:val="22"/>
        </w:rPr>
        <w:t>See</w:t>
      </w:r>
      <w:r w:rsidR="00674BC2">
        <w:rPr>
          <w:rFonts w:ascii="Times New Roman" w:hAnsi="Times New Roman" w:cs="Times New Roman"/>
          <w:bCs/>
          <w:sz w:val="22"/>
          <w:szCs w:val="22"/>
        </w:rPr>
        <w:t xml:space="preserve"> </w:t>
      </w:r>
      <w:hyperlink r:id="rId17" w:history="1">
        <w:r w:rsidRPr="00285662" w:rsidR="00674BC2">
          <w:rPr>
            <w:rStyle w:val="Hyperlink"/>
            <w:rFonts w:ascii="Times New Roman" w:hAnsi="Times New Roman" w:cs="Times New Roman"/>
            <w:sz w:val="22"/>
            <w:szCs w:val="22"/>
          </w:rPr>
          <w:t>45 CFR 410.1601</w:t>
        </w:r>
      </w:hyperlink>
      <w:r w:rsidR="00674BC2">
        <w:rPr>
          <w:rFonts w:ascii="Times New Roman" w:hAnsi="Times New Roman" w:cs="Times New Roman"/>
          <w:sz w:val="22"/>
          <w:szCs w:val="22"/>
        </w:rPr>
        <w:t xml:space="preserve"> and</w:t>
      </w:r>
      <w:r w:rsidR="001D006C">
        <w:rPr>
          <w:rFonts w:ascii="Times New Roman" w:hAnsi="Times New Roman" w:cs="Times New Roman"/>
          <w:bCs/>
          <w:sz w:val="22"/>
          <w:szCs w:val="22"/>
        </w:rPr>
        <w:t xml:space="preserve"> </w:t>
      </w:r>
      <w:hyperlink r:id="rId12" w:anchor="1.4" w:history="1">
        <w:r w:rsidR="001B5417">
          <w:rPr>
            <w:rStyle w:val="Hyperlink"/>
            <w:rFonts w:ascii="Times New Roman" w:hAnsi="Times New Roman" w:cs="Times New Roman"/>
            <w:bCs/>
            <w:sz w:val="22"/>
            <w:szCs w:val="22"/>
          </w:rPr>
          <w:t>U</w:t>
        </w:r>
        <w:r w:rsidR="00F82B0A">
          <w:rPr>
            <w:rStyle w:val="Hyperlink"/>
            <w:rFonts w:ascii="Times New Roman" w:hAnsi="Times New Roman" w:cs="Times New Roman"/>
            <w:bCs/>
            <w:sz w:val="22"/>
            <w:szCs w:val="22"/>
          </w:rPr>
          <w:t>A</w:t>
        </w:r>
        <w:r w:rsidR="001B5417">
          <w:rPr>
            <w:rStyle w:val="Hyperlink"/>
            <w:rFonts w:ascii="Times New Roman" w:hAnsi="Times New Roman" w:cs="Times New Roman"/>
            <w:bCs/>
            <w:sz w:val="22"/>
            <w:szCs w:val="22"/>
          </w:rPr>
          <w:t>C Policy Guide Section 1.4 Transfers within the ORR Care Provider Network</w:t>
        </w:r>
      </w:hyperlink>
      <w:r w:rsidRPr="00003C2B" w:rsidR="001D006C">
        <w:rPr>
          <w:rFonts w:ascii="Times New Roman" w:hAnsi="Times New Roman" w:cs="Times New Roman"/>
          <w:bCs/>
          <w:sz w:val="22"/>
          <w:szCs w:val="22"/>
        </w:rPr>
        <w:t xml:space="preserve"> </w:t>
      </w:r>
      <w:r w:rsidR="001D006C">
        <w:rPr>
          <w:rFonts w:ascii="Times New Roman" w:hAnsi="Times New Roman" w:cs="Times New Roman"/>
          <w:bCs/>
          <w:sz w:val="22"/>
          <w:szCs w:val="22"/>
        </w:rPr>
        <w:t xml:space="preserve">for related </w:t>
      </w:r>
      <w:r w:rsidR="003E0D87">
        <w:rPr>
          <w:rFonts w:ascii="Times New Roman" w:hAnsi="Times New Roman" w:cs="Times New Roman"/>
          <w:sz w:val="22"/>
          <w:szCs w:val="22"/>
        </w:rPr>
        <w:t>agency guidance</w:t>
      </w:r>
      <w:r w:rsidR="001D006C">
        <w:rPr>
          <w:rFonts w:ascii="Times New Roman" w:hAnsi="Times New Roman" w:cs="Times New Roman"/>
          <w:bCs/>
          <w:sz w:val="22"/>
          <w:szCs w:val="22"/>
        </w:rPr>
        <w:t>.</w:t>
      </w:r>
    </w:p>
    <w:p w:rsidR="00415BC2" w:rsidRPr="00854F99" w:rsidP="00B35DBF" w14:paraId="296AAB26" w14:textId="7AB7EB0D">
      <w:pPr>
        <w:pStyle w:val="Default"/>
        <w:widowControl/>
        <w:numPr>
          <w:ilvl w:val="0"/>
          <w:numId w:val="28"/>
        </w:numPr>
        <w:spacing w:after="120"/>
        <w:rPr>
          <w:rFonts w:ascii="Times New Roman" w:hAnsi="Times New Roman" w:cs="Times New Roman"/>
          <w:bCs/>
          <w:i/>
          <w:sz w:val="22"/>
          <w:szCs w:val="22"/>
        </w:rPr>
      </w:pPr>
      <w:r>
        <w:rPr>
          <w:rFonts w:ascii="Times New Roman" w:hAnsi="Times New Roman" w:cs="Times New Roman"/>
          <w:b/>
          <w:bCs/>
          <w:sz w:val="22"/>
          <w:szCs w:val="22"/>
        </w:rPr>
        <w:t>Placement Confirmation</w:t>
      </w:r>
      <w:r w:rsidR="0017412D">
        <w:rPr>
          <w:rFonts w:ascii="Times New Roman" w:hAnsi="Times New Roman" w:cs="Times New Roman"/>
          <w:b/>
          <w:bCs/>
          <w:sz w:val="22"/>
          <w:szCs w:val="22"/>
        </w:rPr>
        <w:t xml:space="preserve"> (Form P-10B)</w:t>
      </w:r>
      <w:r w:rsidR="00A26825">
        <w:rPr>
          <w:rFonts w:ascii="Times New Roman" w:hAnsi="Times New Roman" w:cs="Times New Roman"/>
          <w:b/>
          <w:bCs/>
          <w:sz w:val="22"/>
          <w:szCs w:val="22"/>
        </w:rPr>
        <w:t>:</w:t>
      </w:r>
      <w:r w:rsidR="00A26825">
        <w:rPr>
          <w:rFonts w:ascii="Times New Roman" w:hAnsi="Times New Roman" w:cs="Times New Roman"/>
          <w:bCs/>
          <w:i/>
          <w:sz w:val="22"/>
          <w:szCs w:val="22"/>
        </w:rPr>
        <w:t xml:space="preserve">  </w:t>
      </w:r>
      <w:r w:rsidRPr="00854F99" w:rsidR="002A3D0C">
        <w:rPr>
          <w:rFonts w:ascii="Times New Roman" w:hAnsi="Times New Roman" w:cs="Times New Roman"/>
          <w:bCs/>
          <w:sz w:val="22"/>
          <w:szCs w:val="22"/>
        </w:rPr>
        <w:t xml:space="preserve">This </w:t>
      </w:r>
      <w:r w:rsidR="00AC412D">
        <w:rPr>
          <w:rFonts w:ascii="Times New Roman" w:hAnsi="Times New Roman" w:cs="Times New Roman"/>
          <w:bCs/>
          <w:sz w:val="22"/>
          <w:szCs w:val="22"/>
        </w:rPr>
        <w:t>form</w:t>
      </w:r>
      <w:r w:rsidRPr="00854F99" w:rsidR="002A3D0C">
        <w:rPr>
          <w:rFonts w:ascii="Times New Roman" w:hAnsi="Times New Roman" w:cs="Times New Roman"/>
          <w:bCs/>
          <w:sz w:val="22"/>
          <w:szCs w:val="22"/>
        </w:rPr>
        <w:t xml:space="preserve"> is used by care provider facilities</w:t>
      </w:r>
      <w:r w:rsidR="00C03243">
        <w:rPr>
          <w:rFonts w:ascii="Times New Roman" w:hAnsi="Times New Roman" w:cs="Times New Roman"/>
          <w:bCs/>
          <w:sz w:val="22"/>
          <w:szCs w:val="22"/>
        </w:rPr>
        <w:t>, ORR contractor staff,</w:t>
      </w:r>
      <w:r w:rsidR="001F591A">
        <w:rPr>
          <w:rFonts w:ascii="Times New Roman" w:hAnsi="Times New Roman" w:cs="Times New Roman"/>
          <w:bCs/>
          <w:sz w:val="22"/>
          <w:szCs w:val="22"/>
        </w:rPr>
        <w:t xml:space="preserve"> </w:t>
      </w:r>
      <w:r w:rsidRPr="00854F99" w:rsidR="002A3D0C">
        <w:rPr>
          <w:rFonts w:ascii="Times New Roman" w:hAnsi="Times New Roman" w:cs="Times New Roman"/>
          <w:bCs/>
          <w:sz w:val="22"/>
          <w:szCs w:val="22"/>
        </w:rPr>
        <w:t>and ORR Federal staff to</w:t>
      </w:r>
      <w:r w:rsidR="00EC5A80">
        <w:rPr>
          <w:rFonts w:ascii="Times New Roman" w:hAnsi="Times New Roman" w:cs="Times New Roman"/>
          <w:bCs/>
          <w:sz w:val="22"/>
          <w:szCs w:val="22"/>
        </w:rPr>
        <w:t xml:space="preserve"> </w:t>
      </w:r>
      <w:r w:rsidR="00E83853">
        <w:rPr>
          <w:rFonts w:ascii="Times New Roman" w:hAnsi="Times New Roman" w:cs="Times New Roman"/>
          <w:bCs/>
          <w:sz w:val="22"/>
          <w:szCs w:val="22"/>
        </w:rPr>
        <w:t xml:space="preserve">recommend and approve placement into a specific care provider </w:t>
      </w:r>
      <w:r w:rsidR="00C03908">
        <w:rPr>
          <w:rFonts w:ascii="Times New Roman" w:hAnsi="Times New Roman" w:cs="Times New Roman"/>
          <w:bCs/>
          <w:sz w:val="22"/>
          <w:szCs w:val="22"/>
        </w:rPr>
        <w:t>program</w:t>
      </w:r>
      <w:r w:rsidR="00EC5A80">
        <w:rPr>
          <w:rFonts w:ascii="Times New Roman" w:hAnsi="Times New Roman" w:cs="Times New Roman"/>
          <w:bCs/>
          <w:sz w:val="22"/>
          <w:szCs w:val="22"/>
        </w:rPr>
        <w:t xml:space="preserve"> </w:t>
      </w:r>
      <w:r w:rsidR="00E83853">
        <w:rPr>
          <w:rFonts w:ascii="Times New Roman" w:hAnsi="Times New Roman" w:cs="Times New Roman"/>
          <w:bCs/>
          <w:sz w:val="22"/>
          <w:szCs w:val="22"/>
        </w:rPr>
        <w:t>once a transfer request is approved</w:t>
      </w:r>
      <w:r w:rsidRPr="00854F99" w:rsidR="002A3D0C">
        <w:rPr>
          <w:rFonts w:ascii="Times New Roman" w:hAnsi="Times New Roman" w:cs="Times New Roman"/>
          <w:bCs/>
          <w:sz w:val="22"/>
          <w:szCs w:val="22"/>
        </w:rPr>
        <w:t>.</w:t>
      </w:r>
      <w:r w:rsidR="001D006C">
        <w:rPr>
          <w:rFonts w:ascii="Times New Roman" w:hAnsi="Times New Roman" w:cs="Times New Roman"/>
          <w:bCs/>
          <w:sz w:val="22"/>
          <w:szCs w:val="22"/>
        </w:rPr>
        <w:t xml:space="preserve"> See</w:t>
      </w:r>
      <w:r w:rsidR="007D35FC">
        <w:rPr>
          <w:rFonts w:ascii="Times New Roman" w:hAnsi="Times New Roman" w:cs="Times New Roman"/>
          <w:bCs/>
          <w:sz w:val="22"/>
          <w:szCs w:val="22"/>
        </w:rPr>
        <w:t xml:space="preserve"> </w:t>
      </w:r>
      <w:hyperlink r:id="rId17" w:history="1">
        <w:r w:rsidRPr="00285662" w:rsidR="007D35FC">
          <w:rPr>
            <w:rStyle w:val="Hyperlink"/>
            <w:rFonts w:ascii="Times New Roman" w:hAnsi="Times New Roman" w:cs="Times New Roman"/>
            <w:sz w:val="22"/>
            <w:szCs w:val="22"/>
          </w:rPr>
          <w:t>45 CFR 410.1601</w:t>
        </w:r>
      </w:hyperlink>
      <w:r w:rsidR="007D35FC">
        <w:rPr>
          <w:rFonts w:ascii="Times New Roman" w:hAnsi="Times New Roman" w:cs="Times New Roman"/>
          <w:sz w:val="22"/>
          <w:szCs w:val="22"/>
        </w:rPr>
        <w:t xml:space="preserve"> and</w:t>
      </w:r>
      <w:r w:rsidR="001D006C">
        <w:rPr>
          <w:rFonts w:ascii="Times New Roman" w:hAnsi="Times New Roman" w:cs="Times New Roman"/>
          <w:bCs/>
          <w:sz w:val="22"/>
          <w:szCs w:val="22"/>
        </w:rPr>
        <w:t xml:space="preserve"> </w:t>
      </w:r>
      <w:hyperlink r:id="rId12" w:anchor="1.4" w:history="1">
        <w:r w:rsidR="007D35FC">
          <w:rPr>
            <w:rStyle w:val="Hyperlink"/>
            <w:rFonts w:ascii="Times New Roman" w:hAnsi="Times New Roman" w:cs="Times New Roman"/>
            <w:bCs/>
            <w:sz w:val="22"/>
            <w:szCs w:val="22"/>
          </w:rPr>
          <w:t>UAC Policy Guide Section 1.4 Transfers within the ORR Care Provider Network</w:t>
        </w:r>
      </w:hyperlink>
      <w:r w:rsidRPr="00003C2B" w:rsidR="001D006C">
        <w:rPr>
          <w:rFonts w:ascii="Times New Roman" w:hAnsi="Times New Roman" w:cs="Times New Roman"/>
          <w:bCs/>
          <w:sz w:val="22"/>
          <w:szCs w:val="22"/>
        </w:rPr>
        <w:t xml:space="preserve"> </w:t>
      </w:r>
      <w:r w:rsidR="001D006C">
        <w:rPr>
          <w:rFonts w:ascii="Times New Roman" w:hAnsi="Times New Roman" w:cs="Times New Roman"/>
          <w:bCs/>
          <w:sz w:val="22"/>
          <w:szCs w:val="22"/>
        </w:rPr>
        <w:t xml:space="preserve">for related </w:t>
      </w:r>
      <w:r w:rsidR="003E0D87">
        <w:rPr>
          <w:rFonts w:ascii="Times New Roman" w:hAnsi="Times New Roman" w:cs="Times New Roman"/>
          <w:bCs/>
          <w:sz w:val="22"/>
          <w:szCs w:val="22"/>
        </w:rPr>
        <w:t>agency guidance</w:t>
      </w:r>
      <w:r w:rsidR="001D006C">
        <w:rPr>
          <w:rFonts w:ascii="Times New Roman" w:hAnsi="Times New Roman" w:cs="Times New Roman"/>
          <w:bCs/>
          <w:sz w:val="22"/>
          <w:szCs w:val="22"/>
        </w:rPr>
        <w:t>.</w:t>
      </w:r>
    </w:p>
    <w:p w:rsidR="00854F99" w:rsidRPr="001B374E" w:rsidP="00B35DBF" w14:paraId="7C348DF1" w14:textId="1B9F6ED1">
      <w:pPr>
        <w:pStyle w:val="Default"/>
        <w:widowControl/>
        <w:numPr>
          <w:ilvl w:val="0"/>
          <w:numId w:val="28"/>
        </w:numPr>
        <w:spacing w:after="120"/>
        <w:rPr>
          <w:rFonts w:ascii="Times New Roman" w:hAnsi="Times New Roman" w:cs="Times New Roman"/>
          <w:bCs/>
          <w:i/>
          <w:sz w:val="22"/>
          <w:szCs w:val="22"/>
        </w:rPr>
      </w:pPr>
      <w:r>
        <w:rPr>
          <w:rFonts w:ascii="Times New Roman" w:hAnsi="Times New Roman" w:cs="Times New Roman"/>
          <w:b/>
          <w:bCs/>
          <w:sz w:val="22"/>
          <w:szCs w:val="22"/>
        </w:rPr>
        <w:t>Transfer Summary and Tr</w:t>
      </w:r>
      <w:r w:rsidRPr="001B374E">
        <w:rPr>
          <w:rFonts w:ascii="Times New Roman" w:hAnsi="Times New Roman" w:cs="Times New Roman"/>
          <w:b/>
          <w:bCs/>
          <w:sz w:val="22"/>
          <w:szCs w:val="22"/>
        </w:rPr>
        <w:t xml:space="preserve">acking (formerly titled Transfer Request and Tracking Form) (Form P-11):  </w:t>
      </w:r>
      <w:r w:rsidRPr="001B374E">
        <w:rPr>
          <w:rFonts w:ascii="Times New Roman" w:hAnsi="Times New Roman" w:cs="Times New Roman"/>
          <w:bCs/>
          <w:sz w:val="22"/>
          <w:szCs w:val="22"/>
        </w:rPr>
        <w:t xml:space="preserve">This </w:t>
      </w:r>
      <w:r w:rsidR="00AC412D">
        <w:rPr>
          <w:rFonts w:ascii="Times New Roman" w:hAnsi="Times New Roman" w:cs="Times New Roman"/>
          <w:bCs/>
          <w:sz w:val="22"/>
          <w:szCs w:val="22"/>
        </w:rPr>
        <w:t>form</w:t>
      </w:r>
      <w:r w:rsidRPr="001B374E">
        <w:rPr>
          <w:rFonts w:ascii="Times New Roman" w:hAnsi="Times New Roman" w:cs="Times New Roman"/>
          <w:bCs/>
          <w:sz w:val="22"/>
          <w:szCs w:val="22"/>
        </w:rPr>
        <w:t xml:space="preserve"> is used by care providers to track the physical transfer of the </w:t>
      </w:r>
      <w:r w:rsidR="00597467">
        <w:rPr>
          <w:rFonts w:ascii="Times New Roman" w:hAnsi="Times New Roman" w:cs="Times New Roman"/>
          <w:bCs/>
          <w:sz w:val="22"/>
          <w:szCs w:val="22"/>
        </w:rPr>
        <w:t>child</w:t>
      </w:r>
      <w:r w:rsidRPr="001B374E" w:rsidR="00597467">
        <w:rPr>
          <w:rFonts w:ascii="Times New Roman" w:hAnsi="Times New Roman" w:cs="Times New Roman"/>
          <w:bCs/>
          <w:sz w:val="22"/>
          <w:szCs w:val="22"/>
        </w:rPr>
        <w:t xml:space="preserve"> </w:t>
      </w:r>
      <w:r w:rsidRPr="001B374E">
        <w:rPr>
          <w:rFonts w:ascii="Times New Roman" w:hAnsi="Times New Roman" w:cs="Times New Roman"/>
          <w:bCs/>
          <w:sz w:val="22"/>
          <w:szCs w:val="22"/>
        </w:rPr>
        <w:t xml:space="preserve">and their belongings. </w:t>
      </w:r>
      <w:r w:rsidRPr="001B374E" w:rsidR="001D006C">
        <w:rPr>
          <w:rFonts w:ascii="Times New Roman" w:hAnsi="Times New Roman" w:cs="Times New Roman"/>
          <w:bCs/>
          <w:sz w:val="22"/>
          <w:szCs w:val="22"/>
        </w:rPr>
        <w:t xml:space="preserve">See </w:t>
      </w:r>
      <w:hyperlink r:id="rId17" w:history="1">
        <w:r w:rsidRPr="00285662" w:rsidR="004B07F0">
          <w:rPr>
            <w:rStyle w:val="Hyperlink"/>
            <w:rFonts w:ascii="Times New Roman" w:hAnsi="Times New Roman" w:cs="Times New Roman"/>
            <w:sz w:val="22"/>
            <w:szCs w:val="22"/>
          </w:rPr>
          <w:t>45 CFR 410.1601</w:t>
        </w:r>
      </w:hyperlink>
      <w:r w:rsidR="004B07F0">
        <w:rPr>
          <w:rFonts w:ascii="Times New Roman" w:hAnsi="Times New Roman" w:cs="Times New Roman"/>
          <w:sz w:val="22"/>
          <w:szCs w:val="22"/>
        </w:rPr>
        <w:t xml:space="preserve"> and</w:t>
      </w:r>
      <w:r w:rsidR="004B07F0">
        <w:rPr>
          <w:rFonts w:ascii="Times New Roman" w:hAnsi="Times New Roman" w:cs="Times New Roman"/>
          <w:bCs/>
          <w:sz w:val="22"/>
          <w:szCs w:val="22"/>
        </w:rPr>
        <w:t xml:space="preserve"> </w:t>
      </w:r>
      <w:hyperlink r:id="rId12" w:anchor="1.4" w:history="1">
        <w:r w:rsidR="008B6B38">
          <w:rPr>
            <w:rStyle w:val="Hyperlink"/>
            <w:rFonts w:ascii="Times New Roman" w:hAnsi="Times New Roman" w:cs="Times New Roman"/>
            <w:bCs/>
            <w:sz w:val="22"/>
            <w:szCs w:val="22"/>
          </w:rPr>
          <w:t>U</w:t>
        </w:r>
        <w:r w:rsidR="00F82B0A">
          <w:rPr>
            <w:rStyle w:val="Hyperlink"/>
            <w:rFonts w:ascii="Times New Roman" w:hAnsi="Times New Roman" w:cs="Times New Roman"/>
            <w:bCs/>
            <w:sz w:val="22"/>
            <w:szCs w:val="22"/>
          </w:rPr>
          <w:t>A</w:t>
        </w:r>
        <w:r w:rsidR="008B6B38">
          <w:rPr>
            <w:rStyle w:val="Hyperlink"/>
            <w:rFonts w:ascii="Times New Roman" w:hAnsi="Times New Roman" w:cs="Times New Roman"/>
            <w:bCs/>
            <w:sz w:val="22"/>
            <w:szCs w:val="22"/>
          </w:rPr>
          <w:t>C Policy Guide Section 1.4 Transfers within the ORR Care Provider Network</w:t>
        </w:r>
      </w:hyperlink>
      <w:r w:rsidRPr="001B374E" w:rsidR="001D006C">
        <w:rPr>
          <w:rFonts w:ascii="Times New Roman" w:hAnsi="Times New Roman" w:cs="Times New Roman"/>
          <w:bCs/>
          <w:sz w:val="22"/>
          <w:szCs w:val="22"/>
        </w:rPr>
        <w:t xml:space="preserve"> for related </w:t>
      </w:r>
      <w:r w:rsidR="004B07F0">
        <w:rPr>
          <w:rFonts w:ascii="Times New Roman" w:hAnsi="Times New Roman" w:cs="Times New Roman"/>
          <w:bCs/>
          <w:sz w:val="22"/>
          <w:szCs w:val="22"/>
        </w:rPr>
        <w:t>agency guidance</w:t>
      </w:r>
      <w:r w:rsidRPr="001B374E" w:rsidR="001D006C">
        <w:rPr>
          <w:rFonts w:ascii="Times New Roman" w:hAnsi="Times New Roman" w:cs="Times New Roman"/>
          <w:bCs/>
          <w:sz w:val="22"/>
          <w:szCs w:val="22"/>
        </w:rPr>
        <w:t>.</w:t>
      </w:r>
      <w:r w:rsidRPr="001B374E">
        <w:rPr>
          <w:rFonts w:ascii="Times New Roman" w:hAnsi="Times New Roman" w:cs="Times New Roman"/>
          <w:bCs/>
          <w:sz w:val="22"/>
          <w:szCs w:val="22"/>
        </w:rPr>
        <w:t xml:space="preserve"> </w:t>
      </w:r>
    </w:p>
    <w:p w:rsidR="00AD4188" w:rsidRPr="00C1377C" w:rsidP="00B35DBF" w14:paraId="07365F26" w14:textId="4E6B1613">
      <w:pPr>
        <w:pStyle w:val="Default"/>
        <w:widowControl/>
        <w:numPr>
          <w:ilvl w:val="0"/>
          <w:numId w:val="28"/>
        </w:numPr>
        <w:spacing w:after="120"/>
        <w:rPr>
          <w:rFonts w:ascii="Times New Roman" w:hAnsi="Times New Roman" w:cs="Times New Roman"/>
          <w:bCs/>
          <w:i/>
          <w:sz w:val="22"/>
          <w:szCs w:val="22"/>
        </w:rPr>
      </w:pPr>
      <w:r>
        <w:rPr>
          <w:rFonts w:ascii="Times New Roman" w:hAnsi="Times New Roman" w:cs="Times New Roman"/>
          <w:b/>
          <w:iCs/>
          <w:sz w:val="22"/>
          <w:szCs w:val="22"/>
        </w:rPr>
        <w:t>Bed Configuration Module (Form P-12A):</w:t>
      </w:r>
      <w:r>
        <w:rPr>
          <w:rFonts w:ascii="Times New Roman" w:hAnsi="Times New Roman" w:cs="Times New Roman"/>
          <w:bCs/>
          <w:iCs/>
          <w:sz w:val="22"/>
          <w:szCs w:val="22"/>
        </w:rPr>
        <w:t xml:space="preserve"> </w:t>
      </w:r>
      <w:r w:rsidR="005325C3">
        <w:rPr>
          <w:rFonts w:ascii="Times New Roman" w:hAnsi="Times New Roman" w:cs="Times New Roman"/>
          <w:bCs/>
          <w:iCs/>
          <w:sz w:val="22"/>
          <w:szCs w:val="22"/>
        </w:rPr>
        <w:t xml:space="preserve">This </w:t>
      </w:r>
      <w:r w:rsidR="00AC412D">
        <w:rPr>
          <w:rFonts w:ascii="Times New Roman" w:hAnsi="Times New Roman" w:cs="Times New Roman"/>
          <w:bCs/>
          <w:iCs/>
          <w:sz w:val="22"/>
          <w:szCs w:val="22"/>
        </w:rPr>
        <w:t>form</w:t>
      </w:r>
      <w:r w:rsidR="005325C3">
        <w:rPr>
          <w:rFonts w:ascii="Times New Roman" w:hAnsi="Times New Roman" w:cs="Times New Roman"/>
          <w:bCs/>
          <w:iCs/>
          <w:sz w:val="22"/>
          <w:szCs w:val="22"/>
        </w:rPr>
        <w:t xml:space="preserve"> is used by care providers to create a digital representation of their facility</w:t>
      </w:r>
      <w:r w:rsidR="00042446">
        <w:rPr>
          <w:rFonts w:ascii="Times New Roman" w:hAnsi="Times New Roman" w:cs="Times New Roman"/>
          <w:bCs/>
          <w:iCs/>
          <w:sz w:val="22"/>
          <w:szCs w:val="22"/>
        </w:rPr>
        <w:t>, set rules</w:t>
      </w:r>
      <w:r w:rsidR="00C25031">
        <w:rPr>
          <w:rFonts w:ascii="Times New Roman" w:hAnsi="Times New Roman" w:cs="Times New Roman"/>
          <w:bCs/>
          <w:iCs/>
          <w:sz w:val="22"/>
          <w:szCs w:val="22"/>
        </w:rPr>
        <w:t xml:space="preserve"> for beds, and specify the status of beds.</w:t>
      </w:r>
    </w:p>
    <w:p w:rsidR="00AD4188" w:rsidRPr="00C1377C" w:rsidP="00B35DBF" w14:paraId="4BECED60" w14:textId="7D3AC20C">
      <w:pPr>
        <w:pStyle w:val="Default"/>
        <w:widowControl/>
        <w:numPr>
          <w:ilvl w:val="0"/>
          <w:numId w:val="28"/>
        </w:numPr>
        <w:spacing w:after="120"/>
        <w:rPr>
          <w:rFonts w:ascii="Times New Roman" w:hAnsi="Times New Roman" w:cs="Times New Roman"/>
          <w:bCs/>
          <w:i/>
          <w:sz w:val="22"/>
          <w:szCs w:val="22"/>
        </w:rPr>
      </w:pPr>
      <w:r>
        <w:rPr>
          <w:rFonts w:ascii="Times New Roman" w:hAnsi="Times New Roman" w:cs="Times New Roman"/>
          <w:b/>
          <w:iCs/>
          <w:sz w:val="22"/>
          <w:szCs w:val="22"/>
        </w:rPr>
        <w:t>Bed Assignment and Ca</w:t>
      </w:r>
      <w:r w:rsidR="003949A0">
        <w:rPr>
          <w:rFonts w:ascii="Times New Roman" w:hAnsi="Times New Roman" w:cs="Times New Roman"/>
          <w:b/>
          <w:iCs/>
          <w:sz w:val="22"/>
          <w:szCs w:val="22"/>
        </w:rPr>
        <w:t xml:space="preserve">pacity Overview Module (Form P-12B): </w:t>
      </w:r>
      <w:r w:rsidR="003949A0">
        <w:rPr>
          <w:rFonts w:ascii="Times New Roman" w:hAnsi="Times New Roman" w:cs="Times New Roman"/>
          <w:bCs/>
          <w:iCs/>
          <w:sz w:val="22"/>
          <w:szCs w:val="22"/>
        </w:rPr>
        <w:t xml:space="preserve">This </w:t>
      </w:r>
      <w:r w:rsidR="00AC412D">
        <w:rPr>
          <w:rFonts w:ascii="Times New Roman" w:hAnsi="Times New Roman" w:cs="Times New Roman"/>
          <w:bCs/>
          <w:iCs/>
          <w:sz w:val="22"/>
          <w:szCs w:val="22"/>
        </w:rPr>
        <w:t>form</w:t>
      </w:r>
      <w:r w:rsidR="003949A0">
        <w:rPr>
          <w:rFonts w:ascii="Times New Roman" w:hAnsi="Times New Roman" w:cs="Times New Roman"/>
          <w:bCs/>
          <w:iCs/>
          <w:sz w:val="22"/>
          <w:szCs w:val="22"/>
        </w:rPr>
        <w:t xml:space="preserve"> is used by care providers</w:t>
      </w:r>
      <w:r w:rsidR="00EB0887">
        <w:rPr>
          <w:rFonts w:ascii="Times New Roman" w:hAnsi="Times New Roman" w:cs="Times New Roman"/>
          <w:bCs/>
          <w:iCs/>
          <w:sz w:val="22"/>
          <w:szCs w:val="22"/>
        </w:rPr>
        <w:t xml:space="preserve"> to assign children to beds</w:t>
      </w:r>
      <w:r w:rsidR="00834252">
        <w:rPr>
          <w:rFonts w:ascii="Times New Roman" w:hAnsi="Times New Roman" w:cs="Times New Roman"/>
          <w:bCs/>
          <w:iCs/>
          <w:sz w:val="22"/>
          <w:szCs w:val="22"/>
        </w:rPr>
        <w:t xml:space="preserve"> and track program capacity</w:t>
      </w:r>
      <w:r w:rsidR="00A21227">
        <w:rPr>
          <w:rFonts w:ascii="Times New Roman" w:hAnsi="Times New Roman" w:cs="Times New Roman"/>
          <w:bCs/>
          <w:iCs/>
          <w:sz w:val="22"/>
          <w:szCs w:val="22"/>
        </w:rPr>
        <w:t>.</w:t>
      </w:r>
    </w:p>
    <w:p w:rsidR="00854F99" w:rsidRPr="001B374E" w:rsidP="00B35DBF" w14:paraId="5B5B5B08" w14:textId="52333CD2">
      <w:pPr>
        <w:pStyle w:val="Default"/>
        <w:widowControl/>
        <w:numPr>
          <w:ilvl w:val="0"/>
          <w:numId w:val="28"/>
        </w:numPr>
        <w:spacing w:after="120"/>
        <w:rPr>
          <w:rFonts w:ascii="Times New Roman" w:hAnsi="Times New Roman" w:cs="Times New Roman"/>
          <w:bCs/>
          <w:i/>
          <w:sz w:val="22"/>
          <w:szCs w:val="22"/>
        </w:rPr>
      </w:pPr>
      <w:r w:rsidRPr="001B374E">
        <w:rPr>
          <w:rFonts w:ascii="Times New Roman" w:hAnsi="Times New Roman" w:cs="Times New Roman"/>
          <w:b/>
          <w:bCs/>
          <w:sz w:val="22"/>
          <w:szCs w:val="22"/>
        </w:rPr>
        <w:t xml:space="preserve">Program Entity (formerly titled </w:t>
      </w:r>
      <w:r w:rsidR="00094384">
        <w:rPr>
          <w:rFonts w:ascii="Times New Roman" w:hAnsi="Times New Roman" w:cs="Times New Roman"/>
          <w:b/>
          <w:bCs/>
          <w:sz w:val="22"/>
          <w:szCs w:val="22"/>
        </w:rPr>
        <w:t>U</w:t>
      </w:r>
      <w:r w:rsidR="00296F48">
        <w:rPr>
          <w:rFonts w:ascii="Times New Roman" w:hAnsi="Times New Roman" w:cs="Times New Roman"/>
          <w:b/>
          <w:bCs/>
          <w:sz w:val="22"/>
          <w:szCs w:val="22"/>
        </w:rPr>
        <w:t>A</w:t>
      </w:r>
      <w:r w:rsidR="00094384">
        <w:rPr>
          <w:rFonts w:ascii="Times New Roman" w:hAnsi="Times New Roman" w:cs="Times New Roman"/>
          <w:b/>
          <w:bCs/>
          <w:sz w:val="22"/>
          <w:szCs w:val="22"/>
        </w:rPr>
        <w:t>C</w:t>
      </w:r>
      <w:r w:rsidRPr="001B374E">
        <w:rPr>
          <w:rFonts w:ascii="Times New Roman" w:hAnsi="Times New Roman" w:cs="Times New Roman"/>
          <w:b/>
          <w:bCs/>
          <w:sz w:val="22"/>
          <w:szCs w:val="22"/>
        </w:rPr>
        <w:t xml:space="preserve"> Portal Capacity Report)</w:t>
      </w:r>
      <w:r w:rsidRPr="001B374E" w:rsidR="009655CE">
        <w:rPr>
          <w:rFonts w:ascii="Times New Roman" w:hAnsi="Times New Roman" w:cs="Times New Roman"/>
          <w:b/>
          <w:bCs/>
          <w:sz w:val="22"/>
          <w:szCs w:val="22"/>
        </w:rPr>
        <w:t xml:space="preserve"> </w:t>
      </w:r>
      <w:r w:rsidRPr="001B374E">
        <w:rPr>
          <w:rFonts w:ascii="Times New Roman" w:hAnsi="Times New Roman" w:cs="Times New Roman"/>
          <w:b/>
          <w:bCs/>
          <w:sz w:val="22"/>
          <w:szCs w:val="22"/>
        </w:rPr>
        <w:t>(Form P-12</w:t>
      </w:r>
      <w:r w:rsidR="004D6A2D">
        <w:rPr>
          <w:rFonts w:ascii="Times New Roman" w:hAnsi="Times New Roman" w:cs="Times New Roman"/>
          <w:b/>
          <w:bCs/>
          <w:sz w:val="22"/>
          <w:szCs w:val="22"/>
        </w:rPr>
        <w:t>C</w:t>
      </w:r>
      <w:r w:rsidRPr="001B374E">
        <w:rPr>
          <w:rFonts w:ascii="Times New Roman" w:hAnsi="Times New Roman" w:cs="Times New Roman"/>
          <w:b/>
          <w:bCs/>
          <w:sz w:val="22"/>
          <w:szCs w:val="22"/>
        </w:rPr>
        <w:t xml:space="preserve">):   </w:t>
      </w:r>
      <w:r w:rsidRPr="001B374E">
        <w:rPr>
          <w:rFonts w:ascii="Times New Roman" w:hAnsi="Times New Roman" w:cs="Times New Roman"/>
          <w:bCs/>
          <w:sz w:val="22"/>
          <w:szCs w:val="22"/>
        </w:rPr>
        <w:t xml:space="preserve">This </w:t>
      </w:r>
      <w:r w:rsidR="00AC412D">
        <w:rPr>
          <w:rFonts w:ascii="Times New Roman" w:hAnsi="Times New Roman" w:cs="Times New Roman"/>
          <w:bCs/>
          <w:sz w:val="22"/>
          <w:szCs w:val="22"/>
        </w:rPr>
        <w:t>form</w:t>
      </w:r>
      <w:r w:rsidRPr="001B374E">
        <w:rPr>
          <w:rFonts w:ascii="Times New Roman" w:hAnsi="Times New Roman" w:cs="Times New Roman"/>
          <w:bCs/>
          <w:sz w:val="22"/>
          <w:szCs w:val="22"/>
        </w:rPr>
        <w:t xml:space="preserve"> is used by care providers and ORR to</w:t>
      </w:r>
      <w:r w:rsidRPr="001B374E" w:rsidR="00BB6C1D">
        <w:rPr>
          <w:rFonts w:ascii="Times New Roman" w:hAnsi="Times New Roman" w:cs="Times New Roman"/>
          <w:bCs/>
          <w:sz w:val="22"/>
          <w:szCs w:val="22"/>
        </w:rPr>
        <w:t xml:space="preserve"> track certain information related to care provider </w:t>
      </w:r>
      <w:r w:rsidRPr="001B374E" w:rsidR="00BB6C1D">
        <w:rPr>
          <w:rFonts w:ascii="Times New Roman" w:hAnsi="Times New Roman" w:cs="Times New Roman"/>
          <w:bCs/>
          <w:sz w:val="22"/>
          <w:szCs w:val="22"/>
        </w:rPr>
        <w:t xml:space="preserve">programs, such as location, contact information, state licensure, grant information, </w:t>
      </w:r>
      <w:r w:rsidR="00884C20">
        <w:rPr>
          <w:rFonts w:ascii="Times New Roman" w:hAnsi="Times New Roman" w:cs="Times New Roman"/>
          <w:bCs/>
          <w:sz w:val="22"/>
          <w:szCs w:val="22"/>
        </w:rPr>
        <w:t xml:space="preserve">and </w:t>
      </w:r>
      <w:r w:rsidRPr="001B374E" w:rsidR="00BB6C1D">
        <w:rPr>
          <w:rFonts w:ascii="Times New Roman" w:hAnsi="Times New Roman" w:cs="Times New Roman"/>
          <w:bCs/>
          <w:sz w:val="22"/>
          <w:szCs w:val="22"/>
        </w:rPr>
        <w:t>monitoring.</w:t>
      </w:r>
    </w:p>
    <w:p w:rsidR="00854F99" w:rsidRPr="001B374E" w:rsidP="00B35DBF" w14:paraId="5AC035F8" w14:textId="12B124E0">
      <w:pPr>
        <w:pStyle w:val="Default"/>
        <w:widowControl/>
        <w:numPr>
          <w:ilvl w:val="0"/>
          <w:numId w:val="28"/>
        </w:numPr>
        <w:spacing w:after="120"/>
        <w:rPr>
          <w:rFonts w:ascii="Times New Roman" w:hAnsi="Times New Roman" w:cs="Times New Roman"/>
          <w:bCs/>
          <w:i/>
          <w:sz w:val="22"/>
          <w:szCs w:val="22"/>
        </w:rPr>
      </w:pPr>
      <w:r>
        <w:rPr>
          <w:rFonts w:ascii="Times New Roman" w:hAnsi="Times New Roman" w:cs="Times New Roman"/>
          <w:b/>
          <w:bCs/>
          <w:sz w:val="22"/>
          <w:szCs w:val="22"/>
        </w:rPr>
        <w:t xml:space="preserve">Unaccompanied </w:t>
      </w:r>
      <w:r w:rsidR="00172303">
        <w:rPr>
          <w:rFonts w:ascii="Times New Roman" w:hAnsi="Times New Roman" w:cs="Times New Roman"/>
          <w:b/>
          <w:bCs/>
          <w:sz w:val="22"/>
          <w:szCs w:val="22"/>
        </w:rPr>
        <w:t>[</w:t>
      </w:r>
      <w:r w:rsidR="000915A9">
        <w:rPr>
          <w:rFonts w:ascii="Times New Roman" w:hAnsi="Times New Roman" w:cs="Times New Roman"/>
          <w:b/>
          <w:bCs/>
          <w:sz w:val="22"/>
          <w:szCs w:val="22"/>
        </w:rPr>
        <w:t>Alien</w:t>
      </w:r>
      <w:r w:rsidR="00172303">
        <w:rPr>
          <w:rFonts w:ascii="Times New Roman" w:hAnsi="Times New Roman" w:cs="Times New Roman"/>
          <w:b/>
          <w:bCs/>
          <w:sz w:val="22"/>
          <w:szCs w:val="22"/>
        </w:rPr>
        <w:t>]</w:t>
      </w:r>
      <w:r>
        <w:rPr>
          <w:rFonts w:ascii="Times New Roman" w:hAnsi="Times New Roman" w:cs="Times New Roman"/>
          <w:b/>
          <w:bCs/>
          <w:sz w:val="22"/>
          <w:szCs w:val="22"/>
        </w:rPr>
        <w:t xml:space="preserve"> Child</w:t>
      </w:r>
      <w:r w:rsidRPr="001B374E">
        <w:rPr>
          <w:rFonts w:ascii="Times New Roman" w:hAnsi="Times New Roman" w:cs="Times New Roman"/>
          <w:b/>
          <w:bCs/>
          <w:sz w:val="22"/>
          <w:szCs w:val="22"/>
        </w:rPr>
        <w:t xml:space="preserve"> </w:t>
      </w:r>
      <w:r w:rsidRPr="001B374E" w:rsidR="00415BC2">
        <w:rPr>
          <w:rFonts w:ascii="Times New Roman" w:hAnsi="Times New Roman" w:cs="Times New Roman"/>
          <w:b/>
          <w:bCs/>
          <w:sz w:val="22"/>
          <w:szCs w:val="22"/>
        </w:rPr>
        <w:t>Profile</w:t>
      </w:r>
      <w:r w:rsidR="001801A8">
        <w:rPr>
          <w:rFonts w:ascii="Times New Roman" w:hAnsi="Times New Roman" w:cs="Times New Roman"/>
          <w:b/>
          <w:bCs/>
          <w:sz w:val="22"/>
          <w:szCs w:val="22"/>
        </w:rPr>
        <w:t xml:space="preserve"> (formerly titled Add New </w:t>
      </w:r>
      <w:r>
        <w:rPr>
          <w:rFonts w:ascii="Times New Roman" w:hAnsi="Times New Roman" w:cs="Times New Roman"/>
          <w:b/>
          <w:bCs/>
          <w:sz w:val="22"/>
          <w:szCs w:val="22"/>
        </w:rPr>
        <w:t xml:space="preserve">Unaccompanied </w:t>
      </w:r>
      <w:r w:rsidR="00C4744F">
        <w:rPr>
          <w:rFonts w:ascii="Times New Roman" w:hAnsi="Times New Roman" w:cs="Times New Roman"/>
          <w:b/>
          <w:bCs/>
          <w:sz w:val="22"/>
          <w:szCs w:val="22"/>
        </w:rPr>
        <w:t xml:space="preserve">[Alien] </w:t>
      </w:r>
      <w:r>
        <w:rPr>
          <w:rFonts w:ascii="Times New Roman" w:hAnsi="Times New Roman" w:cs="Times New Roman"/>
          <w:b/>
          <w:bCs/>
          <w:sz w:val="22"/>
          <w:szCs w:val="22"/>
        </w:rPr>
        <w:t>Child</w:t>
      </w:r>
      <w:r w:rsidR="001801A8">
        <w:rPr>
          <w:rFonts w:ascii="Times New Roman" w:hAnsi="Times New Roman" w:cs="Times New Roman"/>
          <w:b/>
          <w:bCs/>
          <w:sz w:val="22"/>
          <w:szCs w:val="22"/>
        </w:rPr>
        <w:t>)</w:t>
      </w:r>
      <w:r w:rsidRPr="001B374E" w:rsidR="00415BC2">
        <w:rPr>
          <w:rFonts w:ascii="Times New Roman" w:hAnsi="Times New Roman" w:cs="Times New Roman"/>
          <w:b/>
          <w:bCs/>
          <w:sz w:val="22"/>
          <w:szCs w:val="22"/>
        </w:rPr>
        <w:t xml:space="preserve"> </w:t>
      </w:r>
      <w:r w:rsidRPr="001B374E" w:rsidR="0037609A">
        <w:rPr>
          <w:rFonts w:ascii="Times New Roman" w:hAnsi="Times New Roman" w:cs="Times New Roman"/>
          <w:b/>
          <w:bCs/>
          <w:sz w:val="22"/>
          <w:szCs w:val="22"/>
        </w:rPr>
        <w:t xml:space="preserve">(Form P-13):  </w:t>
      </w:r>
      <w:r w:rsidRPr="001B374E" w:rsidR="0037609A">
        <w:rPr>
          <w:rFonts w:ascii="Times New Roman" w:hAnsi="Times New Roman" w:cs="Times New Roman"/>
          <w:bCs/>
          <w:sz w:val="22"/>
          <w:szCs w:val="22"/>
        </w:rPr>
        <w:t xml:space="preserve">This </w:t>
      </w:r>
      <w:r w:rsidR="00AC412D">
        <w:rPr>
          <w:rFonts w:ascii="Times New Roman" w:hAnsi="Times New Roman" w:cs="Times New Roman"/>
          <w:bCs/>
          <w:sz w:val="22"/>
          <w:szCs w:val="22"/>
        </w:rPr>
        <w:t>form</w:t>
      </w:r>
      <w:r w:rsidRPr="001B374E" w:rsidR="0037609A">
        <w:rPr>
          <w:rFonts w:ascii="Times New Roman" w:hAnsi="Times New Roman" w:cs="Times New Roman"/>
          <w:bCs/>
          <w:sz w:val="22"/>
          <w:szCs w:val="22"/>
        </w:rPr>
        <w:t xml:space="preserve"> is used by </w:t>
      </w:r>
      <w:r w:rsidR="001F591A">
        <w:rPr>
          <w:rFonts w:ascii="Times New Roman" w:hAnsi="Times New Roman" w:cs="Times New Roman"/>
          <w:bCs/>
          <w:sz w:val="22"/>
          <w:szCs w:val="22"/>
        </w:rPr>
        <w:t xml:space="preserve">referring Federal agencies and </w:t>
      </w:r>
      <w:r w:rsidR="001B374E">
        <w:rPr>
          <w:rFonts w:ascii="Times New Roman" w:hAnsi="Times New Roman" w:cs="Times New Roman"/>
          <w:bCs/>
          <w:sz w:val="22"/>
          <w:szCs w:val="22"/>
        </w:rPr>
        <w:t>care providers</w:t>
      </w:r>
      <w:r w:rsidRPr="001B374E" w:rsidR="001B374E">
        <w:rPr>
          <w:rFonts w:ascii="Times New Roman" w:hAnsi="Times New Roman" w:cs="Times New Roman"/>
          <w:bCs/>
          <w:sz w:val="22"/>
          <w:szCs w:val="22"/>
        </w:rPr>
        <w:t xml:space="preserve"> to create a profile for a</w:t>
      </w:r>
      <w:r w:rsidR="00F46731">
        <w:rPr>
          <w:rFonts w:ascii="Times New Roman" w:hAnsi="Times New Roman" w:cs="Times New Roman"/>
          <w:bCs/>
          <w:sz w:val="22"/>
          <w:szCs w:val="22"/>
        </w:rPr>
        <w:t xml:space="preserve">n unaccompanied </w:t>
      </w:r>
      <w:r w:rsidR="00BD258B">
        <w:rPr>
          <w:rFonts w:ascii="Times New Roman" w:hAnsi="Times New Roman" w:cs="Times New Roman"/>
          <w:bCs/>
          <w:sz w:val="22"/>
          <w:szCs w:val="22"/>
        </w:rPr>
        <w:t xml:space="preserve">alien </w:t>
      </w:r>
      <w:r w:rsidR="00F46731">
        <w:rPr>
          <w:rFonts w:ascii="Times New Roman" w:hAnsi="Times New Roman" w:cs="Times New Roman"/>
          <w:bCs/>
          <w:sz w:val="22"/>
          <w:szCs w:val="22"/>
        </w:rPr>
        <w:t>child</w:t>
      </w:r>
      <w:r w:rsidRPr="001B374E" w:rsidR="001B374E">
        <w:rPr>
          <w:rFonts w:ascii="Times New Roman" w:hAnsi="Times New Roman" w:cs="Times New Roman"/>
          <w:bCs/>
          <w:sz w:val="22"/>
          <w:szCs w:val="22"/>
        </w:rPr>
        <w:t xml:space="preserve"> from which all information related to their case can be accessed</w:t>
      </w:r>
      <w:r w:rsidRPr="001B374E" w:rsidR="0037609A">
        <w:rPr>
          <w:rFonts w:ascii="Times New Roman" w:hAnsi="Times New Roman" w:cs="Times New Roman"/>
          <w:bCs/>
          <w:sz w:val="22"/>
          <w:szCs w:val="22"/>
        </w:rPr>
        <w:t xml:space="preserve">. </w:t>
      </w:r>
    </w:p>
    <w:p w:rsidR="00854F99" w:rsidRPr="001B374E" w:rsidP="00B35DBF" w14:paraId="1AE352CC" w14:textId="30E05E06">
      <w:pPr>
        <w:pStyle w:val="Default"/>
        <w:widowControl/>
        <w:numPr>
          <w:ilvl w:val="0"/>
          <w:numId w:val="28"/>
        </w:numPr>
        <w:spacing w:after="120"/>
        <w:rPr>
          <w:rFonts w:ascii="Times New Roman" w:hAnsi="Times New Roman" w:cs="Times New Roman"/>
          <w:bCs/>
          <w:i/>
          <w:sz w:val="22"/>
          <w:szCs w:val="22"/>
        </w:rPr>
      </w:pPr>
      <w:r w:rsidRPr="001B374E">
        <w:rPr>
          <w:rFonts w:ascii="Times New Roman" w:hAnsi="Times New Roman" w:cs="Times New Roman"/>
          <w:b/>
          <w:bCs/>
          <w:sz w:val="22"/>
          <w:szCs w:val="22"/>
        </w:rPr>
        <w:t xml:space="preserve">ORR Transfer Notice – Notice of Transfer to ICE Chief Counsel – Change of Address/Change of Venue (Form P-14):  </w:t>
      </w:r>
      <w:r w:rsidRPr="001B374E">
        <w:rPr>
          <w:rFonts w:ascii="Times New Roman" w:hAnsi="Times New Roman" w:cs="Times New Roman"/>
          <w:bCs/>
          <w:sz w:val="22"/>
          <w:szCs w:val="22"/>
        </w:rPr>
        <w:t xml:space="preserve">This </w:t>
      </w:r>
      <w:r w:rsidR="00AC412D">
        <w:rPr>
          <w:rFonts w:ascii="Times New Roman" w:hAnsi="Times New Roman" w:cs="Times New Roman"/>
          <w:bCs/>
          <w:sz w:val="22"/>
          <w:szCs w:val="22"/>
        </w:rPr>
        <w:t>form</w:t>
      </w:r>
      <w:r w:rsidRPr="001B374E">
        <w:rPr>
          <w:rFonts w:ascii="Times New Roman" w:hAnsi="Times New Roman" w:cs="Times New Roman"/>
          <w:bCs/>
          <w:sz w:val="22"/>
          <w:szCs w:val="22"/>
        </w:rPr>
        <w:t xml:space="preserve"> is used by care providers to notify DHS of the transfer of a </w:t>
      </w:r>
      <w:r w:rsidR="00597467">
        <w:rPr>
          <w:rFonts w:ascii="Times New Roman" w:hAnsi="Times New Roman" w:cs="Times New Roman"/>
          <w:bCs/>
          <w:sz w:val="22"/>
          <w:szCs w:val="22"/>
        </w:rPr>
        <w:t xml:space="preserve">child </w:t>
      </w:r>
      <w:r w:rsidRPr="001B374E">
        <w:rPr>
          <w:rFonts w:ascii="Times New Roman" w:hAnsi="Times New Roman" w:cs="Times New Roman"/>
          <w:bCs/>
          <w:sz w:val="22"/>
          <w:szCs w:val="22"/>
        </w:rPr>
        <w:t xml:space="preserve">within the ORR care provider network so that DHS may file a Motion for Change of Venue and/or Change of Address with the Executive Office for Immigration Review to ensure the </w:t>
      </w:r>
      <w:r w:rsidR="00597467">
        <w:rPr>
          <w:rFonts w:ascii="Times New Roman" w:hAnsi="Times New Roman" w:cs="Times New Roman"/>
          <w:bCs/>
          <w:sz w:val="22"/>
          <w:szCs w:val="22"/>
        </w:rPr>
        <w:t>child</w:t>
      </w:r>
      <w:r w:rsidRPr="001B374E" w:rsidR="00597467">
        <w:rPr>
          <w:rFonts w:ascii="Times New Roman" w:hAnsi="Times New Roman" w:cs="Times New Roman"/>
          <w:bCs/>
          <w:sz w:val="22"/>
          <w:szCs w:val="22"/>
        </w:rPr>
        <w:t xml:space="preserve">’s </w:t>
      </w:r>
      <w:r w:rsidRPr="001B374E">
        <w:rPr>
          <w:rFonts w:ascii="Times New Roman" w:hAnsi="Times New Roman" w:cs="Times New Roman"/>
          <w:bCs/>
          <w:sz w:val="22"/>
          <w:szCs w:val="22"/>
        </w:rPr>
        <w:t xml:space="preserve">immigration case is transferred to the local immigration court, if applicable.  </w:t>
      </w:r>
    </w:p>
    <w:p w:rsidR="00415BC2" w:rsidRPr="00415BC2" w:rsidP="00B35DBF" w14:paraId="1DEC1E93" w14:textId="2A83CBF2">
      <w:pPr>
        <w:pStyle w:val="ListParagraph"/>
        <w:widowControl/>
        <w:numPr>
          <w:ilvl w:val="0"/>
          <w:numId w:val="28"/>
        </w:numPr>
        <w:spacing w:after="120"/>
        <w:rPr>
          <w:b/>
          <w:snapToGrid/>
          <w:szCs w:val="22"/>
        </w:rPr>
      </w:pPr>
      <w:r w:rsidRPr="00415BC2">
        <w:rPr>
          <w:b/>
          <w:bCs/>
          <w:szCs w:val="22"/>
        </w:rPr>
        <w:t>Family Group Entity (Form P-</w:t>
      </w:r>
      <w:r w:rsidRPr="00415BC2">
        <w:rPr>
          <w:b/>
          <w:snapToGrid/>
          <w:szCs w:val="22"/>
        </w:rPr>
        <w:t>15)</w:t>
      </w:r>
      <w:r>
        <w:rPr>
          <w:b/>
          <w:snapToGrid/>
          <w:szCs w:val="22"/>
        </w:rPr>
        <w:t xml:space="preserve">:  </w:t>
      </w:r>
      <w:r w:rsidRPr="002A3D0C" w:rsidR="002A3D0C">
        <w:rPr>
          <w:snapToGrid/>
          <w:szCs w:val="22"/>
        </w:rPr>
        <w:t xml:space="preserve">This </w:t>
      </w:r>
      <w:r w:rsidR="00AC412D">
        <w:rPr>
          <w:snapToGrid/>
          <w:szCs w:val="22"/>
        </w:rPr>
        <w:t>form</w:t>
      </w:r>
      <w:r w:rsidRPr="002A3D0C" w:rsidR="002A3D0C">
        <w:rPr>
          <w:snapToGrid/>
          <w:szCs w:val="22"/>
        </w:rPr>
        <w:t xml:space="preserve"> is used by the ORR Intakes Team to associate </w:t>
      </w:r>
      <w:r w:rsidR="00597467">
        <w:rPr>
          <w:snapToGrid/>
          <w:szCs w:val="22"/>
        </w:rPr>
        <w:t>children</w:t>
      </w:r>
      <w:r w:rsidRPr="002A3D0C" w:rsidR="00597467">
        <w:rPr>
          <w:snapToGrid/>
          <w:szCs w:val="22"/>
        </w:rPr>
        <w:t xml:space="preserve"> </w:t>
      </w:r>
      <w:r w:rsidRPr="002A3D0C" w:rsidR="002A3D0C">
        <w:rPr>
          <w:snapToGrid/>
          <w:szCs w:val="22"/>
        </w:rPr>
        <w:t>who are member</w:t>
      </w:r>
      <w:r w:rsidR="00E03B01">
        <w:rPr>
          <w:snapToGrid/>
          <w:szCs w:val="22"/>
        </w:rPr>
        <w:t>s</w:t>
      </w:r>
      <w:r w:rsidRPr="002A3D0C" w:rsidR="002A3D0C">
        <w:rPr>
          <w:snapToGrid/>
          <w:szCs w:val="22"/>
        </w:rPr>
        <w:t xml:space="preserve"> of the same family with each other</w:t>
      </w:r>
      <w:r w:rsidR="001F591A">
        <w:rPr>
          <w:snapToGrid/>
          <w:szCs w:val="22"/>
        </w:rPr>
        <w:t>.</w:t>
      </w:r>
    </w:p>
    <w:p w:rsidR="00415BC2" w:rsidRPr="00415BC2" w:rsidP="00B35DBF" w14:paraId="065DA54D" w14:textId="6738E5D9">
      <w:pPr>
        <w:pStyle w:val="ListParagraph"/>
        <w:widowControl/>
        <w:numPr>
          <w:ilvl w:val="0"/>
          <w:numId w:val="28"/>
        </w:numPr>
        <w:spacing w:after="120"/>
        <w:rPr>
          <w:b/>
          <w:snapToGrid/>
          <w:szCs w:val="22"/>
        </w:rPr>
      </w:pPr>
      <w:r w:rsidRPr="00415BC2">
        <w:rPr>
          <w:b/>
          <w:bCs/>
          <w:szCs w:val="22"/>
        </w:rPr>
        <w:t>Influx Transfer Manifest (Form P-</w:t>
      </w:r>
      <w:r w:rsidRPr="00415BC2">
        <w:rPr>
          <w:b/>
          <w:snapToGrid/>
          <w:szCs w:val="22"/>
        </w:rPr>
        <w:t>16)</w:t>
      </w:r>
      <w:r>
        <w:rPr>
          <w:b/>
          <w:snapToGrid/>
          <w:szCs w:val="22"/>
        </w:rPr>
        <w:t xml:space="preserve">:  </w:t>
      </w:r>
      <w:r w:rsidRPr="009809EF" w:rsidR="009809EF">
        <w:rPr>
          <w:snapToGrid/>
          <w:szCs w:val="22"/>
        </w:rPr>
        <w:t xml:space="preserve">This </w:t>
      </w:r>
      <w:r w:rsidR="00AC412D">
        <w:rPr>
          <w:snapToGrid/>
          <w:szCs w:val="22"/>
        </w:rPr>
        <w:t>form</w:t>
      </w:r>
      <w:r w:rsidRPr="009809EF" w:rsidR="009809EF">
        <w:rPr>
          <w:snapToGrid/>
          <w:szCs w:val="22"/>
        </w:rPr>
        <w:t xml:space="preserve"> is used by designated care provider staff and ORR staff to plan, track, and notify stakeholders of group transfers to an influx care facility.</w:t>
      </w:r>
      <w:r w:rsidR="001D006C">
        <w:rPr>
          <w:snapToGrid/>
          <w:szCs w:val="22"/>
        </w:rPr>
        <w:t xml:space="preserve"> </w:t>
      </w:r>
      <w:r w:rsidR="001D006C">
        <w:rPr>
          <w:bCs/>
          <w:szCs w:val="22"/>
        </w:rPr>
        <w:t>See</w:t>
      </w:r>
      <w:r w:rsidR="008E58F4">
        <w:rPr>
          <w:bCs/>
          <w:szCs w:val="22"/>
        </w:rPr>
        <w:t xml:space="preserve"> </w:t>
      </w:r>
      <w:hyperlink r:id="rId15" w:history="1">
        <w:r w:rsidRPr="008E58F4" w:rsidR="008E58F4">
          <w:rPr>
            <w:rStyle w:val="Hyperlink"/>
            <w:bCs/>
            <w:szCs w:val="22"/>
          </w:rPr>
          <w:t>45 CFR 410.1802</w:t>
        </w:r>
      </w:hyperlink>
      <w:r w:rsidR="008E58F4">
        <w:rPr>
          <w:bCs/>
          <w:szCs w:val="22"/>
        </w:rPr>
        <w:t xml:space="preserve"> and</w:t>
      </w:r>
      <w:r w:rsidR="001D006C">
        <w:rPr>
          <w:bCs/>
          <w:szCs w:val="22"/>
        </w:rPr>
        <w:t xml:space="preserve"> </w:t>
      </w:r>
      <w:hyperlink r:id="rId16" w:anchor="7.2" w:history="1">
        <w:r w:rsidR="008B6B38">
          <w:rPr>
            <w:rStyle w:val="Hyperlink"/>
            <w:bCs/>
            <w:szCs w:val="22"/>
          </w:rPr>
          <w:t>U</w:t>
        </w:r>
        <w:r w:rsidR="00F82B0A">
          <w:rPr>
            <w:rStyle w:val="Hyperlink"/>
            <w:bCs/>
            <w:szCs w:val="22"/>
          </w:rPr>
          <w:t>A</w:t>
        </w:r>
        <w:r w:rsidR="008B6B38">
          <w:rPr>
            <w:rStyle w:val="Hyperlink"/>
            <w:bCs/>
            <w:szCs w:val="22"/>
          </w:rPr>
          <w:t>C Policy Guide Section 7.2 Placement into Influx Care Facilities</w:t>
        </w:r>
      </w:hyperlink>
      <w:r w:rsidRPr="00003C2B" w:rsidR="001D006C">
        <w:rPr>
          <w:bCs/>
          <w:szCs w:val="22"/>
        </w:rPr>
        <w:t xml:space="preserve"> </w:t>
      </w:r>
      <w:r w:rsidR="001D006C">
        <w:rPr>
          <w:bCs/>
          <w:szCs w:val="22"/>
        </w:rPr>
        <w:t xml:space="preserve">for related </w:t>
      </w:r>
      <w:r w:rsidR="008E58F4">
        <w:rPr>
          <w:bCs/>
          <w:szCs w:val="22"/>
        </w:rPr>
        <w:t>agency guidance</w:t>
      </w:r>
      <w:r w:rsidR="001D006C">
        <w:rPr>
          <w:bCs/>
          <w:szCs w:val="22"/>
        </w:rPr>
        <w:t>.</w:t>
      </w:r>
    </w:p>
    <w:p w:rsidR="00415BC2" w:rsidRPr="000D6E3A" w:rsidP="000D6E3A" w14:paraId="519B41C7" w14:textId="200A575F">
      <w:pPr>
        <w:pStyle w:val="ListParagraph"/>
        <w:widowControl/>
        <w:numPr>
          <w:ilvl w:val="0"/>
          <w:numId w:val="28"/>
        </w:numPr>
        <w:spacing w:after="120"/>
        <w:rPr>
          <w:b/>
          <w:snapToGrid/>
          <w:szCs w:val="22"/>
        </w:rPr>
      </w:pPr>
      <w:r w:rsidRPr="00415BC2">
        <w:rPr>
          <w:b/>
          <w:snapToGrid/>
          <w:szCs w:val="22"/>
        </w:rPr>
        <w:t>Influx Transfer Manual and Prescreen Review (Form P-17)</w:t>
      </w:r>
      <w:r>
        <w:rPr>
          <w:b/>
          <w:snapToGrid/>
          <w:szCs w:val="22"/>
        </w:rPr>
        <w:t xml:space="preserve">:  </w:t>
      </w:r>
      <w:r w:rsidRPr="009809EF" w:rsidR="009809EF">
        <w:rPr>
          <w:snapToGrid/>
          <w:szCs w:val="22"/>
        </w:rPr>
        <w:t xml:space="preserve">This </w:t>
      </w:r>
      <w:r w:rsidR="00AC412D">
        <w:rPr>
          <w:snapToGrid/>
          <w:szCs w:val="22"/>
        </w:rPr>
        <w:t>form</w:t>
      </w:r>
      <w:r w:rsidRPr="009809EF" w:rsidR="009809EF">
        <w:rPr>
          <w:snapToGrid/>
          <w:szCs w:val="22"/>
        </w:rPr>
        <w:t xml:space="preserve"> is used by designated care provider staff to evaluate each </w:t>
      </w:r>
      <w:r w:rsidR="00F83BCF">
        <w:rPr>
          <w:snapToGrid/>
          <w:szCs w:val="22"/>
        </w:rPr>
        <w:t>child</w:t>
      </w:r>
      <w:r w:rsidRPr="009809EF" w:rsidR="00F83BCF">
        <w:rPr>
          <w:snapToGrid/>
          <w:szCs w:val="22"/>
        </w:rPr>
        <w:t xml:space="preserve">’s </w:t>
      </w:r>
      <w:r w:rsidRPr="009809EF" w:rsidR="009809EF">
        <w:rPr>
          <w:snapToGrid/>
          <w:szCs w:val="22"/>
        </w:rPr>
        <w:t>eligibility to be transferred to an influx care facility. Care provider staff review and update information on daily during times of influx.</w:t>
      </w:r>
      <w:r w:rsidR="001D006C">
        <w:rPr>
          <w:snapToGrid/>
          <w:szCs w:val="22"/>
        </w:rPr>
        <w:t xml:space="preserve"> </w:t>
      </w:r>
      <w:r w:rsidR="001D006C">
        <w:rPr>
          <w:bCs/>
          <w:szCs w:val="22"/>
        </w:rPr>
        <w:t>See</w:t>
      </w:r>
      <w:r w:rsidR="008E58F4">
        <w:rPr>
          <w:bCs/>
          <w:szCs w:val="22"/>
        </w:rPr>
        <w:t xml:space="preserve"> </w:t>
      </w:r>
      <w:hyperlink r:id="rId15" w:history="1">
        <w:r w:rsidRPr="008E58F4" w:rsidR="008E58F4">
          <w:rPr>
            <w:rStyle w:val="Hyperlink"/>
            <w:bCs/>
            <w:szCs w:val="22"/>
          </w:rPr>
          <w:t>45 CFR 410.1802</w:t>
        </w:r>
      </w:hyperlink>
      <w:r w:rsidR="008E58F4">
        <w:rPr>
          <w:bCs/>
          <w:szCs w:val="22"/>
        </w:rPr>
        <w:t xml:space="preserve"> and</w:t>
      </w:r>
      <w:r w:rsidR="001D006C">
        <w:rPr>
          <w:bCs/>
          <w:szCs w:val="22"/>
        </w:rPr>
        <w:t xml:space="preserve"> </w:t>
      </w:r>
      <w:hyperlink r:id="rId16" w:anchor="7.2" w:history="1">
        <w:r w:rsidR="008B6B38">
          <w:rPr>
            <w:rStyle w:val="Hyperlink"/>
            <w:bCs/>
            <w:szCs w:val="22"/>
          </w:rPr>
          <w:t>U</w:t>
        </w:r>
        <w:r w:rsidR="00F82B0A">
          <w:rPr>
            <w:rStyle w:val="Hyperlink"/>
            <w:bCs/>
            <w:szCs w:val="22"/>
          </w:rPr>
          <w:t>A</w:t>
        </w:r>
        <w:r w:rsidR="008B6B38">
          <w:rPr>
            <w:rStyle w:val="Hyperlink"/>
            <w:bCs/>
            <w:szCs w:val="22"/>
          </w:rPr>
          <w:t>C Policy Guide Section 7.2 Placement into Influx Care Facilities</w:t>
        </w:r>
      </w:hyperlink>
      <w:r w:rsidRPr="00003C2B" w:rsidR="001D006C">
        <w:rPr>
          <w:bCs/>
          <w:szCs w:val="22"/>
        </w:rPr>
        <w:t xml:space="preserve"> </w:t>
      </w:r>
      <w:r w:rsidR="001D006C">
        <w:rPr>
          <w:bCs/>
          <w:szCs w:val="22"/>
        </w:rPr>
        <w:t xml:space="preserve">for related </w:t>
      </w:r>
      <w:r w:rsidR="008E58F4">
        <w:rPr>
          <w:bCs/>
          <w:szCs w:val="22"/>
        </w:rPr>
        <w:t>agency guidance</w:t>
      </w:r>
      <w:r w:rsidR="001D006C">
        <w:rPr>
          <w:bCs/>
          <w:szCs w:val="22"/>
        </w:rPr>
        <w:t>.</w:t>
      </w:r>
    </w:p>
    <w:p w:rsidR="000D6E3A" w:rsidRPr="00415BC2" w:rsidP="00486F1C" w14:paraId="4C376215" w14:textId="29FC58FC">
      <w:pPr>
        <w:pStyle w:val="ListParagraph"/>
        <w:widowControl/>
        <w:numPr>
          <w:ilvl w:val="0"/>
          <w:numId w:val="28"/>
        </w:numPr>
        <w:rPr>
          <w:b/>
          <w:snapToGrid/>
          <w:szCs w:val="22"/>
        </w:rPr>
      </w:pPr>
      <w:r>
        <w:rPr>
          <w:b/>
          <w:snapToGrid/>
          <w:szCs w:val="22"/>
        </w:rPr>
        <w:t xml:space="preserve">Notice of Administrative Review (Form P-18):  </w:t>
      </w:r>
      <w:r w:rsidRPr="001C5B68" w:rsidR="001C5B68">
        <w:rPr>
          <w:bCs/>
          <w:snapToGrid/>
          <w:szCs w:val="22"/>
        </w:rPr>
        <w:t>T</w:t>
      </w:r>
      <w:r w:rsidR="00FA1B5D">
        <w:rPr>
          <w:bCs/>
          <w:snapToGrid/>
          <w:szCs w:val="22"/>
        </w:rPr>
        <w:t xml:space="preserve">his </w:t>
      </w:r>
      <w:r w:rsidR="00AC412D">
        <w:rPr>
          <w:bCs/>
          <w:snapToGrid/>
          <w:szCs w:val="22"/>
        </w:rPr>
        <w:t>form</w:t>
      </w:r>
      <w:r w:rsidR="00FA1B5D">
        <w:rPr>
          <w:bCs/>
          <w:snapToGrid/>
          <w:szCs w:val="22"/>
        </w:rPr>
        <w:t xml:space="preserve"> is </w:t>
      </w:r>
      <w:r w:rsidRPr="00A25ED5" w:rsidR="00A25ED5">
        <w:rPr>
          <w:bCs/>
          <w:snapToGrid/>
          <w:szCs w:val="22"/>
        </w:rPr>
        <w:t>serves as written notice of receipt of a Placement Review Panel request</w:t>
      </w:r>
      <w:r w:rsidR="00085435">
        <w:rPr>
          <w:bCs/>
          <w:snapToGrid/>
          <w:szCs w:val="22"/>
        </w:rPr>
        <w:t xml:space="preserve">, </w:t>
      </w:r>
      <w:r w:rsidRPr="00085435" w:rsidR="00085435">
        <w:rPr>
          <w:bCs/>
          <w:snapToGrid/>
          <w:szCs w:val="22"/>
        </w:rPr>
        <w:t xml:space="preserve">provides the </w:t>
      </w:r>
      <w:r w:rsidR="00F83BCF">
        <w:rPr>
          <w:bCs/>
          <w:snapToGrid/>
          <w:szCs w:val="22"/>
        </w:rPr>
        <w:t>child</w:t>
      </w:r>
      <w:r w:rsidRPr="00085435" w:rsidR="00F83BCF">
        <w:rPr>
          <w:bCs/>
          <w:snapToGrid/>
          <w:szCs w:val="22"/>
        </w:rPr>
        <w:t xml:space="preserve"> </w:t>
      </w:r>
      <w:r w:rsidRPr="00085435" w:rsidR="00085435">
        <w:rPr>
          <w:bCs/>
          <w:snapToGrid/>
          <w:szCs w:val="22"/>
        </w:rPr>
        <w:t xml:space="preserve">with information on next steps to take when requesting a review and reconsideration of the </w:t>
      </w:r>
      <w:r w:rsidR="00F83BCF">
        <w:rPr>
          <w:bCs/>
          <w:snapToGrid/>
          <w:szCs w:val="22"/>
        </w:rPr>
        <w:t>child</w:t>
      </w:r>
      <w:r w:rsidRPr="00085435" w:rsidR="00085435">
        <w:rPr>
          <w:bCs/>
          <w:snapToGrid/>
          <w:szCs w:val="22"/>
        </w:rPr>
        <w:t>'s placement in a restrictive setting</w:t>
      </w:r>
      <w:r w:rsidR="00085435">
        <w:rPr>
          <w:bCs/>
          <w:snapToGrid/>
          <w:szCs w:val="22"/>
        </w:rPr>
        <w:t xml:space="preserve">, and requests information needed by ORR to </w:t>
      </w:r>
      <w:r w:rsidR="001C5B68">
        <w:rPr>
          <w:bCs/>
          <w:snapToGrid/>
          <w:szCs w:val="22"/>
        </w:rPr>
        <w:t xml:space="preserve">conduct </w:t>
      </w:r>
      <w:r w:rsidR="007157D9">
        <w:rPr>
          <w:bCs/>
          <w:snapToGrid/>
          <w:szCs w:val="22"/>
        </w:rPr>
        <w:t>the</w:t>
      </w:r>
      <w:r w:rsidR="001C5B68">
        <w:rPr>
          <w:bCs/>
          <w:snapToGrid/>
          <w:szCs w:val="22"/>
        </w:rPr>
        <w:t xml:space="preserve"> placement</w:t>
      </w:r>
      <w:r w:rsidR="007157D9">
        <w:rPr>
          <w:bCs/>
          <w:snapToGrid/>
          <w:szCs w:val="22"/>
        </w:rPr>
        <w:t xml:space="preserve"> review</w:t>
      </w:r>
      <w:r w:rsidR="005C2430">
        <w:rPr>
          <w:bCs/>
          <w:snapToGrid/>
          <w:szCs w:val="22"/>
        </w:rPr>
        <w:t xml:space="preserve"> from the</w:t>
      </w:r>
      <w:r w:rsidR="00C379E7">
        <w:rPr>
          <w:bCs/>
          <w:snapToGrid/>
          <w:szCs w:val="22"/>
        </w:rPr>
        <w:t xml:space="preserve"> child</w:t>
      </w:r>
      <w:r w:rsidR="005C2430">
        <w:rPr>
          <w:bCs/>
          <w:snapToGrid/>
          <w:szCs w:val="22"/>
        </w:rPr>
        <w:t xml:space="preserve"> or their representative</w:t>
      </w:r>
      <w:r w:rsidR="007157D9">
        <w:rPr>
          <w:bCs/>
          <w:snapToGrid/>
          <w:szCs w:val="22"/>
        </w:rPr>
        <w:t>.</w:t>
      </w:r>
      <w:r w:rsidR="001C5B68">
        <w:rPr>
          <w:bCs/>
          <w:snapToGrid/>
          <w:szCs w:val="22"/>
        </w:rPr>
        <w:t xml:space="preserve"> </w:t>
      </w:r>
      <w:r w:rsidR="002F4C51">
        <w:rPr>
          <w:bCs/>
          <w:szCs w:val="22"/>
        </w:rPr>
        <w:t xml:space="preserve">This </w:t>
      </w:r>
      <w:r w:rsidR="00AC412D">
        <w:rPr>
          <w:bCs/>
          <w:szCs w:val="22"/>
        </w:rPr>
        <w:t>form</w:t>
      </w:r>
      <w:r w:rsidR="002F4C51">
        <w:rPr>
          <w:bCs/>
          <w:szCs w:val="22"/>
        </w:rPr>
        <w:t xml:space="preserve"> is available in English, Spanish, Dari, and Pashto.</w:t>
      </w:r>
      <w:r w:rsidR="001B4004">
        <w:rPr>
          <w:bCs/>
          <w:szCs w:val="22"/>
        </w:rPr>
        <w:t xml:space="preserve"> See </w:t>
      </w:r>
      <w:hyperlink r:id="rId18" w:history="1">
        <w:r w:rsidRPr="00486F1C" w:rsidR="00486F1C">
          <w:rPr>
            <w:rStyle w:val="Hyperlink"/>
            <w:bCs/>
            <w:szCs w:val="22"/>
          </w:rPr>
          <w:t>45 CFR 410.1902</w:t>
        </w:r>
      </w:hyperlink>
      <w:r w:rsidR="00486F1C">
        <w:rPr>
          <w:bCs/>
          <w:szCs w:val="22"/>
        </w:rPr>
        <w:t xml:space="preserve"> and </w:t>
      </w:r>
      <w:hyperlink r:id="rId13" w:anchor="1.4.7" w:history="1">
        <w:r w:rsidRPr="00996C43" w:rsidR="004473B4">
          <w:rPr>
            <w:rStyle w:val="Hyperlink"/>
            <w:bCs/>
            <w:szCs w:val="22"/>
          </w:rPr>
          <w:t>UAC Policy Guide Section 1.4.7 Requesting Reconsideration of a Restrictive Placement</w:t>
        </w:r>
      </w:hyperlink>
      <w:r w:rsidR="004473B4">
        <w:rPr>
          <w:bCs/>
          <w:szCs w:val="22"/>
        </w:rPr>
        <w:t xml:space="preserve">. </w:t>
      </w:r>
    </w:p>
    <w:p w:rsidR="00D60543" w:rsidRPr="00B74C5C" w14:paraId="03BAA3F6" w14:textId="77777777">
      <w:pPr>
        <w:widowControl/>
        <w:tabs>
          <w:tab w:val="num" w:pos="360"/>
        </w:tabs>
        <w:ind w:left="360"/>
        <w:rPr>
          <w:snapToGrid/>
          <w:szCs w:val="22"/>
        </w:rPr>
      </w:pPr>
    </w:p>
    <w:p w:rsidR="00790D2C" w:rsidRPr="00B74C5C" w14:paraId="2A30D029" w14:textId="77777777">
      <w:pPr>
        <w:widowControl/>
        <w:tabs>
          <w:tab w:val="num" w:pos="360"/>
        </w:tabs>
        <w:ind w:left="360"/>
        <w:rPr>
          <w:snapToGrid/>
          <w:szCs w:val="22"/>
        </w:rPr>
      </w:pPr>
    </w:p>
    <w:p w:rsidR="002C3C4F" w:rsidRPr="009321AC" w14:paraId="2DAE8CC9" w14:textId="77777777">
      <w:pPr>
        <w:pStyle w:val="ListParagraph"/>
        <w:widowControl/>
        <w:numPr>
          <w:ilvl w:val="0"/>
          <w:numId w:val="3"/>
        </w:numPr>
        <w:spacing w:after="120"/>
        <w:ind w:left="360"/>
        <w:rPr>
          <w:b/>
          <w:snapToGrid/>
          <w:sz w:val="24"/>
          <w:szCs w:val="24"/>
        </w:rPr>
      </w:pPr>
      <w:r w:rsidRPr="009321AC">
        <w:rPr>
          <w:b/>
          <w:snapToGrid/>
          <w:sz w:val="24"/>
          <w:szCs w:val="24"/>
        </w:rPr>
        <w:t xml:space="preserve">Use of Improved Information Technology and Burden Reduction </w:t>
      </w:r>
    </w:p>
    <w:p w:rsidR="00D716D2" w14:paraId="1C5BD755" w14:textId="54818C66">
      <w:pPr>
        <w:pStyle w:val="Default"/>
        <w:rPr>
          <w:rFonts w:ascii="Times New Roman" w:hAnsi="Times New Roman" w:cs="Times New Roman"/>
          <w:sz w:val="22"/>
        </w:rPr>
      </w:pPr>
      <w:r>
        <w:rPr>
          <w:rFonts w:ascii="Times New Roman" w:hAnsi="Times New Roman" w:cs="Times New Roman"/>
          <w:sz w:val="22"/>
        </w:rPr>
        <w:t>ORR is in the process of streamlin</w:t>
      </w:r>
      <w:r w:rsidR="008821CA">
        <w:rPr>
          <w:rFonts w:ascii="Times New Roman" w:hAnsi="Times New Roman" w:cs="Times New Roman"/>
          <w:sz w:val="22"/>
        </w:rPr>
        <w:t>ing</w:t>
      </w:r>
      <w:r>
        <w:rPr>
          <w:rFonts w:ascii="Times New Roman" w:hAnsi="Times New Roman" w:cs="Times New Roman"/>
          <w:sz w:val="22"/>
        </w:rPr>
        <w:t xml:space="preserve"> information management by consolidating </w:t>
      </w:r>
      <w:r w:rsidR="00216D59">
        <w:rPr>
          <w:rFonts w:ascii="Times New Roman" w:hAnsi="Times New Roman" w:cs="Times New Roman"/>
          <w:sz w:val="22"/>
        </w:rPr>
        <w:t xml:space="preserve">unaccompanied </w:t>
      </w:r>
      <w:r w:rsidR="008821CA">
        <w:rPr>
          <w:rFonts w:ascii="Times New Roman" w:hAnsi="Times New Roman" w:cs="Times New Roman"/>
          <w:sz w:val="22"/>
        </w:rPr>
        <w:t xml:space="preserve">alien </w:t>
      </w:r>
      <w:r w:rsidR="00216D59">
        <w:rPr>
          <w:rFonts w:ascii="Times New Roman" w:hAnsi="Times New Roman" w:cs="Times New Roman"/>
          <w:sz w:val="22"/>
        </w:rPr>
        <w:t xml:space="preserve">children </w:t>
      </w:r>
      <w:r>
        <w:rPr>
          <w:rFonts w:ascii="Times New Roman" w:hAnsi="Times New Roman" w:cs="Times New Roman"/>
          <w:sz w:val="22"/>
        </w:rPr>
        <w:t>information from disparate storage locations, reduc</w:t>
      </w:r>
      <w:r w:rsidR="000109B7">
        <w:rPr>
          <w:rFonts w:ascii="Times New Roman" w:hAnsi="Times New Roman" w:cs="Times New Roman"/>
          <w:sz w:val="22"/>
        </w:rPr>
        <w:t>ing</w:t>
      </w:r>
      <w:r>
        <w:rPr>
          <w:rFonts w:ascii="Times New Roman" w:hAnsi="Times New Roman" w:cs="Times New Roman"/>
          <w:sz w:val="22"/>
        </w:rPr>
        <w:t xml:space="preserve"> manual paperwork processing conducted outside of the system (e.g., spreadsheets, PDFs, Word documents), maximiz</w:t>
      </w:r>
      <w:r w:rsidR="000109B7">
        <w:rPr>
          <w:rFonts w:ascii="Times New Roman" w:hAnsi="Times New Roman" w:cs="Times New Roman"/>
          <w:sz w:val="22"/>
        </w:rPr>
        <w:t>ing</w:t>
      </w:r>
      <w:r>
        <w:rPr>
          <w:rFonts w:ascii="Times New Roman" w:hAnsi="Times New Roman" w:cs="Times New Roman"/>
          <w:sz w:val="22"/>
        </w:rPr>
        <w:t xml:space="preserve"> the use of auto-population so that information is not entered more than once, enforc</w:t>
      </w:r>
      <w:r w:rsidR="00EE4716">
        <w:rPr>
          <w:rFonts w:ascii="Times New Roman" w:hAnsi="Times New Roman" w:cs="Times New Roman"/>
          <w:sz w:val="22"/>
        </w:rPr>
        <w:t>ing</w:t>
      </w:r>
      <w:r>
        <w:rPr>
          <w:rFonts w:ascii="Times New Roman" w:hAnsi="Times New Roman" w:cs="Times New Roman"/>
          <w:sz w:val="22"/>
        </w:rPr>
        <w:t xml:space="preserve"> business rules through automated workflow management, and improv</w:t>
      </w:r>
      <w:r w:rsidR="00EE4716">
        <w:rPr>
          <w:rFonts w:ascii="Times New Roman" w:hAnsi="Times New Roman" w:cs="Times New Roman"/>
          <w:sz w:val="22"/>
        </w:rPr>
        <w:t>ing</w:t>
      </w:r>
      <w:r>
        <w:rPr>
          <w:rFonts w:ascii="Times New Roman" w:hAnsi="Times New Roman" w:cs="Times New Roman"/>
          <w:sz w:val="22"/>
        </w:rPr>
        <w:t xml:space="preserve"> business intelligence capabilities by automating reporting and data analytics. </w:t>
      </w:r>
    </w:p>
    <w:p w:rsidR="00D60543" w14:paraId="0A60A954" w14:textId="77777777">
      <w:pPr>
        <w:widowControl/>
        <w:tabs>
          <w:tab w:val="num" w:pos="360"/>
        </w:tabs>
        <w:ind w:left="360"/>
        <w:rPr>
          <w:snapToGrid/>
          <w:sz w:val="24"/>
          <w:szCs w:val="24"/>
        </w:rPr>
      </w:pPr>
    </w:p>
    <w:p w:rsidR="002E0ADD" w:rsidRPr="004F7B95" w14:paraId="394CC000" w14:textId="77777777">
      <w:pPr>
        <w:widowControl/>
        <w:tabs>
          <w:tab w:val="num" w:pos="360"/>
        </w:tabs>
        <w:ind w:left="360"/>
        <w:rPr>
          <w:snapToGrid/>
          <w:sz w:val="24"/>
          <w:szCs w:val="24"/>
        </w:rPr>
      </w:pPr>
    </w:p>
    <w:p w:rsidR="002C3C4F" w:rsidRPr="00075889" w14:paraId="506E9A96" w14:textId="77777777">
      <w:pPr>
        <w:widowControl/>
        <w:numPr>
          <w:ilvl w:val="0"/>
          <w:numId w:val="3"/>
        </w:numPr>
        <w:spacing w:after="120"/>
        <w:ind w:left="360"/>
        <w:rPr>
          <w:b/>
          <w:snapToGrid/>
          <w:sz w:val="24"/>
          <w:szCs w:val="24"/>
        </w:rPr>
      </w:pPr>
      <w:r w:rsidRPr="00075889">
        <w:rPr>
          <w:b/>
          <w:snapToGrid/>
          <w:sz w:val="24"/>
          <w:szCs w:val="24"/>
        </w:rPr>
        <w:t xml:space="preserve">Efforts to Identify Duplication and Use of Similar Information </w:t>
      </w:r>
    </w:p>
    <w:p w:rsidR="009F5543" w:rsidRPr="004F7B95" w14:paraId="3E2D5D7C" w14:textId="08F3F827">
      <w:pPr>
        <w:widowControl/>
        <w:tabs>
          <w:tab w:val="num" w:pos="360"/>
        </w:tabs>
        <w:rPr>
          <w:snapToGrid/>
          <w:sz w:val="24"/>
          <w:szCs w:val="24"/>
        </w:rPr>
      </w:pPr>
      <w:r w:rsidRPr="00D330E6">
        <w:rPr>
          <w:color w:val="211D1E"/>
        </w:rPr>
        <w:t xml:space="preserve">The information being collected by these </w:t>
      </w:r>
      <w:r w:rsidR="00AC412D">
        <w:rPr>
          <w:color w:val="211D1E"/>
        </w:rPr>
        <w:t>form</w:t>
      </w:r>
      <w:r w:rsidRPr="00D330E6">
        <w:rPr>
          <w:color w:val="211D1E"/>
        </w:rPr>
        <w:t>s are not obtainable from other sources.</w:t>
      </w:r>
    </w:p>
    <w:p w:rsidR="009F5543" w:rsidRPr="004F7B95" w14:paraId="6D683496" w14:textId="77777777">
      <w:pPr>
        <w:widowControl/>
        <w:tabs>
          <w:tab w:val="num" w:pos="360"/>
        </w:tabs>
        <w:ind w:left="360"/>
        <w:rPr>
          <w:snapToGrid/>
          <w:sz w:val="24"/>
          <w:szCs w:val="24"/>
        </w:rPr>
      </w:pPr>
    </w:p>
    <w:p w:rsidR="009C2DE1" w:rsidRPr="004F7B95" w:rsidP="00022586" w14:paraId="51B656D4" w14:textId="77777777">
      <w:pPr>
        <w:widowControl/>
        <w:tabs>
          <w:tab w:val="num" w:pos="360"/>
        </w:tabs>
        <w:ind w:left="360"/>
        <w:rPr>
          <w:snapToGrid/>
          <w:sz w:val="24"/>
          <w:szCs w:val="24"/>
        </w:rPr>
      </w:pPr>
    </w:p>
    <w:p w:rsidR="002C3C4F" w:rsidRPr="00075889" w:rsidP="009321AC" w14:paraId="5B2DD210" w14:textId="77777777">
      <w:pPr>
        <w:widowControl/>
        <w:numPr>
          <w:ilvl w:val="0"/>
          <w:numId w:val="3"/>
        </w:numPr>
        <w:spacing w:after="120"/>
        <w:ind w:left="360"/>
        <w:rPr>
          <w:b/>
          <w:snapToGrid/>
          <w:sz w:val="24"/>
          <w:szCs w:val="24"/>
        </w:rPr>
      </w:pPr>
      <w:r w:rsidRPr="00075889">
        <w:rPr>
          <w:b/>
          <w:snapToGrid/>
          <w:sz w:val="24"/>
          <w:szCs w:val="24"/>
        </w:rPr>
        <w:t xml:space="preserve">Impact on Small Businesses or Other Small Entities </w:t>
      </w:r>
    </w:p>
    <w:p w:rsidR="009F5543" w:rsidP="00C54A1B" w14:paraId="07E0A1DB" w14:textId="77777777">
      <w:pPr>
        <w:widowControl/>
        <w:tabs>
          <w:tab w:val="num" w:pos="360"/>
        </w:tabs>
        <w:rPr>
          <w:snapToGrid/>
          <w:sz w:val="24"/>
          <w:szCs w:val="24"/>
        </w:rPr>
      </w:pPr>
      <w:r w:rsidRPr="00D330E6">
        <w:rPr>
          <w:color w:val="211D1E"/>
        </w:rPr>
        <w:t>The proposed information collections will not burden or impact small businesses.</w:t>
      </w:r>
    </w:p>
    <w:p w:rsidR="00D60543" w:rsidP="00022586" w14:paraId="4FAE1391" w14:textId="77777777">
      <w:pPr>
        <w:widowControl/>
        <w:tabs>
          <w:tab w:val="num" w:pos="360"/>
        </w:tabs>
        <w:ind w:left="360"/>
        <w:rPr>
          <w:snapToGrid/>
          <w:sz w:val="24"/>
          <w:szCs w:val="24"/>
        </w:rPr>
      </w:pPr>
    </w:p>
    <w:p w:rsidR="00D60543" w:rsidRPr="004F7B95" w:rsidP="00022586" w14:paraId="643186AD" w14:textId="77777777">
      <w:pPr>
        <w:widowControl/>
        <w:tabs>
          <w:tab w:val="num" w:pos="360"/>
        </w:tabs>
        <w:ind w:left="360"/>
        <w:rPr>
          <w:snapToGrid/>
          <w:sz w:val="24"/>
          <w:szCs w:val="24"/>
        </w:rPr>
      </w:pPr>
    </w:p>
    <w:p w:rsidR="002C3C4F" w:rsidRPr="00075889" w:rsidP="009321AC" w14:paraId="5B08955B" w14:textId="77777777">
      <w:pPr>
        <w:widowControl/>
        <w:numPr>
          <w:ilvl w:val="0"/>
          <w:numId w:val="3"/>
        </w:numPr>
        <w:spacing w:after="120"/>
        <w:ind w:left="360"/>
        <w:rPr>
          <w:b/>
          <w:snapToGrid/>
          <w:sz w:val="24"/>
          <w:szCs w:val="24"/>
        </w:rPr>
      </w:pPr>
      <w:r w:rsidRPr="00075889">
        <w:rPr>
          <w:b/>
          <w:snapToGrid/>
          <w:sz w:val="24"/>
          <w:szCs w:val="24"/>
        </w:rPr>
        <w:t xml:space="preserve">Consequences of Collecting the Information Less Frequently </w:t>
      </w:r>
    </w:p>
    <w:p w:rsidR="00CB5734" w:rsidRPr="00D330E6" w:rsidP="00CB5734" w14:paraId="73569D38" w14:textId="1283B481">
      <w:pPr>
        <w:pStyle w:val="CM4"/>
        <w:spacing w:line="240" w:lineRule="auto"/>
        <w:rPr>
          <w:rFonts w:ascii="Times New Roman" w:hAnsi="Times New Roman" w:cs="Times New Roman"/>
          <w:color w:val="211D1E"/>
          <w:sz w:val="22"/>
          <w:szCs w:val="20"/>
        </w:rPr>
      </w:pPr>
      <w:r>
        <w:rPr>
          <w:rFonts w:ascii="Times New Roman" w:hAnsi="Times New Roman" w:cs="Times New Roman"/>
          <w:color w:val="211D1E"/>
          <w:sz w:val="22"/>
          <w:szCs w:val="20"/>
        </w:rPr>
        <w:t>Not collecting the information request</w:t>
      </w:r>
      <w:r w:rsidR="00673E81">
        <w:rPr>
          <w:rFonts w:ascii="Times New Roman" w:hAnsi="Times New Roman" w:cs="Times New Roman"/>
          <w:color w:val="211D1E"/>
          <w:sz w:val="22"/>
          <w:szCs w:val="20"/>
        </w:rPr>
        <w:t>ed</w:t>
      </w:r>
      <w:r>
        <w:rPr>
          <w:rFonts w:ascii="Times New Roman" w:hAnsi="Times New Roman" w:cs="Times New Roman"/>
          <w:color w:val="211D1E"/>
          <w:sz w:val="22"/>
          <w:szCs w:val="20"/>
        </w:rPr>
        <w:t xml:space="preserve"> </w:t>
      </w:r>
      <w:r w:rsidR="00673E81">
        <w:rPr>
          <w:rFonts w:ascii="Times New Roman" w:hAnsi="Times New Roman" w:cs="Times New Roman"/>
          <w:color w:val="211D1E"/>
          <w:sz w:val="22"/>
          <w:szCs w:val="20"/>
        </w:rPr>
        <w:t>i</w:t>
      </w:r>
      <w:r>
        <w:rPr>
          <w:rFonts w:ascii="Times New Roman" w:hAnsi="Times New Roman" w:cs="Times New Roman"/>
          <w:color w:val="211D1E"/>
          <w:sz w:val="22"/>
          <w:szCs w:val="20"/>
        </w:rPr>
        <w:t>n these forms</w:t>
      </w:r>
      <w:r w:rsidRPr="00D330E6">
        <w:rPr>
          <w:rFonts w:ascii="Times New Roman" w:hAnsi="Times New Roman" w:cs="Times New Roman"/>
          <w:color w:val="211D1E"/>
          <w:sz w:val="22"/>
          <w:szCs w:val="20"/>
        </w:rPr>
        <w:t xml:space="preserve"> would impede ORR from performing its </w:t>
      </w:r>
      <w:r>
        <w:rPr>
          <w:rFonts w:ascii="Times New Roman" w:hAnsi="Times New Roman" w:cs="Times New Roman"/>
          <w:color w:val="211D1E"/>
          <w:sz w:val="22"/>
          <w:szCs w:val="20"/>
        </w:rPr>
        <w:t>charged</w:t>
      </w:r>
      <w:r w:rsidRPr="00D330E6">
        <w:rPr>
          <w:rFonts w:ascii="Times New Roman" w:hAnsi="Times New Roman" w:cs="Times New Roman"/>
          <w:color w:val="211D1E"/>
          <w:sz w:val="22"/>
          <w:szCs w:val="20"/>
        </w:rPr>
        <w:t xml:space="preserve"> duty of </w:t>
      </w:r>
      <w:r w:rsidR="00673E81">
        <w:rPr>
          <w:rFonts w:ascii="Times New Roman" w:hAnsi="Times New Roman" w:cs="Times New Roman"/>
          <w:color w:val="211D1E"/>
          <w:sz w:val="22"/>
          <w:szCs w:val="20"/>
        </w:rPr>
        <w:t xml:space="preserve">accepting referrals from Federal agencies within 72 hours and placing </w:t>
      </w:r>
      <w:r w:rsidR="00216D59">
        <w:rPr>
          <w:rFonts w:ascii="Times New Roman" w:hAnsi="Times New Roman" w:cs="Times New Roman"/>
          <w:color w:val="211D1E"/>
          <w:sz w:val="22"/>
          <w:szCs w:val="20"/>
        </w:rPr>
        <w:t xml:space="preserve">children </w:t>
      </w:r>
      <w:r w:rsidR="00673E81">
        <w:rPr>
          <w:rFonts w:ascii="Times New Roman" w:hAnsi="Times New Roman" w:cs="Times New Roman"/>
          <w:color w:val="211D1E"/>
          <w:sz w:val="22"/>
          <w:szCs w:val="20"/>
        </w:rPr>
        <w:t>in the least restrictive setting</w:t>
      </w:r>
      <w:r w:rsidRPr="00D330E6">
        <w:rPr>
          <w:rFonts w:ascii="Times New Roman" w:hAnsi="Times New Roman" w:cs="Times New Roman"/>
          <w:color w:val="211D1E"/>
          <w:sz w:val="22"/>
          <w:szCs w:val="20"/>
        </w:rPr>
        <w:t xml:space="preserve">. </w:t>
      </w:r>
      <w:r w:rsidRPr="002465A9">
        <w:rPr>
          <w:rFonts w:ascii="Times New Roman" w:hAnsi="Times New Roman" w:cs="Times New Roman"/>
          <w:color w:val="211D1E"/>
          <w:sz w:val="22"/>
          <w:szCs w:val="20"/>
        </w:rPr>
        <w:t xml:space="preserve">Furthermore, all grantees funded to provide services to these children are required in writing to comply with </w:t>
      </w:r>
      <w:r w:rsidRPr="002465A9">
        <w:rPr>
          <w:rFonts w:ascii="Times New Roman" w:hAnsi="Times New Roman" w:cs="Times New Roman"/>
          <w:color w:val="211D1E"/>
          <w:sz w:val="22"/>
          <w:szCs w:val="20"/>
        </w:rPr>
        <w:t>all of</w:t>
      </w:r>
      <w:r w:rsidRPr="002465A9">
        <w:rPr>
          <w:rFonts w:ascii="Times New Roman" w:hAnsi="Times New Roman" w:cs="Times New Roman"/>
          <w:color w:val="211D1E"/>
          <w:sz w:val="22"/>
          <w:szCs w:val="20"/>
        </w:rPr>
        <w:t xml:space="preserve"> ORR’s program policies</w:t>
      </w:r>
      <w:r w:rsidRPr="002465A9" w:rsidR="00910CB8">
        <w:rPr>
          <w:rFonts w:ascii="Times New Roman" w:hAnsi="Times New Roman" w:cs="Times New Roman"/>
          <w:color w:val="211D1E"/>
          <w:sz w:val="22"/>
          <w:szCs w:val="20"/>
        </w:rPr>
        <w:t>, procedures,</w:t>
      </w:r>
      <w:r w:rsidRPr="002465A9">
        <w:rPr>
          <w:rFonts w:ascii="Times New Roman" w:hAnsi="Times New Roman" w:cs="Times New Roman"/>
          <w:color w:val="211D1E"/>
          <w:sz w:val="22"/>
          <w:szCs w:val="20"/>
        </w:rPr>
        <w:t xml:space="preserve"> and </w:t>
      </w:r>
      <w:r w:rsidRPr="002465A9" w:rsidR="00910CB8">
        <w:rPr>
          <w:rFonts w:ascii="Times New Roman" w:hAnsi="Times New Roman" w:cs="Times New Roman"/>
          <w:color w:val="211D1E"/>
          <w:sz w:val="22"/>
          <w:szCs w:val="20"/>
        </w:rPr>
        <w:t>guidance</w:t>
      </w:r>
      <w:r w:rsidRPr="002465A9">
        <w:rPr>
          <w:rFonts w:ascii="Times New Roman" w:hAnsi="Times New Roman" w:cs="Times New Roman"/>
          <w:color w:val="211D1E"/>
          <w:sz w:val="22"/>
          <w:szCs w:val="20"/>
        </w:rPr>
        <w:t xml:space="preserve">, which includes collecting the information in these </w:t>
      </w:r>
      <w:r w:rsidRPr="00231056" w:rsidR="00AC412D">
        <w:rPr>
          <w:rFonts w:ascii="Times New Roman" w:hAnsi="Times New Roman" w:cs="Times New Roman"/>
          <w:color w:val="211D1E"/>
          <w:sz w:val="22"/>
          <w:szCs w:val="20"/>
        </w:rPr>
        <w:t>form</w:t>
      </w:r>
      <w:r w:rsidRPr="002465A9">
        <w:rPr>
          <w:rFonts w:ascii="Times New Roman" w:hAnsi="Times New Roman" w:cs="Times New Roman"/>
          <w:color w:val="211D1E"/>
          <w:sz w:val="22"/>
          <w:szCs w:val="20"/>
        </w:rPr>
        <w:t>s.</w:t>
      </w:r>
    </w:p>
    <w:p w:rsidR="009F5543" w:rsidP="00CB5734" w14:paraId="5CDA7364" w14:textId="77777777">
      <w:pPr>
        <w:widowControl/>
        <w:tabs>
          <w:tab w:val="num" w:pos="360"/>
        </w:tabs>
        <w:rPr>
          <w:snapToGrid/>
          <w:sz w:val="24"/>
          <w:szCs w:val="24"/>
        </w:rPr>
      </w:pPr>
    </w:p>
    <w:p w:rsidR="00DE529D" w:rsidRPr="004F7B95" w:rsidP="00022586" w14:paraId="43899B85" w14:textId="77777777">
      <w:pPr>
        <w:widowControl/>
        <w:tabs>
          <w:tab w:val="num" w:pos="360"/>
        </w:tabs>
        <w:ind w:left="360"/>
        <w:rPr>
          <w:snapToGrid/>
          <w:sz w:val="24"/>
          <w:szCs w:val="24"/>
        </w:rPr>
      </w:pPr>
    </w:p>
    <w:p w:rsidR="002C3C4F" w:rsidRPr="00075889" w:rsidP="009321AC" w14:paraId="11200F24" w14:textId="77777777">
      <w:pPr>
        <w:widowControl/>
        <w:numPr>
          <w:ilvl w:val="0"/>
          <w:numId w:val="3"/>
        </w:numPr>
        <w:spacing w:after="120"/>
        <w:ind w:left="360"/>
        <w:rPr>
          <w:b/>
          <w:snapToGrid/>
          <w:sz w:val="24"/>
          <w:szCs w:val="24"/>
        </w:rPr>
      </w:pPr>
      <w:r w:rsidRPr="00075889">
        <w:rPr>
          <w:b/>
          <w:snapToGrid/>
          <w:sz w:val="24"/>
          <w:szCs w:val="24"/>
        </w:rPr>
        <w:t xml:space="preserve">Special Circumstances Relating to the Guidelines of 5 CFR 1320.5 </w:t>
      </w:r>
    </w:p>
    <w:p w:rsidR="009C2DE1" w:rsidRPr="008A031E" w:rsidP="00555B5A" w14:paraId="15F1990B" w14:textId="61B08583">
      <w:pPr>
        <w:widowControl/>
        <w:tabs>
          <w:tab w:val="num" w:pos="360"/>
        </w:tabs>
        <w:rPr>
          <w:snapToGrid/>
          <w:sz w:val="28"/>
          <w:szCs w:val="24"/>
        </w:rPr>
      </w:pPr>
      <w:r w:rsidRPr="008A031E">
        <w:rPr>
          <w:szCs w:val="24"/>
        </w:rPr>
        <w:t xml:space="preserve">None of the characteristics outlined in 5 CFR 1320.5(d)(2) apply to the </w:t>
      </w:r>
      <w:r w:rsidR="00AC412D">
        <w:rPr>
          <w:szCs w:val="24"/>
        </w:rPr>
        <w:t>form</w:t>
      </w:r>
      <w:r w:rsidRPr="008A031E">
        <w:rPr>
          <w:szCs w:val="24"/>
        </w:rPr>
        <w:t>s in this collection.</w:t>
      </w:r>
    </w:p>
    <w:p w:rsidR="00DE529D" w:rsidRPr="008A031E" w:rsidP="00022586" w14:paraId="708900FA" w14:textId="77777777">
      <w:pPr>
        <w:widowControl/>
        <w:tabs>
          <w:tab w:val="num" w:pos="360"/>
        </w:tabs>
        <w:ind w:left="360"/>
        <w:rPr>
          <w:snapToGrid/>
          <w:sz w:val="28"/>
          <w:szCs w:val="24"/>
        </w:rPr>
      </w:pPr>
    </w:p>
    <w:p w:rsidR="00DE529D" w:rsidRPr="008A031E" w:rsidP="00022586" w14:paraId="52F769AF" w14:textId="77777777">
      <w:pPr>
        <w:widowControl/>
        <w:tabs>
          <w:tab w:val="num" w:pos="360"/>
        </w:tabs>
        <w:ind w:left="360"/>
        <w:rPr>
          <w:snapToGrid/>
          <w:szCs w:val="24"/>
        </w:rPr>
      </w:pPr>
    </w:p>
    <w:p w:rsidR="0051278C" w:rsidRPr="008A031E" w:rsidP="009321AC" w14:paraId="789E49F1" w14:textId="77777777">
      <w:pPr>
        <w:widowControl/>
        <w:numPr>
          <w:ilvl w:val="0"/>
          <w:numId w:val="3"/>
        </w:numPr>
        <w:spacing w:after="120"/>
        <w:ind w:left="360"/>
        <w:rPr>
          <w:b/>
          <w:snapToGrid/>
          <w:szCs w:val="22"/>
        </w:rPr>
      </w:pPr>
      <w:r w:rsidRPr="00075889">
        <w:rPr>
          <w:b/>
          <w:snapToGrid/>
          <w:sz w:val="24"/>
          <w:szCs w:val="24"/>
        </w:rPr>
        <w:t xml:space="preserve">Comments in Response to the Federal Register Notice and Efforts to Consult Outside the Agency </w:t>
      </w:r>
    </w:p>
    <w:p w:rsidR="00D11D06" w:rsidP="008A031E" w14:paraId="6B87ADEA" w14:textId="174F5FD9">
      <w:pPr>
        <w:pStyle w:val="NormalWeb"/>
        <w:spacing w:before="0" w:beforeAutospacing="0" w:after="0" w:afterAutospacing="0"/>
        <w:rPr>
          <w:sz w:val="22"/>
          <w:szCs w:val="22"/>
        </w:rPr>
      </w:pPr>
      <w:r w:rsidRPr="008A031E">
        <w:rPr>
          <w:rFonts w:eastAsiaTheme="minorEastAsia"/>
          <w:color w:val="211D1E"/>
          <w:sz w:val="22"/>
          <w:szCs w:val="22"/>
        </w:rPr>
        <w:t>In accordance with the Paperwork Reduction Act of 1995 (Pub. L. 104-13) and Office of Management and Budget (OMB) regulations at 5 CFR Part 1320 (60 FR 44978, August 29, 1995), ACF published a notice in the Federal Register an</w:t>
      </w:r>
      <w:r w:rsidRPr="004F2FE8">
        <w:rPr>
          <w:rFonts w:eastAsiaTheme="minorEastAsia"/>
          <w:color w:val="211D1E"/>
          <w:sz w:val="22"/>
          <w:szCs w:val="22"/>
        </w:rPr>
        <w:t xml:space="preserve">nouncing the agency’s intention to request an </w:t>
      </w:r>
      <w:r w:rsidRPr="004F2FE8" w:rsidR="00A448D7">
        <w:rPr>
          <w:rFonts w:eastAsiaTheme="minorEastAsia"/>
          <w:color w:val="211D1E"/>
          <w:sz w:val="22"/>
          <w:szCs w:val="22"/>
        </w:rPr>
        <w:t xml:space="preserve">expedited </w:t>
      </w:r>
      <w:r w:rsidRPr="004F2FE8">
        <w:rPr>
          <w:rFonts w:eastAsiaTheme="minorEastAsia"/>
          <w:color w:val="211D1E"/>
          <w:sz w:val="22"/>
          <w:szCs w:val="22"/>
        </w:rPr>
        <w:t>OMB review of this information collection activity.</w:t>
      </w:r>
      <w:r w:rsidRPr="004F2FE8" w:rsidR="004F2FE8">
        <w:rPr>
          <w:sz w:val="22"/>
          <w:szCs w:val="22"/>
        </w:rPr>
        <w:t xml:space="preserve"> This notice alerted the public to a request for emergency approval for six months of data collection and provided a sixty-day comment period related to the full request that will be submitted to continue data collection beyond six months. A full request will document any comments received and how ACF has considered the comments.</w:t>
      </w:r>
    </w:p>
    <w:p w:rsidR="00022586" w:rsidRPr="008A031E" w:rsidP="00022586" w14:paraId="037ABF75" w14:textId="77777777">
      <w:pPr>
        <w:widowControl/>
        <w:tabs>
          <w:tab w:val="num" w:pos="360"/>
        </w:tabs>
        <w:ind w:left="360"/>
        <w:rPr>
          <w:snapToGrid/>
          <w:szCs w:val="22"/>
        </w:rPr>
      </w:pPr>
    </w:p>
    <w:p w:rsidR="00022586" w:rsidRPr="008A031E" w:rsidP="00022586" w14:paraId="170F9923" w14:textId="77777777">
      <w:pPr>
        <w:widowControl/>
        <w:tabs>
          <w:tab w:val="num" w:pos="360"/>
        </w:tabs>
        <w:ind w:left="360"/>
        <w:rPr>
          <w:snapToGrid/>
          <w:szCs w:val="22"/>
        </w:rPr>
      </w:pPr>
    </w:p>
    <w:p w:rsidR="002C3C4F" w:rsidRPr="00075889" w:rsidP="009321AC" w14:paraId="4C729EF1" w14:textId="77777777">
      <w:pPr>
        <w:widowControl/>
        <w:numPr>
          <w:ilvl w:val="0"/>
          <w:numId w:val="3"/>
        </w:numPr>
        <w:spacing w:after="120"/>
        <w:ind w:left="360"/>
        <w:rPr>
          <w:b/>
          <w:snapToGrid/>
          <w:sz w:val="24"/>
          <w:szCs w:val="24"/>
        </w:rPr>
      </w:pPr>
      <w:r w:rsidRPr="00075889">
        <w:rPr>
          <w:b/>
          <w:snapToGrid/>
          <w:sz w:val="24"/>
          <w:szCs w:val="24"/>
        </w:rPr>
        <w:t xml:space="preserve">Explanation of Any Payment or Gift to Respondents </w:t>
      </w:r>
    </w:p>
    <w:p w:rsidR="00D60543" w:rsidP="00555B5A" w14:paraId="64486B79" w14:textId="77777777">
      <w:pPr>
        <w:widowControl/>
        <w:tabs>
          <w:tab w:val="num" w:pos="360"/>
        </w:tabs>
        <w:rPr>
          <w:snapToGrid/>
          <w:sz w:val="24"/>
          <w:szCs w:val="24"/>
        </w:rPr>
      </w:pPr>
      <w:r w:rsidRPr="00D330E6">
        <w:rPr>
          <w:color w:val="000000" w:themeColor="text1"/>
        </w:rPr>
        <w:t xml:space="preserve">No </w:t>
      </w:r>
      <w:r w:rsidR="0015084F">
        <w:rPr>
          <w:color w:val="000000" w:themeColor="text1"/>
        </w:rPr>
        <w:t>payment</w:t>
      </w:r>
      <w:r w:rsidRPr="00D330E6" w:rsidR="0015084F">
        <w:rPr>
          <w:color w:val="000000" w:themeColor="text1"/>
        </w:rPr>
        <w:t xml:space="preserve"> </w:t>
      </w:r>
      <w:r w:rsidRPr="00D330E6">
        <w:rPr>
          <w:color w:val="000000" w:themeColor="text1"/>
        </w:rPr>
        <w:t>or gift to the respondents will be provided.</w:t>
      </w:r>
    </w:p>
    <w:p w:rsidR="00D60543" w:rsidP="00022586" w14:paraId="494FFEB0" w14:textId="77777777">
      <w:pPr>
        <w:widowControl/>
        <w:tabs>
          <w:tab w:val="num" w:pos="360"/>
        </w:tabs>
        <w:ind w:left="360"/>
        <w:rPr>
          <w:snapToGrid/>
          <w:sz w:val="24"/>
          <w:szCs w:val="24"/>
        </w:rPr>
      </w:pPr>
    </w:p>
    <w:p w:rsidR="00D60543" w:rsidRPr="004F7B95" w:rsidP="00DE529D" w14:paraId="1CEA77D6" w14:textId="77777777">
      <w:pPr>
        <w:widowControl/>
        <w:tabs>
          <w:tab w:val="num" w:pos="360"/>
        </w:tabs>
        <w:ind w:left="360"/>
        <w:rPr>
          <w:snapToGrid/>
          <w:sz w:val="24"/>
          <w:szCs w:val="24"/>
        </w:rPr>
      </w:pPr>
    </w:p>
    <w:p w:rsidR="002C3C4F" w:rsidRPr="00075889" w:rsidP="009321AC" w14:paraId="6A0414AC" w14:textId="77777777">
      <w:pPr>
        <w:widowControl/>
        <w:numPr>
          <w:ilvl w:val="0"/>
          <w:numId w:val="3"/>
        </w:numPr>
        <w:spacing w:after="120"/>
        <w:ind w:left="360"/>
        <w:rPr>
          <w:b/>
          <w:snapToGrid/>
          <w:sz w:val="24"/>
          <w:szCs w:val="24"/>
        </w:rPr>
      </w:pPr>
      <w:r w:rsidRPr="00075889">
        <w:rPr>
          <w:b/>
          <w:snapToGrid/>
          <w:sz w:val="24"/>
          <w:szCs w:val="24"/>
        </w:rPr>
        <w:t xml:space="preserve">Assurance of Confidentiality Provided to Respondents </w:t>
      </w:r>
    </w:p>
    <w:p w:rsidR="00555B5A" w:rsidRPr="00D330E6" w:rsidP="00555B5A" w14:paraId="3999F2B6" w14:textId="3AEB9306">
      <w:pPr>
        <w:pStyle w:val="Default"/>
        <w:rPr>
          <w:rFonts w:ascii="Times New Roman" w:hAnsi="Times New Roman" w:cs="Times New Roman"/>
          <w:color w:val="211D1E"/>
          <w:sz w:val="22"/>
          <w:szCs w:val="20"/>
        </w:rPr>
      </w:pPr>
      <w:r w:rsidRPr="00D330E6">
        <w:rPr>
          <w:rFonts w:ascii="Times New Roman" w:hAnsi="Times New Roman" w:cs="Times New Roman"/>
          <w:color w:val="211D1E"/>
          <w:sz w:val="22"/>
          <w:szCs w:val="20"/>
        </w:rPr>
        <w:t>ORR established a system of records to ensure the level of confidentiality pursuant to the Privacy Act. 5 U.S.C. 552a. ORR’s system of records notice</w:t>
      </w:r>
      <w:r w:rsidRPr="6AD9C4A8" w:rsidR="00812578">
        <w:rPr>
          <w:rFonts w:ascii="Times New Roman" w:hAnsi="Times New Roman" w:cs="Times New Roman"/>
          <w:color w:val="211D1E"/>
          <w:sz w:val="22"/>
          <w:szCs w:val="22"/>
        </w:rPr>
        <w:t xml:space="preserve">, titled 09-80-0321 ORR Unaccompanied Children Bureau Administrative Program Records, was published on December 12, </w:t>
      </w:r>
      <w:r w:rsidRPr="6AD9C4A8" w:rsidR="00812578">
        <w:rPr>
          <w:rFonts w:ascii="Times New Roman" w:hAnsi="Times New Roman" w:cs="Times New Roman"/>
          <w:color w:val="211D1E"/>
          <w:sz w:val="22"/>
          <w:szCs w:val="22"/>
        </w:rPr>
        <w:t>2024</w:t>
      </w:r>
      <w:r w:rsidRPr="6AD9C4A8" w:rsidR="00812578">
        <w:rPr>
          <w:rFonts w:ascii="Times New Roman" w:hAnsi="Times New Roman" w:cs="Times New Roman"/>
          <w:color w:val="211D1E"/>
          <w:sz w:val="22"/>
          <w:szCs w:val="22"/>
        </w:rPr>
        <w:t xml:space="preserve"> at 89 FR 100500</w:t>
      </w:r>
      <w:r w:rsidR="00812578">
        <w:rPr>
          <w:rFonts w:ascii="Times New Roman" w:hAnsi="Times New Roman" w:cs="Times New Roman"/>
          <w:color w:val="211D1E"/>
          <w:sz w:val="22"/>
          <w:szCs w:val="22"/>
        </w:rPr>
        <w:t>.</w:t>
      </w:r>
      <w:r w:rsidRPr="6AD9C4A8" w:rsidR="00812578">
        <w:rPr>
          <w:rFonts w:ascii="Times New Roman" w:hAnsi="Times New Roman" w:cs="Times New Roman"/>
          <w:color w:val="211D1E"/>
          <w:sz w:val="22"/>
          <w:szCs w:val="22"/>
        </w:rPr>
        <w:t xml:space="preserve"> </w:t>
      </w:r>
      <w:r w:rsidRPr="00D330E6">
        <w:rPr>
          <w:rFonts w:ascii="Times New Roman" w:hAnsi="Times New Roman" w:cs="Times New Roman"/>
          <w:color w:val="211D1E"/>
          <w:sz w:val="22"/>
          <w:szCs w:val="20"/>
        </w:rPr>
        <w:t xml:space="preserve"> </w:t>
      </w:r>
    </w:p>
    <w:p w:rsidR="00D60543" w:rsidP="00022586" w14:paraId="6200FCFE" w14:textId="77777777">
      <w:pPr>
        <w:widowControl/>
        <w:tabs>
          <w:tab w:val="num" w:pos="360"/>
        </w:tabs>
        <w:ind w:left="360"/>
        <w:rPr>
          <w:snapToGrid/>
          <w:sz w:val="24"/>
          <w:szCs w:val="24"/>
        </w:rPr>
      </w:pPr>
    </w:p>
    <w:p w:rsidR="00D60543" w:rsidRPr="004F7B95" w:rsidP="00DE529D" w14:paraId="5AF6840C" w14:textId="77777777">
      <w:pPr>
        <w:widowControl/>
        <w:tabs>
          <w:tab w:val="num" w:pos="360"/>
        </w:tabs>
        <w:ind w:left="360"/>
        <w:rPr>
          <w:snapToGrid/>
          <w:sz w:val="24"/>
          <w:szCs w:val="24"/>
        </w:rPr>
      </w:pPr>
    </w:p>
    <w:p w:rsidR="002C3C4F" w:rsidRPr="00075889" w:rsidP="009321AC" w14:paraId="3E34B027" w14:textId="77777777">
      <w:pPr>
        <w:widowControl/>
        <w:numPr>
          <w:ilvl w:val="0"/>
          <w:numId w:val="3"/>
        </w:numPr>
        <w:spacing w:after="120"/>
        <w:ind w:left="360"/>
        <w:rPr>
          <w:b/>
          <w:snapToGrid/>
          <w:sz w:val="24"/>
          <w:szCs w:val="24"/>
        </w:rPr>
      </w:pPr>
      <w:r w:rsidRPr="00075889">
        <w:rPr>
          <w:b/>
          <w:snapToGrid/>
          <w:sz w:val="24"/>
          <w:szCs w:val="24"/>
        </w:rPr>
        <w:t xml:space="preserve">Justification for Sensitive Questions </w:t>
      </w:r>
    </w:p>
    <w:p w:rsidR="00CB1A12" w:rsidRPr="004F7B95" w:rsidP="000970C7" w14:paraId="0656A250" w14:textId="7A742990">
      <w:pPr>
        <w:widowControl/>
        <w:tabs>
          <w:tab w:val="num" w:pos="360"/>
        </w:tabs>
        <w:rPr>
          <w:snapToGrid/>
          <w:sz w:val="24"/>
          <w:szCs w:val="24"/>
        </w:rPr>
      </w:pPr>
      <w:r w:rsidRPr="00D330E6">
        <w:rPr>
          <w:color w:val="211D1E"/>
        </w:rPr>
        <w:t xml:space="preserve">Sensitive information </w:t>
      </w:r>
      <w:r w:rsidR="003768ED">
        <w:rPr>
          <w:color w:val="211D1E"/>
        </w:rPr>
        <w:t>may be</w:t>
      </w:r>
      <w:r w:rsidRPr="00D330E6">
        <w:rPr>
          <w:color w:val="211D1E"/>
        </w:rPr>
        <w:t xml:space="preserve"> collected </w:t>
      </w:r>
      <w:r w:rsidR="00A7331B">
        <w:rPr>
          <w:color w:val="211D1E"/>
        </w:rPr>
        <w:t>in the</w:t>
      </w:r>
      <w:r w:rsidR="003768ED">
        <w:rPr>
          <w:color w:val="211D1E"/>
        </w:rPr>
        <w:t>se</w:t>
      </w:r>
      <w:r w:rsidR="00A7331B">
        <w:rPr>
          <w:color w:val="211D1E"/>
        </w:rPr>
        <w:t xml:space="preserve"> </w:t>
      </w:r>
      <w:r w:rsidR="00AC412D">
        <w:rPr>
          <w:color w:val="211D1E"/>
        </w:rPr>
        <w:t>form</w:t>
      </w:r>
      <w:r w:rsidR="003768ED">
        <w:rPr>
          <w:color w:val="211D1E"/>
        </w:rPr>
        <w:t xml:space="preserve">s </w:t>
      </w:r>
      <w:r w:rsidR="00A7331B">
        <w:rPr>
          <w:color w:val="211D1E"/>
        </w:rPr>
        <w:t xml:space="preserve">in </w:t>
      </w:r>
      <w:r w:rsidRPr="00D330E6">
        <w:rPr>
          <w:color w:val="211D1E"/>
        </w:rPr>
        <w:t xml:space="preserve">order </w:t>
      </w:r>
      <w:r w:rsidR="00247FD1">
        <w:rPr>
          <w:color w:val="211D1E"/>
        </w:rPr>
        <w:t>for</w:t>
      </w:r>
      <w:r w:rsidR="00247FD1">
        <w:rPr>
          <w:color w:val="211D1E"/>
        </w:rPr>
        <w:t xml:space="preserve"> ORR to </w:t>
      </w:r>
      <w:r w:rsidR="003768ED">
        <w:rPr>
          <w:color w:val="211D1E"/>
        </w:rPr>
        <w:t xml:space="preserve">make informed placement decisions that ensure all </w:t>
      </w:r>
      <w:r w:rsidR="00F46731">
        <w:rPr>
          <w:color w:val="211D1E"/>
        </w:rPr>
        <w:t>children</w:t>
      </w:r>
      <w:r w:rsidR="003768ED">
        <w:rPr>
          <w:color w:val="211D1E"/>
        </w:rPr>
        <w:t xml:space="preserve"> are placed in the least restrictive setting that meets their individual needs</w:t>
      </w:r>
      <w:r w:rsidRPr="00D330E6">
        <w:rPr>
          <w:color w:val="211D1E"/>
        </w:rPr>
        <w:t xml:space="preserve">. ORR does not ask for any information of a sensitive nature beyond </w:t>
      </w:r>
      <w:r w:rsidR="00247FD1">
        <w:rPr>
          <w:color w:val="211D1E"/>
        </w:rPr>
        <w:t xml:space="preserve">what is needed to </w:t>
      </w:r>
      <w:r w:rsidR="003768ED">
        <w:rPr>
          <w:color w:val="211D1E"/>
        </w:rPr>
        <w:t>make appropriate placement</w:t>
      </w:r>
      <w:r w:rsidR="00247FD1">
        <w:rPr>
          <w:color w:val="211D1E"/>
        </w:rPr>
        <w:t xml:space="preserve"> decision</w:t>
      </w:r>
      <w:r w:rsidR="000D2ED5">
        <w:rPr>
          <w:color w:val="211D1E"/>
        </w:rPr>
        <w:t>s</w:t>
      </w:r>
      <w:r w:rsidR="00247FD1">
        <w:rPr>
          <w:color w:val="211D1E"/>
        </w:rPr>
        <w:t>.</w:t>
      </w:r>
    </w:p>
    <w:p w:rsidR="00DE529D" w:rsidP="0051278C" w14:paraId="449D77E2" w14:textId="77777777">
      <w:pPr>
        <w:widowControl/>
        <w:tabs>
          <w:tab w:val="num" w:pos="360"/>
        </w:tabs>
        <w:ind w:left="720" w:hanging="360"/>
        <w:rPr>
          <w:snapToGrid/>
          <w:sz w:val="24"/>
          <w:szCs w:val="24"/>
        </w:rPr>
      </w:pPr>
    </w:p>
    <w:p w:rsidR="00DE529D" w:rsidRPr="004F7B95" w:rsidP="0051278C" w14:paraId="680CE201" w14:textId="77777777">
      <w:pPr>
        <w:widowControl/>
        <w:tabs>
          <w:tab w:val="num" w:pos="360"/>
        </w:tabs>
        <w:ind w:left="720" w:hanging="360"/>
        <w:rPr>
          <w:snapToGrid/>
          <w:sz w:val="24"/>
          <w:szCs w:val="24"/>
        </w:rPr>
      </w:pPr>
    </w:p>
    <w:p w:rsidR="002C3C4F" w:rsidRPr="00075889" w:rsidP="009321AC" w14:paraId="51473673" w14:textId="77777777">
      <w:pPr>
        <w:widowControl/>
        <w:numPr>
          <w:ilvl w:val="0"/>
          <w:numId w:val="3"/>
        </w:numPr>
        <w:spacing w:after="120"/>
        <w:ind w:left="360"/>
        <w:rPr>
          <w:b/>
          <w:snapToGrid/>
          <w:sz w:val="24"/>
          <w:szCs w:val="24"/>
        </w:rPr>
      </w:pPr>
      <w:r w:rsidRPr="00075889">
        <w:rPr>
          <w:b/>
          <w:snapToGrid/>
          <w:sz w:val="24"/>
          <w:szCs w:val="24"/>
        </w:rPr>
        <w:t xml:space="preserve">Estimates of Annualized Burden Hours and Costs </w:t>
      </w:r>
    </w:p>
    <w:p w:rsidR="00CF3EA3" w:rsidRPr="00D330E6" w:rsidP="00CF3EA3" w14:paraId="3400BDCF" w14:textId="77777777">
      <w:pPr>
        <w:pStyle w:val="Default"/>
        <w:spacing w:after="120"/>
        <w:rPr>
          <w:rFonts w:ascii="Times New Roman" w:hAnsi="Times New Roman" w:cs="Times New Roman"/>
          <w:sz w:val="22"/>
        </w:rPr>
      </w:pPr>
      <w:r w:rsidRPr="00D330E6">
        <w:rPr>
          <w:rFonts w:ascii="Times New Roman" w:hAnsi="Times New Roman" w:cs="Times New Roman"/>
          <w:sz w:val="22"/>
        </w:rPr>
        <w:t xml:space="preserve">Estimates used to calculate burden are based on the following factors: </w:t>
      </w:r>
    </w:p>
    <w:p w:rsidR="00B13EEF" w:rsidRPr="00C454C5" w:rsidP="00B13EEF" w14:paraId="1B7E747C" w14:textId="556B7817">
      <w:pPr>
        <w:pStyle w:val="Default"/>
        <w:numPr>
          <w:ilvl w:val="0"/>
          <w:numId w:val="25"/>
        </w:numPr>
        <w:spacing w:after="120"/>
        <w:rPr>
          <w:rFonts w:ascii="Times New Roman" w:hAnsi="Times New Roman" w:cs="Times New Roman"/>
          <w:sz w:val="22"/>
        </w:rPr>
      </w:pPr>
      <w:r>
        <w:rPr>
          <w:rFonts w:ascii="Times New Roman" w:hAnsi="Times New Roman" w:cs="Times New Roman"/>
          <w:sz w:val="22"/>
        </w:rPr>
        <w:t xml:space="preserve">Number of </w:t>
      </w:r>
      <w:r w:rsidR="00347344">
        <w:rPr>
          <w:rFonts w:ascii="Times New Roman" w:hAnsi="Times New Roman" w:cs="Times New Roman"/>
          <w:sz w:val="22"/>
        </w:rPr>
        <w:t>referrals to ORR custody</w:t>
      </w:r>
      <w:r>
        <w:rPr>
          <w:rFonts w:ascii="Times New Roman" w:hAnsi="Times New Roman" w:cs="Times New Roman"/>
          <w:sz w:val="22"/>
        </w:rPr>
        <w:t xml:space="preserve"> and</w:t>
      </w:r>
      <w:r w:rsidR="00347344">
        <w:rPr>
          <w:rFonts w:ascii="Times New Roman" w:hAnsi="Times New Roman" w:cs="Times New Roman"/>
          <w:sz w:val="22"/>
        </w:rPr>
        <w:t xml:space="preserve"> transfers</w:t>
      </w:r>
      <w:r w:rsidRPr="00C454C5" w:rsidR="00347344">
        <w:rPr>
          <w:rFonts w:ascii="Times New Roman" w:hAnsi="Times New Roman" w:cs="Times New Roman"/>
          <w:sz w:val="22"/>
        </w:rPr>
        <w:t xml:space="preserve"> within the ORR care provider network</w:t>
      </w:r>
      <w:r>
        <w:rPr>
          <w:rFonts w:ascii="Times New Roman" w:hAnsi="Times New Roman" w:cs="Times New Roman"/>
          <w:sz w:val="22"/>
        </w:rPr>
        <w:t xml:space="preserve"> in FY202</w:t>
      </w:r>
      <w:r w:rsidR="00401A8F">
        <w:rPr>
          <w:rFonts w:ascii="Times New Roman" w:hAnsi="Times New Roman" w:cs="Times New Roman"/>
          <w:sz w:val="22"/>
        </w:rPr>
        <w:t>4</w:t>
      </w:r>
      <w:r w:rsidR="00347344">
        <w:rPr>
          <w:rFonts w:ascii="Times New Roman" w:hAnsi="Times New Roman" w:cs="Times New Roman"/>
          <w:sz w:val="22"/>
        </w:rPr>
        <w:t>.</w:t>
      </w:r>
    </w:p>
    <w:p w:rsidR="00771AEF" w:rsidRPr="00D330E6" w:rsidP="00CF3EA3" w14:paraId="5D477B0F" w14:textId="1B396CFD">
      <w:pPr>
        <w:pStyle w:val="Default"/>
        <w:numPr>
          <w:ilvl w:val="0"/>
          <w:numId w:val="25"/>
        </w:numPr>
        <w:spacing w:after="120"/>
        <w:rPr>
          <w:rFonts w:ascii="Times New Roman" w:hAnsi="Times New Roman" w:cs="Times New Roman"/>
          <w:sz w:val="22"/>
        </w:rPr>
      </w:pPr>
      <w:r w:rsidRPr="00D330E6">
        <w:rPr>
          <w:rFonts w:ascii="Times New Roman" w:hAnsi="Times New Roman" w:cs="Times New Roman"/>
          <w:sz w:val="22"/>
        </w:rPr>
        <w:t xml:space="preserve">ORR funds </w:t>
      </w:r>
      <w:r w:rsidRPr="00315945">
        <w:rPr>
          <w:rFonts w:ascii="Times New Roman" w:hAnsi="Times New Roman" w:cs="Times New Roman"/>
          <w:sz w:val="22"/>
        </w:rPr>
        <w:t xml:space="preserve">approximately </w:t>
      </w:r>
      <w:r w:rsidR="00401A8F">
        <w:rPr>
          <w:rFonts w:ascii="Times New Roman" w:hAnsi="Times New Roman" w:cs="Times New Roman"/>
          <w:sz w:val="22"/>
        </w:rPr>
        <w:t>220</w:t>
      </w:r>
      <w:r w:rsidRPr="00315945" w:rsidR="00401A8F">
        <w:rPr>
          <w:rFonts w:ascii="Times New Roman" w:hAnsi="Times New Roman" w:cs="Times New Roman"/>
          <w:sz w:val="22"/>
        </w:rPr>
        <w:t xml:space="preserve"> </w:t>
      </w:r>
      <w:r w:rsidRPr="00315945">
        <w:rPr>
          <w:rFonts w:ascii="Times New Roman" w:hAnsi="Times New Roman" w:cs="Times New Roman"/>
          <w:sz w:val="22"/>
        </w:rPr>
        <w:t>care provider grantees</w:t>
      </w:r>
      <w:r w:rsidRPr="00315945" w:rsidR="00347344">
        <w:rPr>
          <w:rFonts w:ascii="Times New Roman" w:hAnsi="Times New Roman" w:cs="Times New Roman"/>
          <w:sz w:val="22"/>
        </w:rPr>
        <w:t>, including</w:t>
      </w:r>
      <w:r w:rsidRPr="00315945" w:rsidR="00613C6D">
        <w:rPr>
          <w:rFonts w:ascii="Times New Roman" w:hAnsi="Times New Roman" w:cs="Times New Roman"/>
          <w:sz w:val="22"/>
        </w:rPr>
        <w:t xml:space="preserve"> approximately </w:t>
      </w:r>
      <w:r w:rsidR="00A52F2E">
        <w:rPr>
          <w:rFonts w:ascii="Times New Roman" w:hAnsi="Times New Roman" w:cs="Times New Roman"/>
          <w:sz w:val="22"/>
        </w:rPr>
        <w:t xml:space="preserve">50 </w:t>
      </w:r>
      <w:r w:rsidR="00C51795">
        <w:rPr>
          <w:rFonts w:ascii="Times New Roman" w:hAnsi="Times New Roman" w:cs="Times New Roman"/>
          <w:sz w:val="22"/>
        </w:rPr>
        <w:t>long term foster care programs and</w:t>
      </w:r>
      <w:r w:rsidR="00613C6D">
        <w:rPr>
          <w:rFonts w:ascii="Times New Roman" w:hAnsi="Times New Roman" w:cs="Times New Roman"/>
          <w:sz w:val="22"/>
        </w:rPr>
        <w:t xml:space="preserve"> </w:t>
      </w:r>
      <w:r w:rsidR="00A52F2E">
        <w:rPr>
          <w:rFonts w:ascii="Times New Roman" w:hAnsi="Times New Roman" w:cs="Times New Roman"/>
          <w:sz w:val="22"/>
        </w:rPr>
        <w:t xml:space="preserve">6 </w:t>
      </w:r>
      <w:r w:rsidR="00613C6D">
        <w:rPr>
          <w:rFonts w:ascii="Times New Roman" w:hAnsi="Times New Roman" w:cs="Times New Roman"/>
          <w:sz w:val="22"/>
        </w:rPr>
        <w:t xml:space="preserve">restrictive placement programs. </w:t>
      </w:r>
    </w:p>
    <w:p w:rsidR="00E6585C" w:rsidP="00CD0237" w14:paraId="1A48C944" w14:textId="09268101">
      <w:pPr>
        <w:pStyle w:val="Default"/>
        <w:numPr>
          <w:ilvl w:val="0"/>
          <w:numId w:val="25"/>
        </w:numPr>
        <w:rPr>
          <w:rFonts w:ascii="Times New Roman" w:hAnsi="Times New Roman" w:cs="Times New Roman"/>
          <w:sz w:val="22"/>
        </w:rPr>
      </w:pPr>
      <w:r w:rsidRPr="00C454C5">
        <w:rPr>
          <w:rFonts w:ascii="Times New Roman" w:hAnsi="Times New Roman" w:cs="Times New Roman"/>
          <w:sz w:val="22"/>
        </w:rPr>
        <w:t xml:space="preserve">The cost to respondents was calculated using </w:t>
      </w:r>
      <w:r w:rsidR="000433E2">
        <w:rPr>
          <w:rFonts w:ascii="Times New Roman" w:hAnsi="Times New Roman" w:cs="Times New Roman"/>
          <w:sz w:val="22"/>
        </w:rPr>
        <w:t xml:space="preserve">median hourly </w:t>
      </w:r>
      <w:r w:rsidRPr="00C454C5">
        <w:rPr>
          <w:rFonts w:ascii="Times New Roman" w:hAnsi="Times New Roman" w:cs="Times New Roman"/>
          <w:sz w:val="22"/>
        </w:rPr>
        <w:t>wage data</w:t>
      </w:r>
      <w:r w:rsidR="00D90468">
        <w:rPr>
          <w:rFonts w:ascii="Times New Roman" w:hAnsi="Times New Roman" w:cs="Times New Roman"/>
          <w:sz w:val="22"/>
        </w:rPr>
        <w:t xml:space="preserve"> from May </w:t>
      </w:r>
      <w:r w:rsidR="00007DFB">
        <w:rPr>
          <w:rFonts w:ascii="Times New Roman" w:hAnsi="Times New Roman" w:cs="Times New Roman"/>
          <w:sz w:val="22"/>
        </w:rPr>
        <w:t>2024</w:t>
      </w:r>
      <w:r w:rsidRPr="00C454C5" w:rsidR="00007DFB">
        <w:rPr>
          <w:rFonts w:ascii="Times New Roman" w:hAnsi="Times New Roman" w:cs="Times New Roman"/>
          <w:sz w:val="22"/>
        </w:rPr>
        <w:t xml:space="preserve"> </w:t>
      </w:r>
      <w:r w:rsidRPr="00C454C5">
        <w:rPr>
          <w:rFonts w:ascii="Times New Roman" w:hAnsi="Times New Roman" w:cs="Times New Roman"/>
          <w:sz w:val="22"/>
        </w:rPr>
        <w:t xml:space="preserve">for the </w:t>
      </w:r>
      <w:r w:rsidR="00C62464">
        <w:rPr>
          <w:rFonts w:ascii="Times New Roman" w:hAnsi="Times New Roman" w:cs="Times New Roman"/>
          <w:sz w:val="22"/>
        </w:rPr>
        <w:t xml:space="preserve">following </w:t>
      </w:r>
      <w:r w:rsidRPr="00C454C5">
        <w:rPr>
          <w:rFonts w:ascii="Times New Roman" w:hAnsi="Times New Roman" w:cs="Times New Roman"/>
          <w:sz w:val="22"/>
        </w:rPr>
        <w:t>Bureau of Labor Statistics (BLS) job code</w:t>
      </w:r>
      <w:r>
        <w:rPr>
          <w:rFonts w:ascii="Times New Roman" w:hAnsi="Times New Roman" w:cs="Times New Roman"/>
          <w:sz w:val="22"/>
        </w:rPr>
        <w:t xml:space="preserve">s. </w:t>
      </w:r>
      <w:r w:rsidRPr="00C454C5">
        <w:rPr>
          <w:rFonts w:ascii="Times New Roman" w:hAnsi="Times New Roman" w:cs="Times New Roman"/>
          <w:sz w:val="22"/>
        </w:rPr>
        <w:t>The rates were multiplied by two to account for fringe benefits and overhead</w:t>
      </w:r>
      <w:r>
        <w:rPr>
          <w:rFonts w:ascii="Times New Roman" w:hAnsi="Times New Roman" w:cs="Times New Roman"/>
          <w:sz w:val="22"/>
        </w:rPr>
        <w:t>.</w:t>
      </w:r>
    </w:p>
    <w:p w:rsidR="00CD0237" w:rsidP="006C0685" w14:paraId="755DEEDF" w14:textId="319D5241">
      <w:pPr>
        <w:pStyle w:val="Default"/>
        <w:numPr>
          <w:ilvl w:val="1"/>
          <w:numId w:val="25"/>
        </w:numPr>
        <w:rPr>
          <w:rFonts w:ascii="Times New Roman" w:hAnsi="Times New Roman" w:cs="Times New Roman"/>
          <w:sz w:val="22"/>
        </w:rPr>
      </w:pPr>
      <w:r w:rsidRPr="00C454C5">
        <w:rPr>
          <w:rFonts w:ascii="Times New Roman" w:hAnsi="Times New Roman" w:cs="Times New Roman"/>
          <w:sz w:val="22"/>
        </w:rPr>
        <w:t>21-1021 Child, Family, and School Social Workers</w:t>
      </w:r>
      <w:r w:rsidR="006C0685">
        <w:rPr>
          <w:rFonts w:ascii="Times New Roman" w:hAnsi="Times New Roman" w:cs="Times New Roman"/>
          <w:sz w:val="22"/>
        </w:rPr>
        <w:t xml:space="preserve"> </w:t>
      </w:r>
      <w:r w:rsidRPr="006C0685" w:rsidR="006C0685">
        <w:rPr>
          <w:rFonts w:ascii="Times New Roman" w:hAnsi="Times New Roman" w:cs="Times New Roman"/>
          <w:sz w:val="22"/>
        </w:rPr>
        <w:t>in the industry of Other Residential Care Facilities</w:t>
      </w:r>
      <w:r w:rsidR="00B936EA">
        <w:rPr>
          <w:rFonts w:ascii="Times New Roman" w:hAnsi="Times New Roman" w:cs="Times New Roman"/>
          <w:sz w:val="22"/>
        </w:rPr>
        <w:t xml:space="preserve"> </w:t>
      </w:r>
      <w:r w:rsidRPr="00421727">
        <w:rPr>
          <w:rFonts w:ascii="Times New Roman" w:hAnsi="Times New Roman" w:cs="Times New Roman"/>
          <w:sz w:val="22"/>
        </w:rPr>
        <w:t>– $</w:t>
      </w:r>
      <w:r w:rsidR="00356391">
        <w:rPr>
          <w:rFonts w:ascii="Times New Roman" w:hAnsi="Times New Roman" w:cs="Times New Roman"/>
          <w:sz w:val="22"/>
        </w:rPr>
        <w:t>23.</w:t>
      </w:r>
      <w:r w:rsidR="006C0685">
        <w:rPr>
          <w:rFonts w:ascii="Times New Roman" w:hAnsi="Times New Roman" w:cs="Times New Roman"/>
          <w:sz w:val="22"/>
        </w:rPr>
        <w:t>5</w:t>
      </w:r>
      <w:r w:rsidR="00356391">
        <w:rPr>
          <w:rFonts w:ascii="Times New Roman" w:hAnsi="Times New Roman" w:cs="Times New Roman"/>
          <w:sz w:val="22"/>
        </w:rPr>
        <w:t>3</w:t>
      </w:r>
      <w:r w:rsidRPr="00421727">
        <w:rPr>
          <w:rFonts w:ascii="Times New Roman" w:hAnsi="Times New Roman" w:cs="Times New Roman"/>
          <w:sz w:val="22"/>
        </w:rPr>
        <w:t xml:space="preserve"> </w:t>
      </w:r>
      <w:r w:rsidRPr="00421727">
        <w:rPr>
          <w:rFonts w:ascii="Symbol" w:eastAsia="Symbol" w:hAnsi="Symbol" w:cs="Symbol"/>
          <w:sz w:val="22"/>
        </w:rPr>
        <w:t>´</w:t>
      </w:r>
      <w:r w:rsidRPr="00421727">
        <w:rPr>
          <w:rFonts w:ascii="Times New Roman" w:hAnsi="Times New Roman" w:cs="Times New Roman"/>
          <w:sz w:val="22"/>
        </w:rPr>
        <w:t xml:space="preserve"> 2 = $</w:t>
      </w:r>
      <w:r w:rsidR="00356391">
        <w:rPr>
          <w:rFonts w:ascii="Times New Roman" w:hAnsi="Times New Roman" w:cs="Times New Roman"/>
          <w:sz w:val="22"/>
        </w:rPr>
        <w:t>47.</w:t>
      </w:r>
      <w:r w:rsidR="006C0685">
        <w:rPr>
          <w:rFonts w:ascii="Times New Roman" w:hAnsi="Times New Roman" w:cs="Times New Roman"/>
          <w:sz w:val="22"/>
        </w:rPr>
        <w:t>0</w:t>
      </w:r>
      <w:r w:rsidR="00356391">
        <w:rPr>
          <w:rFonts w:ascii="Times New Roman" w:hAnsi="Times New Roman" w:cs="Times New Roman"/>
          <w:sz w:val="22"/>
        </w:rPr>
        <w:t>6</w:t>
      </w:r>
    </w:p>
    <w:p w:rsidR="00E6585C" w:rsidRPr="00C454C5" w:rsidP="006C0685" w14:paraId="2FA1D18E" w14:textId="13036561">
      <w:pPr>
        <w:pStyle w:val="Default"/>
        <w:numPr>
          <w:ilvl w:val="1"/>
          <w:numId w:val="25"/>
        </w:numPr>
        <w:rPr>
          <w:rFonts w:ascii="Times New Roman" w:hAnsi="Times New Roman" w:cs="Times New Roman"/>
          <w:sz w:val="22"/>
        </w:rPr>
      </w:pPr>
      <w:r>
        <w:rPr>
          <w:rFonts w:ascii="Times New Roman" w:hAnsi="Times New Roman"/>
          <w:snapToGrid w:val="0"/>
          <w:sz w:val="22"/>
        </w:rPr>
        <w:t>23-2011 Paralegals and Legal Assistants</w:t>
      </w:r>
      <w:r w:rsidR="006C0685">
        <w:rPr>
          <w:rFonts w:ascii="Times New Roman" w:hAnsi="Times New Roman"/>
          <w:snapToGrid w:val="0"/>
          <w:sz w:val="22"/>
        </w:rPr>
        <w:t xml:space="preserve"> </w:t>
      </w:r>
      <w:r w:rsidRPr="006C0685" w:rsidR="006C0685">
        <w:rPr>
          <w:rFonts w:ascii="Times New Roman" w:hAnsi="Times New Roman"/>
          <w:snapToGrid w:val="0"/>
          <w:sz w:val="22"/>
        </w:rPr>
        <w:t>in the industry of Legal Services</w:t>
      </w:r>
      <w:r>
        <w:rPr>
          <w:rFonts w:ascii="Times New Roman" w:hAnsi="Times New Roman"/>
          <w:snapToGrid w:val="0"/>
          <w:sz w:val="22"/>
        </w:rPr>
        <w:t xml:space="preserve"> – $</w:t>
      </w:r>
      <w:r w:rsidR="006C0685">
        <w:rPr>
          <w:rFonts w:ascii="Times New Roman" w:hAnsi="Times New Roman"/>
          <w:snapToGrid w:val="0"/>
          <w:sz w:val="22"/>
        </w:rPr>
        <w:t>30.76</w:t>
      </w:r>
      <w:r>
        <w:rPr>
          <w:rFonts w:ascii="Times New Roman" w:hAnsi="Times New Roman"/>
          <w:snapToGrid w:val="0"/>
          <w:sz w:val="22"/>
        </w:rPr>
        <w:t xml:space="preserve"> x 2 = $</w:t>
      </w:r>
      <w:r w:rsidR="006C0685">
        <w:rPr>
          <w:rFonts w:ascii="Times New Roman" w:hAnsi="Times New Roman"/>
          <w:snapToGrid w:val="0"/>
          <w:sz w:val="22"/>
        </w:rPr>
        <w:t>61.52</w:t>
      </w:r>
    </w:p>
    <w:p w:rsidR="00CB1A12" w:rsidP="00CF3EA3" w14:paraId="6DF107D4" w14:textId="77777777">
      <w:pPr>
        <w:widowControl/>
        <w:rPr>
          <w:snapToGrid/>
          <w:sz w:val="24"/>
          <w:szCs w:val="24"/>
        </w:rPr>
      </w:pPr>
    </w:p>
    <w:tbl>
      <w:tblPr>
        <w:tblW w:w="9571" w:type="dxa"/>
        <w:tblLayout w:type="fixed"/>
        <w:tblLook w:val="04A0"/>
      </w:tblPr>
      <w:tblGrid>
        <w:gridCol w:w="1705"/>
        <w:gridCol w:w="1350"/>
        <w:gridCol w:w="1260"/>
        <w:gridCol w:w="1170"/>
        <w:gridCol w:w="1260"/>
        <w:gridCol w:w="1260"/>
        <w:gridCol w:w="1566"/>
      </w:tblGrid>
      <w:tr w14:paraId="2CA21ABE" w14:textId="77777777" w:rsidTr="00231056">
        <w:tblPrEx>
          <w:tblW w:w="9571" w:type="dxa"/>
          <w:tblLayout w:type="fixed"/>
          <w:tblLook w:val="04A0"/>
        </w:tblPrEx>
        <w:trPr>
          <w:trHeight w:val="179"/>
        </w:trPr>
        <w:tc>
          <w:tcPr>
            <w:tcW w:w="17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44450" w:rsidRPr="00B44450" w:rsidP="00B44450" w14:paraId="4EBC6FC5" w14:textId="77777777">
            <w:pPr>
              <w:widowControl/>
              <w:rPr>
                <w:b/>
                <w:bCs/>
                <w:snapToGrid/>
                <w:color w:val="000000"/>
                <w:sz w:val="20"/>
              </w:rPr>
            </w:pPr>
            <w:r w:rsidRPr="00B44450">
              <w:rPr>
                <w:b/>
                <w:bCs/>
                <w:snapToGrid/>
                <w:color w:val="000000"/>
                <w:sz w:val="20"/>
              </w:rPr>
              <w:t>Information Collection Title</w:t>
            </w:r>
          </w:p>
        </w:tc>
        <w:tc>
          <w:tcPr>
            <w:tcW w:w="13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B44450" w:rsidRPr="00B44450" w:rsidP="00B44450" w14:paraId="2E18B0AF" w14:textId="77777777">
            <w:pPr>
              <w:widowControl/>
              <w:rPr>
                <w:b/>
                <w:bCs/>
                <w:snapToGrid/>
                <w:color w:val="000000"/>
                <w:sz w:val="20"/>
              </w:rPr>
            </w:pPr>
            <w:r w:rsidRPr="00B44450">
              <w:rPr>
                <w:b/>
                <w:bCs/>
                <w:snapToGrid/>
                <w:color w:val="000000"/>
                <w:sz w:val="20"/>
              </w:rPr>
              <w:t>Annual Number of Respondents</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B44450" w:rsidRPr="00B44450" w:rsidP="00B44450" w14:paraId="043EF46E" w14:textId="77777777">
            <w:pPr>
              <w:widowControl/>
              <w:rPr>
                <w:b/>
                <w:bCs/>
                <w:snapToGrid/>
                <w:color w:val="000000"/>
                <w:sz w:val="20"/>
              </w:rPr>
            </w:pPr>
            <w:r w:rsidRPr="00B44450">
              <w:rPr>
                <w:b/>
                <w:bCs/>
                <w:snapToGrid/>
                <w:color w:val="000000"/>
                <w:sz w:val="20"/>
              </w:rPr>
              <w:t>Annual Number of Responses per Respondent</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B44450" w:rsidRPr="00B44450" w:rsidP="00B44450" w14:paraId="7E33E50B" w14:textId="77777777">
            <w:pPr>
              <w:widowControl/>
              <w:rPr>
                <w:b/>
                <w:bCs/>
                <w:snapToGrid/>
                <w:color w:val="000000"/>
                <w:sz w:val="20"/>
              </w:rPr>
            </w:pPr>
            <w:r w:rsidRPr="00B44450">
              <w:rPr>
                <w:b/>
                <w:bCs/>
                <w:snapToGrid/>
                <w:color w:val="000000"/>
                <w:sz w:val="20"/>
              </w:rPr>
              <w:t>Average Burden Hours per Response</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B44450" w:rsidRPr="00B44450" w:rsidP="00B44450" w14:paraId="27E6C2F8" w14:textId="77777777">
            <w:pPr>
              <w:widowControl/>
              <w:rPr>
                <w:b/>
                <w:bCs/>
                <w:snapToGrid/>
                <w:color w:val="000000"/>
                <w:sz w:val="20"/>
              </w:rPr>
            </w:pPr>
            <w:r w:rsidRPr="00B44450">
              <w:rPr>
                <w:b/>
                <w:bCs/>
                <w:snapToGrid/>
                <w:color w:val="000000"/>
                <w:sz w:val="20"/>
              </w:rPr>
              <w:t>Annual Total Burden Hours</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B44450" w:rsidRPr="00B44450" w:rsidP="00B44450" w14:paraId="5AD27431" w14:textId="77777777">
            <w:pPr>
              <w:widowControl/>
              <w:rPr>
                <w:b/>
                <w:bCs/>
                <w:snapToGrid/>
                <w:color w:val="000000"/>
                <w:sz w:val="20"/>
              </w:rPr>
            </w:pPr>
            <w:r w:rsidRPr="00B44450">
              <w:rPr>
                <w:b/>
                <w:bCs/>
                <w:snapToGrid/>
                <w:color w:val="000000"/>
                <w:sz w:val="20"/>
              </w:rPr>
              <w:t>Average Hourly Wage</w:t>
            </w:r>
          </w:p>
        </w:tc>
        <w:tc>
          <w:tcPr>
            <w:tcW w:w="156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B44450" w:rsidRPr="00B44450" w:rsidP="00B44450" w14:paraId="56C05C4F" w14:textId="77777777">
            <w:pPr>
              <w:widowControl/>
              <w:rPr>
                <w:b/>
                <w:bCs/>
                <w:snapToGrid/>
                <w:color w:val="000000"/>
                <w:sz w:val="20"/>
              </w:rPr>
            </w:pPr>
            <w:r w:rsidRPr="00B44450">
              <w:rPr>
                <w:b/>
                <w:bCs/>
                <w:snapToGrid/>
                <w:color w:val="000000"/>
                <w:sz w:val="20"/>
              </w:rPr>
              <w:t>Annual Total Cost</w:t>
            </w:r>
          </w:p>
        </w:tc>
      </w:tr>
      <w:tr w14:paraId="7DE46FD8"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B44450" w:rsidP="00B44450" w14:paraId="61E8AEE8" w14:textId="77777777">
            <w:pPr>
              <w:widowControl/>
              <w:rPr>
                <w:snapToGrid/>
                <w:color w:val="000000"/>
                <w:sz w:val="20"/>
              </w:rPr>
            </w:pPr>
            <w:r w:rsidRPr="00B44450">
              <w:rPr>
                <w:snapToGrid/>
                <w:color w:val="000000"/>
                <w:sz w:val="20"/>
              </w:rPr>
              <w:t>Placement Authorization (Form P-1)</w:t>
            </w:r>
          </w:p>
        </w:tc>
        <w:tc>
          <w:tcPr>
            <w:tcW w:w="1350" w:type="dxa"/>
            <w:tcBorders>
              <w:top w:val="nil"/>
              <w:left w:val="nil"/>
              <w:bottom w:val="single" w:sz="4" w:space="0" w:color="auto"/>
              <w:right w:val="single" w:sz="4" w:space="0" w:color="auto"/>
            </w:tcBorders>
            <w:vAlign w:val="center"/>
            <w:hideMark/>
          </w:tcPr>
          <w:p w:rsidR="00B44450" w:rsidRPr="00B44450" w:rsidP="00B44450" w14:paraId="368AE9DA" w14:textId="77777777">
            <w:pPr>
              <w:widowControl/>
              <w:jc w:val="right"/>
              <w:rPr>
                <w:snapToGrid/>
                <w:color w:val="000000"/>
                <w:sz w:val="20"/>
              </w:rPr>
            </w:pPr>
            <w:r w:rsidRPr="00B44450">
              <w:rPr>
                <w:snapToGrid/>
                <w:color w:val="000000"/>
                <w:sz w:val="20"/>
              </w:rPr>
              <w:t>220</w:t>
            </w:r>
          </w:p>
        </w:tc>
        <w:tc>
          <w:tcPr>
            <w:tcW w:w="1260" w:type="dxa"/>
            <w:tcBorders>
              <w:top w:val="nil"/>
              <w:left w:val="nil"/>
              <w:bottom w:val="single" w:sz="4" w:space="0" w:color="auto"/>
              <w:right w:val="single" w:sz="4" w:space="0" w:color="auto"/>
            </w:tcBorders>
            <w:vAlign w:val="center"/>
            <w:hideMark/>
          </w:tcPr>
          <w:p w:rsidR="00B44450" w:rsidRPr="00B44450" w:rsidP="00B44450" w14:paraId="0A3A156F" w14:textId="77777777">
            <w:pPr>
              <w:widowControl/>
              <w:jc w:val="right"/>
              <w:rPr>
                <w:snapToGrid/>
                <w:color w:val="000000"/>
                <w:sz w:val="20"/>
              </w:rPr>
            </w:pPr>
            <w:r w:rsidRPr="00B44450">
              <w:rPr>
                <w:snapToGrid/>
                <w:color w:val="000000"/>
                <w:sz w:val="20"/>
              </w:rPr>
              <w:t>446</w:t>
            </w:r>
          </w:p>
        </w:tc>
        <w:tc>
          <w:tcPr>
            <w:tcW w:w="1170" w:type="dxa"/>
            <w:tcBorders>
              <w:top w:val="nil"/>
              <w:left w:val="nil"/>
              <w:bottom w:val="single" w:sz="4" w:space="0" w:color="auto"/>
              <w:right w:val="single" w:sz="4" w:space="0" w:color="auto"/>
            </w:tcBorders>
            <w:vAlign w:val="center"/>
            <w:hideMark/>
          </w:tcPr>
          <w:p w:rsidR="00B44450" w:rsidRPr="00B44450" w:rsidP="00B44450" w14:paraId="7154F081" w14:textId="77777777">
            <w:pPr>
              <w:widowControl/>
              <w:jc w:val="right"/>
              <w:rPr>
                <w:snapToGrid/>
                <w:color w:val="000000"/>
                <w:sz w:val="20"/>
              </w:rPr>
            </w:pPr>
            <w:r w:rsidRPr="00B44450">
              <w:rPr>
                <w:snapToGrid/>
                <w:color w:val="000000"/>
                <w:sz w:val="20"/>
              </w:rPr>
              <w:t>0.08</w:t>
            </w:r>
          </w:p>
        </w:tc>
        <w:tc>
          <w:tcPr>
            <w:tcW w:w="1260" w:type="dxa"/>
            <w:tcBorders>
              <w:top w:val="nil"/>
              <w:left w:val="nil"/>
              <w:bottom w:val="single" w:sz="4" w:space="0" w:color="auto"/>
              <w:right w:val="single" w:sz="4" w:space="0" w:color="auto"/>
            </w:tcBorders>
            <w:vAlign w:val="center"/>
            <w:hideMark/>
          </w:tcPr>
          <w:p w:rsidR="00B44450" w:rsidRPr="00B44450" w:rsidP="00B44450" w14:paraId="629B7302" w14:textId="77777777">
            <w:pPr>
              <w:widowControl/>
              <w:jc w:val="right"/>
              <w:rPr>
                <w:snapToGrid/>
                <w:color w:val="000000"/>
                <w:sz w:val="20"/>
              </w:rPr>
            </w:pPr>
            <w:r w:rsidRPr="00B44450">
              <w:rPr>
                <w:snapToGrid/>
                <w:color w:val="000000"/>
                <w:sz w:val="20"/>
              </w:rPr>
              <w:t>7,850</w:t>
            </w:r>
          </w:p>
        </w:tc>
        <w:tc>
          <w:tcPr>
            <w:tcW w:w="1260" w:type="dxa"/>
            <w:tcBorders>
              <w:top w:val="nil"/>
              <w:left w:val="nil"/>
              <w:bottom w:val="single" w:sz="4" w:space="0" w:color="auto"/>
              <w:right w:val="single" w:sz="4" w:space="0" w:color="auto"/>
            </w:tcBorders>
            <w:noWrap/>
            <w:vAlign w:val="center"/>
            <w:hideMark/>
          </w:tcPr>
          <w:p w:rsidR="00B44450" w:rsidRPr="00B44450" w:rsidP="00B44450" w14:paraId="0097EE2B" w14:textId="77777777">
            <w:pPr>
              <w:widowControl/>
              <w:jc w:val="right"/>
              <w:rPr>
                <w:snapToGrid/>
                <w:color w:val="000000"/>
                <w:sz w:val="20"/>
              </w:rPr>
            </w:pPr>
            <w:r w:rsidRPr="00B44450">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B44450" w:rsidP="00B44450" w14:paraId="5F98A450" w14:textId="77777777">
            <w:pPr>
              <w:widowControl/>
              <w:jc w:val="right"/>
              <w:rPr>
                <w:snapToGrid/>
                <w:color w:val="000000"/>
                <w:sz w:val="20"/>
              </w:rPr>
            </w:pPr>
            <w:r w:rsidRPr="00B44450">
              <w:rPr>
                <w:snapToGrid/>
                <w:color w:val="000000"/>
                <w:sz w:val="20"/>
              </w:rPr>
              <w:t>$369,421.00</w:t>
            </w:r>
          </w:p>
        </w:tc>
      </w:tr>
      <w:tr w14:paraId="1AE68FF4"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B44450" w:rsidP="00B44450" w14:paraId="3FA3B485" w14:textId="77777777">
            <w:pPr>
              <w:widowControl/>
              <w:rPr>
                <w:snapToGrid/>
                <w:color w:val="000000"/>
                <w:sz w:val="20"/>
              </w:rPr>
            </w:pPr>
            <w:r w:rsidRPr="00B44450">
              <w:rPr>
                <w:snapToGrid/>
                <w:color w:val="000000"/>
                <w:sz w:val="20"/>
              </w:rPr>
              <w:t>Authorization for Medical, Dental, and Mental Health Care (Form P-2)</w:t>
            </w:r>
          </w:p>
        </w:tc>
        <w:tc>
          <w:tcPr>
            <w:tcW w:w="1350" w:type="dxa"/>
            <w:tcBorders>
              <w:top w:val="nil"/>
              <w:left w:val="nil"/>
              <w:bottom w:val="single" w:sz="4" w:space="0" w:color="auto"/>
              <w:right w:val="single" w:sz="4" w:space="0" w:color="auto"/>
            </w:tcBorders>
            <w:vAlign w:val="center"/>
            <w:hideMark/>
          </w:tcPr>
          <w:p w:rsidR="00B44450" w:rsidRPr="00B44450" w:rsidP="00B44450" w14:paraId="06512052" w14:textId="77777777">
            <w:pPr>
              <w:widowControl/>
              <w:jc w:val="right"/>
              <w:rPr>
                <w:snapToGrid/>
                <w:color w:val="000000"/>
                <w:sz w:val="20"/>
              </w:rPr>
            </w:pPr>
            <w:r w:rsidRPr="00B44450">
              <w:rPr>
                <w:snapToGrid/>
                <w:color w:val="000000"/>
                <w:sz w:val="20"/>
              </w:rPr>
              <w:t>220</w:t>
            </w:r>
          </w:p>
        </w:tc>
        <w:tc>
          <w:tcPr>
            <w:tcW w:w="1260" w:type="dxa"/>
            <w:tcBorders>
              <w:top w:val="nil"/>
              <w:left w:val="nil"/>
              <w:bottom w:val="single" w:sz="4" w:space="0" w:color="auto"/>
              <w:right w:val="single" w:sz="4" w:space="0" w:color="auto"/>
            </w:tcBorders>
            <w:vAlign w:val="center"/>
            <w:hideMark/>
          </w:tcPr>
          <w:p w:rsidR="00B44450" w:rsidRPr="00B44450" w:rsidP="00B44450" w14:paraId="7151A0A2" w14:textId="77777777">
            <w:pPr>
              <w:widowControl/>
              <w:jc w:val="right"/>
              <w:rPr>
                <w:snapToGrid/>
                <w:color w:val="000000"/>
                <w:sz w:val="20"/>
              </w:rPr>
            </w:pPr>
            <w:r w:rsidRPr="00B44450">
              <w:rPr>
                <w:snapToGrid/>
                <w:color w:val="000000"/>
                <w:sz w:val="20"/>
              </w:rPr>
              <w:t>446</w:t>
            </w:r>
          </w:p>
        </w:tc>
        <w:tc>
          <w:tcPr>
            <w:tcW w:w="1170" w:type="dxa"/>
            <w:tcBorders>
              <w:top w:val="nil"/>
              <w:left w:val="nil"/>
              <w:bottom w:val="single" w:sz="4" w:space="0" w:color="auto"/>
              <w:right w:val="single" w:sz="4" w:space="0" w:color="auto"/>
            </w:tcBorders>
            <w:vAlign w:val="center"/>
            <w:hideMark/>
          </w:tcPr>
          <w:p w:rsidR="00B44450" w:rsidRPr="00B44450" w:rsidP="00B44450" w14:paraId="638C658E" w14:textId="77777777">
            <w:pPr>
              <w:widowControl/>
              <w:jc w:val="right"/>
              <w:rPr>
                <w:snapToGrid/>
                <w:color w:val="000000"/>
                <w:sz w:val="20"/>
              </w:rPr>
            </w:pPr>
            <w:r w:rsidRPr="00B44450">
              <w:rPr>
                <w:snapToGrid/>
                <w:color w:val="000000"/>
                <w:sz w:val="20"/>
              </w:rPr>
              <w:t>0.08</w:t>
            </w:r>
          </w:p>
        </w:tc>
        <w:tc>
          <w:tcPr>
            <w:tcW w:w="1260" w:type="dxa"/>
            <w:tcBorders>
              <w:top w:val="nil"/>
              <w:left w:val="nil"/>
              <w:bottom w:val="single" w:sz="4" w:space="0" w:color="auto"/>
              <w:right w:val="single" w:sz="4" w:space="0" w:color="auto"/>
            </w:tcBorders>
            <w:vAlign w:val="center"/>
            <w:hideMark/>
          </w:tcPr>
          <w:p w:rsidR="00B44450" w:rsidRPr="00B44450" w:rsidP="00B44450" w14:paraId="1C20D86C" w14:textId="77777777">
            <w:pPr>
              <w:widowControl/>
              <w:jc w:val="right"/>
              <w:rPr>
                <w:snapToGrid/>
                <w:color w:val="000000"/>
                <w:sz w:val="20"/>
              </w:rPr>
            </w:pPr>
            <w:r w:rsidRPr="00B44450">
              <w:rPr>
                <w:snapToGrid/>
                <w:color w:val="000000"/>
                <w:sz w:val="20"/>
              </w:rPr>
              <w:t>7,850</w:t>
            </w:r>
          </w:p>
        </w:tc>
        <w:tc>
          <w:tcPr>
            <w:tcW w:w="1260" w:type="dxa"/>
            <w:tcBorders>
              <w:top w:val="nil"/>
              <w:left w:val="nil"/>
              <w:bottom w:val="single" w:sz="4" w:space="0" w:color="auto"/>
              <w:right w:val="single" w:sz="4" w:space="0" w:color="auto"/>
            </w:tcBorders>
            <w:noWrap/>
            <w:vAlign w:val="center"/>
            <w:hideMark/>
          </w:tcPr>
          <w:p w:rsidR="00B44450" w:rsidRPr="00B44450" w:rsidP="00B44450" w14:paraId="331B66ED" w14:textId="77777777">
            <w:pPr>
              <w:widowControl/>
              <w:jc w:val="right"/>
              <w:rPr>
                <w:snapToGrid/>
                <w:color w:val="000000"/>
                <w:sz w:val="20"/>
              </w:rPr>
            </w:pPr>
            <w:r w:rsidRPr="00B44450">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B44450" w:rsidP="00B44450" w14:paraId="3D4854B6" w14:textId="77777777">
            <w:pPr>
              <w:widowControl/>
              <w:jc w:val="right"/>
              <w:rPr>
                <w:snapToGrid/>
                <w:color w:val="000000"/>
                <w:sz w:val="20"/>
              </w:rPr>
            </w:pPr>
            <w:r w:rsidRPr="00B44450">
              <w:rPr>
                <w:snapToGrid/>
                <w:color w:val="000000"/>
                <w:sz w:val="20"/>
              </w:rPr>
              <w:t>$369,421.00</w:t>
            </w:r>
          </w:p>
        </w:tc>
      </w:tr>
      <w:tr w14:paraId="35B7ED7D"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B44450" w:rsidP="00B44450" w14:paraId="1A2D4235" w14:textId="77777777">
            <w:pPr>
              <w:widowControl/>
              <w:rPr>
                <w:snapToGrid/>
                <w:color w:val="000000"/>
                <w:sz w:val="20"/>
              </w:rPr>
            </w:pPr>
            <w:r w:rsidRPr="00B44450">
              <w:rPr>
                <w:snapToGrid/>
                <w:color w:val="000000"/>
                <w:sz w:val="20"/>
              </w:rPr>
              <w:t>Notice of Placement in a Restrictive Setting (Form P-4)</w:t>
            </w:r>
          </w:p>
        </w:tc>
        <w:tc>
          <w:tcPr>
            <w:tcW w:w="1350" w:type="dxa"/>
            <w:tcBorders>
              <w:top w:val="nil"/>
              <w:left w:val="nil"/>
              <w:bottom w:val="single" w:sz="4" w:space="0" w:color="auto"/>
              <w:right w:val="single" w:sz="4" w:space="0" w:color="auto"/>
            </w:tcBorders>
            <w:vAlign w:val="center"/>
            <w:hideMark/>
          </w:tcPr>
          <w:p w:rsidR="00B44450" w:rsidRPr="00B44450" w:rsidP="00B44450" w14:paraId="5551B86E" w14:textId="77777777">
            <w:pPr>
              <w:widowControl/>
              <w:jc w:val="right"/>
              <w:rPr>
                <w:snapToGrid/>
                <w:color w:val="000000"/>
                <w:sz w:val="20"/>
              </w:rPr>
            </w:pPr>
            <w:r w:rsidRPr="00B44450">
              <w:rPr>
                <w:snapToGrid/>
                <w:color w:val="000000"/>
                <w:sz w:val="20"/>
              </w:rPr>
              <w:t>6</w:t>
            </w:r>
          </w:p>
        </w:tc>
        <w:tc>
          <w:tcPr>
            <w:tcW w:w="1260" w:type="dxa"/>
            <w:tcBorders>
              <w:top w:val="nil"/>
              <w:left w:val="nil"/>
              <w:bottom w:val="single" w:sz="4" w:space="0" w:color="auto"/>
              <w:right w:val="single" w:sz="4" w:space="0" w:color="auto"/>
            </w:tcBorders>
            <w:vAlign w:val="center"/>
            <w:hideMark/>
          </w:tcPr>
          <w:p w:rsidR="00B44450" w:rsidRPr="00B44450" w:rsidP="00B44450" w14:paraId="3B1D313F" w14:textId="77777777">
            <w:pPr>
              <w:widowControl/>
              <w:jc w:val="right"/>
              <w:rPr>
                <w:snapToGrid/>
                <w:color w:val="000000"/>
                <w:sz w:val="20"/>
              </w:rPr>
            </w:pPr>
            <w:r w:rsidRPr="00B44450">
              <w:rPr>
                <w:snapToGrid/>
                <w:color w:val="000000"/>
                <w:sz w:val="20"/>
              </w:rPr>
              <w:t>83</w:t>
            </w:r>
          </w:p>
        </w:tc>
        <w:tc>
          <w:tcPr>
            <w:tcW w:w="1170" w:type="dxa"/>
            <w:tcBorders>
              <w:top w:val="nil"/>
              <w:left w:val="nil"/>
              <w:bottom w:val="single" w:sz="4" w:space="0" w:color="auto"/>
              <w:right w:val="single" w:sz="4" w:space="0" w:color="auto"/>
            </w:tcBorders>
            <w:vAlign w:val="center"/>
            <w:hideMark/>
          </w:tcPr>
          <w:p w:rsidR="00B44450" w:rsidRPr="00B44450" w:rsidP="00B44450" w14:paraId="69F71D31" w14:textId="77777777">
            <w:pPr>
              <w:widowControl/>
              <w:jc w:val="right"/>
              <w:rPr>
                <w:snapToGrid/>
                <w:color w:val="000000"/>
                <w:sz w:val="20"/>
              </w:rPr>
            </w:pPr>
            <w:r w:rsidRPr="00B44450">
              <w:rPr>
                <w:snapToGrid/>
                <w:color w:val="000000"/>
                <w:sz w:val="20"/>
              </w:rPr>
              <w:t>0.50</w:t>
            </w:r>
          </w:p>
        </w:tc>
        <w:tc>
          <w:tcPr>
            <w:tcW w:w="1260" w:type="dxa"/>
            <w:tcBorders>
              <w:top w:val="nil"/>
              <w:left w:val="nil"/>
              <w:bottom w:val="single" w:sz="4" w:space="0" w:color="auto"/>
              <w:right w:val="single" w:sz="4" w:space="0" w:color="auto"/>
            </w:tcBorders>
            <w:vAlign w:val="center"/>
            <w:hideMark/>
          </w:tcPr>
          <w:p w:rsidR="00B44450" w:rsidRPr="00B44450" w:rsidP="00B44450" w14:paraId="4827E2CD" w14:textId="77777777">
            <w:pPr>
              <w:widowControl/>
              <w:jc w:val="right"/>
              <w:rPr>
                <w:snapToGrid/>
                <w:color w:val="000000"/>
                <w:sz w:val="20"/>
              </w:rPr>
            </w:pPr>
            <w:r w:rsidRPr="00B44450">
              <w:rPr>
                <w:snapToGrid/>
                <w:color w:val="000000"/>
                <w:sz w:val="20"/>
              </w:rPr>
              <w:t>249</w:t>
            </w:r>
          </w:p>
        </w:tc>
        <w:tc>
          <w:tcPr>
            <w:tcW w:w="1260" w:type="dxa"/>
            <w:tcBorders>
              <w:top w:val="nil"/>
              <w:left w:val="nil"/>
              <w:bottom w:val="single" w:sz="4" w:space="0" w:color="auto"/>
              <w:right w:val="single" w:sz="4" w:space="0" w:color="auto"/>
            </w:tcBorders>
            <w:noWrap/>
            <w:vAlign w:val="center"/>
            <w:hideMark/>
          </w:tcPr>
          <w:p w:rsidR="00B44450" w:rsidRPr="00B44450" w:rsidP="00B44450" w14:paraId="3D34B1EF" w14:textId="77777777">
            <w:pPr>
              <w:widowControl/>
              <w:jc w:val="right"/>
              <w:rPr>
                <w:snapToGrid/>
                <w:color w:val="000000"/>
                <w:sz w:val="20"/>
              </w:rPr>
            </w:pPr>
            <w:r w:rsidRPr="00B44450">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B44450" w:rsidP="00B44450" w14:paraId="299AE109" w14:textId="77777777">
            <w:pPr>
              <w:widowControl/>
              <w:jc w:val="right"/>
              <w:rPr>
                <w:snapToGrid/>
                <w:color w:val="000000"/>
                <w:sz w:val="20"/>
              </w:rPr>
            </w:pPr>
            <w:r w:rsidRPr="00B44450">
              <w:rPr>
                <w:snapToGrid/>
                <w:color w:val="000000"/>
                <w:sz w:val="20"/>
              </w:rPr>
              <w:t>$11,717.94</w:t>
            </w:r>
          </w:p>
        </w:tc>
      </w:tr>
      <w:tr w14:paraId="09C9382A"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B44450" w:rsidP="00B44450" w14:paraId="6C1E985E" w14:textId="77777777">
            <w:pPr>
              <w:widowControl/>
              <w:rPr>
                <w:snapToGrid/>
                <w:color w:val="000000"/>
                <w:sz w:val="20"/>
              </w:rPr>
            </w:pPr>
            <w:r w:rsidRPr="00B44450">
              <w:rPr>
                <w:snapToGrid/>
                <w:color w:val="000000"/>
                <w:sz w:val="20"/>
              </w:rPr>
              <w:t>Long Term Foster Care Placement Memo (Form P-5)</w:t>
            </w:r>
          </w:p>
        </w:tc>
        <w:tc>
          <w:tcPr>
            <w:tcW w:w="1350" w:type="dxa"/>
            <w:tcBorders>
              <w:top w:val="nil"/>
              <w:left w:val="nil"/>
              <w:bottom w:val="single" w:sz="4" w:space="0" w:color="auto"/>
              <w:right w:val="single" w:sz="4" w:space="0" w:color="auto"/>
            </w:tcBorders>
            <w:vAlign w:val="center"/>
            <w:hideMark/>
          </w:tcPr>
          <w:p w:rsidR="00B44450" w:rsidRPr="00B44450" w:rsidP="00B44450" w14:paraId="6CC844AF" w14:textId="77777777">
            <w:pPr>
              <w:widowControl/>
              <w:jc w:val="right"/>
              <w:rPr>
                <w:snapToGrid/>
                <w:color w:val="000000"/>
                <w:sz w:val="20"/>
              </w:rPr>
            </w:pPr>
            <w:r w:rsidRPr="00B44450">
              <w:rPr>
                <w:snapToGrid/>
                <w:color w:val="000000"/>
                <w:sz w:val="20"/>
              </w:rPr>
              <w:t>115</w:t>
            </w:r>
          </w:p>
        </w:tc>
        <w:tc>
          <w:tcPr>
            <w:tcW w:w="1260" w:type="dxa"/>
            <w:tcBorders>
              <w:top w:val="nil"/>
              <w:left w:val="nil"/>
              <w:bottom w:val="single" w:sz="4" w:space="0" w:color="auto"/>
              <w:right w:val="single" w:sz="4" w:space="0" w:color="auto"/>
            </w:tcBorders>
            <w:vAlign w:val="center"/>
            <w:hideMark/>
          </w:tcPr>
          <w:p w:rsidR="00B44450" w:rsidRPr="00B44450" w:rsidP="00B44450" w14:paraId="59FFD533" w14:textId="77777777">
            <w:pPr>
              <w:widowControl/>
              <w:jc w:val="right"/>
              <w:rPr>
                <w:snapToGrid/>
                <w:color w:val="000000"/>
                <w:sz w:val="20"/>
              </w:rPr>
            </w:pPr>
            <w:r w:rsidRPr="00B44450">
              <w:rPr>
                <w:snapToGrid/>
                <w:color w:val="000000"/>
                <w:sz w:val="20"/>
              </w:rPr>
              <w:t>7</w:t>
            </w:r>
          </w:p>
        </w:tc>
        <w:tc>
          <w:tcPr>
            <w:tcW w:w="1170" w:type="dxa"/>
            <w:tcBorders>
              <w:top w:val="nil"/>
              <w:left w:val="nil"/>
              <w:bottom w:val="single" w:sz="4" w:space="0" w:color="auto"/>
              <w:right w:val="single" w:sz="4" w:space="0" w:color="auto"/>
            </w:tcBorders>
            <w:vAlign w:val="center"/>
            <w:hideMark/>
          </w:tcPr>
          <w:p w:rsidR="00B44450" w:rsidRPr="00B44450" w:rsidP="00B44450" w14:paraId="46A2E775" w14:textId="77777777">
            <w:pPr>
              <w:widowControl/>
              <w:jc w:val="right"/>
              <w:rPr>
                <w:snapToGrid/>
                <w:color w:val="000000"/>
                <w:sz w:val="20"/>
              </w:rPr>
            </w:pPr>
            <w:r w:rsidRPr="00B44450">
              <w:rPr>
                <w:snapToGrid/>
                <w:color w:val="000000"/>
                <w:sz w:val="20"/>
              </w:rPr>
              <w:t>0.25</w:t>
            </w:r>
          </w:p>
        </w:tc>
        <w:tc>
          <w:tcPr>
            <w:tcW w:w="1260" w:type="dxa"/>
            <w:tcBorders>
              <w:top w:val="nil"/>
              <w:left w:val="nil"/>
              <w:bottom w:val="single" w:sz="4" w:space="0" w:color="auto"/>
              <w:right w:val="single" w:sz="4" w:space="0" w:color="auto"/>
            </w:tcBorders>
            <w:vAlign w:val="center"/>
            <w:hideMark/>
          </w:tcPr>
          <w:p w:rsidR="00B44450" w:rsidRPr="00B44450" w:rsidP="00B44450" w14:paraId="72965CDA" w14:textId="77777777">
            <w:pPr>
              <w:widowControl/>
              <w:jc w:val="right"/>
              <w:rPr>
                <w:snapToGrid/>
                <w:color w:val="000000"/>
                <w:sz w:val="20"/>
              </w:rPr>
            </w:pPr>
            <w:r w:rsidRPr="00B44450">
              <w:rPr>
                <w:snapToGrid/>
                <w:color w:val="000000"/>
                <w:sz w:val="20"/>
              </w:rPr>
              <w:t>201</w:t>
            </w:r>
          </w:p>
        </w:tc>
        <w:tc>
          <w:tcPr>
            <w:tcW w:w="1260" w:type="dxa"/>
            <w:tcBorders>
              <w:top w:val="nil"/>
              <w:left w:val="nil"/>
              <w:bottom w:val="single" w:sz="4" w:space="0" w:color="auto"/>
              <w:right w:val="single" w:sz="4" w:space="0" w:color="auto"/>
            </w:tcBorders>
            <w:noWrap/>
            <w:vAlign w:val="center"/>
            <w:hideMark/>
          </w:tcPr>
          <w:p w:rsidR="00B44450" w:rsidRPr="00B44450" w:rsidP="00B44450" w14:paraId="0D74FFE0" w14:textId="77777777">
            <w:pPr>
              <w:widowControl/>
              <w:jc w:val="right"/>
              <w:rPr>
                <w:snapToGrid/>
                <w:color w:val="000000"/>
                <w:sz w:val="20"/>
              </w:rPr>
            </w:pPr>
            <w:r w:rsidRPr="00B44450">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B44450" w:rsidP="00B44450" w14:paraId="5C88DE69" w14:textId="77777777">
            <w:pPr>
              <w:widowControl/>
              <w:jc w:val="right"/>
              <w:rPr>
                <w:snapToGrid/>
                <w:color w:val="000000"/>
                <w:sz w:val="20"/>
              </w:rPr>
            </w:pPr>
            <w:r w:rsidRPr="00B44450">
              <w:rPr>
                <w:snapToGrid/>
                <w:color w:val="000000"/>
                <w:sz w:val="20"/>
              </w:rPr>
              <w:t>$9,459.06</w:t>
            </w:r>
          </w:p>
        </w:tc>
      </w:tr>
      <w:tr w14:paraId="64505638"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B44450" w:rsidP="00B44450" w14:paraId="077C6AD1" w14:textId="655BA975">
            <w:pPr>
              <w:widowControl/>
              <w:rPr>
                <w:snapToGrid/>
                <w:color w:val="000000"/>
                <w:sz w:val="20"/>
              </w:rPr>
            </w:pPr>
            <w:r w:rsidRPr="00B44450">
              <w:rPr>
                <w:snapToGrid/>
                <w:color w:val="000000"/>
                <w:sz w:val="20"/>
              </w:rPr>
              <w:t xml:space="preserve">Unaccompanied </w:t>
            </w:r>
            <w:r w:rsidR="00172303">
              <w:rPr>
                <w:snapToGrid/>
                <w:color w:val="000000"/>
                <w:sz w:val="20"/>
              </w:rPr>
              <w:t xml:space="preserve">[Alien] </w:t>
            </w:r>
            <w:r w:rsidRPr="00B44450">
              <w:rPr>
                <w:snapToGrid/>
                <w:color w:val="000000"/>
                <w:sz w:val="20"/>
              </w:rPr>
              <w:t>Child Referral (aka Intakes Restrictive Placement Checklist) (Form P-7)</w:t>
            </w:r>
          </w:p>
        </w:tc>
        <w:tc>
          <w:tcPr>
            <w:tcW w:w="1350" w:type="dxa"/>
            <w:tcBorders>
              <w:top w:val="nil"/>
              <w:left w:val="nil"/>
              <w:bottom w:val="single" w:sz="4" w:space="0" w:color="auto"/>
              <w:right w:val="single" w:sz="4" w:space="0" w:color="auto"/>
            </w:tcBorders>
            <w:vAlign w:val="center"/>
            <w:hideMark/>
          </w:tcPr>
          <w:p w:rsidR="00B44450" w:rsidRPr="00B44450" w:rsidP="00B44450" w14:paraId="4B1A994F" w14:textId="77777777">
            <w:pPr>
              <w:widowControl/>
              <w:jc w:val="right"/>
              <w:rPr>
                <w:snapToGrid/>
                <w:color w:val="000000"/>
                <w:sz w:val="20"/>
              </w:rPr>
            </w:pPr>
            <w:r w:rsidRPr="00B44450">
              <w:rPr>
                <w:snapToGrid/>
                <w:color w:val="000000"/>
                <w:sz w:val="20"/>
              </w:rPr>
              <w:t>40</w:t>
            </w:r>
          </w:p>
        </w:tc>
        <w:tc>
          <w:tcPr>
            <w:tcW w:w="1260" w:type="dxa"/>
            <w:tcBorders>
              <w:top w:val="nil"/>
              <w:left w:val="nil"/>
              <w:bottom w:val="single" w:sz="4" w:space="0" w:color="auto"/>
              <w:right w:val="single" w:sz="4" w:space="0" w:color="auto"/>
            </w:tcBorders>
            <w:vAlign w:val="center"/>
            <w:hideMark/>
          </w:tcPr>
          <w:p w:rsidR="00B44450" w:rsidRPr="00B44450" w:rsidP="00B44450" w14:paraId="56784D2E" w14:textId="77777777">
            <w:pPr>
              <w:widowControl/>
              <w:jc w:val="right"/>
              <w:rPr>
                <w:snapToGrid/>
                <w:color w:val="000000"/>
                <w:sz w:val="20"/>
              </w:rPr>
            </w:pPr>
            <w:r w:rsidRPr="00B44450">
              <w:rPr>
                <w:snapToGrid/>
                <w:color w:val="000000"/>
                <w:sz w:val="20"/>
              </w:rPr>
              <w:t>2,394</w:t>
            </w:r>
          </w:p>
        </w:tc>
        <w:tc>
          <w:tcPr>
            <w:tcW w:w="1170" w:type="dxa"/>
            <w:tcBorders>
              <w:top w:val="nil"/>
              <w:left w:val="nil"/>
              <w:bottom w:val="single" w:sz="4" w:space="0" w:color="auto"/>
              <w:right w:val="single" w:sz="4" w:space="0" w:color="auto"/>
            </w:tcBorders>
            <w:vAlign w:val="center"/>
            <w:hideMark/>
          </w:tcPr>
          <w:p w:rsidR="00B44450" w:rsidRPr="00B44450" w:rsidP="00B44450" w14:paraId="6035C39D" w14:textId="77777777">
            <w:pPr>
              <w:widowControl/>
              <w:jc w:val="right"/>
              <w:rPr>
                <w:snapToGrid/>
                <w:color w:val="000000"/>
                <w:sz w:val="20"/>
              </w:rPr>
            </w:pPr>
            <w:r w:rsidRPr="00B44450">
              <w:rPr>
                <w:snapToGrid/>
                <w:color w:val="000000"/>
                <w:sz w:val="20"/>
              </w:rPr>
              <w:t>1.00</w:t>
            </w:r>
          </w:p>
        </w:tc>
        <w:tc>
          <w:tcPr>
            <w:tcW w:w="1260" w:type="dxa"/>
            <w:tcBorders>
              <w:top w:val="nil"/>
              <w:left w:val="nil"/>
              <w:bottom w:val="single" w:sz="4" w:space="0" w:color="auto"/>
              <w:right w:val="single" w:sz="4" w:space="0" w:color="auto"/>
            </w:tcBorders>
            <w:vAlign w:val="center"/>
            <w:hideMark/>
          </w:tcPr>
          <w:p w:rsidR="00B44450" w:rsidRPr="00B44450" w:rsidP="00B44450" w14:paraId="099E3914" w14:textId="77777777">
            <w:pPr>
              <w:widowControl/>
              <w:jc w:val="right"/>
              <w:rPr>
                <w:snapToGrid/>
                <w:color w:val="000000"/>
                <w:sz w:val="20"/>
              </w:rPr>
            </w:pPr>
            <w:r w:rsidRPr="00B44450">
              <w:rPr>
                <w:snapToGrid/>
                <w:color w:val="000000"/>
                <w:sz w:val="20"/>
              </w:rPr>
              <w:t>95,760</w:t>
            </w:r>
          </w:p>
        </w:tc>
        <w:tc>
          <w:tcPr>
            <w:tcW w:w="1260" w:type="dxa"/>
            <w:tcBorders>
              <w:top w:val="nil"/>
              <w:left w:val="nil"/>
              <w:bottom w:val="single" w:sz="4" w:space="0" w:color="auto"/>
              <w:right w:val="single" w:sz="4" w:space="0" w:color="auto"/>
            </w:tcBorders>
            <w:noWrap/>
            <w:vAlign w:val="center"/>
            <w:hideMark/>
          </w:tcPr>
          <w:p w:rsidR="00B44450" w:rsidRPr="00B44450" w:rsidP="00B44450" w14:paraId="16005BFB" w14:textId="77777777">
            <w:pPr>
              <w:widowControl/>
              <w:jc w:val="right"/>
              <w:rPr>
                <w:snapToGrid/>
                <w:color w:val="000000"/>
                <w:sz w:val="20"/>
              </w:rPr>
            </w:pPr>
            <w:r w:rsidRPr="00B44450">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B44450" w:rsidP="00B44450" w14:paraId="26D56A00" w14:textId="77777777">
            <w:pPr>
              <w:widowControl/>
              <w:jc w:val="right"/>
              <w:rPr>
                <w:snapToGrid/>
                <w:color w:val="000000"/>
                <w:sz w:val="20"/>
              </w:rPr>
            </w:pPr>
            <w:r w:rsidRPr="00B44450">
              <w:rPr>
                <w:snapToGrid/>
                <w:color w:val="000000"/>
                <w:sz w:val="20"/>
              </w:rPr>
              <w:t>$4,506,465.60</w:t>
            </w:r>
          </w:p>
        </w:tc>
      </w:tr>
      <w:tr w14:paraId="24AC8B82"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B44450" w:rsidP="00B44450" w14:paraId="79088279" w14:textId="77777777">
            <w:pPr>
              <w:widowControl/>
              <w:rPr>
                <w:snapToGrid/>
                <w:color w:val="000000"/>
                <w:sz w:val="20"/>
              </w:rPr>
            </w:pPr>
            <w:r w:rsidRPr="00B44450">
              <w:rPr>
                <w:snapToGrid/>
                <w:color w:val="000000"/>
                <w:sz w:val="20"/>
              </w:rPr>
              <w:t>Care Provider Checklist for Transfers to Influx Care Facilities (Form P-8)</w:t>
            </w:r>
          </w:p>
        </w:tc>
        <w:tc>
          <w:tcPr>
            <w:tcW w:w="1350" w:type="dxa"/>
            <w:tcBorders>
              <w:top w:val="nil"/>
              <w:left w:val="nil"/>
              <w:bottom w:val="single" w:sz="4" w:space="0" w:color="auto"/>
              <w:right w:val="single" w:sz="4" w:space="0" w:color="auto"/>
            </w:tcBorders>
            <w:vAlign w:val="center"/>
            <w:hideMark/>
          </w:tcPr>
          <w:p w:rsidR="00B44450" w:rsidRPr="00B44450" w:rsidP="00B44450" w14:paraId="56825DE2" w14:textId="77777777">
            <w:pPr>
              <w:widowControl/>
              <w:jc w:val="right"/>
              <w:rPr>
                <w:snapToGrid/>
                <w:color w:val="000000"/>
                <w:sz w:val="20"/>
              </w:rPr>
            </w:pPr>
            <w:r w:rsidRPr="00B44450">
              <w:rPr>
                <w:snapToGrid/>
                <w:color w:val="000000"/>
                <w:sz w:val="20"/>
              </w:rPr>
              <w:t>220</w:t>
            </w:r>
          </w:p>
        </w:tc>
        <w:tc>
          <w:tcPr>
            <w:tcW w:w="1260" w:type="dxa"/>
            <w:tcBorders>
              <w:top w:val="nil"/>
              <w:left w:val="nil"/>
              <w:bottom w:val="single" w:sz="4" w:space="0" w:color="auto"/>
              <w:right w:val="single" w:sz="4" w:space="0" w:color="auto"/>
            </w:tcBorders>
            <w:vAlign w:val="center"/>
            <w:hideMark/>
          </w:tcPr>
          <w:p w:rsidR="00B44450" w:rsidRPr="00B44450" w:rsidP="00B44450" w14:paraId="62587FBD" w14:textId="77777777">
            <w:pPr>
              <w:widowControl/>
              <w:jc w:val="right"/>
              <w:rPr>
                <w:snapToGrid/>
                <w:color w:val="000000"/>
                <w:sz w:val="20"/>
              </w:rPr>
            </w:pPr>
            <w:r w:rsidRPr="00B44450">
              <w:rPr>
                <w:snapToGrid/>
                <w:color w:val="000000"/>
                <w:sz w:val="20"/>
              </w:rPr>
              <w:t>2</w:t>
            </w:r>
          </w:p>
        </w:tc>
        <w:tc>
          <w:tcPr>
            <w:tcW w:w="1170" w:type="dxa"/>
            <w:tcBorders>
              <w:top w:val="nil"/>
              <w:left w:val="nil"/>
              <w:bottom w:val="single" w:sz="4" w:space="0" w:color="auto"/>
              <w:right w:val="single" w:sz="4" w:space="0" w:color="auto"/>
            </w:tcBorders>
            <w:vAlign w:val="center"/>
            <w:hideMark/>
          </w:tcPr>
          <w:p w:rsidR="00B44450" w:rsidRPr="00B44450" w:rsidP="00B44450" w14:paraId="7829714A" w14:textId="77777777">
            <w:pPr>
              <w:widowControl/>
              <w:jc w:val="right"/>
              <w:rPr>
                <w:snapToGrid/>
                <w:color w:val="000000"/>
                <w:sz w:val="20"/>
              </w:rPr>
            </w:pPr>
            <w:r w:rsidRPr="00B44450">
              <w:rPr>
                <w:snapToGrid/>
                <w:color w:val="000000"/>
                <w:sz w:val="20"/>
              </w:rPr>
              <w:t>0.25</w:t>
            </w:r>
          </w:p>
        </w:tc>
        <w:tc>
          <w:tcPr>
            <w:tcW w:w="1260" w:type="dxa"/>
            <w:tcBorders>
              <w:top w:val="nil"/>
              <w:left w:val="nil"/>
              <w:bottom w:val="single" w:sz="4" w:space="0" w:color="auto"/>
              <w:right w:val="single" w:sz="4" w:space="0" w:color="auto"/>
            </w:tcBorders>
            <w:vAlign w:val="center"/>
            <w:hideMark/>
          </w:tcPr>
          <w:p w:rsidR="00B44450" w:rsidRPr="00B44450" w:rsidP="00B44450" w14:paraId="68EC18D8" w14:textId="77777777">
            <w:pPr>
              <w:widowControl/>
              <w:jc w:val="right"/>
              <w:rPr>
                <w:snapToGrid/>
                <w:color w:val="000000"/>
                <w:sz w:val="20"/>
              </w:rPr>
            </w:pPr>
            <w:r w:rsidRPr="00B44450">
              <w:rPr>
                <w:snapToGrid/>
                <w:color w:val="000000"/>
                <w:sz w:val="20"/>
              </w:rPr>
              <w:t>110</w:t>
            </w:r>
          </w:p>
        </w:tc>
        <w:tc>
          <w:tcPr>
            <w:tcW w:w="1260" w:type="dxa"/>
            <w:tcBorders>
              <w:top w:val="nil"/>
              <w:left w:val="nil"/>
              <w:bottom w:val="single" w:sz="4" w:space="0" w:color="auto"/>
              <w:right w:val="single" w:sz="4" w:space="0" w:color="auto"/>
            </w:tcBorders>
            <w:noWrap/>
            <w:vAlign w:val="center"/>
            <w:hideMark/>
          </w:tcPr>
          <w:p w:rsidR="00B44450" w:rsidRPr="00B44450" w:rsidP="00B44450" w14:paraId="44820523" w14:textId="77777777">
            <w:pPr>
              <w:widowControl/>
              <w:jc w:val="right"/>
              <w:rPr>
                <w:snapToGrid/>
                <w:color w:val="000000"/>
                <w:sz w:val="20"/>
              </w:rPr>
            </w:pPr>
            <w:r w:rsidRPr="00B44450">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B44450" w:rsidP="00B44450" w14:paraId="4B0BF46B" w14:textId="77777777">
            <w:pPr>
              <w:widowControl/>
              <w:jc w:val="right"/>
              <w:rPr>
                <w:snapToGrid/>
                <w:color w:val="000000"/>
                <w:sz w:val="20"/>
              </w:rPr>
            </w:pPr>
            <w:r w:rsidRPr="00B44450">
              <w:rPr>
                <w:snapToGrid/>
                <w:color w:val="000000"/>
                <w:sz w:val="20"/>
              </w:rPr>
              <w:t>$5,176.60</w:t>
            </w:r>
          </w:p>
        </w:tc>
      </w:tr>
      <w:tr w14:paraId="06B47FF3"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B44450" w:rsidP="00B44450" w14:paraId="0A70BD84" w14:textId="77777777">
            <w:pPr>
              <w:widowControl/>
              <w:rPr>
                <w:snapToGrid/>
                <w:color w:val="000000"/>
                <w:sz w:val="20"/>
              </w:rPr>
            </w:pPr>
            <w:r w:rsidRPr="00B44450">
              <w:rPr>
                <w:snapToGrid/>
                <w:color w:val="000000"/>
                <w:sz w:val="20"/>
              </w:rPr>
              <w:t xml:space="preserve">Medical Checklist for Non-Influx </w:t>
            </w:r>
            <w:r w:rsidRPr="00B44450">
              <w:rPr>
                <w:snapToGrid/>
                <w:color w:val="000000"/>
                <w:sz w:val="20"/>
              </w:rPr>
              <w:t>Transfers (Form P-9A)</w:t>
            </w:r>
          </w:p>
        </w:tc>
        <w:tc>
          <w:tcPr>
            <w:tcW w:w="1350" w:type="dxa"/>
            <w:tcBorders>
              <w:top w:val="nil"/>
              <w:left w:val="nil"/>
              <w:bottom w:val="single" w:sz="4" w:space="0" w:color="auto"/>
              <w:right w:val="single" w:sz="4" w:space="0" w:color="auto"/>
            </w:tcBorders>
            <w:vAlign w:val="center"/>
            <w:hideMark/>
          </w:tcPr>
          <w:p w:rsidR="00B44450" w:rsidRPr="00B44450" w:rsidP="00B44450" w14:paraId="222328C7" w14:textId="77777777">
            <w:pPr>
              <w:widowControl/>
              <w:jc w:val="right"/>
              <w:rPr>
                <w:snapToGrid/>
                <w:color w:val="000000"/>
                <w:sz w:val="20"/>
              </w:rPr>
            </w:pPr>
            <w:r w:rsidRPr="00B44450">
              <w:rPr>
                <w:snapToGrid/>
                <w:color w:val="000000"/>
                <w:sz w:val="20"/>
              </w:rPr>
              <w:t>220</w:t>
            </w:r>
          </w:p>
        </w:tc>
        <w:tc>
          <w:tcPr>
            <w:tcW w:w="1260" w:type="dxa"/>
            <w:tcBorders>
              <w:top w:val="nil"/>
              <w:left w:val="nil"/>
              <w:bottom w:val="single" w:sz="4" w:space="0" w:color="auto"/>
              <w:right w:val="single" w:sz="4" w:space="0" w:color="auto"/>
            </w:tcBorders>
            <w:vAlign w:val="center"/>
            <w:hideMark/>
          </w:tcPr>
          <w:p w:rsidR="00B44450" w:rsidRPr="00B44450" w:rsidP="00B44450" w14:paraId="39E01A22" w14:textId="77777777">
            <w:pPr>
              <w:widowControl/>
              <w:jc w:val="right"/>
              <w:rPr>
                <w:snapToGrid/>
                <w:color w:val="000000"/>
                <w:sz w:val="20"/>
              </w:rPr>
            </w:pPr>
            <w:r w:rsidRPr="00B44450">
              <w:rPr>
                <w:snapToGrid/>
                <w:color w:val="000000"/>
                <w:sz w:val="20"/>
              </w:rPr>
              <w:t>8</w:t>
            </w:r>
          </w:p>
        </w:tc>
        <w:tc>
          <w:tcPr>
            <w:tcW w:w="1170" w:type="dxa"/>
            <w:tcBorders>
              <w:top w:val="nil"/>
              <w:left w:val="nil"/>
              <w:bottom w:val="single" w:sz="4" w:space="0" w:color="auto"/>
              <w:right w:val="single" w:sz="4" w:space="0" w:color="auto"/>
            </w:tcBorders>
            <w:vAlign w:val="center"/>
            <w:hideMark/>
          </w:tcPr>
          <w:p w:rsidR="00B44450" w:rsidRPr="00B44450" w:rsidP="00B44450" w14:paraId="65575AE6" w14:textId="77777777">
            <w:pPr>
              <w:widowControl/>
              <w:jc w:val="right"/>
              <w:rPr>
                <w:snapToGrid/>
                <w:color w:val="000000"/>
                <w:sz w:val="20"/>
              </w:rPr>
            </w:pPr>
            <w:r w:rsidRPr="00B44450">
              <w:rPr>
                <w:snapToGrid/>
                <w:color w:val="000000"/>
                <w:sz w:val="20"/>
              </w:rPr>
              <w:t>0.08</w:t>
            </w:r>
          </w:p>
        </w:tc>
        <w:tc>
          <w:tcPr>
            <w:tcW w:w="1260" w:type="dxa"/>
            <w:tcBorders>
              <w:top w:val="nil"/>
              <w:left w:val="nil"/>
              <w:bottom w:val="single" w:sz="4" w:space="0" w:color="auto"/>
              <w:right w:val="single" w:sz="4" w:space="0" w:color="auto"/>
            </w:tcBorders>
            <w:vAlign w:val="center"/>
            <w:hideMark/>
          </w:tcPr>
          <w:p w:rsidR="00B44450" w:rsidRPr="00B44450" w:rsidP="00B44450" w14:paraId="63470D82" w14:textId="77777777">
            <w:pPr>
              <w:widowControl/>
              <w:jc w:val="right"/>
              <w:rPr>
                <w:snapToGrid/>
                <w:color w:val="000000"/>
                <w:sz w:val="20"/>
              </w:rPr>
            </w:pPr>
            <w:r w:rsidRPr="00B44450">
              <w:rPr>
                <w:snapToGrid/>
                <w:color w:val="000000"/>
                <w:sz w:val="20"/>
              </w:rPr>
              <w:t>141</w:t>
            </w:r>
          </w:p>
        </w:tc>
        <w:tc>
          <w:tcPr>
            <w:tcW w:w="1260" w:type="dxa"/>
            <w:tcBorders>
              <w:top w:val="nil"/>
              <w:left w:val="nil"/>
              <w:bottom w:val="single" w:sz="4" w:space="0" w:color="auto"/>
              <w:right w:val="single" w:sz="4" w:space="0" w:color="auto"/>
            </w:tcBorders>
            <w:noWrap/>
            <w:vAlign w:val="center"/>
            <w:hideMark/>
          </w:tcPr>
          <w:p w:rsidR="00B44450" w:rsidRPr="00B44450" w:rsidP="00B44450" w14:paraId="37DE19E8" w14:textId="77777777">
            <w:pPr>
              <w:widowControl/>
              <w:jc w:val="right"/>
              <w:rPr>
                <w:snapToGrid/>
                <w:color w:val="000000"/>
                <w:sz w:val="20"/>
              </w:rPr>
            </w:pPr>
            <w:r w:rsidRPr="00B44450">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B44450" w:rsidP="00B44450" w14:paraId="5E949F6A" w14:textId="77777777">
            <w:pPr>
              <w:widowControl/>
              <w:jc w:val="right"/>
              <w:rPr>
                <w:snapToGrid/>
                <w:color w:val="000000"/>
                <w:sz w:val="20"/>
              </w:rPr>
            </w:pPr>
            <w:r w:rsidRPr="00B44450">
              <w:rPr>
                <w:snapToGrid/>
                <w:color w:val="000000"/>
                <w:sz w:val="20"/>
              </w:rPr>
              <w:t>$6,635.46</w:t>
            </w:r>
          </w:p>
        </w:tc>
      </w:tr>
      <w:tr w14:paraId="40DA21C8"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B44450" w:rsidP="00B44450" w14:paraId="559D49F8" w14:textId="77777777">
            <w:pPr>
              <w:widowControl/>
              <w:rPr>
                <w:snapToGrid/>
                <w:color w:val="000000"/>
                <w:sz w:val="20"/>
              </w:rPr>
            </w:pPr>
            <w:r w:rsidRPr="00B44450">
              <w:rPr>
                <w:snapToGrid/>
                <w:color w:val="000000"/>
                <w:sz w:val="20"/>
              </w:rPr>
              <w:t>Medical Checklist for Transfers to Influx Care Facilities (Form P-9B)</w:t>
            </w:r>
          </w:p>
        </w:tc>
        <w:tc>
          <w:tcPr>
            <w:tcW w:w="1350" w:type="dxa"/>
            <w:tcBorders>
              <w:top w:val="nil"/>
              <w:left w:val="nil"/>
              <w:bottom w:val="single" w:sz="4" w:space="0" w:color="auto"/>
              <w:right w:val="single" w:sz="4" w:space="0" w:color="auto"/>
            </w:tcBorders>
            <w:vAlign w:val="center"/>
            <w:hideMark/>
          </w:tcPr>
          <w:p w:rsidR="00B44450" w:rsidRPr="00B44450" w:rsidP="00B44450" w14:paraId="0E2B8DE2" w14:textId="77777777">
            <w:pPr>
              <w:widowControl/>
              <w:jc w:val="right"/>
              <w:rPr>
                <w:snapToGrid/>
                <w:color w:val="000000"/>
                <w:sz w:val="20"/>
              </w:rPr>
            </w:pPr>
            <w:r w:rsidRPr="00B44450">
              <w:rPr>
                <w:snapToGrid/>
                <w:color w:val="000000"/>
                <w:sz w:val="20"/>
              </w:rPr>
              <w:t>220</w:t>
            </w:r>
          </w:p>
        </w:tc>
        <w:tc>
          <w:tcPr>
            <w:tcW w:w="1260" w:type="dxa"/>
            <w:tcBorders>
              <w:top w:val="nil"/>
              <w:left w:val="nil"/>
              <w:bottom w:val="single" w:sz="4" w:space="0" w:color="auto"/>
              <w:right w:val="single" w:sz="4" w:space="0" w:color="auto"/>
            </w:tcBorders>
            <w:vAlign w:val="center"/>
            <w:hideMark/>
          </w:tcPr>
          <w:p w:rsidR="00B44450" w:rsidRPr="00B44450" w:rsidP="00B44450" w14:paraId="37EEC1F6" w14:textId="77777777">
            <w:pPr>
              <w:widowControl/>
              <w:jc w:val="right"/>
              <w:rPr>
                <w:snapToGrid/>
                <w:color w:val="000000"/>
                <w:sz w:val="20"/>
              </w:rPr>
            </w:pPr>
            <w:r w:rsidRPr="00B44450">
              <w:rPr>
                <w:snapToGrid/>
                <w:color w:val="000000"/>
                <w:sz w:val="20"/>
              </w:rPr>
              <w:t>5</w:t>
            </w:r>
          </w:p>
        </w:tc>
        <w:tc>
          <w:tcPr>
            <w:tcW w:w="1170" w:type="dxa"/>
            <w:tcBorders>
              <w:top w:val="nil"/>
              <w:left w:val="nil"/>
              <w:bottom w:val="single" w:sz="4" w:space="0" w:color="auto"/>
              <w:right w:val="single" w:sz="4" w:space="0" w:color="auto"/>
            </w:tcBorders>
            <w:vAlign w:val="center"/>
            <w:hideMark/>
          </w:tcPr>
          <w:p w:rsidR="00B44450" w:rsidRPr="00B44450" w:rsidP="00B44450" w14:paraId="5D93D04F" w14:textId="77777777">
            <w:pPr>
              <w:widowControl/>
              <w:jc w:val="right"/>
              <w:rPr>
                <w:snapToGrid/>
                <w:color w:val="000000"/>
                <w:sz w:val="20"/>
              </w:rPr>
            </w:pPr>
            <w:r w:rsidRPr="00B44450">
              <w:rPr>
                <w:snapToGrid/>
                <w:color w:val="000000"/>
                <w:sz w:val="20"/>
              </w:rPr>
              <w:t>0.17</w:t>
            </w:r>
          </w:p>
        </w:tc>
        <w:tc>
          <w:tcPr>
            <w:tcW w:w="1260" w:type="dxa"/>
            <w:tcBorders>
              <w:top w:val="nil"/>
              <w:left w:val="nil"/>
              <w:bottom w:val="single" w:sz="4" w:space="0" w:color="auto"/>
              <w:right w:val="single" w:sz="4" w:space="0" w:color="auto"/>
            </w:tcBorders>
            <w:vAlign w:val="center"/>
            <w:hideMark/>
          </w:tcPr>
          <w:p w:rsidR="00B44450" w:rsidRPr="00B44450" w:rsidP="00B44450" w14:paraId="0AAB4DA7" w14:textId="77777777">
            <w:pPr>
              <w:widowControl/>
              <w:jc w:val="right"/>
              <w:rPr>
                <w:snapToGrid/>
                <w:color w:val="000000"/>
                <w:sz w:val="20"/>
              </w:rPr>
            </w:pPr>
            <w:r w:rsidRPr="00B44450">
              <w:rPr>
                <w:snapToGrid/>
                <w:color w:val="000000"/>
                <w:sz w:val="20"/>
              </w:rPr>
              <w:t>187</w:t>
            </w:r>
          </w:p>
        </w:tc>
        <w:tc>
          <w:tcPr>
            <w:tcW w:w="1260" w:type="dxa"/>
            <w:tcBorders>
              <w:top w:val="nil"/>
              <w:left w:val="nil"/>
              <w:bottom w:val="single" w:sz="4" w:space="0" w:color="auto"/>
              <w:right w:val="single" w:sz="4" w:space="0" w:color="auto"/>
            </w:tcBorders>
            <w:noWrap/>
            <w:vAlign w:val="center"/>
            <w:hideMark/>
          </w:tcPr>
          <w:p w:rsidR="00B44450" w:rsidRPr="00B44450" w:rsidP="00B44450" w14:paraId="68CEC92C" w14:textId="77777777">
            <w:pPr>
              <w:widowControl/>
              <w:jc w:val="right"/>
              <w:rPr>
                <w:snapToGrid/>
                <w:color w:val="000000"/>
                <w:sz w:val="20"/>
              </w:rPr>
            </w:pPr>
            <w:r w:rsidRPr="00B44450">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B44450" w:rsidP="00B44450" w14:paraId="60087E17" w14:textId="77777777">
            <w:pPr>
              <w:widowControl/>
              <w:jc w:val="right"/>
              <w:rPr>
                <w:snapToGrid/>
                <w:color w:val="000000"/>
                <w:sz w:val="20"/>
              </w:rPr>
            </w:pPr>
            <w:r w:rsidRPr="00B44450">
              <w:rPr>
                <w:snapToGrid/>
                <w:color w:val="000000"/>
                <w:sz w:val="20"/>
              </w:rPr>
              <w:t>$8,800.22</w:t>
            </w:r>
          </w:p>
        </w:tc>
      </w:tr>
      <w:tr w14:paraId="66B92BD6"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B44450" w:rsidP="00B44450" w14:paraId="0B4EBEF1" w14:textId="11F4D836">
            <w:pPr>
              <w:widowControl/>
              <w:rPr>
                <w:snapToGrid/>
                <w:color w:val="000000"/>
                <w:sz w:val="20"/>
              </w:rPr>
            </w:pPr>
            <w:r w:rsidRPr="4F40BC0C">
              <w:rPr>
                <w:color w:val="000000" w:themeColor="text1"/>
                <w:sz w:val="20"/>
              </w:rPr>
              <w:t>Transfer Request (Form P-10A)</w:t>
            </w:r>
            <w:r w:rsidRPr="4F40BC0C" w:rsidR="518EFBD5">
              <w:rPr>
                <w:color w:val="000000" w:themeColor="text1"/>
                <w:sz w:val="20"/>
              </w:rPr>
              <w:t xml:space="preserve"> - Grantee Case Manager</w:t>
            </w:r>
          </w:p>
        </w:tc>
        <w:tc>
          <w:tcPr>
            <w:tcW w:w="1350" w:type="dxa"/>
            <w:tcBorders>
              <w:top w:val="nil"/>
              <w:left w:val="nil"/>
              <w:bottom w:val="single" w:sz="4" w:space="0" w:color="auto"/>
              <w:right w:val="single" w:sz="4" w:space="0" w:color="auto"/>
            </w:tcBorders>
            <w:vAlign w:val="center"/>
            <w:hideMark/>
          </w:tcPr>
          <w:p w:rsidR="00B44450" w:rsidRPr="00B44450" w:rsidP="00B44450" w14:paraId="66FFC963" w14:textId="77777777">
            <w:pPr>
              <w:widowControl/>
              <w:jc w:val="right"/>
              <w:rPr>
                <w:snapToGrid/>
                <w:color w:val="000000"/>
                <w:sz w:val="20"/>
              </w:rPr>
            </w:pPr>
            <w:r w:rsidRPr="00B44450">
              <w:rPr>
                <w:snapToGrid/>
                <w:color w:val="000000"/>
                <w:sz w:val="20"/>
              </w:rPr>
              <w:t>220</w:t>
            </w:r>
          </w:p>
        </w:tc>
        <w:tc>
          <w:tcPr>
            <w:tcW w:w="1260" w:type="dxa"/>
            <w:tcBorders>
              <w:top w:val="nil"/>
              <w:left w:val="nil"/>
              <w:bottom w:val="single" w:sz="4" w:space="0" w:color="auto"/>
              <w:right w:val="single" w:sz="4" w:space="0" w:color="auto"/>
            </w:tcBorders>
            <w:vAlign w:val="center"/>
            <w:hideMark/>
          </w:tcPr>
          <w:p w:rsidR="00B44450" w:rsidRPr="00B44450" w:rsidP="00B44450" w14:paraId="7DDDD0C0" w14:textId="77777777">
            <w:pPr>
              <w:widowControl/>
              <w:jc w:val="right"/>
              <w:rPr>
                <w:snapToGrid/>
                <w:color w:val="000000"/>
                <w:sz w:val="20"/>
              </w:rPr>
            </w:pPr>
            <w:r w:rsidRPr="00B44450">
              <w:rPr>
                <w:snapToGrid/>
                <w:color w:val="000000"/>
                <w:sz w:val="20"/>
              </w:rPr>
              <w:t>11</w:t>
            </w:r>
          </w:p>
        </w:tc>
        <w:tc>
          <w:tcPr>
            <w:tcW w:w="1170" w:type="dxa"/>
            <w:tcBorders>
              <w:top w:val="nil"/>
              <w:left w:val="nil"/>
              <w:bottom w:val="single" w:sz="4" w:space="0" w:color="auto"/>
              <w:right w:val="single" w:sz="4" w:space="0" w:color="auto"/>
            </w:tcBorders>
            <w:vAlign w:val="center"/>
            <w:hideMark/>
          </w:tcPr>
          <w:p w:rsidR="00B44450" w:rsidRPr="00B44450" w:rsidP="00B44450" w14:paraId="419E4445" w14:textId="77777777">
            <w:pPr>
              <w:widowControl/>
              <w:jc w:val="right"/>
              <w:rPr>
                <w:snapToGrid/>
                <w:color w:val="000000"/>
                <w:sz w:val="20"/>
              </w:rPr>
            </w:pPr>
            <w:r w:rsidRPr="00B44450">
              <w:rPr>
                <w:snapToGrid/>
                <w:color w:val="000000"/>
                <w:sz w:val="20"/>
              </w:rPr>
              <w:t>0.25</w:t>
            </w:r>
          </w:p>
        </w:tc>
        <w:tc>
          <w:tcPr>
            <w:tcW w:w="1260" w:type="dxa"/>
            <w:tcBorders>
              <w:top w:val="nil"/>
              <w:left w:val="nil"/>
              <w:bottom w:val="single" w:sz="4" w:space="0" w:color="auto"/>
              <w:right w:val="single" w:sz="4" w:space="0" w:color="auto"/>
            </w:tcBorders>
            <w:vAlign w:val="center"/>
            <w:hideMark/>
          </w:tcPr>
          <w:p w:rsidR="00B44450" w:rsidRPr="00B44450" w:rsidP="00B44450" w14:paraId="6FADE1E8" w14:textId="77777777">
            <w:pPr>
              <w:widowControl/>
              <w:jc w:val="right"/>
              <w:rPr>
                <w:snapToGrid/>
                <w:color w:val="000000"/>
                <w:sz w:val="20"/>
              </w:rPr>
            </w:pPr>
            <w:r w:rsidRPr="00B44450">
              <w:rPr>
                <w:snapToGrid/>
                <w:color w:val="000000"/>
                <w:sz w:val="20"/>
              </w:rPr>
              <w:t>605</w:t>
            </w:r>
          </w:p>
        </w:tc>
        <w:tc>
          <w:tcPr>
            <w:tcW w:w="1260" w:type="dxa"/>
            <w:tcBorders>
              <w:top w:val="nil"/>
              <w:left w:val="nil"/>
              <w:bottom w:val="single" w:sz="4" w:space="0" w:color="auto"/>
              <w:right w:val="single" w:sz="4" w:space="0" w:color="auto"/>
            </w:tcBorders>
            <w:noWrap/>
            <w:vAlign w:val="center"/>
            <w:hideMark/>
          </w:tcPr>
          <w:p w:rsidR="00B44450" w:rsidRPr="00B44450" w:rsidP="00B44450" w14:paraId="7CC06F1F" w14:textId="77777777">
            <w:pPr>
              <w:widowControl/>
              <w:jc w:val="right"/>
              <w:rPr>
                <w:snapToGrid/>
                <w:color w:val="000000"/>
                <w:sz w:val="20"/>
              </w:rPr>
            </w:pPr>
            <w:r w:rsidRPr="00B44450">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B44450" w:rsidP="00B44450" w14:paraId="7D74038D" w14:textId="77777777">
            <w:pPr>
              <w:widowControl/>
              <w:jc w:val="right"/>
              <w:rPr>
                <w:snapToGrid/>
                <w:color w:val="000000"/>
                <w:sz w:val="20"/>
              </w:rPr>
            </w:pPr>
            <w:r w:rsidRPr="00B44450">
              <w:rPr>
                <w:snapToGrid/>
                <w:color w:val="000000"/>
                <w:sz w:val="20"/>
              </w:rPr>
              <w:t>$28,471.30</w:t>
            </w:r>
          </w:p>
        </w:tc>
      </w:tr>
      <w:tr w14:paraId="6F2117DC"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B44450" w:rsidP="00B44450" w14:paraId="68D39512" w14:textId="6020F3E8">
            <w:pPr>
              <w:widowControl/>
              <w:rPr>
                <w:snapToGrid/>
                <w:color w:val="000000"/>
                <w:sz w:val="20"/>
              </w:rPr>
            </w:pPr>
            <w:r w:rsidRPr="00B44450">
              <w:rPr>
                <w:snapToGrid/>
                <w:color w:val="000000"/>
                <w:sz w:val="20"/>
              </w:rPr>
              <w:t>Transfer Request (Form P-10A)</w:t>
            </w:r>
            <w:r w:rsidR="00F467BD">
              <w:rPr>
                <w:snapToGrid/>
                <w:color w:val="000000"/>
                <w:sz w:val="20"/>
              </w:rPr>
              <w:t xml:space="preserve"> – Contractor Case Coordinator</w:t>
            </w:r>
          </w:p>
        </w:tc>
        <w:tc>
          <w:tcPr>
            <w:tcW w:w="1350" w:type="dxa"/>
            <w:tcBorders>
              <w:top w:val="nil"/>
              <w:left w:val="nil"/>
              <w:bottom w:val="single" w:sz="4" w:space="0" w:color="auto"/>
              <w:right w:val="single" w:sz="4" w:space="0" w:color="auto"/>
            </w:tcBorders>
            <w:vAlign w:val="center"/>
            <w:hideMark/>
          </w:tcPr>
          <w:p w:rsidR="00B44450" w:rsidRPr="00B44450" w:rsidP="00B44450" w14:paraId="180AB5B3" w14:textId="77777777">
            <w:pPr>
              <w:widowControl/>
              <w:jc w:val="right"/>
              <w:rPr>
                <w:snapToGrid/>
                <w:color w:val="000000"/>
                <w:sz w:val="20"/>
              </w:rPr>
            </w:pPr>
            <w:r w:rsidRPr="00B44450">
              <w:rPr>
                <w:snapToGrid/>
                <w:color w:val="000000"/>
                <w:sz w:val="20"/>
              </w:rPr>
              <w:t>275</w:t>
            </w:r>
          </w:p>
        </w:tc>
        <w:tc>
          <w:tcPr>
            <w:tcW w:w="1260" w:type="dxa"/>
            <w:tcBorders>
              <w:top w:val="nil"/>
              <w:left w:val="nil"/>
              <w:bottom w:val="single" w:sz="4" w:space="0" w:color="auto"/>
              <w:right w:val="single" w:sz="4" w:space="0" w:color="auto"/>
            </w:tcBorders>
            <w:vAlign w:val="center"/>
            <w:hideMark/>
          </w:tcPr>
          <w:p w:rsidR="00B44450" w:rsidRPr="00B44450" w:rsidP="00B44450" w14:paraId="6DE9458D" w14:textId="77777777">
            <w:pPr>
              <w:widowControl/>
              <w:jc w:val="right"/>
              <w:rPr>
                <w:snapToGrid/>
                <w:color w:val="000000"/>
                <w:sz w:val="20"/>
              </w:rPr>
            </w:pPr>
            <w:r w:rsidRPr="00B44450">
              <w:rPr>
                <w:snapToGrid/>
                <w:color w:val="000000"/>
                <w:sz w:val="20"/>
              </w:rPr>
              <w:t>11</w:t>
            </w:r>
          </w:p>
        </w:tc>
        <w:tc>
          <w:tcPr>
            <w:tcW w:w="1170" w:type="dxa"/>
            <w:tcBorders>
              <w:top w:val="nil"/>
              <w:left w:val="nil"/>
              <w:bottom w:val="single" w:sz="4" w:space="0" w:color="auto"/>
              <w:right w:val="single" w:sz="4" w:space="0" w:color="auto"/>
            </w:tcBorders>
            <w:vAlign w:val="center"/>
            <w:hideMark/>
          </w:tcPr>
          <w:p w:rsidR="00B44450" w:rsidRPr="00B44450" w:rsidP="00B44450" w14:paraId="291E34E6" w14:textId="77777777">
            <w:pPr>
              <w:widowControl/>
              <w:jc w:val="right"/>
              <w:rPr>
                <w:snapToGrid/>
                <w:color w:val="000000"/>
                <w:sz w:val="20"/>
              </w:rPr>
            </w:pPr>
            <w:r w:rsidRPr="00B44450">
              <w:rPr>
                <w:snapToGrid/>
                <w:color w:val="000000"/>
                <w:sz w:val="20"/>
              </w:rPr>
              <w:t>0.17</w:t>
            </w:r>
          </w:p>
        </w:tc>
        <w:tc>
          <w:tcPr>
            <w:tcW w:w="1260" w:type="dxa"/>
            <w:tcBorders>
              <w:top w:val="nil"/>
              <w:left w:val="nil"/>
              <w:bottom w:val="single" w:sz="4" w:space="0" w:color="auto"/>
              <w:right w:val="single" w:sz="4" w:space="0" w:color="auto"/>
            </w:tcBorders>
            <w:vAlign w:val="center"/>
            <w:hideMark/>
          </w:tcPr>
          <w:p w:rsidR="00B44450" w:rsidRPr="00B44450" w:rsidP="00B44450" w14:paraId="06E02D01" w14:textId="77777777">
            <w:pPr>
              <w:widowControl/>
              <w:jc w:val="right"/>
              <w:rPr>
                <w:snapToGrid/>
                <w:color w:val="000000"/>
                <w:sz w:val="20"/>
              </w:rPr>
            </w:pPr>
            <w:r w:rsidRPr="00B44450">
              <w:rPr>
                <w:snapToGrid/>
                <w:color w:val="000000"/>
                <w:sz w:val="20"/>
              </w:rPr>
              <w:t>514</w:t>
            </w:r>
          </w:p>
        </w:tc>
        <w:tc>
          <w:tcPr>
            <w:tcW w:w="1260" w:type="dxa"/>
            <w:tcBorders>
              <w:top w:val="nil"/>
              <w:left w:val="nil"/>
              <w:bottom w:val="single" w:sz="4" w:space="0" w:color="auto"/>
              <w:right w:val="single" w:sz="4" w:space="0" w:color="auto"/>
            </w:tcBorders>
            <w:noWrap/>
            <w:vAlign w:val="center"/>
            <w:hideMark/>
          </w:tcPr>
          <w:p w:rsidR="00B44450" w:rsidRPr="00B44450" w:rsidP="00B44450" w14:paraId="612B43D9" w14:textId="77777777">
            <w:pPr>
              <w:widowControl/>
              <w:jc w:val="right"/>
              <w:rPr>
                <w:snapToGrid/>
                <w:color w:val="000000"/>
                <w:sz w:val="20"/>
              </w:rPr>
            </w:pPr>
            <w:r w:rsidRPr="00B44450">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B44450" w:rsidP="00B44450" w14:paraId="53D6B66B" w14:textId="77777777">
            <w:pPr>
              <w:widowControl/>
              <w:jc w:val="right"/>
              <w:rPr>
                <w:snapToGrid/>
                <w:color w:val="000000"/>
                <w:sz w:val="20"/>
              </w:rPr>
            </w:pPr>
            <w:r w:rsidRPr="00B44450">
              <w:rPr>
                <w:snapToGrid/>
                <w:color w:val="000000"/>
                <w:sz w:val="20"/>
              </w:rPr>
              <w:t>$24,188.84</w:t>
            </w:r>
          </w:p>
        </w:tc>
      </w:tr>
      <w:tr w14:paraId="56E1E691"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B44450" w:rsidP="00B44450" w14:paraId="639D4FD3" w14:textId="2B3EADCF">
            <w:pPr>
              <w:widowControl/>
              <w:rPr>
                <w:snapToGrid/>
                <w:color w:val="000000"/>
                <w:sz w:val="20"/>
              </w:rPr>
            </w:pPr>
            <w:r w:rsidRPr="00B44450">
              <w:rPr>
                <w:snapToGrid/>
                <w:color w:val="000000"/>
                <w:sz w:val="20"/>
              </w:rPr>
              <w:t>Placement Confirmation (Form P-10B)</w:t>
            </w:r>
            <w:r w:rsidRPr="4F40BC0C" w:rsidR="00F467BD">
              <w:rPr>
                <w:color w:val="000000" w:themeColor="text1"/>
                <w:sz w:val="20"/>
              </w:rPr>
              <w:t xml:space="preserve"> - Grantee Case Manager</w:t>
            </w:r>
          </w:p>
        </w:tc>
        <w:tc>
          <w:tcPr>
            <w:tcW w:w="1350" w:type="dxa"/>
            <w:tcBorders>
              <w:top w:val="nil"/>
              <w:left w:val="nil"/>
              <w:bottom w:val="single" w:sz="4" w:space="0" w:color="auto"/>
              <w:right w:val="single" w:sz="4" w:space="0" w:color="auto"/>
            </w:tcBorders>
            <w:vAlign w:val="center"/>
            <w:hideMark/>
          </w:tcPr>
          <w:p w:rsidR="00B44450" w:rsidRPr="00B44450" w:rsidP="00B44450" w14:paraId="250C4A10" w14:textId="77777777">
            <w:pPr>
              <w:widowControl/>
              <w:jc w:val="right"/>
              <w:rPr>
                <w:snapToGrid/>
                <w:color w:val="000000"/>
                <w:sz w:val="20"/>
              </w:rPr>
            </w:pPr>
            <w:r w:rsidRPr="00B44450">
              <w:rPr>
                <w:snapToGrid/>
                <w:color w:val="000000"/>
                <w:sz w:val="20"/>
              </w:rPr>
              <w:t>220</w:t>
            </w:r>
          </w:p>
        </w:tc>
        <w:tc>
          <w:tcPr>
            <w:tcW w:w="1260" w:type="dxa"/>
            <w:tcBorders>
              <w:top w:val="nil"/>
              <w:left w:val="nil"/>
              <w:bottom w:val="single" w:sz="4" w:space="0" w:color="auto"/>
              <w:right w:val="single" w:sz="4" w:space="0" w:color="auto"/>
            </w:tcBorders>
            <w:vAlign w:val="center"/>
            <w:hideMark/>
          </w:tcPr>
          <w:p w:rsidR="00B44450" w:rsidRPr="00B44450" w:rsidP="00B44450" w14:paraId="63821DAE" w14:textId="77777777">
            <w:pPr>
              <w:widowControl/>
              <w:jc w:val="right"/>
              <w:rPr>
                <w:snapToGrid/>
                <w:color w:val="000000"/>
                <w:sz w:val="20"/>
              </w:rPr>
            </w:pPr>
            <w:r w:rsidRPr="00B44450">
              <w:rPr>
                <w:snapToGrid/>
                <w:color w:val="000000"/>
                <w:sz w:val="20"/>
              </w:rPr>
              <w:t>11</w:t>
            </w:r>
          </w:p>
        </w:tc>
        <w:tc>
          <w:tcPr>
            <w:tcW w:w="1170" w:type="dxa"/>
            <w:tcBorders>
              <w:top w:val="nil"/>
              <w:left w:val="nil"/>
              <w:bottom w:val="single" w:sz="4" w:space="0" w:color="auto"/>
              <w:right w:val="single" w:sz="4" w:space="0" w:color="auto"/>
            </w:tcBorders>
            <w:vAlign w:val="center"/>
            <w:hideMark/>
          </w:tcPr>
          <w:p w:rsidR="00B44450" w:rsidRPr="00B44450" w:rsidP="00B44450" w14:paraId="11B97C32" w14:textId="77777777">
            <w:pPr>
              <w:widowControl/>
              <w:jc w:val="right"/>
              <w:rPr>
                <w:snapToGrid/>
                <w:color w:val="000000"/>
                <w:sz w:val="20"/>
              </w:rPr>
            </w:pPr>
            <w:r w:rsidRPr="00B44450">
              <w:rPr>
                <w:snapToGrid/>
                <w:color w:val="000000"/>
                <w:sz w:val="20"/>
              </w:rPr>
              <w:t>0.17</w:t>
            </w:r>
          </w:p>
        </w:tc>
        <w:tc>
          <w:tcPr>
            <w:tcW w:w="1260" w:type="dxa"/>
            <w:tcBorders>
              <w:top w:val="nil"/>
              <w:left w:val="nil"/>
              <w:bottom w:val="single" w:sz="4" w:space="0" w:color="auto"/>
              <w:right w:val="single" w:sz="4" w:space="0" w:color="auto"/>
            </w:tcBorders>
            <w:vAlign w:val="center"/>
            <w:hideMark/>
          </w:tcPr>
          <w:p w:rsidR="00B44450" w:rsidRPr="00B44450" w:rsidP="00B44450" w14:paraId="13DE57CB" w14:textId="77777777">
            <w:pPr>
              <w:widowControl/>
              <w:jc w:val="right"/>
              <w:rPr>
                <w:snapToGrid/>
                <w:color w:val="000000"/>
                <w:sz w:val="20"/>
              </w:rPr>
            </w:pPr>
            <w:r w:rsidRPr="00B44450">
              <w:rPr>
                <w:snapToGrid/>
                <w:color w:val="000000"/>
                <w:sz w:val="20"/>
              </w:rPr>
              <w:t>411</w:t>
            </w:r>
          </w:p>
        </w:tc>
        <w:tc>
          <w:tcPr>
            <w:tcW w:w="1260" w:type="dxa"/>
            <w:tcBorders>
              <w:top w:val="nil"/>
              <w:left w:val="nil"/>
              <w:bottom w:val="single" w:sz="4" w:space="0" w:color="auto"/>
              <w:right w:val="single" w:sz="4" w:space="0" w:color="auto"/>
            </w:tcBorders>
            <w:noWrap/>
            <w:vAlign w:val="center"/>
            <w:hideMark/>
          </w:tcPr>
          <w:p w:rsidR="00B44450" w:rsidRPr="00B44450" w:rsidP="00B44450" w14:paraId="53DAC11D" w14:textId="77777777">
            <w:pPr>
              <w:widowControl/>
              <w:jc w:val="right"/>
              <w:rPr>
                <w:snapToGrid/>
                <w:color w:val="000000"/>
                <w:sz w:val="20"/>
              </w:rPr>
            </w:pPr>
            <w:r w:rsidRPr="00B44450">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B44450" w:rsidP="00B44450" w14:paraId="0A2F627C" w14:textId="77777777">
            <w:pPr>
              <w:widowControl/>
              <w:jc w:val="right"/>
              <w:rPr>
                <w:snapToGrid/>
                <w:color w:val="000000"/>
                <w:sz w:val="20"/>
              </w:rPr>
            </w:pPr>
            <w:r w:rsidRPr="00B44450">
              <w:rPr>
                <w:snapToGrid/>
                <w:color w:val="000000"/>
                <w:sz w:val="20"/>
              </w:rPr>
              <w:t>$19,341.66</w:t>
            </w:r>
          </w:p>
        </w:tc>
      </w:tr>
      <w:tr w14:paraId="476CA3A7"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B44450" w:rsidP="00B44450" w14:paraId="3357395E" w14:textId="77F18DB1">
            <w:pPr>
              <w:widowControl/>
              <w:rPr>
                <w:snapToGrid/>
                <w:color w:val="000000"/>
                <w:sz w:val="20"/>
              </w:rPr>
            </w:pPr>
            <w:r w:rsidRPr="00B44450">
              <w:rPr>
                <w:snapToGrid/>
                <w:color w:val="000000"/>
                <w:sz w:val="20"/>
              </w:rPr>
              <w:t>Placement Confirmation (Form P-10B)</w:t>
            </w:r>
            <w:r w:rsidR="00F467BD">
              <w:rPr>
                <w:snapToGrid/>
                <w:color w:val="000000"/>
                <w:sz w:val="20"/>
              </w:rPr>
              <w:t xml:space="preserve"> – Contractor Case Coordinator</w:t>
            </w:r>
          </w:p>
        </w:tc>
        <w:tc>
          <w:tcPr>
            <w:tcW w:w="1350" w:type="dxa"/>
            <w:tcBorders>
              <w:top w:val="nil"/>
              <w:left w:val="nil"/>
              <w:bottom w:val="single" w:sz="4" w:space="0" w:color="auto"/>
              <w:right w:val="single" w:sz="4" w:space="0" w:color="auto"/>
            </w:tcBorders>
            <w:vAlign w:val="center"/>
            <w:hideMark/>
          </w:tcPr>
          <w:p w:rsidR="00B44450" w:rsidRPr="00B44450" w:rsidP="00B44450" w14:paraId="3440AC2E" w14:textId="77777777">
            <w:pPr>
              <w:widowControl/>
              <w:jc w:val="right"/>
              <w:rPr>
                <w:snapToGrid/>
                <w:color w:val="000000"/>
                <w:sz w:val="20"/>
              </w:rPr>
            </w:pPr>
            <w:r w:rsidRPr="00B44450">
              <w:rPr>
                <w:snapToGrid/>
                <w:color w:val="000000"/>
                <w:sz w:val="20"/>
              </w:rPr>
              <w:t>275</w:t>
            </w:r>
          </w:p>
        </w:tc>
        <w:tc>
          <w:tcPr>
            <w:tcW w:w="1260" w:type="dxa"/>
            <w:tcBorders>
              <w:top w:val="nil"/>
              <w:left w:val="nil"/>
              <w:bottom w:val="single" w:sz="4" w:space="0" w:color="auto"/>
              <w:right w:val="single" w:sz="4" w:space="0" w:color="auto"/>
            </w:tcBorders>
            <w:vAlign w:val="center"/>
            <w:hideMark/>
          </w:tcPr>
          <w:p w:rsidR="00B44450" w:rsidRPr="00B44450" w:rsidP="00B44450" w14:paraId="301A432B" w14:textId="77777777">
            <w:pPr>
              <w:widowControl/>
              <w:jc w:val="right"/>
              <w:rPr>
                <w:snapToGrid/>
                <w:color w:val="000000"/>
                <w:sz w:val="20"/>
              </w:rPr>
            </w:pPr>
            <w:r w:rsidRPr="00B44450">
              <w:rPr>
                <w:snapToGrid/>
                <w:color w:val="000000"/>
                <w:sz w:val="20"/>
              </w:rPr>
              <w:t>11</w:t>
            </w:r>
          </w:p>
        </w:tc>
        <w:tc>
          <w:tcPr>
            <w:tcW w:w="1170" w:type="dxa"/>
            <w:tcBorders>
              <w:top w:val="nil"/>
              <w:left w:val="nil"/>
              <w:bottom w:val="single" w:sz="4" w:space="0" w:color="auto"/>
              <w:right w:val="single" w:sz="4" w:space="0" w:color="auto"/>
            </w:tcBorders>
            <w:vAlign w:val="center"/>
            <w:hideMark/>
          </w:tcPr>
          <w:p w:rsidR="00B44450" w:rsidRPr="00B44450" w:rsidP="00B44450" w14:paraId="7A8F9605" w14:textId="77777777">
            <w:pPr>
              <w:widowControl/>
              <w:jc w:val="right"/>
              <w:rPr>
                <w:snapToGrid/>
                <w:color w:val="000000"/>
                <w:sz w:val="20"/>
              </w:rPr>
            </w:pPr>
            <w:r w:rsidRPr="00B44450">
              <w:rPr>
                <w:snapToGrid/>
                <w:color w:val="000000"/>
                <w:sz w:val="20"/>
              </w:rPr>
              <w:t>0.17</w:t>
            </w:r>
          </w:p>
        </w:tc>
        <w:tc>
          <w:tcPr>
            <w:tcW w:w="1260" w:type="dxa"/>
            <w:tcBorders>
              <w:top w:val="nil"/>
              <w:left w:val="nil"/>
              <w:bottom w:val="single" w:sz="4" w:space="0" w:color="auto"/>
              <w:right w:val="single" w:sz="4" w:space="0" w:color="auto"/>
            </w:tcBorders>
            <w:vAlign w:val="center"/>
            <w:hideMark/>
          </w:tcPr>
          <w:p w:rsidR="00B44450" w:rsidRPr="00B44450" w:rsidP="00B44450" w14:paraId="717B3001" w14:textId="77777777">
            <w:pPr>
              <w:widowControl/>
              <w:jc w:val="right"/>
              <w:rPr>
                <w:snapToGrid/>
                <w:color w:val="000000"/>
                <w:sz w:val="20"/>
              </w:rPr>
            </w:pPr>
            <w:r w:rsidRPr="00B44450">
              <w:rPr>
                <w:snapToGrid/>
                <w:color w:val="000000"/>
                <w:sz w:val="20"/>
              </w:rPr>
              <w:t>514</w:t>
            </w:r>
          </w:p>
        </w:tc>
        <w:tc>
          <w:tcPr>
            <w:tcW w:w="1260" w:type="dxa"/>
            <w:tcBorders>
              <w:top w:val="nil"/>
              <w:left w:val="nil"/>
              <w:bottom w:val="single" w:sz="4" w:space="0" w:color="auto"/>
              <w:right w:val="single" w:sz="4" w:space="0" w:color="auto"/>
            </w:tcBorders>
            <w:noWrap/>
            <w:vAlign w:val="center"/>
            <w:hideMark/>
          </w:tcPr>
          <w:p w:rsidR="00B44450" w:rsidRPr="00B44450" w:rsidP="00B44450" w14:paraId="1DED8FAD" w14:textId="77777777">
            <w:pPr>
              <w:widowControl/>
              <w:jc w:val="right"/>
              <w:rPr>
                <w:snapToGrid/>
                <w:color w:val="000000"/>
                <w:sz w:val="20"/>
              </w:rPr>
            </w:pPr>
            <w:r w:rsidRPr="00B44450">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B44450" w:rsidP="00B44450" w14:paraId="3DAD9652" w14:textId="77777777">
            <w:pPr>
              <w:widowControl/>
              <w:jc w:val="right"/>
              <w:rPr>
                <w:snapToGrid/>
                <w:color w:val="000000"/>
                <w:sz w:val="20"/>
              </w:rPr>
            </w:pPr>
            <w:r w:rsidRPr="00B44450">
              <w:rPr>
                <w:snapToGrid/>
                <w:color w:val="000000"/>
                <w:sz w:val="20"/>
              </w:rPr>
              <w:t>$24,188.84</w:t>
            </w:r>
          </w:p>
        </w:tc>
      </w:tr>
      <w:tr w14:paraId="26AF2A5F"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B44450" w:rsidP="00B44450" w14:paraId="2DCF0BAB" w14:textId="77777777">
            <w:pPr>
              <w:widowControl/>
              <w:rPr>
                <w:snapToGrid/>
                <w:color w:val="000000"/>
                <w:sz w:val="20"/>
              </w:rPr>
            </w:pPr>
            <w:r w:rsidRPr="00B44450">
              <w:rPr>
                <w:snapToGrid/>
                <w:color w:val="000000"/>
                <w:sz w:val="20"/>
              </w:rPr>
              <w:t>Transfer Summary and Tracking (Form P-11)</w:t>
            </w:r>
          </w:p>
        </w:tc>
        <w:tc>
          <w:tcPr>
            <w:tcW w:w="1350" w:type="dxa"/>
            <w:tcBorders>
              <w:top w:val="nil"/>
              <w:left w:val="nil"/>
              <w:bottom w:val="single" w:sz="4" w:space="0" w:color="auto"/>
              <w:right w:val="single" w:sz="4" w:space="0" w:color="auto"/>
            </w:tcBorders>
            <w:vAlign w:val="center"/>
            <w:hideMark/>
          </w:tcPr>
          <w:p w:rsidR="00B44450" w:rsidRPr="00B44450" w:rsidP="00B44450" w14:paraId="7AFF7C54" w14:textId="77777777">
            <w:pPr>
              <w:widowControl/>
              <w:jc w:val="right"/>
              <w:rPr>
                <w:snapToGrid/>
                <w:color w:val="000000"/>
                <w:sz w:val="20"/>
              </w:rPr>
            </w:pPr>
            <w:r w:rsidRPr="00B44450">
              <w:rPr>
                <w:snapToGrid/>
                <w:color w:val="000000"/>
                <w:sz w:val="20"/>
              </w:rPr>
              <w:t>220</w:t>
            </w:r>
          </w:p>
        </w:tc>
        <w:tc>
          <w:tcPr>
            <w:tcW w:w="1260" w:type="dxa"/>
            <w:tcBorders>
              <w:top w:val="nil"/>
              <w:left w:val="nil"/>
              <w:bottom w:val="single" w:sz="4" w:space="0" w:color="auto"/>
              <w:right w:val="single" w:sz="4" w:space="0" w:color="auto"/>
            </w:tcBorders>
            <w:vAlign w:val="center"/>
            <w:hideMark/>
          </w:tcPr>
          <w:p w:rsidR="00B44450" w:rsidRPr="00B44450" w:rsidP="00B44450" w14:paraId="3651A138" w14:textId="77777777">
            <w:pPr>
              <w:widowControl/>
              <w:jc w:val="right"/>
              <w:rPr>
                <w:snapToGrid/>
                <w:color w:val="000000"/>
                <w:sz w:val="20"/>
              </w:rPr>
            </w:pPr>
            <w:r w:rsidRPr="00B44450">
              <w:rPr>
                <w:snapToGrid/>
                <w:color w:val="000000"/>
                <w:sz w:val="20"/>
              </w:rPr>
              <w:t>11</w:t>
            </w:r>
          </w:p>
        </w:tc>
        <w:tc>
          <w:tcPr>
            <w:tcW w:w="1170" w:type="dxa"/>
            <w:tcBorders>
              <w:top w:val="nil"/>
              <w:left w:val="nil"/>
              <w:bottom w:val="single" w:sz="4" w:space="0" w:color="auto"/>
              <w:right w:val="single" w:sz="4" w:space="0" w:color="auto"/>
            </w:tcBorders>
            <w:vAlign w:val="center"/>
            <w:hideMark/>
          </w:tcPr>
          <w:p w:rsidR="00B44450" w:rsidRPr="00B44450" w:rsidP="00B44450" w14:paraId="74A2C12D" w14:textId="77777777">
            <w:pPr>
              <w:widowControl/>
              <w:jc w:val="right"/>
              <w:rPr>
                <w:snapToGrid/>
                <w:color w:val="000000"/>
                <w:sz w:val="20"/>
              </w:rPr>
            </w:pPr>
            <w:r w:rsidRPr="00B44450">
              <w:rPr>
                <w:snapToGrid/>
                <w:color w:val="000000"/>
                <w:sz w:val="20"/>
              </w:rPr>
              <w:t>0.17</w:t>
            </w:r>
          </w:p>
        </w:tc>
        <w:tc>
          <w:tcPr>
            <w:tcW w:w="1260" w:type="dxa"/>
            <w:tcBorders>
              <w:top w:val="nil"/>
              <w:left w:val="nil"/>
              <w:bottom w:val="single" w:sz="4" w:space="0" w:color="auto"/>
              <w:right w:val="single" w:sz="4" w:space="0" w:color="auto"/>
            </w:tcBorders>
            <w:vAlign w:val="center"/>
            <w:hideMark/>
          </w:tcPr>
          <w:p w:rsidR="00B44450" w:rsidRPr="00B44450" w:rsidP="00B44450" w14:paraId="22D9C167" w14:textId="77777777">
            <w:pPr>
              <w:widowControl/>
              <w:jc w:val="right"/>
              <w:rPr>
                <w:snapToGrid/>
                <w:color w:val="000000"/>
                <w:sz w:val="20"/>
              </w:rPr>
            </w:pPr>
            <w:r w:rsidRPr="00B44450">
              <w:rPr>
                <w:snapToGrid/>
                <w:color w:val="000000"/>
                <w:sz w:val="20"/>
              </w:rPr>
              <w:t>411</w:t>
            </w:r>
          </w:p>
        </w:tc>
        <w:tc>
          <w:tcPr>
            <w:tcW w:w="1260" w:type="dxa"/>
            <w:tcBorders>
              <w:top w:val="nil"/>
              <w:left w:val="nil"/>
              <w:bottom w:val="single" w:sz="4" w:space="0" w:color="auto"/>
              <w:right w:val="single" w:sz="4" w:space="0" w:color="auto"/>
            </w:tcBorders>
            <w:noWrap/>
            <w:vAlign w:val="center"/>
            <w:hideMark/>
          </w:tcPr>
          <w:p w:rsidR="00B44450" w:rsidRPr="00B44450" w:rsidP="00B44450" w14:paraId="16DD4F2F" w14:textId="77777777">
            <w:pPr>
              <w:widowControl/>
              <w:jc w:val="right"/>
              <w:rPr>
                <w:snapToGrid/>
                <w:color w:val="000000"/>
                <w:sz w:val="20"/>
              </w:rPr>
            </w:pPr>
            <w:r w:rsidRPr="00B44450">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B44450" w:rsidP="00B44450" w14:paraId="43336B7B" w14:textId="77777777">
            <w:pPr>
              <w:widowControl/>
              <w:jc w:val="right"/>
              <w:rPr>
                <w:snapToGrid/>
                <w:color w:val="000000"/>
                <w:sz w:val="20"/>
              </w:rPr>
            </w:pPr>
            <w:r w:rsidRPr="00B44450">
              <w:rPr>
                <w:snapToGrid/>
                <w:color w:val="000000"/>
                <w:sz w:val="20"/>
              </w:rPr>
              <w:t>$19,341.66</w:t>
            </w:r>
          </w:p>
        </w:tc>
      </w:tr>
      <w:tr w14:paraId="4C0CF538" w14:textId="77777777" w:rsidTr="00E83D25">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tcPr>
          <w:p w:rsidR="00050862" w:rsidRPr="00B44450" w:rsidP="00050862" w14:paraId="13763F26" w14:textId="3CCEF7FE">
            <w:pPr>
              <w:widowControl/>
              <w:rPr>
                <w:snapToGrid/>
                <w:color w:val="000000"/>
                <w:sz w:val="20"/>
              </w:rPr>
            </w:pPr>
            <w:r w:rsidRPr="002A5893">
              <w:t>Bed Configuration Module (Form P-12A)</w:t>
            </w:r>
          </w:p>
        </w:tc>
        <w:tc>
          <w:tcPr>
            <w:tcW w:w="1350" w:type="dxa"/>
            <w:tcBorders>
              <w:top w:val="nil"/>
              <w:left w:val="nil"/>
              <w:bottom w:val="single" w:sz="4" w:space="0" w:color="auto"/>
              <w:right w:val="single" w:sz="4" w:space="0" w:color="auto"/>
            </w:tcBorders>
          </w:tcPr>
          <w:p w:rsidR="00050862" w:rsidRPr="00B44450" w:rsidP="00050862" w14:paraId="3A616188" w14:textId="6B0CAEDA">
            <w:pPr>
              <w:widowControl/>
              <w:jc w:val="right"/>
              <w:rPr>
                <w:snapToGrid/>
                <w:color w:val="000000"/>
                <w:sz w:val="20"/>
              </w:rPr>
            </w:pPr>
            <w:r w:rsidRPr="002A5893">
              <w:t>220</w:t>
            </w:r>
          </w:p>
        </w:tc>
        <w:tc>
          <w:tcPr>
            <w:tcW w:w="1260" w:type="dxa"/>
            <w:tcBorders>
              <w:top w:val="nil"/>
              <w:left w:val="nil"/>
              <w:bottom w:val="single" w:sz="4" w:space="0" w:color="auto"/>
              <w:right w:val="single" w:sz="4" w:space="0" w:color="auto"/>
            </w:tcBorders>
          </w:tcPr>
          <w:p w:rsidR="00050862" w:rsidRPr="00B44450" w:rsidP="00050862" w14:paraId="44E7783F" w14:textId="609CCA65">
            <w:pPr>
              <w:widowControl/>
              <w:jc w:val="right"/>
              <w:rPr>
                <w:snapToGrid/>
                <w:color w:val="000000"/>
                <w:sz w:val="20"/>
              </w:rPr>
            </w:pPr>
            <w:r w:rsidRPr="002A5893">
              <w:t>12</w:t>
            </w:r>
          </w:p>
        </w:tc>
        <w:tc>
          <w:tcPr>
            <w:tcW w:w="1170" w:type="dxa"/>
            <w:tcBorders>
              <w:top w:val="nil"/>
              <w:left w:val="nil"/>
              <w:bottom w:val="single" w:sz="4" w:space="0" w:color="auto"/>
              <w:right w:val="single" w:sz="4" w:space="0" w:color="auto"/>
            </w:tcBorders>
          </w:tcPr>
          <w:p w:rsidR="00050862" w:rsidRPr="00B44450" w:rsidP="00050862" w14:paraId="7EFCDA8E" w14:textId="7A0D5F6D">
            <w:pPr>
              <w:widowControl/>
              <w:jc w:val="right"/>
              <w:rPr>
                <w:snapToGrid/>
                <w:color w:val="000000"/>
                <w:sz w:val="20"/>
              </w:rPr>
            </w:pPr>
            <w:r w:rsidRPr="002A5893">
              <w:t>0.17</w:t>
            </w:r>
          </w:p>
        </w:tc>
        <w:tc>
          <w:tcPr>
            <w:tcW w:w="1260" w:type="dxa"/>
            <w:tcBorders>
              <w:top w:val="nil"/>
              <w:left w:val="nil"/>
              <w:bottom w:val="single" w:sz="4" w:space="0" w:color="auto"/>
              <w:right w:val="single" w:sz="4" w:space="0" w:color="auto"/>
            </w:tcBorders>
          </w:tcPr>
          <w:p w:rsidR="00050862" w:rsidRPr="00B44450" w:rsidP="00050862" w14:paraId="45597957" w14:textId="6E12D786">
            <w:pPr>
              <w:widowControl/>
              <w:jc w:val="right"/>
              <w:rPr>
                <w:snapToGrid/>
                <w:color w:val="000000"/>
                <w:sz w:val="20"/>
              </w:rPr>
            </w:pPr>
            <w:r w:rsidRPr="002A5893">
              <w:t>449</w:t>
            </w:r>
          </w:p>
        </w:tc>
        <w:tc>
          <w:tcPr>
            <w:tcW w:w="1260" w:type="dxa"/>
            <w:tcBorders>
              <w:top w:val="nil"/>
              <w:left w:val="nil"/>
              <w:bottom w:val="single" w:sz="4" w:space="0" w:color="auto"/>
              <w:right w:val="single" w:sz="4" w:space="0" w:color="auto"/>
            </w:tcBorders>
            <w:noWrap/>
          </w:tcPr>
          <w:p w:rsidR="00050862" w:rsidRPr="00B44450" w:rsidP="00050862" w14:paraId="1490CCE9" w14:textId="63E3247E">
            <w:pPr>
              <w:widowControl/>
              <w:jc w:val="right"/>
              <w:rPr>
                <w:snapToGrid/>
                <w:color w:val="000000"/>
                <w:sz w:val="20"/>
              </w:rPr>
            </w:pPr>
            <w:r w:rsidRPr="002A5893">
              <w:t>$47.06</w:t>
            </w:r>
          </w:p>
        </w:tc>
        <w:tc>
          <w:tcPr>
            <w:tcW w:w="1566" w:type="dxa"/>
            <w:tcBorders>
              <w:top w:val="nil"/>
              <w:left w:val="nil"/>
              <w:bottom w:val="single" w:sz="4" w:space="0" w:color="auto"/>
              <w:right w:val="single" w:sz="4" w:space="0" w:color="auto"/>
            </w:tcBorders>
            <w:noWrap/>
          </w:tcPr>
          <w:p w:rsidR="00050862" w:rsidRPr="00B44450" w:rsidP="00050862" w14:paraId="1211B301" w14:textId="1BFBD682">
            <w:pPr>
              <w:widowControl/>
              <w:jc w:val="right"/>
              <w:rPr>
                <w:snapToGrid/>
                <w:color w:val="000000"/>
                <w:sz w:val="20"/>
              </w:rPr>
            </w:pPr>
            <w:r w:rsidRPr="002A5893">
              <w:t>$21,129.94</w:t>
            </w:r>
          </w:p>
        </w:tc>
      </w:tr>
      <w:tr w14:paraId="531E882C" w14:textId="77777777" w:rsidTr="00E83D25">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tcPr>
          <w:p w:rsidR="00050862" w:rsidRPr="00B44450" w:rsidP="00050862" w14:paraId="2916FBD4" w14:textId="2760FFD0">
            <w:pPr>
              <w:widowControl/>
              <w:rPr>
                <w:snapToGrid/>
                <w:color w:val="000000"/>
                <w:sz w:val="20"/>
              </w:rPr>
            </w:pPr>
            <w:r w:rsidRPr="002A5893">
              <w:t>Bed Assignment and Capacity Overview Module (Form P-12B)</w:t>
            </w:r>
          </w:p>
        </w:tc>
        <w:tc>
          <w:tcPr>
            <w:tcW w:w="1350" w:type="dxa"/>
            <w:tcBorders>
              <w:top w:val="nil"/>
              <w:left w:val="nil"/>
              <w:bottom w:val="single" w:sz="4" w:space="0" w:color="auto"/>
              <w:right w:val="single" w:sz="4" w:space="0" w:color="auto"/>
            </w:tcBorders>
          </w:tcPr>
          <w:p w:rsidR="00050862" w:rsidRPr="00B44450" w:rsidP="00050862" w14:paraId="71C7CD07" w14:textId="4F428615">
            <w:pPr>
              <w:widowControl/>
              <w:jc w:val="right"/>
              <w:rPr>
                <w:snapToGrid/>
                <w:color w:val="000000"/>
                <w:sz w:val="20"/>
              </w:rPr>
            </w:pPr>
            <w:r w:rsidRPr="002A5893">
              <w:t>220</w:t>
            </w:r>
          </w:p>
        </w:tc>
        <w:tc>
          <w:tcPr>
            <w:tcW w:w="1260" w:type="dxa"/>
            <w:tcBorders>
              <w:top w:val="nil"/>
              <w:left w:val="nil"/>
              <w:bottom w:val="single" w:sz="4" w:space="0" w:color="auto"/>
              <w:right w:val="single" w:sz="4" w:space="0" w:color="auto"/>
            </w:tcBorders>
          </w:tcPr>
          <w:p w:rsidR="00050862" w:rsidRPr="00B44450" w:rsidP="00050862" w14:paraId="19117DA8" w14:textId="461EC452">
            <w:pPr>
              <w:widowControl/>
              <w:jc w:val="right"/>
              <w:rPr>
                <w:snapToGrid/>
                <w:color w:val="000000"/>
                <w:sz w:val="20"/>
              </w:rPr>
            </w:pPr>
            <w:r w:rsidRPr="002A5893">
              <w:t>435</w:t>
            </w:r>
          </w:p>
        </w:tc>
        <w:tc>
          <w:tcPr>
            <w:tcW w:w="1170" w:type="dxa"/>
            <w:tcBorders>
              <w:top w:val="nil"/>
              <w:left w:val="nil"/>
              <w:bottom w:val="single" w:sz="4" w:space="0" w:color="auto"/>
              <w:right w:val="single" w:sz="4" w:space="0" w:color="auto"/>
            </w:tcBorders>
          </w:tcPr>
          <w:p w:rsidR="00050862" w:rsidRPr="00B44450" w:rsidP="00050862" w14:paraId="4F0E501A" w14:textId="255E5ED3">
            <w:pPr>
              <w:widowControl/>
              <w:jc w:val="right"/>
              <w:rPr>
                <w:snapToGrid/>
                <w:color w:val="000000"/>
                <w:sz w:val="20"/>
              </w:rPr>
            </w:pPr>
            <w:r w:rsidRPr="002A5893">
              <w:t>0.17</w:t>
            </w:r>
          </w:p>
        </w:tc>
        <w:tc>
          <w:tcPr>
            <w:tcW w:w="1260" w:type="dxa"/>
            <w:tcBorders>
              <w:top w:val="nil"/>
              <w:left w:val="nil"/>
              <w:bottom w:val="single" w:sz="4" w:space="0" w:color="auto"/>
              <w:right w:val="single" w:sz="4" w:space="0" w:color="auto"/>
            </w:tcBorders>
          </w:tcPr>
          <w:p w:rsidR="00050862" w:rsidRPr="00B44450" w:rsidP="00050862" w14:paraId="7323C684" w14:textId="306880BF">
            <w:pPr>
              <w:widowControl/>
              <w:jc w:val="right"/>
              <w:rPr>
                <w:snapToGrid/>
                <w:color w:val="000000"/>
                <w:sz w:val="20"/>
              </w:rPr>
            </w:pPr>
            <w:r w:rsidRPr="002A5893">
              <w:t>16,269</w:t>
            </w:r>
          </w:p>
        </w:tc>
        <w:tc>
          <w:tcPr>
            <w:tcW w:w="1260" w:type="dxa"/>
            <w:tcBorders>
              <w:top w:val="nil"/>
              <w:left w:val="nil"/>
              <w:bottom w:val="single" w:sz="4" w:space="0" w:color="auto"/>
              <w:right w:val="single" w:sz="4" w:space="0" w:color="auto"/>
            </w:tcBorders>
            <w:noWrap/>
          </w:tcPr>
          <w:p w:rsidR="00050862" w:rsidRPr="00B44450" w:rsidP="00050862" w14:paraId="3E83A453" w14:textId="341FECCA">
            <w:pPr>
              <w:widowControl/>
              <w:jc w:val="right"/>
              <w:rPr>
                <w:snapToGrid/>
                <w:color w:val="000000"/>
                <w:sz w:val="20"/>
              </w:rPr>
            </w:pPr>
            <w:r w:rsidRPr="002A5893">
              <w:t>$47.06</w:t>
            </w:r>
          </w:p>
        </w:tc>
        <w:tc>
          <w:tcPr>
            <w:tcW w:w="1566" w:type="dxa"/>
            <w:tcBorders>
              <w:top w:val="nil"/>
              <w:left w:val="nil"/>
              <w:bottom w:val="single" w:sz="4" w:space="0" w:color="auto"/>
              <w:right w:val="single" w:sz="4" w:space="0" w:color="auto"/>
            </w:tcBorders>
            <w:noWrap/>
          </w:tcPr>
          <w:p w:rsidR="00050862" w:rsidRPr="00B44450" w:rsidP="00050862" w14:paraId="5B43CD0E" w14:textId="47CBCD36">
            <w:pPr>
              <w:widowControl/>
              <w:jc w:val="right"/>
              <w:rPr>
                <w:snapToGrid/>
                <w:color w:val="000000"/>
                <w:sz w:val="20"/>
              </w:rPr>
            </w:pPr>
            <w:r w:rsidRPr="002A5893">
              <w:t>$765,619.14</w:t>
            </w:r>
          </w:p>
        </w:tc>
      </w:tr>
      <w:tr w14:paraId="0ABD2E69"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B44450" w:rsidP="00B44450" w14:paraId="28F94C70" w14:textId="77B98FE3">
            <w:pPr>
              <w:widowControl/>
              <w:rPr>
                <w:snapToGrid/>
                <w:color w:val="000000"/>
                <w:sz w:val="20"/>
              </w:rPr>
            </w:pPr>
            <w:r w:rsidRPr="00B44450">
              <w:rPr>
                <w:snapToGrid/>
                <w:color w:val="000000"/>
                <w:sz w:val="20"/>
              </w:rPr>
              <w:t>Program Entity (Form P-12</w:t>
            </w:r>
            <w:r w:rsidR="00425707">
              <w:rPr>
                <w:snapToGrid/>
                <w:color w:val="000000"/>
                <w:sz w:val="20"/>
              </w:rPr>
              <w:t>C</w:t>
            </w:r>
            <w:r w:rsidRPr="00B44450">
              <w:rPr>
                <w:snapToGrid/>
                <w:color w:val="000000"/>
                <w:sz w:val="20"/>
              </w:rPr>
              <w:t>)</w:t>
            </w:r>
          </w:p>
        </w:tc>
        <w:tc>
          <w:tcPr>
            <w:tcW w:w="1350" w:type="dxa"/>
            <w:tcBorders>
              <w:top w:val="nil"/>
              <w:left w:val="nil"/>
              <w:bottom w:val="single" w:sz="4" w:space="0" w:color="auto"/>
              <w:right w:val="single" w:sz="4" w:space="0" w:color="auto"/>
            </w:tcBorders>
            <w:vAlign w:val="center"/>
            <w:hideMark/>
          </w:tcPr>
          <w:p w:rsidR="00B44450" w:rsidRPr="00B44450" w:rsidP="00B44450" w14:paraId="7EF63AED" w14:textId="77777777">
            <w:pPr>
              <w:widowControl/>
              <w:jc w:val="right"/>
              <w:rPr>
                <w:snapToGrid/>
                <w:color w:val="000000"/>
                <w:sz w:val="20"/>
              </w:rPr>
            </w:pPr>
            <w:r w:rsidRPr="00B44450">
              <w:rPr>
                <w:snapToGrid/>
                <w:color w:val="000000"/>
                <w:sz w:val="20"/>
              </w:rPr>
              <w:t>220</w:t>
            </w:r>
          </w:p>
        </w:tc>
        <w:tc>
          <w:tcPr>
            <w:tcW w:w="1260" w:type="dxa"/>
            <w:tcBorders>
              <w:top w:val="nil"/>
              <w:left w:val="nil"/>
              <w:bottom w:val="single" w:sz="4" w:space="0" w:color="auto"/>
              <w:right w:val="single" w:sz="4" w:space="0" w:color="auto"/>
            </w:tcBorders>
            <w:vAlign w:val="center"/>
            <w:hideMark/>
          </w:tcPr>
          <w:p w:rsidR="00B44450" w:rsidRPr="00B44450" w:rsidP="00B44450" w14:paraId="473F98EC" w14:textId="77777777">
            <w:pPr>
              <w:widowControl/>
              <w:jc w:val="right"/>
              <w:rPr>
                <w:snapToGrid/>
                <w:color w:val="000000"/>
                <w:sz w:val="20"/>
              </w:rPr>
            </w:pPr>
            <w:r w:rsidRPr="00B44450">
              <w:rPr>
                <w:snapToGrid/>
                <w:color w:val="000000"/>
                <w:sz w:val="20"/>
              </w:rPr>
              <w:t>12</w:t>
            </w:r>
          </w:p>
        </w:tc>
        <w:tc>
          <w:tcPr>
            <w:tcW w:w="1170" w:type="dxa"/>
            <w:tcBorders>
              <w:top w:val="nil"/>
              <w:left w:val="nil"/>
              <w:bottom w:val="single" w:sz="4" w:space="0" w:color="auto"/>
              <w:right w:val="single" w:sz="4" w:space="0" w:color="auto"/>
            </w:tcBorders>
            <w:vAlign w:val="center"/>
            <w:hideMark/>
          </w:tcPr>
          <w:p w:rsidR="00B44450" w:rsidRPr="00B44450" w:rsidP="00B44450" w14:paraId="6DDA7544" w14:textId="77777777">
            <w:pPr>
              <w:widowControl/>
              <w:jc w:val="right"/>
              <w:rPr>
                <w:snapToGrid/>
                <w:color w:val="000000"/>
                <w:sz w:val="20"/>
              </w:rPr>
            </w:pPr>
            <w:r w:rsidRPr="00B44450">
              <w:rPr>
                <w:snapToGrid/>
                <w:color w:val="000000"/>
                <w:sz w:val="20"/>
              </w:rPr>
              <w:t>0.50</w:t>
            </w:r>
          </w:p>
        </w:tc>
        <w:tc>
          <w:tcPr>
            <w:tcW w:w="1260" w:type="dxa"/>
            <w:tcBorders>
              <w:top w:val="nil"/>
              <w:left w:val="nil"/>
              <w:bottom w:val="single" w:sz="4" w:space="0" w:color="auto"/>
              <w:right w:val="single" w:sz="4" w:space="0" w:color="auto"/>
            </w:tcBorders>
            <w:vAlign w:val="center"/>
            <w:hideMark/>
          </w:tcPr>
          <w:p w:rsidR="00B44450" w:rsidRPr="00B44450" w:rsidP="00B44450" w14:paraId="70D1A23E" w14:textId="77777777">
            <w:pPr>
              <w:widowControl/>
              <w:jc w:val="right"/>
              <w:rPr>
                <w:snapToGrid/>
                <w:color w:val="000000"/>
                <w:sz w:val="20"/>
              </w:rPr>
            </w:pPr>
            <w:r w:rsidRPr="00B44450">
              <w:rPr>
                <w:snapToGrid/>
                <w:color w:val="000000"/>
                <w:sz w:val="20"/>
              </w:rPr>
              <w:t>1,320</w:t>
            </w:r>
          </w:p>
        </w:tc>
        <w:tc>
          <w:tcPr>
            <w:tcW w:w="1260" w:type="dxa"/>
            <w:tcBorders>
              <w:top w:val="nil"/>
              <w:left w:val="nil"/>
              <w:bottom w:val="single" w:sz="4" w:space="0" w:color="auto"/>
              <w:right w:val="single" w:sz="4" w:space="0" w:color="auto"/>
            </w:tcBorders>
            <w:noWrap/>
            <w:vAlign w:val="center"/>
            <w:hideMark/>
          </w:tcPr>
          <w:p w:rsidR="00B44450" w:rsidRPr="00B44450" w:rsidP="00B44450" w14:paraId="354A1E22" w14:textId="77777777">
            <w:pPr>
              <w:widowControl/>
              <w:jc w:val="right"/>
              <w:rPr>
                <w:snapToGrid/>
                <w:color w:val="000000"/>
                <w:sz w:val="20"/>
              </w:rPr>
            </w:pPr>
            <w:r w:rsidRPr="00B44450">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B44450" w:rsidP="00B44450" w14:paraId="7772D0B2" w14:textId="77777777">
            <w:pPr>
              <w:widowControl/>
              <w:jc w:val="right"/>
              <w:rPr>
                <w:snapToGrid/>
                <w:color w:val="000000"/>
                <w:sz w:val="20"/>
              </w:rPr>
            </w:pPr>
            <w:r w:rsidRPr="00B44450">
              <w:rPr>
                <w:snapToGrid/>
                <w:color w:val="000000"/>
                <w:sz w:val="20"/>
              </w:rPr>
              <w:t>$62,119.20</w:t>
            </w:r>
          </w:p>
        </w:tc>
      </w:tr>
      <w:tr w14:paraId="1DB336A7"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B44450" w:rsidP="00B44450" w14:paraId="16AA1B6F" w14:textId="13FF4FBD">
            <w:pPr>
              <w:widowControl/>
              <w:rPr>
                <w:snapToGrid/>
                <w:color w:val="000000"/>
                <w:sz w:val="20"/>
              </w:rPr>
            </w:pPr>
            <w:r w:rsidRPr="00B44450">
              <w:rPr>
                <w:snapToGrid/>
                <w:color w:val="000000"/>
                <w:sz w:val="20"/>
              </w:rPr>
              <w:t xml:space="preserve">Unaccompanied </w:t>
            </w:r>
            <w:r w:rsidR="00DD7A4C">
              <w:rPr>
                <w:snapToGrid/>
                <w:color w:val="000000"/>
                <w:sz w:val="20"/>
              </w:rPr>
              <w:t xml:space="preserve">[Aline] </w:t>
            </w:r>
            <w:r w:rsidRPr="00B44450">
              <w:rPr>
                <w:snapToGrid/>
                <w:color w:val="000000"/>
                <w:sz w:val="20"/>
              </w:rPr>
              <w:t>Child Profile (Form P-13)</w:t>
            </w:r>
          </w:p>
        </w:tc>
        <w:tc>
          <w:tcPr>
            <w:tcW w:w="1350" w:type="dxa"/>
            <w:tcBorders>
              <w:top w:val="nil"/>
              <w:left w:val="nil"/>
              <w:bottom w:val="single" w:sz="4" w:space="0" w:color="auto"/>
              <w:right w:val="single" w:sz="4" w:space="0" w:color="auto"/>
            </w:tcBorders>
            <w:vAlign w:val="center"/>
            <w:hideMark/>
          </w:tcPr>
          <w:p w:rsidR="00B44450" w:rsidRPr="00B44450" w:rsidP="00B44450" w14:paraId="16EB2806" w14:textId="77777777">
            <w:pPr>
              <w:widowControl/>
              <w:jc w:val="right"/>
              <w:rPr>
                <w:snapToGrid/>
                <w:color w:val="000000"/>
                <w:sz w:val="20"/>
              </w:rPr>
            </w:pPr>
            <w:r w:rsidRPr="00B44450">
              <w:rPr>
                <w:snapToGrid/>
                <w:color w:val="000000"/>
                <w:sz w:val="20"/>
              </w:rPr>
              <w:t>220</w:t>
            </w:r>
          </w:p>
        </w:tc>
        <w:tc>
          <w:tcPr>
            <w:tcW w:w="1260" w:type="dxa"/>
            <w:tcBorders>
              <w:top w:val="nil"/>
              <w:left w:val="nil"/>
              <w:bottom w:val="single" w:sz="4" w:space="0" w:color="auto"/>
              <w:right w:val="single" w:sz="4" w:space="0" w:color="auto"/>
            </w:tcBorders>
            <w:vAlign w:val="center"/>
            <w:hideMark/>
          </w:tcPr>
          <w:p w:rsidR="00B44450" w:rsidRPr="00B44450" w:rsidP="00B44450" w14:paraId="566B3895" w14:textId="77777777">
            <w:pPr>
              <w:widowControl/>
              <w:jc w:val="right"/>
              <w:rPr>
                <w:snapToGrid/>
                <w:color w:val="000000"/>
                <w:sz w:val="20"/>
              </w:rPr>
            </w:pPr>
            <w:r w:rsidRPr="00B44450">
              <w:rPr>
                <w:snapToGrid/>
                <w:color w:val="000000"/>
                <w:sz w:val="20"/>
              </w:rPr>
              <w:t>435</w:t>
            </w:r>
          </w:p>
        </w:tc>
        <w:tc>
          <w:tcPr>
            <w:tcW w:w="1170" w:type="dxa"/>
            <w:tcBorders>
              <w:top w:val="nil"/>
              <w:left w:val="nil"/>
              <w:bottom w:val="single" w:sz="4" w:space="0" w:color="auto"/>
              <w:right w:val="single" w:sz="4" w:space="0" w:color="auto"/>
            </w:tcBorders>
            <w:vAlign w:val="center"/>
            <w:hideMark/>
          </w:tcPr>
          <w:p w:rsidR="00B44450" w:rsidRPr="00B44450" w:rsidP="00B44450" w14:paraId="6A669421" w14:textId="77777777">
            <w:pPr>
              <w:widowControl/>
              <w:jc w:val="right"/>
              <w:rPr>
                <w:snapToGrid/>
                <w:color w:val="000000"/>
                <w:sz w:val="20"/>
              </w:rPr>
            </w:pPr>
            <w:r w:rsidRPr="00B44450">
              <w:rPr>
                <w:snapToGrid/>
                <w:color w:val="000000"/>
                <w:sz w:val="20"/>
              </w:rPr>
              <w:t>0.75</w:t>
            </w:r>
          </w:p>
        </w:tc>
        <w:tc>
          <w:tcPr>
            <w:tcW w:w="1260" w:type="dxa"/>
            <w:tcBorders>
              <w:top w:val="nil"/>
              <w:left w:val="nil"/>
              <w:bottom w:val="single" w:sz="4" w:space="0" w:color="auto"/>
              <w:right w:val="single" w:sz="4" w:space="0" w:color="auto"/>
            </w:tcBorders>
            <w:vAlign w:val="center"/>
            <w:hideMark/>
          </w:tcPr>
          <w:p w:rsidR="00B44450" w:rsidRPr="00B44450" w:rsidP="00B44450" w14:paraId="7C4D9452" w14:textId="77777777">
            <w:pPr>
              <w:widowControl/>
              <w:jc w:val="right"/>
              <w:rPr>
                <w:snapToGrid/>
                <w:color w:val="000000"/>
                <w:sz w:val="20"/>
              </w:rPr>
            </w:pPr>
            <w:r w:rsidRPr="00B44450">
              <w:rPr>
                <w:snapToGrid/>
                <w:color w:val="000000"/>
                <w:sz w:val="20"/>
              </w:rPr>
              <w:t>71,775</w:t>
            </w:r>
          </w:p>
        </w:tc>
        <w:tc>
          <w:tcPr>
            <w:tcW w:w="1260" w:type="dxa"/>
            <w:tcBorders>
              <w:top w:val="nil"/>
              <w:left w:val="nil"/>
              <w:bottom w:val="single" w:sz="4" w:space="0" w:color="auto"/>
              <w:right w:val="single" w:sz="4" w:space="0" w:color="auto"/>
            </w:tcBorders>
            <w:noWrap/>
            <w:vAlign w:val="center"/>
            <w:hideMark/>
          </w:tcPr>
          <w:p w:rsidR="00B44450" w:rsidRPr="00B44450" w:rsidP="00B44450" w14:paraId="474001EE" w14:textId="77777777">
            <w:pPr>
              <w:widowControl/>
              <w:jc w:val="right"/>
              <w:rPr>
                <w:snapToGrid/>
                <w:color w:val="000000"/>
                <w:sz w:val="20"/>
              </w:rPr>
            </w:pPr>
            <w:r w:rsidRPr="00B44450">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B44450" w:rsidP="00B44450" w14:paraId="7D96CFEA" w14:textId="77777777">
            <w:pPr>
              <w:widowControl/>
              <w:jc w:val="right"/>
              <w:rPr>
                <w:snapToGrid/>
                <w:color w:val="000000"/>
                <w:sz w:val="20"/>
              </w:rPr>
            </w:pPr>
            <w:r w:rsidRPr="00B44450">
              <w:rPr>
                <w:snapToGrid/>
                <w:color w:val="000000"/>
                <w:sz w:val="20"/>
              </w:rPr>
              <w:t>$3,377,731.50</w:t>
            </w:r>
          </w:p>
        </w:tc>
      </w:tr>
      <w:tr w14:paraId="11FA7802"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B44450" w:rsidP="00B44450" w14:paraId="7F4454D8" w14:textId="77777777">
            <w:pPr>
              <w:widowControl/>
              <w:rPr>
                <w:snapToGrid/>
                <w:color w:val="000000"/>
                <w:sz w:val="20"/>
              </w:rPr>
            </w:pPr>
            <w:r w:rsidRPr="00B44450">
              <w:rPr>
                <w:snapToGrid/>
                <w:color w:val="000000"/>
                <w:sz w:val="20"/>
              </w:rPr>
              <w:t>ORR Transfer Notification - ORR Notification to ICE Chief Counsel of Transfer of UC and Request</w:t>
            </w:r>
            <w:r w:rsidRPr="00B44450">
              <w:rPr>
                <w:snapToGrid/>
                <w:color w:val="000000"/>
                <w:sz w:val="20"/>
              </w:rPr>
              <w:br/>
              <w:t xml:space="preserve">to Change </w:t>
            </w:r>
            <w:r w:rsidRPr="00B44450">
              <w:rPr>
                <w:snapToGrid/>
                <w:color w:val="000000"/>
                <w:sz w:val="20"/>
              </w:rPr>
              <w:t>Address/Venue (Form P-14)</w:t>
            </w:r>
          </w:p>
        </w:tc>
        <w:tc>
          <w:tcPr>
            <w:tcW w:w="1350" w:type="dxa"/>
            <w:tcBorders>
              <w:top w:val="nil"/>
              <w:left w:val="nil"/>
              <w:bottom w:val="single" w:sz="4" w:space="0" w:color="auto"/>
              <w:right w:val="single" w:sz="4" w:space="0" w:color="auto"/>
            </w:tcBorders>
            <w:vAlign w:val="center"/>
            <w:hideMark/>
          </w:tcPr>
          <w:p w:rsidR="00B44450" w:rsidRPr="00B44450" w:rsidP="00B44450" w14:paraId="7B77DACD" w14:textId="77777777">
            <w:pPr>
              <w:widowControl/>
              <w:jc w:val="right"/>
              <w:rPr>
                <w:snapToGrid/>
                <w:color w:val="000000"/>
                <w:sz w:val="20"/>
              </w:rPr>
            </w:pPr>
            <w:r w:rsidRPr="00B44450">
              <w:rPr>
                <w:snapToGrid/>
                <w:color w:val="000000"/>
                <w:sz w:val="20"/>
              </w:rPr>
              <w:t>220</w:t>
            </w:r>
          </w:p>
        </w:tc>
        <w:tc>
          <w:tcPr>
            <w:tcW w:w="1260" w:type="dxa"/>
            <w:tcBorders>
              <w:top w:val="nil"/>
              <w:left w:val="nil"/>
              <w:bottom w:val="single" w:sz="4" w:space="0" w:color="auto"/>
              <w:right w:val="single" w:sz="4" w:space="0" w:color="auto"/>
            </w:tcBorders>
            <w:vAlign w:val="center"/>
            <w:hideMark/>
          </w:tcPr>
          <w:p w:rsidR="00B44450" w:rsidRPr="00B44450" w:rsidP="00B44450" w14:paraId="4011DFE3" w14:textId="77777777">
            <w:pPr>
              <w:widowControl/>
              <w:jc w:val="right"/>
              <w:rPr>
                <w:snapToGrid/>
                <w:color w:val="000000"/>
                <w:sz w:val="20"/>
              </w:rPr>
            </w:pPr>
            <w:r w:rsidRPr="00B44450">
              <w:rPr>
                <w:snapToGrid/>
                <w:color w:val="000000"/>
                <w:sz w:val="20"/>
              </w:rPr>
              <w:t>11</w:t>
            </w:r>
          </w:p>
        </w:tc>
        <w:tc>
          <w:tcPr>
            <w:tcW w:w="1170" w:type="dxa"/>
            <w:tcBorders>
              <w:top w:val="nil"/>
              <w:left w:val="nil"/>
              <w:bottom w:val="single" w:sz="4" w:space="0" w:color="auto"/>
              <w:right w:val="single" w:sz="4" w:space="0" w:color="auto"/>
            </w:tcBorders>
            <w:vAlign w:val="center"/>
            <w:hideMark/>
          </w:tcPr>
          <w:p w:rsidR="00B44450" w:rsidRPr="00B44450" w:rsidP="00B44450" w14:paraId="08C6D339" w14:textId="77777777">
            <w:pPr>
              <w:widowControl/>
              <w:jc w:val="right"/>
              <w:rPr>
                <w:snapToGrid/>
                <w:color w:val="000000"/>
                <w:sz w:val="20"/>
              </w:rPr>
            </w:pPr>
            <w:r w:rsidRPr="00B44450">
              <w:rPr>
                <w:snapToGrid/>
                <w:color w:val="000000"/>
                <w:sz w:val="20"/>
              </w:rPr>
              <w:t>0.17</w:t>
            </w:r>
          </w:p>
        </w:tc>
        <w:tc>
          <w:tcPr>
            <w:tcW w:w="1260" w:type="dxa"/>
            <w:tcBorders>
              <w:top w:val="nil"/>
              <w:left w:val="nil"/>
              <w:bottom w:val="single" w:sz="4" w:space="0" w:color="auto"/>
              <w:right w:val="single" w:sz="4" w:space="0" w:color="auto"/>
            </w:tcBorders>
            <w:vAlign w:val="center"/>
            <w:hideMark/>
          </w:tcPr>
          <w:p w:rsidR="00B44450" w:rsidRPr="00B44450" w:rsidP="00B44450" w14:paraId="4EA1D752" w14:textId="77777777">
            <w:pPr>
              <w:widowControl/>
              <w:jc w:val="right"/>
              <w:rPr>
                <w:snapToGrid/>
                <w:color w:val="000000"/>
                <w:sz w:val="20"/>
              </w:rPr>
            </w:pPr>
            <w:r w:rsidRPr="00B44450">
              <w:rPr>
                <w:snapToGrid/>
                <w:color w:val="000000"/>
                <w:sz w:val="20"/>
              </w:rPr>
              <w:t>411</w:t>
            </w:r>
          </w:p>
        </w:tc>
        <w:tc>
          <w:tcPr>
            <w:tcW w:w="1260" w:type="dxa"/>
            <w:tcBorders>
              <w:top w:val="nil"/>
              <w:left w:val="nil"/>
              <w:bottom w:val="single" w:sz="4" w:space="0" w:color="auto"/>
              <w:right w:val="single" w:sz="4" w:space="0" w:color="auto"/>
            </w:tcBorders>
            <w:noWrap/>
            <w:vAlign w:val="center"/>
            <w:hideMark/>
          </w:tcPr>
          <w:p w:rsidR="00B44450" w:rsidRPr="00B44450" w:rsidP="00B44450" w14:paraId="31CE45AC" w14:textId="77777777">
            <w:pPr>
              <w:widowControl/>
              <w:jc w:val="right"/>
              <w:rPr>
                <w:snapToGrid/>
                <w:color w:val="000000"/>
                <w:sz w:val="20"/>
              </w:rPr>
            </w:pPr>
            <w:r w:rsidRPr="00B44450">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B44450" w:rsidP="00B44450" w14:paraId="5153AC01" w14:textId="77777777">
            <w:pPr>
              <w:widowControl/>
              <w:jc w:val="right"/>
              <w:rPr>
                <w:snapToGrid/>
                <w:color w:val="000000"/>
                <w:sz w:val="20"/>
              </w:rPr>
            </w:pPr>
            <w:r w:rsidRPr="00B44450">
              <w:rPr>
                <w:snapToGrid/>
                <w:color w:val="000000"/>
                <w:sz w:val="20"/>
              </w:rPr>
              <w:t>$19,341.66</w:t>
            </w:r>
          </w:p>
        </w:tc>
      </w:tr>
      <w:tr w14:paraId="3E6CCCBA"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B44450" w:rsidP="00B44450" w14:paraId="50DAAFCE" w14:textId="77777777">
            <w:pPr>
              <w:widowControl/>
              <w:rPr>
                <w:snapToGrid/>
                <w:color w:val="000000"/>
                <w:sz w:val="20"/>
              </w:rPr>
            </w:pPr>
            <w:r w:rsidRPr="00B44450">
              <w:rPr>
                <w:snapToGrid/>
                <w:color w:val="000000"/>
                <w:sz w:val="20"/>
              </w:rPr>
              <w:t>Family Group Entity (Form P-15)</w:t>
            </w:r>
          </w:p>
        </w:tc>
        <w:tc>
          <w:tcPr>
            <w:tcW w:w="1350" w:type="dxa"/>
            <w:tcBorders>
              <w:top w:val="nil"/>
              <w:left w:val="nil"/>
              <w:bottom w:val="single" w:sz="4" w:space="0" w:color="auto"/>
              <w:right w:val="single" w:sz="4" w:space="0" w:color="auto"/>
            </w:tcBorders>
            <w:vAlign w:val="center"/>
            <w:hideMark/>
          </w:tcPr>
          <w:p w:rsidR="00B44450" w:rsidRPr="00B44450" w:rsidP="00B44450" w14:paraId="70974BD2" w14:textId="77777777">
            <w:pPr>
              <w:widowControl/>
              <w:jc w:val="right"/>
              <w:rPr>
                <w:snapToGrid/>
                <w:color w:val="000000"/>
                <w:sz w:val="20"/>
              </w:rPr>
            </w:pPr>
            <w:r w:rsidRPr="00B44450">
              <w:rPr>
                <w:snapToGrid/>
                <w:color w:val="000000"/>
                <w:sz w:val="20"/>
              </w:rPr>
              <w:t>40</w:t>
            </w:r>
          </w:p>
        </w:tc>
        <w:tc>
          <w:tcPr>
            <w:tcW w:w="1260" w:type="dxa"/>
            <w:tcBorders>
              <w:top w:val="nil"/>
              <w:left w:val="nil"/>
              <w:bottom w:val="single" w:sz="4" w:space="0" w:color="auto"/>
              <w:right w:val="single" w:sz="4" w:space="0" w:color="auto"/>
            </w:tcBorders>
            <w:vAlign w:val="center"/>
            <w:hideMark/>
          </w:tcPr>
          <w:p w:rsidR="00B44450" w:rsidRPr="00B44450" w:rsidP="00B44450" w14:paraId="7744BD42" w14:textId="77777777">
            <w:pPr>
              <w:widowControl/>
              <w:jc w:val="right"/>
              <w:rPr>
                <w:snapToGrid/>
                <w:color w:val="000000"/>
                <w:sz w:val="20"/>
              </w:rPr>
            </w:pPr>
            <w:r w:rsidRPr="00B44450">
              <w:rPr>
                <w:snapToGrid/>
                <w:color w:val="000000"/>
                <w:sz w:val="20"/>
              </w:rPr>
              <w:t>75</w:t>
            </w:r>
          </w:p>
        </w:tc>
        <w:tc>
          <w:tcPr>
            <w:tcW w:w="1170" w:type="dxa"/>
            <w:tcBorders>
              <w:top w:val="nil"/>
              <w:left w:val="nil"/>
              <w:bottom w:val="single" w:sz="4" w:space="0" w:color="auto"/>
              <w:right w:val="single" w:sz="4" w:space="0" w:color="auto"/>
            </w:tcBorders>
            <w:vAlign w:val="center"/>
            <w:hideMark/>
          </w:tcPr>
          <w:p w:rsidR="00B44450" w:rsidRPr="00B44450" w:rsidP="00B44450" w14:paraId="231D847D" w14:textId="77777777">
            <w:pPr>
              <w:widowControl/>
              <w:jc w:val="right"/>
              <w:rPr>
                <w:snapToGrid/>
                <w:color w:val="000000"/>
                <w:sz w:val="20"/>
              </w:rPr>
            </w:pPr>
            <w:r w:rsidRPr="00B44450">
              <w:rPr>
                <w:snapToGrid/>
                <w:color w:val="000000"/>
                <w:sz w:val="20"/>
              </w:rPr>
              <w:t>0.08</w:t>
            </w:r>
          </w:p>
        </w:tc>
        <w:tc>
          <w:tcPr>
            <w:tcW w:w="1260" w:type="dxa"/>
            <w:tcBorders>
              <w:top w:val="nil"/>
              <w:left w:val="nil"/>
              <w:bottom w:val="single" w:sz="4" w:space="0" w:color="auto"/>
              <w:right w:val="single" w:sz="4" w:space="0" w:color="auto"/>
            </w:tcBorders>
            <w:vAlign w:val="center"/>
            <w:hideMark/>
          </w:tcPr>
          <w:p w:rsidR="00B44450" w:rsidRPr="00B44450" w:rsidP="00B44450" w14:paraId="3E707E76" w14:textId="77777777">
            <w:pPr>
              <w:widowControl/>
              <w:jc w:val="right"/>
              <w:rPr>
                <w:snapToGrid/>
                <w:color w:val="000000"/>
                <w:sz w:val="20"/>
              </w:rPr>
            </w:pPr>
            <w:r w:rsidRPr="00B44450">
              <w:rPr>
                <w:snapToGrid/>
                <w:color w:val="000000"/>
                <w:sz w:val="20"/>
              </w:rPr>
              <w:t>240</w:t>
            </w:r>
          </w:p>
        </w:tc>
        <w:tc>
          <w:tcPr>
            <w:tcW w:w="1260" w:type="dxa"/>
            <w:tcBorders>
              <w:top w:val="nil"/>
              <w:left w:val="nil"/>
              <w:bottom w:val="single" w:sz="4" w:space="0" w:color="auto"/>
              <w:right w:val="single" w:sz="4" w:space="0" w:color="auto"/>
            </w:tcBorders>
            <w:noWrap/>
            <w:vAlign w:val="center"/>
            <w:hideMark/>
          </w:tcPr>
          <w:p w:rsidR="00B44450" w:rsidRPr="00B44450" w:rsidP="00B44450" w14:paraId="7CB0408B" w14:textId="77777777">
            <w:pPr>
              <w:widowControl/>
              <w:jc w:val="right"/>
              <w:rPr>
                <w:snapToGrid/>
                <w:color w:val="000000"/>
                <w:sz w:val="20"/>
              </w:rPr>
            </w:pPr>
            <w:r w:rsidRPr="00B44450">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B44450" w:rsidP="00B44450" w14:paraId="10A8FFDF" w14:textId="77777777">
            <w:pPr>
              <w:widowControl/>
              <w:jc w:val="right"/>
              <w:rPr>
                <w:snapToGrid/>
                <w:color w:val="000000"/>
                <w:sz w:val="20"/>
              </w:rPr>
            </w:pPr>
            <w:r w:rsidRPr="00B44450">
              <w:rPr>
                <w:snapToGrid/>
                <w:color w:val="000000"/>
                <w:sz w:val="20"/>
              </w:rPr>
              <w:t>$11,294.40</w:t>
            </w:r>
          </w:p>
        </w:tc>
      </w:tr>
      <w:tr w14:paraId="69FBD49E"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B44450" w:rsidP="00B44450" w14:paraId="6EF6D6AE" w14:textId="77777777">
            <w:pPr>
              <w:widowControl/>
              <w:rPr>
                <w:snapToGrid/>
                <w:color w:val="000000"/>
                <w:sz w:val="20"/>
              </w:rPr>
            </w:pPr>
            <w:r w:rsidRPr="00B44450">
              <w:rPr>
                <w:snapToGrid/>
                <w:color w:val="000000"/>
                <w:sz w:val="20"/>
              </w:rPr>
              <w:t>Influx Transfer Manifest (Form P-16)</w:t>
            </w:r>
          </w:p>
        </w:tc>
        <w:tc>
          <w:tcPr>
            <w:tcW w:w="1350" w:type="dxa"/>
            <w:tcBorders>
              <w:top w:val="nil"/>
              <w:left w:val="nil"/>
              <w:bottom w:val="single" w:sz="4" w:space="0" w:color="auto"/>
              <w:right w:val="single" w:sz="4" w:space="0" w:color="auto"/>
            </w:tcBorders>
            <w:vAlign w:val="center"/>
            <w:hideMark/>
          </w:tcPr>
          <w:p w:rsidR="00B44450" w:rsidRPr="00B44450" w:rsidP="00B44450" w14:paraId="0E96CC9F" w14:textId="77777777">
            <w:pPr>
              <w:widowControl/>
              <w:jc w:val="right"/>
              <w:rPr>
                <w:snapToGrid/>
                <w:color w:val="000000"/>
                <w:sz w:val="20"/>
              </w:rPr>
            </w:pPr>
            <w:r w:rsidRPr="00B44450">
              <w:rPr>
                <w:snapToGrid/>
                <w:color w:val="000000"/>
                <w:sz w:val="20"/>
              </w:rPr>
              <w:t>3</w:t>
            </w:r>
          </w:p>
        </w:tc>
        <w:tc>
          <w:tcPr>
            <w:tcW w:w="1260" w:type="dxa"/>
            <w:tcBorders>
              <w:top w:val="nil"/>
              <w:left w:val="nil"/>
              <w:bottom w:val="single" w:sz="4" w:space="0" w:color="auto"/>
              <w:right w:val="single" w:sz="4" w:space="0" w:color="auto"/>
            </w:tcBorders>
            <w:vAlign w:val="center"/>
            <w:hideMark/>
          </w:tcPr>
          <w:p w:rsidR="00B44450" w:rsidRPr="00B44450" w:rsidP="00B44450" w14:paraId="4A34A988" w14:textId="77777777">
            <w:pPr>
              <w:widowControl/>
              <w:jc w:val="right"/>
              <w:rPr>
                <w:snapToGrid/>
                <w:color w:val="000000"/>
                <w:sz w:val="20"/>
              </w:rPr>
            </w:pPr>
            <w:r w:rsidRPr="00B44450">
              <w:rPr>
                <w:snapToGrid/>
                <w:color w:val="000000"/>
                <w:sz w:val="20"/>
              </w:rPr>
              <w:t>12</w:t>
            </w:r>
          </w:p>
        </w:tc>
        <w:tc>
          <w:tcPr>
            <w:tcW w:w="1170" w:type="dxa"/>
            <w:tcBorders>
              <w:top w:val="nil"/>
              <w:left w:val="nil"/>
              <w:bottom w:val="single" w:sz="4" w:space="0" w:color="auto"/>
              <w:right w:val="single" w:sz="4" w:space="0" w:color="auto"/>
            </w:tcBorders>
            <w:vAlign w:val="center"/>
            <w:hideMark/>
          </w:tcPr>
          <w:p w:rsidR="00B44450" w:rsidRPr="00B44450" w:rsidP="00B44450" w14:paraId="6158A1F8" w14:textId="77777777">
            <w:pPr>
              <w:widowControl/>
              <w:jc w:val="right"/>
              <w:rPr>
                <w:snapToGrid/>
                <w:color w:val="000000"/>
                <w:sz w:val="20"/>
              </w:rPr>
            </w:pPr>
            <w:r w:rsidRPr="00B44450">
              <w:rPr>
                <w:snapToGrid/>
                <w:color w:val="000000"/>
                <w:sz w:val="20"/>
              </w:rPr>
              <w:t>0.33</w:t>
            </w:r>
          </w:p>
        </w:tc>
        <w:tc>
          <w:tcPr>
            <w:tcW w:w="1260" w:type="dxa"/>
            <w:tcBorders>
              <w:top w:val="nil"/>
              <w:left w:val="nil"/>
              <w:bottom w:val="single" w:sz="4" w:space="0" w:color="auto"/>
              <w:right w:val="single" w:sz="4" w:space="0" w:color="auto"/>
            </w:tcBorders>
            <w:vAlign w:val="center"/>
            <w:hideMark/>
          </w:tcPr>
          <w:p w:rsidR="00B44450" w:rsidRPr="00B44450" w:rsidP="00B44450" w14:paraId="204A7F96" w14:textId="77777777">
            <w:pPr>
              <w:widowControl/>
              <w:jc w:val="right"/>
              <w:rPr>
                <w:snapToGrid/>
                <w:color w:val="000000"/>
                <w:sz w:val="20"/>
              </w:rPr>
            </w:pPr>
            <w:r w:rsidRPr="00B44450">
              <w:rPr>
                <w:snapToGrid/>
                <w:color w:val="000000"/>
                <w:sz w:val="20"/>
              </w:rPr>
              <w:t>12</w:t>
            </w:r>
          </w:p>
        </w:tc>
        <w:tc>
          <w:tcPr>
            <w:tcW w:w="1260" w:type="dxa"/>
            <w:tcBorders>
              <w:top w:val="nil"/>
              <w:left w:val="nil"/>
              <w:bottom w:val="single" w:sz="4" w:space="0" w:color="auto"/>
              <w:right w:val="single" w:sz="4" w:space="0" w:color="auto"/>
            </w:tcBorders>
            <w:noWrap/>
            <w:vAlign w:val="center"/>
            <w:hideMark/>
          </w:tcPr>
          <w:p w:rsidR="00B44450" w:rsidRPr="00B44450" w:rsidP="00B44450" w14:paraId="650D64D2" w14:textId="77777777">
            <w:pPr>
              <w:widowControl/>
              <w:jc w:val="right"/>
              <w:rPr>
                <w:snapToGrid/>
                <w:color w:val="000000"/>
                <w:sz w:val="20"/>
              </w:rPr>
            </w:pPr>
            <w:r w:rsidRPr="00B44450">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B44450" w:rsidP="00B44450" w14:paraId="4DE1C97E" w14:textId="77777777">
            <w:pPr>
              <w:widowControl/>
              <w:jc w:val="right"/>
              <w:rPr>
                <w:snapToGrid/>
                <w:color w:val="000000"/>
                <w:sz w:val="20"/>
              </w:rPr>
            </w:pPr>
            <w:r w:rsidRPr="00B44450">
              <w:rPr>
                <w:snapToGrid/>
                <w:color w:val="000000"/>
                <w:sz w:val="20"/>
              </w:rPr>
              <w:t>$564.72</w:t>
            </w:r>
          </w:p>
        </w:tc>
      </w:tr>
      <w:tr w14:paraId="50A27513"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B44450" w:rsidP="00B44450" w14:paraId="7D18962C" w14:textId="77777777">
            <w:pPr>
              <w:widowControl/>
              <w:rPr>
                <w:snapToGrid/>
                <w:color w:val="000000"/>
                <w:sz w:val="20"/>
              </w:rPr>
            </w:pPr>
            <w:r w:rsidRPr="00B44450">
              <w:rPr>
                <w:snapToGrid/>
                <w:color w:val="000000"/>
                <w:sz w:val="20"/>
              </w:rPr>
              <w:t>Influx Transfer Manual and Prescreen Criteria Review (Form P-17)</w:t>
            </w:r>
          </w:p>
        </w:tc>
        <w:tc>
          <w:tcPr>
            <w:tcW w:w="1350" w:type="dxa"/>
            <w:tcBorders>
              <w:top w:val="nil"/>
              <w:left w:val="nil"/>
              <w:bottom w:val="single" w:sz="4" w:space="0" w:color="auto"/>
              <w:right w:val="single" w:sz="4" w:space="0" w:color="auto"/>
            </w:tcBorders>
            <w:vAlign w:val="center"/>
            <w:hideMark/>
          </w:tcPr>
          <w:p w:rsidR="00B44450" w:rsidRPr="00B44450" w:rsidP="00B44450" w14:paraId="334621F4" w14:textId="77777777">
            <w:pPr>
              <w:widowControl/>
              <w:jc w:val="right"/>
              <w:rPr>
                <w:snapToGrid/>
                <w:color w:val="000000"/>
                <w:sz w:val="20"/>
              </w:rPr>
            </w:pPr>
            <w:r w:rsidRPr="00B44450">
              <w:rPr>
                <w:snapToGrid/>
                <w:color w:val="000000"/>
                <w:sz w:val="20"/>
              </w:rPr>
              <w:t>220</w:t>
            </w:r>
          </w:p>
        </w:tc>
        <w:tc>
          <w:tcPr>
            <w:tcW w:w="1260" w:type="dxa"/>
            <w:tcBorders>
              <w:top w:val="nil"/>
              <w:left w:val="nil"/>
              <w:bottom w:val="single" w:sz="4" w:space="0" w:color="auto"/>
              <w:right w:val="single" w:sz="4" w:space="0" w:color="auto"/>
            </w:tcBorders>
            <w:vAlign w:val="center"/>
            <w:hideMark/>
          </w:tcPr>
          <w:p w:rsidR="00B44450" w:rsidRPr="00B44450" w:rsidP="00B44450" w14:paraId="24914CCF" w14:textId="77777777">
            <w:pPr>
              <w:widowControl/>
              <w:jc w:val="right"/>
              <w:rPr>
                <w:snapToGrid/>
                <w:color w:val="000000"/>
                <w:sz w:val="20"/>
              </w:rPr>
            </w:pPr>
            <w:r w:rsidRPr="00B44450">
              <w:rPr>
                <w:snapToGrid/>
                <w:color w:val="000000"/>
                <w:sz w:val="20"/>
              </w:rPr>
              <w:t>52,232</w:t>
            </w:r>
          </w:p>
        </w:tc>
        <w:tc>
          <w:tcPr>
            <w:tcW w:w="1170" w:type="dxa"/>
            <w:tcBorders>
              <w:top w:val="nil"/>
              <w:left w:val="nil"/>
              <w:bottom w:val="single" w:sz="4" w:space="0" w:color="auto"/>
              <w:right w:val="single" w:sz="4" w:space="0" w:color="auto"/>
            </w:tcBorders>
            <w:vAlign w:val="center"/>
            <w:hideMark/>
          </w:tcPr>
          <w:p w:rsidR="00B44450" w:rsidRPr="00B44450" w:rsidP="00B44450" w14:paraId="753C5964" w14:textId="77777777">
            <w:pPr>
              <w:widowControl/>
              <w:jc w:val="right"/>
              <w:rPr>
                <w:snapToGrid/>
                <w:color w:val="000000"/>
                <w:sz w:val="20"/>
              </w:rPr>
            </w:pPr>
            <w:r w:rsidRPr="00B44450">
              <w:rPr>
                <w:snapToGrid/>
                <w:color w:val="000000"/>
                <w:sz w:val="20"/>
              </w:rPr>
              <w:t>0.50</w:t>
            </w:r>
          </w:p>
        </w:tc>
        <w:tc>
          <w:tcPr>
            <w:tcW w:w="1260" w:type="dxa"/>
            <w:tcBorders>
              <w:top w:val="nil"/>
              <w:left w:val="nil"/>
              <w:bottom w:val="single" w:sz="4" w:space="0" w:color="auto"/>
              <w:right w:val="single" w:sz="4" w:space="0" w:color="auto"/>
            </w:tcBorders>
            <w:vAlign w:val="center"/>
            <w:hideMark/>
          </w:tcPr>
          <w:p w:rsidR="00B44450" w:rsidRPr="00B44450" w:rsidP="00B44450" w14:paraId="273E5A60" w14:textId="77777777">
            <w:pPr>
              <w:widowControl/>
              <w:jc w:val="right"/>
              <w:rPr>
                <w:snapToGrid/>
                <w:color w:val="000000"/>
                <w:sz w:val="20"/>
              </w:rPr>
            </w:pPr>
            <w:r w:rsidRPr="00B44450">
              <w:rPr>
                <w:snapToGrid/>
                <w:color w:val="000000"/>
                <w:sz w:val="20"/>
              </w:rPr>
              <w:t>5,745,520</w:t>
            </w:r>
          </w:p>
        </w:tc>
        <w:tc>
          <w:tcPr>
            <w:tcW w:w="1260" w:type="dxa"/>
            <w:tcBorders>
              <w:top w:val="nil"/>
              <w:left w:val="nil"/>
              <w:bottom w:val="single" w:sz="4" w:space="0" w:color="auto"/>
              <w:right w:val="single" w:sz="4" w:space="0" w:color="auto"/>
            </w:tcBorders>
            <w:noWrap/>
            <w:vAlign w:val="center"/>
            <w:hideMark/>
          </w:tcPr>
          <w:p w:rsidR="00B44450" w:rsidRPr="00B44450" w:rsidP="00B44450" w14:paraId="1E1DD0E5" w14:textId="77777777">
            <w:pPr>
              <w:widowControl/>
              <w:jc w:val="right"/>
              <w:rPr>
                <w:snapToGrid/>
                <w:color w:val="000000"/>
                <w:sz w:val="20"/>
              </w:rPr>
            </w:pPr>
            <w:r w:rsidRPr="00B44450">
              <w:rPr>
                <w:snapToGrid/>
                <w:color w:val="000000"/>
                <w:sz w:val="20"/>
              </w:rPr>
              <w:t>$47.06</w:t>
            </w:r>
          </w:p>
        </w:tc>
        <w:tc>
          <w:tcPr>
            <w:tcW w:w="1566" w:type="dxa"/>
            <w:tcBorders>
              <w:top w:val="nil"/>
              <w:left w:val="nil"/>
              <w:bottom w:val="single" w:sz="4" w:space="0" w:color="auto"/>
              <w:right w:val="single" w:sz="4" w:space="0" w:color="auto"/>
            </w:tcBorders>
            <w:noWrap/>
            <w:vAlign w:val="center"/>
            <w:hideMark/>
          </w:tcPr>
          <w:p w:rsidR="00B44450" w:rsidRPr="00B44450" w:rsidP="00B44450" w14:paraId="78E3A79F" w14:textId="77777777">
            <w:pPr>
              <w:widowControl/>
              <w:jc w:val="right"/>
              <w:rPr>
                <w:snapToGrid/>
                <w:color w:val="000000"/>
                <w:sz w:val="20"/>
              </w:rPr>
            </w:pPr>
            <w:r w:rsidRPr="00B44450">
              <w:rPr>
                <w:snapToGrid/>
                <w:color w:val="000000"/>
                <w:sz w:val="20"/>
              </w:rPr>
              <w:t>$270,384,171.20</w:t>
            </w:r>
          </w:p>
        </w:tc>
      </w:tr>
      <w:tr w14:paraId="75AB9F43"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B44450" w:rsidP="00B44450" w14:paraId="03722C8D" w14:textId="77777777">
            <w:pPr>
              <w:widowControl/>
              <w:rPr>
                <w:snapToGrid/>
                <w:color w:val="000000"/>
                <w:sz w:val="20"/>
              </w:rPr>
            </w:pPr>
            <w:r w:rsidRPr="00B44450">
              <w:rPr>
                <w:snapToGrid/>
                <w:color w:val="000000"/>
                <w:sz w:val="20"/>
              </w:rPr>
              <w:t>Notice of Administrative Review (Form P-18)</w:t>
            </w:r>
          </w:p>
        </w:tc>
        <w:tc>
          <w:tcPr>
            <w:tcW w:w="1350" w:type="dxa"/>
            <w:tcBorders>
              <w:top w:val="nil"/>
              <w:left w:val="nil"/>
              <w:bottom w:val="single" w:sz="4" w:space="0" w:color="auto"/>
              <w:right w:val="single" w:sz="4" w:space="0" w:color="auto"/>
            </w:tcBorders>
            <w:vAlign w:val="center"/>
            <w:hideMark/>
          </w:tcPr>
          <w:p w:rsidR="00B44450" w:rsidRPr="00B44450" w:rsidP="00B44450" w14:paraId="4E23DE1C" w14:textId="77777777">
            <w:pPr>
              <w:widowControl/>
              <w:jc w:val="right"/>
              <w:rPr>
                <w:snapToGrid/>
                <w:color w:val="000000"/>
                <w:sz w:val="20"/>
              </w:rPr>
            </w:pPr>
            <w:r w:rsidRPr="00B44450">
              <w:rPr>
                <w:snapToGrid/>
                <w:color w:val="000000"/>
                <w:sz w:val="20"/>
              </w:rPr>
              <w:t>200</w:t>
            </w:r>
          </w:p>
        </w:tc>
        <w:tc>
          <w:tcPr>
            <w:tcW w:w="1260" w:type="dxa"/>
            <w:tcBorders>
              <w:top w:val="nil"/>
              <w:left w:val="nil"/>
              <w:bottom w:val="single" w:sz="4" w:space="0" w:color="auto"/>
              <w:right w:val="single" w:sz="4" w:space="0" w:color="auto"/>
            </w:tcBorders>
            <w:vAlign w:val="center"/>
            <w:hideMark/>
          </w:tcPr>
          <w:p w:rsidR="00B44450" w:rsidRPr="00B44450" w:rsidP="00B44450" w14:paraId="510CBD8D" w14:textId="77777777">
            <w:pPr>
              <w:widowControl/>
              <w:jc w:val="right"/>
              <w:rPr>
                <w:snapToGrid/>
                <w:color w:val="000000"/>
                <w:sz w:val="20"/>
              </w:rPr>
            </w:pPr>
            <w:r w:rsidRPr="00B44450">
              <w:rPr>
                <w:snapToGrid/>
                <w:color w:val="000000"/>
                <w:sz w:val="20"/>
              </w:rPr>
              <w:t>1</w:t>
            </w:r>
          </w:p>
        </w:tc>
        <w:tc>
          <w:tcPr>
            <w:tcW w:w="1170" w:type="dxa"/>
            <w:tcBorders>
              <w:top w:val="nil"/>
              <w:left w:val="nil"/>
              <w:bottom w:val="single" w:sz="4" w:space="0" w:color="auto"/>
              <w:right w:val="single" w:sz="4" w:space="0" w:color="auto"/>
            </w:tcBorders>
            <w:vAlign w:val="center"/>
            <w:hideMark/>
          </w:tcPr>
          <w:p w:rsidR="00B44450" w:rsidRPr="00B44450" w:rsidP="00B44450" w14:paraId="70D09AD8" w14:textId="77777777">
            <w:pPr>
              <w:widowControl/>
              <w:jc w:val="right"/>
              <w:rPr>
                <w:snapToGrid/>
                <w:color w:val="000000"/>
                <w:sz w:val="20"/>
              </w:rPr>
            </w:pPr>
            <w:r w:rsidRPr="00B44450">
              <w:rPr>
                <w:snapToGrid/>
                <w:color w:val="000000"/>
                <w:sz w:val="20"/>
              </w:rPr>
              <w:t>0.83</w:t>
            </w:r>
          </w:p>
        </w:tc>
        <w:tc>
          <w:tcPr>
            <w:tcW w:w="1260" w:type="dxa"/>
            <w:tcBorders>
              <w:top w:val="nil"/>
              <w:left w:val="nil"/>
              <w:bottom w:val="single" w:sz="4" w:space="0" w:color="auto"/>
              <w:right w:val="single" w:sz="4" w:space="0" w:color="auto"/>
            </w:tcBorders>
            <w:vAlign w:val="center"/>
            <w:hideMark/>
          </w:tcPr>
          <w:p w:rsidR="00B44450" w:rsidRPr="00B44450" w:rsidP="00B44450" w14:paraId="0DD13B65" w14:textId="77777777">
            <w:pPr>
              <w:widowControl/>
              <w:jc w:val="right"/>
              <w:rPr>
                <w:snapToGrid/>
                <w:color w:val="000000"/>
                <w:sz w:val="20"/>
              </w:rPr>
            </w:pPr>
            <w:r w:rsidRPr="00B44450">
              <w:rPr>
                <w:snapToGrid/>
                <w:color w:val="000000"/>
                <w:sz w:val="20"/>
              </w:rPr>
              <w:t>166</w:t>
            </w:r>
          </w:p>
        </w:tc>
        <w:tc>
          <w:tcPr>
            <w:tcW w:w="1260" w:type="dxa"/>
            <w:tcBorders>
              <w:top w:val="nil"/>
              <w:left w:val="nil"/>
              <w:bottom w:val="single" w:sz="4" w:space="0" w:color="auto"/>
              <w:right w:val="single" w:sz="4" w:space="0" w:color="auto"/>
            </w:tcBorders>
            <w:noWrap/>
            <w:vAlign w:val="center"/>
            <w:hideMark/>
          </w:tcPr>
          <w:p w:rsidR="00B44450" w:rsidRPr="00B44450" w:rsidP="00B44450" w14:paraId="2EE04CF6" w14:textId="77777777">
            <w:pPr>
              <w:widowControl/>
              <w:jc w:val="right"/>
              <w:rPr>
                <w:snapToGrid/>
                <w:color w:val="000000"/>
                <w:sz w:val="20"/>
              </w:rPr>
            </w:pPr>
            <w:r w:rsidRPr="00B44450">
              <w:rPr>
                <w:snapToGrid/>
                <w:color w:val="000000"/>
                <w:sz w:val="20"/>
              </w:rPr>
              <w:t>$61.52</w:t>
            </w:r>
          </w:p>
        </w:tc>
        <w:tc>
          <w:tcPr>
            <w:tcW w:w="1566" w:type="dxa"/>
            <w:tcBorders>
              <w:top w:val="nil"/>
              <w:left w:val="nil"/>
              <w:bottom w:val="single" w:sz="4" w:space="0" w:color="auto"/>
              <w:right w:val="single" w:sz="4" w:space="0" w:color="auto"/>
            </w:tcBorders>
            <w:noWrap/>
            <w:vAlign w:val="center"/>
            <w:hideMark/>
          </w:tcPr>
          <w:p w:rsidR="00B44450" w:rsidRPr="00B44450" w:rsidP="00B44450" w14:paraId="6DF546D7" w14:textId="77777777">
            <w:pPr>
              <w:widowControl/>
              <w:jc w:val="right"/>
              <w:rPr>
                <w:snapToGrid/>
                <w:color w:val="000000"/>
                <w:sz w:val="20"/>
              </w:rPr>
            </w:pPr>
            <w:r w:rsidRPr="00B44450">
              <w:rPr>
                <w:snapToGrid/>
                <w:color w:val="000000"/>
                <w:sz w:val="20"/>
              </w:rPr>
              <w:t>$10,212.32</w:t>
            </w:r>
          </w:p>
        </w:tc>
      </w:tr>
      <w:tr w14:paraId="79D01030" w14:textId="77777777" w:rsidTr="00231056">
        <w:tblPrEx>
          <w:tblW w:w="9571"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B44450" w:rsidRPr="00B44450" w:rsidP="00B44450" w14:paraId="5409C29A" w14:textId="77777777">
            <w:pPr>
              <w:widowControl/>
              <w:rPr>
                <w:snapToGrid/>
                <w:color w:val="000000"/>
                <w:sz w:val="20"/>
              </w:rPr>
            </w:pPr>
            <w:r w:rsidRPr="00B44450">
              <w:rPr>
                <w:snapToGrid/>
                <w:color w:val="000000"/>
                <w:sz w:val="20"/>
              </w:rPr>
              <w:t> </w:t>
            </w:r>
          </w:p>
        </w:tc>
        <w:tc>
          <w:tcPr>
            <w:tcW w:w="1350" w:type="dxa"/>
            <w:tcBorders>
              <w:top w:val="nil"/>
              <w:left w:val="nil"/>
              <w:bottom w:val="single" w:sz="4" w:space="0" w:color="auto"/>
              <w:right w:val="single" w:sz="4" w:space="0" w:color="auto"/>
            </w:tcBorders>
            <w:vAlign w:val="center"/>
            <w:hideMark/>
          </w:tcPr>
          <w:p w:rsidR="00B44450" w:rsidRPr="00B44450" w:rsidP="00B44450" w14:paraId="157B7221" w14:textId="77777777">
            <w:pPr>
              <w:widowControl/>
              <w:rPr>
                <w:b/>
                <w:bCs/>
                <w:snapToGrid/>
                <w:color w:val="000000"/>
                <w:sz w:val="20"/>
              </w:rPr>
            </w:pPr>
            <w:r w:rsidRPr="00B44450">
              <w:rPr>
                <w:b/>
                <w:bCs/>
                <w:snapToGrid/>
                <w:color w:val="000000"/>
                <w:sz w:val="20"/>
              </w:rPr>
              <w:t> </w:t>
            </w:r>
          </w:p>
        </w:tc>
        <w:tc>
          <w:tcPr>
            <w:tcW w:w="1260" w:type="dxa"/>
            <w:tcBorders>
              <w:top w:val="nil"/>
              <w:left w:val="nil"/>
              <w:bottom w:val="single" w:sz="4" w:space="0" w:color="auto"/>
              <w:right w:val="single" w:sz="4" w:space="0" w:color="auto"/>
            </w:tcBorders>
            <w:vAlign w:val="center"/>
            <w:hideMark/>
          </w:tcPr>
          <w:p w:rsidR="00B44450" w:rsidRPr="00B44450" w:rsidP="00B44450" w14:paraId="3BD609D8" w14:textId="77777777">
            <w:pPr>
              <w:widowControl/>
              <w:rPr>
                <w:b/>
                <w:bCs/>
                <w:snapToGrid/>
                <w:color w:val="000000"/>
                <w:sz w:val="20"/>
              </w:rPr>
            </w:pPr>
            <w:r w:rsidRPr="00B44450">
              <w:rPr>
                <w:b/>
                <w:bCs/>
                <w:snapToGrid/>
                <w:color w:val="000000"/>
                <w:sz w:val="20"/>
              </w:rPr>
              <w:t> </w:t>
            </w:r>
          </w:p>
        </w:tc>
        <w:tc>
          <w:tcPr>
            <w:tcW w:w="1170" w:type="dxa"/>
            <w:tcBorders>
              <w:top w:val="nil"/>
              <w:left w:val="nil"/>
              <w:bottom w:val="single" w:sz="4" w:space="0" w:color="auto"/>
              <w:right w:val="single" w:sz="4" w:space="0" w:color="auto"/>
            </w:tcBorders>
            <w:vAlign w:val="center"/>
            <w:hideMark/>
          </w:tcPr>
          <w:p w:rsidR="00B44450" w:rsidRPr="00B44450" w:rsidP="00B44450" w14:paraId="1D44839B" w14:textId="77777777">
            <w:pPr>
              <w:widowControl/>
              <w:jc w:val="right"/>
              <w:rPr>
                <w:b/>
                <w:bCs/>
                <w:snapToGrid/>
                <w:color w:val="000000"/>
                <w:sz w:val="20"/>
              </w:rPr>
            </w:pPr>
            <w:r w:rsidRPr="00B44450">
              <w:rPr>
                <w:b/>
                <w:bCs/>
                <w:snapToGrid/>
                <w:color w:val="000000"/>
                <w:sz w:val="20"/>
              </w:rPr>
              <w:t xml:space="preserve">Estimated Annual Burden Hours Total: </w:t>
            </w:r>
          </w:p>
        </w:tc>
        <w:tc>
          <w:tcPr>
            <w:tcW w:w="1260" w:type="dxa"/>
            <w:tcBorders>
              <w:top w:val="nil"/>
              <w:left w:val="nil"/>
              <w:bottom w:val="single" w:sz="4" w:space="0" w:color="auto"/>
              <w:right w:val="single" w:sz="4" w:space="0" w:color="auto"/>
            </w:tcBorders>
            <w:vAlign w:val="center"/>
            <w:hideMark/>
          </w:tcPr>
          <w:p w:rsidR="00B44450" w:rsidRPr="00B44450" w:rsidP="00B44450" w14:paraId="68798681" w14:textId="1547D1C6">
            <w:pPr>
              <w:widowControl/>
              <w:jc w:val="right"/>
              <w:rPr>
                <w:b/>
                <w:bCs/>
                <w:snapToGrid/>
                <w:color w:val="000000"/>
                <w:sz w:val="20"/>
              </w:rPr>
            </w:pPr>
            <w:r w:rsidRPr="00023059">
              <w:rPr>
                <w:b/>
                <w:bCs/>
                <w:snapToGrid/>
                <w:color w:val="000000"/>
                <w:sz w:val="20"/>
              </w:rPr>
              <w:t>5,950,965</w:t>
            </w:r>
          </w:p>
        </w:tc>
        <w:tc>
          <w:tcPr>
            <w:tcW w:w="1260" w:type="dxa"/>
            <w:tcBorders>
              <w:top w:val="nil"/>
              <w:left w:val="nil"/>
              <w:bottom w:val="single" w:sz="4" w:space="0" w:color="auto"/>
              <w:right w:val="single" w:sz="4" w:space="0" w:color="auto"/>
            </w:tcBorders>
            <w:vAlign w:val="bottom"/>
            <w:hideMark/>
          </w:tcPr>
          <w:p w:rsidR="00B44450" w:rsidRPr="00B44450" w:rsidP="00B44450" w14:paraId="192A01B8" w14:textId="77777777">
            <w:pPr>
              <w:widowControl/>
              <w:rPr>
                <w:b/>
                <w:bCs/>
                <w:snapToGrid/>
                <w:color w:val="000000"/>
                <w:sz w:val="20"/>
              </w:rPr>
            </w:pPr>
            <w:r w:rsidRPr="00B44450">
              <w:rPr>
                <w:b/>
                <w:bCs/>
                <w:snapToGrid/>
                <w:color w:val="000000"/>
                <w:sz w:val="20"/>
              </w:rPr>
              <w:t>Estimated Annual Cost Total:</w:t>
            </w:r>
          </w:p>
        </w:tc>
        <w:tc>
          <w:tcPr>
            <w:tcW w:w="1566" w:type="dxa"/>
            <w:tcBorders>
              <w:top w:val="nil"/>
              <w:left w:val="nil"/>
              <w:bottom w:val="single" w:sz="4" w:space="0" w:color="auto"/>
              <w:right w:val="single" w:sz="4" w:space="0" w:color="auto"/>
            </w:tcBorders>
            <w:noWrap/>
            <w:vAlign w:val="center"/>
            <w:hideMark/>
          </w:tcPr>
          <w:p w:rsidR="00B44450" w:rsidRPr="00B44450" w:rsidP="00B44450" w14:paraId="7B90B72C" w14:textId="1DDF36E7">
            <w:pPr>
              <w:widowControl/>
              <w:jc w:val="right"/>
              <w:rPr>
                <w:b/>
                <w:bCs/>
                <w:snapToGrid/>
                <w:color w:val="000000"/>
                <w:sz w:val="20"/>
              </w:rPr>
            </w:pPr>
            <w:r w:rsidRPr="00023059">
              <w:rPr>
                <w:b/>
                <w:bCs/>
                <w:snapToGrid/>
                <w:color w:val="000000"/>
                <w:sz w:val="20"/>
              </w:rPr>
              <w:t>$280,054,813.26</w:t>
            </w:r>
          </w:p>
        </w:tc>
      </w:tr>
    </w:tbl>
    <w:p w:rsidR="00D3548B" w:rsidP="00CF3EA3" w14:paraId="6899D97D" w14:textId="77777777">
      <w:pPr>
        <w:widowControl/>
        <w:rPr>
          <w:snapToGrid/>
          <w:sz w:val="24"/>
          <w:szCs w:val="24"/>
        </w:rPr>
      </w:pPr>
    </w:p>
    <w:p w:rsidR="00D60543" w:rsidRPr="004F7B95" w:rsidP="00315945" w14:paraId="632D0EC7" w14:textId="77777777">
      <w:pPr>
        <w:widowControl/>
        <w:rPr>
          <w:snapToGrid/>
          <w:sz w:val="24"/>
          <w:szCs w:val="24"/>
        </w:rPr>
      </w:pPr>
    </w:p>
    <w:p w:rsidR="00D60543" w:rsidRPr="00075889" w:rsidP="009321AC" w14:paraId="529CC55A" w14:textId="77777777">
      <w:pPr>
        <w:widowControl/>
        <w:numPr>
          <w:ilvl w:val="0"/>
          <w:numId w:val="3"/>
        </w:numPr>
        <w:spacing w:after="120"/>
        <w:ind w:left="360"/>
        <w:rPr>
          <w:b/>
          <w:snapToGrid/>
          <w:sz w:val="24"/>
          <w:szCs w:val="24"/>
        </w:rPr>
      </w:pPr>
      <w:r w:rsidRPr="00075889">
        <w:rPr>
          <w:b/>
          <w:snapToGrid/>
          <w:sz w:val="24"/>
          <w:szCs w:val="24"/>
        </w:rPr>
        <w:t xml:space="preserve">Estimates of Other Total Annual Cost Burden to Respondents and Record Keepers </w:t>
      </w:r>
    </w:p>
    <w:p w:rsidR="00F523E1" w:rsidRPr="00D330E6" w:rsidP="00F523E1" w14:paraId="634BFE76" w14:textId="6CD374ED">
      <w:pPr>
        <w:pStyle w:val="Default"/>
        <w:rPr>
          <w:sz w:val="26"/>
        </w:rPr>
      </w:pPr>
      <w:r w:rsidRPr="00D330E6">
        <w:rPr>
          <w:rFonts w:ascii="Times New Roman" w:hAnsi="Times New Roman" w:cs="Times New Roman"/>
          <w:color w:val="000000" w:themeColor="text1"/>
          <w:sz w:val="22"/>
          <w:szCs w:val="20"/>
        </w:rPr>
        <w:t xml:space="preserve">Respondents will not incur any direct monetary costs, other than their time, in the completion of these </w:t>
      </w:r>
      <w:r w:rsidR="00AC412D">
        <w:rPr>
          <w:rFonts w:ascii="Times New Roman" w:hAnsi="Times New Roman" w:cs="Times New Roman"/>
          <w:color w:val="000000" w:themeColor="text1"/>
          <w:sz w:val="22"/>
          <w:szCs w:val="20"/>
        </w:rPr>
        <w:t>form</w:t>
      </w:r>
      <w:r w:rsidRPr="00D330E6">
        <w:rPr>
          <w:rFonts w:ascii="Times New Roman" w:hAnsi="Times New Roman" w:cs="Times New Roman"/>
          <w:color w:val="000000" w:themeColor="text1"/>
          <w:sz w:val="22"/>
          <w:szCs w:val="20"/>
        </w:rPr>
        <w:t xml:space="preserve">s. </w:t>
      </w:r>
    </w:p>
    <w:p w:rsidR="00D60543" w:rsidP="00F523E1" w14:paraId="756DDCDD" w14:textId="77777777">
      <w:pPr>
        <w:widowControl/>
        <w:rPr>
          <w:snapToGrid/>
          <w:sz w:val="24"/>
          <w:szCs w:val="24"/>
        </w:rPr>
      </w:pPr>
    </w:p>
    <w:p w:rsidR="00D60543" w:rsidP="00DE529D" w14:paraId="12BF0EFC" w14:textId="77777777">
      <w:pPr>
        <w:widowControl/>
        <w:ind w:left="360"/>
        <w:rPr>
          <w:snapToGrid/>
          <w:sz w:val="24"/>
          <w:szCs w:val="24"/>
        </w:rPr>
      </w:pPr>
    </w:p>
    <w:p w:rsidR="002C3C4F" w:rsidRPr="00075889" w:rsidP="009321AC" w14:paraId="46AEA766" w14:textId="77777777">
      <w:pPr>
        <w:widowControl/>
        <w:numPr>
          <w:ilvl w:val="0"/>
          <w:numId w:val="3"/>
        </w:numPr>
        <w:spacing w:after="120"/>
        <w:ind w:left="360"/>
        <w:rPr>
          <w:b/>
          <w:snapToGrid/>
          <w:sz w:val="24"/>
          <w:szCs w:val="24"/>
        </w:rPr>
      </w:pPr>
      <w:r w:rsidRPr="00075889">
        <w:rPr>
          <w:b/>
          <w:snapToGrid/>
          <w:sz w:val="24"/>
          <w:szCs w:val="24"/>
        </w:rPr>
        <w:t xml:space="preserve">Annualized Cost to the Federal Government </w:t>
      </w:r>
    </w:p>
    <w:p w:rsidR="00F523E1" w:rsidRPr="00D330E6" w:rsidP="00F523E1" w14:paraId="3558C354" w14:textId="5A63A27C">
      <w:pPr>
        <w:pStyle w:val="CM15"/>
        <w:rPr>
          <w:rFonts w:ascii="Times New Roman" w:hAnsi="Times New Roman" w:cs="Times New Roman"/>
          <w:sz w:val="22"/>
        </w:rPr>
      </w:pPr>
      <w:r w:rsidRPr="00D330E6">
        <w:rPr>
          <w:rFonts w:ascii="Times New Roman" w:hAnsi="Times New Roman" w:cs="Times New Roman"/>
          <w:sz w:val="22"/>
          <w:szCs w:val="20"/>
        </w:rPr>
        <w:t xml:space="preserve">The annualized cost estimate for each of these </w:t>
      </w:r>
      <w:r w:rsidR="00AC412D">
        <w:rPr>
          <w:rFonts w:ascii="Times New Roman" w:hAnsi="Times New Roman" w:cs="Times New Roman"/>
          <w:sz w:val="22"/>
          <w:szCs w:val="20"/>
        </w:rPr>
        <w:t>form</w:t>
      </w:r>
      <w:r w:rsidRPr="00D330E6">
        <w:rPr>
          <w:rFonts w:ascii="Times New Roman" w:hAnsi="Times New Roman" w:cs="Times New Roman"/>
          <w:sz w:val="22"/>
          <w:szCs w:val="20"/>
        </w:rPr>
        <w:t>s considers the time of a GS-12</w:t>
      </w:r>
      <w:r w:rsidR="00034E22">
        <w:rPr>
          <w:rFonts w:ascii="Times New Roman" w:hAnsi="Times New Roman" w:cs="Times New Roman"/>
          <w:sz w:val="22"/>
          <w:szCs w:val="20"/>
        </w:rPr>
        <w:t xml:space="preserve"> Step 1 federal employee</w:t>
      </w:r>
      <w:r w:rsidRPr="00D330E6">
        <w:rPr>
          <w:rFonts w:ascii="Times New Roman" w:hAnsi="Times New Roman" w:cs="Times New Roman"/>
          <w:sz w:val="22"/>
          <w:szCs w:val="20"/>
        </w:rPr>
        <w:t xml:space="preserve"> in the Washington, DC locality to review information following submittal. No additional costs will be incurred by the Federal government for developing computer systems or storing the </w:t>
      </w:r>
      <w:r w:rsidR="00AC412D">
        <w:rPr>
          <w:rFonts w:ascii="Times New Roman" w:hAnsi="Times New Roman" w:cs="Times New Roman"/>
          <w:sz w:val="22"/>
          <w:szCs w:val="20"/>
        </w:rPr>
        <w:t>form</w:t>
      </w:r>
      <w:r w:rsidRPr="00D330E6">
        <w:rPr>
          <w:rFonts w:ascii="Times New Roman" w:hAnsi="Times New Roman" w:cs="Times New Roman"/>
          <w:sz w:val="22"/>
          <w:szCs w:val="20"/>
        </w:rPr>
        <w:t xml:space="preserve">s as those systems are already in place. </w:t>
      </w:r>
      <w:r w:rsidRPr="00D330E6">
        <w:rPr>
          <w:rFonts w:ascii="Times New Roman" w:hAnsi="Times New Roman" w:cs="Times New Roman"/>
          <w:sz w:val="22"/>
        </w:rPr>
        <w:t>The h</w:t>
      </w:r>
      <w:r>
        <w:rPr>
          <w:rFonts w:ascii="Times New Roman" w:hAnsi="Times New Roman" w:cs="Times New Roman"/>
          <w:sz w:val="22"/>
        </w:rPr>
        <w:t>ourly rate was multiplied by two</w:t>
      </w:r>
      <w:r w:rsidRPr="00D330E6">
        <w:rPr>
          <w:rFonts w:ascii="Times New Roman" w:hAnsi="Times New Roman" w:cs="Times New Roman"/>
          <w:sz w:val="22"/>
        </w:rPr>
        <w:t xml:space="preserve"> to account for fringe benefits and overhead.</w:t>
      </w:r>
    </w:p>
    <w:p w:rsidR="007935D5" w:rsidP="00F523E1" w14:paraId="294A4E1A" w14:textId="77777777">
      <w:pPr>
        <w:widowControl/>
        <w:rPr>
          <w:snapToGrid/>
          <w:sz w:val="24"/>
          <w:szCs w:val="24"/>
        </w:rPr>
      </w:pPr>
    </w:p>
    <w:tbl>
      <w:tblPr>
        <w:tblW w:w="9625" w:type="dxa"/>
        <w:tblLayout w:type="fixed"/>
        <w:tblLook w:val="04A0"/>
      </w:tblPr>
      <w:tblGrid>
        <w:gridCol w:w="1705"/>
        <w:gridCol w:w="1350"/>
        <w:gridCol w:w="1260"/>
        <w:gridCol w:w="1170"/>
        <w:gridCol w:w="1260"/>
        <w:gridCol w:w="1260"/>
        <w:gridCol w:w="1620"/>
      </w:tblGrid>
      <w:tr w14:paraId="33794393" w14:textId="77777777" w:rsidTr="00231056">
        <w:tblPrEx>
          <w:tblW w:w="9625" w:type="dxa"/>
          <w:tblLayout w:type="fixed"/>
          <w:tblLook w:val="04A0"/>
        </w:tblPrEx>
        <w:trPr>
          <w:trHeight w:val="827"/>
        </w:trPr>
        <w:tc>
          <w:tcPr>
            <w:tcW w:w="17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D00AC" w:rsidRPr="002D00AC" w:rsidP="002D00AC" w14:paraId="640087D6" w14:textId="77777777">
            <w:pPr>
              <w:widowControl/>
              <w:rPr>
                <w:b/>
                <w:bCs/>
                <w:snapToGrid/>
                <w:color w:val="000000"/>
                <w:sz w:val="20"/>
              </w:rPr>
            </w:pPr>
            <w:r w:rsidRPr="002D00AC">
              <w:rPr>
                <w:b/>
                <w:bCs/>
                <w:snapToGrid/>
                <w:color w:val="000000"/>
                <w:sz w:val="20"/>
              </w:rPr>
              <w:t>Information Collection Title</w:t>
            </w:r>
          </w:p>
        </w:tc>
        <w:tc>
          <w:tcPr>
            <w:tcW w:w="13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D00AC" w:rsidRPr="002D00AC" w:rsidP="002D00AC" w14:paraId="0367F816" w14:textId="77777777">
            <w:pPr>
              <w:widowControl/>
              <w:rPr>
                <w:b/>
                <w:bCs/>
                <w:snapToGrid/>
                <w:color w:val="000000"/>
                <w:sz w:val="20"/>
              </w:rPr>
            </w:pPr>
            <w:r w:rsidRPr="002D00AC">
              <w:rPr>
                <w:b/>
                <w:bCs/>
                <w:snapToGrid/>
                <w:color w:val="000000"/>
                <w:sz w:val="20"/>
              </w:rPr>
              <w:t>Annual Number of Respondents</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D00AC" w:rsidRPr="002D00AC" w:rsidP="002D00AC" w14:paraId="46A50CAE" w14:textId="77777777">
            <w:pPr>
              <w:widowControl/>
              <w:rPr>
                <w:b/>
                <w:bCs/>
                <w:snapToGrid/>
                <w:color w:val="000000"/>
                <w:sz w:val="20"/>
              </w:rPr>
            </w:pPr>
            <w:r w:rsidRPr="002D00AC">
              <w:rPr>
                <w:b/>
                <w:bCs/>
                <w:snapToGrid/>
                <w:color w:val="000000"/>
                <w:sz w:val="20"/>
              </w:rPr>
              <w:t>Annual Number of Responses per Respondent</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D00AC" w:rsidRPr="002D00AC" w:rsidP="002D00AC" w14:paraId="44E43AE3" w14:textId="77777777">
            <w:pPr>
              <w:widowControl/>
              <w:rPr>
                <w:b/>
                <w:bCs/>
                <w:snapToGrid/>
                <w:color w:val="000000"/>
                <w:sz w:val="20"/>
              </w:rPr>
            </w:pPr>
            <w:r w:rsidRPr="002D00AC">
              <w:rPr>
                <w:b/>
                <w:bCs/>
                <w:snapToGrid/>
                <w:color w:val="000000"/>
                <w:sz w:val="20"/>
              </w:rPr>
              <w:t>Average Federal Staff Burden Hours per Response</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D00AC" w:rsidRPr="002D00AC" w:rsidP="002D00AC" w14:paraId="02B401D7" w14:textId="77777777">
            <w:pPr>
              <w:widowControl/>
              <w:rPr>
                <w:b/>
                <w:bCs/>
                <w:snapToGrid/>
                <w:color w:val="000000"/>
                <w:sz w:val="20"/>
              </w:rPr>
            </w:pPr>
            <w:r w:rsidRPr="002D00AC">
              <w:rPr>
                <w:b/>
                <w:bCs/>
                <w:snapToGrid/>
                <w:color w:val="000000"/>
                <w:sz w:val="20"/>
              </w:rPr>
              <w:t>Annual Total Federal Staff Burden Hours</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D00AC" w:rsidRPr="002D00AC" w:rsidP="002D00AC" w14:paraId="4EB753BF" w14:textId="77777777">
            <w:pPr>
              <w:widowControl/>
              <w:rPr>
                <w:b/>
                <w:bCs/>
                <w:snapToGrid/>
                <w:color w:val="000000"/>
                <w:sz w:val="20"/>
              </w:rPr>
            </w:pPr>
            <w:r w:rsidRPr="002D00AC">
              <w:rPr>
                <w:b/>
                <w:bCs/>
                <w:snapToGrid/>
                <w:color w:val="000000"/>
                <w:sz w:val="20"/>
              </w:rPr>
              <w:t>Average Federal Staff Hourly Wage</w:t>
            </w:r>
          </w:p>
        </w:tc>
        <w:tc>
          <w:tcPr>
            <w:tcW w:w="162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D00AC" w:rsidRPr="002D00AC" w:rsidP="002D00AC" w14:paraId="6A149A88" w14:textId="77777777">
            <w:pPr>
              <w:widowControl/>
              <w:rPr>
                <w:b/>
                <w:bCs/>
                <w:snapToGrid/>
                <w:color w:val="000000"/>
                <w:sz w:val="20"/>
              </w:rPr>
            </w:pPr>
            <w:r w:rsidRPr="002D00AC">
              <w:rPr>
                <w:b/>
                <w:bCs/>
                <w:snapToGrid/>
                <w:color w:val="000000"/>
                <w:sz w:val="20"/>
              </w:rPr>
              <w:t>Annual Total Federal Staff Cost</w:t>
            </w:r>
          </w:p>
        </w:tc>
      </w:tr>
      <w:tr w14:paraId="4377E0CC" w14:textId="77777777" w:rsidTr="00231056">
        <w:tblPrEx>
          <w:tblW w:w="9625"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2D00AC" w:rsidRPr="002D00AC" w:rsidP="002D00AC" w14:paraId="4E223505" w14:textId="77777777">
            <w:pPr>
              <w:widowControl/>
              <w:rPr>
                <w:snapToGrid/>
                <w:color w:val="000000"/>
                <w:sz w:val="20"/>
              </w:rPr>
            </w:pPr>
            <w:r w:rsidRPr="002D00AC">
              <w:rPr>
                <w:snapToGrid/>
                <w:color w:val="000000"/>
                <w:sz w:val="20"/>
              </w:rPr>
              <w:t>Long Term Foster Care Placement Memo (Form P-5)</w:t>
            </w:r>
          </w:p>
        </w:tc>
        <w:tc>
          <w:tcPr>
            <w:tcW w:w="1350" w:type="dxa"/>
            <w:tcBorders>
              <w:top w:val="nil"/>
              <w:left w:val="nil"/>
              <w:bottom w:val="single" w:sz="4" w:space="0" w:color="auto"/>
              <w:right w:val="single" w:sz="4" w:space="0" w:color="auto"/>
            </w:tcBorders>
            <w:vAlign w:val="center"/>
            <w:hideMark/>
          </w:tcPr>
          <w:p w:rsidR="002D00AC" w:rsidRPr="002D00AC" w:rsidP="002D00AC" w14:paraId="1158D9C2" w14:textId="77777777">
            <w:pPr>
              <w:widowControl/>
              <w:jc w:val="right"/>
              <w:rPr>
                <w:snapToGrid/>
                <w:color w:val="000000"/>
                <w:sz w:val="20"/>
              </w:rPr>
            </w:pPr>
            <w:r w:rsidRPr="002D00AC">
              <w:rPr>
                <w:snapToGrid/>
                <w:color w:val="000000"/>
                <w:sz w:val="20"/>
              </w:rPr>
              <w:t>85</w:t>
            </w:r>
          </w:p>
        </w:tc>
        <w:tc>
          <w:tcPr>
            <w:tcW w:w="1260" w:type="dxa"/>
            <w:tcBorders>
              <w:top w:val="nil"/>
              <w:left w:val="nil"/>
              <w:bottom w:val="single" w:sz="4" w:space="0" w:color="auto"/>
              <w:right w:val="single" w:sz="4" w:space="0" w:color="auto"/>
            </w:tcBorders>
            <w:vAlign w:val="center"/>
            <w:hideMark/>
          </w:tcPr>
          <w:p w:rsidR="002D00AC" w:rsidRPr="002D00AC" w:rsidP="002D00AC" w14:paraId="18A6B242" w14:textId="77777777">
            <w:pPr>
              <w:widowControl/>
              <w:jc w:val="right"/>
              <w:rPr>
                <w:snapToGrid/>
                <w:color w:val="000000"/>
                <w:sz w:val="20"/>
              </w:rPr>
            </w:pPr>
            <w:r w:rsidRPr="002D00AC">
              <w:rPr>
                <w:snapToGrid/>
                <w:color w:val="000000"/>
                <w:sz w:val="20"/>
              </w:rPr>
              <w:t>0</w:t>
            </w:r>
          </w:p>
        </w:tc>
        <w:tc>
          <w:tcPr>
            <w:tcW w:w="1170" w:type="dxa"/>
            <w:tcBorders>
              <w:top w:val="nil"/>
              <w:left w:val="nil"/>
              <w:bottom w:val="single" w:sz="4" w:space="0" w:color="auto"/>
              <w:right w:val="single" w:sz="4" w:space="0" w:color="auto"/>
            </w:tcBorders>
            <w:vAlign w:val="center"/>
            <w:hideMark/>
          </w:tcPr>
          <w:p w:rsidR="002D00AC" w:rsidRPr="002D00AC" w:rsidP="002D00AC" w14:paraId="4E114C17" w14:textId="77777777">
            <w:pPr>
              <w:widowControl/>
              <w:jc w:val="right"/>
              <w:rPr>
                <w:snapToGrid/>
                <w:color w:val="000000"/>
                <w:sz w:val="20"/>
              </w:rPr>
            </w:pPr>
            <w:r w:rsidRPr="002D00AC">
              <w:rPr>
                <w:snapToGrid/>
                <w:color w:val="000000"/>
                <w:sz w:val="20"/>
              </w:rPr>
              <w:t>0.17</w:t>
            </w:r>
          </w:p>
        </w:tc>
        <w:tc>
          <w:tcPr>
            <w:tcW w:w="1260" w:type="dxa"/>
            <w:tcBorders>
              <w:top w:val="nil"/>
              <w:left w:val="nil"/>
              <w:bottom w:val="single" w:sz="4" w:space="0" w:color="auto"/>
              <w:right w:val="single" w:sz="4" w:space="0" w:color="auto"/>
            </w:tcBorders>
            <w:vAlign w:val="center"/>
            <w:hideMark/>
          </w:tcPr>
          <w:p w:rsidR="002D00AC" w:rsidRPr="002D00AC" w:rsidP="002D00AC" w14:paraId="08A0FE74" w14:textId="77777777">
            <w:pPr>
              <w:widowControl/>
              <w:jc w:val="right"/>
              <w:rPr>
                <w:snapToGrid/>
                <w:color w:val="000000"/>
                <w:sz w:val="20"/>
              </w:rPr>
            </w:pPr>
            <w:r w:rsidRPr="002D00AC">
              <w:rPr>
                <w:snapToGrid/>
                <w:color w:val="000000"/>
                <w:sz w:val="20"/>
              </w:rPr>
              <w:t>0</w:t>
            </w:r>
          </w:p>
        </w:tc>
        <w:tc>
          <w:tcPr>
            <w:tcW w:w="1260" w:type="dxa"/>
            <w:tcBorders>
              <w:top w:val="nil"/>
              <w:left w:val="nil"/>
              <w:bottom w:val="single" w:sz="4" w:space="0" w:color="auto"/>
              <w:right w:val="single" w:sz="4" w:space="0" w:color="auto"/>
            </w:tcBorders>
            <w:noWrap/>
            <w:vAlign w:val="center"/>
            <w:hideMark/>
          </w:tcPr>
          <w:p w:rsidR="002D00AC" w:rsidRPr="002D00AC" w:rsidP="002D00AC" w14:paraId="234E516E" w14:textId="77777777">
            <w:pPr>
              <w:widowControl/>
              <w:jc w:val="right"/>
              <w:rPr>
                <w:snapToGrid/>
                <w:color w:val="000000"/>
                <w:sz w:val="20"/>
              </w:rPr>
            </w:pPr>
            <w:r w:rsidRPr="002D00AC">
              <w:rPr>
                <w:snapToGrid/>
                <w:color w:val="000000"/>
                <w:sz w:val="20"/>
              </w:rPr>
              <w:t>$97.18</w:t>
            </w:r>
          </w:p>
        </w:tc>
        <w:tc>
          <w:tcPr>
            <w:tcW w:w="1620" w:type="dxa"/>
            <w:tcBorders>
              <w:top w:val="nil"/>
              <w:left w:val="nil"/>
              <w:bottom w:val="single" w:sz="4" w:space="0" w:color="auto"/>
              <w:right w:val="single" w:sz="4" w:space="0" w:color="auto"/>
            </w:tcBorders>
            <w:noWrap/>
            <w:vAlign w:val="center"/>
            <w:hideMark/>
          </w:tcPr>
          <w:p w:rsidR="002D00AC" w:rsidRPr="002D00AC" w:rsidP="002D00AC" w14:paraId="0E969FA9" w14:textId="77777777">
            <w:pPr>
              <w:widowControl/>
              <w:jc w:val="right"/>
              <w:rPr>
                <w:snapToGrid/>
                <w:color w:val="000000"/>
                <w:sz w:val="20"/>
              </w:rPr>
            </w:pPr>
            <w:r w:rsidRPr="002D00AC">
              <w:rPr>
                <w:snapToGrid/>
                <w:color w:val="000000"/>
                <w:sz w:val="20"/>
              </w:rPr>
              <w:t>$0.00</w:t>
            </w:r>
          </w:p>
        </w:tc>
      </w:tr>
      <w:tr w14:paraId="3D468FCE" w14:textId="77777777" w:rsidTr="00231056">
        <w:tblPrEx>
          <w:tblW w:w="9625"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2D00AC" w:rsidRPr="002D00AC" w:rsidP="002D00AC" w14:paraId="68F7DA1C" w14:textId="44C45CEC">
            <w:pPr>
              <w:widowControl/>
              <w:rPr>
                <w:snapToGrid/>
                <w:color w:val="000000"/>
                <w:sz w:val="20"/>
              </w:rPr>
            </w:pPr>
            <w:r w:rsidRPr="002D00AC">
              <w:rPr>
                <w:snapToGrid/>
                <w:color w:val="000000"/>
                <w:sz w:val="20"/>
              </w:rPr>
              <w:t xml:space="preserve">Unaccompanied </w:t>
            </w:r>
            <w:r w:rsidR="007E5E8D">
              <w:rPr>
                <w:snapToGrid/>
                <w:color w:val="000000"/>
                <w:sz w:val="20"/>
              </w:rPr>
              <w:t xml:space="preserve">[Alien] </w:t>
            </w:r>
            <w:r w:rsidRPr="002D00AC">
              <w:rPr>
                <w:snapToGrid/>
                <w:color w:val="000000"/>
                <w:sz w:val="20"/>
              </w:rPr>
              <w:t xml:space="preserve">Child Referral (aka Intakes Restrictive </w:t>
            </w:r>
            <w:r w:rsidRPr="002D00AC">
              <w:rPr>
                <w:snapToGrid/>
                <w:color w:val="000000"/>
                <w:sz w:val="20"/>
              </w:rPr>
              <w:t>Placement Checklist) (Form P-7)</w:t>
            </w:r>
            <w:r>
              <w:rPr>
                <w:snapToGrid/>
                <w:color w:val="000000"/>
              </w:rPr>
              <w:t xml:space="preserve"> – ORR Federal Staff</w:t>
            </w:r>
          </w:p>
        </w:tc>
        <w:tc>
          <w:tcPr>
            <w:tcW w:w="1350" w:type="dxa"/>
            <w:tcBorders>
              <w:top w:val="nil"/>
              <w:left w:val="nil"/>
              <w:bottom w:val="single" w:sz="4" w:space="0" w:color="auto"/>
              <w:right w:val="single" w:sz="4" w:space="0" w:color="auto"/>
            </w:tcBorders>
            <w:vAlign w:val="center"/>
            <w:hideMark/>
          </w:tcPr>
          <w:p w:rsidR="002D00AC" w:rsidRPr="002D00AC" w:rsidP="002D00AC" w14:paraId="07774283" w14:textId="77777777">
            <w:pPr>
              <w:widowControl/>
              <w:jc w:val="right"/>
              <w:rPr>
                <w:snapToGrid/>
                <w:color w:val="000000"/>
                <w:sz w:val="20"/>
              </w:rPr>
            </w:pPr>
            <w:r w:rsidRPr="002D00AC">
              <w:rPr>
                <w:snapToGrid/>
                <w:color w:val="000000"/>
                <w:sz w:val="20"/>
              </w:rPr>
              <w:t>85</w:t>
            </w:r>
          </w:p>
        </w:tc>
        <w:tc>
          <w:tcPr>
            <w:tcW w:w="1260" w:type="dxa"/>
            <w:tcBorders>
              <w:top w:val="nil"/>
              <w:left w:val="nil"/>
              <w:bottom w:val="single" w:sz="4" w:space="0" w:color="auto"/>
              <w:right w:val="single" w:sz="4" w:space="0" w:color="auto"/>
            </w:tcBorders>
            <w:vAlign w:val="center"/>
            <w:hideMark/>
          </w:tcPr>
          <w:p w:rsidR="002D00AC" w:rsidRPr="002D00AC" w:rsidP="002D00AC" w14:paraId="053F4302" w14:textId="77777777">
            <w:pPr>
              <w:widowControl/>
              <w:jc w:val="right"/>
              <w:rPr>
                <w:snapToGrid/>
                <w:color w:val="000000"/>
                <w:sz w:val="20"/>
              </w:rPr>
            </w:pPr>
            <w:r w:rsidRPr="002D00AC">
              <w:rPr>
                <w:snapToGrid/>
                <w:color w:val="000000"/>
                <w:sz w:val="20"/>
              </w:rPr>
              <w:t>9</w:t>
            </w:r>
          </w:p>
        </w:tc>
        <w:tc>
          <w:tcPr>
            <w:tcW w:w="1170" w:type="dxa"/>
            <w:tcBorders>
              <w:top w:val="nil"/>
              <w:left w:val="nil"/>
              <w:bottom w:val="single" w:sz="4" w:space="0" w:color="auto"/>
              <w:right w:val="single" w:sz="4" w:space="0" w:color="auto"/>
            </w:tcBorders>
            <w:vAlign w:val="center"/>
            <w:hideMark/>
          </w:tcPr>
          <w:p w:rsidR="002D00AC" w:rsidRPr="002D00AC" w:rsidP="002D00AC" w14:paraId="66FA45AB" w14:textId="77777777">
            <w:pPr>
              <w:widowControl/>
              <w:jc w:val="right"/>
              <w:rPr>
                <w:snapToGrid/>
                <w:color w:val="000000"/>
                <w:sz w:val="20"/>
              </w:rPr>
            </w:pPr>
            <w:r w:rsidRPr="002D00AC">
              <w:rPr>
                <w:snapToGrid/>
                <w:color w:val="000000"/>
                <w:sz w:val="20"/>
              </w:rPr>
              <w:t>0.17</w:t>
            </w:r>
          </w:p>
        </w:tc>
        <w:tc>
          <w:tcPr>
            <w:tcW w:w="1260" w:type="dxa"/>
            <w:tcBorders>
              <w:top w:val="nil"/>
              <w:left w:val="nil"/>
              <w:bottom w:val="single" w:sz="4" w:space="0" w:color="auto"/>
              <w:right w:val="single" w:sz="4" w:space="0" w:color="auto"/>
            </w:tcBorders>
            <w:vAlign w:val="center"/>
            <w:hideMark/>
          </w:tcPr>
          <w:p w:rsidR="002D00AC" w:rsidRPr="002D00AC" w:rsidP="002D00AC" w14:paraId="2A4F95D4" w14:textId="77777777">
            <w:pPr>
              <w:widowControl/>
              <w:jc w:val="right"/>
              <w:rPr>
                <w:snapToGrid/>
                <w:color w:val="000000"/>
                <w:sz w:val="20"/>
              </w:rPr>
            </w:pPr>
            <w:r w:rsidRPr="002D00AC">
              <w:rPr>
                <w:snapToGrid/>
                <w:color w:val="000000"/>
                <w:sz w:val="20"/>
              </w:rPr>
              <w:t>130</w:t>
            </w:r>
          </w:p>
        </w:tc>
        <w:tc>
          <w:tcPr>
            <w:tcW w:w="1260" w:type="dxa"/>
            <w:tcBorders>
              <w:top w:val="nil"/>
              <w:left w:val="nil"/>
              <w:bottom w:val="single" w:sz="4" w:space="0" w:color="auto"/>
              <w:right w:val="single" w:sz="4" w:space="0" w:color="auto"/>
            </w:tcBorders>
            <w:noWrap/>
            <w:vAlign w:val="center"/>
            <w:hideMark/>
          </w:tcPr>
          <w:p w:rsidR="002D00AC" w:rsidRPr="002D00AC" w:rsidP="002D00AC" w14:paraId="4A339E49" w14:textId="77777777">
            <w:pPr>
              <w:widowControl/>
              <w:jc w:val="right"/>
              <w:rPr>
                <w:snapToGrid/>
                <w:color w:val="000000"/>
                <w:sz w:val="20"/>
              </w:rPr>
            </w:pPr>
            <w:r w:rsidRPr="002D00AC">
              <w:rPr>
                <w:snapToGrid/>
                <w:color w:val="000000"/>
                <w:sz w:val="20"/>
              </w:rPr>
              <w:t>$97.18</w:t>
            </w:r>
          </w:p>
        </w:tc>
        <w:tc>
          <w:tcPr>
            <w:tcW w:w="1620" w:type="dxa"/>
            <w:tcBorders>
              <w:top w:val="nil"/>
              <w:left w:val="nil"/>
              <w:bottom w:val="single" w:sz="4" w:space="0" w:color="auto"/>
              <w:right w:val="single" w:sz="4" w:space="0" w:color="auto"/>
            </w:tcBorders>
            <w:noWrap/>
            <w:vAlign w:val="center"/>
            <w:hideMark/>
          </w:tcPr>
          <w:p w:rsidR="002D00AC" w:rsidRPr="002D00AC" w:rsidP="002D00AC" w14:paraId="394C402B" w14:textId="77777777">
            <w:pPr>
              <w:widowControl/>
              <w:jc w:val="right"/>
              <w:rPr>
                <w:snapToGrid/>
                <w:color w:val="000000"/>
                <w:sz w:val="20"/>
              </w:rPr>
            </w:pPr>
            <w:r w:rsidRPr="002D00AC">
              <w:rPr>
                <w:snapToGrid/>
                <w:color w:val="000000"/>
                <w:sz w:val="20"/>
              </w:rPr>
              <w:t>$12,633.40</w:t>
            </w:r>
          </w:p>
        </w:tc>
      </w:tr>
      <w:tr w14:paraId="482619E9" w14:textId="77777777" w:rsidTr="00231056">
        <w:tblPrEx>
          <w:tblW w:w="9625"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2D00AC" w:rsidRPr="002D00AC" w:rsidP="002D00AC" w14:paraId="5707B809" w14:textId="634AE3F7">
            <w:pPr>
              <w:widowControl/>
              <w:rPr>
                <w:snapToGrid/>
                <w:color w:val="000000"/>
                <w:sz w:val="20"/>
              </w:rPr>
            </w:pPr>
            <w:r w:rsidRPr="002D00AC">
              <w:rPr>
                <w:snapToGrid/>
                <w:color w:val="000000"/>
                <w:sz w:val="20"/>
              </w:rPr>
              <w:t>Unaccompanied</w:t>
            </w:r>
            <w:r w:rsidR="007E5E8D">
              <w:rPr>
                <w:snapToGrid/>
                <w:color w:val="000000"/>
                <w:sz w:val="20"/>
              </w:rPr>
              <w:t xml:space="preserve"> [Alien]</w:t>
            </w:r>
            <w:r w:rsidRPr="002D00AC">
              <w:rPr>
                <w:snapToGrid/>
                <w:color w:val="000000"/>
                <w:sz w:val="20"/>
              </w:rPr>
              <w:t xml:space="preserve"> Child Referral (aka Intakes Restrictive Placement Checklist) (Form P-7)</w:t>
            </w:r>
            <w:r w:rsidR="003971F1">
              <w:rPr>
                <w:snapToGrid/>
                <w:color w:val="000000"/>
              </w:rPr>
              <w:t xml:space="preserve"> – Referring Federal Agency</w:t>
            </w:r>
          </w:p>
        </w:tc>
        <w:tc>
          <w:tcPr>
            <w:tcW w:w="1350" w:type="dxa"/>
            <w:tcBorders>
              <w:top w:val="nil"/>
              <w:left w:val="nil"/>
              <w:bottom w:val="single" w:sz="4" w:space="0" w:color="auto"/>
              <w:right w:val="single" w:sz="4" w:space="0" w:color="auto"/>
            </w:tcBorders>
            <w:vAlign w:val="center"/>
            <w:hideMark/>
          </w:tcPr>
          <w:p w:rsidR="002D00AC" w:rsidRPr="002D00AC" w:rsidP="002D00AC" w14:paraId="5E2C282E" w14:textId="77777777">
            <w:pPr>
              <w:widowControl/>
              <w:jc w:val="right"/>
              <w:rPr>
                <w:snapToGrid/>
                <w:color w:val="000000"/>
                <w:sz w:val="20"/>
              </w:rPr>
            </w:pPr>
            <w:r w:rsidRPr="002D00AC">
              <w:rPr>
                <w:snapToGrid/>
                <w:color w:val="000000"/>
                <w:sz w:val="20"/>
              </w:rPr>
              <w:t>50</w:t>
            </w:r>
          </w:p>
        </w:tc>
        <w:tc>
          <w:tcPr>
            <w:tcW w:w="1260" w:type="dxa"/>
            <w:tcBorders>
              <w:top w:val="nil"/>
              <w:left w:val="nil"/>
              <w:bottom w:val="single" w:sz="4" w:space="0" w:color="auto"/>
              <w:right w:val="single" w:sz="4" w:space="0" w:color="auto"/>
            </w:tcBorders>
            <w:vAlign w:val="center"/>
            <w:hideMark/>
          </w:tcPr>
          <w:p w:rsidR="002D00AC" w:rsidRPr="002D00AC" w:rsidP="002D00AC" w14:paraId="5F0E50AA" w14:textId="77777777">
            <w:pPr>
              <w:widowControl/>
              <w:jc w:val="right"/>
              <w:rPr>
                <w:snapToGrid/>
                <w:color w:val="000000"/>
                <w:sz w:val="20"/>
              </w:rPr>
            </w:pPr>
            <w:r w:rsidRPr="002D00AC">
              <w:rPr>
                <w:snapToGrid/>
                <w:color w:val="000000"/>
                <w:sz w:val="20"/>
              </w:rPr>
              <w:t>1,915</w:t>
            </w:r>
          </w:p>
        </w:tc>
        <w:tc>
          <w:tcPr>
            <w:tcW w:w="1170" w:type="dxa"/>
            <w:tcBorders>
              <w:top w:val="nil"/>
              <w:left w:val="nil"/>
              <w:bottom w:val="single" w:sz="4" w:space="0" w:color="auto"/>
              <w:right w:val="single" w:sz="4" w:space="0" w:color="auto"/>
            </w:tcBorders>
            <w:vAlign w:val="center"/>
            <w:hideMark/>
          </w:tcPr>
          <w:p w:rsidR="002D00AC" w:rsidRPr="002D00AC" w:rsidP="002D00AC" w14:paraId="43396F70" w14:textId="77777777">
            <w:pPr>
              <w:widowControl/>
              <w:jc w:val="right"/>
              <w:rPr>
                <w:snapToGrid/>
                <w:color w:val="000000"/>
                <w:sz w:val="20"/>
              </w:rPr>
            </w:pPr>
            <w:r w:rsidRPr="002D00AC">
              <w:rPr>
                <w:snapToGrid/>
                <w:color w:val="000000"/>
                <w:sz w:val="20"/>
              </w:rPr>
              <w:t>0.25</w:t>
            </w:r>
          </w:p>
        </w:tc>
        <w:tc>
          <w:tcPr>
            <w:tcW w:w="1260" w:type="dxa"/>
            <w:tcBorders>
              <w:top w:val="nil"/>
              <w:left w:val="nil"/>
              <w:bottom w:val="single" w:sz="4" w:space="0" w:color="auto"/>
              <w:right w:val="single" w:sz="4" w:space="0" w:color="auto"/>
            </w:tcBorders>
            <w:vAlign w:val="center"/>
            <w:hideMark/>
          </w:tcPr>
          <w:p w:rsidR="002D00AC" w:rsidRPr="002D00AC" w:rsidP="002D00AC" w14:paraId="0D74E1D3" w14:textId="77777777">
            <w:pPr>
              <w:widowControl/>
              <w:jc w:val="right"/>
              <w:rPr>
                <w:snapToGrid/>
                <w:color w:val="000000"/>
                <w:sz w:val="20"/>
              </w:rPr>
            </w:pPr>
            <w:r w:rsidRPr="002D00AC">
              <w:rPr>
                <w:snapToGrid/>
                <w:color w:val="000000"/>
                <w:sz w:val="20"/>
              </w:rPr>
              <w:t>23,938</w:t>
            </w:r>
          </w:p>
        </w:tc>
        <w:tc>
          <w:tcPr>
            <w:tcW w:w="1260" w:type="dxa"/>
            <w:tcBorders>
              <w:top w:val="nil"/>
              <w:left w:val="nil"/>
              <w:bottom w:val="single" w:sz="4" w:space="0" w:color="auto"/>
              <w:right w:val="single" w:sz="4" w:space="0" w:color="auto"/>
            </w:tcBorders>
            <w:noWrap/>
            <w:vAlign w:val="center"/>
            <w:hideMark/>
          </w:tcPr>
          <w:p w:rsidR="002D00AC" w:rsidRPr="002D00AC" w:rsidP="002D00AC" w14:paraId="58080FBA" w14:textId="77777777">
            <w:pPr>
              <w:widowControl/>
              <w:jc w:val="right"/>
              <w:rPr>
                <w:snapToGrid/>
                <w:color w:val="000000"/>
                <w:sz w:val="20"/>
              </w:rPr>
            </w:pPr>
            <w:r w:rsidRPr="002D00AC">
              <w:rPr>
                <w:snapToGrid/>
                <w:color w:val="000000"/>
                <w:sz w:val="20"/>
              </w:rPr>
              <w:t>$97.18</w:t>
            </w:r>
          </w:p>
        </w:tc>
        <w:tc>
          <w:tcPr>
            <w:tcW w:w="1620" w:type="dxa"/>
            <w:tcBorders>
              <w:top w:val="nil"/>
              <w:left w:val="nil"/>
              <w:bottom w:val="single" w:sz="4" w:space="0" w:color="auto"/>
              <w:right w:val="single" w:sz="4" w:space="0" w:color="auto"/>
            </w:tcBorders>
            <w:noWrap/>
            <w:vAlign w:val="center"/>
            <w:hideMark/>
          </w:tcPr>
          <w:p w:rsidR="002D00AC" w:rsidRPr="002D00AC" w:rsidP="002D00AC" w14:paraId="485035A0" w14:textId="77777777">
            <w:pPr>
              <w:widowControl/>
              <w:jc w:val="right"/>
              <w:rPr>
                <w:snapToGrid/>
                <w:color w:val="000000"/>
                <w:sz w:val="20"/>
              </w:rPr>
            </w:pPr>
            <w:r w:rsidRPr="002D00AC">
              <w:rPr>
                <w:snapToGrid/>
                <w:color w:val="000000"/>
                <w:sz w:val="20"/>
              </w:rPr>
              <w:t>$2,326,294.84</w:t>
            </w:r>
          </w:p>
        </w:tc>
      </w:tr>
      <w:tr w14:paraId="3987B4B2" w14:textId="77777777" w:rsidTr="00231056">
        <w:tblPrEx>
          <w:tblW w:w="9625"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2D00AC" w:rsidRPr="002D00AC" w:rsidP="002D00AC" w14:paraId="78BCD0DD" w14:textId="77777777">
            <w:pPr>
              <w:widowControl/>
              <w:rPr>
                <w:snapToGrid/>
                <w:color w:val="000000"/>
                <w:sz w:val="20"/>
              </w:rPr>
            </w:pPr>
            <w:r w:rsidRPr="002D00AC">
              <w:rPr>
                <w:snapToGrid/>
                <w:color w:val="000000"/>
                <w:sz w:val="20"/>
              </w:rPr>
              <w:t>Care Provider Checklist for Transfers to Influx Care Facilities (Form P-8)</w:t>
            </w:r>
          </w:p>
        </w:tc>
        <w:tc>
          <w:tcPr>
            <w:tcW w:w="1350" w:type="dxa"/>
            <w:tcBorders>
              <w:top w:val="nil"/>
              <w:left w:val="nil"/>
              <w:bottom w:val="single" w:sz="4" w:space="0" w:color="auto"/>
              <w:right w:val="single" w:sz="4" w:space="0" w:color="auto"/>
            </w:tcBorders>
            <w:vAlign w:val="center"/>
            <w:hideMark/>
          </w:tcPr>
          <w:p w:rsidR="002D00AC" w:rsidRPr="002D00AC" w:rsidP="002D00AC" w14:paraId="7EA5AA96" w14:textId="77777777">
            <w:pPr>
              <w:widowControl/>
              <w:jc w:val="right"/>
              <w:rPr>
                <w:snapToGrid/>
                <w:color w:val="000000"/>
                <w:sz w:val="20"/>
              </w:rPr>
            </w:pPr>
            <w:r w:rsidRPr="002D00AC">
              <w:rPr>
                <w:snapToGrid/>
                <w:color w:val="000000"/>
                <w:sz w:val="20"/>
              </w:rPr>
              <w:t>85</w:t>
            </w:r>
          </w:p>
        </w:tc>
        <w:tc>
          <w:tcPr>
            <w:tcW w:w="1260" w:type="dxa"/>
            <w:tcBorders>
              <w:top w:val="nil"/>
              <w:left w:val="nil"/>
              <w:bottom w:val="single" w:sz="4" w:space="0" w:color="auto"/>
              <w:right w:val="single" w:sz="4" w:space="0" w:color="auto"/>
            </w:tcBorders>
            <w:vAlign w:val="center"/>
            <w:hideMark/>
          </w:tcPr>
          <w:p w:rsidR="002D00AC" w:rsidRPr="002D00AC" w:rsidP="002D00AC" w14:paraId="348E49E2" w14:textId="77777777">
            <w:pPr>
              <w:widowControl/>
              <w:jc w:val="right"/>
              <w:rPr>
                <w:snapToGrid/>
                <w:color w:val="000000"/>
                <w:sz w:val="20"/>
              </w:rPr>
            </w:pPr>
            <w:r w:rsidRPr="002D00AC">
              <w:rPr>
                <w:snapToGrid/>
                <w:color w:val="000000"/>
                <w:sz w:val="20"/>
              </w:rPr>
              <w:t>6</w:t>
            </w:r>
          </w:p>
        </w:tc>
        <w:tc>
          <w:tcPr>
            <w:tcW w:w="1170" w:type="dxa"/>
            <w:tcBorders>
              <w:top w:val="nil"/>
              <w:left w:val="nil"/>
              <w:bottom w:val="single" w:sz="4" w:space="0" w:color="auto"/>
              <w:right w:val="single" w:sz="4" w:space="0" w:color="auto"/>
            </w:tcBorders>
            <w:vAlign w:val="center"/>
            <w:hideMark/>
          </w:tcPr>
          <w:p w:rsidR="002D00AC" w:rsidRPr="002D00AC" w:rsidP="002D00AC" w14:paraId="51B533A6" w14:textId="77777777">
            <w:pPr>
              <w:widowControl/>
              <w:jc w:val="right"/>
              <w:rPr>
                <w:snapToGrid/>
                <w:color w:val="000000"/>
                <w:sz w:val="20"/>
              </w:rPr>
            </w:pPr>
            <w:r w:rsidRPr="002D00AC">
              <w:rPr>
                <w:snapToGrid/>
                <w:color w:val="000000"/>
                <w:sz w:val="20"/>
              </w:rPr>
              <w:t>0.17</w:t>
            </w:r>
          </w:p>
        </w:tc>
        <w:tc>
          <w:tcPr>
            <w:tcW w:w="1260" w:type="dxa"/>
            <w:tcBorders>
              <w:top w:val="nil"/>
              <w:left w:val="nil"/>
              <w:bottom w:val="single" w:sz="4" w:space="0" w:color="auto"/>
              <w:right w:val="single" w:sz="4" w:space="0" w:color="auto"/>
            </w:tcBorders>
            <w:vAlign w:val="center"/>
            <w:hideMark/>
          </w:tcPr>
          <w:p w:rsidR="002D00AC" w:rsidRPr="002D00AC" w:rsidP="002D00AC" w14:paraId="2F8B4B43" w14:textId="77777777">
            <w:pPr>
              <w:widowControl/>
              <w:jc w:val="right"/>
              <w:rPr>
                <w:snapToGrid/>
                <w:color w:val="000000"/>
                <w:sz w:val="20"/>
              </w:rPr>
            </w:pPr>
            <w:r w:rsidRPr="002D00AC">
              <w:rPr>
                <w:snapToGrid/>
                <w:color w:val="000000"/>
                <w:sz w:val="20"/>
              </w:rPr>
              <w:t>87</w:t>
            </w:r>
          </w:p>
        </w:tc>
        <w:tc>
          <w:tcPr>
            <w:tcW w:w="1260" w:type="dxa"/>
            <w:tcBorders>
              <w:top w:val="nil"/>
              <w:left w:val="nil"/>
              <w:bottom w:val="single" w:sz="4" w:space="0" w:color="auto"/>
              <w:right w:val="single" w:sz="4" w:space="0" w:color="auto"/>
            </w:tcBorders>
            <w:noWrap/>
            <w:vAlign w:val="center"/>
            <w:hideMark/>
          </w:tcPr>
          <w:p w:rsidR="002D00AC" w:rsidRPr="002D00AC" w:rsidP="002D00AC" w14:paraId="0DD308A8" w14:textId="77777777">
            <w:pPr>
              <w:widowControl/>
              <w:jc w:val="right"/>
              <w:rPr>
                <w:snapToGrid/>
                <w:color w:val="000000"/>
                <w:sz w:val="20"/>
              </w:rPr>
            </w:pPr>
            <w:r w:rsidRPr="002D00AC">
              <w:rPr>
                <w:snapToGrid/>
                <w:color w:val="000000"/>
                <w:sz w:val="20"/>
              </w:rPr>
              <w:t>$97.18</w:t>
            </w:r>
          </w:p>
        </w:tc>
        <w:tc>
          <w:tcPr>
            <w:tcW w:w="1620" w:type="dxa"/>
            <w:tcBorders>
              <w:top w:val="nil"/>
              <w:left w:val="nil"/>
              <w:bottom w:val="single" w:sz="4" w:space="0" w:color="auto"/>
              <w:right w:val="single" w:sz="4" w:space="0" w:color="auto"/>
            </w:tcBorders>
            <w:noWrap/>
            <w:vAlign w:val="center"/>
            <w:hideMark/>
          </w:tcPr>
          <w:p w:rsidR="002D00AC" w:rsidRPr="002D00AC" w:rsidP="002D00AC" w14:paraId="73FFDB29" w14:textId="77777777">
            <w:pPr>
              <w:widowControl/>
              <w:jc w:val="right"/>
              <w:rPr>
                <w:snapToGrid/>
                <w:color w:val="000000"/>
                <w:sz w:val="20"/>
              </w:rPr>
            </w:pPr>
            <w:r w:rsidRPr="002D00AC">
              <w:rPr>
                <w:snapToGrid/>
                <w:color w:val="000000"/>
                <w:sz w:val="20"/>
              </w:rPr>
              <w:t>$8,454.66</w:t>
            </w:r>
          </w:p>
        </w:tc>
      </w:tr>
      <w:tr w14:paraId="54A0D2D2" w14:textId="77777777" w:rsidTr="00231056">
        <w:tblPrEx>
          <w:tblW w:w="9625"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2D00AC" w:rsidRPr="002D00AC" w:rsidP="002D00AC" w14:paraId="262BF3CC" w14:textId="77777777">
            <w:pPr>
              <w:widowControl/>
              <w:rPr>
                <w:snapToGrid/>
                <w:color w:val="000000"/>
                <w:sz w:val="20"/>
              </w:rPr>
            </w:pPr>
            <w:r w:rsidRPr="002D00AC">
              <w:rPr>
                <w:snapToGrid/>
                <w:color w:val="000000"/>
                <w:sz w:val="20"/>
              </w:rPr>
              <w:t>Medical Checklist for Non-Influx Transfers (Form P-9A)</w:t>
            </w:r>
          </w:p>
        </w:tc>
        <w:tc>
          <w:tcPr>
            <w:tcW w:w="1350" w:type="dxa"/>
            <w:tcBorders>
              <w:top w:val="nil"/>
              <w:left w:val="nil"/>
              <w:bottom w:val="single" w:sz="4" w:space="0" w:color="auto"/>
              <w:right w:val="single" w:sz="4" w:space="0" w:color="auto"/>
            </w:tcBorders>
            <w:vAlign w:val="center"/>
            <w:hideMark/>
          </w:tcPr>
          <w:p w:rsidR="002D00AC" w:rsidRPr="002D00AC" w:rsidP="002D00AC" w14:paraId="7F34987F" w14:textId="77777777">
            <w:pPr>
              <w:widowControl/>
              <w:jc w:val="right"/>
              <w:rPr>
                <w:snapToGrid/>
                <w:color w:val="000000"/>
                <w:sz w:val="20"/>
              </w:rPr>
            </w:pPr>
            <w:r w:rsidRPr="002D00AC">
              <w:rPr>
                <w:snapToGrid/>
                <w:color w:val="000000"/>
                <w:sz w:val="20"/>
              </w:rPr>
              <w:t>85</w:t>
            </w:r>
          </w:p>
        </w:tc>
        <w:tc>
          <w:tcPr>
            <w:tcW w:w="1260" w:type="dxa"/>
            <w:tcBorders>
              <w:top w:val="nil"/>
              <w:left w:val="nil"/>
              <w:bottom w:val="single" w:sz="4" w:space="0" w:color="auto"/>
              <w:right w:val="single" w:sz="4" w:space="0" w:color="auto"/>
            </w:tcBorders>
            <w:vAlign w:val="center"/>
            <w:hideMark/>
          </w:tcPr>
          <w:p w:rsidR="002D00AC" w:rsidRPr="002D00AC" w:rsidP="002D00AC" w14:paraId="1FCB339A" w14:textId="77777777">
            <w:pPr>
              <w:widowControl/>
              <w:jc w:val="right"/>
              <w:rPr>
                <w:snapToGrid/>
                <w:color w:val="000000"/>
                <w:sz w:val="20"/>
              </w:rPr>
            </w:pPr>
            <w:r w:rsidRPr="002D00AC">
              <w:rPr>
                <w:snapToGrid/>
                <w:color w:val="000000"/>
                <w:sz w:val="20"/>
              </w:rPr>
              <w:t>22</w:t>
            </w:r>
          </w:p>
        </w:tc>
        <w:tc>
          <w:tcPr>
            <w:tcW w:w="1170" w:type="dxa"/>
            <w:tcBorders>
              <w:top w:val="nil"/>
              <w:left w:val="nil"/>
              <w:bottom w:val="single" w:sz="4" w:space="0" w:color="auto"/>
              <w:right w:val="single" w:sz="4" w:space="0" w:color="auto"/>
            </w:tcBorders>
            <w:vAlign w:val="center"/>
            <w:hideMark/>
          </w:tcPr>
          <w:p w:rsidR="002D00AC" w:rsidRPr="002D00AC" w:rsidP="002D00AC" w14:paraId="51877156" w14:textId="77777777">
            <w:pPr>
              <w:widowControl/>
              <w:jc w:val="right"/>
              <w:rPr>
                <w:snapToGrid/>
                <w:color w:val="000000"/>
                <w:sz w:val="20"/>
              </w:rPr>
            </w:pPr>
            <w:r w:rsidRPr="002D00AC">
              <w:rPr>
                <w:snapToGrid/>
                <w:color w:val="000000"/>
                <w:sz w:val="20"/>
              </w:rPr>
              <w:t>0.08</w:t>
            </w:r>
          </w:p>
        </w:tc>
        <w:tc>
          <w:tcPr>
            <w:tcW w:w="1260" w:type="dxa"/>
            <w:tcBorders>
              <w:top w:val="nil"/>
              <w:left w:val="nil"/>
              <w:bottom w:val="single" w:sz="4" w:space="0" w:color="auto"/>
              <w:right w:val="single" w:sz="4" w:space="0" w:color="auto"/>
            </w:tcBorders>
            <w:vAlign w:val="center"/>
            <w:hideMark/>
          </w:tcPr>
          <w:p w:rsidR="002D00AC" w:rsidRPr="002D00AC" w:rsidP="002D00AC" w14:paraId="5413DAA4" w14:textId="77777777">
            <w:pPr>
              <w:widowControl/>
              <w:jc w:val="right"/>
              <w:rPr>
                <w:snapToGrid/>
                <w:color w:val="000000"/>
                <w:sz w:val="20"/>
              </w:rPr>
            </w:pPr>
            <w:r w:rsidRPr="002D00AC">
              <w:rPr>
                <w:snapToGrid/>
                <w:color w:val="000000"/>
                <w:sz w:val="20"/>
              </w:rPr>
              <w:t>150</w:t>
            </w:r>
          </w:p>
        </w:tc>
        <w:tc>
          <w:tcPr>
            <w:tcW w:w="1260" w:type="dxa"/>
            <w:tcBorders>
              <w:top w:val="nil"/>
              <w:left w:val="nil"/>
              <w:bottom w:val="single" w:sz="4" w:space="0" w:color="auto"/>
              <w:right w:val="single" w:sz="4" w:space="0" w:color="auto"/>
            </w:tcBorders>
            <w:noWrap/>
            <w:vAlign w:val="center"/>
            <w:hideMark/>
          </w:tcPr>
          <w:p w:rsidR="002D00AC" w:rsidRPr="002D00AC" w:rsidP="002D00AC" w14:paraId="18B79CB9" w14:textId="77777777">
            <w:pPr>
              <w:widowControl/>
              <w:jc w:val="right"/>
              <w:rPr>
                <w:snapToGrid/>
                <w:color w:val="000000"/>
                <w:sz w:val="20"/>
              </w:rPr>
            </w:pPr>
            <w:r w:rsidRPr="002D00AC">
              <w:rPr>
                <w:snapToGrid/>
                <w:color w:val="000000"/>
                <w:sz w:val="20"/>
              </w:rPr>
              <w:t>$97.18</w:t>
            </w:r>
          </w:p>
        </w:tc>
        <w:tc>
          <w:tcPr>
            <w:tcW w:w="1620" w:type="dxa"/>
            <w:tcBorders>
              <w:top w:val="nil"/>
              <w:left w:val="nil"/>
              <w:bottom w:val="single" w:sz="4" w:space="0" w:color="auto"/>
              <w:right w:val="single" w:sz="4" w:space="0" w:color="auto"/>
            </w:tcBorders>
            <w:noWrap/>
            <w:vAlign w:val="center"/>
            <w:hideMark/>
          </w:tcPr>
          <w:p w:rsidR="002D00AC" w:rsidRPr="002D00AC" w:rsidP="002D00AC" w14:paraId="57042233" w14:textId="77777777">
            <w:pPr>
              <w:widowControl/>
              <w:jc w:val="right"/>
              <w:rPr>
                <w:snapToGrid/>
                <w:color w:val="000000"/>
                <w:sz w:val="20"/>
              </w:rPr>
            </w:pPr>
            <w:r w:rsidRPr="002D00AC">
              <w:rPr>
                <w:snapToGrid/>
                <w:color w:val="000000"/>
                <w:sz w:val="20"/>
              </w:rPr>
              <w:t>$14,577.00</w:t>
            </w:r>
          </w:p>
        </w:tc>
      </w:tr>
      <w:tr w14:paraId="7E23B970" w14:textId="77777777" w:rsidTr="00231056">
        <w:tblPrEx>
          <w:tblW w:w="9625"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2D00AC" w:rsidRPr="002D00AC" w:rsidP="002D00AC" w14:paraId="38C4A964" w14:textId="77777777">
            <w:pPr>
              <w:widowControl/>
              <w:rPr>
                <w:snapToGrid/>
                <w:color w:val="000000"/>
                <w:sz w:val="20"/>
              </w:rPr>
            </w:pPr>
            <w:r w:rsidRPr="002D00AC">
              <w:rPr>
                <w:snapToGrid/>
                <w:color w:val="000000"/>
                <w:sz w:val="20"/>
              </w:rPr>
              <w:t>Medical Checklist for Transfers to Influx Care Facilities (Form P-9B)</w:t>
            </w:r>
          </w:p>
        </w:tc>
        <w:tc>
          <w:tcPr>
            <w:tcW w:w="1350" w:type="dxa"/>
            <w:tcBorders>
              <w:top w:val="nil"/>
              <w:left w:val="nil"/>
              <w:bottom w:val="single" w:sz="4" w:space="0" w:color="auto"/>
              <w:right w:val="single" w:sz="4" w:space="0" w:color="auto"/>
            </w:tcBorders>
            <w:vAlign w:val="center"/>
            <w:hideMark/>
          </w:tcPr>
          <w:p w:rsidR="002D00AC" w:rsidRPr="002D00AC" w:rsidP="002D00AC" w14:paraId="6BA338C4" w14:textId="77777777">
            <w:pPr>
              <w:widowControl/>
              <w:jc w:val="right"/>
              <w:rPr>
                <w:snapToGrid/>
                <w:color w:val="000000"/>
                <w:sz w:val="20"/>
              </w:rPr>
            </w:pPr>
            <w:r w:rsidRPr="002D00AC">
              <w:rPr>
                <w:snapToGrid/>
                <w:color w:val="000000"/>
                <w:sz w:val="20"/>
              </w:rPr>
              <w:t>85</w:t>
            </w:r>
          </w:p>
        </w:tc>
        <w:tc>
          <w:tcPr>
            <w:tcW w:w="1260" w:type="dxa"/>
            <w:tcBorders>
              <w:top w:val="nil"/>
              <w:left w:val="nil"/>
              <w:bottom w:val="single" w:sz="4" w:space="0" w:color="auto"/>
              <w:right w:val="single" w:sz="4" w:space="0" w:color="auto"/>
            </w:tcBorders>
            <w:vAlign w:val="center"/>
            <w:hideMark/>
          </w:tcPr>
          <w:p w:rsidR="002D00AC" w:rsidRPr="002D00AC" w:rsidP="002D00AC" w14:paraId="6FC5B66E" w14:textId="77777777">
            <w:pPr>
              <w:widowControl/>
              <w:jc w:val="right"/>
              <w:rPr>
                <w:snapToGrid/>
                <w:color w:val="000000"/>
                <w:sz w:val="20"/>
              </w:rPr>
            </w:pPr>
            <w:r w:rsidRPr="002D00AC">
              <w:rPr>
                <w:snapToGrid/>
                <w:color w:val="000000"/>
                <w:sz w:val="20"/>
              </w:rPr>
              <w:t>12</w:t>
            </w:r>
          </w:p>
        </w:tc>
        <w:tc>
          <w:tcPr>
            <w:tcW w:w="1170" w:type="dxa"/>
            <w:tcBorders>
              <w:top w:val="nil"/>
              <w:left w:val="nil"/>
              <w:bottom w:val="single" w:sz="4" w:space="0" w:color="auto"/>
              <w:right w:val="single" w:sz="4" w:space="0" w:color="auto"/>
            </w:tcBorders>
            <w:vAlign w:val="center"/>
            <w:hideMark/>
          </w:tcPr>
          <w:p w:rsidR="002D00AC" w:rsidRPr="002D00AC" w:rsidP="002D00AC" w14:paraId="0EF4844A" w14:textId="77777777">
            <w:pPr>
              <w:widowControl/>
              <w:jc w:val="right"/>
              <w:rPr>
                <w:snapToGrid/>
                <w:color w:val="000000"/>
                <w:sz w:val="20"/>
              </w:rPr>
            </w:pPr>
            <w:r w:rsidRPr="002D00AC">
              <w:rPr>
                <w:snapToGrid/>
                <w:color w:val="000000"/>
                <w:sz w:val="20"/>
              </w:rPr>
              <w:t>0.08</w:t>
            </w:r>
          </w:p>
        </w:tc>
        <w:tc>
          <w:tcPr>
            <w:tcW w:w="1260" w:type="dxa"/>
            <w:tcBorders>
              <w:top w:val="nil"/>
              <w:left w:val="nil"/>
              <w:bottom w:val="single" w:sz="4" w:space="0" w:color="auto"/>
              <w:right w:val="single" w:sz="4" w:space="0" w:color="auto"/>
            </w:tcBorders>
            <w:vAlign w:val="center"/>
            <w:hideMark/>
          </w:tcPr>
          <w:p w:rsidR="002D00AC" w:rsidRPr="002D00AC" w:rsidP="002D00AC" w14:paraId="5583B4C4" w14:textId="77777777">
            <w:pPr>
              <w:widowControl/>
              <w:jc w:val="right"/>
              <w:rPr>
                <w:snapToGrid/>
                <w:color w:val="000000"/>
                <w:sz w:val="20"/>
              </w:rPr>
            </w:pPr>
            <w:r w:rsidRPr="002D00AC">
              <w:rPr>
                <w:snapToGrid/>
                <w:color w:val="000000"/>
                <w:sz w:val="20"/>
              </w:rPr>
              <w:t>82</w:t>
            </w:r>
          </w:p>
        </w:tc>
        <w:tc>
          <w:tcPr>
            <w:tcW w:w="1260" w:type="dxa"/>
            <w:tcBorders>
              <w:top w:val="nil"/>
              <w:left w:val="nil"/>
              <w:bottom w:val="single" w:sz="4" w:space="0" w:color="auto"/>
              <w:right w:val="single" w:sz="4" w:space="0" w:color="auto"/>
            </w:tcBorders>
            <w:noWrap/>
            <w:vAlign w:val="center"/>
            <w:hideMark/>
          </w:tcPr>
          <w:p w:rsidR="002D00AC" w:rsidRPr="002D00AC" w:rsidP="002D00AC" w14:paraId="38BAB1A6" w14:textId="77777777">
            <w:pPr>
              <w:widowControl/>
              <w:jc w:val="right"/>
              <w:rPr>
                <w:snapToGrid/>
                <w:color w:val="000000"/>
                <w:sz w:val="20"/>
              </w:rPr>
            </w:pPr>
            <w:r w:rsidRPr="002D00AC">
              <w:rPr>
                <w:snapToGrid/>
                <w:color w:val="000000"/>
                <w:sz w:val="20"/>
              </w:rPr>
              <w:t>$97.18</w:t>
            </w:r>
          </w:p>
        </w:tc>
        <w:tc>
          <w:tcPr>
            <w:tcW w:w="1620" w:type="dxa"/>
            <w:tcBorders>
              <w:top w:val="nil"/>
              <w:left w:val="nil"/>
              <w:bottom w:val="single" w:sz="4" w:space="0" w:color="auto"/>
              <w:right w:val="single" w:sz="4" w:space="0" w:color="auto"/>
            </w:tcBorders>
            <w:noWrap/>
            <w:vAlign w:val="center"/>
            <w:hideMark/>
          </w:tcPr>
          <w:p w:rsidR="002D00AC" w:rsidRPr="002D00AC" w:rsidP="002D00AC" w14:paraId="6D3DFD1A" w14:textId="77777777">
            <w:pPr>
              <w:widowControl/>
              <w:jc w:val="right"/>
              <w:rPr>
                <w:snapToGrid/>
                <w:color w:val="000000"/>
                <w:sz w:val="20"/>
              </w:rPr>
            </w:pPr>
            <w:r w:rsidRPr="002D00AC">
              <w:rPr>
                <w:snapToGrid/>
                <w:color w:val="000000"/>
                <w:sz w:val="20"/>
              </w:rPr>
              <w:t>$7,968.76</w:t>
            </w:r>
          </w:p>
        </w:tc>
      </w:tr>
      <w:tr w14:paraId="77048230" w14:textId="77777777" w:rsidTr="00231056">
        <w:tblPrEx>
          <w:tblW w:w="9625"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2D00AC" w:rsidRPr="002D00AC" w:rsidP="002D00AC" w14:paraId="3B8E0C94" w14:textId="77777777">
            <w:pPr>
              <w:widowControl/>
              <w:rPr>
                <w:snapToGrid/>
                <w:color w:val="000000"/>
                <w:sz w:val="20"/>
              </w:rPr>
            </w:pPr>
            <w:r w:rsidRPr="002D00AC">
              <w:rPr>
                <w:snapToGrid/>
                <w:color w:val="000000"/>
                <w:sz w:val="20"/>
              </w:rPr>
              <w:t>Transfer Request (Form P-10A)</w:t>
            </w:r>
          </w:p>
        </w:tc>
        <w:tc>
          <w:tcPr>
            <w:tcW w:w="1350" w:type="dxa"/>
            <w:tcBorders>
              <w:top w:val="nil"/>
              <w:left w:val="nil"/>
              <w:bottom w:val="single" w:sz="4" w:space="0" w:color="auto"/>
              <w:right w:val="single" w:sz="4" w:space="0" w:color="auto"/>
            </w:tcBorders>
            <w:vAlign w:val="center"/>
            <w:hideMark/>
          </w:tcPr>
          <w:p w:rsidR="002D00AC" w:rsidRPr="002D00AC" w:rsidP="002D00AC" w14:paraId="53854C3A" w14:textId="77777777">
            <w:pPr>
              <w:widowControl/>
              <w:jc w:val="right"/>
              <w:rPr>
                <w:snapToGrid/>
                <w:color w:val="000000"/>
                <w:sz w:val="20"/>
              </w:rPr>
            </w:pPr>
            <w:r w:rsidRPr="002D00AC">
              <w:rPr>
                <w:snapToGrid/>
                <w:color w:val="000000"/>
                <w:sz w:val="20"/>
              </w:rPr>
              <w:t>85</w:t>
            </w:r>
          </w:p>
        </w:tc>
        <w:tc>
          <w:tcPr>
            <w:tcW w:w="1260" w:type="dxa"/>
            <w:tcBorders>
              <w:top w:val="nil"/>
              <w:left w:val="nil"/>
              <w:bottom w:val="single" w:sz="4" w:space="0" w:color="auto"/>
              <w:right w:val="single" w:sz="4" w:space="0" w:color="auto"/>
            </w:tcBorders>
            <w:vAlign w:val="center"/>
            <w:hideMark/>
          </w:tcPr>
          <w:p w:rsidR="002D00AC" w:rsidRPr="002D00AC" w:rsidP="002D00AC" w14:paraId="3BCA2B55" w14:textId="77777777">
            <w:pPr>
              <w:widowControl/>
              <w:jc w:val="right"/>
              <w:rPr>
                <w:snapToGrid/>
                <w:color w:val="000000"/>
                <w:sz w:val="20"/>
              </w:rPr>
            </w:pPr>
            <w:r w:rsidRPr="002D00AC">
              <w:rPr>
                <w:snapToGrid/>
                <w:color w:val="000000"/>
                <w:sz w:val="20"/>
              </w:rPr>
              <w:t>28</w:t>
            </w:r>
          </w:p>
        </w:tc>
        <w:tc>
          <w:tcPr>
            <w:tcW w:w="1170" w:type="dxa"/>
            <w:tcBorders>
              <w:top w:val="nil"/>
              <w:left w:val="nil"/>
              <w:bottom w:val="single" w:sz="4" w:space="0" w:color="auto"/>
              <w:right w:val="single" w:sz="4" w:space="0" w:color="auto"/>
            </w:tcBorders>
            <w:vAlign w:val="center"/>
            <w:hideMark/>
          </w:tcPr>
          <w:p w:rsidR="002D00AC" w:rsidRPr="002D00AC" w:rsidP="002D00AC" w14:paraId="55ED22AF" w14:textId="77777777">
            <w:pPr>
              <w:widowControl/>
              <w:jc w:val="right"/>
              <w:rPr>
                <w:snapToGrid/>
                <w:color w:val="000000"/>
                <w:sz w:val="20"/>
              </w:rPr>
            </w:pPr>
            <w:r w:rsidRPr="002D00AC">
              <w:rPr>
                <w:snapToGrid/>
                <w:color w:val="000000"/>
                <w:sz w:val="20"/>
              </w:rPr>
              <w:t>0.17</w:t>
            </w:r>
          </w:p>
        </w:tc>
        <w:tc>
          <w:tcPr>
            <w:tcW w:w="1260" w:type="dxa"/>
            <w:tcBorders>
              <w:top w:val="nil"/>
              <w:left w:val="nil"/>
              <w:bottom w:val="single" w:sz="4" w:space="0" w:color="auto"/>
              <w:right w:val="single" w:sz="4" w:space="0" w:color="auto"/>
            </w:tcBorders>
            <w:vAlign w:val="center"/>
            <w:hideMark/>
          </w:tcPr>
          <w:p w:rsidR="002D00AC" w:rsidRPr="002D00AC" w:rsidP="002D00AC" w14:paraId="0558865E" w14:textId="77777777">
            <w:pPr>
              <w:widowControl/>
              <w:jc w:val="right"/>
              <w:rPr>
                <w:snapToGrid/>
                <w:color w:val="000000"/>
                <w:sz w:val="20"/>
              </w:rPr>
            </w:pPr>
            <w:r w:rsidRPr="002D00AC">
              <w:rPr>
                <w:snapToGrid/>
                <w:color w:val="000000"/>
                <w:sz w:val="20"/>
              </w:rPr>
              <w:t>405</w:t>
            </w:r>
          </w:p>
        </w:tc>
        <w:tc>
          <w:tcPr>
            <w:tcW w:w="1260" w:type="dxa"/>
            <w:tcBorders>
              <w:top w:val="nil"/>
              <w:left w:val="nil"/>
              <w:bottom w:val="single" w:sz="4" w:space="0" w:color="auto"/>
              <w:right w:val="single" w:sz="4" w:space="0" w:color="auto"/>
            </w:tcBorders>
            <w:noWrap/>
            <w:vAlign w:val="center"/>
            <w:hideMark/>
          </w:tcPr>
          <w:p w:rsidR="002D00AC" w:rsidRPr="002D00AC" w:rsidP="002D00AC" w14:paraId="3027821E" w14:textId="77777777">
            <w:pPr>
              <w:widowControl/>
              <w:jc w:val="right"/>
              <w:rPr>
                <w:snapToGrid/>
                <w:color w:val="000000"/>
                <w:sz w:val="20"/>
              </w:rPr>
            </w:pPr>
            <w:r w:rsidRPr="002D00AC">
              <w:rPr>
                <w:snapToGrid/>
                <w:color w:val="000000"/>
                <w:sz w:val="20"/>
              </w:rPr>
              <w:t>$97.18</w:t>
            </w:r>
          </w:p>
        </w:tc>
        <w:tc>
          <w:tcPr>
            <w:tcW w:w="1620" w:type="dxa"/>
            <w:tcBorders>
              <w:top w:val="nil"/>
              <w:left w:val="nil"/>
              <w:bottom w:val="single" w:sz="4" w:space="0" w:color="auto"/>
              <w:right w:val="single" w:sz="4" w:space="0" w:color="auto"/>
            </w:tcBorders>
            <w:noWrap/>
            <w:vAlign w:val="center"/>
            <w:hideMark/>
          </w:tcPr>
          <w:p w:rsidR="002D00AC" w:rsidRPr="002D00AC" w:rsidP="002D00AC" w14:paraId="76B774B0" w14:textId="77777777">
            <w:pPr>
              <w:widowControl/>
              <w:jc w:val="right"/>
              <w:rPr>
                <w:snapToGrid/>
                <w:color w:val="000000"/>
                <w:sz w:val="20"/>
              </w:rPr>
            </w:pPr>
            <w:r w:rsidRPr="002D00AC">
              <w:rPr>
                <w:snapToGrid/>
                <w:color w:val="000000"/>
                <w:sz w:val="20"/>
              </w:rPr>
              <w:t>$39,357.90</w:t>
            </w:r>
          </w:p>
        </w:tc>
      </w:tr>
      <w:tr w14:paraId="237B9BAF" w14:textId="77777777" w:rsidTr="00231056">
        <w:tblPrEx>
          <w:tblW w:w="9625"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2D00AC" w:rsidRPr="002D00AC" w:rsidP="002D00AC" w14:paraId="03036E31" w14:textId="77777777">
            <w:pPr>
              <w:widowControl/>
              <w:rPr>
                <w:snapToGrid/>
                <w:color w:val="000000"/>
                <w:sz w:val="20"/>
              </w:rPr>
            </w:pPr>
            <w:r w:rsidRPr="002D00AC">
              <w:rPr>
                <w:snapToGrid/>
                <w:color w:val="000000"/>
                <w:sz w:val="20"/>
              </w:rPr>
              <w:t>Placement Confirmation (Form P-10B)</w:t>
            </w:r>
          </w:p>
        </w:tc>
        <w:tc>
          <w:tcPr>
            <w:tcW w:w="1350" w:type="dxa"/>
            <w:tcBorders>
              <w:top w:val="nil"/>
              <w:left w:val="nil"/>
              <w:bottom w:val="single" w:sz="4" w:space="0" w:color="auto"/>
              <w:right w:val="single" w:sz="4" w:space="0" w:color="auto"/>
            </w:tcBorders>
            <w:vAlign w:val="center"/>
            <w:hideMark/>
          </w:tcPr>
          <w:p w:rsidR="002D00AC" w:rsidRPr="002D00AC" w:rsidP="002D00AC" w14:paraId="35A6FFEE" w14:textId="77777777">
            <w:pPr>
              <w:widowControl/>
              <w:jc w:val="right"/>
              <w:rPr>
                <w:snapToGrid/>
                <w:color w:val="000000"/>
                <w:sz w:val="20"/>
              </w:rPr>
            </w:pPr>
            <w:r w:rsidRPr="002D00AC">
              <w:rPr>
                <w:snapToGrid/>
                <w:color w:val="000000"/>
                <w:sz w:val="20"/>
              </w:rPr>
              <w:t>85</w:t>
            </w:r>
          </w:p>
        </w:tc>
        <w:tc>
          <w:tcPr>
            <w:tcW w:w="1260" w:type="dxa"/>
            <w:tcBorders>
              <w:top w:val="nil"/>
              <w:left w:val="nil"/>
              <w:bottom w:val="single" w:sz="4" w:space="0" w:color="auto"/>
              <w:right w:val="single" w:sz="4" w:space="0" w:color="auto"/>
            </w:tcBorders>
            <w:vAlign w:val="center"/>
            <w:hideMark/>
          </w:tcPr>
          <w:p w:rsidR="002D00AC" w:rsidRPr="002D00AC" w:rsidP="002D00AC" w14:paraId="62B514CB" w14:textId="77777777">
            <w:pPr>
              <w:widowControl/>
              <w:jc w:val="right"/>
              <w:rPr>
                <w:snapToGrid/>
                <w:color w:val="000000"/>
                <w:sz w:val="20"/>
              </w:rPr>
            </w:pPr>
            <w:r w:rsidRPr="002D00AC">
              <w:rPr>
                <w:snapToGrid/>
                <w:color w:val="000000"/>
                <w:sz w:val="20"/>
              </w:rPr>
              <w:t>28</w:t>
            </w:r>
          </w:p>
        </w:tc>
        <w:tc>
          <w:tcPr>
            <w:tcW w:w="1170" w:type="dxa"/>
            <w:tcBorders>
              <w:top w:val="nil"/>
              <w:left w:val="nil"/>
              <w:bottom w:val="single" w:sz="4" w:space="0" w:color="auto"/>
              <w:right w:val="single" w:sz="4" w:space="0" w:color="auto"/>
            </w:tcBorders>
            <w:vAlign w:val="center"/>
            <w:hideMark/>
          </w:tcPr>
          <w:p w:rsidR="002D00AC" w:rsidRPr="002D00AC" w:rsidP="002D00AC" w14:paraId="57EB9D97" w14:textId="77777777">
            <w:pPr>
              <w:widowControl/>
              <w:jc w:val="right"/>
              <w:rPr>
                <w:snapToGrid/>
                <w:color w:val="000000"/>
                <w:sz w:val="20"/>
              </w:rPr>
            </w:pPr>
            <w:r w:rsidRPr="002D00AC">
              <w:rPr>
                <w:snapToGrid/>
                <w:color w:val="000000"/>
                <w:sz w:val="20"/>
              </w:rPr>
              <w:t>0.17</w:t>
            </w:r>
          </w:p>
        </w:tc>
        <w:tc>
          <w:tcPr>
            <w:tcW w:w="1260" w:type="dxa"/>
            <w:tcBorders>
              <w:top w:val="nil"/>
              <w:left w:val="nil"/>
              <w:bottom w:val="single" w:sz="4" w:space="0" w:color="auto"/>
              <w:right w:val="single" w:sz="4" w:space="0" w:color="auto"/>
            </w:tcBorders>
            <w:vAlign w:val="center"/>
            <w:hideMark/>
          </w:tcPr>
          <w:p w:rsidR="002D00AC" w:rsidRPr="002D00AC" w:rsidP="002D00AC" w14:paraId="05098EA3" w14:textId="77777777">
            <w:pPr>
              <w:widowControl/>
              <w:jc w:val="right"/>
              <w:rPr>
                <w:snapToGrid/>
                <w:color w:val="000000"/>
                <w:sz w:val="20"/>
              </w:rPr>
            </w:pPr>
            <w:r w:rsidRPr="002D00AC">
              <w:rPr>
                <w:snapToGrid/>
                <w:color w:val="000000"/>
                <w:sz w:val="20"/>
              </w:rPr>
              <w:t>405</w:t>
            </w:r>
          </w:p>
        </w:tc>
        <w:tc>
          <w:tcPr>
            <w:tcW w:w="1260" w:type="dxa"/>
            <w:tcBorders>
              <w:top w:val="nil"/>
              <w:left w:val="nil"/>
              <w:bottom w:val="single" w:sz="4" w:space="0" w:color="auto"/>
              <w:right w:val="single" w:sz="4" w:space="0" w:color="auto"/>
            </w:tcBorders>
            <w:noWrap/>
            <w:vAlign w:val="center"/>
            <w:hideMark/>
          </w:tcPr>
          <w:p w:rsidR="002D00AC" w:rsidRPr="002D00AC" w:rsidP="002D00AC" w14:paraId="5AB1C274" w14:textId="77777777">
            <w:pPr>
              <w:widowControl/>
              <w:jc w:val="right"/>
              <w:rPr>
                <w:snapToGrid/>
                <w:color w:val="000000"/>
                <w:sz w:val="20"/>
              </w:rPr>
            </w:pPr>
            <w:r w:rsidRPr="002D00AC">
              <w:rPr>
                <w:snapToGrid/>
                <w:color w:val="000000"/>
                <w:sz w:val="20"/>
              </w:rPr>
              <w:t>$97.18</w:t>
            </w:r>
          </w:p>
        </w:tc>
        <w:tc>
          <w:tcPr>
            <w:tcW w:w="1620" w:type="dxa"/>
            <w:tcBorders>
              <w:top w:val="nil"/>
              <w:left w:val="nil"/>
              <w:bottom w:val="single" w:sz="4" w:space="0" w:color="auto"/>
              <w:right w:val="single" w:sz="4" w:space="0" w:color="auto"/>
            </w:tcBorders>
            <w:noWrap/>
            <w:vAlign w:val="center"/>
            <w:hideMark/>
          </w:tcPr>
          <w:p w:rsidR="002D00AC" w:rsidRPr="002D00AC" w:rsidP="002D00AC" w14:paraId="707DC1AA" w14:textId="77777777">
            <w:pPr>
              <w:widowControl/>
              <w:jc w:val="right"/>
              <w:rPr>
                <w:snapToGrid/>
                <w:color w:val="000000"/>
                <w:sz w:val="20"/>
              </w:rPr>
            </w:pPr>
            <w:r w:rsidRPr="002D00AC">
              <w:rPr>
                <w:snapToGrid/>
                <w:color w:val="000000"/>
                <w:sz w:val="20"/>
              </w:rPr>
              <w:t>$39,357.90</w:t>
            </w:r>
          </w:p>
        </w:tc>
      </w:tr>
      <w:tr w14:paraId="552A5A7E" w14:textId="77777777" w:rsidTr="00231056">
        <w:tblPrEx>
          <w:tblW w:w="9625"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2D00AC" w:rsidRPr="0044537C" w:rsidP="002D00AC" w14:paraId="5810450A" w14:textId="77777777">
            <w:pPr>
              <w:widowControl/>
              <w:rPr>
                <w:snapToGrid/>
                <w:color w:val="000000"/>
                <w:sz w:val="20"/>
              </w:rPr>
            </w:pPr>
            <w:r w:rsidRPr="0044537C">
              <w:rPr>
                <w:snapToGrid/>
                <w:color w:val="000000"/>
                <w:sz w:val="20"/>
              </w:rPr>
              <w:t>Transfer Summary and Tracking (Form P-11)</w:t>
            </w:r>
          </w:p>
        </w:tc>
        <w:tc>
          <w:tcPr>
            <w:tcW w:w="1350" w:type="dxa"/>
            <w:tcBorders>
              <w:top w:val="nil"/>
              <w:left w:val="nil"/>
              <w:bottom w:val="single" w:sz="4" w:space="0" w:color="auto"/>
              <w:right w:val="single" w:sz="4" w:space="0" w:color="auto"/>
            </w:tcBorders>
            <w:vAlign w:val="center"/>
            <w:hideMark/>
          </w:tcPr>
          <w:p w:rsidR="002D00AC" w:rsidRPr="0044537C" w:rsidP="002D00AC" w14:paraId="033580E1" w14:textId="77777777">
            <w:pPr>
              <w:widowControl/>
              <w:jc w:val="right"/>
              <w:rPr>
                <w:snapToGrid/>
                <w:color w:val="000000"/>
                <w:sz w:val="20"/>
              </w:rPr>
            </w:pPr>
            <w:r w:rsidRPr="0044537C">
              <w:rPr>
                <w:snapToGrid/>
                <w:color w:val="000000"/>
                <w:sz w:val="20"/>
              </w:rPr>
              <w:t>85</w:t>
            </w:r>
          </w:p>
        </w:tc>
        <w:tc>
          <w:tcPr>
            <w:tcW w:w="1260" w:type="dxa"/>
            <w:tcBorders>
              <w:top w:val="nil"/>
              <w:left w:val="nil"/>
              <w:bottom w:val="single" w:sz="4" w:space="0" w:color="auto"/>
              <w:right w:val="single" w:sz="4" w:space="0" w:color="auto"/>
            </w:tcBorders>
            <w:vAlign w:val="center"/>
            <w:hideMark/>
          </w:tcPr>
          <w:p w:rsidR="002D00AC" w:rsidRPr="0044537C" w:rsidP="002D00AC" w14:paraId="369DEEF6" w14:textId="77777777">
            <w:pPr>
              <w:widowControl/>
              <w:jc w:val="right"/>
              <w:rPr>
                <w:snapToGrid/>
                <w:color w:val="000000"/>
                <w:sz w:val="20"/>
              </w:rPr>
            </w:pPr>
            <w:r w:rsidRPr="0044537C">
              <w:rPr>
                <w:snapToGrid/>
                <w:color w:val="000000"/>
                <w:sz w:val="20"/>
              </w:rPr>
              <w:t>28</w:t>
            </w:r>
          </w:p>
        </w:tc>
        <w:tc>
          <w:tcPr>
            <w:tcW w:w="1170" w:type="dxa"/>
            <w:tcBorders>
              <w:top w:val="nil"/>
              <w:left w:val="nil"/>
              <w:bottom w:val="single" w:sz="4" w:space="0" w:color="auto"/>
              <w:right w:val="single" w:sz="4" w:space="0" w:color="auto"/>
            </w:tcBorders>
            <w:vAlign w:val="center"/>
            <w:hideMark/>
          </w:tcPr>
          <w:p w:rsidR="002D00AC" w:rsidRPr="0044537C" w:rsidP="002D00AC" w14:paraId="63E52830" w14:textId="77777777">
            <w:pPr>
              <w:widowControl/>
              <w:jc w:val="right"/>
              <w:rPr>
                <w:snapToGrid/>
                <w:color w:val="000000"/>
                <w:sz w:val="20"/>
              </w:rPr>
            </w:pPr>
            <w:r w:rsidRPr="0044537C">
              <w:rPr>
                <w:snapToGrid/>
                <w:color w:val="000000"/>
                <w:sz w:val="20"/>
              </w:rPr>
              <w:t>0.08</w:t>
            </w:r>
          </w:p>
        </w:tc>
        <w:tc>
          <w:tcPr>
            <w:tcW w:w="1260" w:type="dxa"/>
            <w:tcBorders>
              <w:top w:val="nil"/>
              <w:left w:val="nil"/>
              <w:bottom w:val="single" w:sz="4" w:space="0" w:color="auto"/>
              <w:right w:val="single" w:sz="4" w:space="0" w:color="auto"/>
            </w:tcBorders>
            <w:vAlign w:val="center"/>
            <w:hideMark/>
          </w:tcPr>
          <w:p w:rsidR="002D00AC" w:rsidRPr="0044537C" w:rsidP="002D00AC" w14:paraId="69439B97" w14:textId="77777777">
            <w:pPr>
              <w:widowControl/>
              <w:jc w:val="right"/>
              <w:rPr>
                <w:snapToGrid/>
                <w:color w:val="000000"/>
                <w:sz w:val="20"/>
              </w:rPr>
            </w:pPr>
            <w:r w:rsidRPr="0044537C">
              <w:rPr>
                <w:snapToGrid/>
                <w:color w:val="000000"/>
                <w:sz w:val="20"/>
              </w:rPr>
              <w:t>190</w:t>
            </w:r>
          </w:p>
        </w:tc>
        <w:tc>
          <w:tcPr>
            <w:tcW w:w="1260" w:type="dxa"/>
            <w:tcBorders>
              <w:top w:val="nil"/>
              <w:left w:val="nil"/>
              <w:bottom w:val="single" w:sz="4" w:space="0" w:color="auto"/>
              <w:right w:val="single" w:sz="4" w:space="0" w:color="auto"/>
            </w:tcBorders>
            <w:noWrap/>
            <w:vAlign w:val="center"/>
            <w:hideMark/>
          </w:tcPr>
          <w:p w:rsidR="002D00AC" w:rsidRPr="0044537C" w:rsidP="002D00AC" w14:paraId="61B4EE1C" w14:textId="77777777">
            <w:pPr>
              <w:widowControl/>
              <w:jc w:val="right"/>
              <w:rPr>
                <w:snapToGrid/>
                <w:color w:val="000000"/>
                <w:sz w:val="20"/>
              </w:rPr>
            </w:pPr>
            <w:r w:rsidRPr="0044537C">
              <w:rPr>
                <w:snapToGrid/>
                <w:color w:val="000000"/>
                <w:sz w:val="20"/>
              </w:rPr>
              <w:t>$97.18</w:t>
            </w:r>
          </w:p>
        </w:tc>
        <w:tc>
          <w:tcPr>
            <w:tcW w:w="1620" w:type="dxa"/>
            <w:tcBorders>
              <w:top w:val="nil"/>
              <w:left w:val="nil"/>
              <w:bottom w:val="single" w:sz="4" w:space="0" w:color="auto"/>
              <w:right w:val="single" w:sz="4" w:space="0" w:color="auto"/>
            </w:tcBorders>
            <w:noWrap/>
            <w:vAlign w:val="center"/>
            <w:hideMark/>
          </w:tcPr>
          <w:p w:rsidR="002D00AC" w:rsidRPr="0044537C" w:rsidP="002D00AC" w14:paraId="751F847B" w14:textId="77777777">
            <w:pPr>
              <w:widowControl/>
              <w:jc w:val="right"/>
              <w:rPr>
                <w:snapToGrid/>
                <w:color w:val="000000"/>
                <w:sz w:val="20"/>
              </w:rPr>
            </w:pPr>
            <w:r w:rsidRPr="0044537C">
              <w:rPr>
                <w:snapToGrid/>
                <w:color w:val="000000"/>
                <w:sz w:val="20"/>
              </w:rPr>
              <w:t>$18,464.20</w:t>
            </w:r>
          </w:p>
        </w:tc>
      </w:tr>
      <w:tr w14:paraId="049667B6" w14:textId="77777777" w:rsidTr="00E83D25">
        <w:tblPrEx>
          <w:tblW w:w="9625"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tcPr>
          <w:p w:rsidR="000C5917" w:rsidRPr="0044537C" w:rsidP="000C5917" w14:paraId="7ECC1158" w14:textId="52A7D7E1">
            <w:pPr>
              <w:widowControl/>
              <w:rPr>
                <w:snapToGrid/>
                <w:color w:val="000000"/>
                <w:sz w:val="20"/>
              </w:rPr>
            </w:pPr>
            <w:r w:rsidRPr="00E83D25">
              <w:rPr>
                <w:sz w:val="20"/>
              </w:rPr>
              <w:t>Bed Assignment and Capacity Overview Module (Form P-12B)</w:t>
            </w:r>
          </w:p>
        </w:tc>
        <w:tc>
          <w:tcPr>
            <w:tcW w:w="1350" w:type="dxa"/>
            <w:tcBorders>
              <w:top w:val="nil"/>
              <w:left w:val="nil"/>
              <w:bottom w:val="single" w:sz="4" w:space="0" w:color="auto"/>
              <w:right w:val="single" w:sz="4" w:space="0" w:color="auto"/>
            </w:tcBorders>
          </w:tcPr>
          <w:p w:rsidR="000C5917" w:rsidRPr="0044537C" w:rsidP="000C5917" w14:paraId="75C26197" w14:textId="0C11B57F">
            <w:pPr>
              <w:widowControl/>
              <w:jc w:val="right"/>
              <w:rPr>
                <w:snapToGrid/>
                <w:color w:val="000000"/>
                <w:sz w:val="20"/>
              </w:rPr>
            </w:pPr>
            <w:r w:rsidRPr="00E83D25">
              <w:rPr>
                <w:sz w:val="20"/>
              </w:rPr>
              <w:t>160</w:t>
            </w:r>
          </w:p>
        </w:tc>
        <w:tc>
          <w:tcPr>
            <w:tcW w:w="1260" w:type="dxa"/>
            <w:tcBorders>
              <w:top w:val="nil"/>
              <w:left w:val="nil"/>
              <w:bottom w:val="single" w:sz="4" w:space="0" w:color="auto"/>
              <w:right w:val="single" w:sz="4" w:space="0" w:color="auto"/>
            </w:tcBorders>
          </w:tcPr>
          <w:p w:rsidR="000C5917" w:rsidRPr="0044537C" w:rsidP="000C5917" w14:paraId="3D26CB2D" w14:textId="1E6C8C0D">
            <w:pPr>
              <w:widowControl/>
              <w:jc w:val="right"/>
              <w:rPr>
                <w:snapToGrid/>
                <w:color w:val="000000"/>
                <w:sz w:val="20"/>
              </w:rPr>
            </w:pPr>
            <w:r w:rsidRPr="00E83D25">
              <w:rPr>
                <w:sz w:val="20"/>
              </w:rPr>
              <w:t>52</w:t>
            </w:r>
          </w:p>
        </w:tc>
        <w:tc>
          <w:tcPr>
            <w:tcW w:w="1170" w:type="dxa"/>
            <w:tcBorders>
              <w:top w:val="nil"/>
              <w:left w:val="nil"/>
              <w:bottom w:val="single" w:sz="4" w:space="0" w:color="auto"/>
              <w:right w:val="single" w:sz="4" w:space="0" w:color="auto"/>
            </w:tcBorders>
          </w:tcPr>
          <w:p w:rsidR="000C5917" w:rsidRPr="0044537C" w:rsidP="000C5917" w14:paraId="144D57CA" w14:textId="45458A11">
            <w:pPr>
              <w:widowControl/>
              <w:jc w:val="right"/>
              <w:rPr>
                <w:snapToGrid/>
                <w:color w:val="000000"/>
                <w:sz w:val="20"/>
              </w:rPr>
            </w:pPr>
            <w:r w:rsidRPr="00E83D25">
              <w:rPr>
                <w:sz w:val="20"/>
              </w:rPr>
              <w:t>0.17</w:t>
            </w:r>
          </w:p>
        </w:tc>
        <w:tc>
          <w:tcPr>
            <w:tcW w:w="1260" w:type="dxa"/>
            <w:tcBorders>
              <w:top w:val="nil"/>
              <w:left w:val="nil"/>
              <w:bottom w:val="single" w:sz="4" w:space="0" w:color="auto"/>
              <w:right w:val="single" w:sz="4" w:space="0" w:color="auto"/>
            </w:tcBorders>
          </w:tcPr>
          <w:p w:rsidR="000C5917" w:rsidRPr="0044537C" w:rsidP="000C5917" w14:paraId="762D9D12" w14:textId="17CE829F">
            <w:pPr>
              <w:widowControl/>
              <w:jc w:val="right"/>
              <w:rPr>
                <w:snapToGrid/>
                <w:color w:val="000000"/>
                <w:sz w:val="20"/>
              </w:rPr>
            </w:pPr>
            <w:r w:rsidRPr="00E83D25">
              <w:rPr>
                <w:sz w:val="20"/>
              </w:rPr>
              <w:t>1,414</w:t>
            </w:r>
          </w:p>
        </w:tc>
        <w:tc>
          <w:tcPr>
            <w:tcW w:w="1260" w:type="dxa"/>
            <w:tcBorders>
              <w:top w:val="nil"/>
              <w:left w:val="nil"/>
              <w:bottom w:val="single" w:sz="4" w:space="0" w:color="auto"/>
              <w:right w:val="single" w:sz="4" w:space="0" w:color="auto"/>
            </w:tcBorders>
            <w:noWrap/>
          </w:tcPr>
          <w:p w:rsidR="000C5917" w:rsidRPr="0044537C" w:rsidP="000C5917" w14:paraId="4EEFC0B0" w14:textId="6875DC6F">
            <w:pPr>
              <w:widowControl/>
              <w:jc w:val="right"/>
              <w:rPr>
                <w:snapToGrid/>
                <w:color w:val="000000"/>
                <w:sz w:val="20"/>
              </w:rPr>
            </w:pPr>
            <w:r w:rsidRPr="00E83D25">
              <w:rPr>
                <w:sz w:val="20"/>
              </w:rPr>
              <w:t>$97.18</w:t>
            </w:r>
          </w:p>
        </w:tc>
        <w:tc>
          <w:tcPr>
            <w:tcW w:w="1620" w:type="dxa"/>
            <w:tcBorders>
              <w:top w:val="nil"/>
              <w:left w:val="nil"/>
              <w:bottom w:val="single" w:sz="4" w:space="0" w:color="auto"/>
              <w:right w:val="single" w:sz="4" w:space="0" w:color="auto"/>
            </w:tcBorders>
            <w:noWrap/>
          </w:tcPr>
          <w:p w:rsidR="000C5917" w:rsidRPr="0044537C" w:rsidP="000C5917" w14:paraId="5EBFF13C" w14:textId="0C9683E4">
            <w:pPr>
              <w:widowControl/>
              <w:jc w:val="right"/>
              <w:rPr>
                <w:snapToGrid/>
                <w:color w:val="000000"/>
                <w:sz w:val="20"/>
              </w:rPr>
            </w:pPr>
            <w:r w:rsidRPr="00E83D25">
              <w:rPr>
                <w:sz w:val="20"/>
              </w:rPr>
              <w:t>$137,412.52</w:t>
            </w:r>
          </w:p>
        </w:tc>
      </w:tr>
      <w:tr w14:paraId="4819781F" w14:textId="77777777" w:rsidTr="00231056">
        <w:tblPrEx>
          <w:tblW w:w="9625"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2D00AC" w:rsidRPr="002D00AC" w:rsidP="002D00AC" w14:paraId="54DE7EB2" w14:textId="526A7985">
            <w:pPr>
              <w:widowControl/>
              <w:rPr>
                <w:snapToGrid/>
                <w:color w:val="000000"/>
                <w:sz w:val="20"/>
              </w:rPr>
            </w:pPr>
            <w:r w:rsidRPr="002D00AC">
              <w:rPr>
                <w:snapToGrid/>
                <w:color w:val="000000"/>
                <w:sz w:val="20"/>
              </w:rPr>
              <w:t>Program Entity (Form P-12</w:t>
            </w:r>
            <w:r w:rsidR="00425707">
              <w:rPr>
                <w:snapToGrid/>
                <w:color w:val="000000"/>
                <w:sz w:val="20"/>
              </w:rPr>
              <w:t>C</w:t>
            </w:r>
            <w:r w:rsidRPr="002D00AC">
              <w:rPr>
                <w:snapToGrid/>
                <w:color w:val="000000"/>
                <w:sz w:val="20"/>
              </w:rPr>
              <w:t>)</w:t>
            </w:r>
          </w:p>
        </w:tc>
        <w:tc>
          <w:tcPr>
            <w:tcW w:w="1350" w:type="dxa"/>
            <w:tcBorders>
              <w:top w:val="nil"/>
              <w:left w:val="nil"/>
              <w:bottom w:val="single" w:sz="4" w:space="0" w:color="auto"/>
              <w:right w:val="single" w:sz="4" w:space="0" w:color="auto"/>
            </w:tcBorders>
            <w:vAlign w:val="center"/>
            <w:hideMark/>
          </w:tcPr>
          <w:p w:rsidR="002D00AC" w:rsidRPr="002D00AC" w:rsidP="002D00AC" w14:paraId="76AF5438" w14:textId="77777777">
            <w:pPr>
              <w:widowControl/>
              <w:jc w:val="right"/>
              <w:rPr>
                <w:snapToGrid/>
                <w:color w:val="000000"/>
                <w:sz w:val="20"/>
              </w:rPr>
            </w:pPr>
            <w:r w:rsidRPr="002D00AC">
              <w:rPr>
                <w:snapToGrid/>
                <w:color w:val="000000"/>
                <w:sz w:val="20"/>
              </w:rPr>
              <w:t>35</w:t>
            </w:r>
          </w:p>
        </w:tc>
        <w:tc>
          <w:tcPr>
            <w:tcW w:w="1260" w:type="dxa"/>
            <w:tcBorders>
              <w:top w:val="nil"/>
              <w:left w:val="nil"/>
              <w:bottom w:val="single" w:sz="4" w:space="0" w:color="auto"/>
              <w:right w:val="single" w:sz="4" w:space="0" w:color="auto"/>
            </w:tcBorders>
            <w:vAlign w:val="center"/>
            <w:hideMark/>
          </w:tcPr>
          <w:p w:rsidR="002D00AC" w:rsidRPr="002D00AC" w:rsidP="002D00AC" w14:paraId="3F3ED537" w14:textId="77777777">
            <w:pPr>
              <w:widowControl/>
              <w:jc w:val="right"/>
              <w:rPr>
                <w:snapToGrid/>
                <w:color w:val="000000"/>
                <w:sz w:val="20"/>
              </w:rPr>
            </w:pPr>
            <w:r w:rsidRPr="002D00AC">
              <w:rPr>
                <w:snapToGrid/>
                <w:color w:val="000000"/>
                <w:sz w:val="20"/>
              </w:rPr>
              <w:t>12</w:t>
            </w:r>
          </w:p>
        </w:tc>
        <w:tc>
          <w:tcPr>
            <w:tcW w:w="1170" w:type="dxa"/>
            <w:tcBorders>
              <w:top w:val="nil"/>
              <w:left w:val="nil"/>
              <w:bottom w:val="single" w:sz="4" w:space="0" w:color="auto"/>
              <w:right w:val="single" w:sz="4" w:space="0" w:color="auto"/>
            </w:tcBorders>
            <w:vAlign w:val="center"/>
            <w:hideMark/>
          </w:tcPr>
          <w:p w:rsidR="002D00AC" w:rsidRPr="002D00AC" w:rsidP="002D00AC" w14:paraId="688675F8" w14:textId="77777777">
            <w:pPr>
              <w:widowControl/>
              <w:jc w:val="right"/>
              <w:rPr>
                <w:snapToGrid/>
                <w:color w:val="000000"/>
                <w:sz w:val="20"/>
              </w:rPr>
            </w:pPr>
            <w:r w:rsidRPr="002D00AC">
              <w:rPr>
                <w:snapToGrid/>
                <w:color w:val="000000"/>
                <w:sz w:val="20"/>
              </w:rPr>
              <w:t>0.50</w:t>
            </w:r>
          </w:p>
        </w:tc>
        <w:tc>
          <w:tcPr>
            <w:tcW w:w="1260" w:type="dxa"/>
            <w:tcBorders>
              <w:top w:val="nil"/>
              <w:left w:val="nil"/>
              <w:bottom w:val="single" w:sz="4" w:space="0" w:color="auto"/>
              <w:right w:val="single" w:sz="4" w:space="0" w:color="auto"/>
            </w:tcBorders>
            <w:vAlign w:val="center"/>
            <w:hideMark/>
          </w:tcPr>
          <w:p w:rsidR="002D00AC" w:rsidRPr="002D00AC" w:rsidP="002D00AC" w14:paraId="0968A6E1" w14:textId="77777777">
            <w:pPr>
              <w:widowControl/>
              <w:jc w:val="right"/>
              <w:rPr>
                <w:snapToGrid/>
                <w:color w:val="000000"/>
                <w:sz w:val="20"/>
              </w:rPr>
            </w:pPr>
            <w:r w:rsidRPr="002D00AC">
              <w:rPr>
                <w:snapToGrid/>
                <w:color w:val="000000"/>
                <w:sz w:val="20"/>
              </w:rPr>
              <w:t>210</w:t>
            </w:r>
          </w:p>
        </w:tc>
        <w:tc>
          <w:tcPr>
            <w:tcW w:w="1260" w:type="dxa"/>
            <w:tcBorders>
              <w:top w:val="nil"/>
              <w:left w:val="nil"/>
              <w:bottom w:val="single" w:sz="4" w:space="0" w:color="auto"/>
              <w:right w:val="single" w:sz="4" w:space="0" w:color="auto"/>
            </w:tcBorders>
            <w:noWrap/>
            <w:vAlign w:val="center"/>
            <w:hideMark/>
          </w:tcPr>
          <w:p w:rsidR="002D00AC" w:rsidRPr="002D00AC" w:rsidP="002D00AC" w14:paraId="0ED6BBEA" w14:textId="77777777">
            <w:pPr>
              <w:widowControl/>
              <w:jc w:val="right"/>
              <w:rPr>
                <w:snapToGrid/>
                <w:color w:val="000000"/>
                <w:sz w:val="20"/>
              </w:rPr>
            </w:pPr>
            <w:r w:rsidRPr="002D00AC">
              <w:rPr>
                <w:snapToGrid/>
                <w:color w:val="000000"/>
                <w:sz w:val="20"/>
              </w:rPr>
              <w:t>$97.18</w:t>
            </w:r>
          </w:p>
        </w:tc>
        <w:tc>
          <w:tcPr>
            <w:tcW w:w="1620" w:type="dxa"/>
            <w:tcBorders>
              <w:top w:val="nil"/>
              <w:left w:val="nil"/>
              <w:bottom w:val="single" w:sz="4" w:space="0" w:color="auto"/>
              <w:right w:val="single" w:sz="4" w:space="0" w:color="auto"/>
            </w:tcBorders>
            <w:noWrap/>
            <w:vAlign w:val="center"/>
            <w:hideMark/>
          </w:tcPr>
          <w:p w:rsidR="002D00AC" w:rsidRPr="002D00AC" w:rsidP="002D00AC" w14:paraId="5EF3BFFF" w14:textId="77777777">
            <w:pPr>
              <w:widowControl/>
              <w:jc w:val="right"/>
              <w:rPr>
                <w:snapToGrid/>
                <w:color w:val="000000"/>
                <w:sz w:val="20"/>
              </w:rPr>
            </w:pPr>
            <w:r w:rsidRPr="002D00AC">
              <w:rPr>
                <w:snapToGrid/>
                <w:color w:val="000000"/>
                <w:sz w:val="20"/>
              </w:rPr>
              <w:t>$20,407.80</w:t>
            </w:r>
          </w:p>
        </w:tc>
      </w:tr>
      <w:tr w14:paraId="7B337E22" w14:textId="77777777" w:rsidTr="00231056">
        <w:tblPrEx>
          <w:tblW w:w="9625"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2D00AC" w:rsidRPr="002D00AC" w:rsidP="002D00AC" w14:paraId="142218FA" w14:textId="51EB91E8">
            <w:pPr>
              <w:widowControl/>
              <w:rPr>
                <w:snapToGrid/>
                <w:color w:val="000000"/>
                <w:sz w:val="20"/>
              </w:rPr>
            </w:pPr>
            <w:r w:rsidRPr="002D00AC">
              <w:rPr>
                <w:snapToGrid/>
                <w:color w:val="000000"/>
                <w:sz w:val="20"/>
              </w:rPr>
              <w:t xml:space="preserve">Unaccompanied </w:t>
            </w:r>
            <w:r w:rsidR="0044537C">
              <w:rPr>
                <w:snapToGrid/>
                <w:color w:val="000000"/>
                <w:sz w:val="20"/>
              </w:rPr>
              <w:t xml:space="preserve">[Alien] </w:t>
            </w:r>
            <w:r w:rsidRPr="002D00AC">
              <w:rPr>
                <w:snapToGrid/>
                <w:color w:val="000000"/>
                <w:sz w:val="20"/>
              </w:rPr>
              <w:t>Child Profile (Form P-13)</w:t>
            </w:r>
          </w:p>
        </w:tc>
        <w:tc>
          <w:tcPr>
            <w:tcW w:w="1350" w:type="dxa"/>
            <w:tcBorders>
              <w:top w:val="nil"/>
              <w:left w:val="nil"/>
              <w:bottom w:val="single" w:sz="4" w:space="0" w:color="auto"/>
              <w:right w:val="single" w:sz="4" w:space="0" w:color="auto"/>
            </w:tcBorders>
            <w:vAlign w:val="center"/>
            <w:hideMark/>
          </w:tcPr>
          <w:p w:rsidR="002D00AC" w:rsidRPr="002D00AC" w:rsidP="002D00AC" w14:paraId="7B24EEE1" w14:textId="77777777">
            <w:pPr>
              <w:widowControl/>
              <w:jc w:val="right"/>
              <w:rPr>
                <w:snapToGrid/>
                <w:color w:val="000000"/>
                <w:sz w:val="20"/>
              </w:rPr>
            </w:pPr>
            <w:r w:rsidRPr="002D00AC">
              <w:rPr>
                <w:snapToGrid/>
                <w:color w:val="000000"/>
                <w:sz w:val="20"/>
              </w:rPr>
              <w:t>85</w:t>
            </w:r>
          </w:p>
        </w:tc>
        <w:tc>
          <w:tcPr>
            <w:tcW w:w="1260" w:type="dxa"/>
            <w:tcBorders>
              <w:top w:val="nil"/>
              <w:left w:val="nil"/>
              <w:bottom w:val="single" w:sz="4" w:space="0" w:color="auto"/>
              <w:right w:val="single" w:sz="4" w:space="0" w:color="auto"/>
            </w:tcBorders>
            <w:vAlign w:val="center"/>
            <w:hideMark/>
          </w:tcPr>
          <w:p w:rsidR="002D00AC" w:rsidRPr="002D00AC" w:rsidP="002D00AC" w14:paraId="52ED398E" w14:textId="77777777">
            <w:pPr>
              <w:widowControl/>
              <w:jc w:val="right"/>
              <w:rPr>
                <w:snapToGrid/>
                <w:color w:val="000000"/>
                <w:sz w:val="20"/>
              </w:rPr>
            </w:pPr>
            <w:r w:rsidRPr="002D00AC">
              <w:rPr>
                <w:snapToGrid/>
                <w:color w:val="000000"/>
                <w:sz w:val="20"/>
              </w:rPr>
              <w:t>1,127</w:t>
            </w:r>
          </w:p>
        </w:tc>
        <w:tc>
          <w:tcPr>
            <w:tcW w:w="1170" w:type="dxa"/>
            <w:tcBorders>
              <w:top w:val="nil"/>
              <w:left w:val="nil"/>
              <w:bottom w:val="single" w:sz="4" w:space="0" w:color="auto"/>
              <w:right w:val="single" w:sz="4" w:space="0" w:color="auto"/>
            </w:tcBorders>
            <w:vAlign w:val="center"/>
            <w:hideMark/>
          </w:tcPr>
          <w:p w:rsidR="002D00AC" w:rsidRPr="002D00AC" w:rsidP="002D00AC" w14:paraId="71C5D453" w14:textId="77777777">
            <w:pPr>
              <w:widowControl/>
              <w:jc w:val="right"/>
              <w:rPr>
                <w:snapToGrid/>
                <w:color w:val="000000"/>
                <w:sz w:val="20"/>
              </w:rPr>
            </w:pPr>
            <w:r w:rsidRPr="002D00AC">
              <w:rPr>
                <w:snapToGrid/>
                <w:color w:val="000000"/>
                <w:sz w:val="20"/>
              </w:rPr>
              <w:t>0.50</w:t>
            </w:r>
          </w:p>
        </w:tc>
        <w:tc>
          <w:tcPr>
            <w:tcW w:w="1260" w:type="dxa"/>
            <w:tcBorders>
              <w:top w:val="nil"/>
              <w:left w:val="nil"/>
              <w:bottom w:val="single" w:sz="4" w:space="0" w:color="auto"/>
              <w:right w:val="single" w:sz="4" w:space="0" w:color="auto"/>
            </w:tcBorders>
            <w:vAlign w:val="center"/>
            <w:hideMark/>
          </w:tcPr>
          <w:p w:rsidR="002D00AC" w:rsidRPr="002D00AC" w:rsidP="002D00AC" w14:paraId="4D6F68E4" w14:textId="77777777">
            <w:pPr>
              <w:widowControl/>
              <w:jc w:val="right"/>
              <w:rPr>
                <w:snapToGrid/>
                <w:color w:val="000000"/>
                <w:sz w:val="20"/>
              </w:rPr>
            </w:pPr>
            <w:r w:rsidRPr="002D00AC">
              <w:rPr>
                <w:snapToGrid/>
                <w:color w:val="000000"/>
                <w:sz w:val="20"/>
              </w:rPr>
              <w:t>47,898</w:t>
            </w:r>
          </w:p>
        </w:tc>
        <w:tc>
          <w:tcPr>
            <w:tcW w:w="1260" w:type="dxa"/>
            <w:tcBorders>
              <w:top w:val="nil"/>
              <w:left w:val="nil"/>
              <w:bottom w:val="single" w:sz="4" w:space="0" w:color="auto"/>
              <w:right w:val="single" w:sz="4" w:space="0" w:color="auto"/>
            </w:tcBorders>
            <w:noWrap/>
            <w:vAlign w:val="center"/>
            <w:hideMark/>
          </w:tcPr>
          <w:p w:rsidR="002D00AC" w:rsidRPr="002D00AC" w:rsidP="002D00AC" w14:paraId="4617CCAB" w14:textId="77777777">
            <w:pPr>
              <w:widowControl/>
              <w:jc w:val="right"/>
              <w:rPr>
                <w:snapToGrid/>
                <w:color w:val="000000"/>
                <w:sz w:val="20"/>
              </w:rPr>
            </w:pPr>
            <w:r w:rsidRPr="002D00AC">
              <w:rPr>
                <w:snapToGrid/>
                <w:color w:val="000000"/>
                <w:sz w:val="20"/>
              </w:rPr>
              <w:t>$97.18</w:t>
            </w:r>
          </w:p>
        </w:tc>
        <w:tc>
          <w:tcPr>
            <w:tcW w:w="1620" w:type="dxa"/>
            <w:tcBorders>
              <w:top w:val="nil"/>
              <w:left w:val="nil"/>
              <w:bottom w:val="single" w:sz="4" w:space="0" w:color="auto"/>
              <w:right w:val="single" w:sz="4" w:space="0" w:color="auto"/>
            </w:tcBorders>
            <w:noWrap/>
            <w:vAlign w:val="center"/>
            <w:hideMark/>
          </w:tcPr>
          <w:p w:rsidR="002D00AC" w:rsidRPr="002D00AC" w:rsidP="002D00AC" w14:paraId="1A138DCC" w14:textId="77777777">
            <w:pPr>
              <w:widowControl/>
              <w:jc w:val="right"/>
              <w:rPr>
                <w:snapToGrid/>
                <w:color w:val="000000"/>
                <w:sz w:val="20"/>
              </w:rPr>
            </w:pPr>
            <w:r w:rsidRPr="002D00AC">
              <w:rPr>
                <w:snapToGrid/>
                <w:color w:val="000000"/>
                <w:sz w:val="20"/>
              </w:rPr>
              <w:t>$4,654,727.64</w:t>
            </w:r>
          </w:p>
        </w:tc>
      </w:tr>
      <w:tr w14:paraId="5A9BAF52" w14:textId="77777777" w:rsidTr="00231056">
        <w:tblPrEx>
          <w:tblW w:w="9625"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2D00AC" w:rsidRPr="002D00AC" w:rsidP="002D00AC" w14:paraId="017AD2F2" w14:textId="082557AF">
            <w:pPr>
              <w:widowControl/>
              <w:rPr>
                <w:snapToGrid/>
                <w:color w:val="000000"/>
                <w:sz w:val="20"/>
              </w:rPr>
            </w:pPr>
            <w:r w:rsidRPr="002D00AC">
              <w:rPr>
                <w:snapToGrid/>
                <w:color w:val="000000"/>
                <w:sz w:val="20"/>
              </w:rPr>
              <w:t xml:space="preserve">Unaccompanied </w:t>
            </w:r>
            <w:r w:rsidR="00E51CDA">
              <w:rPr>
                <w:snapToGrid/>
                <w:color w:val="000000"/>
                <w:sz w:val="20"/>
              </w:rPr>
              <w:t xml:space="preserve">[Alien] </w:t>
            </w:r>
            <w:r w:rsidRPr="002D00AC">
              <w:rPr>
                <w:snapToGrid/>
                <w:color w:val="000000"/>
                <w:sz w:val="20"/>
              </w:rPr>
              <w:t>Child Profile (Form P-13)</w:t>
            </w:r>
          </w:p>
        </w:tc>
        <w:tc>
          <w:tcPr>
            <w:tcW w:w="1350" w:type="dxa"/>
            <w:tcBorders>
              <w:top w:val="nil"/>
              <w:left w:val="nil"/>
              <w:bottom w:val="single" w:sz="4" w:space="0" w:color="auto"/>
              <w:right w:val="single" w:sz="4" w:space="0" w:color="auto"/>
            </w:tcBorders>
            <w:vAlign w:val="center"/>
            <w:hideMark/>
          </w:tcPr>
          <w:p w:rsidR="002D00AC" w:rsidRPr="002D00AC" w:rsidP="002D00AC" w14:paraId="5FFB334D" w14:textId="77777777">
            <w:pPr>
              <w:widowControl/>
              <w:jc w:val="right"/>
              <w:rPr>
                <w:snapToGrid/>
                <w:color w:val="000000"/>
                <w:sz w:val="20"/>
              </w:rPr>
            </w:pPr>
            <w:r w:rsidRPr="002D00AC">
              <w:rPr>
                <w:snapToGrid/>
                <w:color w:val="000000"/>
                <w:sz w:val="20"/>
              </w:rPr>
              <w:t>50</w:t>
            </w:r>
          </w:p>
        </w:tc>
        <w:tc>
          <w:tcPr>
            <w:tcW w:w="1260" w:type="dxa"/>
            <w:tcBorders>
              <w:top w:val="nil"/>
              <w:left w:val="nil"/>
              <w:bottom w:val="single" w:sz="4" w:space="0" w:color="auto"/>
              <w:right w:val="single" w:sz="4" w:space="0" w:color="auto"/>
            </w:tcBorders>
            <w:vAlign w:val="center"/>
            <w:hideMark/>
          </w:tcPr>
          <w:p w:rsidR="002D00AC" w:rsidRPr="002D00AC" w:rsidP="002D00AC" w14:paraId="42EC0351" w14:textId="77777777">
            <w:pPr>
              <w:widowControl/>
              <w:jc w:val="right"/>
              <w:rPr>
                <w:snapToGrid/>
                <w:color w:val="000000"/>
                <w:sz w:val="20"/>
              </w:rPr>
            </w:pPr>
            <w:r w:rsidRPr="002D00AC">
              <w:rPr>
                <w:snapToGrid/>
                <w:color w:val="000000"/>
                <w:sz w:val="20"/>
              </w:rPr>
              <w:t>1,915</w:t>
            </w:r>
          </w:p>
        </w:tc>
        <w:tc>
          <w:tcPr>
            <w:tcW w:w="1170" w:type="dxa"/>
            <w:tcBorders>
              <w:top w:val="nil"/>
              <w:left w:val="nil"/>
              <w:bottom w:val="single" w:sz="4" w:space="0" w:color="auto"/>
              <w:right w:val="single" w:sz="4" w:space="0" w:color="auto"/>
            </w:tcBorders>
            <w:vAlign w:val="center"/>
            <w:hideMark/>
          </w:tcPr>
          <w:p w:rsidR="002D00AC" w:rsidRPr="002D00AC" w:rsidP="002D00AC" w14:paraId="73480068" w14:textId="77777777">
            <w:pPr>
              <w:widowControl/>
              <w:jc w:val="right"/>
              <w:rPr>
                <w:snapToGrid/>
                <w:color w:val="000000"/>
                <w:sz w:val="20"/>
              </w:rPr>
            </w:pPr>
            <w:r w:rsidRPr="002D00AC">
              <w:rPr>
                <w:snapToGrid/>
                <w:color w:val="000000"/>
                <w:sz w:val="20"/>
              </w:rPr>
              <w:t>0.17</w:t>
            </w:r>
          </w:p>
        </w:tc>
        <w:tc>
          <w:tcPr>
            <w:tcW w:w="1260" w:type="dxa"/>
            <w:tcBorders>
              <w:top w:val="nil"/>
              <w:left w:val="nil"/>
              <w:bottom w:val="single" w:sz="4" w:space="0" w:color="auto"/>
              <w:right w:val="single" w:sz="4" w:space="0" w:color="auto"/>
            </w:tcBorders>
            <w:vAlign w:val="center"/>
            <w:hideMark/>
          </w:tcPr>
          <w:p w:rsidR="002D00AC" w:rsidRPr="002D00AC" w:rsidP="002D00AC" w14:paraId="2C4488A6" w14:textId="77777777">
            <w:pPr>
              <w:widowControl/>
              <w:jc w:val="right"/>
              <w:rPr>
                <w:snapToGrid/>
                <w:color w:val="000000"/>
                <w:sz w:val="20"/>
              </w:rPr>
            </w:pPr>
            <w:r w:rsidRPr="002D00AC">
              <w:rPr>
                <w:snapToGrid/>
                <w:color w:val="000000"/>
                <w:sz w:val="20"/>
              </w:rPr>
              <w:t>16,278</w:t>
            </w:r>
          </w:p>
        </w:tc>
        <w:tc>
          <w:tcPr>
            <w:tcW w:w="1260" w:type="dxa"/>
            <w:tcBorders>
              <w:top w:val="nil"/>
              <w:left w:val="nil"/>
              <w:bottom w:val="single" w:sz="4" w:space="0" w:color="auto"/>
              <w:right w:val="single" w:sz="4" w:space="0" w:color="auto"/>
            </w:tcBorders>
            <w:noWrap/>
            <w:vAlign w:val="center"/>
            <w:hideMark/>
          </w:tcPr>
          <w:p w:rsidR="002D00AC" w:rsidRPr="002D00AC" w:rsidP="002D00AC" w14:paraId="5C3B0D50" w14:textId="77777777">
            <w:pPr>
              <w:widowControl/>
              <w:jc w:val="right"/>
              <w:rPr>
                <w:snapToGrid/>
                <w:color w:val="000000"/>
                <w:sz w:val="20"/>
              </w:rPr>
            </w:pPr>
            <w:r w:rsidRPr="002D00AC">
              <w:rPr>
                <w:snapToGrid/>
                <w:color w:val="000000"/>
                <w:sz w:val="20"/>
              </w:rPr>
              <w:t>$97.18</w:t>
            </w:r>
          </w:p>
        </w:tc>
        <w:tc>
          <w:tcPr>
            <w:tcW w:w="1620" w:type="dxa"/>
            <w:tcBorders>
              <w:top w:val="nil"/>
              <w:left w:val="nil"/>
              <w:bottom w:val="single" w:sz="4" w:space="0" w:color="auto"/>
              <w:right w:val="single" w:sz="4" w:space="0" w:color="auto"/>
            </w:tcBorders>
            <w:noWrap/>
            <w:vAlign w:val="center"/>
            <w:hideMark/>
          </w:tcPr>
          <w:p w:rsidR="002D00AC" w:rsidRPr="002D00AC" w:rsidP="002D00AC" w14:paraId="607A9B10" w14:textId="77777777">
            <w:pPr>
              <w:widowControl/>
              <w:jc w:val="right"/>
              <w:rPr>
                <w:snapToGrid/>
                <w:color w:val="000000"/>
                <w:sz w:val="20"/>
              </w:rPr>
            </w:pPr>
            <w:r w:rsidRPr="002D00AC">
              <w:rPr>
                <w:snapToGrid/>
                <w:color w:val="000000"/>
                <w:sz w:val="20"/>
              </w:rPr>
              <w:t>$1,581,896.04</w:t>
            </w:r>
          </w:p>
        </w:tc>
      </w:tr>
      <w:tr w14:paraId="7982C34D" w14:textId="77777777" w:rsidTr="00231056">
        <w:tblPrEx>
          <w:tblW w:w="9625"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2D00AC" w:rsidRPr="002D00AC" w:rsidP="002D00AC" w14:paraId="21A1B5F5" w14:textId="77777777">
            <w:pPr>
              <w:widowControl/>
              <w:rPr>
                <w:snapToGrid/>
                <w:color w:val="000000"/>
                <w:sz w:val="20"/>
              </w:rPr>
            </w:pPr>
            <w:r w:rsidRPr="002D00AC">
              <w:rPr>
                <w:snapToGrid/>
                <w:color w:val="000000"/>
                <w:sz w:val="20"/>
              </w:rPr>
              <w:t xml:space="preserve">ORR Transfer Notification - </w:t>
            </w:r>
            <w:r w:rsidRPr="002D00AC">
              <w:rPr>
                <w:snapToGrid/>
                <w:color w:val="000000"/>
                <w:sz w:val="20"/>
              </w:rPr>
              <w:t>ORR Notification to ICE Chief Counsel of Transfer of UC and Request</w:t>
            </w:r>
            <w:r w:rsidRPr="002D00AC">
              <w:rPr>
                <w:snapToGrid/>
                <w:color w:val="000000"/>
                <w:sz w:val="20"/>
              </w:rPr>
              <w:br/>
              <w:t>to Change Address/Venue (Form P-14)</w:t>
            </w:r>
          </w:p>
        </w:tc>
        <w:tc>
          <w:tcPr>
            <w:tcW w:w="1350" w:type="dxa"/>
            <w:tcBorders>
              <w:top w:val="nil"/>
              <w:left w:val="nil"/>
              <w:bottom w:val="single" w:sz="4" w:space="0" w:color="auto"/>
              <w:right w:val="single" w:sz="4" w:space="0" w:color="auto"/>
            </w:tcBorders>
            <w:vAlign w:val="center"/>
            <w:hideMark/>
          </w:tcPr>
          <w:p w:rsidR="002D00AC" w:rsidRPr="002D00AC" w:rsidP="002D00AC" w14:paraId="53CE3153" w14:textId="77777777">
            <w:pPr>
              <w:widowControl/>
              <w:jc w:val="right"/>
              <w:rPr>
                <w:snapToGrid/>
                <w:color w:val="000000"/>
                <w:sz w:val="20"/>
              </w:rPr>
            </w:pPr>
            <w:r w:rsidRPr="002D00AC">
              <w:rPr>
                <w:snapToGrid/>
                <w:color w:val="000000"/>
                <w:sz w:val="20"/>
              </w:rPr>
              <w:t>85</w:t>
            </w:r>
          </w:p>
        </w:tc>
        <w:tc>
          <w:tcPr>
            <w:tcW w:w="1260" w:type="dxa"/>
            <w:tcBorders>
              <w:top w:val="nil"/>
              <w:left w:val="nil"/>
              <w:bottom w:val="single" w:sz="4" w:space="0" w:color="auto"/>
              <w:right w:val="single" w:sz="4" w:space="0" w:color="auto"/>
            </w:tcBorders>
            <w:vAlign w:val="center"/>
            <w:hideMark/>
          </w:tcPr>
          <w:p w:rsidR="002D00AC" w:rsidRPr="002D00AC" w:rsidP="002D00AC" w14:paraId="28471545" w14:textId="77777777">
            <w:pPr>
              <w:widowControl/>
              <w:jc w:val="right"/>
              <w:rPr>
                <w:snapToGrid/>
                <w:color w:val="000000"/>
                <w:sz w:val="20"/>
              </w:rPr>
            </w:pPr>
            <w:r w:rsidRPr="002D00AC">
              <w:rPr>
                <w:snapToGrid/>
                <w:color w:val="000000"/>
                <w:sz w:val="20"/>
              </w:rPr>
              <w:t>28</w:t>
            </w:r>
          </w:p>
        </w:tc>
        <w:tc>
          <w:tcPr>
            <w:tcW w:w="1170" w:type="dxa"/>
            <w:tcBorders>
              <w:top w:val="nil"/>
              <w:left w:val="nil"/>
              <w:bottom w:val="single" w:sz="4" w:space="0" w:color="auto"/>
              <w:right w:val="single" w:sz="4" w:space="0" w:color="auto"/>
            </w:tcBorders>
            <w:vAlign w:val="center"/>
            <w:hideMark/>
          </w:tcPr>
          <w:p w:rsidR="002D00AC" w:rsidRPr="002D00AC" w:rsidP="002D00AC" w14:paraId="4A07C2EB" w14:textId="77777777">
            <w:pPr>
              <w:widowControl/>
              <w:jc w:val="right"/>
              <w:rPr>
                <w:snapToGrid/>
                <w:color w:val="000000"/>
                <w:sz w:val="20"/>
              </w:rPr>
            </w:pPr>
            <w:r w:rsidRPr="002D00AC">
              <w:rPr>
                <w:snapToGrid/>
                <w:color w:val="000000"/>
                <w:sz w:val="20"/>
              </w:rPr>
              <w:t>0.08</w:t>
            </w:r>
          </w:p>
        </w:tc>
        <w:tc>
          <w:tcPr>
            <w:tcW w:w="1260" w:type="dxa"/>
            <w:tcBorders>
              <w:top w:val="nil"/>
              <w:left w:val="nil"/>
              <w:bottom w:val="single" w:sz="4" w:space="0" w:color="auto"/>
              <w:right w:val="single" w:sz="4" w:space="0" w:color="auto"/>
            </w:tcBorders>
            <w:vAlign w:val="center"/>
            <w:hideMark/>
          </w:tcPr>
          <w:p w:rsidR="002D00AC" w:rsidRPr="002D00AC" w:rsidP="002D00AC" w14:paraId="26CD9CD2" w14:textId="77777777">
            <w:pPr>
              <w:widowControl/>
              <w:jc w:val="right"/>
              <w:rPr>
                <w:snapToGrid/>
                <w:color w:val="000000"/>
                <w:sz w:val="20"/>
              </w:rPr>
            </w:pPr>
            <w:r w:rsidRPr="002D00AC">
              <w:rPr>
                <w:snapToGrid/>
                <w:color w:val="000000"/>
                <w:sz w:val="20"/>
              </w:rPr>
              <w:t>190</w:t>
            </w:r>
          </w:p>
        </w:tc>
        <w:tc>
          <w:tcPr>
            <w:tcW w:w="1260" w:type="dxa"/>
            <w:tcBorders>
              <w:top w:val="nil"/>
              <w:left w:val="nil"/>
              <w:bottom w:val="single" w:sz="4" w:space="0" w:color="auto"/>
              <w:right w:val="single" w:sz="4" w:space="0" w:color="auto"/>
            </w:tcBorders>
            <w:noWrap/>
            <w:vAlign w:val="center"/>
            <w:hideMark/>
          </w:tcPr>
          <w:p w:rsidR="002D00AC" w:rsidRPr="002D00AC" w:rsidP="002D00AC" w14:paraId="3905E9E6" w14:textId="77777777">
            <w:pPr>
              <w:widowControl/>
              <w:jc w:val="right"/>
              <w:rPr>
                <w:snapToGrid/>
                <w:color w:val="000000"/>
                <w:sz w:val="20"/>
              </w:rPr>
            </w:pPr>
            <w:r w:rsidRPr="002D00AC">
              <w:rPr>
                <w:snapToGrid/>
                <w:color w:val="000000"/>
                <w:sz w:val="20"/>
              </w:rPr>
              <w:t>$97.18</w:t>
            </w:r>
          </w:p>
        </w:tc>
        <w:tc>
          <w:tcPr>
            <w:tcW w:w="1620" w:type="dxa"/>
            <w:tcBorders>
              <w:top w:val="nil"/>
              <w:left w:val="nil"/>
              <w:bottom w:val="single" w:sz="4" w:space="0" w:color="auto"/>
              <w:right w:val="single" w:sz="4" w:space="0" w:color="auto"/>
            </w:tcBorders>
            <w:noWrap/>
            <w:vAlign w:val="center"/>
            <w:hideMark/>
          </w:tcPr>
          <w:p w:rsidR="002D00AC" w:rsidRPr="002D00AC" w:rsidP="002D00AC" w14:paraId="32EAEC94" w14:textId="77777777">
            <w:pPr>
              <w:widowControl/>
              <w:jc w:val="right"/>
              <w:rPr>
                <w:snapToGrid/>
                <w:color w:val="000000"/>
                <w:sz w:val="20"/>
              </w:rPr>
            </w:pPr>
            <w:r w:rsidRPr="002D00AC">
              <w:rPr>
                <w:snapToGrid/>
                <w:color w:val="000000"/>
                <w:sz w:val="20"/>
              </w:rPr>
              <w:t>$18,464.20</w:t>
            </w:r>
          </w:p>
        </w:tc>
      </w:tr>
      <w:tr w14:paraId="08EB7A07" w14:textId="77777777" w:rsidTr="00231056">
        <w:tblPrEx>
          <w:tblW w:w="9625"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2D00AC" w:rsidRPr="002D00AC" w:rsidP="002D00AC" w14:paraId="288B6380" w14:textId="77777777">
            <w:pPr>
              <w:widowControl/>
              <w:rPr>
                <w:snapToGrid/>
                <w:color w:val="000000"/>
                <w:sz w:val="20"/>
              </w:rPr>
            </w:pPr>
            <w:r w:rsidRPr="002D00AC">
              <w:rPr>
                <w:snapToGrid/>
                <w:color w:val="000000"/>
                <w:sz w:val="20"/>
              </w:rPr>
              <w:t>Influx Transfer Manifest (Form P-16)</w:t>
            </w:r>
          </w:p>
        </w:tc>
        <w:tc>
          <w:tcPr>
            <w:tcW w:w="1350" w:type="dxa"/>
            <w:tcBorders>
              <w:top w:val="nil"/>
              <w:left w:val="nil"/>
              <w:bottom w:val="single" w:sz="4" w:space="0" w:color="auto"/>
              <w:right w:val="single" w:sz="4" w:space="0" w:color="auto"/>
            </w:tcBorders>
            <w:vAlign w:val="center"/>
            <w:hideMark/>
          </w:tcPr>
          <w:p w:rsidR="002D00AC" w:rsidRPr="002D00AC" w:rsidP="002D00AC" w14:paraId="0674E92A" w14:textId="77777777">
            <w:pPr>
              <w:widowControl/>
              <w:jc w:val="right"/>
              <w:rPr>
                <w:snapToGrid/>
                <w:color w:val="000000"/>
                <w:sz w:val="20"/>
              </w:rPr>
            </w:pPr>
            <w:r w:rsidRPr="002D00AC">
              <w:rPr>
                <w:snapToGrid/>
                <w:color w:val="000000"/>
                <w:sz w:val="20"/>
              </w:rPr>
              <w:t>85</w:t>
            </w:r>
          </w:p>
        </w:tc>
        <w:tc>
          <w:tcPr>
            <w:tcW w:w="1260" w:type="dxa"/>
            <w:tcBorders>
              <w:top w:val="nil"/>
              <w:left w:val="nil"/>
              <w:bottom w:val="single" w:sz="4" w:space="0" w:color="auto"/>
              <w:right w:val="single" w:sz="4" w:space="0" w:color="auto"/>
            </w:tcBorders>
            <w:vAlign w:val="center"/>
            <w:hideMark/>
          </w:tcPr>
          <w:p w:rsidR="002D00AC" w:rsidRPr="002D00AC" w:rsidP="002D00AC" w14:paraId="4E21A48F" w14:textId="77777777">
            <w:pPr>
              <w:widowControl/>
              <w:jc w:val="right"/>
              <w:rPr>
                <w:snapToGrid/>
                <w:color w:val="000000"/>
                <w:sz w:val="20"/>
              </w:rPr>
            </w:pPr>
            <w:r w:rsidRPr="002D00AC">
              <w:rPr>
                <w:snapToGrid/>
                <w:color w:val="000000"/>
                <w:sz w:val="20"/>
              </w:rPr>
              <w:t>1</w:t>
            </w:r>
          </w:p>
        </w:tc>
        <w:tc>
          <w:tcPr>
            <w:tcW w:w="1170" w:type="dxa"/>
            <w:tcBorders>
              <w:top w:val="nil"/>
              <w:left w:val="nil"/>
              <w:bottom w:val="single" w:sz="4" w:space="0" w:color="auto"/>
              <w:right w:val="single" w:sz="4" w:space="0" w:color="auto"/>
            </w:tcBorders>
            <w:vAlign w:val="center"/>
            <w:hideMark/>
          </w:tcPr>
          <w:p w:rsidR="002D00AC" w:rsidRPr="002D00AC" w:rsidP="002D00AC" w14:paraId="7BB2D38B" w14:textId="77777777">
            <w:pPr>
              <w:widowControl/>
              <w:jc w:val="right"/>
              <w:rPr>
                <w:snapToGrid/>
                <w:color w:val="000000"/>
                <w:sz w:val="20"/>
              </w:rPr>
            </w:pPr>
            <w:r w:rsidRPr="002D00AC">
              <w:rPr>
                <w:snapToGrid/>
                <w:color w:val="000000"/>
                <w:sz w:val="20"/>
              </w:rPr>
              <w:t>0.25</w:t>
            </w:r>
          </w:p>
        </w:tc>
        <w:tc>
          <w:tcPr>
            <w:tcW w:w="1260" w:type="dxa"/>
            <w:tcBorders>
              <w:top w:val="nil"/>
              <w:left w:val="nil"/>
              <w:bottom w:val="single" w:sz="4" w:space="0" w:color="auto"/>
              <w:right w:val="single" w:sz="4" w:space="0" w:color="auto"/>
            </w:tcBorders>
            <w:vAlign w:val="center"/>
            <w:hideMark/>
          </w:tcPr>
          <w:p w:rsidR="002D00AC" w:rsidRPr="002D00AC" w:rsidP="002D00AC" w14:paraId="166A7449" w14:textId="77777777">
            <w:pPr>
              <w:widowControl/>
              <w:jc w:val="right"/>
              <w:rPr>
                <w:snapToGrid/>
                <w:color w:val="000000"/>
                <w:sz w:val="20"/>
              </w:rPr>
            </w:pPr>
            <w:r w:rsidRPr="002D00AC">
              <w:rPr>
                <w:snapToGrid/>
                <w:color w:val="000000"/>
                <w:sz w:val="20"/>
              </w:rPr>
              <w:t>21</w:t>
            </w:r>
          </w:p>
        </w:tc>
        <w:tc>
          <w:tcPr>
            <w:tcW w:w="1260" w:type="dxa"/>
            <w:tcBorders>
              <w:top w:val="nil"/>
              <w:left w:val="nil"/>
              <w:bottom w:val="single" w:sz="4" w:space="0" w:color="auto"/>
              <w:right w:val="single" w:sz="4" w:space="0" w:color="auto"/>
            </w:tcBorders>
            <w:noWrap/>
            <w:vAlign w:val="center"/>
            <w:hideMark/>
          </w:tcPr>
          <w:p w:rsidR="002D00AC" w:rsidRPr="002D00AC" w:rsidP="002D00AC" w14:paraId="0CFBC082" w14:textId="77777777">
            <w:pPr>
              <w:widowControl/>
              <w:jc w:val="right"/>
              <w:rPr>
                <w:snapToGrid/>
                <w:color w:val="000000"/>
                <w:sz w:val="20"/>
              </w:rPr>
            </w:pPr>
            <w:r w:rsidRPr="002D00AC">
              <w:rPr>
                <w:snapToGrid/>
                <w:color w:val="000000"/>
                <w:sz w:val="20"/>
              </w:rPr>
              <w:t>$97.18</w:t>
            </w:r>
          </w:p>
        </w:tc>
        <w:tc>
          <w:tcPr>
            <w:tcW w:w="1620" w:type="dxa"/>
            <w:tcBorders>
              <w:top w:val="nil"/>
              <w:left w:val="nil"/>
              <w:bottom w:val="single" w:sz="4" w:space="0" w:color="auto"/>
              <w:right w:val="single" w:sz="4" w:space="0" w:color="auto"/>
            </w:tcBorders>
            <w:noWrap/>
            <w:vAlign w:val="center"/>
            <w:hideMark/>
          </w:tcPr>
          <w:p w:rsidR="002D00AC" w:rsidRPr="002D00AC" w:rsidP="002D00AC" w14:paraId="3114E03E" w14:textId="77777777">
            <w:pPr>
              <w:widowControl/>
              <w:jc w:val="right"/>
              <w:rPr>
                <w:snapToGrid/>
                <w:color w:val="000000"/>
                <w:sz w:val="20"/>
              </w:rPr>
            </w:pPr>
            <w:r w:rsidRPr="002D00AC">
              <w:rPr>
                <w:snapToGrid/>
                <w:color w:val="000000"/>
                <w:sz w:val="20"/>
              </w:rPr>
              <w:t>$2,040.78</w:t>
            </w:r>
          </w:p>
        </w:tc>
      </w:tr>
      <w:tr w14:paraId="67189AF6" w14:textId="77777777" w:rsidTr="00231056">
        <w:tblPrEx>
          <w:tblW w:w="9625"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2D00AC" w:rsidRPr="002D00AC" w:rsidP="002D00AC" w14:paraId="4CB5074E" w14:textId="77777777">
            <w:pPr>
              <w:widowControl/>
              <w:rPr>
                <w:snapToGrid/>
                <w:color w:val="000000"/>
                <w:sz w:val="20"/>
              </w:rPr>
            </w:pPr>
            <w:r w:rsidRPr="002D00AC">
              <w:rPr>
                <w:snapToGrid/>
                <w:color w:val="000000"/>
                <w:sz w:val="20"/>
              </w:rPr>
              <w:t>Influx Transfer Manual and Prescreen Criteria Review (Form P-17)</w:t>
            </w:r>
          </w:p>
        </w:tc>
        <w:tc>
          <w:tcPr>
            <w:tcW w:w="1350" w:type="dxa"/>
            <w:tcBorders>
              <w:top w:val="nil"/>
              <w:left w:val="nil"/>
              <w:bottom w:val="single" w:sz="4" w:space="0" w:color="auto"/>
              <w:right w:val="single" w:sz="4" w:space="0" w:color="auto"/>
            </w:tcBorders>
            <w:vAlign w:val="center"/>
            <w:hideMark/>
          </w:tcPr>
          <w:p w:rsidR="002D00AC" w:rsidRPr="002D00AC" w:rsidP="002D00AC" w14:paraId="57E60DFB" w14:textId="77777777">
            <w:pPr>
              <w:widowControl/>
              <w:jc w:val="right"/>
              <w:rPr>
                <w:snapToGrid/>
                <w:color w:val="000000"/>
                <w:sz w:val="20"/>
              </w:rPr>
            </w:pPr>
            <w:r w:rsidRPr="002D00AC">
              <w:rPr>
                <w:snapToGrid/>
                <w:color w:val="000000"/>
                <w:sz w:val="20"/>
              </w:rPr>
              <w:t>85</w:t>
            </w:r>
          </w:p>
        </w:tc>
        <w:tc>
          <w:tcPr>
            <w:tcW w:w="1260" w:type="dxa"/>
            <w:tcBorders>
              <w:top w:val="nil"/>
              <w:left w:val="nil"/>
              <w:bottom w:val="single" w:sz="4" w:space="0" w:color="auto"/>
              <w:right w:val="single" w:sz="4" w:space="0" w:color="auto"/>
            </w:tcBorders>
            <w:vAlign w:val="center"/>
            <w:hideMark/>
          </w:tcPr>
          <w:p w:rsidR="002D00AC" w:rsidRPr="002D00AC" w:rsidP="002D00AC" w14:paraId="2FB33D70" w14:textId="77777777">
            <w:pPr>
              <w:widowControl/>
              <w:jc w:val="right"/>
              <w:rPr>
                <w:snapToGrid/>
                <w:color w:val="000000"/>
                <w:sz w:val="20"/>
              </w:rPr>
            </w:pPr>
            <w:r w:rsidRPr="002D00AC">
              <w:rPr>
                <w:snapToGrid/>
                <w:color w:val="000000"/>
                <w:sz w:val="20"/>
              </w:rPr>
              <w:t>12</w:t>
            </w:r>
          </w:p>
        </w:tc>
        <w:tc>
          <w:tcPr>
            <w:tcW w:w="1170" w:type="dxa"/>
            <w:tcBorders>
              <w:top w:val="nil"/>
              <w:left w:val="nil"/>
              <w:bottom w:val="single" w:sz="4" w:space="0" w:color="auto"/>
              <w:right w:val="single" w:sz="4" w:space="0" w:color="auto"/>
            </w:tcBorders>
            <w:vAlign w:val="center"/>
            <w:hideMark/>
          </w:tcPr>
          <w:p w:rsidR="002D00AC" w:rsidRPr="002D00AC" w:rsidP="002D00AC" w14:paraId="0A48B0B5" w14:textId="77777777">
            <w:pPr>
              <w:widowControl/>
              <w:jc w:val="right"/>
              <w:rPr>
                <w:snapToGrid/>
                <w:color w:val="000000"/>
                <w:sz w:val="20"/>
              </w:rPr>
            </w:pPr>
            <w:r w:rsidRPr="002D00AC">
              <w:rPr>
                <w:snapToGrid/>
                <w:color w:val="000000"/>
                <w:sz w:val="20"/>
              </w:rPr>
              <w:t>0.25</w:t>
            </w:r>
          </w:p>
        </w:tc>
        <w:tc>
          <w:tcPr>
            <w:tcW w:w="1260" w:type="dxa"/>
            <w:tcBorders>
              <w:top w:val="nil"/>
              <w:left w:val="nil"/>
              <w:bottom w:val="single" w:sz="4" w:space="0" w:color="auto"/>
              <w:right w:val="single" w:sz="4" w:space="0" w:color="auto"/>
            </w:tcBorders>
            <w:vAlign w:val="center"/>
            <w:hideMark/>
          </w:tcPr>
          <w:p w:rsidR="002D00AC" w:rsidRPr="002D00AC" w:rsidP="002D00AC" w14:paraId="21AFBA04" w14:textId="77777777">
            <w:pPr>
              <w:widowControl/>
              <w:jc w:val="right"/>
              <w:rPr>
                <w:snapToGrid/>
                <w:color w:val="000000"/>
                <w:sz w:val="20"/>
              </w:rPr>
            </w:pPr>
            <w:r w:rsidRPr="002D00AC">
              <w:rPr>
                <w:snapToGrid/>
                <w:color w:val="000000"/>
                <w:sz w:val="20"/>
              </w:rPr>
              <w:t>255</w:t>
            </w:r>
          </w:p>
        </w:tc>
        <w:tc>
          <w:tcPr>
            <w:tcW w:w="1260" w:type="dxa"/>
            <w:tcBorders>
              <w:top w:val="nil"/>
              <w:left w:val="nil"/>
              <w:bottom w:val="single" w:sz="4" w:space="0" w:color="auto"/>
              <w:right w:val="single" w:sz="4" w:space="0" w:color="auto"/>
            </w:tcBorders>
            <w:noWrap/>
            <w:vAlign w:val="center"/>
            <w:hideMark/>
          </w:tcPr>
          <w:p w:rsidR="002D00AC" w:rsidRPr="002D00AC" w:rsidP="002D00AC" w14:paraId="6D7FF003" w14:textId="77777777">
            <w:pPr>
              <w:widowControl/>
              <w:jc w:val="right"/>
              <w:rPr>
                <w:snapToGrid/>
                <w:color w:val="000000"/>
                <w:sz w:val="20"/>
              </w:rPr>
            </w:pPr>
            <w:r w:rsidRPr="002D00AC">
              <w:rPr>
                <w:snapToGrid/>
                <w:color w:val="000000"/>
                <w:sz w:val="20"/>
              </w:rPr>
              <w:t>$97.18</w:t>
            </w:r>
          </w:p>
        </w:tc>
        <w:tc>
          <w:tcPr>
            <w:tcW w:w="1620" w:type="dxa"/>
            <w:tcBorders>
              <w:top w:val="nil"/>
              <w:left w:val="nil"/>
              <w:bottom w:val="single" w:sz="4" w:space="0" w:color="auto"/>
              <w:right w:val="single" w:sz="4" w:space="0" w:color="auto"/>
            </w:tcBorders>
            <w:noWrap/>
            <w:vAlign w:val="center"/>
            <w:hideMark/>
          </w:tcPr>
          <w:p w:rsidR="002D00AC" w:rsidRPr="002D00AC" w:rsidP="002D00AC" w14:paraId="602784A5" w14:textId="77777777">
            <w:pPr>
              <w:widowControl/>
              <w:jc w:val="right"/>
              <w:rPr>
                <w:snapToGrid/>
                <w:color w:val="000000"/>
                <w:sz w:val="20"/>
              </w:rPr>
            </w:pPr>
            <w:r w:rsidRPr="002D00AC">
              <w:rPr>
                <w:snapToGrid/>
                <w:color w:val="000000"/>
                <w:sz w:val="20"/>
              </w:rPr>
              <w:t>$24,780.90</w:t>
            </w:r>
          </w:p>
        </w:tc>
      </w:tr>
      <w:tr w14:paraId="4076B573" w14:textId="77777777" w:rsidTr="00231056">
        <w:tblPrEx>
          <w:tblW w:w="9625" w:type="dxa"/>
          <w:tblLayout w:type="fixed"/>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2D00AC" w:rsidRPr="002D00AC" w:rsidP="002D00AC" w14:paraId="35FDB439" w14:textId="77777777">
            <w:pPr>
              <w:widowControl/>
              <w:rPr>
                <w:snapToGrid/>
                <w:color w:val="000000"/>
                <w:sz w:val="20"/>
              </w:rPr>
            </w:pPr>
            <w:r w:rsidRPr="002D00AC">
              <w:rPr>
                <w:snapToGrid/>
                <w:color w:val="000000"/>
                <w:sz w:val="20"/>
              </w:rPr>
              <w:t>Notice of Administrative Review (Form P-18)</w:t>
            </w:r>
          </w:p>
        </w:tc>
        <w:tc>
          <w:tcPr>
            <w:tcW w:w="1350" w:type="dxa"/>
            <w:tcBorders>
              <w:top w:val="nil"/>
              <w:left w:val="nil"/>
              <w:bottom w:val="single" w:sz="4" w:space="0" w:color="auto"/>
              <w:right w:val="single" w:sz="4" w:space="0" w:color="auto"/>
            </w:tcBorders>
            <w:vAlign w:val="center"/>
            <w:hideMark/>
          </w:tcPr>
          <w:p w:rsidR="002D00AC" w:rsidRPr="002D00AC" w:rsidP="002D00AC" w14:paraId="60F7B4EA" w14:textId="77777777">
            <w:pPr>
              <w:widowControl/>
              <w:jc w:val="right"/>
              <w:rPr>
                <w:snapToGrid/>
                <w:color w:val="000000"/>
                <w:sz w:val="20"/>
              </w:rPr>
            </w:pPr>
            <w:r w:rsidRPr="002D00AC">
              <w:rPr>
                <w:snapToGrid/>
                <w:color w:val="000000"/>
                <w:sz w:val="20"/>
              </w:rPr>
              <w:t>5</w:t>
            </w:r>
          </w:p>
        </w:tc>
        <w:tc>
          <w:tcPr>
            <w:tcW w:w="1260" w:type="dxa"/>
            <w:tcBorders>
              <w:top w:val="nil"/>
              <w:left w:val="nil"/>
              <w:bottom w:val="single" w:sz="4" w:space="0" w:color="auto"/>
              <w:right w:val="single" w:sz="4" w:space="0" w:color="auto"/>
            </w:tcBorders>
            <w:vAlign w:val="center"/>
            <w:hideMark/>
          </w:tcPr>
          <w:p w:rsidR="002D00AC" w:rsidRPr="002D00AC" w:rsidP="002D00AC" w14:paraId="19E4566B" w14:textId="77777777">
            <w:pPr>
              <w:widowControl/>
              <w:jc w:val="right"/>
              <w:rPr>
                <w:snapToGrid/>
                <w:color w:val="000000"/>
                <w:sz w:val="20"/>
              </w:rPr>
            </w:pPr>
            <w:r w:rsidRPr="002D00AC">
              <w:rPr>
                <w:snapToGrid/>
                <w:color w:val="000000"/>
                <w:sz w:val="20"/>
              </w:rPr>
              <w:t>40</w:t>
            </w:r>
          </w:p>
        </w:tc>
        <w:tc>
          <w:tcPr>
            <w:tcW w:w="1170" w:type="dxa"/>
            <w:tcBorders>
              <w:top w:val="nil"/>
              <w:left w:val="nil"/>
              <w:bottom w:val="single" w:sz="4" w:space="0" w:color="auto"/>
              <w:right w:val="single" w:sz="4" w:space="0" w:color="auto"/>
            </w:tcBorders>
            <w:vAlign w:val="center"/>
            <w:hideMark/>
          </w:tcPr>
          <w:p w:rsidR="002D00AC" w:rsidRPr="002D00AC" w:rsidP="002D00AC" w14:paraId="67D3FF71" w14:textId="77777777">
            <w:pPr>
              <w:widowControl/>
              <w:jc w:val="right"/>
              <w:rPr>
                <w:snapToGrid/>
                <w:color w:val="000000"/>
                <w:sz w:val="20"/>
              </w:rPr>
            </w:pPr>
            <w:r w:rsidRPr="002D00AC">
              <w:rPr>
                <w:snapToGrid/>
                <w:color w:val="000000"/>
                <w:sz w:val="20"/>
              </w:rPr>
              <w:t>0.50</w:t>
            </w:r>
          </w:p>
        </w:tc>
        <w:tc>
          <w:tcPr>
            <w:tcW w:w="1260" w:type="dxa"/>
            <w:tcBorders>
              <w:top w:val="nil"/>
              <w:left w:val="nil"/>
              <w:bottom w:val="single" w:sz="4" w:space="0" w:color="auto"/>
              <w:right w:val="single" w:sz="4" w:space="0" w:color="auto"/>
            </w:tcBorders>
            <w:vAlign w:val="center"/>
            <w:hideMark/>
          </w:tcPr>
          <w:p w:rsidR="002D00AC" w:rsidRPr="002D00AC" w:rsidP="002D00AC" w14:paraId="4AFB7136" w14:textId="77777777">
            <w:pPr>
              <w:widowControl/>
              <w:jc w:val="right"/>
              <w:rPr>
                <w:snapToGrid/>
                <w:color w:val="000000"/>
                <w:sz w:val="20"/>
              </w:rPr>
            </w:pPr>
            <w:r w:rsidRPr="002D00AC">
              <w:rPr>
                <w:snapToGrid/>
                <w:color w:val="000000"/>
                <w:sz w:val="20"/>
              </w:rPr>
              <w:t>100</w:t>
            </w:r>
          </w:p>
        </w:tc>
        <w:tc>
          <w:tcPr>
            <w:tcW w:w="1260" w:type="dxa"/>
            <w:tcBorders>
              <w:top w:val="nil"/>
              <w:left w:val="nil"/>
              <w:bottom w:val="single" w:sz="4" w:space="0" w:color="auto"/>
              <w:right w:val="single" w:sz="4" w:space="0" w:color="auto"/>
            </w:tcBorders>
            <w:noWrap/>
            <w:vAlign w:val="center"/>
            <w:hideMark/>
          </w:tcPr>
          <w:p w:rsidR="002D00AC" w:rsidRPr="002D00AC" w:rsidP="002D00AC" w14:paraId="2B32F252" w14:textId="77777777">
            <w:pPr>
              <w:widowControl/>
              <w:jc w:val="right"/>
              <w:rPr>
                <w:snapToGrid/>
                <w:color w:val="000000"/>
                <w:sz w:val="20"/>
              </w:rPr>
            </w:pPr>
            <w:r w:rsidRPr="002D00AC">
              <w:rPr>
                <w:snapToGrid/>
                <w:color w:val="000000"/>
                <w:sz w:val="20"/>
              </w:rPr>
              <w:t>$97.18</w:t>
            </w:r>
          </w:p>
        </w:tc>
        <w:tc>
          <w:tcPr>
            <w:tcW w:w="1620" w:type="dxa"/>
            <w:tcBorders>
              <w:top w:val="nil"/>
              <w:left w:val="nil"/>
              <w:bottom w:val="single" w:sz="4" w:space="0" w:color="auto"/>
              <w:right w:val="single" w:sz="4" w:space="0" w:color="auto"/>
            </w:tcBorders>
            <w:noWrap/>
            <w:vAlign w:val="center"/>
            <w:hideMark/>
          </w:tcPr>
          <w:p w:rsidR="002D00AC" w:rsidRPr="002D00AC" w:rsidP="002D00AC" w14:paraId="5C86F520" w14:textId="77777777">
            <w:pPr>
              <w:widowControl/>
              <w:jc w:val="right"/>
              <w:rPr>
                <w:snapToGrid/>
                <w:color w:val="000000"/>
                <w:sz w:val="20"/>
              </w:rPr>
            </w:pPr>
            <w:r w:rsidRPr="002D00AC">
              <w:rPr>
                <w:snapToGrid/>
                <w:color w:val="000000"/>
                <w:sz w:val="20"/>
              </w:rPr>
              <w:t>$9,718.00</w:t>
            </w:r>
          </w:p>
        </w:tc>
      </w:tr>
      <w:tr w14:paraId="661064D4" w14:textId="77777777" w:rsidTr="00231056">
        <w:tblPrEx>
          <w:tblW w:w="9625" w:type="dxa"/>
          <w:tblLayout w:type="fixed"/>
          <w:tblLook w:val="04A0"/>
        </w:tblPrEx>
        <w:trPr>
          <w:trHeight w:val="529"/>
        </w:trPr>
        <w:tc>
          <w:tcPr>
            <w:tcW w:w="1705" w:type="dxa"/>
            <w:tcBorders>
              <w:top w:val="nil"/>
              <w:left w:val="single" w:sz="4" w:space="0" w:color="auto"/>
              <w:bottom w:val="single" w:sz="4" w:space="0" w:color="auto"/>
              <w:right w:val="single" w:sz="4" w:space="0" w:color="auto"/>
            </w:tcBorders>
            <w:vAlign w:val="center"/>
            <w:hideMark/>
          </w:tcPr>
          <w:p w:rsidR="002D00AC" w:rsidRPr="002D00AC" w:rsidP="002D00AC" w14:paraId="251BDB0A" w14:textId="77777777">
            <w:pPr>
              <w:widowControl/>
              <w:rPr>
                <w:b/>
                <w:bCs/>
                <w:snapToGrid/>
                <w:color w:val="000000"/>
                <w:sz w:val="20"/>
              </w:rPr>
            </w:pPr>
            <w:r w:rsidRPr="002D00AC">
              <w:rPr>
                <w:b/>
                <w:bCs/>
                <w:snapToGrid/>
                <w:color w:val="000000"/>
                <w:sz w:val="20"/>
              </w:rPr>
              <w:t> </w:t>
            </w:r>
          </w:p>
        </w:tc>
        <w:tc>
          <w:tcPr>
            <w:tcW w:w="1350" w:type="dxa"/>
            <w:tcBorders>
              <w:top w:val="nil"/>
              <w:left w:val="nil"/>
              <w:bottom w:val="single" w:sz="4" w:space="0" w:color="auto"/>
              <w:right w:val="single" w:sz="4" w:space="0" w:color="auto"/>
            </w:tcBorders>
            <w:vAlign w:val="center"/>
            <w:hideMark/>
          </w:tcPr>
          <w:p w:rsidR="002D00AC" w:rsidRPr="002D00AC" w:rsidP="002D00AC" w14:paraId="38AED571" w14:textId="77777777">
            <w:pPr>
              <w:widowControl/>
              <w:rPr>
                <w:b/>
                <w:bCs/>
                <w:snapToGrid/>
                <w:color w:val="000000"/>
                <w:sz w:val="20"/>
              </w:rPr>
            </w:pPr>
            <w:r w:rsidRPr="002D00AC">
              <w:rPr>
                <w:b/>
                <w:bCs/>
                <w:snapToGrid/>
                <w:color w:val="000000"/>
                <w:sz w:val="20"/>
              </w:rPr>
              <w:t> </w:t>
            </w:r>
          </w:p>
        </w:tc>
        <w:tc>
          <w:tcPr>
            <w:tcW w:w="1260" w:type="dxa"/>
            <w:tcBorders>
              <w:top w:val="nil"/>
              <w:left w:val="nil"/>
              <w:bottom w:val="single" w:sz="4" w:space="0" w:color="auto"/>
              <w:right w:val="single" w:sz="4" w:space="0" w:color="auto"/>
            </w:tcBorders>
            <w:vAlign w:val="center"/>
            <w:hideMark/>
          </w:tcPr>
          <w:p w:rsidR="002D00AC" w:rsidRPr="002D00AC" w:rsidP="002D00AC" w14:paraId="263F1C7B" w14:textId="77777777">
            <w:pPr>
              <w:widowControl/>
              <w:rPr>
                <w:b/>
                <w:bCs/>
                <w:snapToGrid/>
                <w:color w:val="000000"/>
                <w:sz w:val="20"/>
              </w:rPr>
            </w:pPr>
            <w:r w:rsidRPr="002D00AC">
              <w:rPr>
                <w:b/>
                <w:bCs/>
                <w:snapToGrid/>
                <w:color w:val="000000"/>
                <w:sz w:val="20"/>
              </w:rPr>
              <w:t> </w:t>
            </w:r>
          </w:p>
        </w:tc>
        <w:tc>
          <w:tcPr>
            <w:tcW w:w="1170" w:type="dxa"/>
            <w:tcBorders>
              <w:top w:val="nil"/>
              <w:left w:val="nil"/>
              <w:bottom w:val="single" w:sz="4" w:space="0" w:color="auto"/>
              <w:right w:val="single" w:sz="4" w:space="0" w:color="auto"/>
            </w:tcBorders>
            <w:vAlign w:val="center"/>
            <w:hideMark/>
          </w:tcPr>
          <w:p w:rsidR="002D00AC" w:rsidRPr="002D00AC" w:rsidP="002D00AC" w14:paraId="5E3458A6" w14:textId="77777777">
            <w:pPr>
              <w:widowControl/>
              <w:rPr>
                <w:b/>
                <w:bCs/>
                <w:snapToGrid/>
                <w:color w:val="000000"/>
                <w:sz w:val="20"/>
              </w:rPr>
            </w:pPr>
            <w:r w:rsidRPr="002D00AC">
              <w:rPr>
                <w:b/>
                <w:bCs/>
                <w:snapToGrid/>
                <w:color w:val="000000"/>
                <w:sz w:val="20"/>
              </w:rPr>
              <w:t>Estimated Annual Burden Hours Total:</w:t>
            </w:r>
          </w:p>
        </w:tc>
        <w:tc>
          <w:tcPr>
            <w:tcW w:w="1260" w:type="dxa"/>
            <w:tcBorders>
              <w:top w:val="nil"/>
              <w:left w:val="nil"/>
              <w:bottom w:val="single" w:sz="4" w:space="0" w:color="auto"/>
              <w:right w:val="single" w:sz="4" w:space="0" w:color="auto"/>
            </w:tcBorders>
            <w:vAlign w:val="center"/>
            <w:hideMark/>
          </w:tcPr>
          <w:p w:rsidR="002D00AC" w:rsidRPr="002D00AC" w:rsidP="002D00AC" w14:paraId="1939BA77" w14:textId="305DE7B9">
            <w:pPr>
              <w:widowControl/>
              <w:jc w:val="right"/>
              <w:rPr>
                <w:b/>
                <w:bCs/>
                <w:snapToGrid/>
                <w:color w:val="000000"/>
                <w:sz w:val="20"/>
              </w:rPr>
            </w:pPr>
            <w:r w:rsidRPr="000C5917">
              <w:rPr>
                <w:b/>
                <w:bCs/>
                <w:snapToGrid/>
                <w:color w:val="000000"/>
                <w:sz w:val="20"/>
              </w:rPr>
              <w:t>91,753</w:t>
            </w:r>
          </w:p>
        </w:tc>
        <w:tc>
          <w:tcPr>
            <w:tcW w:w="1260" w:type="dxa"/>
            <w:tcBorders>
              <w:top w:val="nil"/>
              <w:left w:val="nil"/>
              <w:bottom w:val="single" w:sz="4" w:space="0" w:color="auto"/>
              <w:right w:val="single" w:sz="4" w:space="0" w:color="auto"/>
            </w:tcBorders>
            <w:vAlign w:val="bottom"/>
            <w:hideMark/>
          </w:tcPr>
          <w:p w:rsidR="002D00AC" w:rsidRPr="002D00AC" w:rsidP="002D00AC" w14:paraId="56B318C2" w14:textId="77777777">
            <w:pPr>
              <w:widowControl/>
              <w:rPr>
                <w:b/>
                <w:bCs/>
                <w:snapToGrid/>
                <w:color w:val="000000"/>
                <w:sz w:val="20"/>
              </w:rPr>
            </w:pPr>
            <w:r w:rsidRPr="002D00AC">
              <w:rPr>
                <w:b/>
                <w:bCs/>
                <w:snapToGrid/>
                <w:color w:val="000000"/>
                <w:sz w:val="20"/>
              </w:rPr>
              <w:t>Estimated Annual Cost Total:</w:t>
            </w:r>
          </w:p>
        </w:tc>
        <w:tc>
          <w:tcPr>
            <w:tcW w:w="1620" w:type="dxa"/>
            <w:tcBorders>
              <w:top w:val="nil"/>
              <w:left w:val="nil"/>
              <w:bottom w:val="single" w:sz="4" w:space="0" w:color="auto"/>
              <w:right w:val="single" w:sz="4" w:space="0" w:color="auto"/>
            </w:tcBorders>
            <w:noWrap/>
            <w:vAlign w:val="center"/>
            <w:hideMark/>
          </w:tcPr>
          <w:p w:rsidR="002D00AC" w:rsidRPr="002D00AC" w:rsidP="002D00AC" w14:paraId="2FC9A6CA" w14:textId="47E02533">
            <w:pPr>
              <w:widowControl/>
              <w:jc w:val="right"/>
              <w:rPr>
                <w:b/>
                <w:bCs/>
                <w:snapToGrid/>
                <w:color w:val="000000"/>
                <w:sz w:val="20"/>
              </w:rPr>
            </w:pPr>
            <w:r w:rsidRPr="0010710C">
              <w:rPr>
                <w:b/>
                <w:bCs/>
                <w:snapToGrid/>
                <w:color w:val="000000"/>
                <w:sz w:val="20"/>
              </w:rPr>
              <w:t>$8,916,556.54</w:t>
            </w:r>
          </w:p>
        </w:tc>
      </w:tr>
    </w:tbl>
    <w:p w:rsidR="004B1941" w:rsidP="00F523E1" w14:paraId="639B28D7" w14:textId="77777777">
      <w:pPr>
        <w:widowControl/>
        <w:rPr>
          <w:snapToGrid/>
          <w:sz w:val="24"/>
          <w:szCs w:val="24"/>
        </w:rPr>
      </w:pPr>
    </w:p>
    <w:p w:rsidR="00DE529D" w:rsidRPr="004F7B95" w:rsidP="00DE529D" w14:paraId="7AA7DE7E" w14:textId="77777777">
      <w:pPr>
        <w:widowControl/>
        <w:ind w:left="360"/>
        <w:rPr>
          <w:snapToGrid/>
          <w:sz w:val="24"/>
          <w:szCs w:val="24"/>
        </w:rPr>
      </w:pPr>
    </w:p>
    <w:p w:rsidR="002C3C4F" w:rsidRPr="00817E2B" w14:paraId="150F8FC5" w14:textId="77777777">
      <w:pPr>
        <w:widowControl/>
        <w:numPr>
          <w:ilvl w:val="0"/>
          <w:numId w:val="3"/>
        </w:numPr>
        <w:spacing w:after="120"/>
        <w:ind w:left="360"/>
        <w:rPr>
          <w:b/>
          <w:snapToGrid/>
          <w:sz w:val="24"/>
          <w:szCs w:val="24"/>
        </w:rPr>
      </w:pPr>
      <w:r w:rsidRPr="00817E2B">
        <w:rPr>
          <w:b/>
          <w:snapToGrid/>
          <w:sz w:val="24"/>
          <w:szCs w:val="24"/>
        </w:rPr>
        <w:t xml:space="preserve">Explanation for Program Changes or Adjustments </w:t>
      </w:r>
    </w:p>
    <w:p w:rsidR="009660A0" w:rsidRPr="0014140F" w:rsidP="00CA1783" w14:paraId="129AA976" w14:textId="7A1537A3">
      <w:pPr>
        <w:pStyle w:val="Default"/>
        <w:rPr>
          <w:rFonts w:asciiTheme="majorBidi" w:hAnsiTheme="majorBidi" w:cstheme="majorBidi"/>
          <w:sz w:val="22"/>
          <w:szCs w:val="22"/>
        </w:rPr>
      </w:pPr>
      <w:r w:rsidRPr="0014140F">
        <w:rPr>
          <w:rFonts w:asciiTheme="majorBidi" w:hAnsiTheme="majorBidi" w:cstheme="majorBidi"/>
          <w:sz w:val="22"/>
          <w:szCs w:val="22"/>
        </w:rPr>
        <w:t xml:space="preserve">ORR is proposing changes </w:t>
      </w:r>
      <w:r w:rsidR="00B671A1">
        <w:rPr>
          <w:rFonts w:asciiTheme="majorBidi" w:hAnsiTheme="majorBidi" w:cstheme="majorBidi"/>
          <w:sz w:val="22"/>
          <w:szCs w:val="22"/>
        </w:rPr>
        <w:t xml:space="preserve">to </w:t>
      </w:r>
      <w:r w:rsidR="00BD5BA6">
        <w:rPr>
          <w:rFonts w:asciiTheme="majorBidi" w:hAnsiTheme="majorBidi" w:cstheme="majorBidi"/>
          <w:sz w:val="22"/>
          <w:szCs w:val="22"/>
        </w:rPr>
        <w:t xml:space="preserve">the </w:t>
      </w:r>
      <w:r w:rsidRPr="00BD5BA6" w:rsidR="00BD5BA6">
        <w:rPr>
          <w:rFonts w:asciiTheme="majorBidi" w:hAnsiTheme="majorBidi" w:cstheme="majorBidi"/>
          <w:sz w:val="22"/>
          <w:szCs w:val="22"/>
        </w:rPr>
        <w:t>Notice of Placement in a Restrictive Setting (Form P-4)</w:t>
      </w:r>
      <w:r w:rsidR="00BD5BA6">
        <w:rPr>
          <w:rFonts w:asciiTheme="majorBidi" w:hAnsiTheme="majorBidi" w:cstheme="majorBidi"/>
          <w:sz w:val="22"/>
          <w:szCs w:val="22"/>
        </w:rPr>
        <w:t xml:space="preserve"> and </w:t>
      </w:r>
      <w:r w:rsidRPr="0080207A" w:rsidR="0080207A">
        <w:rPr>
          <w:rFonts w:asciiTheme="majorBidi" w:hAnsiTheme="majorBidi" w:cstheme="majorBidi"/>
          <w:sz w:val="22"/>
          <w:szCs w:val="22"/>
        </w:rPr>
        <w:t>Unaccompanied</w:t>
      </w:r>
      <w:r w:rsidR="0044537C">
        <w:rPr>
          <w:rFonts w:asciiTheme="majorBidi" w:hAnsiTheme="majorBidi" w:cstheme="majorBidi"/>
          <w:sz w:val="22"/>
          <w:szCs w:val="22"/>
        </w:rPr>
        <w:t xml:space="preserve"> [Alien]</w:t>
      </w:r>
      <w:r w:rsidRPr="0080207A" w:rsidR="0080207A">
        <w:rPr>
          <w:rFonts w:asciiTheme="majorBidi" w:hAnsiTheme="majorBidi" w:cstheme="majorBidi"/>
          <w:sz w:val="22"/>
          <w:szCs w:val="22"/>
        </w:rPr>
        <w:t xml:space="preserve"> Child Referral (aka Intakes Placement Checklist) (Form P-7)</w:t>
      </w:r>
      <w:r w:rsidR="0080207A">
        <w:rPr>
          <w:rFonts w:asciiTheme="majorBidi" w:hAnsiTheme="majorBidi" w:cstheme="majorBidi"/>
          <w:sz w:val="22"/>
          <w:szCs w:val="22"/>
        </w:rPr>
        <w:t>.</w:t>
      </w:r>
      <w:r w:rsidR="00BD5BA6">
        <w:rPr>
          <w:rFonts w:asciiTheme="majorBidi" w:hAnsiTheme="majorBidi" w:cstheme="majorBidi"/>
          <w:sz w:val="22"/>
          <w:szCs w:val="22"/>
        </w:rPr>
        <w:t xml:space="preserve"> The proposed changes are </w:t>
      </w:r>
      <w:r w:rsidRPr="0014140F">
        <w:rPr>
          <w:rFonts w:asciiTheme="majorBidi" w:hAnsiTheme="majorBidi" w:cstheme="majorBidi"/>
          <w:sz w:val="22"/>
          <w:szCs w:val="22"/>
        </w:rPr>
        <w:t xml:space="preserve">related to current administration priorities, to align the placement criteria in forms with the criteria found in 45 CFR 410.1105 and UAC Policy Guide Sections 1.2.4 and 1.4.6 and to meet requirements in the </w:t>
      </w:r>
      <w:r w:rsidRPr="0014140F">
        <w:rPr>
          <w:rFonts w:asciiTheme="majorBidi" w:hAnsiTheme="majorBidi" w:cstheme="majorBidi"/>
          <w:i/>
          <w:iCs/>
          <w:sz w:val="22"/>
          <w:szCs w:val="22"/>
        </w:rPr>
        <w:t xml:space="preserve">Lucas R. </w:t>
      </w:r>
      <w:r w:rsidRPr="0014140F">
        <w:rPr>
          <w:rFonts w:asciiTheme="majorBidi" w:hAnsiTheme="majorBidi" w:cstheme="majorBidi"/>
          <w:sz w:val="22"/>
          <w:szCs w:val="22"/>
        </w:rPr>
        <w:t>Disabilities Settlement Agreement (Case No. 2:18-CV-05741 DMG PLA)</w:t>
      </w:r>
      <w:r w:rsidRPr="0014140F" w:rsidR="009479AF">
        <w:rPr>
          <w:rFonts w:asciiTheme="majorBidi" w:hAnsiTheme="majorBidi" w:cstheme="majorBidi"/>
          <w:sz w:val="22"/>
          <w:szCs w:val="22"/>
        </w:rPr>
        <w:t xml:space="preserve">, and </w:t>
      </w:r>
      <w:r w:rsidRPr="0014140F" w:rsidR="00F02390">
        <w:rPr>
          <w:rFonts w:asciiTheme="majorBidi" w:hAnsiTheme="majorBidi" w:cstheme="majorBidi"/>
          <w:i/>
          <w:iCs/>
          <w:sz w:val="22"/>
          <w:szCs w:val="22"/>
        </w:rPr>
        <w:t>Flores</w:t>
      </w:r>
      <w:r w:rsidRPr="0014140F" w:rsidR="00F02390">
        <w:rPr>
          <w:rFonts w:asciiTheme="majorBidi" w:hAnsiTheme="majorBidi" w:cstheme="majorBidi"/>
          <w:sz w:val="22"/>
          <w:szCs w:val="22"/>
        </w:rPr>
        <w:t xml:space="preserve"> litigation (Case No. CV85-4544-RJK (C.D. Cal. 1996))</w:t>
      </w:r>
      <w:r w:rsidRPr="0014140F">
        <w:rPr>
          <w:rFonts w:asciiTheme="majorBidi" w:hAnsiTheme="majorBidi" w:cstheme="majorBidi"/>
          <w:sz w:val="22"/>
          <w:szCs w:val="22"/>
        </w:rPr>
        <w:t>.</w:t>
      </w:r>
    </w:p>
    <w:p w:rsidR="00F02390" w:rsidRPr="0014140F" w:rsidP="00CA1783" w14:paraId="0D475D5D" w14:textId="77777777">
      <w:pPr>
        <w:pStyle w:val="Default"/>
        <w:rPr>
          <w:rFonts w:asciiTheme="majorBidi" w:hAnsiTheme="majorBidi" w:cstheme="majorBidi"/>
          <w:sz w:val="22"/>
          <w:szCs w:val="22"/>
        </w:rPr>
      </w:pPr>
    </w:p>
    <w:p w:rsidR="0014140F" w:rsidP="00231056" w14:paraId="4B981664" w14:textId="77777777">
      <w:pPr>
        <w:widowControl/>
        <w:spacing w:after="120"/>
        <w:rPr>
          <w:b/>
          <w:bCs/>
        </w:rPr>
      </w:pPr>
      <w:r w:rsidRPr="0014140F">
        <w:rPr>
          <w:rFonts w:asciiTheme="majorBidi" w:hAnsiTheme="majorBidi" w:cstheme="majorBidi"/>
          <w:b/>
          <w:bCs/>
          <w:szCs w:val="22"/>
        </w:rPr>
        <w:t>Notice</w:t>
      </w:r>
      <w:r w:rsidRPr="004E698A">
        <w:rPr>
          <w:b/>
          <w:bCs/>
        </w:rPr>
        <w:t xml:space="preserve"> of Placement in a Restrictive Setting (Form P-4)</w:t>
      </w:r>
    </w:p>
    <w:tbl>
      <w:tblPr>
        <w:tblStyle w:val="TableGrid"/>
        <w:tblW w:w="10075" w:type="dxa"/>
        <w:tblLook w:val="04A0"/>
      </w:tblPr>
      <w:tblGrid>
        <w:gridCol w:w="2875"/>
        <w:gridCol w:w="3780"/>
        <w:gridCol w:w="3420"/>
      </w:tblGrid>
      <w:tr w14:paraId="1283431E" w14:textId="77777777">
        <w:tblPrEx>
          <w:tblW w:w="10075" w:type="dxa"/>
          <w:tblLook w:val="04A0"/>
        </w:tblPrEx>
        <w:trPr>
          <w:trHeight w:val="360"/>
        </w:trPr>
        <w:tc>
          <w:tcPr>
            <w:tcW w:w="2875" w:type="dxa"/>
            <w:shd w:val="clear" w:color="auto" w:fill="F2F2F2" w:themeFill="background1" w:themeFillShade="F2"/>
            <w:vAlign w:val="center"/>
          </w:tcPr>
          <w:p w:rsidR="0014140F" w:rsidRPr="004E698A" w14:paraId="499F5978" w14:textId="77777777">
            <w:pPr>
              <w:widowControl/>
              <w:rPr>
                <w:b/>
                <w:bCs/>
              </w:rPr>
            </w:pPr>
            <w:r w:rsidRPr="004E698A">
              <w:rPr>
                <w:b/>
                <w:bCs/>
              </w:rPr>
              <w:t>Proposed Change</w:t>
            </w:r>
          </w:p>
        </w:tc>
        <w:tc>
          <w:tcPr>
            <w:tcW w:w="3780" w:type="dxa"/>
            <w:shd w:val="clear" w:color="auto" w:fill="F2F2F2" w:themeFill="background1" w:themeFillShade="F2"/>
            <w:vAlign w:val="center"/>
          </w:tcPr>
          <w:p w:rsidR="0014140F" w:rsidRPr="004E698A" w14:paraId="01381B4D" w14:textId="77777777">
            <w:pPr>
              <w:widowControl/>
              <w:rPr>
                <w:b/>
                <w:bCs/>
              </w:rPr>
            </w:pPr>
            <w:r w:rsidRPr="004E698A">
              <w:rPr>
                <w:b/>
                <w:bCs/>
              </w:rPr>
              <w:t>Details</w:t>
            </w:r>
          </w:p>
        </w:tc>
        <w:tc>
          <w:tcPr>
            <w:tcW w:w="3420" w:type="dxa"/>
            <w:shd w:val="clear" w:color="auto" w:fill="F2F2F2" w:themeFill="background1" w:themeFillShade="F2"/>
            <w:vAlign w:val="center"/>
          </w:tcPr>
          <w:p w:rsidR="0014140F" w:rsidRPr="004E698A" w14:paraId="607C101E" w14:textId="77777777">
            <w:pPr>
              <w:widowControl/>
              <w:rPr>
                <w:b/>
                <w:bCs/>
              </w:rPr>
            </w:pPr>
            <w:r w:rsidRPr="004E698A">
              <w:rPr>
                <w:b/>
                <w:bCs/>
              </w:rPr>
              <w:t>Context</w:t>
            </w:r>
          </w:p>
        </w:tc>
      </w:tr>
      <w:tr w14:paraId="2C571BBB" w14:textId="77777777" w:rsidTr="00231056">
        <w:tblPrEx>
          <w:tblW w:w="10075" w:type="dxa"/>
          <w:tblLook w:val="04A0"/>
        </w:tblPrEx>
        <w:trPr>
          <w:trHeight w:val="2744"/>
        </w:trPr>
        <w:tc>
          <w:tcPr>
            <w:tcW w:w="2875" w:type="dxa"/>
          </w:tcPr>
          <w:p w:rsidR="0014140F" w:rsidRPr="004E698A" w14:paraId="50B28A46" w14:textId="77777777">
            <w:pPr>
              <w:widowControl/>
            </w:pPr>
            <w:r w:rsidRPr="004E698A">
              <w:t>Update terminology to align with ORR regulations and to comply with guidance from the current Administration</w:t>
            </w:r>
          </w:p>
          <w:p w:rsidR="0014140F" w:rsidRPr="004E698A" w14:paraId="6C6F77FE" w14:textId="77777777">
            <w:pPr>
              <w:widowControl/>
              <w:rPr>
                <w:b/>
                <w:bCs/>
              </w:rPr>
            </w:pPr>
          </w:p>
        </w:tc>
        <w:tc>
          <w:tcPr>
            <w:tcW w:w="3780" w:type="dxa"/>
          </w:tcPr>
          <w:p w:rsidR="0014140F" w:rsidRPr="004E698A" w:rsidP="0014140F" w14:paraId="0B5B3FF1" w14:textId="77777777">
            <w:pPr>
              <w:pStyle w:val="ListParagraph"/>
              <w:widowControl/>
              <w:numPr>
                <w:ilvl w:val="0"/>
                <w:numId w:val="41"/>
              </w:numPr>
              <w:ind w:left="196" w:hanging="180"/>
              <w:contextualSpacing/>
            </w:pPr>
            <w:r w:rsidRPr="004E698A">
              <w:t>Change “staff secure” to “heightened supervision facility”</w:t>
            </w:r>
          </w:p>
          <w:p w:rsidR="0014140F" w:rsidRPr="004E698A" w:rsidP="0014140F" w14:paraId="46B0ACFC" w14:textId="77777777">
            <w:pPr>
              <w:pStyle w:val="ListParagraph"/>
              <w:widowControl/>
              <w:numPr>
                <w:ilvl w:val="0"/>
                <w:numId w:val="41"/>
              </w:numPr>
              <w:ind w:left="196" w:hanging="180"/>
              <w:contextualSpacing/>
            </w:pPr>
            <w:r w:rsidRPr="004E698A">
              <w:t>Change “gender” to “sex”</w:t>
            </w:r>
          </w:p>
          <w:p w:rsidR="0014140F" w:rsidRPr="004E698A" w:rsidP="0014140F" w14:paraId="02E90E60" w14:textId="77777777">
            <w:pPr>
              <w:pStyle w:val="ListParagraph"/>
              <w:widowControl/>
              <w:numPr>
                <w:ilvl w:val="0"/>
                <w:numId w:val="41"/>
              </w:numPr>
              <w:ind w:left="196" w:hanging="180"/>
              <w:contextualSpacing/>
            </w:pPr>
            <w:r w:rsidRPr="004E698A">
              <w:t>Change “country of Birth” to “Country of Origin”</w:t>
            </w:r>
          </w:p>
          <w:p w:rsidR="0014140F" w:rsidRPr="004E698A" w:rsidP="0014140F" w14:paraId="41D92FA6" w14:textId="77777777">
            <w:pPr>
              <w:pStyle w:val="ListParagraph"/>
              <w:widowControl/>
              <w:numPr>
                <w:ilvl w:val="0"/>
                <w:numId w:val="41"/>
              </w:numPr>
              <w:ind w:left="196" w:hanging="180"/>
              <w:contextualSpacing/>
              <w:rPr>
                <w:b/>
                <w:bCs/>
              </w:rPr>
            </w:pPr>
            <w:r w:rsidRPr="004E698A">
              <w:t>Change “unaccompanied child” to “child” or “unaccompanied alien child”</w:t>
            </w:r>
          </w:p>
        </w:tc>
        <w:tc>
          <w:tcPr>
            <w:tcW w:w="3420" w:type="dxa"/>
          </w:tcPr>
          <w:p w:rsidR="0014140F" w:rsidRPr="004E698A" w14:paraId="4405C4AE" w14:textId="77777777">
            <w:pPr>
              <w:widowControl/>
              <w:rPr>
                <w:b/>
                <w:bCs/>
              </w:rPr>
            </w:pPr>
            <w:r w:rsidRPr="004E698A">
              <w:t>To align with ORR’s Foundational Rule (</w:t>
            </w:r>
            <w:hyperlink r:id="rId19" w:history="1">
              <w:r w:rsidRPr="004E698A">
                <w:rPr>
                  <w:rStyle w:val="Hyperlink"/>
                </w:rPr>
                <w:t>45 CFR 410.1001</w:t>
              </w:r>
            </w:hyperlink>
            <w:r w:rsidRPr="004E698A">
              <w:t xml:space="preserve">) and to comply with Executive Order 14168 </w:t>
            </w:r>
            <w:r w:rsidRPr="004E698A">
              <w:rPr>
                <w:i/>
                <w:iCs/>
              </w:rPr>
              <w:t>Defending Women from Gender Ideology Extremism and Restoring Biological Truth to the Federal Government</w:t>
            </w:r>
            <w:r w:rsidRPr="004E698A">
              <w:t>, as well as other guidance from the current Administration</w:t>
            </w:r>
          </w:p>
        </w:tc>
      </w:tr>
      <w:tr w14:paraId="15C48BAF" w14:textId="77777777" w:rsidTr="00231056">
        <w:tblPrEx>
          <w:tblW w:w="10075" w:type="dxa"/>
          <w:tblLook w:val="04A0"/>
        </w:tblPrEx>
        <w:trPr>
          <w:trHeight w:val="1673"/>
        </w:trPr>
        <w:tc>
          <w:tcPr>
            <w:tcW w:w="2875" w:type="dxa"/>
          </w:tcPr>
          <w:p w:rsidR="0014140F" w:rsidRPr="004E698A" w14:paraId="24CFAA94" w14:textId="77777777">
            <w:pPr>
              <w:widowControl/>
            </w:pPr>
            <w:r w:rsidRPr="004E698A">
              <w:t xml:space="preserve">Reorganize where some information/fields appear in the form </w:t>
            </w:r>
          </w:p>
        </w:tc>
        <w:tc>
          <w:tcPr>
            <w:tcW w:w="3780" w:type="dxa"/>
          </w:tcPr>
          <w:p w:rsidR="0014140F" w:rsidRPr="004E698A" w:rsidP="0014140F" w14:paraId="4DCFBAD8" w14:textId="77777777">
            <w:pPr>
              <w:pStyle w:val="ListParagraph"/>
              <w:widowControl/>
              <w:numPr>
                <w:ilvl w:val="0"/>
                <w:numId w:val="41"/>
              </w:numPr>
              <w:ind w:left="196" w:hanging="180"/>
              <w:contextualSpacing/>
            </w:pPr>
            <w:r w:rsidRPr="004E698A">
              <w:t>Move information regarding the child’s right to challenge their placement to the top of the form</w:t>
            </w:r>
          </w:p>
          <w:p w:rsidR="0014140F" w:rsidRPr="004E698A" w:rsidP="0014140F" w14:paraId="353FCA75" w14:textId="77777777">
            <w:pPr>
              <w:pStyle w:val="ListParagraph"/>
              <w:widowControl/>
              <w:numPr>
                <w:ilvl w:val="0"/>
                <w:numId w:val="41"/>
              </w:numPr>
              <w:ind w:left="196" w:hanging="180"/>
              <w:contextualSpacing/>
            </w:pPr>
            <w:r w:rsidRPr="004E698A">
              <w:t>Move fields related to placement into their own “Placement Information” section</w:t>
            </w:r>
          </w:p>
        </w:tc>
        <w:tc>
          <w:tcPr>
            <w:tcW w:w="3420" w:type="dxa"/>
          </w:tcPr>
          <w:p w:rsidR="0014140F" w:rsidRPr="004E698A" w14:paraId="6B46CA1C" w14:textId="77777777">
            <w:pPr>
              <w:widowControl/>
            </w:pPr>
            <w:r w:rsidRPr="004E698A">
              <w:t>For clarification</w:t>
            </w:r>
          </w:p>
        </w:tc>
      </w:tr>
      <w:tr w14:paraId="1EBA170D" w14:textId="77777777" w:rsidTr="00231056">
        <w:tblPrEx>
          <w:tblW w:w="10075" w:type="dxa"/>
          <w:tblLook w:val="04A0"/>
        </w:tblPrEx>
        <w:trPr>
          <w:trHeight w:val="1340"/>
        </w:trPr>
        <w:tc>
          <w:tcPr>
            <w:tcW w:w="2875" w:type="dxa"/>
          </w:tcPr>
          <w:p w:rsidR="0014140F" w:rsidRPr="00D139AB" w14:paraId="302F87A0" w14:textId="77777777">
            <w:pPr>
              <w:widowControl/>
            </w:pPr>
            <w:r w:rsidRPr="00D139AB">
              <w:t>Add a “Disability Considerations” subsection in “Section B: Placement Information”</w:t>
            </w:r>
          </w:p>
          <w:p w:rsidR="0014140F" w:rsidRPr="00D139AB" w14:paraId="2A72D0CE" w14:textId="77777777">
            <w:pPr>
              <w:widowControl/>
            </w:pPr>
          </w:p>
        </w:tc>
        <w:tc>
          <w:tcPr>
            <w:tcW w:w="3780" w:type="dxa"/>
          </w:tcPr>
          <w:p w:rsidR="0014140F" w:rsidRPr="00D139AB" w14:paraId="11C133D9" w14:textId="77777777">
            <w:pPr>
              <w:widowControl/>
            </w:pPr>
            <w:r w:rsidRPr="00D139AB">
              <w:t>Questions for the new subsection are:</w:t>
            </w:r>
          </w:p>
          <w:p w:rsidR="0014140F" w:rsidRPr="00D139AB" w:rsidP="0014140F" w14:paraId="3BEECA79" w14:textId="77777777">
            <w:pPr>
              <w:pStyle w:val="ListParagraph"/>
              <w:widowControl/>
              <w:numPr>
                <w:ilvl w:val="0"/>
                <w:numId w:val="41"/>
              </w:numPr>
              <w:ind w:left="286" w:hanging="270"/>
              <w:contextualSpacing/>
            </w:pPr>
            <w:r w:rsidRPr="00D139AB">
              <w:t>Does the child have a disability or disabilities?</w:t>
            </w:r>
          </w:p>
          <w:p w:rsidR="0014140F" w:rsidRPr="00D139AB" w:rsidP="0014140F" w14:paraId="52DA581A" w14:textId="77777777">
            <w:pPr>
              <w:pStyle w:val="ListParagraph"/>
              <w:widowControl/>
              <w:numPr>
                <w:ilvl w:val="0"/>
                <w:numId w:val="41"/>
              </w:numPr>
              <w:ind w:left="286" w:hanging="270"/>
              <w:contextualSpacing/>
            </w:pPr>
            <w:r w:rsidRPr="00D139AB">
              <w:t>If yes, what is the disability or disabilities?</w:t>
            </w:r>
          </w:p>
          <w:p w:rsidR="0014140F" w:rsidRPr="00D139AB" w:rsidP="0014140F" w14:paraId="1D72B69D" w14:textId="77777777">
            <w:pPr>
              <w:pStyle w:val="ListParagraph"/>
              <w:widowControl/>
              <w:numPr>
                <w:ilvl w:val="0"/>
                <w:numId w:val="41"/>
              </w:numPr>
              <w:ind w:left="286" w:hanging="270"/>
              <w:contextualSpacing/>
            </w:pPr>
            <w:r w:rsidRPr="00D139AB">
              <w:t>If yes, when was the child referred for an evaluation based on their presenting symptoms?</w:t>
            </w:r>
          </w:p>
          <w:p w:rsidR="0014140F" w:rsidRPr="00D139AB" w:rsidP="0014140F" w14:paraId="54D45E5B" w14:textId="77777777">
            <w:pPr>
              <w:pStyle w:val="ListParagraph"/>
              <w:widowControl/>
              <w:numPr>
                <w:ilvl w:val="0"/>
                <w:numId w:val="41"/>
              </w:numPr>
              <w:ind w:left="286" w:hanging="270"/>
              <w:contextualSpacing/>
            </w:pPr>
            <w:r w:rsidRPr="00D139AB">
              <w:t>If yes, what accommodations or services are currently being offered to meet the child’s disability-related needs?</w:t>
            </w:r>
          </w:p>
          <w:p w:rsidR="0014140F" w:rsidRPr="00D139AB" w:rsidP="0014140F" w14:paraId="7234A12C" w14:textId="77777777">
            <w:pPr>
              <w:pStyle w:val="ListParagraph"/>
              <w:widowControl/>
              <w:numPr>
                <w:ilvl w:val="0"/>
                <w:numId w:val="41"/>
              </w:numPr>
              <w:ind w:left="286" w:hanging="270"/>
              <w:contextualSpacing/>
            </w:pPr>
            <w:r w:rsidRPr="00D139AB">
              <w:t>If yes, describe the services or care that will be provided at the restrictive placement, why they are necessary, and why they cannot be provided in a more integrated and less restrictive setting with additional services, supports, and/or accommodations.</w:t>
            </w:r>
          </w:p>
        </w:tc>
        <w:tc>
          <w:tcPr>
            <w:tcW w:w="3420" w:type="dxa"/>
          </w:tcPr>
          <w:p w:rsidR="0014140F" w:rsidRPr="00D139AB" w14:paraId="68180633" w14:textId="77777777">
            <w:pPr>
              <w:widowControl/>
            </w:pPr>
            <w:r w:rsidRPr="00D139AB">
              <w:t xml:space="preserve">To meet requirements found in the </w:t>
            </w:r>
            <w:r w:rsidRPr="00D139AB">
              <w:rPr>
                <w:i/>
                <w:iCs/>
              </w:rPr>
              <w:t xml:space="preserve">Lucas R. </w:t>
            </w:r>
            <w:r w:rsidRPr="00D139AB">
              <w:t>Disabilities Settlement Agreement.</w:t>
            </w:r>
          </w:p>
          <w:p w:rsidR="0014140F" w:rsidRPr="00D139AB" w14:paraId="7CB2BE0C" w14:textId="77777777">
            <w:pPr>
              <w:widowControl/>
            </w:pPr>
          </w:p>
          <w:p w:rsidR="0014140F" w:rsidRPr="00D139AB" w14:paraId="7031C54C" w14:textId="77777777">
            <w:pPr>
              <w:widowControl/>
            </w:pPr>
            <w:r w:rsidRPr="00D139AB">
              <w:t>First two questions are asked in Psychotropic Medication Informed Consent (Form MMH-1), which underwent public comment and is approved under OMB# 0970-0641. They are also needed in this form to ensure children with an identified disability are placed in least restrictive setting as required under the Settlement.</w:t>
            </w:r>
          </w:p>
          <w:p w:rsidR="0014140F" w:rsidRPr="00D139AB" w14:paraId="406AE706" w14:textId="77777777">
            <w:pPr>
              <w:widowControl/>
            </w:pPr>
          </w:p>
          <w:p w:rsidR="0014140F" w:rsidRPr="00D139AB" w14:paraId="602DB91B" w14:textId="77777777">
            <w:pPr>
              <w:widowControl/>
            </w:pPr>
            <w:r w:rsidRPr="00D139AB">
              <w:t>Third question is a follow-up question to ensure children have been appropriately evaluated so their needs may be considered when making placement determinations.</w:t>
            </w:r>
          </w:p>
          <w:p w:rsidR="0014140F" w:rsidRPr="00D139AB" w14:paraId="5523182D" w14:textId="77777777">
            <w:pPr>
              <w:widowControl/>
            </w:pPr>
          </w:p>
          <w:p w:rsidR="0014140F" w:rsidRPr="00D139AB" w14:paraId="3E63483F" w14:textId="77777777">
            <w:pPr>
              <w:widowControl/>
            </w:pPr>
            <w:r w:rsidRPr="00D139AB">
              <w:t>Fourth question is documented in the Individualized Section 504 Service Plan (Form S-25), approved under OMB# 0970-0643. User will summarize what is in the child’s 504 Service Plan in this field.</w:t>
            </w:r>
          </w:p>
          <w:p w:rsidR="0014140F" w:rsidRPr="00D139AB" w14:paraId="01D760D2" w14:textId="77777777">
            <w:pPr>
              <w:widowControl/>
            </w:pPr>
          </w:p>
          <w:p w:rsidR="0014140F" w:rsidRPr="00D139AB" w14:paraId="3EAA1A27" w14:textId="77777777">
            <w:pPr>
              <w:widowControl/>
            </w:pPr>
            <w:r w:rsidRPr="00D139AB">
              <w:t>Final question is a follow-up question to ensure children with an identified disability are placed in least restrictive setting as required under the Settlement.</w:t>
            </w:r>
          </w:p>
        </w:tc>
      </w:tr>
      <w:tr w14:paraId="5BE88DFF" w14:textId="77777777" w:rsidTr="00231056">
        <w:tblPrEx>
          <w:tblW w:w="10075" w:type="dxa"/>
          <w:tblLook w:val="04A0"/>
        </w:tblPrEx>
        <w:trPr>
          <w:trHeight w:val="1340"/>
        </w:trPr>
        <w:tc>
          <w:tcPr>
            <w:tcW w:w="2875" w:type="dxa"/>
          </w:tcPr>
          <w:p w:rsidR="0014140F" w:rsidRPr="004E698A" w14:paraId="6412FFC6" w14:textId="77777777">
            <w:pPr>
              <w:widowControl/>
            </w:pPr>
            <w:r w:rsidRPr="004E698A">
              <w:t>Remove “Section B: ORR’s Determination Related to Safety”</w:t>
            </w:r>
          </w:p>
        </w:tc>
        <w:tc>
          <w:tcPr>
            <w:tcW w:w="3780" w:type="dxa"/>
          </w:tcPr>
          <w:p w:rsidR="0014140F" w:rsidRPr="004E698A" w14:paraId="47EB35A8" w14:textId="77777777">
            <w:pPr>
              <w:widowControl/>
            </w:pPr>
            <w:r w:rsidRPr="004E698A">
              <w:t>Section contains the following checkbox options:</w:t>
            </w:r>
          </w:p>
          <w:p w:rsidR="0014140F" w:rsidRPr="004E698A" w:rsidP="0014140F" w14:paraId="257648FF" w14:textId="77777777">
            <w:pPr>
              <w:pStyle w:val="ListParagraph"/>
              <w:widowControl/>
              <w:numPr>
                <w:ilvl w:val="0"/>
                <w:numId w:val="43"/>
              </w:numPr>
              <w:ind w:left="286" w:hanging="270"/>
              <w:contextualSpacing/>
            </w:pPr>
            <w:r w:rsidRPr="004E698A">
              <w:t>Child presents a danger to self or community</w:t>
            </w:r>
          </w:p>
          <w:p w:rsidR="0014140F" w:rsidRPr="004E698A" w:rsidP="0014140F" w14:paraId="45DB25BE" w14:textId="77777777">
            <w:pPr>
              <w:pStyle w:val="ListParagraph"/>
              <w:widowControl/>
              <w:numPr>
                <w:ilvl w:val="0"/>
                <w:numId w:val="43"/>
              </w:numPr>
              <w:ind w:left="286" w:hanging="270"/>
              <w:contextualSpacing/>
            </w:pPr>
            <w:r w:rsidRPr="004E698A">
              <w:t>Child poses a risk of escape</w:t>
            </w:r>
          </w:p>
        </w:tc>
        <w:tc>
          <w:tcPr>
            <w:tcW w:w="3420" w:type="dxa"/>
          </w:tcPr>
          <w:p w:rsidR="0014140F" w:rsidRPr="004E698A" w14:paraId="0343D254" w14:textId="77777777">
            <w:pPr>
              <w:widowControl/>
            </w:pPr>
            <w:r w:rsidRPr="004E698A">
              <w:t>To align with ORR’s Foundational Rule (</w:t>
            </w:r>
            <w:hyperlink r:id="rId10" w:history="1">
              <w:r w:rsidRPr="004E698A">
                <w:rPr>
                  <w:rStyle w:val="Hyperlink"/>
                </w:rPr>
                <w:t>45 CFR 410.1105</w:t>
              </w:r>
            </w:hyperlink>
            <w:r w:rsidRPr="004E698A">
              <w:t xml:space="preserve">) and </w:t>
            </w:r>
            <w:hyperlink r:id="rId13" w:anchor="1.2.4" w:history="1">
              <w:r w:rsidRPr="004E698A">
                <w:rPr>
                  <w:rStyle w:val="Hyperlink"/>
                </w:rPr>
                <w:t xml:space="preserve">UAC Policy Guide Sections 1.2.4 </w:t>
              </w:r>
            </w:hyperlink>
            <w:r w:rsidRPr="004E698A">
              <w:t xml:space="preserve">and </w:t>
            </w:r>
            <w:hyperlink r:id="rId13" w:anchor="1.4.6" w:history="1">
              <w:r w:rsidRPr="004E698A">
                <w:rPr>
                  <w:rStyle w:val="Hyperlink"/>
                </w:rPr>
                <w:t>1.4.6</w:t>
              </w:r>
            </w:hyperlink>
            <w:r w:rsidRPr="004E698A">
              <w:t xml:space="preserve">. </w:t>
            </w:r>
          </w:p>
        </w:tc>
      </w:tr>
      <w:tr w14:paraId="346BE5AC" w14:textId="77777777" w:rsidTr="00231056">
        <w:tblPrEx>
          <w:tblW w:w="10075" w:type="dxa"/>
          <w:tblLook w:val="04A0"/>
        </w:tblPrEx>
        <w:trPr>
          <w:trHeight w:val="1340"/>
        </w:trPr>
        <w:tc>
          <w:tcPr>
            <w:tcW w:w="2875" w:type="dxa"/>
          </w:tcPr>
          <w:p w:rsidR="0014140F" w:rsidRPr="004E698A" w14:paraId="039C534C" w14:textId="77777777">
            <w:pPr>
              <w:widowControl/>
            </w:pPr>
            <w:r w:rsidRPr="004E698A">
              <w:t>Update “Section C: Reasons for Restrictive Placement”</w:t>
            </w:r>
          </w:p>
        </w:tc>
        <w:tc>
          <w:tcPr>
            <w:tcW w:w="3780" w:type="dxa"/>
          </w:tcPr>
          <w:p w:rsidR="0014140F" w:rsidRPr="004E698A" w:rsidP="0014140F" w14:paraId="1F34450E" w14:textId="77777777">
            <w:pPr>
              <w:pStyle w:val="ListParagraph"/>
              <w:widowControl/>
              <w:numPr>
                <w:ilvl w:val="0"/>
                <w:numId w:val="44"/>
              </w:numPr>
              <w:ind w:left="286" w:hanging="270"/>
              <w:contextualSpacing/>
            </w:pPr>
            <w:r w:rsidRPr="004E698A">
              <w:t>Update the criteria for each type of restrictive placement (heightened supervision facility, secure facility, and residential treatment center)</w:t>
            </w:r>
          </w:p>
          <w:p w:rsidR="0014140F" w:rsidRPr="004E698A" w:rsidP="0014140F" w14:paraId="3349F7A3" w14:textId="77777777">
            <w:pPr>
              <w:pStyle w:val="ListParagraph"/>
              <w:widowControl/>
              <w:numPr>
                <w:ilvl w:val="0"/>
                <w:numId w:val="44"/>
              </w:numPr>
              <w:ind w:left="286" w:hanging="270"/>
              <w:contextualSpacing/>
            </w:pPr>
            <w:r w:rsidRPr="004E698A">
              <w:t>Add a new subsection for “Out-of-Network Hospital”</w:t>
            </w:r>
          </w:p>
        </w:tc>
        <w:tc>
          <w:tcPr>
            <w:tcW w:w="3420" w:type="dxa"/>
          </w:tcPr>
          <w:p w:rsidR="0014140F" w:rsidRPr="004E698A" w14:paraId="37AE01FB" w14:textId="77777777">
            <w:pPr>
              <w:widowControl/>
            </w:pPr>
            <w:r w:rsidRPr="004E698A">
              <w:t>First set of changes are to align the criteria with ORR’ Foundational Rule (</w:t>
            </w:r>
            <w:hyperlink r:id="rId10" w:history="1">
              <w:r w:rsidRPr="004E698A">
                <w:rPr>
                  <w:rStyle w:val="Hyperlink"/>
                </w:rPr>
                <w:t>45 CFR 410.1105</w:t>
              </w:r>
            </w:hyperlink>
            <w:r w:rsidRPr="004E698A">
              <w:t xml:space="preserve">) and </w:t>
            </w:r>
            <w:hyperlink r:id="rId13" w:anchor="1.2.4" w:history="1">
              <w:r w:rsidRPr="004E698A">
                <w:rPr>
                  <w:rStyle w:val="Hyperlink"/>
                </w:rPr>
                <w:t xml:space="preserve">UAC Policy Guide Sections 1.2.4 </w:t>
              </w:r>
            </w:hyperlink>
            <w:r w:rsidRPr="004E698A">
              <w:t xml:space="preserve">and </w:t>
            </w:r>
            <w:hyperlink r:id="rId13" w:anchor="1.4.6" w:history="1">
              <w:r w:rsidRPr="004E698A">
                <w:rPr>
                  <w:rStyle w:val="Hyperlink"/>
                </w:rPr>
                <w:t>1.4.6</w:t>
              </w:r>
            </w:hyperlink>
            <w:r w:rsidRPr="004E698A">
              <w:t>.</w:t>
            </w:r>
          </w:p>
          <w:p w:rsidR="0014140F" w:rsidRPr="004E698A" w14:paraId="298EC4E4" w14:textId="77777777">
            <w:pPr>
              <w:widowControl/>
            </w:pPr>
          </w:p>
          <w:p w:rsidR="0014140F" w:rsidRPr="004E698A" w14:paraId="652415F9" w14:textId="77777777">
            <w:pPr>
              <w:widowControl/>
            </w:pPr>
            <w:r w:rsidRPr="004E698A">
              <w:t xml:space="preserve">Second change is to comply with </w:t>
            </w:r>
            <w:r w:rsidRPr="004E698A">
              <w:rPr>
                <w:i/>
                <w:iCs/>
              </w:rPr>
              <w:t>Flores</w:t>
            </w:r>
            <w:r w:rsidRPr="004E698A">
              <w:t xml:space="preserve"> litigation (Case No. CV85-4544-RJK (C.D. Cal. 1996)).</w:t>
            </w:r>
          </w:p>
        </w:tc>
      </w:tr>
      <w:tr w14:paraId="72121392" w14:textId="77777777" w:rsidTr="00231056">
        <w:tblPrEx>
          <w:tblW w:w="10075" w:type="dxa"/>
          <w:tblLook w:val="04A0"/>
        </w:tblPrEx>
        <w:trPr>
          <w:trHeight w:val="2051"/>
        </w:trPr>
        <w:tc>
          <w:tcPr>
            <w:tcW w:w="2875" w:type="dxa"/>
          </w:tcPr>
          <w:p w:rsidR="0014140F" w:rsidRPr="004E698A" w14:paraId="2A56C6C3" w14:textId="77777777">
            <w:pPr>
              <w:widowControl/>
            </w:pPr>
            <w:r w:rsidRPr="004E698A">
              <w:t>Add “Translation” subsection to “Section E: Acknowledgement and Certification”</w:t>
            </w:r>
          </w:p>
        </w:tc>
        <w:tc>
          <w:tcPr>
            <w:tcW w:w="3780" w:type="dxa"/>
          </w:tcPr>
          <w:p w:rsidR="0014140F" w:rsidRPr="004E698A" w14:paraId="5E13E10F" w14:textId="77777777">
            <w:pPr>
              <w:widowControl/>
            </w:pPr>
            <w:r w:rsidRPr="004E698A">
              <w:t>Information requested in subsection includes:</w:t>
            </w:r>
          </w:p>
          <w:p w:rsidR="0014140F" w:rsidRPr="004E698A" w:rsidP="0014140F" w14:paraId="3BADDB75" w14:textId="77777777">
            <w:pPr>
              <w:pStyle w:val="ListParagraph"/>
              <w:widowControl/>
              <w:numPr>
                <w:ilvl w:val="0"/>
                <w:numId w:val="45"/>
              </w:numPr>
              <w:ind w:left="286" w:hanging="270"/>
              <w:contextualSpacing/>
            </w:pPr>
            <w:r w:rsidRPr="004E698A">
              <w:t>Language form was translated into</w:t>
            </w:r>
          </w:p>
          <w:p w:rsidR="0014140F" w:rsidRPr="004E698A" w:rsidP="0014140F" w14:paraId="17C8FDA2" w14:textId="77777777">
            <w:pPr>
              <w:pStyle w:val="ListParagraph"/>
              <w:widowControl/>
              <w:numPr>
                <w:ilvl w:val="0"/>
                <w:numId w:val="45"/>
              </w:numPr>
              <w:ind w:left="286" w:hanging="270"/>
              <w:contextualSpacing/>
            </w:pPr>
            <w:r w:rsidRPr="004E698A">
              <w:t>Who translated the form</w:t>
            </w:r>
          </w:p>
          <w:p w:rsidR="0014140F" w:rsidRPr="004E698A" w:rsidP="0014140F" w14:paraId="14B6F96F" w14:textId="77777777">
            <w:pPr>
              <w:pStyle w:val="ListParagraph"/>
              <w:widowControl/>
              <w:numPr>
                <w:ilvl w:val="0"/>
                <w:numId w:val="45"/>
              </w:numPr>
              <w:ind w:left="286" w:hanging="270"/>
              <w:contextualSpacing/>
            </w:pPr>
            <w:r w:rsidRPr="004E698A">
              <w:t>The translators ID# (if applicable)</w:t>
            </w:r>
          </w:p>
        </w:tc>
        <w:tc>
          <w:tcPr>
            <w:tcW w:w="3420" w:type="dxa"/>
          </w:tcPr>
          <w:p w:rsidR="0014140F" w:rsidRPr="004E698A" w14:paraId="4A8BD909" w14:textId="77777777">
            <w:pPr>
              <w:widowControl/>
            </w:pPr>
            <w:r w:rsidRPr="004E698A">
              <w:t>To help ORR monitor for compliance with its regulations, which requires that all documents be translated into the child’s native or preferred language for step ups and step downs from restrictive placements (</w:t>
            </w:r>
            <w:hyperlink r:id="rId20" w:anchor="p-410.1306(c)(4)" w:history="1">
              <w:r w:rsidRPr="004E698A">
                <w:rPr>
                  <w:rStyle w:val="Hyperlink"/>
                </w:rPr>
                <w:t>45 CFR 410.1306(c)(4)</w:t>
              </w:r>
            </w:hyperlink>
            <w:r w:rsidRPr="004E698A">
              <w:t xml:space="preserve">). </w:t>
            </w:r>
          </w:p>
        </w:tc>
      </w:tr>
    </w:tbl>
    <w:p w:rsidR="0014140F" w:rsidRPr="004E698A" w:rsidP="0014140F" w14:paraId="3A85B80F" w14:textId="77777777">
      <w:pPr>
        <w:widowControl/>
        <w:rPr>
          <w:b/>
          <w:bCs/>
        </w:rPr>
      </w:pPr>
    </w:p>
    <w:p w:rsidR="0014140F" w:rsidRPr="004E698A" w:rsidP="00231056" w14:paraId="36F2E035" w14:textId="1D7D8C58">
      <w:pPr>
        <w:widowControl/>
        <w:spacing w:after="120"/>
        <w:rPr>
          <w:b/>
          <w:bCs/>
        </w:rPr>
      </w:pPr>
      <w:r w:rsidRPr="004E698A">
        <w:rPr>
          <w:b/>
          <w:bCs/>
        </w:rPr>
        <w:t xml:space="preserve">Unaccompanied </w:t>
      </w:r>
      <w:r w:rsidR="00F83EBD">
        <w:rPr>
          <w:b/>
          <w:bCs/>
        </w:rPr>
        <w:t xml:space="preserve">[Alien] </w:t>
      </w:r>
      <w:r w:rsidRPr="004E698A">
        <w:rPr>
          <w:b/>
          <w:bCs/>
        </w:rPr>
        <w:t>Child Referral (aka Intakes Placement Checklist) (Form P-7)</w:t>
      </w:r>
    </w:p>
    <w:p w:rsidR="0014140F" w:rsidP="0080207A" w14:paraId="1E90130B" w14:textId="785A15DC">
      <w:pPr>
        <w:widowControl/>
      </w:pPr>
      <w:r w:rsidRPr="004E698A">
        <w:t xml:space="preserve">ORR has two versions of Form P-7 approved under this information collection. The first version, titled Unaccompanied </w:t>
      </w:r>
      <w:r w:rsidR="008957DD">
        <w:t xml:space="preserve">[Alien] </w:t>
      </w:r>
      <w:r w:rsidRPr="004E698A">
        <w:t>Child Referral, was created for the UAC Path system, which was never implemented. The second version, titled Intakes Placement Checklist, is a PDF version that is currently in use. ORR is only proposing revisions to the PDF version of this form.</w:t>
      </w:r>
    </w:p>
    <w:p w:rsidR="0014140F" w:rsidRPr="004E698A" w:rsidP="0080207A" w14:paraId="12C041FC" w14:textId="77777777">
      <w:pPr>
        <w:widowControl/>
      </w:pPr>
    </w:p>
    <w:tbl>
      <w:tblPr>
        <w:tblStyle w:val="TableGrid"/>
        <w:tblW w:w="10075" w:type="dxa"/>
        <w:tblLook w:val="04A0"/>
      </w:tblPr>
      <w:tblGrid>
        <w:gridCol w:w="3116"/>
        <w:gridCol w:w="3539"/>
        <w:gridCol w:w="3420"/>
      </w:tblGrid>
      <w:tr w14:paraId="1E6B29EE" w14:textId="77777777">
        <w:tblPrEx>
          <w:tblW w:w="10075" w:type="dxa"/>
          <w:tblLook w:val="04A0"/>
        </w:tblPrEx>
        <w:trPr>
          <w:trHeight w:val="360"/>
        </w:trPr>
        <w:tc>
          <w:tcPr>
            <w:tcW w:w="3116" w:type="dxa"/>
            <w:shd w:val="clear" w:color="auto" w:fill="F2F2F2" w:themeFill="background1" w:themeFillShade="F2"/>
            <w:vAlign w:val="center"/>
          </w:tcPr>
          <w:p w:rsidR="0014140F" w:rsidRPr="004E698A" w14:paraId="74B017D7" w14:textId="77777777">
            <w:pPr>
              <w:widowControl/>
              <w:rPr>
                <w:b/>
                <w:bCs/>
              </w:rPr>
            </w:pPr>
            <w:r w:rsidRPr="004E698A">
              <w:rPr>
                <w:b/>
                <w:bCs/>
              </w:rPr>
              <w:t>Proposed Change</w:t>
            </w:r>
          </w:p>
        </w:tc>
        <w:tc>
          <w:tcPr>
            <w:tcW w:w="3539" w:type="dxa"/>
            <w:shd w:val="clear" w:color="auto" w:fill="F2F2F2" w:themeFill="background1" w:themeFillShade="F2"/>
            <w:vAlign w:val="center"/>
          </w:tcPr>
          <w:p w:rsidR="0014140F" w:rsidRPr="004E698A" w14:paraId="228F9542" w14:textId="77777777">
            <w:pPr>
              <w:widowControl/>
              <w:rPr>
                <w:b/>
                <w:bCs/>
              </w:rPr>
            </w:pPr>
            <w:r w:rsidRPr="004E698A">
              <w:rPr>
                <w:b/>
                <w:bCs/>
              </w:rPr>
              <w:t>Details</w:t>
            </w:r>
          </w:p>
        </w:tc>
        <w:tc>
          <w:tcPr>
            <w:tcW w:w="3420" w:type="dxa"/>
            <w:shd w:val="clear" w:color="auto" w:fill="F2F2F2" w:themeFill="background1" w:themeFillShade="F2"/>
            <w:vAlign w:val="center"/>
          </w:tcPr>
          <w:p w:rsidR="0014140F" w:rsidRPr="004E698A" w14:paraId="795DCC15" w14:textId="77777777">
            <w:pPr>
              <w:widowControl/>
              <w:rPr>
                <w:b/>
                <w:bCs/>
              </w:rPr>
            </w:pPr>
            <w:r w:rsidRPr="004E698A">
              <w:rPr>
                <w:b/>
                <w:bCs/>
              </w:rPr>
              <w:t>Context</w:t>
            </w:r>
          </w:p>
        </w:tc>
      </w:tr>
      <w:tr w14:paraId="6758F40A" w14:textId="77777777" w:rsidTr="00231056">
        <w:tblPrEx>
          <w:tblW w:w="10075" w:type="dxa"/>
          <w:tblLook w:val="04A0"/>
        </w:tblPrEx>
        <w:trPr>
          <w:trHeight w:val="70"/>
        </w:trPr>
        <w:tc>
          <w:tcPr>
            <w:tcW w:w="3116" w:type="dxa"/>
          </w:tcPr>
          <w:p w:rsidR="0014140F" w:rsidRPr="004E698A" w14:paraId="1034634F" w14:textId="77777777">
            <w:pPr>
              <w:widowControl/>
            </w:pPr>
            <w:r w:rsidRPr="004E698A">
              <w:t>Change form title</w:t>
            </w:r>
          </w:p>
        </w:tc>
        <w:tc>
          <w:tcPr>
            <w:tcW w:w="3539" w:type="dxa"/>
          </w:tcPr>
          <w:p w:rsidR="0014140F" w:rsidRPr="004E698A" w14:paraId="44D28AFE" w14:textId="77777777">
            <w:pPr>
              <w:widowControl/>
            </w:pPr>
            <w:r w:rsidRPr="004E698A">
              <w:t>Change from “Intakes Placement Checklist” to “Intakes Restrictive Placement Checklist”</w:t>
            </w:r>
          </w:p>
        </w:tc>
        <w:tc>
          <w:tcPr>
            <w:tcW w:w="3420" w:type="dxa"/>
          </w:tcPr>
          <w:p w:rsidR="0014140F" w:rsidRPr="004E698A" w14:paraId="5C2AFC14" w14:textId="77777777">
            <w:pPr>
              <w:widowControl/>
            </w:pPr>
            <w:r w:rsidRPr="004E698A">
              <w:t>To better align the form’s title with its purpose</w:t>
            </w:r>
          </w:p>
          <w:p w:rsidR="0014140F" w:rsidRPr="004E698A" w14:paraId="781561E1" w14:textId="77777777">
            <w:pPr>
              <w:widowControl/>
            </w:pPr>
          </w:p>
        </w:tc>
      </w:tr>
      <w:tr w14:paraId="7FC6E6B5" w14:textId="77777777" w:rsidTr="00231056">
        <w:tblPrEx>
          <w:tblW w:w="10075" w:type="dxa"/>
          <w:tblLook w:val="04A0"/>
        </w:tblPrEx>
        <w:trPr>
          <w:trHeight w:val="70"/>
        </w:trPr>
        <w:tc>
          <w:tcPr>
            <w:tcW w:w="3116" w:type="dxa"/>
          </w:tcPr>
          <w:p w:rsidR="0014140F" w:rsidRPr="004E698A" w14:paraId="5A9714D9" w14:textId="77777777">
            <w:pPr>
              <w:widowControl/>
            </w:pPr>
            <w:r w:rsidRPr="004E698A">
              <w:t>Update terminology to align with ORR regulations and to comply with guidance from the current Administration</w:t>
            </w:r>
          </w:p>
          <w:p w:rsidR="0014140F" w:rsidRPr="004E698A" w14:paraId="7107B447" w14:textId="77777777">
            <w:pPr>
              <w:widowControl/>
            </w:pPr>
          </w:p>
        </w:tc>
        <w:tc>
          <w:tcPr>
            <w:tcW w:w="3539" w:type="dxa"/>
          </w:tcPr>
          <w:p w:rsidR="0014140F" w:rsidRPr="004E698A" w:rsidP="0014140F" w14:paraId="4F9BF3C4" w14:textId="77777777">
            <w:pPr>
              <w:pStyle w:val="ListParagraph"/>
              <w:widowControl/>
              <w:numPr>
                <w:ilvl w:val="0"/>
                <w:numId w:val="41"/>
              </w:numPr>
              <w:ind w:left="196" w:hanging="180"/>
              <w:contextualSpacing/>
            </w:pPr>
            <w:r w:rsidRPr="004E698A">
              <w:t>Change “staff secure” to “heightened supervision facility”</w:t>
            </w:r>
          </w:p>
          <w:p w:rsidR="0014140F" w:rsidRPr="004E698A" w:rsidP="0014140F" w14:paraId="2CE3764E" w14:textId="77777777">
            <w:pPr>
              <w:pStyle w:val="ListParagraph"/>
              <w:widowControl/>
              <w:numPr>
                <w:ilvl w:val="0"/>
                <w:numId w:val="41"/>
              </w:numPr>
              <w:ind w:left="196" w:hanging="180"/>
              <w:contextualSpacing/>
            </w:pPr>
            <w:r w:rsidRPr="004E698A">
              <w:t>Change “gender” to “sex”</w:t>
            </w:r>
          </w:p>
          <w:p w:rsidR="0014140F" w:rsidRPr="004E698A" w:rsidP="0014140F" w14:paraId="2D3E487B" w14:textId="77777777">
            <w:pPr>
              <w:pStyle w:val="ListParagraph"/>
              <w:widowControl/>
              <w:numPr>
                <w:ilvl w:val="0"/>
                <w:numId w:val="41"/>
              </w:numPr>
              <w:ind w:left="196" w:hanging="180"/>
              <w:contextualSpacing/>
            </w:pPr>
            <w:r w:rsidRPr="004E698A">
              <w:t>Change “unaccompanied child” to “child” or “unaccompanied alien child”</w:t>
            </w:r>
          </w:p>
          <w:p w:rsidR="0014140F" w:rsidRPr="004E698A" w14:paraId="496F6EB9" w14:textId="77777777">
            <w:pPr>
              <w:widowControl/>
            </w:pPr>
          </w:p>
        </w:tc>
        <w:tc>
          <w:tcPr>
            <w:tcW w:w="3420" w:type="dxa"/>
          </w:tcPr>
          <w:p w:rsidR="0014140F" w:rsidRPr="004E698A" w14:paraId="52F79974" w14:textId="77777777">
            <w:pPr>
              <w:widowControl/>
            </w:pPr>
            <w:r w:rsidRPr="004E698A">
              <w:t>To align with ORR’s Foundational Rule (</w:t>
            </w:r>
            <w:hyperlink r:id="rId19" w:history="1">
              <w:r w:rsidRPr="004E698A">
                <w:rPr>
                  <w:rStyle w:val="Hyperlink"/>
                </w:rPr>
                <w:t>45 CFR 410.1001</w:t>
              </w:r>
            </w:hyperlink>
            <w:r w:rsidRPr="004E698A">
              <w:t xml:space="preserve">) and to comply with Executive Order 14168 </w:t>
            </w:r>
            <w:r w:rsidRPr="004E698A">
              <w:rPr>
                <w:i/>
                <w:iCs/>
              </w:rPr>
              <w:t>Defending Women from Gender Ideology Extremism and Restoring Biological Truth to the Federal Government</w:t>
            </w:r>
            <w:r w:rsidRPr="004E698A">
              <w:t>, as well as other guidance from the current Administration</w:t>
            </w:r>
          </w:p>
        </w:tc>
      </w:tr>
      <w:tr w14:paraId="6B0C66C4" w14:textId="77777777" w:rsidTr="00231056">
        <w:tblPrEx>
          <w:tblW w:w="10075" w:type="dxa"/>
          <w:tblLook w:val="04A0"/>
        </w:tblPrEx>
        <w:trPr>
          <w:trHeight w:val="70"/>
        </w:trPr>
        <w:tc>
          <w:tcPr>
            <w:tcW w:w="3116" w:type="dxa"/>
          </w:tcPr>
          <w:p w:rsidR="0014140F" w:rsidRPr="004E698A" w14:paraId="0C8D995B" w14:textId="77777777">
            <w:pPr>
              <w:widowControl/>
            </w:pPr>
            <w:r w:rsidRPr="004E698A">
              <w:t xml:space="preserve">Reorganize “Section B: Heightened Supervision Facility Criteria” and “Section C: Secure Facility Criteria” </w:t>
            </w:r>
          </w:p>
        </w:tc>
        <w:tc>
          <w:tcPr>
            <w:tcW w:w="3539" w:type="dxa"/>
          </w:tcPr>
          <w:p w:rsidR="0014140F" w:rsidRPr="004E698A" w14:paraId="2F40E53E" w14:textId="77777777">
            <w:pPr>
              <w:widowControl/>
            </w:pPr>
            <w:r w:rsidRPr="004E698A">
              <w:t>Each section will include:</w:t>
            </w:r>
          </w:p>
          <w:p w:rsidR="0014140F" w:rsidRPr="004E698A" w:rsidP="0014140F" w14:paraId="67A7434D" w14:textId="77777777">
            <w:pPr>
              <w:pStyle w:val="ListParagraph"/>
              <w:widowControl/>
              <w:numPr>
                <w:ilvl w:val="0"/>
                <w:numId w:val="42"/>
              </w:numPr>
              <w:ind w:left="196" w:hanging="180"/>
              <w:contextualSpacing/>
            </w:pPr>
            <w:r w:rsidRPr="004E698A">
              <w:t>A brief definition of the type of facility</w:t>
            </w:r>
          </w:p>
          <w:p w:rsidR="0014140F" w:rsidRPr="004E698A" w:rsidP="0014140F" w14:paraId="16CDE1A1" w14:textId="77777777">
            <w:pPr>
              <w:pStyle w:val="ListParagraph"/>
              <w:widowControl/>
              <w:numPr>
                <w:ilvl w:val="0"/>
                <w:numId w:val="42"/>
              </w:numPr>
              <w:ind w:left="196" w:hanging="180"/>
              <w:contextualSpacing/>
            </w:pPr>
            <w:r w:rsidRPr="004E698A">
              <w:t>A reminder that placement decisions must be made based on clear and convincing evidence along with the definition for clear and convincing evidence</w:t>
            </w:r>
          </w:p>
          <w:p w:rsidR="0014140F" w:rsidRPr="004E698A" w:rsidP="0014140F" w14:paraId="73558C3E" w14:textId="77777777">
            <w:pPr>
              <w:pStyle w:val="ListParagraph"/>
              <w:widowControl/>
              <w:numPr>
                <w:ilvl w:val="0"/>
                <w:numId w:val="42"/>
              </w:numPr>
              <w:ind w:left="196" w:hanging="180"/>
              <w:contextualSpacing/>
            </w:pPr>
            <w:r w:rsidRPr="004E698A">
              <w:t>A subsection for each criterion that includes:</w:t>
            </w:r>
          </w:p>
          <w:p w:rsidR="0014140F" w:rsidRPr="004E698A" w:rsidP="0014140F" w14:paraId="33F20D8D" w14:textId="77777777">
            <w:pPr>
              <w:pStyle w:val="ListParagraph"/>
              <w:widowControl/>
              <w:numPr>
                <w:ilvl w:val="1"/>
                <w:numId w:val="42"/>
              </w:numPr>
              <w:ind w:left="556" w:hanging="270"/>
              <w:contextualSpacing/>
            </w:pPr>
            <w:r w:rsidRPr="004E698A">
              <w:t>The criterion, as written in ORR regulations and policy</w:t>
            </w:r>
          </w:p>
          <w:p w:rsidR="0014140F" w:rsidRPr="004E698A" w:rsidP="0014140F" w14:paraId="67FEAAC5" w14:textId="77777777">
            <w:pPr>
              <w:pStyle w:val="ListParagraph"/>
              <w:widowControl/>
              <w:numPr>
                <w:ilvl w:val="1"/>
                <w:numId w:val="42"/>
              </w:numPr>
              <w:ind w:left="556" w:hanging="270"/>
              <w:contextualSpacing/>
            </w:pPr>
            <w:r w:rsidRPr="004E698A">
              <w:t>A list of supporting factors that may be used to help determine whether the child meets the criterion</w:t>
            </w:r>
          </w:p>
          <w:p w:rsidR="0014140F" w:rsidRPr="004E698A" w:rsidP="0014140F" w14:paraId="2FEA2B86" w14:textId="77777777">
            <w:pPr>
              <w:pStyle w:val="ListParagraph"/>
              <w:widowControl/>
              <w:numPr>
                <w:ilvl w:val="1"/>
                <w:numId w:val="42"/>
              </w:numPr>
              <w:ind w:left="556" w:hanging="270"/>
              <w:contextualSpacing/>
            </w:pPr>
            <w:r w:rsidRPr="004E698A">
              <w:t>A final determination on whether the criterion is met</w:t>
            </w:r>
          </w:p>
        </w:tc>
        <w:tc>
          <w:tcPr>
            <w:tcW w:w="3420" w:type="dxa"/>
          </w:tcPr>
          <w:p w:rsidR="0014140F" w:rsidRPr="004E698A" w14:paraId="459472FE" w14:textId="77777777">
            <w:pPr>
              <w:widowControl/>
            </w:pPr>
            <w:r w:rsidRPr="004E698A">
              <w:t>For clarity</w:t>
            </w:r>
          </w:p>
        </w:tc>
      </w:tr>
      <w:tr w14:paraId="26148A25" w14:textId="77777777" w:rsidTr="00231056">
        <w:tblPrEx>
          <w:tblW w:w="10075" w:type="dxa"/>
          <w:tblLook w:val="04A0"/>
        </w:tblPrEx>
        <w:trPr>
          <w:trHeight w:val="70"/>
        </w:trPr>
        <w:tc>
          <w:tcPr>
            <w:tcW w:w="3116" w:type="dxa"/>
          </w:tcPr>
          <w:p w:rsidR="0014140F" w:rsidRPr="004E698A" w14:paraId="55CF6E01" w14:textId="77777777">
            <w:pPr>
              <w:widowControl/>
            </w:pPr>
            <w:r w:rsidRPr="004E698A">
              <w:t>Update criteria and supporting factors in Sections B and C</w:t>
            </w:r>
          </w:p>
        </w:tc>
        <w:tc>
          <w:tcPr>
            <w:tcW w:w="3539" w:type="dxa"/>
          </w:tcPr>
          <w:p w:rsidR="0014140F" w:rsidRPr="004E698A" w14:paraId="11BBFF7F" w14:textId="77777777">
            <w:pPr>
              <w:widowControl/>
            </w:pPr>
            <w:r w:rsidRPr="004E698A">
              <w:t>Criteria and supporting factors will be updated to mirror language used in the Foundational Rule, and any language that contradicts or does not align with the Rule will be removed</w:t>
            </w:r>
          </w:p>
        </w:tc>
        <w:tc>
          <w:tcPr>
            <w:tcW w:w="3420" w:type="dxa"/>
          </w:tcPr>
          <w:p w:rsidR="0014140F" w:rsidRPr="004E698A" w14:paraId="74456A86" w14:textId="77777777">
            <w:pPr>
              <w:widowControl/>
            </w:pPr>
            <w:r w:rsidRPr="004E698A">
              <w:t>To align the criteria with ORR’ Foundational Rule (</w:t>
            </w:r>
            <w:hyperlink r:id="rId10" w:history="1">
              <w:r w:rsidRPr="004E698A">
                <w:rPr>
                  <w:rStyle w:val="Hyperlink"/>
                </w:rPr>
                <w:t>45 CFR 410.1105</w:t>
              </w:r>
            </w:hyperlink>
            <w:r w:rsidRPr="004E698A">
              <w:t xml:space="preserve">) and </w:t>
            </w:r>
            <w:hyperlink r:id="rId13" w:anchor="1.2.4" w:history="1">
              <w:r w:rsidRPr="004E698A">
                <w:rPr>
                  <w:rStyle w:val="Hyperlink"/>
                </w:rPr>
                <w:t xml:space="preserve">UAC Policy Guide Sections 1.2.4 </w:t>
              </w:r>
            </w:hyperlink>
            <w:r w:rsidRPr="004E698A">
              <w:t xml:space="preserve">and </w:t>
            </w:r>
            <w:hyperlink r:id="rId13" w:anchor="1.4.6" w:history="1">
              <w:r w:rsidRPr="004E698A">
                <w:rPr>
                  <w:rStyle w:val="Hyperlink"/>
                </w:rPr>
                <w:t>1.4.6</w:t>
              </w:r>
            </w:hyperlink>
            <w:r w:rsidRPr="004E698A">
              <w:t>.</w:t>
            </w:r>
          </w:p>
        </w:tc>
      </w:tr>
      <w:tr w14:paraId="303D6BDA" w14:textId="77777777" w:rsidTr="00231056">
        <w:tblPrEx>
          <w:tblW w:w="10075" w:type="dxa"/>
          <w:tblLook w:val="04A0"/>
        </w:tblPrEx>
        <w:trPr>
          <w:trHeight w:val="70"/>
        </w:trPr>
        <w:tc>
          <w:tcPr>
            <w:tcW w:w="3116" w:type="dxa"/>
          </w:tcPr>
          <w:p w:rsidR="0014140F" w:rsidRPr="004E698A" w14:paraId="7D0483D5" w14:textId="77777777">
            <w:pPr>
              <w:widowControl/>
            </w:pPr>
            <w:r w:rsidRPr="004E698A">
              <w:t>Add follow-up questions in Sections B and C</w:t>
            </w:r>
          </w:p>
        </w:tc>
        <w:tc>
          <w:tcPr>
            <w:tcW w:w="3539" w:type="dxa"/>
          </w:tcPr>
          <w:p w:rsidR="0014140F" w:rsidRPr="004E698A" w14:paraId="31426CC7" w14:textId="77777777">
            <w:pPr>
              <w:widowControl/>
            </w:pPr>
            <w:r w:rsidRPr="004E698A">
              <w:t>Users are asked to:</w:t>
            </w:r>
          </w:p>
          <w:p w:rsidR="0014140F" w:rsidRPr="004E698A" w:rsidP="0014140F" w14:paraId="5C53E56F" w14:textId="77777777">
            <w:pPr>
              <w:pStyle w:val="ListParagraph"/>
              <w:widowControl/>
              <w:numPr>
                <w:ilvl w:val="0"/>
                <w:numId w:val="42"/>
              </w:numPr>
              <w:ind w:left="196" w:hanging="180"/>
              <w:contextualSpacing/>
            </w:pPr>
            <w:r w:rsidRPr="004E698A">
              <w:t>List the evidence used to determine whether the child meets the criteria for placement</w:t>
            </w:r>
          </w:p>
          <w:p w:rsidR="0014140F" w:rsidRPr="004E698A" w:rsidP="0014140F" w14:paraId="1995B6AF" w14:textId="77777777">
            <w:pPr>
              <w:pStyle w:val="ListParagraph"/>
              <w:widowControl/>
              <w:numPr>
                <w:ilvl w:val="0"/>
                <w:numId w:val="42"/>
              </w:numPr>
              <w:ind w:left="196" w:hanging="180"/>
              <w:contextualSpacing/>
            </w:pPr>
            <w:r w:rsidRPr="004E698A">
              <w:t>Confirm whether there is clear and convincing evidence that the child meets the criteria for placement</w:t>
            </w:r>
          </w:p>
        </w:tc>
        <w:tc>
          <w:tcPr>
            <w:tcW w:w="3420" w:type="dxa"/>
          </w:tcPr>
          <w:p w:rsidR="0014140F" w:rsidRPr="004E698A" w14:paraId="1F8E0582" w14:textId="77777777">
            <w:pPr>
              <w:widowControl/>
            </w:pPr>
            <w:r w:rsidRPr="004E698A">
              <w:t>First question is asked so that there is a record of what information/documents were relied upon to make the placement determination.</w:t>
            </w:r>
          </w:p>
          <w:p w:rsidR="0014140F" w:rsidRPr="004E698A" w14:paraId="26760CF7" w14:textId="77777777">
            <w:pPr>
              <w:widowControl/>
            </w:pPr>
          </w:p>
          <w:p w:rsidR="0014140F" w:rsidRPr="004E698A" w14:paraId="19DC372D" w14:textId="77777777">
            <w:pPr>
              <w:widowControl/>
            </w:pPr>
            <w:r w:rsidRPr="004E698A">
              <w:t>Second question is asked to remove any ambiguity regarding whether each criterion was met.</w:t>
            </w:r>
          </w:p>
        </w:tc>
      </w:tr>
      <w:tr w14:paraId="443D8060" w14:textId="77777777" w:rsidTr="00231056">
        <w:tblPrEx>
          <w:tblW w:w="10075" w:type="dxa"/>
          <w:tblLook w:val="04A0"/>
        </w:tblPrEx>
        <w:trPr>
          <w:trHeight w:val="70"/>
        </w:trPr>
        <w:tc>
          <w:tcPr>
            <w:tcW w:w="3116" w:type="dxa"/>
          </w:tcPr>
          <w:p w:rsidR="0014140F" w:rsidRPr="004E698A" w14:paraId="3F5F4E01" w14:textId="77777777">
            <w:pPr>
              <w:widowControl/>
            </w:pPr>
            <w:r w:rsidRPr="004E698A">
              <w:t>Update “Section D: Placement Determination”</w:t>
            </w:r>
          </w:p>
        </w:tc>
        <w:tc>
          <w:tcPr>
            <w:tcW w:w="3539" w:type="dxa"/>
          </w:tcPr>
          <w:p w:rsidR="0014140F" w:rsidRPr="004E698A" w:rsidP="0014140F" w14:paraId="464064F7" w14:textId="77777777">
            <w:pPr>
              <w:pStyle w:val="ListParagraph"/>
              <w:widowControl/>
              <w:numPr>
                <w:ilvl w:val="0"/>
                <w:numId w:val="42"/>
              </w:numPr>
              <w:ind w:left="196" w:hanging="180"/>
              <w:contextualSpacing/>
            </w:pPr>
            <w:r w:rsidRPr="004E698A">
              <w:t>Add subheadings to separate fields related to the “Intakes Specialist Recommended Level of Care” from the “Placements Supervisor Level of Care Determination”</w:t>
            </w:r>
          </w:p>
          <w:p w:rsidR="0014140F" w:rsidRPr="004E698A" w:rsidP="0014140F" w14:paraId="2F6E2116" w14:textId="77777777">
            <w:pPr>
              <w:pStyle w:val="ListParagraph"/>
              <w:widowControl/>
              <w:numPr>
                <w:ilvl w:val="0"/>
                <w:numId w:val="42"/>
              </w:numPr>
              <w:ind w:left="196" w:hanging="180"/>
              <w:contextualSpacing/>
            </w:pPr>
            <w:r w:rsidRPr="004E698A">
              <w:t>Replace the “Recommended Placement” radio buttons with a “Recommended Level of Care” dropdown field</w:t>
            </w:r>
          </w:p>
          <w:p w:rsidR="0014140F" w:rsidRPr="004E698A" w:rsidP="0014140F" w14:paraId="2EF81C2A" w14:textId="77777777">
            <w:pPr>
              <w:pStyle w:val="ListParagraph"/>
              <w:widowControl/>
              <w:numPr>
                <w:ilvl w:val="0"/>
                <w:numId w:val="42"/>
              </w:numPr>
              <w:ind w:left="196" w:hanging="180"/>
              <w:contextualSpacing/>
            </w:pPr>
            <w:r w:rsidRPr="004E698A">
              <w:t>Update field labels to reflect that the responsibility for making a final level of care determination has moved from the Federal Field Specialist (FFS) to the Placements Supervisor</w:t>
            </w:r>
          </w:p>
          <w:p w:rsidR="0014140F" w:rsidRPr="004E698A" w:rsidP="0014140F" w14:paraId="7F5D428F" w14:textId="77777777">
            <w:pPr>
              <w:pStyle w:val="ListParagraph"/>
              <w:widowControl/>
              <w:numPr>
                <w:ilvl w:val="0"/>
                <w:numId w:val="42"/>
              </w:numPr>
              <w:ind w:left="196" w:hanging="180"/>
              <w:contextualSpacing/>
            </w:pPr>
            <w:r w:rsidRPr="004E698A">
              <w:t>Reword “Reason for Override” to “Explain reason for placement in a different level of care than the initial recommended level of care”</w:t>
            </w:r>
          </w:p>
          <w:p w:rsidR="0014140F" w:rsidRPr="004E698A" w:rsidP="0014140F" w14:paraId="37CF56D8" w14:textId="77777777">
            <w:pPr>
              <w:pStyle w:val="ListParagraph"/>
              <w:widowControl/>
              <w:numPr>
                <w:ilvl w:val="0"/>
                <w:numId w:val="42"/>
              </w:numPr>
              <w:ind w:left="196" w:hanging="180"/>
              <w:contextualSpacing/>
            </w:pPr>
            <w:r w:rsidRPr="004E698A">
              <w:t>Replace the “Final Placement Determination” radio buttons with a “Level of Care” dropdown field</w:t>
            </w:r>
          </w:p>
          <w:p w:rsidR="0014140F" w:rsidRPr="004E698A" w:rsidP="0014140F" w14:paraId="28436FB7" w14:textId="77777777">
            <w:pPr>
              <w:pStyle w:val="ListParagraph"/>
              <w:widowControl/>
              <w:numPr>
                <w:ilvl w:val="0"/>
                <w:numId w:val="42"/>
              </w:numPr>
              <w:ind w:left="196" w:hanging="180"/>
              <w:contextualSpacing/>
            </w:pPr>
            <w:r w:rsidRPr="004E698A">
              <w:t>Reword “Designated Placement” to “Care Provider Name”</w:t>
            </w:r>
          </w:p>
          <w:p w:rsidR="0014140F" w:rsidRPr="004E698A" w:rsidP="0014140F" w14:paraId="3E2191C1" w14:textId="77777777">
            <w:pPr>
              <w:pStyle w:val="ListParagraph"/>
              <w:widowControl/>
              <w:numPr>
                <w:ilvl w:val="0"/>
                <w:numId w:val="42"/>
              </w:numPr>
              <w:ind w:left="196" w:hanging="180"/>
              <w:contextualSpacing/>
            </w:pPr>
            <w:r w:rsidRPr="004E698A">
              <w:t>Add field for “Reason for Recommended Level of Care”</w:t>
            </w:r>
          </w:p>
        </w:tc>
        <w:tc>
          <w:tcPr>
            <w:tcW w:w="3420" w:type="dxa"/>
          </w:tcPr>
          <w:p w:rsidR="0014140F" w:rsidRPr="004E698A" w14:paraId="28E15D86" w14:textId="77777777">
            <w:pPr>
              <w:widowControl/>
            </w:pPr>
            <w:r w:rsidRPr="004E698A">
              <w:t>For clarity.</w:t>
            </w:r>
          </w:p>
          <w:p w:rsidR="0014140F" w:rsidRPr="004E698A" w14:paraId="68CDB14C" w14:textId="77777777">
            <w:pPr>
              <w:widowControl/>
            </w:pPr>
          </w:p>
          <w:p w:rsidR="0014140F" w:rsidRPr="00477FB4" w14:paraId="3617A5B9" w14:textId="77777777">
            <w:pPr>
              <w:widowControl/>
            </w:pPr>
            <w:r w:rsidRPr="004E698A">
              <w:t>Last item is a follow-up question added to ensure ORR’s decision making is appropriately documented.</w:t>
            </w:r>
          </w:p>
        </w:tc>
      </w:tr>
    </w:tbl>
    <w:p w:rsidR="00F02390" w:rsidRPr="00231056" w:rsidP="00CA1783" w14:paraId="58C28143" w14:textId="716B3C81">
      <w:pPr>
        <w:pStyle w:val="Default"/>
        <w:rPr>
          <w:rFonts w:asciiTheme="majorBidi" w:hAnsiTheme="majorBidi" w:cstheme="majorBidi"/>
          <w:b/>
          <w:bCs/>
          <w:sz w:val="22"/>
          <w:szCs w:val="22"/>
        </w:rPr>
      </w:pPr>
      <w:r w:rsidRPr="00231056">
        <w:rPr>
          <w:rFonts w:asciiTheme="majorBidi" w:hAnsiTheme="majorBidi" w:cstheme="majorBidi"/>
          <w:b/>
          <w:bCs/>
          <w:sz w:val="22"/>
          <w:szCs w:val="22"/>
        </w:rPr>
        <w:t xml:space="preserve">Burden </w:t>
      </w:r>
      <w:r w:rsidRPr="00231056" w:rsidR="00007D6C">
        <w:rPr>
          <w:rFonts w:asciiTheme="majorBidi" w:hAnsiTheme="majorBidi" w:cstheme="majorBidi"/>
          <w:b/>
          <w:bCs/>
          <w:sz w:val="22"/>
          <w:szCs w:val="22"/>
        </w:rPr>
        <w:t>Hours and Costs</w:t>
      </w:r>
    </w:p>
    <w:p w:rsidR="009A5F86" w:rsidRPr="00231056" w:rsidP="00CA1783" w14:paraId="7436B180" w14:textId="25EACB77">
      <w:pPr>
        <w:pStyle w:val="Default"/>
        <w:rPr>
          <w:rFonts w:asciiTheme="majorBidi" w:hAnsiTheme="majorBidi" w:cstheme="majorBidi"/>
          <w:sz w:val="22"/>
          <w:szCs w:val="22"/>
        </w:rPr>
      </w:pPr>
      <w:r w:rsidRPr="00231056">
        <w:rPr>
          <w:rFonts w:asciiTheme="majorBidi" w:hAnsiTheme="majorBidi" w:cstheme="majorBidi"/>
          <w:sz w:val="22"/>
          <w:szCs w:val="22"/>
        </w:rPr>
        <w:t>ORR updated the burden hour</w:t>
      </w:r>
      <w:r w:rsidRPr="00231056" w:rsidR="00CE53CC">
        <w:rPr>
          <w:rFonts w:asciiTheme="majorBidi" w:hAnsiTheme="majorBidi" w:cstheme="majorBidi"/>
          <w:sz w:val="22"/>
          <w:szCs w:val="22"/>
        </w:rPr>
        <w:t xml:space="preserve">s </w:t>
      </w:r>
      <w:r w:rsidRPr="00231056" w:rsidR="00312E7C">
        <w:rPr>
          <w:rFonts w:asciiTheme="majorBidi" w:hAnsiTheme="majorBidi" w:cstheme="majorBidi"/>
          <w:sz w:val="22"/>
          <w:szCs w:val="22"/>
        </w:rPr>
        <w:t>for all forms to reflect</w:t>
      </w:r>
      <w:r w:rsidRPr="00231056" w:rsidR="00DC3F9B">
        <w:rPr>
          <w:rFonts w:asciiTheme="majorBidi" w:hAnsiTheme="majorBidi" w:cstheme="majorBidi"/>
          <w:sz w:val="22"/>
          <w:szCs w:val="22"/>
        </w:rPr>
        <w:t xml:space="preserve"> a decrease in the number of children </w:t>
      </w:r>
      <w:r w:rsidRPr="00231056" w:rsidR="000E6C16">
        <w:rPr>
          <w:rFonts w:asciiTheme="majorBidi" w:hAnsiTheme="majorBidi" w:cstheme="majorBidi"/>
          <w:sz w:val="22"/>
          <w:szCs w:val="22"/>
        </w:rPr>
        <w:t>referred to ORR and a decrease in the number of care provider facilities. ORR also updated</w:t>
      </w:r>
      <w:r w:rsidRPr="00231056" w:rsidR="00CE53CC">
        <w:rPr>
          <w:rFonts w:asciiTheme="majorBidi" w:hAnsiTheme="majorBidi" w:cstheme="majorBidi"/>
          <w:sz w:val="22"/>
          <w:szCs w:val="22"/>
        </w:rPr>
        <w:t xml:space="preserve"> the estimated costs for all forms to reflect more recent </w:t>
      </w:r>
      <w:r w:rsidRPr="00231056" w:rsidR="001628C2">
        <w:rPr>
          <w:rFonts w:asciiTheme="majorBidi" w:hAnsiTheme="majorBidi" w:cstheme="majorBidi"/>
          <w:sz w:val="22"/>
          <w:szCs w:val="22"/>
        </w:rPr>
        <w:t xml:space="preserve">wage data from the </w:t>
      </w:r>
      <w:r w:rsidRPr="00231056" w:rsidR="001628C2">
        <w:rPr>
          <w:rFonts w:ascii="Times New Roman" w:hAnsi="Times New Roman" w:cs="Times New Roman"/>
          <w:sz w:val="22"/>
          <w:szCs w:val="22"/>
        </w:rPr>
        <w:t xml:space="preserve">Bureau of Labor Statistics. </w:t>
      </w:r>
      <w:r w:rsidRPr="00231056" w:rsidR="004C0757">
        <w:rPr>
          <w:rFonts w:ascii="Times New Roman" w:hAnsi="Times New Roman" w:cs="Times New Roman"/>
          <w:sz w:val="22"/>
          <w:szCs w:val="22"/>
        </w:rPr>
        <w:t>Finally, ORR updated the average burden hours per response for t</w:t>
      </w:r>
      <w:r w:rsidRPr="00231056" w:rsidR="004C0757">
        <w:rPr>
          <w:rFonts w:asciiTheme="majorBidi" w:hAnsiTheme="majorBidi" w:cstheme="majorBidi"/>
          <w:sz w:val="22"/>
          <w:szCs w:val="22"/>
        </w:rPr>
        <w:t>he Notice of Placement in a Restrictive Setting (Form P-4) from 0.33 hours to 0.5 hours.</w:t>
      </w:r>
    </w:p>
    <w:p w:rsidR="009A5F86" w:rsidRPr="00231056" w:rsidP="00CA1783" w14:paraId="0A0B2B71" w14:textId="77777777">
      <w:pPr>
        <w:pStyle w:val="Default"/>
        <w:rPr>
          <w:rFonts w:asciiTheme="majorBidi" w:hAnsiTheme="majorBidi" w:cstheme="majorBidi"/>
        </w:rPr>
      </w:pPr>
    </w:p>
    <w:p w:rsidR="00280C78" w:rsidRPr="002A0DA7" w:rsidP="00280C78" w14:paraId="4F7D5082" w14:textId="77777777">
      <w:pPr>
        <w:pStyle w:val="Default"/>
        <w:widowControl/>
        <w:rPr>
          <w:rFonts w:asciiTheme="majorBidi" w:hAnsiTheme="majorBidi" w:cstheme="majorBidi"/>
          <w:sz w:val="22"/>
          <w:szCs w:val="22"/>
        </w:rPr>
      </w:pPr>
    </w:p>
    <w:p w:rsidR="002C3C4F" w:rsidRPr="00817E2B" w:rsidP="009321AC" w14:paraId="15867840" w14:textId="77777777">
      <w:pPr>
        <w:widowControl/>
        <w:numPr>
          <w:ilvl w:val="0"/>
          <w:numId w:val="3"/>
        </w:numPr>
        <w:spacing w:after="120"/>
        <w:ind w:left="360"/>
        <w:rPr>
          <w:b/>
          <w:snapToGrid/>
          <w:sz w:val="24"/>
          <w:szCs w:val="24"/>
        </w:rPr>
      </w:pPr>
      <w:r w:rsidRPr="00817E2B">
        <w:rPr>
          <w:b/>
          <w:snapToGrid/>
          <w:sz w:val="24"/>
          <w:szCs w:val="24"/>
        </w:rPr>
        <w:t xml:space="preserve">Plans for Tabulation and Publication and Project Time Schedule </w:t>
      </w:r>
    </w:p>
    <w:p w:rsidR="005B0CD9" w:rsidRPr="00D330E6" w:rsidP="005B0CD9" w14:paraId="62BFEDBD" w14:textId="77777777">
      <w:pPr>
        <w:pStyle w:val="CM15"/>
        <w:rPr>
          <w:rFonts w:ascii="Times New Roman" w:hAnsi="Times New Roman" w:cs="Times New Roman"/>
          <w:sz w:val="22"/>
          <w:szCs w:val="20"/>
        </w:rPr>
      </w:pPr>
      <w:r w:rsidRPr="00D330E6">
        <w:rPr>
          <w:rFonts w:ascii="Times New Roman" w:hAnsi="Times New Roman" w:cs="Times New Roman"/>
          <w:sz w:val="22"/>
          <w:szCs w:val="20"/>
        </w:rPr>
        <w:t>ORR does not plan to publish the information provided by the respondents.</w:t>
      </w:r>
    </w:p>
    <w:p w:rsidR="00D60543" w:rsidP="00DE529D" w14:paraId="7810583A" w14:textId="77777777">
      <w:pPr>
        <w:widowControl/>
        <w:ind w:left="360"/>
        <w:rPr>
          <w:snapToGrid/>
          <w:sz w:val="24"/>
          <w:szCs w:val="24"/>
        </w:rPr>
      </w:pPr>
    </w:p>
    <w:p w:rsidR="007935D5" w:rsidRPr="004F7B95" w:rsidP="00DE529D" w14:paraId="2615B0D8" w14:textId="77777777">
      <w:pPr>
        <w:widowControl/>
        <w:ind w:left="360"/>
        <w:rPr>
          <w:snapToGrid/>
          <w:sz w:val="24"/>
          <w:szCs w:val="24"/>
        </w:rPr>
      </w:pPr>
    </w:p>
    <w:p w:rsidR="002C3C4F" w:rsidRPr="00817E2B" w:rsidP="009321AC" w14:paraId="292E070B" w14:textId="77777777">
      <w:pPr>
        <w:widowControl/>
        <w:numPr>
          <w:ilvl w:val="0"/>
          <w:numId w:val="3"/>
        </w:numPr>
        <w:tabs>
          <w:tab w:val="left" w:pos="360"/>
        </w:tabs>
        <w:spacing w:after="120"/>
        <w:ind w:left="360"/>
        <w:rPr>
          <w:b/>
          <w:snapToGrid/>
          <w:sz w:val="24"/>
          <w:szCs w:val="24"/>
        </w:rPr>
      </w:pPr>
      <w:r w:rsidRPr="00817E2B">
        <w:rPr>
          <w:b/>
          <w:snapToGrid/>
          <w:sz w:val="24"/>
          <w:szCs w:val="24"/>
        </w:rPr>
        <w:t xml:space="preserve">Reason(s) Display of OMB Expiration Date is Inappropriate </w:t>
      </w:r>
    </w:p>
    <w:p w:rsidR="005B0CD9" w:rsidP="005B0CD9" w14:paraId="65D0E9CA" w14:textId="77777777">
      <w:pPr>
        <w:pStyle w:val="CM15"/>
        <w:rPr>
          <w:rFonts w:ascii="Times New Roman" w:hAnsi="Times New Roman" w:cs="Times New Roman"/>
          <w:sz w:val="20"/>
          <w:szCs w:val="20"/>
        </w:rPr>
      </w:pPr>
      <w:r w:rsidRPr="00D330E6">
        <w:rPr>
          <w:rFonts w:ascii="Times New Roman" w:hAnsi="Times New Roman" w:cs="Times New Roman"/>
          <w:sz w:val="22"/>
          <w:szCs w:val="20"/>
        </w:rPr>
        <w:t>ORR plans to display the expiration date of clearance as set by OMB.</w:t>
      </w:r>
    </w:p>
    <w:p w:rsidR="005B0CD9" w:rsidP="005B0CD9" w14:paraId="1AA5DE73" w14:textId="77777777">
      <w:pPr>
        <w:pStyle w:val="Default"/>
        <w:rPr>
          <w:rFonts w:ascii="Times New Roman" w:hAnsi="Times New Roman" w:cs="Times New Roman"/>
          <w:color w:val="auto"/>
          <w:sz w:val="20"/>
          <w:szCs w:val="20"/>
        </w:rPr>
      </w:pPr>
    </w:p>
    <w:p w:rsidR="005B0CD9" w:rsidRPr="003A0558" w:rsidP="005B0CD9" w14:paraId="6853A31D" w14:textId="77777777">
      <w:pPr>
        <w:pStyle w:val="Default"/>
      </w:pPr>
    </w:p>
    <w:p w:rsidR="005B0CD9" w:rsidRPr="00895BE4" w:rsidP="005B0CD9" w14:paraId="6BA5785C" w14:textId="77777777">
      <w:pPr>
        <w:pStyle w:val="CM15"/>
        <w:spacing w:after="120"/>
        <w:rPr>
          <w:rFonts w:ascii="Times New Roman" w:hAnsi="Times New Roman" w:cs="Times New Roman"/>
          <w:b/>
        </w:rPr>
      </w:pPr>
      <w:r w:rsidRPr="00895BE4">
        <w:rPr>
          <w:rFonts w:ascii="Times New Roman" w:hAnsi="Times New Roman" w:cs="Times New Roman"/>
          <w:b/>
        </w:rPr>
        <w:t>18. Exceptions to Certification for Paperwork Reduction Act Submissions</w:t>
      </w:r>
    </w:p>
    <w:p w:rsidR="00DE529D" w:rsidRPr="00005D18" w:rsidP="002F3EF2" w14:paraId="46073FAE" w14:textId="77777777">
      <w:pPr>
        <w:pStyle w:val="Default"/>
        <w:rPr>
          <w:rFonts w:ascii="Times New Roman" w:hAnsi="Times New Roman"/>
        </w:rPr>
      </w:pPr>
      <w:r w:rsidRPr="00D330E6">
        <w:rPr>
          <w:rFonts w:ascii="Times New Roman" w:hAnsi="Times New Roman" w:cs="Times New Roman"/>
          <w:sz w:val="22"/>
          <w:szCs w:val="20"/>
        </w:rPr>
        <w:t>No exceptions are necessary for this information collection.</w:t>
      </w:r>
    </w:p>
    <w:sectPr w:rsidSect="00A918E4">
      <w:footerReference w:type="default" r:id="rId2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91C48" w14:paraId="5D88D1E9" w14:textId="77777777">
      <w:pPr>
        <w:spacing w:line="20" w:lineRule="exact"/>
        <w:rPr>
          <w:sz w:val="24"/>
        </w:rPr>
      </w:pPr>
    </w:p>
  </w:endnote>
  <w:endnote w:type="continuationSeparator" w:id="1">
    <w:p w:rsidR="00491C48" w14:paraId="76B4B7E9" w14:textId="77777777">
      <w:r>
        <w:rPr>
          <w:sz w:val="24"/>
        </w:rPr>
        <w:t xml:space="preserve"> </w:t>
      </w:r>
    </w:p>
  </w:endnote>
  <w:endnote w:type="continuationNotice" w:id="2">
    <w:p w:rsidR="00491C48" w14:paraId="3FB1EE9E"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7A03" w14:paraId="211D4955" w14:textId="77777777">
    <w:pPr>
      <w:spacing w:before="140" w:line="100" w:lineRule="exact"/>
      <w:rPr>
        <w:sz w:val="10"/>
      </w:rPr>
    </w:pPr>
  </w:p>
  <w:p w:rsidR="00CB7A03" w14:paraId="7B930696" w14:textId="77777777">
    <w:pPr>
      <w:tabs>
        <w:tab w:val="left" w:pos="-720"/>
      </w:tabs>
      <w:suppressAutoHyphens/>
      <w:rPr>
        <w:sz w:val="24"/>
      </w:rPr>
    </w:pPr>
  </w:p>
  <w:p w:rsidR="00CB7A03" w14:paraId="527097FC" w14:textId="77777777">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CB7A03"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17412D">
                            <w:rPr>
                              <w:noProof/>
                              <w:sz w:val="24"/>
                            </w:rPr>
                            <w:t>15</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CB7A03" w14:paraId="357291A9"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17412D">
                      <w:rPr>
                        <w:noProof/>
                        <w:sz w:val="24"/>
                      </w:rPr>
                      <w:t>15</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91C48" w14:paraId="3045C02C" w14:textId="77777777">
      <w:r>
        <w:rPr>
          <w:sz w:val="24"/>
        </w:rPr>
        <w:separator/>
      </w:r>
    </w:p>
  </w:footnote>
  <w:footnote w:type="continuationSeparator" w:id="1">
    <w:p w:rsidR="00491C48" w14:paraId="79D3D9D4" w14:textId="77777777">
      <w:r>
        <w:continuationSeparator/>
      </w:r>
    </w:p>
  </w:footnote>
  <w:footnote w:type="continuationNotice" w:id="2">
    <w:p w:rsidR="00491C48" w14:paraId="15A56225" w14:textId="77777777"/>
  </w:footnote>
  <w:footnote w:id="3">
    <w:p w:rsidR="00CE51DC" w14:paraId="6889EEF2" w14:textId="0CA65086">
      <w:pPr>
        <w:pStyle w:val="FootnoteText"/>
      </w:pPr>
      <w:r>
        <w:rPr>
          <w:rStyle w:val="FootnoteReference"/>
        </w:rPr>
        <w:footnoteRef/>
      </w:r>
      <w:r w:rsidRPr="00210E4A">
        <w:rPr>
          <w:sz w:val="20"/>
        </w:rPr>
        <w:t xml:space="preserve"> </w:t>
      </w:r>
      <w:r w:rsidRPr="00210E4A">
        <w:rPr>
          <w:i/>
          <w:iCs/>
          <w:sz w:val="20"/>
        </w:rPr>
        <w:t>Flores</w:t>
      </w:r>
      <w:r w:rsidRPr="00210E4A">
        <w:rPr>
          <w:sz w:val="20"/>
        </w:rPr>
        <w:t xml:space="preserve"> was partially and conditionally terminated per Flores v. Garland, No. CV 85-4544-DMG (AGRX), 2024 WL 3467715 (C.D. Cal. June 28, 2024). </w:t>
      </w:r>
      <w:r w:rsidR="002661A4">
        <w:rPr>
          <w:sz w:val="20"/>
        </w:rPr>
        <w:t>However, p</w:t>
      </w:r>
      <w:r w:rsidR="00D730DB">
        <w:rPr>
          <w:sz w:val="20"/>
        </w:rPr>
        <w:t>rovision</w:t>
      </w:r>
      <w:r w:rsidR="003B5DB9">
        <w:rPr>
          <w:sz w:val="20"/>
        </w:rPr>
        <w:t>s</w:t>
      </w:r>
      <w:r w:rsidR="00D730DB">
        <w:rPr>
          <w:sz w:val="20"/>
        </w:rPr>
        <w:t xml:space="preserve"> governing </w:t>
      </w:r>
      <w:r w:rsidR="00DC180F">
        <w:rPr>
          <w:sz w:val="20"/>
        </w:rPr>
        <w:t xml:space="preserve">secure, heightened supervision, and out-of-network facilities </w:t>
      </w:r>
      <w:r w:rsidR="002661A4">
        <w:rPr>
          <w:sz w:val="20"/>
        </w:rPr>
        <w:t>were not terminated and remain in effect</w:t>
      </w:r>
      <w:r w:rsidRPr="00210E4A">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4525C56"/>
    <w:multiLevelType w:val="hybridMultilevel"/>
    <w:tmpl w:val="1A0CB0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972218"/>
    <w:multiLevelType w:val="hybridMultilevel"/>
    <w:tmpl w:val="417EFE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955105"/>
    <w:multiLevelType w:val="hybridMultilevel"/>
    <w:tmpl w:val="C714E2A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6647526"/>
    <w:multiLevelType w:val="hybridMultilevel"/>
    <w:tmpl w:val="E8BADD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E1472F"/>
    <w:multiLevelType w:val="hybridMultilevel"/>
    <w:tmpl w:val="4A9CC4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F5504B1"/>
    <w:multiLevelType w:val="hybridMultilevel"/>
    <w:tmpl w:val="9BC8CEB6"/>
    <w:lvl w:ilvl="0">
      <w:start w:val="1"/>
      <w:numFmt w:val="upperLetter"/>
      <w:lvlText w:val="%1."/>
      <w:lvlJc w:val="left"/>
      <w:pPr>
        <w:ind w:left="720" w:hanging="360"/>
      </w:pPr>
      <w:rPr>
        <w:rFonts w:cstheme="minorBidi" w:hint="default"/>
        <w:color w:val="000000"/>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127C65"/>
    <w:multiLevelType w:val="hybridMultilevel"/>
    <w:tmpl w:val="1B526E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624E12"/>
    <w:multiLevelType w:val="hybridMultilevel"/>
    <w:tmpl w:val="837CC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D0A79AB"/>
    <w:multiLevelType w:val="hybridMultilevel"/>
    <w:tmpl w:val="C0563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C8E3955"/>
    <w:multiLevelType w:val="hybridMultilevel"/>
    <w:tmpl w:val="57CA36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CE41C3C"/>
    <w:multiLevelType w:val="hybridMultilevel"/>
    <w:tmpl w:val="BFFCE2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260752D"/>
    <w:multiLevelType w:val="hybridMultilevel"/>
    <w:tmpl w:val="B706DB46"/>
    <w:lvl w:ilvl="0">
      <w:start w:val="1"/>
      <w:numFmt w:val="bullet"/>
      <w:lvlText w:val=""/>
      <w:lvlJc w:val="left"/>
      <w:pPr>
        <w:ind w:left="720" w:hanging="360"/>
      </w:pPr>
      <w:rPr>
        <w:rFonts w:ascii="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568D1A3C"/>
    <w:multiLevelType w:val="hybridMultilevel"/>
    <w:tmpl w:val="2D70AC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72C07F8"/>
    <w:multiLevelType w:val="hybridMultilevel"/>
    <w:tmpl w:val="0204C0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9C767A0"/>
    <w:multiLevelType w:val="hybridMultilevel"/>
    <w:tmpl w:val="AD563F34"/>
    <w:lvl w:ilvl="0">
      <w:start w:val="1"/>
      <w:numFmt w:val="upperLetter"/>
      <w:lvlText w:val="%1."/>
      <w:lvlJc w:val="left"/>
      <w:pPr>
        <w:ind w:left="720" w:hanging="360"/>
      </w:pPr>
      <w:rPr>
        <w:rFonts w:cstheme="minorBidi" w:hint="default"/>
        <w:color w:val="00000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D513A13"/>
    <w:multiLevelType w:val="hybridMultilevel"/>
    <w:tmpl w:val="50D44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23E36A2"/>
    <w:multiLevelType w:val="hybridMultilevel"/>
    <w:tmpl w:val="394228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3130B48"/>
    <w:multiLevelType w:val="hybridMultilevel"/>
    <w:tmpl w:val="D34CB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36015E3"/>
    <w:multiLevelType w:val="hybrid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6D646F43"/>
    <w:multiLevelType w:val="hybridMultilevel"/>
    <w:tmpl w:val="76AC0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EB31426"/>
    <w:multiLevelType w:val="hybridMultilevel"/>
    <w:tmpl w:val="13D0911C"/>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72D47F13"/>
    <w:multiLevelType w:val="hybridMultilevel"/>
    <w:tmpl w:val="C2F23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3A43C96"/>
    <w:multiLevelType w:val="hybridMultilevel"/>
    <w:tmpl w:val="F2729C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75783F94"/>
    <w:multiLevelType w:val="multilevel"/>
    <w:tmpl w:val="A194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BB23226"/>
    <w:multiLevelType w:val="hybridMultilevel"/>
    <w:tmpl w:val="99C22E84"/>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990"/>
        </w:tabs>
        <w:ind w:left="990" w:hanging="360"/>
      </w:pPr>
    </w:lvl>
    <w:lvl w:ilvl="2">
      <w:start w:val="1"/>
      <w:numFmt w:val="bullet"/>
      <w:lvlText w:val="o"/>
      <w:lvlJc w:val="left"/>
      <w:pPr>
        <w:tabs>
          <w:tab w:val="num" w:pos="1710"/>
        </w:tabs>
        <w:ind w:left="1710" w:hanging="360"/>
      </w:pPr>
      <w:rPr>
        <w:rFonts w:ascii="Courier New" w:hAnsi="Courier New" w:cs="Courier New" w:hint="default"/>
      </w:rPr>
    </w:lvl>
    <w:lvl w:ilvl="3">
      <w:start w:val="1"/>
      <w:numFmt w:val="bullet"/>
      <w:lvlText w:val=""/>
      <w:lvlJc w:val="left"/>
      <w:pPr>
        <w:tabs>
          <w:tab w:val="num" w:pos="2430"/>
        </w:tabs>
        <w:ind w:left="2430" w:hanging="360"/>
      </w:pPr>
      <w:rPr>
        <w:rFonts w:ascii="Wingdings" w:hAnsi="Wingdings" w:hint="default"/>
      </w:rPr>
    </w:lvl>
    <w:lvl w:ilvl="4" w:tentative="1">
      <w:start w:val="1"/>
      <w:numFmt w:val="decimal"/>
      <w:lvlText w:val="%5."/>
      <w:lvlJc w:val="left"/>
      <w:pPr>
        <w:tabs>
          <w:tab w:val="num" w:pos="3150"/>
        </w:tabs>
        <w:ind w:left="3150" w:hanging="360"/>
      </w:pPr>
    </w:lvl>
    <w:lvl w:ilvl="5" w:tentative="1">
      <w:start w:val="1"/>
      <w:numFmt w:val="decimal"/>
      <w:lvlText w:val="%6."/>
      <w:lvlJc w:val="left"/>
      <w:pPr>
        <w:tabs>
          <w:tab w:val="num" w:pos="3870"/>
        </w:tabs>
        <w:ind w:left="3870" w:hanging="360"/>
      </w:pPr>
    </w:lvl>
    <w:lvl w:ilvl="6" w:tentative="1">
      <w:start w:val="1"/>
      <w:numFmt w:val="decimal"/>
      <w:lvlText w:val="%7."/>
      <w:lvlJc w:val="left"/>
      <w:pPr>
        <w:tabs>
          <w:tab w:val="num" w:pos="4590"/>
        </w:tabs>
        <w:ind w:left="4590" w:hanging="360"/>
      </w:pPr>
    </w:lvl>
    <w:lvl w:ilvl="7" w:tentative="1">
      <w:start w:val="1"/>
      <w:numFmt w:val="decimal"/>
      <w:lvlText w:val="%8."/>
      <w:lvlJc w:val="left"/>
      <w:pPr>
        <w:tabs>
          <w:tab w:val="num" w:pos="5310"/>
        </w:tabs>
        <w:ind w:left="5310" w:hanging="360"/>
      </w:pPr>
    </w:lvl>
    <w:lvl w:ilvl="8" w:tentative="1">
      <w:start w:val="1"/>
      <w:numFmt w:val="decimal"/>
      <w:lvlText w:val="%9."/>
      <w:lvlJc w:val="left"/>
      <w:pPr>
        <w:tabs>
          <w:tab w:val="num" w:pos="6030"/>
        </w:tabs>
        <w:ind w:left="6030" w:hanging="360"/>
      </w:pPr>
    </w:lvl>
  </w:abstractNum>
  <w:abstractNum w:abstractNumId="44">
    <w:nsid w:val="7BE14971"/>
    <w:multiLevelType w:val="hybridMultilevel"/>
    <w:tmpl w:val="92F08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40736912">
    <w:abstractNumId w:val="22"/>
  </w:num>
  <w:num w:numId="2" w16cid:durableId="2014262174">
    <w:abstractNumId w:val="24"/>
  </w:num>
  <w:num w:numId="3" w16cid:durableId="2107189155">
    <w:abstractNumId w:val="29"/>
  </w:num>
  <w:num w:numId="4" w16cid:durableId="1647659464">
    <w:abstractNumId w:val="9"/>
  </w:num>
  <w:num w:numId="5" w16cid:durableId="1144465500">
    <w:abstractNumId w:val="16"/>
  </w:num>
  <w:num w:numId="6" w16cid:durableId="1365516891">
    <w:abstractNumId w:val="19"/>
  </w:num>
  <w:num w:numId="7" w16cid:durableId="1732580878">
    <w:abstractNumId w:val="4"/>
  </w:num>
  <w:num w:numId="8" w16cid:durableId="773793713">
    <w:abstractNumId w:val="18"/>
  </w:num>
  <w:num w:numId="9" w16cid:durableId="708649753">
    <w:abstractNumId w:val="33"/>
  </w:num>
  <w:num w:numId="10" w16cid:durableId="1594362680">
    <w:abstractNumId w:val="17"/>
  </w:num>
  <w:num w:numId="11" w16cid:durableId="1725523212">
    <w:abstractNumId w:val="15"/>
  </w:num>
  <w:num w:numId="12" w16cid:durableId="844978549">
    <w:abstractNumId w:val="0"/>
  </w:num>
  <w:num w:numId="13" w16cid:durableId="1402752692">
    <w:abstractNumId w:val="36"/>
  </w:num>
  <w:num w:numId="14" w16cid:durableId="1212155750">
    <w:abstractNumId w:val="1"/>
  </w:num>
  <w:num w:numId="15" w16cid:durableId="1482116092">
    <w:abstractNumId w:val="7"/>
  </w:num>
  <w:num w:numId="16" w16cid:durableId="1920746700">
    <w:abstractNumId w:val="27"/>
  </w:num>
  <w:num w:numId="17" w16cid:durableId="146941557">
    <w:abstractNumId w:val="38"/>
  </w:num>
  <w:num w:numId="18" w16cid:durableId="1939676899">
    <w:abstractNumId w:val="8"/>
  </w:num>
  <w:num w:numId="19" w16cid:durableId="694574737">
    <w:abstractNumId w:val="41"/>
  </w:num>
  <w:num w:numId="20" w16cid:durableId="302539070">
    <w:abstractNumId w:val="34"/>
  </w:num>
  <w:num w:numId="21" w16cid:durableId="729110207">
    <w:abstractNumId w:val="5"/>
  </w:num>
  <w:num w:numId="22" w16cid:durableId="1248154984">
    <w:abstractNumId w:val="39"/>
  </w:num>
  <w:num w:numId="23" w16cid:durableId="1878078396">
    <w:abstractNumId w:val="37"/>
  </w:num>
  <w:num w:numId="24" w16cid:durableId="168570776">
    <w:abstractNumId w:val="13"/>
  </w:num>
  <w:num w:numId="25" w16cid:durableId="1738939847">
    <w:abstractNumId w:val="26"/>
  </w:num>
  <w:num w:numId="26" w16cid:durableId="1799370490">
    <w:abstractNumId w:val="3"/>
  </w:num>
  <w:num w:numId="27" w16cid:durableId="389159621">
    <w:abstractNumId w:val="23"/>
  </w:num>
  <w:num w:numId="28" w16cid:durableId="1002003191">
    <w:abstractNumId w:val="43"/>
  </w:num>
  <w:num w:numId="29" w16cid:durableId="306056506">
    <w:abstractNumId w:val="11"/>
  </w:num>
  <w:num w:numId="30" w16cid:durableId="350450767">
    <w:abstractNumId w:val="28"/>
  </w:num>
  <w:num w:numId="31" w16cid:durableId="908074721">
    <w:abstractNumId w:val="44"/>
  </w:num>
  <w:num w:numId="32" w16cid:durableId="1587418662">
    <w:abstractNumId w:val="32"/>
  </w:num>
  <w:num w:numId="33" w16cid:durableId="1777482569">
    <w:abstractNumId w:val="42"/>
  </w:num>
  <w:num w:numId="34" w16cid:durableId="1496611320">
    <w:abstractNumId w:val="2"/>
  </w:num>
  <w:num w:numId="35" w16cid:durableId="1309168521">
    <w:abstractNumId w:val="35"/>
  </w:num>
  <w:num w:numId="36" w16cid:durableId="1489899198">
    <w:abstractNumId w:val="12"/>
  </w:num>
  <w:num w:numId="37" w16cid:durableId="1726250171">
    <w:abstractNumId w:val="40"/>
  </w:num>
  <w:num w:numId="38" w16cid:durableId="2080209818">
    <w:abstractNumId w:val="10"/>
  </w:num>
  <w:num w:numId="39" w16cid:durableId="2093383089">
    <w:abstractNumId w:val="6"/>
  </w:num>
  <w:num w:numId="40" w16cid:durableId="671833124">
    <w:abstractNumId w:val="20"/>
  </w:num>
  <w:num w:numId="41" w16cid:durableId="728040099">
    <w:abstractNumId w:val="14"/>
  </w:num>
  <w:num w:numId="42" w16cid:durableId="1994286279">
    <w:abstractNumId w:val="21"/>
  </w:num>
  <w:num w:numId="43" w16cid:durableId="889876400">
    <w:abstractNumId w:val="30"/>
  </w:num>
  <w:num w:numId="44" w16cid:durableId="2076122037">
    <w:abstractNumId w:val="31"/>
  </w:num>
  <w:num w:numId="45" w16cid:durableId="7892753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1"/>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0639"/>
    <w:rsid w:val="000016DA"/>
    <w:rsid w:val="00003C2B"/>
    <w:rsid w:val="00005D18"/>
    <w:rsid w:val="00007482"/>
    <w:rsid w:val="00007D6C"/>
    <w:rsid w:val="00007DFB"/>
    <w:rsid w:val="000109B7"/>
    <w:rsid w:val="00011B8F"/>
    <w:rsid w:val="0001675E"/>
    <w:rsid w:val="00016934"/>
    <w:rsid w:val="00016BEA"/>
    <w:rsid w:val="00021E9E"/>
    <w:rsid w:val="00022124"/>
    <w:rsid w:val="00022586"/>
    <w:rsid w:val="00023059"/>
    <w:rsid w:val="000239C3"/>
    <w:rsid w:val="00025689"/>
    <w:rsid w:val="00034BD6"/>
    <w:rsid w:val="00034E22"/>
    <w:rsid w:val="00035342"/>
    <w:rsid w:val="00036FCD"/>
    <w:rsid w:val="00040217"/>
    <w:rsid w:val="00041873"/>
    <w:rsid w:val="00042446"/>
    <w:rsid w:val="000433E2"/>
    <w:rsid w:val="00043FE5"/>
    <w:rsid w:val="00044449"/>
    <w:rsid w:val="00044ACD"/>
    <w:rsid w:val="00050862"/>
    <w:rsid w:val="00051481"/>
    <w:rsid w:val="000528A3"/>
    <w:rsid w:val="00056C4B"/>
    <w:rsid w:val="0006310F"/>
    <w:rsid w:val="00064C23"/>
    <w:rsid w:val="00064DC4"/>
    <w:rsid w:val="00066188"/>
    <w:rsid w:val="0006670E"/>
    <w:rsid w:val="000709D0"/>
    <w:rsid w:val="00072B0A"/>
    <w:rsid w:val="00074F4C"/>
    <w:rsid w:val="00075889"/>
    <w:rsid w:val="000760E1"/>
    <w:rsid w:val="00085435"/>
    <w:rsid w:val="0009007E"/>
    <w:rsid w:val="000915A9"/>
    <w:rsid w:val="0009219E"/>
    <w:rsid w:val="00093833"/>
    <w:rsid w:val="00094384"/>
    <w:rsid w:val="00095304"/>
    <w:rsid w:val="000970C7"/>
    <w:rsid w:val="000A3FEE"/>
    <w:rsid w:val="000A632B"/>
    <w:rsid w:val="000B21B3"/>
    <w:rsid w:val="000B56CA"/>
    <w:rsid w:val="000B65B5"/>
    <w:rsid w:val="000C0D57"/>
    <w:rsid w:val="000C3CEF"/>
    <w:rsid w:val="000C4D44"/>
    <w:rsid w:val="000C5917"/>
    <w:rsid w:val="000C60C9"/>
    <w:rsid w:val="000C7F2B"/>
    <w:rsid w:val="000D2ED5"/>
    <w:rsid w:val="000D3543"/>
    <w:rsid w:val="000D6E3A"/>
    <w:rsid w:val="000E6C16"/>
    <w:rsid w:val="000F069F"/>
    <w:rsid w:val="00102200"/>
    <w:rsid w:val="00102427"/>
    <w:rsid w:val="00104AF3"/>
    <w:rsid w:val="0010710C"/>
    <w:rsid w:val="001110D7"/>
    <w:rsid w:val="0011371B"/>
    <w:rsid w:val="001226E2"/>
    <w:rsid w:val="00122726"/>
    <w:rsid w:val="00126AD8"/>
    <w:rsid w:val="001337B5"/>
    <w:rsid w:val="0014140F"/>
    <w:rsid w:val="0014145B"/>
    <w:rsid w:val="0014531A"/>
    <w:rsid w:val="00150298"/>
    <w:rsid w:val="0015084F"/>
    <w:rsid w:val="00160621"/>
    <w:rsid w:val="001628C2"/>
    <w:rsid w:val="001665EA"/>
    <w:rsid w:val="00172303"/>
    <w:rsid w:val="0017412D"/>
    <w:rsid w:val="001801A8"/>
    <w:rsid w:val="00180D12"/>
    <w:rsid w:val="00183EDE"/>
    <w:rsid w:val="00184615"/>
    <w:rsid w:val="00184D93"/>
    <w:rsid w:val="00186385"/>
    <w:rsid w:val="00190B0B"/>
    <w:rsid w:val="0019179B"/>
    <w:rsid w:val="00195DA2"/>
    <w:rsid w:val="001A090D"/>
    <w:rsid w:val="001A2F61"/>
    <w:rsid w:val="001A3520"/>
    <w:rsid w:val="001A48AF"/>
    <w:rsid w:val="001A7A37"/>
    <w:rsid w:val="001B1191"/>
    <w:rsid w:val="001B374E"/>
    <w:rsid w:val="001B4004"/>
    <w:rsid w:val="001B5417"/>
    <w:rsid w:val="001B5A1D"/>
    <w:rsid w:val="001B7E51"/>
    <w:rsid w:val="001C057A"/>
    <w:rsid w:val="001C1878"/>
    <w:rsid w:val="001C1AA0"/>
    <w:rsid w:val="001C3D5C"/>
    <w:rsid w:val="001C483C"/>
    <w:rsid w:val="001C57D1"/>
    <w:rsid w:val="001C5B68"/>
    <w:rsid w:val="001C6447"/>
    <w:rsid w:val="001C6B31"/>
    <w:rsid w:val="001C7FFE"/>
    <w:rsid w:val="001D006C"/>
    <w:rsid w:val="001D00C0"/>
    <w:rsid w:val="001D1651"/>
    <w:rsid w:val="001D37AB"/>
    <w:rsid w:val="001E218D"/>
    <w:rsid w:val="001E41CF"/>
    <w:rsid w:val="001E4485"/>
    <w:rsid w:val="001E46AF"/>
    <w:rsid w:val="001E60D3"/>
    <w:rsid w:val="001E61A7"/>
    <w:rsid w:val="001E61D4"/>
    <w:rsid w:val="001E7CFF"/>
    <w:rsid w:val="001E7F8C"/>
    <w:rsid w:val="001F065D"/>
    <w:rsid w:val="001F591A"/>
    <w:rsid w:val="001F7CB6"/>
    <w:rsid w:val="002063FD"/>
    <w:rsid w:val="002103F4"/>
    <w:rsid w:val="00210E4A"/>
    <w:rsid w:val="00215744"/>
    <w:rsid w:val="00216D59"/>
    <w:rsid w:val="00222288"/>
    <w:rsid w:val="00222C7F"/>
    <w:rsid w:val="00226C42"/>
    <w:rsid w:val="00231056"/>
    <w:rsid w:val="00234235"/>
    <w:rsid w:val="00236EE1"/>
    <w:rsid w:val="00241C5B"/>
    <w:rsid w:val="0024613C"/>
    <w:rsid w:val="002464EB"/>
    <w:rsid w:val="002465A9"/>
    <w:rsid w:val="00247FD1"/>
    <w:rsid w:val="002509BD"/>
    <w:rsid w:val="00253907"/>
    <w:rsid w:val="00255545"/>
    <w:rsid w:val="00257B3D"/>
    <w:rsid w:val="002661A4"/>
    <w:rsid w:val="002715BC"/>
    <w:rsid w:val="0027195D"/>
    <w:rsid w:val="00272435"/>
    <w:rsid w:val="00276562"/>
    <w:rsid w:val="00280C78"/>
    <w:rsid w:val="00282105"/>
    <w:rsid w:val="00285662"/>
    <w:rsid w:val="00287ADD"/>
    <w:rsid w:val="00290A1C"/>
    <w:rsid w:val="0029589B"/>
    <w:rsid w:val="00296738"/>
    <w:rsid w:val="00296F48"/>
    <w:rsid w:val="002A0C87"/>
    <w:rsid w:val="002A0DA7"/>
    <w:rsid w:val="002A2CD3"/>
    <w:rsid w:val="002A3D0C"/>
    <w:rsid w:val="002A5893"/>
    <w:rsid w:val="002A7DD9"/>
    <w:rsid w:val="002B2923"/>
    <w:rsid w:val="002C0D38"/>
    <w:rsid w:val="002C3C4F"/>
    <w:rsid w:val="002C4F75"/>
    <w:rsid w:val="002D0060"/>
    <w:rsid w:val="002D00AC"/>
    <w:rsid w:val="002D123F"/>
    <w:rsid w:val="002D608E"/>
    <w:rsid w:val="002E0ADD"/>
    <w:rsid w:val="002E10D1"/>
    <w:rsid w:val="002E2366"/>
    <w:rsid w:val="002E4416"/>
    <w:rsid w:val="002E5A4E"/>
    <w:rsid w:val="002E77D1"/>
    <w:rsid w:val="002F0AD2"/>
    <w:rsid w:val="002F0D72"/>
    <w:rsid w:val="002F157E"/>
    <w:rsid w:val="002F1FD3"/>
    <w:rsid w:val="002F3EF2"/>
    <w:rsid w:val="002F4449"/>
    <w:rsid w:val="002F4C51"/>
    <w:rsid w:val="002F74B5"/>
    <w:rsid w:val="00304255"/>
    <w:rsid w:val="00305BD3"/>
    <w:rsid w:val="003065CA"/>
    <w:rsid w:val="00312E7C"/>
    <w:rsid w:val="003158EC"/>
    <w:rsid w:val="00315945"/>
    <w:rsid w:val="00315B7A"/>
    <w:rsid w:val="00321183"/>
    <w:rsid w:val="00326865"/>
    <w:rsid w:val="0033077E"/>
    <w:rsid w:val="0033245E"/>
    <w:rsid w:val="003405A4"/>
    <w:rsid w:val="0034178E"/>
    <w:rsid w:val="00347344"/>
    <w:rsid w:val="0034745F"/>
    <w:rsid w:val="003503EA"/>
    <w:rsid w:val="00353884"/>
    <w:rsid w:val="00353C4E"/>
    <w:rsid w:val="00354319"/>
    <w:rsid w:val="0035495E"/>
    <w:rsid w:val="00356391"/>
    <w:rsid w:val="003572D0"/>
    <w:rsid w:val="00360F57"/>
    <w:rsid w:val="003637A5"/>
    <w:rsid w:val="00363997"/>
    <w:rsid w:val="00363E7D"/>
    <w:rsid w:val="003669EB"/>
    <w:rsid w:val="0037609A"/>
    <w:rsid w:val="003768ED"/>
    <w:rsid w:val="003769B2"/>
    <w:rsid w:val="0038209B"/>
    <w:rsid w:val="003841F5"/>
    <w:rsid w:val="00385325"/>
    <w:rsid w:val="003949A0"/>
    <w:rsid w:val="00395CE3"/>
    <w:rsid w:val="003962D2"/>
    <w:rsid w:val="003971F1"/>
    <w:rsid w:val="003A0558"/>
    <w:rsid w:val="003A1BAA"/>
    <w:rsid w:val="003A28CB"/>
    <w:rsid w:val="003A4E55"/>
    <w:rsid w:val="003A58B1"/>
    <w:rsid w:val="003B2C14"/>
    <w:rsid w:val="003B3002"/>
    <w:rsid w:val="003B5DB9"/>
    <w:rsid w:val="003B6817"/>
    <w:rsid w:val="003B7A50"/>
    <w:rsid w:val="003C123B"/>
    <w:rsid w:val="003C1D6E"/>
    <w:rsid w:val="003C38A3"/>
    <w:rsid w:val="003C3F9C"/>
    <w:rsid w:val="003C43D0"/>
    <w:rsid w:val="003D5F67"/>
    <w:rsid w:val="003E0D87"/>
    <w:rsid w:val="003E3CBA"/>
    <w:rsid w:val="003E5433"/>
    <w:rsid w:val="003E60CB"/>
    <w:rsid w:val="003E6EA3"/>
    <w:rsid w:val="003F37B5"/>
    <w:rsid w:val="00401A8F"/>
    <w:rsid w:val="00402D24"/>
    <w:rsid w:val="00405C10"/>
    <w:rsid w:val="004110F5"/>
    <w:rsid w:val="00412411"/>
    <w:rsid w:val="00412E0C"/>
    <w:rsid w:val="00413219"/>
    <w:rsid w:val="00415BC2"/>
    <w:rsid w:val="00420111"/>
    <w:rsid w:val="00421727"/>
    <w:rsid w:val="00422E1D"/>
    <w:rsid w:val="00425707"/>
    <w:rsid w:val="0042738C"/>
    <w:rsid w:val="004275E5"/>
    <w:rsid w:val="004275E7"/>
    <w:rsid w:val="0044063C"/>
    <w:rsid w:val="004410EA"/>
    <w:rsid w:val="004419C7"/>
    <w:rsid w:val="004423C1"/>
    <w:rsid w:val="00444A04"/>
    <w:rsid w:val="0044537C"/>
    <w:rsid w:val="004473B4"/>
    <w:rsid w:val="00450EDD"/>
    <w:rsid w:val="004524C7"/>
    <w:rsid w:val="00454FBD"/>
    <w:rsid w:val="00455986"/>
    <w:rsid w:val="00455A49"/>
    <w:rsid w:val="00457D16"/>
    <w:rsid w:val="004602FE"/>
    <w:rsid w:val="004602FF"/>
    <w:rsid w:val="00461F78"/>
    <w:rsid w:val="00464F79"/>
    <w:rsid w:val="00465173"/>
    <w:rsid w:val="00467954"/>
    <w:rsid w:val="00467AF9"/>
    <w:rsid w:val="00472787"/>
    <w:rsid w:val="00476436"/>
    <w:rsid w:val="00476C1F"/>
    <w:rsid w:val="00477FB4"/>
    <w:rsid w:val="00480072"/>
    <w:rsid w:val="004806FA"/>
    <w:rsid w:val="00483ECE"/>
    <w:rsid w:val="00486BFF"/>
    <w:rsid w:val="00486F1C"/>
    <w:rsid w:val="00490457"/>
    <w:rsid w:val="00490970"/>
    <w:rsid w:val="0049119A"/>
    <w:rsid w:val="00491C48"/>
    <w:rsid w:val="004921A7"/>
    <w:rsid w:val="004943E0"/>
    <w:rsid w:val="0049490B"/>
    <w:rsid w:val="004977DE"/>
    <w:rsid w:val="004A28F9"/>
    <w:rsid w:val="004A3CA8"/>
    <w:rsid w:val="004A46AF"/>
    <w:rsid w:val="004A5337"/>
    <w:rsid w:val="004A539E"/>
    <w:rsid w:val="004A53A8"/>
    <w:rsid w:val="004A79B5"/>
    <w:rsid w:val="004B07F0"/>
    <w:rsid w:val="004B1941"/>
    <w:rsid w:val="004B3199"/>
    <w:rsid w:val="004B475E"/>
    <w:rsid w:val="004B5AEC"/>
    <w:rsid w:val="004B7E0D"/>
    <w:rsid w:val="004C0757"/>
    <w:rsid w:val="004C2807"/>
    <w:rsid w:val="004C28AB"/>
    <w:rsid w:val="004C3799"/>
    <w:rsid w:val="004C6747"/>
    <w:rsid w:val="004D040B"/>
    <w:rsid w:val="004D16CC"/>
    <w:rsid w:val="004D3B6C"/>
    <w:rsid w:val="004D45DD"/>
    <w:rsid w:val="004D5BBC"/>
    <w:rsid w:val="004D5D1D"/>
    <w:rsid w:val="004D6A2D"/>
    <w:rsid w:val="004D749F"/>
    <w:rsid w:val="004E10D9"/>
    <w:rsid w:val="004E698A"/>
    <w:rsid w:val="004F2518"/>
    <w:rsid w:val="004F290C"/>
    <w:rsid w:val="004F2FE8"/>
    <w:rsid w:val="004F45CE"/>
    <w:rsid w:val="004F4678"/>
    <w:rsid w:val="004F4C9E"/>
    <w:rsid w:val="004F7B95"/>
    <w:rsid w:val="00503875"/>
    <w:rsid w:val="005111DD"/>
    <w:rsid w:val="0051278C"/>
    <w:rsid w:val="00513DAD"/>
    <w:rsid w:val="005155ED"/>
    <w:rsid w:val="00517884"/>
    <w:rsid w:val="00521F8E"/>
    <w:rsid w:val="00522705"/>
    <w:rsid w:val="00522C18"/>
    <w:rsid w:val="00523A3E"/>
    <w:rsid w:val="00524CC7"/>
    <w:rsid w:val="00526931"/>
    <w:rsid w:val="00531E12"/>
    <w:rsid w:val="005325C3"/>
    <w:rsid w:val="00541182"/>
    <w:rsid w:val="005414F9"/>
    <w:rsid w:val="00541E51"/>
    <w:rsid w:val="00542312"/>
    <w:rsid w:val="00543EB7"/>
    <w:rsid w:val="00544CBD"/>
    <w:rsid w:val="00551648"/>
    <w:rsid w:val="005520C3"/>
    <w:rsid w:val="00555657"/>
    <w:rsid w:val="00555B5A"/>
    <w:rsid w:val="00556056"/>
    <w:rsid w:val="005629BD"/>
    <w:rsid w:val="00564F64"/>
    <w:rsid w:val="005658DA"/>
    <w:rsid w:val="00567F82"/>
    <w:rsid w:val="00572D4E"/>
    <w:rsid w:val="005745A6"/>
    <w:rsid w:val="005759DB"/>
    <w:rsid w:val="005776A7"/>
    <w:rsid w:val="005824BD"/>
    <w:rsid w:val="00584C1C"/>
    <w:rsid w:val="00587F4F"/>
    <w:rsid w:val="00593F2D"/>
    <w:rsid w:val="00594683"/>
    <w:rsid w:val="00596EDC"/>
    <w:rsid w:val="00597467"/>
    <w:rsid w:val="00597E7F"/>
    <w:rsid w:val="005A015D"/>
    <w:rsid w:val="005A707E"/>
    <w:rsid w:val="005B00FC"/>
    <w:rsid w:val="005B0377"/>
    <w:rsid w:val="005B0CD9"/>
    <w:rsid w:val="005B2165"/>
    <w:rsid w:val="005B22D4"/>
    <w:rsid w:val="005C2430"/>
    <w:rsid w:val="005C31F0"/>
    <w:rsid w:val="005C3EFC"/>
    <w:rsid w:val="005C4181"/>
    <w:rsid w:val="005C56C3"/>
    <w:rsid w:val="005C60F1"/>
    <w:rsid w:val="005D1B7E"/>
    <w:rsid w:val="005D220D"/>
    <w:rsid w:val="005D274E"/>
    <w:rsid w:val="005D3B45"/>
    <w:rsid w:val="005D4885"/>
    <w:rsid w:val="005D61DB"/>
    <w:rsid w:val="005E0B35"/>
    <w:rsid w:val="005E2F00"/>
    <w:rsid w:val="005E472E"/>
    <w:rsid w:val="005F03A0"/>
    <w:rsid w:val="005F0ED4"/>
    <w:rsid w:val="005F2435"/>
    <w:rsid w:val="005F2C8A"/>
    <w:rsid w:val="005F3833"/>
    <w:rsid w:val="006028A7"/>
    <w:rsid w:val="00603498"/>
    <w:rsid w:val="00605920"/>
    <w:rsid w:val="0060682E"/>
    <w:rsid w:val="00612F6A"/>
    <w:rsid w:val="00613C6D"/>
    <w:rsid w:val="00615F71"/>
    <w:rsid w:val="00617054"/>
    <w:rsid w:val="00623A77"/>
    <w:rsid w:val="006245C4"/>
    <w:rsid w:val="00626EBB"/>
    <w:rsid w:val="0062759A"/>
    <w:rsid w:val="00634E1D"/>
    <w:rsid w:val="00636106"/>
    <w:rsid w:val="006364C8"/>
    <w:rsid w:val="00640565"/>
    <w:rsid w:val="00641548"/>
    <w:rsid w:val="006449AD"/>
    <w:rsid w:val="00651F0F"/>
    <w:rsid w:val="00652FAB"/>
    <w:rsid w:val="00654172"/>
    <w:rsid w:val="00673E81"/>
    <w:rsid w:val="00674BC2"/>
    <w:rsid w:val="00681E38"/>
    <w:rsid w:val="00685D8F"/>
    <w:rsid w:val="00687EB6"/>
    <w:rsid w:val="006916E6"/>
    <w:rsid w:val="006929F0"/>
    <w:rsid w:val="00694E20"/>
    <w:rsid w:val="00696D22"/>
    <w:rsid w:val="006A4272"/>
    <w:rsid w:val="006B1006"/>
    <w:rsid w:val="006B2726"/>
    <w:rsid w:val="006C0576"/>
    <w:rsid w:val="006C0685"/>
    <w:rsid w:val="006C1B62"/>
    <w:rsid w:val="006C1D43"/>
    <w:rsid w:val="006C4428"/>
    <w:rsid w:val="006C6E67"/>
    <w:rsid w:val="006D015D"/>
    <w:rsid w:val="006D1643"/>
    <w:rsid w:val="006D53CF"/>
    <w:rsid w:val="006D6978"/>
    <w:rsid w:val="006D6DAF"/>
    <w:rsid w:val="006E6629"/>
    <w:rsid w:val="006F30B3"/>
    <w:rsid w:val="006F3D3F"/>
    <w:rsid w:val="006F589F"/>
    <w:rsid w:val="006F6643"/>
    <w:rsid w:val="006F67FE"/>
    <w:rsid w:val="006F68BE"/>
    <w:rsid w:val="006F7870"/>
    <w:rsid w:val="00702C21"/>
    <w:rsid w:val="00702DD5"/>
    <w:rsid w:val="007046D9"/>
    <w:rsid w:val="00707AFB"/>
    <w:rsid w:val="00710AE6"/>
    <w:rsid w:val="007157D9"/>
    <w:rsid w:val="0072200D"/>
    <w:rsid w:val="00722326"/>
    <w:rsid w:val="00722F5D"/>
    <w:rsid w:val="00723259"/>
    <w:rsid w:val="00723AEF"/>
    <w:rsid w:val="007262C4"/>
    <w:rsid w:val="00726B7A"/>
    <w:rsid w:val="00727BBA"/>
    <w:rsid w:val="00732D3F"/>
    <w:rsid w:val="007362FE"/>
    <w:rsid w:val="00743E09"/>
    <w:rsid w:val="007519A8"/>
    <w:rsid w:val="00755489"/>
    <w:rsid w:val="00756261"/>
    <w:rsid w:val="007620AD"/>
    <w:rsid w:val="00762C40"/>
    <w:rsid w:val="00765712"/>
    <w:rsid w:val="007704F3"/>
    <w:rsid w:val="00771AEF"/>
    <w:rsid w:val="007819DF"/>
    <w:rsid w:val="00784DD1"/>
    <w:rsid w:val="00786793"/>
    <w:rsid w:val="00790D2C"/>
    <w:rsid w:val="007914F3"/>
    <w:rsid w:val="007935D5"/>
    <w:rsid w:val="0079656D"/>
    <w:rsid w:val="00797762"/>
    <w:rsid w:val="007A0FBE"/>
    <w:rsid w:val="007A2C7C"/>
    <w:rsid w:val="007A69AA"/>
    <w:rsid w:val="007B017F"/>
    <w:rsid w:val="007B100B"/>
    <w:rsid w:val="007B3389"/>
    <w:rsid w:val="007B5C2E"/>
    <w:rsid w:val="007B6D99"/>
    <w:rsid w:val="007B7557"/>
    <w:rsid w:val="007B7C00"/>
    <w:rsid w:val="007B7F75"/>
    <w:rsid w:val="007C251B"/>
    <w:rsid w:val="007C5267"/>
    <w:rsid w:val="007C6217"/>
    <w:rsid w:val="007D0BCC"/>
    <w:rsid w:val="007D0C72"/>
    <w:rsid w:val="007D22D3"/>
    <w:rsid w:val="007D35FC"/>
    <w:rsid w:val="007E48CC"/>
    <w:rsid w:val="007E4F6A"/>
    <w:rsid w:val="007E5E8D"/>
    <w:rsid w:val="007E6774"/>
    <w:rsid w:val="007E6794"/>
    <w:rsid w:val="0080062C"/>
    <w:rsid w:val="008012FE"/>
    <w:rsid w:val="008016DD"/>
    <w:rsid w:val="0080207A"/>
    <w:rsid w:val="0080325F"/>
    <w:rsid w:val="00807A90"/>
    <w:rsid w:val="00812578"/>
    <w:rsid w:val="0081261A"/>
    <w:rsid w:val="00812FA4"/>
    <w:rsid w:val="00815345"/>
    <w:rsid w:val="00817E2B"/>
    <w:rsid w:val="0082307C"/>
    <w:rsid w:val="00825F5A"/>
    <w:rsid w:val="00826B1C"/>
    <w:rsid w:val="00831518"/>
    <w:rsid w:val="00831BA4"/>
    <w:rsid w:val="00834252"/>
    <w:rsid w:val="00835F9F"/>
    <w:rsid w:val="00836EA2"/>
    <w:rsid w:val="00840DFD"/>
    <w:rsid w:val="00841291"/>
    <w:rsid w:val="00841BDF"/>
    <w:rsid w:val="0084573B"/>
    <w:rsid w:val="0084609A"/>
    <w:rsid w:val="00846E18"/>
    <w:rsid w:val="00850878"/>
    <w:rsid w:val="00854F99"/>
    <w:rsid w:val="00857168"/>
    <w:rsid w:val="00857489"/>
    <w:rsid w:val="008623FD"/>
    <w:rsid w:val="0086401B"/>
    <w:rsid w:val="00872A26"/>
    <w:rsid w:val="00872FBF"/>
    <w:rsid w:val="008749BD"/>
    <w:rsid w:val="00874F84"/>
    <w:rsid w:val="00875B92"/>
    <w:rsid w:val="00876DCA"/>
    <w:rsid w:val="008774D1"/>
    <w:rsid w:val="00880648"/>
    <w:rsid w:val="0088066B"/>
    <w:rsid w:val="00881C2E"/>
    <w:rsid w:val="008821CA"/>
    <w:rsid w:val="00884C20"/>
    <w:rsid w:val="008900A8"/>
    <w:rsid w:val="008916EC"/>
    <w:rsid w:val="00894A64"/>
    <w:rsid w:val="008955AC"/>
    <w:rsid w:val="008957DD"/>
    <w:rsid w:val="00895BE4"/>
    <w:rsid w:val="008964A4"/>
    <w:rsid w:val="008A031E"/>
    <w:rsid w:val="008A22A4"/>
    <w:rsid w:val="008A35AB"/>
    <w:rsid w:val="008B1E46"/>
    <w:rsid w:val="008B345C"/>
    <w:rsid w:val="008B4226"/>
    <w:rsid w:val="008B50C0"/>
    <w:rsid w:val="008B520B"/>
    <w:rsid w:val="008B5E59"/>
    <w:rsid w:val="008B6499"/>
    <w:rsid w:val="008B6B38"/>
    <w:rsid w:val="008C027A"/>
    <w:rsid w:val="008C138C"/>
    <w:rsid w:val="008C2EAC"/>
    <w:rsid w:val="008D07C7"/>
    <w:rsid w:val="008D091F"/>
    <w:rsid w:val="008D0EB7"/>
    <w:rsid w:val="008D2345"/>
    <w:rsid w:val="008D5D7D"/>
    <w:rsid w:val="008D7409"/>
    <w:rsid w:val="008D7E99"/>
    <w:rsid w:val="008E03B1"/>
    <w:rsid w:val="008E082D"/>
    <w:rsid w:val="008E4369"/>
    <w:rsid w:val="008E58F4"/>
    <w:rsid w:val="008E6DD6"/>
    <w:rsid w:val="008E717C"/>
    <w:rsid w:val="008E7605"/>
    <w:rsid w:val="008F1B15"/>
    <w:rsid w:val="008F25A3"/>
    <w:rsid w:val="008F50B5"/>
    <w:rsid w:val="008F6098"/>
    <w:rsid w:val="008F7221"/>
    <w:rsid w:val="00901440"/>
    <w:rsid w:val="00902417"/>
    <w:rsid w:val="009033B5"/>
    <w:rsid w:val="00907438"/>
    <w:rsid w:val="00910CB8"/>
    <w:rsid w:val="009113FF"/>
    <w:rsid w:val="009141E8"/>
    <w:rsid w:val="00914B37"/>
    <w:rsid w:val="009155B2"/>
    <w:rsid w:val="00924F11"/>
    <w:rsid w:val="0092700B"/>
    <w:rsid w:val="009321AC"/>
    <w:rsid w:val="00936157"/>
    <w:rsid w:val="00936A53"/>
    <w:rsid w:val="009410C1"/>
    <w:rsid w:val="009451B1"/>
    <w:rsid w:val="0094531E"/>
    <w:rsid w:val="00945B72"/>
    <w:rsid w:val="009479AF"/>
    <w:rsid w:val="0095129A"/>
    <w:rsid w:val="00956005"/>
    <w:rsid w:val="00957799"/>
    <w:rsid w:val="00957A8E"/>
    <w:rsid w:val="00957C01"/>
    <w:rsid w:val="00962045"/>
    <w:rsid w:val="009655CE"/>
    <w:rsid w:val="009660A0"/>
    <w:rsid w:val="00966622"/>
    <w:rsid w:val="00966B52"/>
    <w:rsid w:val="009706F6"/>
    <w:rsid w:val="009737C3"/>
    <w:rsid w:val="00974975"/>
    <w:rsid w:val="00975BCA"/>
    <w:rsid w:val="009809EF"/>
    <w:rsid w:val="0098253E"/>
    <w:rsid w:val="0099262F"/>
    <w:rsid w:val="00992CE3"/>
    <w:rsid w:val="00994780"/>
    <w:rsid w:val="00995AEC"/>
    <w:rsid w:val="0099621E"/>
    <w:rsid w:val="00996C43"/>
    <w:rsid w:val="00996F15"/>
    <w:rsid w:val="009A0685"/>
    <w:rsid w:val="009A098A"/>
    <w:rsid w:val="009A2248"/>
    <w:rsid w:val="009A403E"/>
    <w:rsid w:val="009A5C30"/>
    <w:rsid w:val="009A5F86"/>
    <w:rsid w:val="009B0A35"/>
    <w:rsid w:val="009B49CA"/>
    <w:rsid w:val="009B592B"/>
    <w:rsid w:val="009B6BBA"/>
    <w:rsid w:val="009C2DE1"/>
    <w:rsid w:val="009C2FC0"/>
    <w:rsid w:val="009C3618"/>
    <w:rsid w:val="009C5213"/>
    <w:rsid w:val="009C65CA"/>
    <w:rsid w:val="009C7D5A"/>
    <w:rsid w:val="009D5F1D"/>
    <w:rsid w:val="009D6E13"/>
    <w:rsid w:val="009D789F"/>
    <w:rsid w:val="009E0604"/>
    <w:rsid w:val="009E6157"/>
    <w:rsid w:val="009E7D47"/>
    <w:rsid w:val="009F32D8"/>
    <w:rsid w:val="009F5543"/>
    <w:rsid w:val="009F58E1"/>
    <w:rsid w:val="009F5A39"/>
    <w:rsid w:val="00A02B36"/>
    <w:rsid w:val="00A04EF3"/>
    <w:rsid w:val="00A07734"/>
    <w:rsid w:val="00A139EB"/>
    <w:rsid w:val="00A160B5"/>
    <w:rsid w:val="00A21227"/>
    <w:rsid w:val="00A217C8"/>
    <w:rsid w:val="00A234A7"/>
    <w:rsid w:val="00A24D7B"/>
    <w:rsid w:val="00A25ED5"/>
    <w:rsid w:val="00A26825"/>
    <w:rsid w:val="00A3459C"/>
    <w:rsid w:val="00A3469F"/>
    <w:rsid w:val="00A35024"/>
    <w:rsid w:val="00A40847"/>
    <w:rsid w:val="00A44347"/>
    <w:rsid w:val="00A448D7"/>
    <w:rsid w:val="00A44BBD"/>
    <w:rsid w:val="00A44FDD"/>
    <w:rsid w:val="00A50BC4"/>
    <w:rsid w:val="00A52D3B"/>
    <w:rsid w:val="00A52F2E"/>
    <w:rsid w:val="00A5744C"/>
    <w:rsid w:val="00A61AC0"/>
    <w:rsid w:val="00A6753E"/>
    <w:rsid w:val="00A7116A"/>
    <w:rsid w:val="00A72577"/>
    <w:rsid w:val="00A72627"/>
    <w:rsid w:val="00A73248"/>
    <w:rsid w:val="00A7331B"/>
    <w:rsid w:val="00A755CA"/>
    <w:rsid w:val="00A76CA3"/>
    <w:rsid w:val="00A77AC0"/>
    <w:rsid w:val="00A816A7"/>
    <w:rsid w:val="00A8326A"/>
    <w:rsid w:val="00A84374"/>
    <w:rsid w:val="00A84AAE"/>
    <w:rsid w:val="00A8669E"/>
    <w:rsid w:val="00A918E4"/>
    <w:rsid w:val="00A92C76"/>
    <w:rsid w:val="00A93372"/>
    <w:rsid w:val="00A9456C"/>
    <w:rsid w:val="00A94628"/>
    <w:rsid w:val="00A97D09"/>
    <w:rsid w:val="00AA0DC0"/>
    <w:rsid w:val="00AA6D78"/>
    <w:rsid w:val="00AA7851"/>
    <w:rsid w:val="00AA7A40"/>
    <w:rsid w:val="00AA7B9B"/>
    <w:rsid w:val="00AB70DB"/>
    <w:rsid w:val="00AB7865"/>
    <w:rsid w:val="00AC0594"/>
    <w:rsid w:val="00AC17FA"/>
    <w:rsid w:val="00AC412D"/>
    <w:rsid w:val="00AC4B15"/>
    <w:rsid w:val="00AC7549"/>
    <w:rsid w:val="00AD030E"/>
    <w:rsid w:val="00AD1E23"/>
    <w:rsid w:val="00AD23C4"/>
    <w:rsid w:val="00AD4188"/>
    <w:rsid w:val="00AD5ED7"/>
    <w:rsid w:val="00AD7E03"/>
    <w:rsid w:val="00AE147E"/>
    <w:rsid w:val="00AE245A"/>
    <w:rsid w:val="00AE328E"/>
    <w:rsid w:val="00AE3C11"/>
    <w:rsid w:val="00AE49B7"/>
    <w:rsid w:val="00AE4FF6"/>
    <w:rsid w:val="00AE5752"/>
    <w:rsid w:val="00AE798E"/>
    <w:rsid w:val="00AF0726"/>
    <w:rsid w:val="00AF1A84"/>
    <w:rsid w:val="00AF399C"/>
    <w:rsid w:val="00AF4347"/>
    <w:rsid w:val="00AF4527"/>
    <w:rsid w:val="00AF4B0E"/>
    <w:rsid w:val="00AF5FE7"/>
    <w:rsid w:val="00AF7CC6"/>
    <w:rsid w:val="00B01B03"/>
    <w:rsid w:val="00B042AD"/>
    <w:rsid w:val="00B0431F"/>
    <w:rsid w:val="00B04D1C"/>
    <w:rsid w:val="00B1177F"/>
    <w:rsid w:val="00B12130"/>
    <w:rsid w:val="00B13EEF"/>
    <w:rsid w:val="00B14349"/>
    <w:rsid w:val="00B22424"/>
    <w:rsid w:val="00B22F2E"/>
    <w:rsid w:val="00B25589"/>
    <w:rsid w:val="00B25AFC"/>
    <w:rsid w:val="00B27347"/>
    <w:rsid w:val="00B33DA1"/>
    <w:rsid w:val="00B34AB0"/>
    <w:rsid w:val="00B35DBF"/>
    <w:rsid w:val="00B362EF"/>
    <w:rsid w:val="00B4284B"/>
    <w:rsid w:val="00B433D9"/>
    <w:rsid w:val="00B44450"/>
    <w:rsid w:val="00B52D41"/>
    <w:rsid w:val="00B63419"/>
    <w:rsid w:val="00B671A1"/>
    <w:rsid w:val="00B7044E"/>
    <w:rsid w:val="00B73BF1"/>
    <w:rsid w:val="00B748FA"/>
    <w:rsid w:val="00B74C5C"/>
    <w:rsid w:val="00B763DB"/>
    <w:rsid w:val="00B80609"/>
    <w:rsid w:val="00B815E5"/>
    <w:rsid w:val="00B82BD4"/>
    <w:rsid w:val="00B84243"/>
    <w:rsid w:val="00B93397"/>
    <w:rsid w:val="00B936EA"/>
    <w:rsid w:val="00B9500C"/>
    <w:rsid w:val="00B954A0"/>
    <w:rsid w:val="00BA17BB"/>
    <w:rsid w:val="00BA2A03"/>
    <w:rsid w:val="00BA70B4"/>
    <w:rsid w:val="00BB0F00"/>
    <w:rsid w:val="00BB6C1D"/>
    <w:rsid w:val="00BB7A07"/>
    <w:rsid w:val="00BC70D2"/>
    <w:rsid w:val="00BC75F0"/>
    <w:rsid w:val="00BD258B"/>
    <w:rsid w:val="00BD378C"/>
    <w:rsid w:val="00BD42EC"/>
    <w:rsid w:val="00BD5BA6"/>
    <w:rsid w:val="00BD6B32"/>
    <w:rsid w:val="00BD7999"/>
    <w:rsid w:val="00BE0A27"/>
    <w:rsid w:val="00BE1520"/>
    <w:rsid w:val="00BF094E"/>
    <w:rsid w:val="00BF2903"/>
    <w:rsid w:val="00BF345D"/>
    <w:rsid w:val="00BF4753"/>
    <w:rsid w:val="00BF695D"/>
    <w:rsid w:val="00C02282"/>
    <w:rsid w:val="00C03243"/>
    <w:rsid w:val="00C03908"/>
    <w:rsid w:val="00C1240C"/>
    <w:rsid w:val="00C127F6"/>
    <w:rsid w:val="00C1377C"/>
    <w:rsid w:val="00C13BA6"/>
    <w:rsid w:val="00C16CA3"/>
    <w:rsid w:val="00C22D3C"/>
    <w:rsid w:val="00C235CB"/>
    <w:rsid w:val="00C245AC"/>
    <w:rsid w:val="00C25031"/>
    <w:rsid w:val="00C26A13"/>
    <w:rsid w:val="00C33783"/>
    <w:rsid w:val="00C35C83"/>
    <w:rsid w:val="00C36DCF"/>
    <w:rsid w:val="00C36F81"/>
    <w:rsid w:val="00C379E7"/>
    <w:rsid w:val="00C37DCB"/>
    <w:rsid w:val="00C4164B"/>
    <w:rsid w:val="00C42543"/>
    <w:rsid w:val="00C44C34"/>
    <w:rsid w:val="00C454C5"/>
    <w:rsid w:val="00C464B5"/>
    <w:rsid w:val="00C46774"/>
    <w:rsid w:val="00C4744F"/>
    <w:rsid w:val="00C47C93"/>
    <w:rsid w:val="00C51795"/>
    <w:rsid w:val="00C54A1B"/>
    <w:rsid w:val="00C57ABA"/>
    <w:rsid w:val="00C61313"/>
    <w:rsid w:val="00C62464"/>
    <w:rsid w:val="00C716BA"/>
    <w:rsid w:val="00C74B24"/>
    <w:rsid w:val="00C83EC4"/>
    <w:rsid w:val="00C86A3D"/>
    <w:rsid w:val="00C8751B"/>
    <w:rsid w:val="00C93F39"/>
    <w:rsid w:val="00C955BC"/>
    <w:rsid w:val="00CA1783"/>
    <w:rsid w:val="00CA48EB"/>
    <w:rsid w:val="00CB1A12"/>
    <w:rsid w:val="00CB27AB"/>
    <w:rsid w:val="00CB5734"/>
    <w:rsid w:val="00CB7A03"/>
    <w:rsid w:val="00CC1E14"/>
    <w:rsid w:val="00CC202D"/>
    <w:rsid w:val="00CC6D1C"/>
    <w:rsid w:val="00CD0237"/>
    <w:rsid w:val="00CD65C2"/>
    <w:rsid w:val="00CE4133"/>
    <w:rsid w:val="00CE51DC"/>
    <w:rsid w:val="00CE53AB"/>
    <w:rsid w:val="00CE53CC"/>
    <w:rsid w:val="00CE59F3"/>
    <w:rsid w:val="00CE5B5E"/>
    <w:rsid w:val="00CE5D2F"/>
    <w:rsid w:val="00CE6182"/>
    <w:rsid w:val="00CF373E"/>
    <w:rsid w:val="00CF3EA3"/>
    <w:rsid w:val="00CF5BB1"/>
    <w:rsid w:val="00D01025"/>
    <w:rsid w:val="00D02EF1"/>
    <w:rsid w:val="00D0508C"/>
    <w:rsid w:val="00D057FC"/>
    <w:rsid w:val="00D100A7"/>
    <w:rsid w:val="00D11D06"/>
    <w:rsid w:val="00D11F22"/>
    <w:rsid w:val="00D139AB"/>
    <w:rsid w:val="00D14C0D"/>
    <w:rsid w:val="00D15D64"/>
    <w:rsid w:val="00D176EB"/>
    <w:rsid w:val="00D203FE"/>
    <w:rsid w:val="00D20877"/>
    <w:rsid w:val="00D209A0"/>
    <w:rsid w:val="00D330E6"/>
    <w:rsid w:val="00D33D0A"/>
    <w:rsid w:val="00D33DA9"/>
    <w:rsid w:val="00D344B2"/>
    <w:rsid w:val="00D3548B"/>
    <w:rsid w:val="00D36D0F"/>
    <w:rsid w:val="00D4091E"/>
    <w:rsid w:val="00D42BD3"/>
    <w:rsid w:val="00D43C31"/>
    <w:rsid w:val="00D43C74"/>
    <w:rsid w:val="00D474C4"/>
    <w:rsid w:val="00D5009A"/>
    <w:rsid w:val="00D51030"/>
    <w:rsid w:val="00D52092"/>
    <w:rsid w:val="00D5300C"/>
    <w:rsid w:val="00D56D96"/>
    <w:rsid w:val="00D5708E"/>
    <w:rsid w:val="00D60543"/>
    <w:rsid w:val="00D6317C"/>
    <w:rsid w:val="00D63908"/>
    <w:rsid w:val="00D670B1"/>
    <w:rsid w:val="00D67D80"/>
    <w:rsid w:val="00D70DDF"/>
    <w:rsid w:val="00D716D2"/>
    <w:rsid w:val="00D730DB"/>
    <w:rsid w:val="00D74315"/>
    <w:rsid w:val="00D7443D"/>
    <w:rsid w:val="00D74F1B"/>
    <w:rsid w:val="00D765B2"/>
    <w:rsid w:val="00D806D3"/>
    <w:rsid w:val="00D82B86"/>
    <w:rsid w:val="00D839BA"/>
    <w:rsid w:val="00D90468"/>
    <w:rsid w:val="00D92950"/>
    <w:rsid w:val="00D9648C"/>
    <w:rsid w:val="00D9720E"/>
    <w:rsid w:val="00DA2CB0"/>
    <w:rsid w:val="00DA56F3"/>
    <w:rsid w:val="00DA5EA2"/>
    <w:rsid w:val="00DB04A1"/>
    <w:rsid w:val="00DB2443"/>
    <w:rsid w:val="00DC180F"/>
    <w:rsid w:val="00DC1C23"/>
    <w:rsid w:val="00DC3F9B"/>
    <w:rsid w:val="00DD076E"/>
    <w:rsid w:val="00DD3375"/>
    <w:rsid w:val="00DD4083"/>
    <w:rsid w:val="00DD7A4C"/>
    <w:rsid w:val="00DD7A68"/>
    <w:rsid w:val="00DE43E1"/>
    <w:rsid w:val="00DE529D"/>
    <w:rsid w:val="00DE70D6"/>
    <w:rsid w:val="00E0149A"/>
    <w:rsid w:val="00E01B4E"/>
    <w:rsid w:val="00E03184"/>
    <w:rsid w:val="00E03B01"/>
    <w:rsid w:val="00E03C48"/>
    <w:rsid w:val="00E04A43"/>
    <w:rsid w:val="00E0764D"/>
    <w:rsid w:val="00E14AA6"/>
    <w:rsid w:val="00E16A37"/>
    <w:rsid w:val="00E17686"/>
    <w:rsid w:val="00E17BD8"/>
    <w:rsid w:val="00E2150D"/>
    <w:rsid w:val="00E25080"/>
    <w:rsid w:val="00E26C00"/>
    <w:rsid w:val="00E368FB"/>
    <w:rsid w:val="00E375FF"/>
    <w:rsid w:val="00E41210"/>
    <w:rsid w:val="00E41469"/>
    <w:rsid w:val="00E41E4C"/>
    <w:rsid w:val="00E43487"/>
    <w:rsid w:val="00E4383A"/>
    <w:rsid w:val="00E44201"/>
    <w:rsid w:val="00E45501"/>
    <w:rsid w:val="00E519B2"/>
    <w:rsid w:val="00E51CDA"/>
    <w:rsid w:val="00E52ADF"/>
    <w:rsid w:val="00E608E3"/>
    <w:rsid w:val="00E63C71"/>
    <w:rsid w:val="00E6585C"/>
    <w:rsid w:val="00E73DAF"/>
    <w:rsid w:val="00E7418C"/>
    <w:rsid w:val="00E74EF0"/>
    <w:rsid w:val="00E77DF5"/>
    <w:rsid w:val="00E8072F"/>
    <w:rsid w:val="00E83853"/>
    <w:rsid w:val="00E83D25"/>
    <w:rsid w:val="00E92045"/>
    <w:rsid w:val="00E9566B"/>
    <w:rsid w:val="00EA326D"/>
    <w:rsid w:val="00EB0887"/>
    <w:rsid w:val="00EB6544"/>
    <w:rsid w:val="00EB7C70"/>
    <w:rsid w:val="00EC11B8"/>
    <w:rsid w:val="00EC1AC8"/>
    <w:rsid w:val="00EC5A80"/>
    <w:rsid w:val="00EC698B"/>
    <w:rsid w:val="00ED303E"/>
    <w:rsid w:val="00ED3E89"/>
    <w:rsid w:val="00ED66D8"/>
    <w:rsid w:val="00ED782E"/>
    <w:rsid w:val="00ED7A2B"/>
    <w:rsid w:val="00EE4716"/>
    <w:rsid w:val="00EE67D0"/>
    <w:rsid w:val="00EF0000"/>
    <w:rsid w:val="00EF058E"/>
    <w:rsid w:val="00EF4777"/>
    <w:rsid w:val="00F01C72"/>
    <w:rsid w:val="00F02021"/>
    <w:rsid w:val="00F02390"/>
    <w:rsid w:val="00F0281C"/>
    <w:rsid w:val="00F054A0"/>
    <w:rsid w:val="00F10B17"/>
    <w:rsid w:val="00F11B3C"/>
    <w:rsid w:val="00F11C7E"/>
    <w:rsid w:val="00F210CA"/>
    <w:rsid w:val="00F222BC"/>
    <w:rsid w:val="00F231E2"/>
    <w:rsid w:val="00F23502"/>
    <w:rsid w:val="00F3304B"/>
    <w:rsid w:val="00F332CC"/>
    <w:rsid w:val="00F348C4"/>
    <w:rsid w:val="00F36E4F"/>
    <w:rsid w:val="00F37FCB"/>
    <w:rsid w:val="00F43406"/>
    <w:rsid w:val="00F43872"/>
    <w:rsid w:val="00F440D7"/>
    <w:rsid w:val="00F46731"/>
    <w:rsid w:val="00F467BD"/>
    <w:rsid w:val="00F523E1"/>
    <w:rsid w:val="00F53BE0"/>
    <w:rsid w:val="00F5643F"/>
    <w:rsid w:val="00F618C7"/>
    <w:rsid w:val="00F63C99"/>
    <w:rsid w:val="00F658AA"/>
    <w:rsid w:val="00F712A8"/>
    <w:rsid w:val="00F71B44"/>
    <w:rsid w:val="00F82B0A"/>
    <w:rsid w:val="00F83116"/>
    <w:rsid w:val="00F83BCF"/>
    <w:rsid w:val="00F83EBD"/>
    <w:rsid w:val="00F8557E"/>
    <w:rsid w:val="00F906AB"/>
    <w:rsid w:val="00F91E5C"/>
    <w:rsid w:val="00F93742"/>
    <w:rsid w:val="00F93D95"/>
    <w:rsid w:val="00FA1B5D"/>
    <w:rsid w:val="00FA4369"/>
    <w:rsid w:val="00FA4502"/>
    <w:rsid w:val="00FA5092"/>
    <w:rsid w:val="00FB23BA"/>
    <w:rsid w:val="00FB4215"/>
    <w:rsid w:val="00FB4221"/>
    <w:rsid w:val="00FB703C"/>
    <w:rsid w:val="00FB7547"/>
    <w:rsid w:val="00FC22F9"/>
    <w:rsid w:val="00FC331C"/>
    <w:rsid w:val="00FC3A6F"/>
    <w:rsid w:val="00FD1D46"/>
    <w:rsid w:val="00FD3EA5"/>
    <w:rsid w:val="00FE0375"/>
    <w:rsid w:val="00FE0FDC"/>
    <w:rsid w:val="00FE554F"/>
    <w:rsid w:val="00FE70B1"/>
    <w:rsid w:val="00FF153A"/>
    <w:rsid w:val="00FF6AC1"/>
    <w:rsid w:val="00FF7CE7"/>
    <w:rsid w:val="0339326E"/>
    <w:rsid w:val="143FE989"/>
    <w:rsid w:val="1A752988"/>
    <w:rsid w:val="1BEEC0B0"/>
    <w:rsid w:val="256ACADD"/>
    <w:rsid w:val="2DFC3E38"/>
    <w:rsid w:val="3A5FFE0E"/>
    <w:rsid w:val="3D7BFE45"/>
    <w:rsid w:val="4F40BC0C"/>
    <w:rsid w:val="4F8DCECB"/>
    <w:rsid w:val="517B830E"/>
    <w:rsid w:val="518EFBD5"/>
    <w:rsid w:val="57529432"/>
    <w:rsid w:val="57CBD100"/>
    <w:rsid w:val="5898F8D2"/>
    <w:rsid w:val="59E358FA"/>
    <w:rsid w:val="5D49DB7E"/>
    <w:rsid w:val="5F6A57FF"/>
    <w:rsid w:val="60C605A1"/>
    <w:rsid w:val="6A66DFD0"/>
    <w:rsid w:val="6AD9C4A8"/>
    <w:rsid w:val="6D0336BB"/>
    <w:rsid w:val="6D507522"/>
    <w:rsid w:val="6D84D26C"/>
    <w:rsid w:val="6E740680"/>
    <w:rsid w:val="720B42E6"/>
    <w:rsid w:val="73A98DE4"/>
    <w:rsid w:val="79DC1E60"/>
    <w:rsid w:val="7D13BF2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7DF94592"/>
  <w15:chartTrackingRefBased/>
  <w15:docId w15:val="{40C429EF-9B0C-4266-8F8C-65251F4D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56F3"/>
    <w:pPr>
      <w:widowControl w:val="0"/>
    </w:pPr>
    <w:rPr>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snapToGrid/>
      <w:sz w:val="24"/>
      <w:szCs w:val="24"/>
    </w:rPr>
  </w:style>
  <w:style w:type="character" w:styleId="CommentReference">
    <w:name w:val="annotation reference"/>
    <w:uiPriority w:val="99"/>
    <w:rsid w:val="00790D2C"/>
    <w:rPr>
      <w:sz w:val="16"/>
      <w:szCs w:val="16"/>
    </w:rPr>
  </w:style>
  <w:style w:type="paragraph" w:styleId="CommentText">
    <w:name w:val="annotation text"/>
    <w:basedOn w:val="Normal"/>
    <w:link w:val="CommentTextChar"/>
    <w:uiPriority w:val="99"/>
    <w:rsid w:val="00790D2C"/>
  </w:style>
  <w:style w:type="character" w:customStyle="1" w:styleId="CommentTextChar">
    <w:name w:val="Comment Text Char"/>
    <w:link w:val="CommentText"/>
    <w:uiPriority w:val="99"/>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uiPriority w:val="39"/>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Default">
    <w:name w:val="Default"/>
    <w:rsid w:val="00B74C5C"/>
    <w:pPr>
      <w:widowControl w:val="0"/>
      <w:autoSpaceDE w:val="0"/>
      <w:autoSpaceDN w:val="0"/>
      <w:adjustRightInd w:val="0"/>
    </w:pPr>
    <w:rPr>
      <w:rFonts w:ascii="JMABN O+ Courier New," w:hAnsi="JMABN O+ Courier New," w:eastAsiaTheme="minorEastAsia" w:cs="JMABN O+ Courier New,"/>
      <w:color w:val="000000"/>
      <w:sz w:val="24"/>
      <w:szCs w:val="24"/>
    </w:rPr>
  </w:style>
  <w:style w:type="paragraph" w:customStyle="1" w:styleId="CM15">
    <w:name w:val="CM15"/>
    <w:basedOn w:val="Default"/>
    <w:next w:val="Default"/>
    <w:uiPriority w:val="99"/>
    <w:rsid w:val="00B74C5C"/>
    <w:rPr>
      <w:rFonts w:cstheme="minorBidi"/>
      <w:color w:val="auto"/>
    </w:rPr>
  </w:style>
  <w:style w:type="paragraph" w:customStyle="1" w:styleId="CM16">
    <w:name w:val="CM16"/>
    <w:basedOn w:val="Default"/>
    <w:next w:val="Default"/>
    <w:uiPriority w:val="99"/>
    <w:rsid w:val="00B74C5C"/>
    <w:rPr>
      <w:rFonts w:cstheme="minorBidi"/>
      <w:color w:val="auto"/>
    </w:rPr>
  </w:style>
  <w:style w:type="paragraph" w:customStyle="1" w:styleId="CM4">
    <w:name w:val="CM4"/>
    <w:basedOn w:val="Default"/>
    <w:next w:val="Default"/>
    <w:uiPriority w:val="99"/>
    <w:rsid w:val="00B74C5C"/>
    <w:pPr>
      <w:spacing w:line="231" w:lineRule="atLeast"/>
    </w:pPr>
    <w:rPr>
      <w:rFonts w:cstheme="minorBidi"/>
      <w:color w:val="auto"/>
    </w:rPr>
  </w:style>
  <w:style w:type="paragraph" w:customStyle="1" w:styleId="CM19">
    <w:name w:val="CM19"/>
    <w:basedOn w:val="Default"/>
    <w:next w:val="Default"/>
    <w:uiPriority w:val="99"/>
    <w:rsid w:val="00F523E1"/>
    <w:rPr>
      <w:rFonts w:cstheme="minorBidi"/>
      <w:color w:val="auto"/>
    </w:rPr>
  </w:style>
  <w:style w:type="character" w:styleId="PlaceholderText">
    <w:name w:val="Placeholder Text"/>
    <w:basedOn w:val="DefaultParagraphFont"/>
    <w:uiPriority w:val="99"/>
    <w:semiHidden/>
    <w:rsid w:val="00874F84"/>
    <w:rPr>
      <w:color w:val="808080"/>
    </w:rPr>
  </w:style>
  <w:style w:type="character" w:customStyle="1" w:styleId="normaltextrun">
    <w:name w:val="normaltextrun"/>
    <w:basedOn w:val="DefaultParagraphFont"/>
    <w:rsid w:val="002A7DD9"/>
  </w:style>
  <w:style w:type="character" w:styleId="UnresolvedMention">
    <w:name w:val="Unresolved Mention"/>
    <w:basedOn w:val="DefaultParagraphFont"/>
    <w:uiPriority w:val="99"/>
    <w:semiHidden/>
    <w:unhideWhenUsed/>
    <w:rsid w:val="00835F9F"/>
    <w:rPr>
      <w:color w:val="605E5C"/>
      <w:shd w:val="clear" w:color="auto" w:fill="E1DFDD"/>
    </w:rPr>
  </w:style>
  <w:style w:type="character" w:styleId="Mention">
    <w:name w:val="Mention"/>
    <w:basedOn w:val="DefaultParagraphFont"/>
    <w:uiPriority w:val="99"/>
    <w:unhideWhenUsed/>
    <w:rsid w:val="00B362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45/section-410.1105" TargetMode="External" /><Relationship Id="rId11" Type="http://schemas.openxmlformats.org/officeDocument/2006/relationships/hyperlink" Target="https://www.ecfr.gov/current/title-45/section-410.1901" TargetMode="External" /><Relationship Id="rId12" Type="http://schemas.openxmlformats.org/officeDocument/2006/relationships/hyperlink" Target="https://www.acf.hhs.gov/orr/resource/children-entering-the-united-states-unaccompanied-section-1" TargetMode="External" /><Relationship Id="rId13" Type="http://schemas.openxmlformats.org/officeDocument/2006/relationships/hyperlink" Target="https://acf.gov/orr/policy-guidance/unaccompanied-children-program-policy-guide-section-1" TargetMode="External" /><Relationship Id="rId14" Type="http://schemas.openxmlformats.org/officeDocument/2006/relationships/hyperlink" Target="https://www.ecfr.gov/current/title-45/section-410.1101" TargetMode="External" /><Relationship Id="rId15" Type="http://schemas.openxmlformats.org/officeDocument/2006/relationships/hyperlink" Target="https://www.ecfr.gov/current/title-45/section-410.1802" TargetMode="External" /><Relationship Id="rId16" Type="http://schemas.openxmlformats.org/officeDocument/2006/relationships/hyperlink" Target="https://www.acf.hhs.gov/orr/resource/children-entering-the-united-states-unaccompanied-section-7" TargetMode="External" /><Relationship Id="rId17" Type="http://schemas.openxmlformats.org/officeDocument/2006/relationships/hyperlink" Target="https://www.ecfr.gov/current/title-45/section-410.1601" TargetMode="External" /><Relationship Id="rId18" Type="http://schemas.openxmlformats.org/officeDocument/2006/relationships/hyperlink" Target="https://www.ecfr.gov/current/title-45/section-410.1902" TargetMode="External" /><Relationship Id="rId19" Type="http://schemas.openxmlformats.org/officeDocument/2006/relationships/hyperlink" Target="https://www.ecfr.gov/current/title-45/section-410.1001" TargetMode="External" /><Relationship Id="rId2" Type="http://schemas.openxmlformats.org/officeDocument/2006/relationships/endnotes" Target="endnotes.xml" /><Relationship Id="rId20" Type="http://schemas.openxmlformats.org/officeDocument/2006/relationships/hyperlink" Target="https://www.ecfr.gov/current/title-45/part-410/section-410.1306" TargetMode="External"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3AFC87-0637-47AB-9BE2-39C0DA435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50B5A4-039A-41FC-9E3A-2BFBFA430A71}">
  <ds:schemaRefs>
    <ds:schemaRef ds:uri="http://schemas.openxmlformats.org/officeDocument/2006/bibliography"/>
  </ds:schemaRefs>
</ds:datastoreItem>
</file>

<file path=customXml/itemProps3.xml><?xml version="1.0" encoding="utf-8"?>
<ds:datastoreItem xmlns:ds="http://schemas.openxmlformats.org/officeDocument/2006/customXml" ds:itemID="{E52B9CD4-95DE-4AE2-BE9C-E919D53E006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f2f78f1-91a5-4d68-8b46-c99d45c19e6d"/>
    <ds:schemaRef ds:uri="http://purl.org/dc/terms/"/>
    <ds:schemaRef ds:uri="23ef38b6-7648-470d-b5e3-09395448522b"/>
    <ds:schemaRef ds:uri="http://www.w3.org/XML/1998/namespace"/>
    <ds:schemaRef ds:uri="http://purl.org/dc/dcmitype/"/>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1675</TotalTime>
  <Pages>15</Pages>
  <Words>4630</Words>
  <Characters>29612</Characters>
  <Application>Microsoft Office Word</Application>
  <DocSecurity>0</DocSecurity>
  <Lines>246</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DPP-SH</dc:creator>
  <cp:lastModifiedBy>Herboldsheimer, Shannon (ACF)</cp:lastModifiedBy>
  <cp:revision>308</cp:revision>
  <dcterms:created xsi:type="dcterms:W3CDTF">2023-04-26T17:58:00Z</dcterms:created>
  <dcterms:modified xsi:type="dcterms:W3CDTF">2025-09-25T12:45:00Z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