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87999" w:rsidRPr="00B87999" w:rsidP="00B87999" w14:paraId="41274A1E" w14:textId="77777777">
      <w:pPr>
        <w:jc w:val="center"/>
        <w:rPr>
          <w:rFonts w:ascii="Arial" w:hAnsi="Arial" w:cs="Arial"/>
          <w:b/>
          <w:bCs/>
          <w:sz w:val="24"/>
        </w:rPr>
      </w:pPr>
      <w:r w:rsidRPr="00B87999">
        <w:rPr>
          <w:rFonts w:ascii="Arial" w:hAnsi="Arial" w:cs="Arial"/>
          <w:b/>
          <w:bCs/>
          <w:sz w:val="24"/>
        </w:rPr>
        <w:t>Butler-Williams Scholars Program</w:t>
      </w:r>
    </w:p>
    <w:p w:rsidR="00B87999" w:rsidRPr="00B87999" w:rsidP="00B87999" w14:paraId="1B534741" w14:textId="77777777">
      <w:pPr>
        <w:rPr>
          <w:rFonts w:ascii="Arial" w:hAnsi="Arial" w:cs="Arial"/>
        </w:rPr>
      </w:pPr>
      <w:r w:rsidRPr="00B87999">
        <w:rPr>
          <w:rFonts w:ascii="Arial" w:hAnsi="Arial" w:cs="Arial"/>
        </w:rPr>
        <w:t>The Butler-Williams Scholars Program provides unique opportunities for junior faculty, researchers who are new to the field of aging, and postdoctoral fellows to gain insight about aging research. The program offers a variety of perspectives and includes presentations, seminars, and interactive small group activities and discussions.</w:t>
      </w:r>
    </w:p>
    <w:p w:rsidR="00B87999" w:rsidRPr="00B87999" w:rsidP="00B87999" w14:paraId="64E140BC" w14:textId="77777777">
      <w:pPr>
        <w:rPr>
          <w:rFonts w:ascii="Arial" w:hAnsi="Arial" w:cs="Arial"/>
          <w:b/>
          <w:bCs/>
        </w:rPr>
      </w:pPr>
      <w:r w:rsidRPr="00B87999">
        <w:rPr>
          <w:rFonts w:ascii="Arial" w:hAnsi="Arial" w:cs="Arial"/>
          <w:b/>
          <w:bCs/>
        </w:rPr>
        <w:t>About the Butler-Williams Scholars Program</w:t>
      </w:r>
    </w:p>
    <w:p w:rsidR="00B87999" w:rsidRPr="00B87999" w:rsidP="00B87999" w14:paraId="307D4803" w14:textId="77777777">
      <w:pPr>
        <w:rPr>
          <w:rFonts w:ascii="Arial" w:hAnsi="Arial" w:cs="Arial"/>
        </w:rPr>
      </w:pPr>
      <w:r w:rsidRPr="00B87999">
        <w:rPr>
          <w:rFonts w:ascii="Arial" w:hAnsi="Arial" w:cs="Arial"/>
        </w:rPr>
        <w:t>The Butler-Williams Scholars Program is held annually in the summer.</w:t>
      </w:r>
    </w:p>
    <w:p w:rsidR="00B87999" w:rsidRPr="00B87999" w:rsidP="00B87999" w14:paraId="51405B27" w14:textId="2CAC102C">
      <w:pPr>
        <w:rPr>
          <w:rFonts w:ascii="Arial" w:hAnsi="Arial" w:cs="Arial"/>
        </w:rPr>
      </w:pPr>
      <w:r w:rsidRPr="00B87999">
        <w:rPr>
          <w:rFonts w:ascii="Arial" w:hAnsi="Arial" w:cs="Arial"/>
        </w:rPr>
        <w:t>Presentations cover research topics including: the biology of aging; genetics and Alzheimer's disease; health, behavior, and aging</w:t>
      </w:r>
      <w:r>
        <w:rPr>
          <w:rFonts w:ascii="Arial" w:hAnsi="Arial" w:cs="Arial"/>
        </w:rPr>
        <w:t>.</w:t>
      </w:r>
      <w:r w:rsidRPr="00B87999">
        <w:rPr>
          <w:rFonts w:ascii="Arial" w:hAnsi="Arial" w:cs="Arial"/>
        </w:rPr>
        <w:t xml:space="preserve"> Discussion sessions focus on methodological approaches and interventions. The program also includes support and consultation for the development of attendees' research interests and advice on preparing and submitting research grant applications to NIA — directly from NIA scientific review and program officers!</w:t>
      </w:r>
    </w:p>
    <w:p w:rsidR="00B87999" w:rsidRPr="00B87999" w:rsidP="00B87999" w14:paraId="2CF5CC9F" w14:textId="77777777">
      <w:pPr>
        <w:rPr>
          <w:rFonts w:ascii="Arial" w:hAnsi="Arial" w:cs="Arial"/>
          <w:b/>
          <w:bCs/>
        </w:rPr>
      </w:pPr>
      <w:r w:rsidRPr="00B87999">
        <w:rPr>
          <w:rFonts w:ascii="Arial" w:hAnsi="Arial" w:cs="Arial"/>
          <w:b/>
          <w:bCs/>
        </w:rPr>
        <w:t>Who Should Apply?</w:t>
      </w:r>
    </w:p>
    <w:p w:rsidR="00B87999" w:rsidRPr="00B87999" w:rsidP="00B87999" w14:paraId="6CB7C75A" w14:textId="66CEA985">
      <w:pPr>
        <w:rPr>
          <w:rFonts w:ascii="Arial" w:hAnsi="Arial" w:cs="Arial"/>
        </w:rPr>
      </w:pPr>
      <w:r w:rsidRPr="00B87999">
        <w:rPr>
          <w:rFonts w:ascii="Arial" w:hAnsi="Arial" w:cs="Arial"/>
        </w:rPr>
        <w:t xml:space="preserve">Applications are </w:t>
      </w:r>
      <w:r w:rsidRPr="00B87999">
        <w:rPr>
          <w:rFonts w:ascii="Arial" w:hAnsi="Arial" w:cs="Arial"/>
        </w:rPr>
        <w:t>welcome</w:t>
      </w:r>
      <w:r w:rsidRPr="00B87999">
        <w:rPr>
          <w:rFonts w:ascii="Arial" w:hAnsi="Arial" w:cs="Arial"/>
        </w:rPr>
        <w:t xml:space="preserve"> from emerging researchers, including those who may have limited research experience in the field of aging. Applicants must be a U.S. citizen, non-citizen national, or permanent resident. </w:t>
      </w:r>
    </w:p>
    <w:p w:rsidR="00B87999" w:rsidRPr="00B87999" w:rsidP="00B87999" w14:paraId="6167AE7F" w14:textId="77777777">
      <w:pPr>
        <w:rPr>
          <w:rFonts w:ascii="Arial" w:hAnsi="Arial" w:cs="Arial"/>
        </w:rPr>
      </w:pPr>
      <w:r w:rsidRPr="00B87999">
        <w:rPr>
          <w:rFonts w:ascii="Arial" w:hAnsi="Arial" w:cs="Arial"/>
        </w:rPr>
        <w:t xml:space="preserve">Applicants must </w:t>
      </w:r>
      <w:r w:rsidRPr="00B87999">
        <w:rPr>
          <w:rFonts w:ascii="Arial" w:hAnsi="Arial" w:cs="Arial"/>
        </w:rPr>
        <w:t>hold</w:t>
      </w:r>
      <w:r w:rsidRPr="00B87999">
        <w:rPr>
          <w:rFonts w:ascii="Arial" w:hAnsi="Arial" w:cs="Arial"/>
        </w:rPr>
        <w:t xml:space="preserve"> a doctoral degree (Ph.D., Dr.PH., M.D., D.O., etc.). Only applicants working in the field of aging — or actively pursuing aging research — will be considered.</w:t>
      </w:r>
    </w:p>
    <w:p w:rsidR="00B87999" w:rsidRPr="00B87999" w:rsidP="00B87999" w14:paraId="619E2011" w14:textId="77777777">
      <w:pPr>
        <w:rPr>
          <w:rFonts w:ascii="Arial" w:hAnsi="Arial" w:cs="Arial"/>
          <w:b/>
          <w:bCs/>
        </w:rPr>
      </w:pPr>
      <w:r w:rsidRPr="00B87999">
        <w:rPr>
          <w:rFonts w:ascii="Arial" w:hAnsi="Arial" w:cs="Arial"/>
          <w:b/>
          <w:bCs/>
        </w:rPr>
        <w:t>Applicant Selection Criteria</w:t>
      </w:r>
    </w:p>
    <w:p w:rsidR="00B87999" w:rsidRPr="00B87999" w:rsidP="00B87999" w14:paraId="0A411587" w14:textId="77777777">
      <w:pPr>
        <w:rPr>
          <w:rFonts w:ascii="Arial" w:hAnsi="Arial" w:cs="Arial"/>
        </w:rPr>
      </w:pPr>
      <w:r w:rsidRPr="00B87999">
        <w:rPr>
          <w:rFonts w:ascii="Arial" w:hAnsi="Arial" w:cs="Arial"/>
        </w:rPr>
        <w:t>Applications are reviewed each spring. The following selection criteria will be considered:</w:t>
      </w:r>
    </w:p>
    <w:p w:rsidR="00B87999" w:rsidRPr="00B87999" w:rsidP="00B87999" w14:paraId="7DE39E5A" w14:textId="77777777">
      <w:pPr>
        <w:numPr>
          <w:ilvl w:val="0"/>
          <w:numId w:val="1"/>
        </w:numPr>
        <w:rPr>
          <w:rFonts w:ascii="Arial" w:hAnsi="Arial" w:cs="Arial"/>
        </w:rPr>
      </w:pPr>
      <w:r w:rsidRPr="00B87999">
        <w:rPr>
          <w:rFonts w:ascii="Arial" w:hAnsi="Arial" w:cs="Arial"/>
        </w:rPr>
        <w:t>Previous experience and training</w:t>
      </w:r>
    </w:p>
    <w:p w:rsidR="00B87999" w:rsidRPr="00B87999" w:rsidP="00B87999" w14:paraId="203ED962" w14:textId="77777777">
      <w:pPr>
        <w:numPr>
          <w:ilvl w:val="0"/>
          <w:numId w:val="1"/>
        </w:numPr>
        <w:rPr>
          <w:rFonts w:ascii="Arial" w:hAnsi="Arial" w:cs="Arial"/>
        </w:rPr>
      </w:pPr>
      <w:r w:rsidRPr="00B87999">
        <w:rPr>
          <w:rFonts w:ascii="Arial" w:hAnsi="Arial" w:cs="Arial"/>
        </w:rPr>
        <w:t>Application of the NIA Health Disparities Framework in the development of the study</w:t>
      </w:r>
    </w:p>
    <w:p w:rsidR="00B87999" w:rsidRPr="00B87999" w:rsidP="00B87999" w14:paraId="262653A7" w14:textId="77777777">
      <w:pPr>
        <w:numPr>
          <w:ilvl w:val="0"/>
          <w:numId w:val="1"/>
        </w:numPr>
        <w:rPr>
          <w:rFonts w:ascii="Arial" w:hAnsi="Arial" w:cs="Arial"/>
        </w:rPr>
      </w:pPr>
      <w:r w:rsidRPr="00B87999">
        <w:rPr>
          <w:rFonts w:ascii="Arial" w:hAnsi="Arial" w:cs="Arial"/>
        </w:rPr>
        <w:t xml:space="preserve">Affiliation with a research university that is either NIA-supported or has NIA co-funding from another NIH Institute/Center, research organizations prioritizing older adults, or </w:t>
      </w:r>
      <w:r w:rsidRPr="00B87999">
        <w:rPr>
          <w:rFonts w:ascii="Arial" w:hAnsi="Arial" w:cs="Arial"/>
        </w:rPr>
        <w:t>laboratory</w:t>
      </w:r>
    </w:p>
    <w:p w:rsidR="00B87999" w:rsidRPr="00B87999" w:rsidP="00B87999" w14:paraId="2763F959" w14:textId="77777777">
      <w:pPr>
        <w:numPr>
          <w:ilvl w:val="0"/>
          <w:numId w:val="1"/>
        </w:numPr>
        <w:rPr>
          <w:rFonts w:ascii="Arial" w:hAnsi="Arial" w:cs="Arial"/>
        </w:rPr>
      </w:pPr>
      <w:r w:rsidRPr="00B87999">
        <w:rPr>
          <w:rFonts w:ascii="Arial" w:hAnsi="Arial" w:cs="Arial"/>
        </w:rPr>
        <w:t>Letters of recommendation</w:t>
      </w:r>
    </w:p>
    <w:p w:rsidR="00B87999" w:rsidRPr="00B87999" w:rsidP="00B87999" w14:paraId="41619057" w14:textId="77777777">
      <w:pPr>
        <w:numPr>
          <w:ilvl w:val="0"/>
          <w:numId w:val="1"/>
        </w:numPr>
        <w:rPr>
          <w:rFonts w:ascii="Arial" w:hAnsi="Arial" w:cs="Arial"/>
        </w:rPr>
      </w:pPr>
      <w:r w:rsidRPr="00B87999">
        <w:rPr>
          <w:rFonts w:ascii="Arial" w:hAnsi="Arial" w:cs="Arial"/>
        </w:rPr>
        <w:t>A brief statement of objectives for attending the Butler-Williams Scholars Program</w:t>
      </w:r>
    </w:p>
    <w:p w:rsidR="00B87999" w:rsidRPr="00B87999" w:rsidP="00B87999" w14:paraId="56EB3E9C" w14:textId="77777777">
      <w:pPr>
        <w:numPr>
          <w:ilvl w:val="0"/>
          <w:numId w:val="1"/>
        </w:numPr>
        <w:rPr>
          <w:rFonts w:ascii="Arial" w:hAnsi="Arial" w:cs="Arial"/>
        </w:rPr>
      </w:pPr>
      <w:r w:rsidRPr="00B87999">
        <w:rPr>
          <w:rFonts w:ascii="Arial" w:hAnsi="Arial" w:cs="Arial"/>
        </w:rPr>
        <w:t>Specific aims page to an NIH funding application</w:t>
      </w:r>
    </w:p>
    <w:p w:rsidR="00B87999" w:rsidRPr="00B87999" w:rsidP="00B87999" w14:paraId="0484BD18" w14:textId="77777777">
      <w:pPr>
        <w:rPr>
          <w:rFonts w:ascii="Arial" w:hAnsi="Arial" w:cs="Arial"/>
          <w:b/>
          <w:bCs/>
        </w:rPr>
      </w:pPr>
      <w:r w:rsidRPr="00B87999">
        <w:rPr>
          <w:rFonts w:ascii="Arial" w:hAnsi="Arial" w:cs="Arial"/>
          <w:b/>
          <w:bCs/>
        </w:rPr>
        <w:t>How to Apply to the Butler-Williams Scholars Program</w:t>
      </w:r>
    </w:p>
    <w:p w:rsidR="00B87999" w:rsidRPr="00B87999" w:rsidP="00B87999" w14:paraId="7356FB09" w14:textId="77777777">
      <w:pPr>
        <w:rPr>
          <w:rFonts w:ascii="Arial" w:hAnsi="Arial" w:cs="Arial"/>
        </w:rPr>
      </w:pPr>
      <w:r w:rsidRPr="00B87999">
        <w:rPr>
          <w:rFonts w:ascii="Arial" w:hAnsi="Arial" w:cs="Arial"/>
        </w:rPr>
        <w:t>Application information for the Butler-Williams Scholars Program is made available each fall/winter. Applicants will be notified of acceptance within 60 days of the submission deadline. Generally, the application requirements include:</w:t>
      </w:r>
    </w:p>
    <w:p w:rsidR="00B87999" w:rsidRPr="00B87999" w:rsidP="00B87999" w14:paraId="6AE986BF" w14:textId="77777777">
      <w:pPr>
        <w:numPr>
          <w:ilvl w:val="0"/>
          <w:numId w:val="2"/>
        </w:numPr>
        <w:rPr>
          <w:rFonts w:ascii="Arial" w:hAnsi="Arial" w:cs="Arial"/>
        </w:rPr>
      </w:pPr>
      <w:r w:rsidRPr="00B87999">
        <w:rPr>
          <w:rFonts w:ascii="Arial" w:hAnsi="Arial" w:cs="Arial"/>
        </w:rPr>
        <w:t>Statement of 150 words or less describing your objectives in attending the Butler-Williams Scholars Program.</w:t>
      </w:r>
    </w:p>
    <w:p w:rsidR="00B87999" w:rsidRPr="00B87999" w:rsidP="00B87999" w14:paraId="1BE33E9B" w14:textId="77777777">
      <w:pPr>
        <w:numPr>
          <w:ilvl w:val="0"/>
          <w:numId w:val="2"/>
        </w:numPr>
        <w:rPr>
          <w:rFonts w:ascii="Arial" w:hAnsi="Arial" w:cs="Arial"/>
        </w:rPr>
      </w:pPr>
      <w:r w:rsidRPr="00B87999">
        <w:rPr>
          <w:rFonts w:ascii="Arial" w:hAnsi="Arial" w:cs="Arial"/>
        </w:rPr>
        <w:t xml:space="preserve">Letters of recommendation from two people familiar with your professional interests and scholastic achievements. </w:t>
      </w:r>
      <w:r w:rsidRPr="00B87999">
        <w:rPr>
          <w:rFonts w:ascii="Arial" w:hAnsi="Arial" w:cs="Arial"/>
        </w:rPr>
        <w:t>Applicant's</w:t>
      </w:r>
      <w:r w:rsidRPr="00B87999">
        <w:rPr>
          <w:rFonts w:ascii="Arial" w:hAnsi="Arial" w:cs="Arial"/>
        </w:rPr>
        <w:t xml:space="preserve"> are responsible for ensuring that letters of recommendation are received.</w:t>
      </w:r>
    </w:p>
    <w:p w:rsidR="00B87999" w:rsidRPr="00B87999" w:rsidP="00B87999" w14:paraId="77E58577" w14:textId="77777777">
      <w:pPr>
        <w:numPr>
          <w:ilvl w:val="0"/>
          <w:numId w:val="2"/>
        </w:numPr>
        <w:rPr>
          <w:rFonts w:ascii="Arial" w:hAnsi="Arial" w:cs="Arial"/>
        </w:rPr>
      </w:pPr>
      <w:r w:rsidRPr="00B87999">
        <w:rPr>
          <w:rFonts w:ascii="Arial" w:hAnsi="Arial" w:cs="Arial"/>
        </w:rPr>
        <w:t xml:space="preserve">One-page specific aims. Include full specific aims page as would be submitted in an application for award. Discuss expected </w:t>
      </w:r>
      <w:r w:rsidRPr="00B87999">
        <w:rPr>
          <w:rFonts w:ascii="Arial" w:hAnsi="Arial" w:cs="Arial"/>
        </w:rPr>
        <w:t>outcome</w:t>
      </w:r>
      <w:r w:rsidRPr="00B87999">
        <w:rPr>
          <w:rFonts w:ascii="Arial" w:hAnsi="Arial" w:cs="Arial"/>
        </w:rPr>
        <w:t xml:space="preserve"> and impact of your research.</w:t>
      </w:r>
    </w:p>
    <w:p w:rsidR="00B87999" w:rsidRPr="00B87999" w:rsidP="00B87999" w14:paraId="3B3E192C" w14:textId="77777777">
      <w:pPr>
        <w:numPr>
          <w:ilvl w:val="0"/>
          <w:numId w:val="2"/>
        </w:numPr>
        <w:rPr>
          <w:rFonts w:ascii="Arial" w:hAnsi="Arial" w:cs="Arial"/>
        </w:rPr>
      </w:pPr>
      <w:hyperlink r:id="rId4" w:history="1">
        <w:r w:rsidRPr="00B87999">
          <w:rPr>
            <w:rStyle w:val="Hyperlink"/>
            <w:rFonts w:ascii="Arial" w:hAnsi="Arial" w:cs="Arial"/>
          </w:rPr>
          <w:t>NIH Biographical Sketch</w:t>
        </w:r>
      </w:hyperlink>
      <w:r w:rsidRPr="00B87999">
        <w:rPr>
          <w:rFonts w:ascii="Arial" w:hAnsi="Arial" w:cs="Arial"/>
        </w:rPr>
        <w:t> (General).</w:t>
      </w:r>
    </w:p>
    <w:p w:rsidR="003F51DC" w:rsidRPr="00B87999" w14:paraId="70AFE957" w14:textId="77777777">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EC18E8"/>
    <w:multiLevelType w:val="multilevel"/>
    <w:tmpl w:val="732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485C27"/>
    <w:multiLevelType w:val="multilevel"/>
    <w:tmpl w:val="3DE0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611409">
    <w:abstractNumId w:val="1"/>
  </w:num>
  <w:num w:numId="2" w16cid:durableId="104898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99"/>
    <w:rsid w:val="00103D01"/>
    <w:rsid w:val="00123C6A"/>
    <w:rsid w:val="001B76AF"/>
    <w:rsid w:val="00334220"/>
    <w:rsid w:val="003F51DC"/>
    <w:rsid w:val="00545185"/>
    <w:rsid w:val="006F4EE1"/>
    <w:rsid w:val="00B87999"/>
    <w:rsid w:val="00DC5223"/>
    <w:rsid w:val="00E43E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FEDB45"/>
  <w15:chartTrackingRefBased/>
  <w15:docId w15:val="{A7D7984C-58F3-422D-A78A-14F1D384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hAnsi="Century Gothic" w:eastAsiaTheme="minorHAnsi"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9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9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79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79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79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79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79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9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9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79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79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79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79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79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7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9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9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7999"/>
    <w:pPr>
      <w:spacing w:before="160"/>
      <w:jc w:val="center"/>
    </w:pPr>
    <w:rPr>
      <w:i/>
      <w:iCs/>
      <w:color w:val="404040" w:themeColor="text1" w:themeTint="BF"/>
    </w:rPr>
  </w:style>
  <w:style w:type="character" w:customStyle="1" w:styleId="QuoteChar">
    <w:name w:val="Quote Char"/>
    <w:basedOn w:val="DefaultParagraphFont"/>
    <w:link w:val="Quote"/>
    <w:uiPriority w:val="29"/>
    <w:rsid w:val="00B87999"/>
    <w:rPr>
      <w:i/>
      <w:iCs/>
      <w:color w:val="404040" w:themeColor="text1" w:themeTint="BF"/>
    </w:rPr>
  </w:style>
  <w:style w:type="paragraph" w:styleId="ListParagraph">
    <w:name w:val="List Paragraph"/>
    <w:basedOn w:val="Normal"/>
    <w:uiPriority w:val="34"/>
    <w:qFormat/>
    <w:rsid w:val="00B87999"/>
    <w:pPr>
      <w:ind w:left="720"/>
      <w:contextualSpacing/>
    </w:pPr>
  </w:style>
  <w:style w:type="character" w:styleId="IntenseEmphasis">
    <w:name w:val="Intense Emphasis"/>
    <w:basedOn w:val="DefaultParagraphFont"/>
    <w:uiPriority w:val="21"/>
    <w:qFormat/>
    <w:rsid w:val="00B87999"/>
    <w:rPr>
      <w:i/>
      <w:iCs/>
      <w:color w:val="0F4761" w:themeColor="accent1" w:themeShade="BF"/>
    </w:rPr>
  </w:style>
  <w:style w:type="paragraph" w:styleId="IntenseQuote">
    <w:name w:val="Intense Quote"/>
    <w:basedOn w:val="Normal"/>
    <w:next w:val="Normal"/>
    <w:link w:val="IntenseQuoteChar"/>
    <w:uiPriority w:val="30"/>
    <w:qFormat/>
    <w:rsid w:val="00B87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999"/>
    <w:rPr>
      <w:i/>
      <w:iCs/>
      <w:color w:val="0F4761" w:themeColor="accent1" w:themeShade="BF"/>
    </w:rPr>
  </w:style>
  <w:style w:type="character" w:styleId="IntenseReference">
    <w:name w:val="Intense Reference"/>
    <w:basedOn w:val="DefaultParagraphFont"/>
    <w:uiPriority w:val="32"/>
    <w:qFormat/>
    <w:rsid w:val="00B87999"/>
    <w:rPr>
      <w:b/>
      <w:bCs/>
      <w:smallCaps/>
      <w:color w:val="0F4761" w:themeColor="accent1" w:themeShade="BF"/>
      <w:spacing w:val="5"/>
    </w:rPr>
  </w:style>
  <w:style w:type="character" w:styleId="Hyperlink">
    <w:name w:val="Hyperlink"/>
    <w:basedOn w:val="DefaultParagraphFont"/>
    <w:uiPriority w:val="99"/>
    <w:unhideWhenUsed/>
    <w:rsid w:val="00B87999"/>
    <w:rPr>
      <w:color w:val="467886" w:themeColor="hyperlink"/>
      <w:u w:val="single"/>
    </w:rPr>
  </w:style>
  <w:style w:type="character" w:styleId="UnresolvedMention">
    <w:name w:val="Unresolved Mention"/>
    <w:basedOn w:val="DefaultParagraphFont"/>
    <w:uiPriority w:val="99"/>
    <w:semiHidden/>
    <w:unhideWhenUsed/>
    <w:rsid w:val="00B8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rants.nih.gov/grants/forms/biosketch.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2365</Characters>
  <Application>Microsoft Office Word</Application>
  <DocSecurity>0</DocSecurity>
  <Lines>19</Lines>
  <Paragraphs>5</Paragraphs>
  <ScaleCrop>false</ScaleCrop>
  <Company>NIH</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Vemuri, Ramesh (NIH/NIA/ERP) [E]</dc:creator>
  <cp:lastModifiedBy>Currie, Mikia (NIH/OD) [E]</cp:lastModifiedBy>
  <cp:revision>2</cp:revision>
  <dcterms:created xsi:type="dcterms:W3CDTF">2026-01-26T15:09:00Z</dcterms:created>
  <dcterms:modified xsi:type="dcterms:W3CDTF">2026-01-26T15:09:00Z</dcterms:modified>
</cp:coreProperties>
</file>