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B318D" w:rsidRPr="00EE3B02" w:rsidP="00EB318D" w14:paraId="3DE8F5EF" w14:textId="77777777">
      <w:pPr>
        <w:jc w:val="center"/>
        <w:rPr>
          <w:rFonts w:ascii="Times New Roman" w:hAnsi="Times New Roman" w:cs="Times New Roman"/>
          <w:b/>
          <w:sz w:val="24"/>
          <w:szCs w:val="24"/>
        </w:rPr>
      </w:pPr>
      <w:r w:rsidRPr="00EE3B02">
        <w:rPr>
          <w:rFonts w:ascii="Times New Roman" w:hAnsi="Times New Roman" w:cs="Times New Roman"/>
          <w:b/>
          <w:sz w:val="24"/>
          <w:szCs w:val="24"/>
        </w:rPr>
        <w:t>Generic Clearance for CDC/NIOSH/NPPTL</w:t>
      </w:r>
    </w:p>
    <w:p w:rsidR="007E542C" w:rsidP="007C76A0" w14:paraId="60069743" w14:textId="77777777">
      <w:pPr>
        <w:jc w:val="center"/>
        <w:rPr>
          <w:rFonts w:ascii="Times New Roman" w:hAnsi="Times New Roman" w:cs="Times New Roman"/>
          <w:b/>
          <w:sz w:val="24"/>
          <w:szCs w:val="24"/>
        </w:rPr>
      </w:pPr>
      <w:r w:rsidRPr="007E542C">
        <w:rPr>
          <w:rFonts w:ascii="Times New Roman" w:hAnsi="Times New Roman" w:cs="Times New Roman"/>
          <w:b/>
          <w:sz w:val="24"/>
          <w:szCs w:val="24"/>
        </w:rPr>
        <w:t xml:space="preserve">Formative Respirator and Protective Clothing Laboratory Testing </w:t>
      </w:r>
    </w:p>
    <w:p w:rsidR="007C76A0" w:rsidRPr="00645783" w:rsidP="007C76A0" w14:paraId="37DC1122" w14:textId="36D0D673">
      <w:pPr>
        <w:jc w:val="center"/>
        <w:rPr>
          <w:rFonts w:ascii="Times New Roman" w:hAnsi="Times New Roman" w:cs="Times New Roman"/>
          <w:b/>
          <w:sz w:val="24"/>
          <w:szCs w:val="24"/>
        </w:rPr>
      </w:pPr>
      <w:r w:rsidRPr="00645783">
        <w:rPr>
          <w:rFonts w:ascii="Times New Roman" w:hAnsi="Times New Roman" w:cs="Times New Roman"/>
          <w:b/>
          <w:sz w:val="24"/>
          <w:szCs w:val="24"/>
        </w:rPr>
        <w:t>OMB Control Number: 0920-</w:t>
      </w:r>
      <w:r w:rsidRPr="00645783" w:rsidR="00645783">
        <w:rPr>
          <w:rFonts w:ascii="Times New Roman" w:hAnsi="Times New Roman" w:cs="Times New Roman"/>
          <w:b/>
          <w:sz w:val="24"/>
          <w:szCs w:val="24"/>
        </w:rPr>
        <w:t>1381</w:t>
      </w:r>
      <w:r w:rsidRPr="00645783">
        <w:rPr>
          <w:rFonts w:ascii="Times New Roman" w:hAnsi="Times New Roman" w:cs="Times New Roman"/>
          <w:b/>
          <w:sz w:val="24"/>
          <w:szCs w:val="24"/>
        </w:rPr>
        <w:t xml:space="preserve"> Expiration Date: </w:t>
      </w:r>
      <w:r w:rsidRPr="00645783" w:rsidR="00645783">
        <w:rPr>
          <w:rFonts w:ascii="Times New Roman" w:hAnsi="Times New Roman" w:cs="Times New Roman"/>
          <w:b/>
          <w:sz w:val="24"/>
          <w:szCs w:val="24"/>
        </w:rPr>
        <w:t>01-31-2026</w:t>
      </w:r>
    </w:p>
    <w:p w:rsidR="00EB318D" w:rsidRPr="00193D33" w:rsidP="00EB318D" w14:paraId="0BC47800" w14:textId="77777777">
      <w:pPr>
        <w:jc w:val="center"/>
        <w:rPr>
          <w:rFonts w:ascii="Times New Roman" w:hAnsi="Times New Roman" w:cs="Times New Roman"/>
        </w:rPr>
      </w:pPr>
    </w:p>
    <w:p w:rsidR="00EB318D" w:rsidRPr="00193D33" w:rsidP="00EB318D" w14:paraId="0B3C50CD" w14:textId="77777777">
      <w:pPr>
        <w:jc w:val="center"/>
        <w:rPr>
          <w:rFonts w:ascii="Times New Roman" w:hAnsi="Times New Roman" w:cs="Times New Roman"/>
        </w:rPr>
      </w:pPr>
    </w:p>
    <w:p w:rsidR="00EB318D" w:rsidRPr="00193D33" w:rsidP="00EB318D" w14:paraId="23F46FD0" w14:textId="77777777">
      <w:pPr>
        <w:jc w:val="center"/>
        <w:rPr>
          <w:rFonts w:ascii="Times New Roman" w:hAnsi="Times New Roman" w:cs="Times New Roman"/>
        </w:rPr>
      </w:pPr>
    </w:p>
    <w:p w:rsidR="00EB318D" w:rsidRPr="00193D33" w:rsidP="00EB318D" w14:paraId="73723FE6" w14:textId="77777777">
      <w:pPr>
        <w:jc w:val="center"/>
        <w:rPr>
          <w:rFonts w:ascii="Times New Roman" w:hAnsi="Times New Roman" w:cs="Times New Roman"/>
        </w:rPr>
      </w:pPr>
    </w:p>
    <w:p w:rsidR="00EB318D" w:rsidRPr="00193D33" w:rsidP="00EB318D" w14:paraId="010A4362" w14:textId="77777777">
      <w:pPr>
        <w:jc w:val="center"/>
        <w:rPr>
          <w:rFonts w:ascii="Times New Roman" w:hAnsi="Times New Roman" w:cs="Times New Roman"/>
        </w:rPr>
      </w:pPr>
    </w:p>
    <w:p w:rsidR="00EB318D" w:rsidRPr="00193D33" w:rsidP="00EB318D" w14:paraId="01C7BE94" w14:textId="77777777">
      <w:pPr>
        <w:jc w:val="center"/>
        <w:rPr>
          <w:rFonts w:ascii="Times New Roman" w:hAnsi="Times New Roman" w:cs="Times New Roman"/>
        </w:rPr>
      </w:pPr>
      <w:r w:rsidRPr="00193D33">
        <w:rPr>
          <w:rFonts w:ascii="Times New Roman" w:hAnsi="Times New Roman" w:cs="Times New Roman"/>
        </w:rPr>
        <w:t>Supporting Statement B</w:t>
      </w:r>
    </w:p>
    <w:p w:rsidR="00EB318D" w:rsidRPr="00193D33" w:rsidP="00EB318D" w14:paraId="66E6DB2D" w14:textId="77777777">
      <w:pPr>
        <w:jc w:val="center"/>
        <w:rPr>
          <w:rFonts w:ascii="Times New Roman" w:hAnsi="Times New Roman" w:cs="Times New Roman"/>
        </w:rPr>
      </w:pPr>
    </w:p>
    <w:p w:rsidR="00EB318D" w:rsidRPr="00193D33" w:rsidP="00EB318D" w14:paraId="41734784" w14:textId="77777777">
      <w:pPr>
        <w:jc w:val="center"/>
        <w:rPr>
          <w:rFonts w:ascii="Times New Roman" w:hAnsi="Times New Roman" w:cs="Times New Roman"/>
        </w:rPr>
      </w:pPr>
    </w:p>
    <w:p w:rsidR="00EB318D" w:rsidRPr="005D7A08" w:rsidP="00EB318D" w14:paraId="7E8B6F56" w14:textId="77777777">
      <w:pPr>
        <w:rPr>
          <w:rFonts w:ascii="Times New Roman" w:hAnsi="Times New Roman" w:cs="Times New Roman"/>
        </w:rPr>
      </w:pPr>
    </w:p>
    <w:p w:rsidR="00E2057D" w:rsidRPr="0043092D" w:rsidP="00E2057D" w14:paraId="59B4217C" w14:textId="77777777">
      <w:pPr>
        <w:pStyle w:val="Default"/>
        <w:spacing w:after="120"/>
        <w:jc w:val="center"/>
        <w:rPr>
          <w:rFonts w:ascii="Times New Roman" w:hAnsi="Times New Roman" w:cs="Times New Roman"/>
          <w:bCs/>
        </w:rPr>
      </w:pPr>
      <w:r>
        <w:rPr>
          <w:rFonts w:ascii="Times New Roman" w:hAnsi="Times New Roman" w:cs="Times New Roman"/>
          <w:bCs/>
        </w:rPr>
        <w:t>Jonisha Pollard</w:t>
      </w:r>
    </w:p>
    <w:p w:rsidR="00E2057D" w:rsidRPr="0043092D" w:rsidP="00E2057D" w14:paraId="6E758A61" w14:textId="77777777">
      <w:pPr>
        <w:pStyle w:val="Default"/>
        <w:spacing w:after="120"/>
        <w:jc w:val="center"/>
        <w:rPr>
          <w:rFonts w:ascii="Times New Roman" w:hAnsi="Times New Roman" w:cs="Times New Roman"/>
          <w:bCs/>
        </w:rPr>
      </w:pPr>
      <w:r w:rsidRPr="0043092D">
        <w:rPr>
          <w:rFonts w:ascii="Times New Roman" w:hAnsi="Times New Roman" w:cs="Times New Roman"/>
          <w:bCs/>
        </w:rPr>
        <w:t>Tel. 412.386.</w:t>
      </w:r>
      <w:r>
        <w:rPr>
          <w:rFonts w:ascii="Times New Roman" w:hAnsi="Times New Roman" w:cs="Times New Roman"/>
          <w:bCs/>
        </w:rPr>
        <w:t>5220</w:t>
      </w:r>
    </w:p>
    <w:p w:rsidR="00E2057D" w:rsidRPr="0043092D" w:rsidP="00E2057D" w14:paraId="2E4AA081" w14:textId="77777777">
      <w:pPr>
        <w:pStyle w:val="Default"/>
        <w:spacing w:after="120"/>
        <w:jc w:val="center"/>
        <w:rPr>
          <w:rStyle w:val="Hyperlink"/>
          <w:rFonts w:ascii="Times New Roman" w:hAnsi="Times New Roman" w:cs="Times New Roman"/>
          <w:bCs/>
        </w:rPr>
      </w:pPr>
      <w:r>
        <w:rPr>
          <w:rFonts w:ascii="Times New Roman" w:hAnsi="Times New Roman" w:cs="Times New Roman"/>
          <w:bCs/>
        </w:rPr>
        <w:t>Jni3</w:t>
      </w:r>
      <w:r w:rsidRPr="0043092D">
        <w:rPr>
          <w:rFonts w:ascii="Times New Roman" w:hAnsi="Times New Roman" w:cs="Times New Roman"/>
          <w:bCs/>
        </w:rPr>
        <w:t>@cdc.gov</w:t>
      </w:r>
    </w:p>
    <w:p w:rsidR="00E2057D" w:rsidRPr="0043092D" w:rsidP="00E2057D" w14:paraId="7FFC32AD" w14:textId="77777777">
      <w:pPr>
        <w:pStyle w:val="Default"/>
        <w:spacing w:after="120"/>
        <w:jc w:val="center"/>
        <w:rPr>
          <w:rStyle w:val="Hyperlink"/>
          <w:rFonts w:ascii="Times New Roman" w:hAnsi="Times New Roman" w:cs="Times New Roman"/>
          <w:bCs/>
        </w:rPr>
      </w:pPr>
    </w:p>
    <w:p w:rsidR="00B45BC8" w:rsidP="00E2057D" w14:paraId="29518A28" w14:textId="77777777">
      <w:pPr>
        <w:pStyle w:val="Default"/>
        <w:spacing w:after="120"/>
        <w:jc w:val="center"/>
        <w:rPr>
          <w:rStyle w:val="Hyperlink"/>
          <w:rFonts w:ascii="Times New Roman" w:hAnsi="Times New Roman" w:cs="Times New Roman"/>
          <w:bCs/>
          <w:color w:val="auto"/>
          <w:u w:val="none"/>
        </w:rPr>
      </w:pPr>
    </w:p>
    <w:p w:rsidR="00E2057D" w:rsidRPr="00B45BC8" w:rsidP="00E2057D" w14:paraId="0931116F" w14:textId="4597696D">
      <w:pPr>
        <w:pStyle w:val="Default"/>
        <w:spacing w:after="120"/>
        <w:jc w:val="center"/>
        <w:rPr>
          <w:rStyle w:val="Hyperlink"/>
          <w:rFonts w:ascii="Times New Roman" w:hAnsi="Times New Roman" w:cs="Times New Roman"/>
          <w:bCs/>
          <w:color w:val="auto"/>
          <w:u w:val="none"/>
        </w:rPr>
      </w:pPr>
      <w:r w:rsidRPr="00B45BC8">
        <w:rPr>
          <w:rStyle w:val="Hyperlink"/>
          <w:rFonts w:ascii="Times New Roman" w:hAnsi="Times New Roman" w:cs="Times New Roman"/>
          <w:bCs/>
          <w:color w:val="auto"/>
          <w:u w:val="none"/>
        </w:rPr>
        <w:t>0</w:t>
      </w:r>
      <w:r w:rsidR="00645783">
        <w:rPr>
          <w:rStyle w:val="Hyperlink"/>
          <w:rFonts w:ascii="Times New Roman" w:hAnsi="Times New Roman" w:cs="Times New Roman"/>
          <w:bCs/>
          <w:color w:val="auto"/>
          <w:u w:val="none"/>
        </w:rPr>
        <w:t>9</w:t>
      </w:r>
      <w:r w:rsidRPr="00B45BC8">
        <w:rPr>
          <w:rStyle w:val="Hyperlink"/>
          <w:rFonts w:ascii="Times New Roman" w:hAnsi="Times New Roman" w:cs="Times New Roman"/>
          <w:bCs/>
          <w:color w:val="auto"/>
          <w:u w:val="none"/>
        </w:rPr>
        <w:t>/</w:t>
      </w:r>
      <w:r w:rsidR="00645783">
        <w:rPr>
          <w:rStyle w:val="Hyperlink"/>
          <w:rFonts w:ascii="Times New Roman" w:hAnsi="Times New Roman" w:cs="Times New Roman"/>
          <w:bCs/>
          <w:color w:val="auto"/>
          <w:u w:val="none"/>
        </w:rPr>
        <w:t>05</w:t>
      </w:r>
      <w:r w:rsidRPr="00B45BC8">
        <w:rPr>
          <w:rStyle w:val="Hyperlink"/>
          <w:rFonts w:ascii="Times New Roman" w:hAnsi="Times New Roman" w:cs="Times New Roman"/>
          <w:bCs/>
          <w:color w:val="auto"/>
          <w:u w:val="none"/>
        </w:rPr>
        <w:t>/202</w:t>
      </w:r>
      <w:r w:rsidR="00645783">
        <w:rPr>
          <w:rStyle w:val="Hyperlink"/>
          <w:rFonts w:ascii="Times New Roman" w:hAnsi="Times New Roman" w:cs="Times New Roman"/>
          <w:bCs/>
          <w:color w:val="auto"/>
          <w:u w:val="none"/>
        </w:rPr>
        <w:t>5</w:t>
      </w:r>
    </w:p>
    <w:p w:rsidR="00EB318D" w:rsidRPr="005D7A08" w:rsidP="00EB318D" w14:paraId="2287B673" w14:textId="77777777">
      <w:pPr>
        <w:rPr>
          <w:rFonts w:ascii="Times New Roman" w:hAnsi="Times New Roman" w:cs="Times New Roman"/>
        </w:rPr>
      </w:pPr>
    </w:p>
    <w:p w:rsidR="00D013D8" w:rsidP="00EB318D" w14:paraId="20D36E02" w14:textId="77777777">
      <w:pPr>
        <w:jc w:val="center"/>
        <w:rPr>
          <w:rFonts w:ascii="Times New Roman" w:hAnsi="Times New Roman" w:cs="Times New Roman"/>
        </w:rPr>
      </w:pPr>
    </w:p>
    <w:p w:rsidR="00D013D8" w:rsidRPr="00D013D8" w:rsidP="00D013D8" w14:paraId="50A850A9" w14:textId="77777777">
      <w:pPr>
        <w:rPr>
          <w:rFonts w:ascii="Times New Roman" w:hAnsi="Times New Roman" w:cs="Times New Roman"/>
        </w:rPr>
      </w:pPr>
    </w:p>
    <w:p w:rsidR="00D013D8" w:rsidRPr="00D013D8" w:rsidP="00D013D8" w14:paraId="6AE72C4F" w14:textId="77777777">
      <w:pPr>
        <w:rPr>
          <w:rFonts w:ascii="Times New Roman" w:hAnsi="Times New Roman" w:cs="Times New Roman"/>
        </w:rPr>
      </w:pPr>
    </w:p>
    <w:p w:rsidR="00D013D8" w:rsidRPr="00D013D8" w:rsidP="00D013D8" w14:paraId="1155C0E9" w14:textId="77777777">
      <w:pPr>
        <w:rPr>
          <w:rFonts w:ascii="Times New Roman" w:hAnsi="Times New Roman" w:cs="Times New Roman"/>
        </w:rPr>
      </w:pPr>
    </w:p>
    <w:p w:rsidR="00D013D8" w:rsidRPr="00D013D8" w:rsidP="00D013D8" w14:paraId="38F6B0A6" w14:textId="77777777">
      <w:pPr>
        <w:rPr>
          <w:rFonts w:ascii="Times New Roman" w:hAnsi="Times New Roman" w:cs="Times New Roman"/>
        </w:rPr>
      </w:pPr>
    </w:p>
    <w:p w:rsidR="00D013D8" w:rsidRPr="00D013D8" w:rsidP="00D013D8" w14:paraId="39C40D78" w14:textId="77777777">
      <w:pPr>
        <w:rPr>
          <w:rFonts w:ascii="Times New Roman" w:hAnsi="Times New Roman" w:cs="Times New Roman"/>
        </w:rPr>
      </w:pPr>
    </w:p>
    <w:p w:rsidR="00D013D8" w:rsidRPr="00D013D8" w:rsidP="00D013D8" w14:paraId="53F78FAF" w14:textId="77777777">
      <w:pPr>
        <w:rPr>
          <w:rFonts w:ascii="Times New Roman" w:hAnsi="Times New Roman" w:cs="Times New Roman"/>
        </w:rPr>
      </w:pPr>
    </w:p>
    <w:p w:rsidR="00D013D8" w:rsidP="00EB318D" w14:paraId="2C2EF2D9" w14:textId="77777777">
      <w:pPr>
        <w:jc w:val="center"/>
        <w:rPr>
          <w:rFonts w:ascii="Times New Roman" w:hAnsi="Times New Roman" w:cs="Times New Roman"/>
        </w:rPr>
      </w:pPr>
    </w:p>
    <w:p w:rsidR="00D013D8" w:rsidP="00EB318D" w14:paraId="1C38D5E3" w14:textId="77777777">
      <w:pPr>
        <w:jc w:val="center"/>
        <w:rPr>
          <w:rFonts w:ascii="Times New Roman" w:hAnsi="Times New Roman" w:cs="Times New Roman"/>
        </w:rPr>
      </w:pPr>
    </w:p>
    <w:p w:rsidR="00D013D8" w:rsidP="00EB318D" w14:paraId="736764E4" w14:textId="77777777">
      <w:pPr>
        <w:jc w:val="center"/>
        <w:rPr>
          <w:rFonts w:ascii="Times New Roman" w:hAnsi="Times New Roman" w:cs="Times New Roman"/>
        </w:rPr>
      </w:pPr>
    </w:p>
    <w:p w:rsidR="00EB318D" w:rsidRPr="005D7A08" w:rsidP="00C5338B" w14:paraId="4B6F144C" w14:textId="0FE6CCD1">
      <w:pPr>
        <w:jc w:val="center"/>
        <w:rPr>
          <w:rFonts w:ascii="Times New Roman" w:hAnsi="Times New Roman" w:cs="Times New Roman"/>
          <w:b/>
          <w:sz w:val="24"/>
          <w:szCs w:val="24"/>
        </w:rPr>
      </w:pPr>
      <w:r w:rsidRPr="005D7A08">
        <w:rPr>
          <w:rFonts w:ascii="Times New Roman" w:hAnsi="Times New Roman" w:cs="Times New Roman"/>
          <w:b/>
          <w:sz w:val="24"/>
          <w:szCs w:val="24"/>
        </w:rPr>
        <w:t>Table of Contents</w:t>
      </w:r>
    </w:p>
    <w:sdt>
      <w:sdtPr>
        <w:rPr>
          <w:rFonts w:asciiTheme="minorHAnsi" w:eastAsiaTheme="minorHAnsi" w:hAnsiTheme="minorHAnsi" w:cstheme="minorBidi"/>
          <w:color w:val="auto"/>
          <w:sz w:val="22"/>
          <w:szCs w:val="22"/>
        </w:rPr>
        <w:id w:val="1882672711"/>
        <w:docPartObj>
          <w:docPartGallery w:val="Table of Contents"/>
          <w:docPartUnique/>
        </w:docPartObj>
      </w:sdtPr>
      <w:sdtEndPr>
        <w:rPr>
          <w:b/>
          <w:bCs/>
          <w:noProof/>
        </w:rPr>
      </w:sdtEndPr>
      <w:sdtContent>
        <w:p w:rsidR="007C1FB9" w:rsidRPr="007C1FB9" w14:paraId="7D6435BC" w14:textId="3B06113D">
          <w:pPr>
            <w:pStyle w:val="TOCHeading"/>
            <w:rPr>
              <w:sz w:val="24"/>
              <w:szCs w:val="24"/>
            </w:rPr>
          </w:pPr>
        </w:p>
        <w:p w:rsidR="000C246F" w:rsidRPr="000C246F" w14:paraId="2DC989CE" w14:textId="79C6703E">
          <w:pPr>
            <w:pStyle w:val="TOC1"/>
            <w:tabs>
              <w:tab w:val="right" w:leader="dot" w:pos="9350"/>
            </w:tabs>
            <w:rPr>
              <w:rFonts w:asciiTheme="minorHAnsi" w:eastAsiaTheme="minorEastAsia" w:hAnsiTheme="minorHAnsi"/>
              <w:b w:val="0"/>
              <w:noProof/>
              <w:sz w:val="22"/>
            </w:rPr>
          </w:pPr>
          <w:r w:rsidRPr="000C246F">
            <w:rPr>
              <w:b w:val="0"/>
            </w:rPr>
            <w:fldChar w:fldCharType="begin"/>
          </w:r>
          <w:r w:rsidRPr="000C246F">
            <w:rPr>
              <w:b w:val="0"/>
            </w:rPr>
            <w:instrText xml:space="preserve"> TOC \o "1-3" \h \z \u </w:instrText>
          </w:r>
          <w:r w:rsidRPr="000C246F">
            <w:rPr>
              <w:b w:val="0"/>
            </w:rPr>
            <w:fldChar w:fldCharType="separate"/>
          </w:r>
          <w:hyperlink w:anchor="_Toc109808453" w:history="1">
            <w:r w:rsidRPr="000C246F">
              <w:rPr>
                <w:rStyle w:val="Hyperlink"/>
                <w:rFonts w:cs="Times New Roman"/>
                <w:b w:val="0"/>
                <w:noProof/>
              </w:rPr>
              <w:t xml:space="preserve">B. </w:t>
            </w:r>
            <w:r w:rsidRPr="000C246F">
              <w:rPr>
                <w:rStyle w:val="Hyperlink"/>
                <w:rFonts w:cs="Times New Roman"/>
                <w:b w:val="0"/>
                <w:caps/>
                <w:noProof/>
              </w:rPr>
              <w:t>Collection of Information Employing Statistical Methods</w:t>
            </w:r>
            <w:r w:rsidRPr="000C246F">
              <w:rPr>
                <w:b w:val="0"/>
                <w:noProof/>
                <w:webHidden/>
              </w:rPr>
              <w:tab/>
            </w:r>
            <w:r w:rsidRPr="000C246F">
              <w:rPr>
                <w:b w:val="0"/>
                <w:noProof/>
                <w:webHidden/>
              </w:rPr>
              <w:fldChar w:fldCharType="begin"/>
            </w:r>
            <w:r w:rsidRPr="000C246F">
              <w:rPr>
                <w:b w:val="0"/>
                <w:noProof/>
                <w:webHidden/>
              </w:rPr>
              <w:instrText xml:space="preserve"> PAGEREF _Toc109808453 \h </w:instrText>
            </w:r>
            <w:r w:rsidRPr="000C246F">
              <w:rPr>
                <w:b w:val="0"/>
                <w:noProof/>
                <w:webHidden/>
              </w:rPr>
              <w:fldChar w:fldCharType="separate"/>
            </w:r>
            <w:r w:rsidRPr="000C246F">
              <w:rPr>
                <w:b w:val="0"/>
                <w:noProof/>
                <w:webHidden/>
              </w:rPr>
              <w:t>2</w:t>
            </w:r>
            <w:r w:rsidRPr="000C246F">
              <w:rPr>
                <w:b w:val="0"/>
                <w:noProof/>
                <w:webHidden/>
              </w:rPr>
              <w:fldChar w:fldCharType="end"/>
            </w:r>
          </w:hyperlink>
        </w:p>
        <w:p w:rsidR="000C246F" w:rsidRPr="000C246F" w14:paraId="27B86ACB" w14:textId="2D40E9AF">
          <w:pPr>
            <w:pStyle w:val="TOC2"/>
            <w:tabs>
              <w:tab w:val="right" w:leader="dot" w:pos="9350"/>
            </w:tabs>
            <w:rPr>
              <w:rFonts w:asciiTheme="minorHAnsi" w:eastAsiaTheme="minorEastAsia" w:hAnsiTheme="minorHAnsi"/>
              <w:b w:val="0"/>
              <w:noProof/>
              <w:sz w:val="22"/>
            </w:rPr>
          </w:pPr>
          <w:hyperlink w:anchor="_Toc109808454" w:history="1">
            <w:r w:rsidRPr="000C246F">
              <w:rPr>
                <w:rStyle w:val="Hyperlink"/>
                <w:rFonts w:cs="Times New Roman"/>
                <w:b w:val="0"/>
                <w:noProof/>
              </w:rPr>
              <w:t>1. Respondent Universe and Sampling Methods</w:t>
            </w:r>
            <w:r w:rsidRPr="000C246F">
              <w:rPr>
                <w:b w:val="0"/>
                <w:noProof/>
                <w:webHidden/>
              </w:rPr>
              <w:tab/>
            </w:r>
            <w:r w:rsidRPr="000C246F">
              <w:rPr>
                <w:b w:val="0"/>
                <w:noProof/>
                <w:webHidden/>
              </w:rPr>
              <w:fldChar w:fldCharType="begin"/>
            </w:r>
            <w:r w:rsidRPr="000C246F">
              <w:rPr>
                <w:b w:val="0"/>
                <w:noProof/>
                <w:webHidden/>
              </w:rPr>
              <w:instrText xml:space="preserve"> PAGEREF _Toc109808454 \h </w:instrText>
            </w:r>
            <w:r w:rsidRPr="000C246F">
              <w:rPr>
                <w:b w:val="0"/>
                <w:noProof/>
                <w:webHidden/>
              </w:rPr>
              <w:fldChar w:fldCharType="separate"/>
            </w:r>
            <w:r w:rsidRPr="000C246F">
              <w:rPr>
                <w:b w:val="0"/>
                <w:noProof/>
                <w:webHidden/>
              </w:rPr>
              <w:t>2</w:t>
            </w:r>
            <w:r w:rsidRPr="000C246F">
              <w:rPr>
                <w:b w:val="0"/>
                <w:noProof/>
                <w:webHidden/>
              </w:rPr>
              <w:fldChar w:fldCharType="end"/>
            </w:r>
          </w:hyperlink>
        </w:p>
        <w:p w:rsidR="000C246F" w:rsidRPr="000C246F" w14:paraId="68E5C81C" w14:textId="032C2109">
          <w:pPr>
            <w:pStyle w:val="TOC2"/>
            <w:tabs>
              <w:tab w:val="right" w:leader="dot" w:pos="9350"/>
            </w:tabs>
            <w:rPr>
              <w:rFonts w:asciiTheme="minorHAnsi" w:eastAsiaTheme="minorEastAsia" w:hAnsiTheme="minorHAnsi"/>
              <w:b w:val="0"/>
              <w:noProof/>
              <w:sz w:val="22"/>
            </w:rPr>
          </w:pPr>
          <w:hyperlink w:anchor="_Toc109808455" w:history="1">
            <w:r w:rsidRPr="000C246F">
              <w:rPr>
                <w:rStyle w:val="Hyperlink"/>
                <w:rFonts w:cs="Times New Roman"/>
                <w:b w:val="0"/>
                <w:noProof/>
              </w:rPr>
              <w:t>2. Procedures for the Collection of Information</w:t>
            </w:r>
            <w:r w:rsidRPr="000C246F">
              <w:rPr>
                <w:b w:val="0"/>
                <w:noProof/>
                <w:webHidden/>
              </w:rPr>
              <w:tab/>
            </w:r>
            <w:r w:rsidRPr="000C246F">
              <w:rPr>
                <w:b w:val="0"/>
                <w:noProof/>
                <w:webHidden/>
              </w:rPr>
              <w:fldChar w:fldCharType="begin"/>
            </w:r>
            <w:r w:rsidRPr="000C246F">
              <w:rPr>
                <w:b w:val="0"/>
                <w:noProof/>
                <w:webHidden/>
              </w:rPr>
              <w:instrText xml:space="preserve"> PAGEREF _Toc109808455 \h </w:instrText>
            </w:r>
            <w:r w:rsidRPr="000C246F">
              <w:rPr>
                <w:b w:val="0"/>
                <w:noProof/>
                <w:webHidden/>
              </w:rPr>
              <w:fldChar w:fldCharType="separate"/>
            </w:r>
            <w:r w:rsidRPr="000C246F">
              <w:rPr>
                <w:b w:val="0"/>
                <w:noProof/>
                <w:webHidden/>
              </w:rPr>
              <w:t>2</w:t>
            </w:r>
            <w:r w:rsidRPr="000C246F">
              <w:rPr>
                <w:b w:val="0"/>
                <w:noProof/>
                <w:webHidden/>
              </w:rPr>
              <w:fldChar w:fldCharType="end"/>
            </w:r>
          </w:hyperlink>
        </w:p>
        <w:p w:rsidR="000C246F" w:rsidRPr="000C246F" w14:paraId="523AB642" w14:textId="069E5226">
          <w:pPr>
            <w:pStyle w:val="TOC2"/>
            <w:tabs>
              <w:tab w:val="right" w:leader="dot" w:pos="9350"/>
            </w:tabs>
            <w:rPr>
              <w:rFonts w:asciiTheme="minorHAnsi" w:eastAsiaTheme="minorEastAsia" w:hAnsiTheme="minorHAnsi"/>
              <w:b w:val="0"/>
              <w:noProof/>
              <w:sz w:val="22"/>
            </w:rPr>
          </w:pPr>
          <w:hyperlink w:anchor="_Toc109808456" w:history="1">
            <w:r w:rsidRPr="000C246F">
              <w:rPr>
                <w:rStyle w:val="Hyperlink"/>
                <w:rFonts w:cs="Times New Roman"/>
                <w:b w:val="0"/>
                <w:noProof/>
              </w:rPr>
              <w:t>3. Methods to Maximize Response Rates and Deal with No Response</w:t>
            </w:r>
            <w:r w:rsidRPr="000C246F">
              <w:rPr>
                <w:b w:val="0"/>
                <w:noProof/>
                <w:webHidden/>
              </w:rPr>
              <w:tab/>
            </w:r>
            <w:r w:rsidRPr="000C246F">
              <w:rPr>
                <w:b w:val="0"/>
                <w:noProof/>
                <w:webHidden/>
              </w:rPr>
              <w:fldChar w:fldCharType="begin"/>
            </w:r>
            <w:r w:rsidRPr="000C246F">
              <w:rPr>
                <w:b w:val="0"/>
                <w:noProof/>
                <w:webHidden/>
              </w:rPr>
              <w:instrText xml:space="preserve"> PAGEREF _Toc109808456 \h </w:instrText>
            </w:r>
            <w:r w:rsidRPr="000C246F">
              <w:rPr>
                <w:b w:val="0"/>
                <w:noProof/>
                <w:webHidden/>
              </w:rPr>
              <w:fldChar w:fldCharType="separate"/>
            </w:r>
            <w:r w:rsidRPr="000C246F">
              <w:rPr>
                <w:b w:val="0"/>
                <w:noProof/>
                <w:webHidden/>
              </w:rPr>
              <w:t>3</w:t>
            </w:r>
            <w:r w:rsidRPr="000C246F">
              <w:rPr>
                <w:b w:val="0"/>
                <w:noProof/>
                <w:webHidden/>
              </w:rPr>
              <w:fldChar w:fldCharType="end"/>
            </w:r>
          </w:hyperlink>
        </w:p>
        <w:p w:rsidR="000C246F" w:rsidRPr="000C246F" w14:paraId="316EE4E2" w14:textId="0AC159CC">
          <w:pPr>
            <w:pStyle w:val="TOC2"/>
            <w:tabs>
              <w:tab w:val="right" w:leader="dot" w:pos="9350"/>
            </w:tabs>
            <w:rPr>
              <w:rFonts w:asciiTheme="minorHAnsi" w:eastAsiaTheme="minorEastAsia" w:hAnsiTheme="minorHAnsi"/>
              <w:b w:val="0"/>
              <w:noProof/>
              <w:sz w:val="22"/>
            </w:rPr>
          </w:pPr>
          <w:hyperlink w:anchor="_Toc109808457" w:history="1">
            <w:r w:rsidRPr="000C246F">
              <w:rPr>
                <w:rStyle w:val="Hyperlink"/>
                <w:rFonts w:cs="Times New Roman"/>
                <w:b w:val="0"/>
                <w:noProof/>
              </w:rPr>
              <w:t>4. Tests of Procedures or Methods to Be Undertaken</w:t>
            </w:r>
            <w:r w:rsidRPr="000C246F">
              <w:rPr>
                <w:b w:val="0"/>
                <w:noProof/>
                <w:webHidden/>
              </w:rPr>
              <w:tab/>
            </w:r>
            <w:r w:rsidRPr="000C246F">
              <w:rPr>
                <w:b w:val="0"/>
                <w:noProof/>
                <w:webHidden/>
              </w:rPr>
              <w:fldChar w:fldCharType="begin"/>
            </w:r>
            <w:r w:rsidRPr="000C246F">
              <w:rPr>
                <w:b w:val="0"/>
                <w:noProof/>
                <w:webHidden/>
              </w:rPr>
              <w:instrText xml:space="preserve"> PAGEREF _Toc109808457 \h </w:instrText>
            </w:r>
            <w:r w:rsidRPr="000C246F">
              <w:rPr>
                <w:b w:val="0"/>
                <w:noProof/>
                <w:webHidden/>
              </w:rPr>
              <w:fldChar w:fldCharType="separate"/>
            </w:r>
            <w:r w:rsidRPr="000C246F">
              <w:rPr>
                <w:b w:val="0"/>
                <w:noProof/>
                <w:webHidden/>
              </w:rPr>
              <w:t>4</w:t>
            </w:r>
            <w:r w:rsidRPr="000C246F">
              <w:rPr>
                <w:b w:val="0"/>
                <w:noProof/>
                <w:webHidden/>
              </w:rPr>
              <w:fldChar w:fldCharType="end"/>
            </w:r>
          </w:hyperlink>
        </w:p>
        <w:p w:rsidR="000C246F" w:rsidRPr="000C246F" w14:paraId="064F82F4" w14:textId="43076BD8">
          <w:pPr>
            <w:pStyle w:val="TOC2"/>
            <w:tabs>
              <w:tab w:val="right" w:leader="dot" w:pos="9350"/>
            </w:tabs>
            <w:rPr>
              <w:rFonts w:asciiTheme="minorHAnsi" w:eastAsiaTheme="minorEastAsia" w:hAnsiTheme="minorHAnsi"/>
              <w:b w:val="0"/>
              <w:noProof/>
              <w:sz w:val="22"/>
            </w:rPr>
          </w:pPr>
          <w:hyperlink w:anchor="_Toc109808458" w:history="1">
            <w:r w:rsidRPr="000C246F">
              <w:rPr>
                <w:rStyle w:val="Hyperlink"/>
                <w:rFonts w:cs="Times New Roman"/>
                <w:b w:val="0"/>
                <w:noProof/>
              </w:rPr>
              <w:t>5. Individuals Consulted on Statistical Aspects and Individuals Collecting and/or Analyzing Data</w:t>
            </w:r>
            <w:r w:rsidRPr="000C246F">
              <w:rPr>
                <w:b w:val="0"/>
                <w:noProof/>
                <w:webHidden/>
              </w:rPr>
              <w:tab/>
            </w:r>
            <w:r w:rsidRPr="000C246F">
              <w:rPr>
                <w:b w:val="0"/>
                <w:noProof/>
                <w:webHidden/>
              </w:rPr>
              <w:fldChar w:fldCharType="begin"/>
            </w:r>
            <w:r w:rsidRPr="000C246F">
              <w:rPr>
                <w:b w:val="0"/>
                <w:noProof/>
                <w:webHidden/>
              </w:rPr>
              <w:instrText xml:space="preserve"> PAGEREF _Toc109808458 \h </w:instrText>
            </w:r>
            <w:r w:rsidRPr="000C246F">
              <w:rPr>
                <w:b w:val="0"/>
                <w:noProof/>
                <w:webHidden/>
              </w:rPr>
              <w:fldChar w:fldCharType="separate"/>
            </w:r>
            <w:r w:rsidRPr="000C246F">
              <w:rPr>
                <w:b w:val="0"/>
                <w:noProof/>
                <w:webHidden/>
              </w:rPr>
              <w:t>4</w:t>
            </w:r>
            <w:r w:rsidRPr="000C246F">
              <w:rPr>
                <w:b w:val="0"/>
                <w:noProof/>
                <w:webHidden/>
              </w:rPr>
              <w:fldChar w:fldCharType="end"/>
            </w:r>
          </w:hyperlink>
        </w:p>
        <w:p w:rsidR="00705D0D" w:rsidP="00705D0D" w14:paraId="114062F9" w14:textId="335F7DBE">
          <w:pPr>
            <w:rPr>
              <w:b/>
              <w:bCs/>
              <w:noProof/>
            </w:rPr>
          </w:pPr>
          <w:r w:rsidRPr="000C246F">
            <w:rPr>
              <w:rFonts w:ascii="Times New Roman" w:hAnsi="Times New Roman"/>
              <w:sz w:val="24"/>
            </w:rPr>
            <w:fldChar w:fldCharType="end"/>
          </w:r>
        </w:p>
      </w:sdtContent>
    </w:sdt>
    <w:p w:rsidR="00EB318D" w:rsidRPr="00F944D7" w:rsidP="00C27BE4" w14:paraId="6F05A8E0" w14:textId="40301FCA">
      <w:pPr>
        <w:spacing w:after="0" w:line="240" w:lineRule="auto"/>
        <w:rPr>
          <w:rFonts w:ascii="Times New Roman" w:hAnsi="Times New Roman" w:cs="Times New Roman"/>
          <w:sz w:val="24"/>
          <w:szCs w:val="24"/>
        </w:rPr>
      </w:pPr>
      <w:r w:rsidRPr="00F944D7">
        <w:rPr>
          <w:rFonts w:ascii="Times New Roman" w:hAnsi="Times New Roman" w:cs="Times New Roman"/>
          <w:sz w:val="24"/>
          <w:szCs w:val="24"/>
        </w:rPr>
        <w:t xml:space="preserve"> </w:t>
      </w:r>
    </w:p>
    <w:p w:rsidR="00EB318D" w:rsidRPr="005D7A08" w:rsidP="00EB318D" w14:paraId="472C9635" w14:textId="77777777">
      <w:pPr>
        <w:rPr>
          <w:rFonts w:ascii="Times New Roman" w:hAnsi="Times New Roman" w:cs="Times New Roman"/>
        </w:rPr>
      </w:pPr>
    </w:p>
    <w:p w:rsidR="00EB318D" w:rsidRPr="005D7A08" w:rsidP="00EB318D" w14:paraId="148B3A69" w14:textId="77777777">
      <w:pPr>
        <w:rPr>
          <w:rFonts w:ascii="Times New Roman" w:hAnsi="Times New Roman" w:cs="Times New Roman"/>
        </w:rPr>
      </w:pPr>
    </w:p>
    <w:p w:rsidR="00EB318D" w:rsidRPr="005D7A08" w:rsidP="00EB318D" w14:paraId="3C4C88BD" w14:textId="77777777">
      <w:pPr>
        <w:rPr>
          <w:rFonts w:ascii="Times New Roman" w:hAnsi="Times New Roman" w:cs="Times New Roman"/>
        </w:rPr>
      </w:pPr>
    </w:p>
    <w:p w:rsidR="00EB318D" w:rsidRPr="005D7A08" w:rsidP="00EB318D" w14:paraId="5F269625" w14:textId="77777777">
      <w:pPr>
        <w:rPr>
          <w:rFonts w:ascii="Times New Roman" w:hAnsi="Times New Roman" w:cs="Times New Roman"/>
        </w:rPr>
      </w:pPr>
      <w:r w:rsidRPr="005D7A08">
        <w:rPr>
          <w:rFonts w:ascii="Times New Roman" w:hAnsi="Times New Roman" w:cs="Times New Roman"/>
        </w:rPr>
        <w:t xml:space="preserve"> </w:t>
      </w:r>
    </w:p>
    <w:p w:rsidR="00EB318D" w:rsidP="00EB318D" w14:paraId="665B0153" w14:textId="77777777">
      <w:pPr>
        <w:rPr>
          <w:rFonts w:ascii="Times New Roman" w:hAnsi="Times New Roman" w:cs="Times New Roman"/>
        </w:rPr>
      </w:pPr>
      <w:r>
        <w:rPr>
          <w:rFonts w:ascii="Times New Roman" w:hAnsi="Times New Roman" w:cs="Times New Roman"/>
        </w:rPr>
        <w:br w:type="page"/>
      </w:r>
    </w:p>
    <w:p w:rsidR="00EB318D" w:rsidRPr="00942D9C" w:rsidP="007C1FB9" w14:paraId="4C4EBEF8" w14:textId="6EF70940">
      <w:pPr>
        <w:pStyle w:val="Heading1"/>
        <w:rPr>
          <w:rFonts w:ascii="Times New Roman" w:hAnsi="Times New Roman" w:cs="Times New Roman"/>
          <w:b/>
          <w:color w:val="000000" w:themeColor="text1"/>
          <w:sz w:val="24"/>
          <w:szCs w:val="24"/>
        </w:rPr>
      </w:pPr>
      <w:bookmarkStart w:id="0" w:name="_Toc109126580"/>
      <w:bookmarkStart w:id="1" w:name="_Toc109808453"/>
      <w:r w:rsidRPr="00942D9C">
        <w:rPr>
          <w:rFonts w:ascii="Times New Roman" w:hAnsi="Times New Roman" w:cs="Times New Roman"/>
          <w:b/>
          <w:color w:val="000000" w:themeColor="text1"/>
          <w:sz w:val="24"/>
          <w:szCs w:val="24"/>
        </w:rPr>
        <w:t>B.</w:t>
      </w:r>
      <w:r w:rsidRPr="00942D9C" w:rsidR="007C1FB9">
        <w:rPr>
          <w:rFonts w:ascii="Times New Roman" w:hAnsi="Times New Roman" w:cs="Times New Roman"/>
          <w:b/>
          <w:color w:val="000000" w:themeColor="text1"/>
          <w:sz w:val="24"/>
          <w:szCs w:val="24"/>
        </w:rPr>
        <w:t xml:space="preserve"> </w:t>
      </w:r>
      <w:r w:rsidRPr="00942D9C">
        <w:rPr>
          <w:rFonts w:ascii="Times New Roman" w:hAnsi="Times New Roman" w:cs="Times New Roman"/>
          <w:b/>
          <w:caps/>
          <w:color w:val="000000" w:themeColor="text1"/>
          <w:sz w:val="24"/>
          <w:szCs w:val="24"/>
        </w:rPr>
        <w:t>Collection of Information Employing Statistical Methods</w:t>
      </w:r>
      <w:bookmarkEnd w:id="0"/>
      <w:bookmarkEnd w:id="1"/>
    </w:p>
    <w:p w:rsidR="00EB318D" w:rsidRPr="00705D0D" w:rsidP="00705D0D" w14:paraId="04010691" w14:textId="7F4E1F5F">
      <w:pPr>
        <w:outlineLvl w:val="1"/>
        <w:rPr>
          <w:rFonts w:ascii="Times New Roman" w:hAnsi="Times New Roman" w:cs="Times New Roman"/>
          <w:b/>
          <w:color w:val="000000" w:themeColor="text1"/>
          <w:sz w:val="24"/>
          <w:szCs w:val="24"/>
        </w:rPr>
      </w:pPr>
      <w:bookmarkStart w:id="2" w:name="_Toc109808454"/>
      <w:r>
        <w:rPr>
          <w:rFonts w:ascii="Times New Roman" w:hAnsi="Times New Roman" w:cs="Times New Roman"/>
          <w:b/>
          <w:color w:val="000000" w:themeColor="text1"/>
          <w:sz w:val="24"/>
          <w:szCs w:val="24"/>
        </w:rPr>
        <w:t xml:space="preserve">1. </w:t>
      </w:r>
      <w:r w:rsidRPr="00705D0D">
        <w:rPr>
          <w:rFonts w:ascii="Times New Roman" w:hAnsi="Times New Roman" w:cs="Times New Roman"/>
          <w:b/>
          <w:color w:val="000000" w:themeColor="text1"/>
          <w:sz w:val="24"/>
          <w:szCs w:val="24"/>
        </w:rPr>
        <w:t>Respondent Universe and Sampling Methods</w:t>
      </w:r>
      <w:bookmarkEnd w:id="2"/>
    </w:p>
    <w:p w:rsidR="00EB318D" w:rsidP="00EB318D" w14:paraId="36658D51" w14:textId="76E8C219">
      <w:pPr>
        <w:rPr>
          <w:rFonts w:ascii="Times New Roman" w:hAnsi="Times New Roman" w:cs="Times New Roman"/>
        </w:rPr>
      </w:pPr>
      <w:r w:rsidRPr="005D7A08">
        <w:rPr>
          <w:rFonts w:ascii="Times New Roman" w:hAnsi="Times New Roman" w:cs="Times New Roman"/>
        </w:rPr>
        <w:t>Th</w:t>
      </w:r>
      <w:r>
        <w:rPr>
          <w:rFonts w:ascii="Times New Roman" w:hAnsi="Times New Roman" w:cs="Times New Roman"/>
        </w:rPr>
        <w:t>e respondent universe for the</w:t>
      </w:r>
      <w:r w:rsidRPr="005D7A08">
        <w:rPr>
          <w:rFonts w:ascii="Times New Roman" w:hAnsi="Times New Roman" w:cs="Times New Roman"/>
        </w:rPr>
        <w:t xml:space="preserve"> proposed data collection</w:t>
      </w:r>
      <w:r w:rsidR="00F944D7">
        <w:rPr>
          <w:rFonts w:ascii="Times New Roman" w:hAnsi="Times New Roman" w:cs="Times New Roman"/>
        </w:rPr>
        <w:t xml:space="preserve"> will be recruited from the general population but their demographic characteristics are</w:t>
      </w:r>
      <w:r w:rsidRPr="0038601C">
        <w:rPr>
          <w:rFonts w:ascii="Times New Roman" w:hAnsi="Times New Roman" w:cs="Times New Roman"/>
        </w:rPr>
        <w:t xml:space="preserve"> expected to be reflective of the U</w:t>
      </w:r>
      <w:r w:rsidR="00F944D7">
        <w:rPr>
          <w:rFonts w:ascii="Times New Roman" w:hAnsi="Times New Roman" w:cs="Times New Roman"/>
        </w:rPr>
        <w:t>nite</w:t>
      </w:r>
      <w:r w:rsidR="00645783">
        <w:rPr>
          <w:rFonts w:ascii="Times New Roman" w:hAnsi="Times New Roman" w:cs="Times New Roman"/>
        </w:rPr>
        <w:t>d</w:t>
      </w:r>
      <w:r w:rsidR="00F944D7">
        <w:rPr>
          <w:rFonts w:ascii="Times New Roman" w:hAnsi="Times New Roman" w:cs="Times New Roman"/>
        </w:rPr>
        <w:t xml:space="preserve"> States’</w:t>
      </w:r>
      <w:r w:rsidRPr="0038601C">
        <w:rPr>
          <w:rFonts w:ascii="Times New Roman" w:hAnsi="Times New Roman" w:cs="Times New Roman"/>
        </w:rPr>
        <w:t xml:space="preserve"> workforce and from industries that rely heavily on </w:t>
      </w:r>
      <w:r w:rsidR="00F944D7">
        <w:rPr>
          <w:rFonts w:ascii="Times New Roman" w:hAnsi="Times New Roman" w:cs="Times New Roman"/>
        </w:rPr>
        <w:t>PPE</w:t>
      </w:r>
      <w:r w:rsidRPr="0038601C">
        <w:rPr>
          <w:rFonts w:ascii="Times New Roman" w:hAnsi="Times New Roman" w:cs="Times New Roman"/>
        </w:rPr>
        <w:t xml:space="preserve"> to protect workers (e.g., healthcare and social assistance</w:t>
      </w:r>
      <w:r w:rsidR="00EB1BFE">
        <w:rPr>
          <w:rFonts w:ascii="Times New Roman" w:hAnsi="Times New Roman" w:cs="Times New Roman"/>
        </w:rPr>
        <w:t xml:space="preserve">, </w:t>
      </w:r>
      <w:r w:rsidRPr="0038601C">
        <w:rPr>
          <w:rFonts w:ascii="Times New Roman" w:hAnsi="Times New Roman" w:cs="Times New Roman"/>
        </w:rPr>
        <w:t>public safety and emergency response</w:t>
      </w:r>
      <w:r w:rsidR="00EB1BFE">
        <w:rPr>
          <w:rFonts w:ascii="Times New Roman" w:hAnsi="Times New Roman" w:cs="Times New Roman"/>
        </w:rPr>
        <w:t>, and agriculture</w:t>
      </w:r>
      <w:r w:rsidRPr="0038601C">
        <w:rPr>
          <w:rFonts w:ascii="Times New Roman" w:hAnsi="Times New Roman" w:cs="Times New Roman"/>
        </w:rPr>
        <w:t>).</w:t>
      </w:r>
      <w:r w:rsidR="00F944D7">
        <w:rPr>
          <w:rFonts w:ascii="Times New Roman" w:hAnsi="Times New Roman" w:cs="Times New Roman"/>
        </w:rPr>
        <w:t xml:space="preserve"> </w:t>
      </w:r>
      <w:r w:rsidR="0028348B">
        <w:rPr>
          <w:rFonts w:ascii="Times New Roman" w:hAnsi="Times New Roman" w:cs="Times New Roman"/>
        </w:rPr>
        <w:t>Because the United States’ worker population in some cases includes children down to the age of 8 years in certain industries such as agriculture</w:t>
      </w:r>
      <w:r w:rsidR="00D57818">
        <w:rPr>
          <w:rFonts w:ascii="Times New Roman" w:hAnsi="Times New Roman" w:cs="Times New Roman"/>
        </w:rPr>
        <w:t xml:space="preserve">, it is expected that studies included in this data collection may also include children. </w:t>
      </w:r>
      <w:r>
        <w:rPr>
          <w:rFonts w:ascii="Times New Roman" w:hAnsi="Times New Roman" w:cs="Times New Roman"/>
        </w:rPr>
        <w:t xml:space="preserve">Because respondents will be recruited </w:t>
      </w:r>
      <w:r w:rsidR="0057347B">
        <w:rPr>
          <w:rFonts w:ascii="Times New Roman" w:hAnsi="Times New Roman" w:cs="Times New Roman"/>
        </w:rPr>
        <w:t>via</w:t>
      </w:r>
      <w:r>
        <w:rPr>
          <w:rFonts w:ascii="Times New Roman" w:hAnsi="Times New Roman" w:cs="Times New Roman"/>
        </w:rPr>
        <w:t xml:space="preserve"> a variety of different </w:t>
      </w:r>
      <w:r w:rsidR="0057347B">
        <w:rPr>
          <w:rFonts w:ascii="Times New Roman" w:hAnsi="Times New Roman" w:cs="Times New Roman"/>
        </w:rPr>
        <w:t>avenues (email, flyers, advertisements, etc.)</w:t>
      </w:r>
      <w:r>
        <w:rPr>
          <w:rFonts w:ascii="Times New Roman" w:hAnsi="Times New Roman" w:cs="Times New Roman"/>
        </w:rPr>
        <w:t xml:space="preserve">, it is expected that the respondent pool will vary in </w:t>
      </w:r>
      <w:r w:rsidR="00645783">
        <w:rPr>
          <w:rFonts w:ascii="Times New Roman" w:hAnsi="Times New Roman" w:cs="Times New Roman"/>
        </w:rPr>
        <w:t>sex,</w:t>
      </w:r>
      <w:r>
        <w:rPr>
          <w:rFonts w:ascii="Times New Roman" w:hAnsi="Times New Roman" w:cs="Times New Roman"/>
        </w:rPr>
        <w:t xml:space="preserve"> age, races/ethnicities, persons residing in rural and/or urban locations, and/or in specific regions or health jurisdictions.</w:t>
      </w:r>
      <w:r w:rsidR="005661B6">
        <w:rPr>
          <w:rFonts w:ascii="Times New Roman" w:hAnsi="Times New Roman" w:cs="Times New Roman"/>
        </w:rPr>
        <w:t xml:space="preserve"> Additionally, pregnant women may also be a focus of these data collection efforts as </w:t>
      </w:r>
      <w:r w:rsidR="006C68CF">
        <w:rPr>
          <w:rFonts w:ascii="Times New Roman" w:hAnsi="Times New Roman" w:cs="Times New Roman"/>
        </w:rPr>
        <w:t xml:space="preserve">pregnant women are regular users of PPE which must be considered due to </w:t>
      </w:r>
      <w:r w:rsidR="00102854">
        <w:rPr>
          <w:rFonts w:ascii="Times New Roman" w:hAnsi="Times New Roman" w:cs="Times New Roman"/>
        </w:rPr>
        <w:t>specific</w:t>
      </w:r>
      <w:r w:rsidR="006C68CF">
        <w:rPr>
          <w:rFonts w:ascii="Times New Roman" w:hAnsi="Times New Roman" w:cs="Times New Roman"/>
        </w:rPr>
        <w:t xml:space="preserve"> </w:t>
      </w:r>
      <w:r w:rsidR="00102854">
        <w:rPr>
          <w:rFonts w:ascii="Times New Roman" w:hAnsi="Times New Roman" w:cs="Times New Roman"/>
        </w:rPr>
        <w:t>needs related to changes in body shape and size.</w:t>
      </w:r>
    </w:p>
    <w:p w:rsidR="00EB318D" w:rsidRPr="005D7A08" w:rsidP="00EB318D" w14:paraId="70EB2F72" w14:textId="56B6ED1B">
      <w:pPr>
        <w:rPr>
          <w:rFonts w:ascii="Times New Roman" w:hAnsi="Times New Roman" w:cs="Times New Roman"/>
        </w:rPr>
      </w:pPr>
      <w:r>
        <w:rPr>
          <w:rFonts w:ascii="Times New Roman" w:hAnsi="Times New Roman" w:cs="Times New Roman"/>
        </w:rPr>
        <w:t>Sampling methods for laboratory bases evaluations will greatly depend on the methods of the individual studies and there for the p</w:t>
      </w:r>
      <w:r w:rsidRPr="00617B15">
        <w:rPr>
          <w:rFonts w:ascii="Times New Roman" w:hAnsi="Times New Roman" w:cs="Times New Roman"/>
        </w:rPr>
        <w:t xml:space="preserve">opulations will vary </w:t>
      </w:r>
      <w:r>
        <w:rPr>
          <w:rFonts w:ascii="Times New Roman" w:hAnsi="Times New Roman" w:cs="Times New Roman"/>
        </w:rPr>
        <w:t xml:space="preserve">from project to </w:t>
      </w:r>
      <w:r w:rsidRPr="00617B15">
        <w:rPr>
          <w:rFonts w:ascii="Times New Roman" w:hAnsi="Times New Roman" w:cs="Times New Roman"/>
        </w:rPr>
        <w:t>project</w:t>
      </w:r>
      <w:r>
        <w:rPr>
          <w:rFonts w:ascii="Times New Roman" w:hAnsi="Times New Roman" w:cs="Times New Roman"/>
        </w:rPr>
        <w:t xml:space="preserve">. </w:t>
      </w:r>
      <w:r w:rsidR="00AB3A00">
        <w:rPr>
          <w:rFonts w:ascii="Times New Roman" w:hAnsi="Times New Roman" w:cs="Times New Roman"/>
        </w:rPr>
        <w:t>These methods will be described in detail for each individual project.</w:t>
      </w:r>
      <w:r w:rsidR="008650B2">
        <w:rPr>
          <w:rFonts w:ascii="Times New Roman" w:hAnsi="Times New Roman" w:cs="Times New Roman"/>
        </w:rPr>
        <w:t xml:space="preserve"> While convenience sampling is likely to be widely used due to the practical reality of recruitment for such studies, s</w:t>
      </w:r>
      <w:r>
        <w:rPr>
          <w:rFonts w:ascii="Times New Roman" w:hAnsi="Times New Roman" w:cs="Times New Roman"/>
        </w:rPr>
        <w:t xml:space="preserve">ampling </w:t>
      </w:r>
      <w:r w:rsidR="007C2299">
        <w:rPr>
          <w:rFonts w:ascii="Times New Roman" w:hAnsi="Times New Roman" w:cs="Times New Roman"/>
        </w:rPr>
        <w:t xml:space="preserve">strategies </w:t>
      </w:r>
      <w:r w:rsidR="008650B2">
        <w:rPr>
          <w:rFonts w:ascii="Times New Roman" w:hAnsi="Times New Roman" w:cs="Times New Roman"/>
        </w:rPr>
        <w:t>may</w:t>
      </w:r>
      <w:r w:rsidR="007C2299">
        <w:rPr>
          <w:rFonts w:ascii="Times New Roman" w:hAnsi="Times New Roman" w:cs="Times New Roman"/>
        </w:rPr>
        <w:t xml:space="preserve"> also employ other methods such as stratified </w:t>
      </w:r>
      <w:r w:rsidR="0096692B">
        <w:rPr>
          <w:rFonts w:ascii="Times New Roman" w:hAnsi="Times New Roman" w:cs="Times New Roman"/>
        </w:rPr>
        <w:t>sampling by demographic characteristics (sex, age, race) pertinent to the particular study aims.</w:t>
      </w:r>
    </w:p>
    <w:p w:rsidR="00EB318D" w:rsidRPr="005D7A08" w:rsidP="00EB318D" w14:paraId="09880C26" w14:textId="42B306BD">
      <w:pPr>
        <w:rPr>
          <w:rFonts w:ascii="Times New Roman" w:hAnsi="Times New Roman" w:cs="Times New Roman"/>
        </w:rPr>
      </w:pPr>
      <w:r>
        <w:rPr>
          <w:rFonts w:ascii="Times New Roman" w:hAnsi="Times New Roman" w:cs="Times New Roman"/>
        </w:rPr>
        <w:t>Information collection requests for e</w:t>
      </w:r>
      <w:r w:rsidRPr="005D7A08">
        <w:rPr>
          <w:rFonts w:ascii="Times New Roman" w:hAnsi="Times New Roman" w:cs="Times New Roman"/>
        </w:rPr>
        <w:t>ach individual</w:t>
      </w:r>
      <w:r>
        <w:rPr>
          <w:rFonts w:ascii="Times New Roman" w:hAnsi="Times New Roman" w:cs="Times New Roman"/>
        </w:rPr>
        <w:t xml:space="preserve"> </w:t>
      </w:r>
      <w:r w:rsidRPr="005D7A08">
        <w:rPr>
          <w:rFonts w:ascii="Times New Roman" w:hAnsi="Times New Roman" w:cs="Times New Roman"/>
        </w:rPr>
        <w:t xml:space="preserve">project </w:t>
      </w:r>
      <w:r>
        <w:rPr>
          <w:rFonts w:ascii="Times New Roman" w:hAnsi="Times New Roman" w:cs="Times New Roman"/>
        </w:rPr>
        <w:t>associated with</w:t>
      </w:r>
      <w:r w:rsidRPr="005D7A08">
        <w:rPr>
          <w:rFonts w:ascii="Times New Roman" w:hAnsi="Times New Roman" w:cs="Times New Roman"/>
        </w:rPr>
        <w:t xml:space="preserve"> this </w:t>
      </w:r>
      <w:r>
        <w:rPr>
          <w:rFonts w:ascii="Times New Roman" w:hAnsi="Times New Roman" w:cs="Times New Roman"/>
        </w:rPr>
        <w:t>g</w:t>
      </w:r>
      <w:r w:rsidRPr="005D7A08">
        <w:rPr>
          <w:rFonts w:ascii="Times New Roman" w:hAnsi="Times New Roman" w:cs="Times New Roman"/>
        </w:rPr>
        <w:t xml:space="preserve">eneric </w:t>
      </w:r>
      <w:r>
        <w:rPr>
          <w:rFonts w:ascii="Times New Roman" w:hAnsi="Times New Roman" w:cs="Times New Roman"/>
        </w:rPr>
        <w:t>c</w:t>
      </w:r>
      <w:r w:rsidRPr="005D7A08">
        <w:rPr>
          <w:rFonts w:ascii="Times New Roman" w:hAnsi="Times New Roman" w:cs="Times New Roman"/>
        </w:rPr>
        <w:t>learance will clearly define the specific goals, respondent population</w:t>
      </w:r>
      <w:r w:rsidR="0096692B">
        <w:rPr>
          <w:rFonts w:ascii="Times New Roman" w:hAnsi="Times New Roman" w:cs="Times New Roman"/>
        </w:rPr>
        <w:t>,</w:t>
      </w:r>
      <w:r w:rsidRPr="005D7A08">
        <w:rPr>
          <w:rFonts w:ascii="Times New Roman" w:hAnsi="Times New Roman" w:cs="Times New Roman"/>
        </w:rPr>
        <w:t xml:space="preserve"> and sampling method. </w:t>
      </w:r>
    </w:p>
    <w:p w:rsidR="00EB318D" w:rsidRPr="004A0A04" w:rsidP="004A0A04" w14:paraId="4346B84A" w14:textId="77777777">
      <w:pPr>
        <w:pStyle w:val="Heading2"/>
        <w:rPr>
          <w:rFonts w:ascii="Times New Roman" w:hAnsi="Times New Roman" w:cs="Times New Roman"/>
          <w:b/>
          <w:color w:val="000000" w:themeColor="text1"/>
          <w:sz w:val="24"/>
          <w:szCs w:val="24"/>
        </w:rPr>
      </w:pPr>
      <w:bookmarkStart w:id="3" w:name="_Toc109808455"/>
      <w:r w:rsidRPr="004A0A04">
        <w:rPr>
          <w:rFonts w:ascii="Times New Roman" w:hAnsi="Times New Roman" w:cs="Times New Roman"/>
          <w:b/>
          <w:color w:val="000000" w:themeColor="text1"/>
          <w:sz w:val="24"/>
          <w:szCs w:val="24"/>
        </w:rPr>
        <w:t>2. Procedures for the Collection of Information</w:t>
      </w:r>
      <w:bookmarkEnd w:id="3"/>
    </w:p>
    <w:p w:rsidR="00196D68" w:rsidP="00EB318D" w14:paraId="70035FB6" w14:textId="4171683F">
      <w:pPr>
        <w:rPr>
          <w:rFonts w:ascii="Times New Roman" w:hAnsi="Times New Roman" w:cs="Times New Roman"/>
        </w:rPr>
      </w:pPr>
      <w:r>
        <w:rPr>
          <w:rFonts w:ascii="Times New Roman" w:hAnsi="Times New Roman" w:cs="Times New Roman"/>
        </w:rPr>
        <w:t>Because this generic clearance covers a wide range of studies, e</w:t>
      </w:r>
      <w:r w:rsidRPr="002850AC">
        <w:rPr>
          <w:rFonts w:ascii="Times New Roman" w:hAnsi="Times New Roman" w:cs="Times New Roman"/>
        </w:rPr>
        <w:t>ach individua</w:t>
      </w:r>
      <w:r>
        <w:rPr>
          <w:rFonts w:ascii="Times New Roman" w:hAnsi="Times New Roman" w:cs="Times New Roman"/>
        </w:rPr>
        <w:t>l project submitted under this g</w:t>
      </w:r>
      <w:r w:rsidRPr="002850AC">
        <w:rPr>
          <w:rFonts w:ascii="Times New Roman" w:hAnsi="Times New Roman" w:cs="Times New Roman"/>
        </w:rPr>
        <w:t xml:space="preserve">eneric </w:t>
      </w:r>
      <w:r>
        <w:rPr>
          <w:rFonts w:ascii="Times New Roman" w:hAnsi="Times New Roman" w:cs="Times New Roman"/>
        </w:rPr>
        <w:t>c</w:t>
      </w:r>
      <w:r w:rsidRPr="002850AC">
        <w:rPr>
          <w:rFonts w:ascii="Times New Roman" w:hAnsi="Times New Roman" w:cs="Times New Roman"/>
        </w:rPr>
        <w:t xml:space="preserve">learance will clearly define the specific data collection methods and procedures. Individual data collections will be time-limited and generally conducted only once, </w:t>
      </w:r>
      <w:r w:rsidRPr="00911FF5" w:rsidR="00911FF5">
        <w:rPr>
          <w:rFonts w:ascii="Times New Roman" w:hAnsi="Times New Roman" w:cs="Times New Roman"/>
        </w:rPr>
        <w:t>except in the cases of individual studies where subjects may be asked to attend several separate data collection sessions</w:t>
      </w:r>
      <w:r w:rsidRPr="002850AC">
        <w:rPr>
          <w:rFonts w:ascii="Times New Roman" w:hAnsi="Times New Roman" w:cs="Times New Roman"/>
        </w:rPr>
        <w:t xml:space="preserve">.  No single data collection activity </w:t>
      </w:r>
      <w:r w:rsidR="00D53D94">
        <w:rPr>
          <w:rFonts w:ascii="Times New Roman" w:hAnsi="Times New Roman" w:cs="Times New Roman"/>
        </w:rPr>
        <w:t>is expected to</w:t>
      </w:r>
      <w:r w:rsidRPr="002850AC" w:rsidR="00D53D94">
        <w:rPr>
          <w:rFonts w:ascii="Times New Roman" w:hAnsi="Times New Roman" w:cs="Times New Roman"/>
        </w:rPr>
        <w:t xml:space="preserve"> </w:t>
      </w:r>
      <w:r w:rsidRPr="002850AC">
        <w:rPr>
          <w:rFonts w:ascii="Times New Roman" w:hAnsi="Times New Roman" w:cs="Times New Roman"/>
        </w:rPr>
        <w:t xml:space="preserve">take longer than </w:t>
      </w:r>
      <w:r w:rsidR="00102854">
        <w:rPr>
          <w:rFonts w:ascii="Times New Roman" w:hAnsi="Times New Roman" w:cs="Times New Roman"/>
        </w:rPr>
        <w:t>3</w:t>
      </w:r>
      <w:r w:rsidRPr="00911FF5" w:rsidR="00102854">
        <w:rPr>
          <w:rFonts w:ascii="Times New Roman" w:hAnsi="Times New Roman" w:cs="Times New Roman"/>
        </w:rPr>
        <w:t xml:space="preserve"> </w:t>
      </w:r>
      <w:r w:rsidRPr="00911FF5">
        <w:rPr>
          <w:rFonts w:ascii="Times New Roman" w:hAnsi="Times New Roman" w:cs="Times New Roman"/>
        </w:rPr>
        <w:t>years</w:t>
      </w:r>
      <w:r w:rsidRPr="002850AC">
        <w:rPr>
          <w:rFonts w:ascii="Times New Roman" w:hAnsi="Times New Roman" w:cs="Times New Roman"/>
        </w:rPr>
        <w:t xml:space="preserve"> to complete from inception of information collection to the first report of findings.</w:t>
      </w:r>
    </w:p>
    <w:p w:rsidR="00EB318D" w:rsidP="00EB318D" w14:paraId="50CAD386" w14:textId="76A1A76B">
      <w:pPr>
        <w:rPr>
          <w:rFonts w:ascii="Times New Roman" w:hAnsi="Times New Roman" w:cs="Times New Roman"/>
        </w:rPr>
      </w:pPr>
      <w:r w:rsidRPr="00BD28E2">
        <w:rPr>
          <w:rFonts w:ascii="Times New Roman" w:hAnsi="Times New Roman" w:cs="Times New Roman"/>
        </w:rPr>
        <w:t>Potential respondents will be identified through targeted</w:t>
      </w:r>
      <w:r w:rsidR="00982960">
        <w:rPr>
          <w:rFonts w:ascii="Times New Roman" w:hAnsi="Times New Roman" w:cs="Times New Roman"/>
        </w:rPr>
        <w:t xml:space="preserve"> or generalized</w:t>
      </w:r>
      <w:r w:rsidRPr="00BD28E2">
        <w:rPr>
          <w:rFonts w:ascii="Times New Roman" w:hAnsi="Times New Roman" w:cs="Times New Roman"/>
        </w:rPr>
        <w:t xml:space="preserve"> recruitment efforts </w:t>
      </w:r>
      <w:r w:rsidR="00982960">
        <w:rPr>
          <w:rFonts w:ascii="Times New Roman" w:hAnsi="Times New Roman" w:cs="Times New Roman"/>
        </w:rPr>
        <w:t>towards members of the general public via emails, flyers, and advertisements</w:t>
      </w:r>
      <w:r w:rsidRPr="00BD28E2">
        <w:rPr>
          <w:rFonts w:ascii="Times New Roman" w:hAnsi="Times New Roman" w:cs="Times New Roman"/>
        </w:rPr>
        <w:t xml:space="preserve">. </w:t>
      </w:r>
      <w:r w:rsidR="00982960">
        <w:rPr>
          <w:rFonts w:ascii="Times New Roman" w:hAnsi="Times New Roman" w:cs="Times New Roman"/>
        </w:rPr>
        <w:t>After an individual has self-identified themselves as being interested in participation, s</w:t>
      </w:r>
      <w:r w:rsidRPr="00585597">
        <w:rPr>
          <w:rFonts w:ascii="Times New Roman" w:hAnsi="Times New Roman" w:cs="Times New Roman"/>
        </w:rPr>
        <w:t xml:space="preserve">creening questions </w:t>
      </w:r>
      <w:r>
        <w:rPr>
          <w:rFonts w:ascii="Times New Roman" w:hAnsi="Times New Roman" w:cs="Times New Roman"/>
        </w:rPr>
        <w:t>may</w:t>
      </w:r>
      <w:r w:rsidRPr="00585597">
        <w:rPr>
          <w:rFonts w:ascii="Times New Roman" w:hAnsi="Times New Roman" w:cs="Times New Roman"/>
        </w:rPr>
        <w:t xml:space="preserve"> be used to determine eligibility. All recruitment materials</w:t>
      </w:r>
      <w:r>
        <w:rPr>
          <w:rFonts w:ascii="Times New Roman" w:hAnsi="Times New Roman" w:cs="Times New Roman"/>
        </w:rPr>
        <w:t xml:space="preserve"> will </w:t>
      </w:r>
      <w:r w:rsidRPr="00585597">
        <w:rPr>
          <w:rFonts w:ascii="Times New Roman" w:hAnsi="Times New Roman" w:cs="Times New Roman"/>
        </w:rPr>
        <w:t>indicate the voluntary nature of the study.</w:t>
      </w:r>
    </w:p>
    <w:p w:rsidR="00726A87" w:rsidP="00EB318D" w14:paraId="06ECBBFF" w14:textId="73990A57">
      <w:pPr>
        <w:rPr>
          <w:rFonts w:ascii="Times New Roman" w:hAnsi="Times New Roman" w:cs="Times New Roman"/>
        </w:rPr>
      </w:pPr>
      <w:r w:rsidRPr="00E26C00">
        <w:rPr>
          <w:rFonts w:ascii="Times New Roman" w:hAnsi="Times New Roman" w:cs="Times New Roman"/>
        </w:rPr>
        <w:t xml:space="preserve">We anticipate that studies under this generic </w:t>
      </w:r>
      <w:r>
        <w:rPr>
          <w:rFonts w:ascii="Times New Roman" w:hAnsi="Times New Roman" w:cs="Times New Roman"/>
        </w:rPr>
        <w:t>clearance</w:t>
      </w:r>
      <w:r w:rsidRPr="00E26C00">
        <w:rPr>
          <w:rFonts w:ascii="Times New Roman" w:hAnsi="Times New Roman" w:cs="Times New Roman"/>
        </w:rPr>
        <w:t xml:space="preserve"> will use mixed methods for data collection</w:t>
      </w:r>
      <w:r w:rsidR="003F7F07">
        <w:rPr>
          <w:rFonts w:ascii="Times New Roman" w:hAnsi="Times New Roman" w:cs="Times New Roman"/>
        </w:rPr>
        <w:t xml:space="preserve"> which may include randomized controlled trials, randomized cross-over trials, within subjects repeated measures trials, and </w:t>
      </w:r>
      <w:r>
        <w:rPr>
          <w:rFonts w:ascii="Times New Roman" w:hAnsi="Times New Roman" w:cs="Times New Roman"/>
        </w:rPr>
        <w:t>observational methods</w:t>
      </w:r>
      <w:r w:rsidRPr="00E26C00">
        <w:rPr>
          <w:rFonts w:ascii="Times New Roman" w:hAnsi="Times New Roman" w:cs="Times New Roman"/>
        </w:rPr>
        <w:t xml:space="preserve">. </w:t>
      </w:r>
      <w:r>
        <w:rPr>
          <w:rFonts w:ascii="Times New Roman" w:hAnsi="Times New Roman" w:cs="Times New Roman"/>
        </w:rPr>
        <w:t>Studies may also include b</w:t>
      </w:r>
      <w:r w:rsidRPr="00E26C00">
        <w:rPr>
          <w:rFonts w:ascii="Times New Roman" w:hAnsi="Times New Roman" w:cs="Times New Roman"/>
        </w:rPr>
        <w:t>rief structured surveys that include closed-ended questions for collecting information on age, race/ethnicity, sex</w:t>
      </w:r>
      <w:r>
        <w:rPr>
          <w:rFonts w:ascii="Times New Roman" w:hAnsi="Times New Roman" w:cs="Times New Roman"/>
        </w:rPr>
        <w:t>, medical history, and occupational history</w:t>
      </w:r>
      <w:r w:rsidRPr="00E26C00">
        <w:rPr>
          <w:rFonts w:ascii="Times New Roman" w:hAnsi="Times New Roman" w:cs="Times New Roman"/>
        </w:rPr>
        <w:t>.</w:t>
      </w:r>
      <w:r w:rsidR="009159F9">
        <w:rPr>
          <w:rFonts w:ascii="Times New Roman" w:hAnsi="Times New Roman" w:cs="Times New Roman"/>
        </w:rPr>
        <w:t xml:space="preserve"> The subjects’ physical body shape may be measured to understand the fit of various types of PPE.</w:t>
      </w:r>
      <w:r w:rsidRPr="00E26C00">
        <w:rPr>
          <w:rFonts w:ascii="Times New Roman" w:hAnsi="Times New Roman" w:cs="Times New Roman"/>
        </w:rPr>
        <w:t xml:space="preserve"> </w:t>
      </w:r>
      <w:r>
        <w:rPr>
          <w:rFonts w:ascii="Times New Roman" w:hAnsi="Times New Roman" w:cs="Times New Roman"/>
        </w:rPr>
        <w:t xml:space="preserve">Physical assessments of </w:t>
      </w:r>
      <w:r w:rsidR="007B1374">
        <w:rPr>
          <w:rFonts w:ascii="Times New Roman" w:hAnsi="Times New Roman" w:cs="Times New Roman"/>
        </w:rPr>
        <w:t xml:space="preserve">subject physiological, biological, </w:t>
      </w:r>
      <w:r w:rsidR="006F6875">
        <w:rPr>
          <w:rFonts w:ascii="Times New Roman" w:hAnsi="Times New Roman" w:cs="Times New Roman"/>
        </w:rPr>
        <w:t xml:space="preserve">biomechanical, </w:t>
      </w:r>
      <w:r w:rsidR="007B1374">
        <w:rPr>
          <w:rFonts w:ascii="Times New Roman" w:hAnsi="Times New Roman" w:cs="Times New Roman"/>
        </w:rPr>
        <w:t>and perceptual responses to a given stimulus or environment may also be measured via electronic devices</w:t>
      </w:r>
      <w:r w:rsidR="009159F9">
        <w:rPr>
          <w:rFonts w:ascii="Times New Roman" w:hAnsi="Times New Roman" w:cs="Times New Roman"/>
        </w:rPr>
        <w:t xml:space="preserve"> or validated questionnaires.</w:t>
      </w:r>
      <w:r w:rsidR="006F6875">
        <w:rPr>
          <w:rFonts w:ascii="Times New Roman" w:hAnsi="Times New Roman" w:cs="Times New Roman"/>
        </w:rPr>
        <w:t xml:space="preserve">  </w:t>
      </w:r>
      <w:r w:rsidR="006F6875">
        <w:rPr>
          <w:rFonts w:ascii="Times New Roman" w:hAnsi="Times New Roman" w:cs="Times New Roman"/>
        </w:rPr>
        <w:t xml:space="preserve">Lastly </w:t>
      </w:r>
      <w:r w:rsidR="004705C8">
        <w:rPr>
          <w:rFonts w:ascii="Times New Roman" w:hAnsi="Times New Roman" w:cs="Times New Roman"/>
        </w:rPr>
        <w:t xml:space="preserve">measures of respirator specific fit may be measured using electronic devices and standardized procedures. </w:t>
      </w:r>
      <w:r w:rsidR="006C5698">
        <w:rPr>
          <w:rFonts w:ascii="Times New Roman" w:hAnsi="Times New Roman" w:cs="Times New Roman"/>
        </w:rPr>
        <w:t>Individual</w:t>
      </w:r>
      <w:r w:rsidR="004705C8">
        <w:rPr>
          <w:rFonts w:ascii="Times New Roman" w:hAnsi="Times New Roman" w:cs="Times New Roman"/>
        </w:rPr>
        <w:t xml:space="preserve"> project submissions will outline </w:t>
      </w:r>
      <w:r w:rsidR="006C5698">
        <w:rPr>
          <w:rFonts w:ascii="Times New Roman" w:hAnsi="Times New Roman" w:cs="Times New Roman"/>
        </w:rPr>
        <w:t>the methodologies and measurements used for each study associated with this generic.</w:t>
      </w:r>
    </w:p>
    <w:p w:rsidR="00EB318D" w:rsidP="00EB318D" w14:paraId="76771E32" w14:textId="50BA78AC">
      <w:pPr>
        <w:rPr>
          <w:rFonts w:ascii="Times New Roman" w:hAnsi="Times New Roman" w:cs="Times New Roman"/>
        </w:rPr>
      </w:pPr>
      <w:r>
        <w:rPr>
          <w:rFonts w:ascii="Times New Roman" w:hAnsi="Times New Roman" w:cs="Times New Roman"/>
        </w:rPr>
        <w:t>Regardless of methods</w:t>
      </w:r>
      <w:r w:rsidR="006C5698">
        <w:rPr>
          <w:rFonts w:ascii="Times New Roman" w:hAnsi="Times New Roman" w:cs="Times New Roman"/>
        </w:rPr>
        <w:t xml:space="preserve"> used</w:t>
      </w:r>
      <w:r>
        <w:rPr>
          <w:rFonts w:ascii="Times New Roman" w:hAnsi="Times New Roman" w:cs="Times New Roman"/>
        </w:rPr>
        <w:t>,</w:t>
      </w:r>
      <w:r w:rsidR="006C5698">
        <w:rPr>
          <w:rFonts w:ascii="Times New Roman" w:hAnsi="Times New Roman" w:cs="Times New Roman"/>
        </w:rPr>
        <w:t xml:space="preserve"> all studies </w:t>
      </w:r>
      <w:r>
        <w:rPr>
          <w:rFonts w:ascii="Times New Roman" w:hAnsi="Times New Roman" w:cs="Times New Roman"/>
        </w:rPr>
        <w:t xml:space="preserve">will comply with all federal regulations for consent based on the nature of the study. Any </w:t>
      </w:r>
      <w:r w:rsidRPr="005D7A08">
        <w:rPr>
          <w:rFonts w:ascii="Times New Roman" w:hAnsi="Times New Roman" w:cs="Times New Roman"/>
        </w:rPr>
        <w:t>consent</w:t>
      </w:r>
      <w:r>
        <w:rPr>
          <w:rFonts w:ascii="Times New Roman" w:hAnsi="Times New Roman" w:cs="Times New Roman"/>
        </w:rPr>
        <w:t xml:space="preserve"> process</w:t>
      </w:r>
      <w:r w:rsidRPr="005D7A08">
        <w:rPr>
          <w:rFonts w:ascii="Times New Roman" w:hAnsi="Times New Roman" w:cs="Times New Roman"/>
        </w:rPr>
        <w:t xml:space="preserve"> will inform potential participants of the private and voluntary nature of the study and provide general information about the study, the topics to be covered in the </w:t>
      </w:r>
      <w:r>
        <w:rPr>
          <w:rFonts w:ascii="Times New Roman" w:hAnsi="Times New Roman" w:cs="Times New Roman"/>
        </w:rPr>
        <w:t>study,</w:t>
      </w:r>
      <w:r w:rsidRPr="005D7A08">
        <w:rPr>
          <w:rFonts w:ascii="Times New Roman" w:hAnsi="Times New Roman" w:cs="Times New Roman"/>
        </w:rPr>
        <w:t xml:space="preserve"> potential risks, and the token of appreciation available for completing the study. </w:t>
      </w:r>
      <w:r>
        <w:rPr>
          <w:rFonts w:ascii="Times New Roman" w:hAnsi="Times New Roman" w:cs="Times New Roman"/>
        </w:rPr>
        <w:t>Screening questions may be asked; t</w:t>
      </w:r>
      <w:r w:rsidRPr="005D7A08">
        <w:rPr>
          <w:rFonts w:ascii="Times New Roman" w:hAnsi="Times New Roman" w:cs="Times New Roman"/>
        </w:rPr>
        <w:t>he screener includes questions to assess eligibility</w:t>
      </w:r>
      <w:r>
        <w:rPr>
          <w:rFonts w:ascii="Times New Roman" w:hAnsi="Times New Roman" w:cs="Times New Roman"/>
        </w:rPr>
        <w:t xml:space="preserve">. </w:t>
      </w:r>
    </w:p>
    <w:p w:rsidR="00EB318D" w:rsidP="00EB318D" w14:paraId="52CE67E3" w14:textId="3EAF30DB">
      <w:pPr>
        <w:rPr>
          <w:rFonts w:ascii="Times New Roman" w:hAnsi="Times New Roman" w:cs="Times New Roman"/>
        </w:rPr>
      </w:pPr>
      <w:r w:rsidRPr="009F6B38">
        <w:rPr>
          <w:rFonts w:ascii="Times New Roman" w:hAnsi="Times New Roman" w:cs="Times New Roman"/>
        </w:rPr>
        <w:t xml:space="preserve">Data collection </w:t>
      </w:r>
      <w:r w:rsidR="00032A0D">
        <w:rPr>
          <w:rFonts w:ascii="Times New Roman" w:hAnsi="Times New Roman" w:cs="Times New Roman"/>
        </w:rPr>
        <w:t>will be supported and monitored by CDC/NIOSH researchers at all time</w:t>
      </w:r>
      <w:r w:rsidR="00785C32">
        <w:rPr>
          <w:rFonts w:ascii="Times New Roman" w:hAnsi="Times New Roman" w:cs="Times New Roman"/>
        </w:rPr>
        <w:t>s</w:t>
      </w:r>
      <w:r w:rsidR="00032A0D">
        <w:rPr>
          <w:rFonts w:ascii="Times New Roman" w:hAnsi="Times New Roman" w:cs="Times New Roman"/>
        </w:rPr>
        <w:t xml:space="preserve"> to ensure human subject safety and compliance with approved methodologies. Questionnaires</w:t>
      </w:r>
      <w:r w:rsidR="00785C32">
        <w:rPr>
          <w:rFonts w:ascii="Times New Roman" w:hAnsi="Times New Roman" w:cs="Times New Roman"/>
        </w:rPr>
        <w:t xml:space="preserve"> may be</w:t>
      </w:r>
      <w:r w:rsidRPr="009F6B38">
        <w:rPr>
          <w:rFonts w:ascii="Times New Roman" w:hAnsi="Times New Roman" w:cs="Times New Roman"/>
        </w:rPr>
        <w:t xml:space="preserve"> interviewer administered or self-administered. Data collection will generally be computer assisted. Implementers may also collect data with pencil and paper for some stud</w:t>
      </w:r>
      <w:r>
        <w:rPr>
          <w:rFonts w:ascii="Times New Roman" w:hAnsi="Times New Roman" w:cs="Times New Roman"/>
        </w:rPr>
        <w:t>ies in certain situations. D</w:t>
      </w:r>
      <w:r w:rsidRPr="009F6B38">
        <w:rPr>
          <w:rFonts w:ascii="Times New Roman" w:hAnsi="Times New Roman" w:cs="Times New Roman"/>
        </w:rPr>
        <w:t>ata collected will be kept</w:t>
      </w:r>
      <w:r>
        <w:rPr>
          <w:rFonts w:ascii="Times New Roman" w:hAnsi="Times New Roman" w:cs="Times New Roman"/>
        </w:rPr>
        <w:t xml:space="preserve"> on secure computer servers with access restrictions</w:t>
      </w:r>
      <w:r w:rsidRPr="009F6B38">
        <w:rPr>
          <w:rFonts w:ascii="Times New Roman" w:hAnsi="Times New Roman" w:cs="Times New Roman"/>
        </w:rPr>
        <w:t xml:space="preserve"> </w:t>
      </w:r>
      <w:r>
        <w:rPr>
          <w:rFonts w:ascii="Times New Roman" w:hAnsi="Times New Roman" w:cs="Times New Roman"/>
        </w:rPr>
        <w:t xml:space="preserve">and/or </w:t>
      </w:r>
      <w:r w:rsidRPr="009F6B38">
        <w:rPr>
          <w:rFonts w:ascii="Times New Roman" w:hAnsi="Times New Roman" w:cs="Times New Roman"/>
        </w:rPr>
        <w:t xml:space="preserve">in locked cabinets in secure locations. </w:t>
      </w:r>
      <w:r w:rsidRPr="00142A98">
        <w:rPr>
          <w:rFonts w:ascii="Times New Roman" w:hAnsi="Times New Roman" w:cs="Times New Roman"/>
        </w:rPr>
        <w:t>All personal identifiable information (PII) required to conduct the study, such</w:t>
      </w:r>
      <w:r w:rsidRPr="009F6B38">
        <w:rPr>
          <w:rFonts w:ascii="Times New Roman" w:hAnsi="Times New Roman" w:cs="Times New Roman"/>
        </w:rPr>
        <w:t xml:space="preserve"> as contact information</w:t>
      </w:r>
      <w:r w:rsidR="00785C32">
        <w:rPr>
          <w:rFonts w:ascii="Times New Roman" w:hAnsi="Times New Roman" w:cs="Times New Roman"/>
        </w:rPr>
        <w:t xml:space="preserve"> or social security numbers</w:t>
      </w:r>
      <w:r w:rsidRPr="009F6B38">
        <w:rPr>
          <w:rFonts w:ascii="Times New Roman" w:hAnsi="Times New Roman" w:cs="Times New Roman"/>
        </w:rPr>
        <w:t>, will be maintained separately from the data collected, either on a server with access restricted to authorized pe</w:t>
      </w:r>
      <w:r>
        <w:rPr>
          <w:rFonts w:ascii="Times New Roman" w:hAnsi="Times New Roman" w:cs="Times New Roman"/>
        </w:rPr>
        <w:t xml:space="preserve">rsonnel only, or if on paper, </w:t>
      </w:r>
      <w:r w:rsidRPr="009F6B38">
        <w:rPr>
          <w:rFonts w:ascii="Times New Roman" w:hAnsi="Times New Roman" w:cs="Times New Roman"/>
        </w:rPr>
        <w:t>in separate locked cabinets from the data or recordings</w:t>
      </w:r>
      <w:r>
        <w:rPr>
          <w:rFonts w:ascii="Times New Roman" w:hAnsi="Times New Roman" w:cs="Times New Roman"/>
        </w:rPr>
        <w:t>/transcripts</w:t>
      </w:r>
      <w:r w:rsidRPr="009F6B38">
        <w:rPr>
          <w:rFonts w:ascii="Times New Roman" w:hAnsi="Times New Roman" w:cs="Times New Roman"/>
        </w:rPr>
        <w:t>.</w:t>
      </w:r>
    </w:p>
    <w:p w:rsidR="00EB318D" w:rsidRPr="004A0A04" w:rsidP="004A0A04" w14:paraId="537455E4" w14:textId="77777777">
      <w:pPr>
        <w:pStyle w:val="Heading2"/>
        <w:rPr>
          <w:rFonts w:ascii="Times New Roman" w:hAnsi="Times New Roman" w:cs="Times New Roman"/>
          <w:b/>
          <w:color w:val="000000" w:themeColor="text1"/>
          <w:sz w:val="24"/>
          <w:szCs w:val="24"/>
        </w:rPr>
      </w:pPr>
      <w:bookmarkStart w:id="4" w:name="_Toc109808456"/>
      <w:r w:rsidRPr="004A0A04">
        <w:rPr>
          <w:rFonts w:ascii="Times New Roman" w:hAnsi="Times New Roman" w:cs="Times New Roman"/>
          <w:b/>
          <w:color w:val="000000" w:themeColor="text1"/>
          <w:sz w:val="24"/>
          <w:szCs w:val="24"/>
        </w:rPr>
        <w:t>3. Methods to Maximize Response Rates and Deal with No Response</w:t>
      </w:r>
      <w:bookmarkEnd w:id="4"/>
    </w:p>
    <w:p w:rsidR="00EB318D" w:rsidRPr="00716AE1" w:rsidP="00EB318D" w14:paraId="310FF148" w14:textId="14C44F14">
      <w:pPr>
        <w:rPr>
          <w:rFonts w:ascii="Times New Roman" w:hAnsi="Times New Roman" w:cs="Times New Roman"/>
        </w:rPr>
      </w:pPr>
      <w:r w:rsidRPr="00716AE1">
        <w:rPr>
          <w:rFonts w:ascii="Times New Roman" w:hAnsi="Times New Roman" w:cs="Times New Roman"/>
        </w:rPr>
        <w:t xml:space="preserve">To maximize participation, NIOSH will </w:t>
      </w:r>
      <w:r w:rsidR="004C78B4">
        <w:rPr>
          <w:rFonts w:ascii="Times New Roman" w:hAnsi="Times New Roman" w:cs="Times New Roman"/>
        </w:rPr>
        <w:t>work to clearly define the expectations of each individual study up front to any potential subjects via both the recruitment materials and through an initial study visit or informed consent process. Additionally, study sessions will be scheduled at times convenient for each subject and be limited to only necessary time of active study participation with little down time</w:t>
      </w:r>
      <w:r>
        <w:rPr>
          <w:rFonts w:ascii="Times New Roman" w:hAnsi="Times New Roman" w:cs="Times New Roman"/>
        </w:rPr>
        <w:t>.</w:t>
      </w:r>
      <w:r w:rsidR="004C78B4">
        <w:rPr>
          <w:rFonts w:ascii="Times New Roman" w:hAnsi="Times New Roman" w:cs="Times New Roman"/>
        </w:rPr>
        <w:t xml:space="preserve"> </w:t>
      </w:r>
      <w:r w:rsidRPr="00716AE1">
        <w:rPr>
          <w:rFonts w:ascii="Times New Roman" w:hAnsi="Times New Roman" w:cs="Times New Roman"/>
        </w:rPr>
        <w:t>A</w:t>
      </w:r>
      <w:r>
        <w:rPr>
          <w:rFonts w:ascii="Times New Roman" w:hAnsi="Times New Roman" w:cs="Times New Roman"/>
        </w:rPr>
        <w:t>ny flyers or other recruitment materials to</w:t>
      </w:r>
      <w:r w:rsidRPr="00716AE1">
        <w:rPr>
          <w:rFonts w:ascii="Times New Roman" w:hAnsi="Times New Roman" w:cs="Times New Roman"/>
        </w:rPr>
        <w:t xml:space="preserve"> be used to encourage participation prior to commencing data collection</w:t>
      </w:r>
      <w:r>
        <w:rPr>
          <w:rFonts w:ascii="Times New Roman" w:hAnsi="Times New Roman" w:cs="Times New Roman"/>
        </w:rPr>
        <w:t xml:space="preserve"> will be included in applicable projects</w:t>
      </w:r>
      <w:r w:rsidRPr="00716AE1">
        <w:rPr>
          <w:rFonts w:ascii="Times New Roman" w:hAnsi="Times New Roman" w:cs="Times New Roman"/>
        </w:rPr>
        <w:t xml:space="preserve">. </w:t>
      </w:r>
    </w:p>
    <w:p w:rsidR="00EB318D" w:rsidP="00EB318D" w14:paraId="4BA82EBF" w14:textId="39CAAC9E">
      <w:pPr>
        <w:rPr>
          <w:rFonts w:ascii="Times New Roman" w:hAnsi="Times New Roman" w:cs="Times New Roman"/>
          <w:bCs/>
        </w:rPr>
      </w:pPr>
      <w:r w:rsidRPr="00716AE1">
        <w:rPr>
          <w:rFonts w:ascii="Times New Roman" w:hAnsi="Times New Roman" w:cs="Times New Roman"/>
        </w:rPr>
        <w:t xml:space="preserve">Participation in </w:t>
      </w:r>
      <w:r>
        <w:rPr>
          <w:rFonts w:ascii="Times New Roman" w:hAnsi="Times New Roman" w:cs="Times New Roman"/>
        </w:rPr>
        <w:t>all research under this generic ICR</w:t>
      </w:r>
      <w:r w:rsidRPr="00716AE1">
        <w:rPr>
          <w:rFonts w:ascii="Times New Roman" w:hAnsi="Times New Roman" w:cs="Times New Roman"/>
        </w:rPr>
        <w:t xml:space="preserve"> is voluntary.</w:t>
      </w:r>
      <w:r>
        <w:rPr>
          <w:rFonts w:ascii="Times New Roman" w:hAnsi="Times New Roman" w:cs="Times New Roman"/>
        </w:rPr>
        <w:t xml:space="preserve"> </w:t>
      </w:r>
      <w:r w:rsidR="002327E3">
        <w:rPr>
          <w:rFonts w:ascii="Times New Roman" w:hAnsi="Times New Roman" w:cs="Times New Roman"/>
        </w:rPr>
        <w:t xml:space="preserve">To </w:t>
      </w:r>
      <w:r w:rsidR="005D5592">
        <w:rPr>
          <w:rFonts w:ascii="Times New Roman" w:hAnsi="Times New Roman" w:cs="Times New Roman"/>
        </w:rPr>
        <w:t xml:space="preserve">incentivize participation, </w:t>
      </w:r>
      <w:r w:rsidR="005D5592">
        <w:rPr>
          <w:rFonts w:ascii="Times New Roman" w:hAnsi="Times New Roman" w:cs="Times New Roman"/>
          <w:bCs/>
        </w:rPr>
        <w:t>h</w:t>
      </w:r>
      <w:r w:rsidRPr="002327E3" w:rsidR="002327E3">
        <w:rPr>
          <w:rFonts w:ascii="Times New Roman" w:hAnsi="Times New Roman" w:cs="Times New Roman"/>
          <w:bCs/>
        </w:rPr>
        <w:t>uman subjects who participate in the research activities outlined in this generic will be compensated for their time. Incentives will not exceed $40 per hour for participation in data collection unless compelling evidence is provided that recruitment is very difficult for a particular study or subgroup. These incentives will be provided via check</w:t>
      </w:r>
      <w:r w:rsidR="009A2745">
        <w:rPr>
          <w:rFonts w:ascii="Times New Roman" w:hAnsi="Times New Roman" w:cs="Times New Roman"/>
          <w:bCs/>
        </w:rPr>
        <w:t xml:space="preserve"> </w:t>
      </w:r>
      <w:r w:rsidRPr="002327E3" w:rsidR="002327E3">
        <w:rPr>
          <w:rFonts w:ascii="Times New Roman" w:hAnsi="Times New Roman" w:cs="Times New Roman"/>
          <w:bCs/>
        </w:rPr>
        <w:t>mailed to the subject’s home address by a contracting company of CDC/NIOSH. This practice is routine and common at CDC/NIOSH and has been done for many previous data collection efforts.</w:t>
      </w:r>
    </w:p>
    <w:p w:rsidR="00ED6B6F" w:rsidP="00EB318D" w14:paraId="3E077ACF" w14:textId="1B554268">
      <w:pPr>
        <w:rPr>
          <w:rFonts w:ascii="Times New Roman" w:hAnsi="Times New Roman" w:cs="Times New Roman"/>
        </w:rPr>
      </w:pPr>
      <w:r>
        <w:rPr>
          <w:rFonts w:ascii="Times New Roman" w:hAnsi="Times New Roman" w:cs="Times New Roman"/>
          <w:bCs/>
        </w:rPr>
        <w:t xml:space="preserve">While some studies may require only one visit or study session, some may also </w:t>
      </w:r>
      <w:r w:rsidR="00866088">
        <w:rPr>
          <w:rFonts w:ascii="Times New Roman" w:hAnsi="Times New Roman" w:cs="Times New Roman"/>
          <w:bCs/>
        </w:rPr>
        <w:t xml:space="preserve">require participants to attend multiple study data collection sessions. These sessions will be clearly explained to each potential subject prior to them volunteering to participate. Additionally </w:t>
      </w:r>
      <w:r w:rsidR="008E4531">
        <w:rPr>
          <w:rFonts w:ascii="Times New Roman" w:hAnsi="Times New Roman" w:cs="Times New Roman"/>
          <w:bCs/>
        </w:rPr>
        <w:t xml:space="preserve">participates will be compensated for all sessions that they participate in and will be informed that they can discontinue their participation at any time without any </w:t>
      </w:r>
      <w:r w:rsidR="00097AEB">
        <w:rPr>
          <w:rFonts w:ascii="Times New Roman" w:hAnsi="Times New Roman" w:cs="Times New Roman"/>
          <w:bCs/>
        </w:rPr>
        <w:t>repercussion</w:t>
      </w:r>
      <w:r w:rsidR="008E4531">
        <w:rPr>
          <w:rFonts w:ascii="Times New Roman" w:hAnsi="Times New Roman" w:cs="Times New Roman"/>
          <w:bCs/>
        </w:rPr>
        <w:t xml:space="preserve"> from the study </w:t>
      </w:r>
      <w:r w:rsidR="00097AEB">
        <w:rPr>
          <w:rFonts w:ascii="Times New Roman" w:hAnsi="Times New Roman" w:cs="Times New Roman"/>
          <w:bCs/>
        </w:rPr>
        <w:t xml:space="preserve">whatsoever. </w:t>
      </w:r>
    </w:p>
    <w:p w:rsidR="00EB318D" w:rsidP="00EB318D" w14:paraId="060FDF5F" w14:textId="67C362AC">
      <w:pPr>
        <w:rPr>
          <w:rFonts w:ascii="Times New Roman" w:hAnsi="Times New Roman" w:cs="Times New Roman"/>
        </w:rPr>
      </w:pPr>
      <w:r w:rsidRPr="00501A64">
        <w:rPr>
          <w:rFonts w:ascii="Times New Roman" w:hAnsi="Times New Roman" w:cs="Times New Roman"/>
        </w:rPr>
        <w:t>CDC</w:t>
      </w:r>
      <w:r w:rsidR="00097AEB">
        <w:rPr>
          <w:rFonts w:ascii="Times New Roman" w:hAnsi="Times New Roman" w:cs="Times New Roman"/>
        </w:rPr>
        <w:t>/</w:t>
      </w:r>
      <w:r>
        <w:rPr>
          <w:rFonts w:ascii="Times New Roman" w:hAnsi="Times New Roman" w:cs="Times New Roman"/>
        </w:rPr>
        <w:t xml:space="preserve">NIOSH </w:t>
      </w:r>
      <w:r w:rsidRPr="00501A64">
        <w:rPr>
          <w:rFonts w:ascii="Times New Roman" w:hAnsi="Times New Roman" w:cs="Times New Roman"/>
        </w:rPr>
        <w:t xml:space="preserve">does not claim that the </w:t>
      </w:r>
      <w:r w:rsidR="00097AEB">
        <w:rPr>
          <w:rFonts w:ascii="Times New Roman" w:hAnsi="Times New Roman" w:cs="Times New Roman"/>
        </w:rPr>
        <w:t>subjects</w:t>
      </w:r>
      <w:r w:rsidRPr="00501A64">
        <w:rPr>
          <w:rFonts w:ascii="Times New Roman" w:hAnsi="Times New Roman" w:cs="Times New Roman"/>
        </w:rPr>
        <w:t xml:space="preserve"> selected for </w:t>
      </w:r>
      <w:r>
        <w:rPr>
          <w:rFonts w:ascii="Times New Roman" w:hAnsi="Times New Roman" w:cs="Times New Roman"/>
        </w:rPr>
        <w:t>each</w:t>
      </w:r>
      <w:r w:rsidRPr="00501A64">
        <w:rPr>
          <w:rFonts w:ascii="Times New Roman" w:hAnsi="Times New Roman" w:cs="Times New Roman"/>
        </w:rPr>
        <w:t xml:space="preserve"> study are statistically representative of the entire </w:t>
      </w:r>
      <w:r w:rsidR="00097AEB">
        <w:rPr>
          <w:rFonts w:ascii="Times New Roman" w:hAnsi="Times New Roman" w:cs="Times New Roman"/>
        </w:rPr>
        <w:t>PPE user population of interest</w:t>
      </w:r>
      <w:r w:rsidRPr="00501A64">
        <w:rPr>
          <w:rFonts w:ascii="Times New Roman" w:hAnsi="Times New Roman" w:cs="Times New Roman"/>
        </w:rPr>
        <w:t xml:space="preserve">. It should not be assumed that the findings of this </w:t>
      </w:r>
      <w:r>
        <w:rPr>
          <w:rFonts w:ascii="Times New Roman" w:hAnsi="Times New Roman" w:cs="Times New Roman"/>
        </w:rPr>
        <w:t xml:space="preserve">demonstration </w:t>
      </w:r>
      <w:r w:rsidRPr="00501A64">
        <w:rPr>
          <w:rFonts w:ascii="Times New Roman" w:hAnsi="Times New Roman" w:cs="Times New Roman"/>
        </w:rPr>
        <w:t xml:space="preserve">study are generalizable to other </w:t>
      </w:r>
      <w:r>
        <w:rPr>
          <w:rFonts w:ascii="Times New Roman" w:hAnsi="Times New Roman" w:cs="Times New Roman"/>
        </w:rPr>
        <w:t>entities</w:t>
      </w:r>
      <w:r w:rsidRPr="00501A64">
        <w:rPr>
          <w:rFonts w:ascii="Times New Roman" w:hAnsi="Times New Roman" w:cs="Times New Roman"/>
        </w:rPr>
        <w:t>.</w:t>
      </w:r>
      <w:r>
        <w:rPr>
          <w:rFonts w:ascii="Times New Roman" w:hAnsi="Times New Roman" w:cs="Times New Roman"/>
        </w:rPr>
        <w:t xml:space="preserve"> </w:t>
      </w:r>
    </w:p>
    <w:p w:rsidR="00EB318D" w:rsidRPr="00FA6548" w:rsidP="00EB318D" w14:paraId="29F90280" w14:textId="77777777">
      <w:pPr>
        <w:autoSpaceDE w:val="0"/>
        <w:autoSpaceDN w:val="0"/>
        <w:adjustRightInd w:val="0"/>
        <w:spacing w:after="0" w:line="240" w:lineRule="auto"/>
        <w:contextualSpacing/>
        <w:jc w:val="both"/>
        <w:rPr>
          <w:rFonts w:ascii="Times New Roman" w:hAnsi="Times New Roman" w:cs="Times New Roman"/>
          <w:bCs/>
        </w:rPr>
      </w:pPr>
    </w:p>
    <w:p w:rsidR="00EB318D" w:rsidRPr="00FA6548" w:rsidP="00EB318D" w14:paraId="50E1AAD0" w14:textId="77777777">
      <w:pPr>
        <w:autoSpaceDE w:val="0"/>
        <w:autoSpaceDN w:val="0"/>
        <w:adjustRightInd w:val="0"/>
        <w:contextualSpacing/>
        <w:jc w:val="both"/>
        <w:rPr>
          <w:rFonts w:ascii="Times New Roman" w:hAnsi="Times New Roman" w:cs="Times New Roman"/>
          <w:bCs/>
        </w:rPr>
      </w:pPr>
    </w:p>
    <w:p w:rsidR="00EB318D" w:rsidRPr="004A0A04" w:rsidP="004A0A04" w14:paraId="7C62BDE2" w14:textId="0D9C869B">
      <w:pPr>
        <w:pStyle w:val="Heading2"/>
        <w:rPr>
          <w:rFonts w:ascii="Times New Roman" w:hAnsi="Times New Roman" w:cs="Times New Roman"/>
          <w:b/>
          <w:color w:val="000000" w:themeColor="text1"/>
          <w:sz w:val="24"/>
          <w:szCs w:val="24"/>
        </w:rPr>
      </w:pPr>
      <w:bookmarkStart w:id="5" w:name="_Toc109808457"/>
      <w:r w:rsidRPr="004A0A04">
        <w:rPr>
          <w:rFonts w:ascii="Times New Roman" w:hAnsi="Times New Roman" w:cs="Times New Roman"/>
          <w:b/>
          <w:color w:val="000000" w:themeColor="text1"/>
          <w:sz w:val="24"/>
          <w:szCs w:val="24"/>
        </w:rPr>
        <w:t>4. Test</w:t>
      </w:r>
      <w:r w:rsidR="00663EEB">
        <w:rPr>
          <w:rFonts w:ascii="Times New Roman" w:hAnsi="Times New Roman" w:cs="Times New Roman"/>
          <w:b/>
          <w:color w:val="000000" w:themeColor="text1"/>
          <w:sz w:val="24"/>
          <w:szCs w:val="24"/>
        </w:rPr>
        <w:t>s</w:t>
      </w:r>
      <w:r w:rsidRPr="004A0A04">
        <w:rPr>
          <w:rFonts w:ascii="Times New Roman" w:hAnsi="Times New Roman" w:cs="Times New Roman"/>
          <w:b/>
          <w:color w:val="000000" w:themeColor="text1"/>
          <w:sz w:val="24"/>
          <w:szCs w:val="24"/>
        </w:rPr>
        <w:t xml:space="preserve"> of Procedures or Methods to Be Undertaken</w:t>
      </w:r>
      <w:bookmarkEnd w:id="5"/>
    </w:p>
    <w:p w:rsidR="00EB318D" w:rsidP="00EB318D" w14:paraId="731B7C83" w14:textId="512E8FEF">
      <w:pPr>
        <w:rPr>
          <w:rFonts w:ascii="Times New Roman" w:hAnsi="Times New Roman" w:cs="Times New Roman"/>
        </w:rPr>
      </w:pPr>
      <w:r>
        <w:rPr>
          <w:rFonts w:ascii="Times New Roman" w:hAnsi="Times New Roman" w:cs="Times New Roman"/>
        </w:rPr>
        <w:t xml:space="preserve">Depending on the purpose of the individual study covered under this Generic ICR, </w:t>
      </w:r>
      <w:r w:rsidR="00097AEB">
        <w:rPr>
          <w:rFonts w:ascii="Times New Roman" w:hAnsi="Times New Roman" w:cs="Times New Roman"/>
        </w:rPr>
        <w:t xml:space="preserve">a variety of measurements may be conducted. Measurements and tests </w:t>
      </w:r>
      <w:r w:rsidR="00F747CC">
        <w:rPr>
          <w:rFonts w:ascii="Times New Roman" w:hAnsi="Times New Roman" w:cs="Times New Roman"/>
        </w:rPr>
        <w:t xml:space="preserve">conducted in each individual study may include </w:t>
      </w:r>
      <w:r w:rsidRPr="00E26C00" w:rsidR="00F747CC">
        <w:rPr>
          <w:rFonts w:ascii="Times New Roman" w:hAnsi="Times New Roman" w:cs="Times New Roman"/>
        </w:rPr>
        <w:t>closed-ended questions for collecting information on age, race/ethnicity, sex</w:t>
      </w:r>
      <w:r w:rsidR="00F747CC">
        <w:rPr>
          <w:rFonts w:ascii="Times New Roman" w:hAnsi="Times New Roman" w:cs="Times New Roman"/>
        </w:rPr>
        <w:t>, medical history, and occupational history</w:t>
      </w:r>
      <w:r w:rsidRPr="00E26C00" w:rsidR="00F747CC">
        <w:rPr>
          <w:rFonts w:ascii="Times New Roman" w:hAnsi="Times New Roman" w:cs="Times New Roman"/>
        </w:rPr>
        <w:t>.</w:t>
      </w:r>
      <w:r w:rsidR="00F747CC">
        <w:rPr>
          <w:rFonts w:ascii="Times New Roman" w:hAnsi="Times New Roman" w:cs="Times New Roman"/>
        </w:rPr>
        <w:t xml:space="preserve"> The subjects’ physical body shape may also be measured to understand the fit of various types of PPE.</w:t>
      </w:r>
      <w:r w:rsidRPr="00E26C00" w:rsidR="00F747CC">
        <w:rPr>
          <w:rFonts w:ascii="Times New Roman" w:hAnsi="Times New Roman" w:cs="Times New Roman"/>
        </w:rPr>
        <w:t xml:space="preserve"> </w:t>
      </w:r>
      <w:r w:rsidR="00F747CC">
        <w:rPr>
          <w:rFonts w:ascii="Times New Roman" w:hAnsi="Times New Roman" w:cs="Times New Roman"/>
        </w:rPr>
        <w:t>Assessments of subject physiological, biological, biomechanical, and perceptual responses to a given stimulus or environment may also be measured via electronic devices or validated questionnaires.  Lastly measures of respirator specific fit may be measured using electronic devices and standardized procedures.</w:t>
      </w:r>
    </w:p>
    <w:p w:rsidR="00EB318D" w:rsidRPr="005D7A08" w:rsidP="00EB318D" w14:paraId="00849FB6" w14:textId="38911F83">
      <w:pPr>
        <w:rPr>
          <w:rFonts w:ascii="Times New Roman" w:hAnsi="Times New Roman" w:cs="Times New Roman"/>
        </w:rPr>
      </w:pPr>
      <w:r>
        <w:rPr>
          <w:rFonts w:ascii="Times New Roman" w:hAnsi="Times New Roman" w:cs="Times New Roman"/>
        </w:rPr>
        <w:t xml:space="preserve">Data collection </w:t>
      </w:r>
      <w:r w:rsidR="00F747CC">
        <w:rPr>
          <w:rFonts w:ascii="Times New Roman" w:hAnsi="Times New Roman" w:cs="Times New Roman"/>
        </w:rPr>
        <w:t>methods</w:t>
      </w:r>
      <w:r>
        <w:rPr>
          <w:rFonts w:ascii="Times New Roman" w:hAnsi="Times New Roman" w:cs="Times New Roman"/>
        </w:rPr>
        <w:t xml:space="preserve"> to be used in each individual study will be </w:t>
      </w:r>
      <w:r w:rsidR="00F747CC">
        <w:rPr>
          <w:rFonts w:ascii="Times New Roman" w:hAnsi="Times New Roman" w:cs="Times New Roman"/>
        </w:rPr>
        <w:t>confirmed to be valid</w:t>
      </w:r>
      <w:r>
        <w:rPr>
          <w:rFonts w:ascii="Times New Roman" w:hAnsi="Times New Roman" w:cs="Times New Roman"/>
        </w:rPr>
        <w:t xml:space="preserve"> to accurately inform the study outcomes. </w:t>
      </w:r>
      <w:r w:rsidR="00741F19">
        <w:rPr>
          <w:rFonts w:ascii="Times New Roman" w:hAnsi="Times New Roman" w:cs="Times New Roman"/>
        </w:rPr>
        <w:t xml:space="preserve">Specifically, all measurement instruments used will be </w:t>
      </w:r>
      <w:r w:rsidR="00605B51">
        <w:rPr>
          <w:rFonts w:ascii="Times New Roman" w:hAnsi="Times New Roman" w:cs="Times New Roman"/>
        </w:rPr>
        <w:t>thoroughly vetted for its validation</w:t>
      </w:r>
      <w:r w:rsidR="0055364D">
        <w:rPr>
          <w:rFonts w:ascii="Times New Roman" w:hAnsi="Times New Roman" w:cs="Times New Roman"/>
        </w:rPr>
        <w:t xml:space="preserve"> and safety</w:t>
      </w:r>
      <w:r w:rsidR="00605B51">
        <w:rPr>
          <w:rFonts w:ascii="Times New Roman" w:hAnsi="Times New Roman" w:cs="Times New Roman"/>
        </w:rPr>
        <w:t xml:space="preserve"> </w:t>
      </w:r>
      <w:r w:rsidR="0055364D">
        <w:rPr>
          <w:rFonts w:ascii="Times New Roman" w:hAnsi="Times New Roman" w:cs="Times New Roman"/>
        </w:rPr>
        <w:t xml:space="preserve">for the project specific use </w:t>
      </w:r>
      <w:r w:rsidR="00605B51">
        <w:rPr>
          <w:rFonts w:ascii="Times New Roman" w:hAnsi="Times New Roman" w:cs="Times New Roman"/>
        </w:rPr>
        <w:t xml:space="preserve">from the manufacturer or other prior research </w:t>
      </w:r>
      <w:r w:rsidR="0055364D">
        <w:rPr>
          <w:rFonts w:ascii="Times New Roman" w:hAnsi="Times New Roman" w:cs="Times New Roman"/>
        </w:rPr>
        <w:t>prior to its use during data collection during any individual project associated with this generic. S</w:t>
      </w:r>
      <w:r w:rsidRPr="005C2849">
        <w:rPr>
          <w:rFonts w:ascii="Times New Roman" w:hAnsi="Times New Roman" w:cs="Times New Roman"/>
        </w:rPr>
        <w:t>urvey items and interview questions w</w:t>
      </w:r>
      <w:r>
        <w:rPr>
          <w:rFonts w:ascii="Times New Roman" w:hAnsi="Times New Roman" w:cs="Times New Roman"/>
        </w:rPr>
        <w:t xml:space="preserve">ill be </w:t>
      </w:r>
      <w:r w:rsidR="007A2D7C">
        <w:rPr>
          <w:rFonts w:ascii="Times New Roman" w:hAnsi="Times New Roman" w:cs="Times New Roman"/>
        </w:rPr>
        <w:t xml:space="preserve">used from or </w:t>
      </w:r>
      <w:r w:rsidRPr="005C2849">
        <w:rPr>
          <w:rFonts w:ascii="Times New Roman" w:hAnsi="Times New Roman" w:cs="Times New Roman"/>
        </w:rPr>
        <w:t>created based on a thorough literature review</w:t>
      </w:r>
      <w:r w:rsidR="007A2D7C">
        <w:rPr>
          <w:rFonts w:ascii="Times New Roman" w:hAnsi="Times New Roman" w:cs="Times New Roman"/>
        </w:rPr>
        <w:t xml:space="preserve"> of studies related to the individual project</w:t>
      </w:r>
      <w:r w:rsidR="00142A98">
        <w:rPr>
          <w:rFonts w:ascii="Times New Roman" w:hAnsi="Times New Roman" w:cs="Times New Roman"/>
        </w:rPr>
        <w:t xml:space="preserve"> aims</w:t>
      </w:r>
      <w:r w:rsidR="007A2D7C">
        <w:rPr>
          <w:rFonts w:ascii="Times New Roman" w:hAnsi="Times New Roman" w:cs="Times New Roman"/>
        </w:rPr>
        <w:t>.</w:t>
      </w:r>
    </w:p>
    <w:p w:rsidR="00EB318D" w:rsidRPr="004A0A04" w:rsidP="004A0A04" w14:paraId="7AEFAECE" w14:textId="77777777">
      <w:pPr>
        <w:pStyle w:val="Heading2"/>
        <w:rPr>
          <w:rFonts w:ascii="Times New Roman" w:hAnsi="Times New Roman" w:cs="Times New Roman"/>
          <w:b/>
          <w:color w:val="000000" w:themeColor="text1"/>
          <w:sz w:val="24"/>
          <w:szCs w:val="24"/>
        </w:rPr>
      </w:pPr>
      <w:bookmarkStart w:id="6" w:name="_Toc109808458"/>
      <w:r w:rsidRPr="004A0A04">
        <w:rPr>
          <w:rFonts w:ascii="Times New Roman" w:hAnsi="Times New Roman" w:cs="Times New Roman"/>
          <w:b/>
          <w:color w:val="000000" w:themeColor="text1"/>
          <w:sz w:val="24"/>
          <w:szCs w:val="24"/>
        </w:rPr>
        <w:t>5. Individuals Consulted on Statistical Aspects and Individuals Collecting and/or Analyzing Data</w:t>
      </w:r>
      <w:bookmarkEnd w:id="6"/>
    </w:p>
    <w:p w:rsidR="00EB318D" w:rsidRPr="005D7A08" w:rsidP="00EB318D" w14:paraId="5811FCB0" w14:textId="77777777">
      <w:pPr>
        <w:rPr>
          <w:rFonts w:ascii="Times New Roman" w:hAnsi="Times New Roman" w:cs="Times New Roman"/>
        </w:rPr>
      </w:pPr>
      <w:r w:rsidRPr="005D7A08">
        <w:rPr>
          <w:rFonts w:ascii="Times New Roman" w:hAnsi="Times New Roman" w:cs="Times New Roman"/>
        </w:rPr>
        <w:t>This information collection request does not employ statistical methods.</w:t>
      </w:r>
      <w:r>
        <w:rPr>
          <w:rFonts w:ascii="Times New Roman" w:hAnsi="Times New Roman" w:cs="Times New Roman"/>
        </w:rPr>
        <w:t xml:space="preserve"> Individual studies covered under this generic ICR will provide statistical reviews and design if applicable.</w:t>
      </w:r>
    </w:p>
    <w:p w:rsidR="00EB318D" w:rsidRPr="005D7A08" w:rsidP="00EB318D" w14:paraId="4517C7E0" w14:textId="77777777">
      <w:pPr>
        <w:rPr>
          <w:rFonts w:ascii="Times New Roman" w:hAnsi="Times New Roman" w:cs="Times New Roman"/>
        </w:rPr>
      </w:pPr>
    </w:p>
    <w:p w:rsidR="00EB318D" w:rsidRPr="005D7A08" w:rsidP="00EB318D" w14:paraId="3C5BB158" w14:textId="77777777">
      <w:pPr>
        <w:rPr>
          <w:rFonts w:ascii="Times New Roman" w:hAnsi="Times New Roman" w:cs="Times New Roman"/>
        </w:rPr>
      </w:pPr>
    </w:p>
    <w:p w:rsidR="00EB318D" w:rsidRPr="005D7A08" w:rsidP="00EB318D" w14:paraId="24AF560F" w14:textId="77777777">
      <w:pPr>
        <w:rPr>
          <w:rFonts w:ascii="Times New Roman" w:hAnsi="Times New Roman" w:cs="Times New Roman"/>
        </w:rPr>
      </w:pPr>
    </w:p>
    <w:p w:rsidR="00EB318D" w:rsidRPr="005D7A08" w:rsidP="00EB318D" w14:paraId="75855629" w14:textId="77777777">
      <w:pPr>
        <w:rPr>
          <w:rFonts w:ascii="Times New Roman" w:hAnsi="Times New Roman" w:cs="Times New Roman"/>
        </w:rPr>
      </w:pPr>
    </w:p>
    <w:p w:rsidR="00EB318D" w:rsidRPr="005D7A08" w:rsidP="00EB318D" w14:paraId="1747657F" w14:textId="77777777">
      <w:pPr>
        <w:rPr>
          <w:rFonts w:ascii="Times New Roman" w:hAnsi="Times New Roman" w:cs="Times New Roman"/>
        </w:rPr>
      </w:pPr>
    </w:p>
    <w:p w:rsidR="00645783" w14:paraId="4198C595" w14:textId="77777777"/>
    <w:sectPr w:rsidSect="00D013D8">
      <w:headerReference w:type="even" r:id="rId5"/>
      <w:headerReference w:type="default" r:id="rId6"/>
      <w:footerReference w:type="even" r:id="rId7"/>
      <w:footerReference w:type="default" r:id="rId8"/>
      <w:headerReference w:type="first" r:id="rId9"/>
      <w:footerReference w:type="first" r:id="rId10"/>
      <w:pgSz w:w="12240" w:h="15840" w:code="1"/>
      <w:pgMar w:top="1710" w:right="1440" w:bottom="108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31FA" w14:paraId="7A3CFB7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38323400"/>
      <w:docPartObj>
        <w:docPartGallery w:val="Page Numbers (Bottom of Page)"/>
        <w:docPartUnique/>
      </w:docPartObj>
    </w:sdtPr>
    <w:sdtEndPr>
      <w:rPr>
        <w:rFonts w:ascii="Times New Roman" w:hAnsi="Times New Roman" w:cs="Times New Roman"/>
        <w:noProof/>
        <w:sz w:val="24"/>
        <w:szCs w:val="24"/>
      </w:rPr>
    </w:sdtEndPr>
    <w:sdtContent>
      <w:p w:rsidR="007416AC" w:rsidRPr="00D013D8" w14:paraId="0F9DB671" w14:textId="5A086B59">
        <w:pPr>
          <w:pStyle w:val="Footer"/>
          <w:jc w:val="center"/>
          <w:rPr>
            <w:rFonts w:ascii="Times New Roman" w:hAnsi="Times New Roman" w:cs="Times New Roman"/>
            <w:sz w:val="24"/>
            <w:szCs w:val="24"/>
          </w:rPr>
        </w:pPr>
        <w:r w:rsidRPr="00D013D8">
          <w:rPr>
            <w:rFonts w:ascii="Times New Roman" w:hAnsi="Times New Roman" w:cs="Times New Roman"/>
            <w:sz w:val="24"/>
            <w:szCs w:val="24"/>
          </w:rPr>
          <w:fldChar w:fldCharType="begin"/>
        </w:r>
        <w:r w:rsidRPr="00D013D8">
          <w:rPr>
            <w:rFonts w:ascii="Times New Roman" w:hAnsi="Times New Roman" w:cs="Times New Roman"/>
            <w:sz w:val="24"/>
            <w:szCs w:val="24"/>
          </w:rPr>
          <w:instrText xml:space="preserve"> PAGE   \* MERGEFORMAT </w:instrText>
        </w:r>
        <w:r w:rsidRPr="00D013D8">
          <w:rPr>
            <w:rFonts w:ascii="Times New Roman" w:hAnsi="Times New Roman" w:cs="Times New Roman"/>
            <w:sz w:val="24"/>
            <w:szCs w:val="24"/>
          </w:rPr>
          <w:fldChar w:fldCharType="separate"/>
        </w:r>
        <w:r w:rsidRPr="00D013D8">
          <w:rPr>
            <w:rFonts w:ascii="Times New Roman" w:hAnsi="Times New Roman" w:cs="Times New Roman"/>
            <w:noProof/>
            <w:sz w:val="24"/>
            <w:szCs w:val="24"/>
          </w:rPr>
          <w:t>2</w:t>
        </w:r>
        <w:r w:rsidRPr="00D013D8">
          <w:rPr>
            <w:rFonts w:ascii="Times New Roman" w:hAnsi="Times New Roman" w:cs="Times New Roman"/>
            <w:noProof/>
            <w:sz w:val="24"/>
            <w:szCs w:val="24"/>
          </w:rPr>
          <w:fldChar w:fldCharType="end"/>
        </w:r>
      </w:p>
    </w:sdtContent>
  </w:sdt>
  <w:p w:rsidR="007416AC" w14:paraId="6688733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31FA" w14:paraId="7C73E9D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31FA" w14:paraId="6BA0486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31FA" w14:paraId="6808995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31FA" w14:paraId="47426B9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4B83552"/>
    <w:multiLevelType w:val="hybridMultilevel"/>
    <w:tmpl w:val="1BA615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13241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D4D"/>
    <w:rsid w:val="0001324C"/>
    <w:rsid w:val="00032A0D"/>
    <w:rsid w:val="00042A8F"/>
    <w:rsid w:val="00097AEB"/>
    <w:rsid w:val="000C1B13"/>
    <w:rsid w:val="000C246F"/>
    <w:rsid w:val="00102854"/>
    <w:rsid w:val="00142A98"/>
    <w:rsid w:val="00193D33"/>
    <w:rsid w:val="00196D68"/>
    <w:rsid w:val="002327E3"/>
    <w:rsid w:val="00243E4C"/>
    <w:rsid w:val="0028348B"/>
    <w:rsid w:val="002850AC"/>
    <w:rsid w:val="00291233"/>
    <w:rsid w:val="002E7D4D"/>
    <w:rsid w:val="00306AD5"/>
    <w:rsid w:val="00343181"/>
    <w:rsid w:val="0038601C"/>
    <w:rsid w:val="003B5C79"/>
    <w:rsid w:val="003F7F07"/>
    <w:rsid w:val="0043092D"/>
    <w:rsid w:val="004705C8"/>
    <w:rsid w:val="00490DE5"/>
    <w:rsid w:val="004A0A04"/>
    <w:rsid w:val="004C78B4"/>
    <w:rsid w:val="00501A64"/>
    <w:rsid w:val="00502E6D"/>
    <w:rsid w:val="0055364D"/>
    <w:rsid w:val="005661B6"/>
    <w:rsid w:val="0057347B"/>
    <w:rsid w:val="00585597"/>
    <w:rsid w:val="005856EF"/>
    <w:rsid w:val="005C2849"/>
    <w:rsid w:val="005D5592"/>
    <w:rsid w:val="005D7A08"/>
    <w:rsid w:val="005E3F9A"/>
    <w:rsid w:val="00605B51"/>
    <w:rsid w:val="00617B15"/>
    <w:rsid w:val="00645783"/>
    <w:rsid w:val="00663EEB"/>
    <w:rsid w:val="00691189"/>
    <w:rsid w:val="006C5698"/>
    <w:rsid w:val="006C68CF"/>
    <w:rsid w:val="006F6875"/>
    <w:rsid w:val="00705D0D"/>
    <w:rsid w:val="00716AE1"/>
    <w:rsid w:val="00726A87"/>
    <w:rsid w:val="007416AC"/>
    <w:rsid w:val="00741F19"/>
    <w:rsid w:val="007550AF"/>
    <w:rsid w:val="0078163F"/>
    <w:rsid w:val="00785C32"/>
    <w:rsid w:val="007862EB"/>
    <w:rsid w:val="007A2D7C"/>
    <w:rsid w:val="007A55CF"/>
    <w:rsid w:val="007B1374"/>
    <w:rsid w:val="007C1FB9"/>
    <w:rsid w:val="007C2299"/>
    <w:rsid w:val="007C76A0"/>
    <w:rsid w:val="007E542C"/>
    <w:rsid w:val="008531FA"/>
    <w:rsid w:val="008650B2"/>
    <w:rsid w:val="00866088"/>
    <w:rsid w:val="008A665B"/>
    <w:rsid w:val="008B6EDF"/>
    <w:rsid w:val="008E4531"/>
    <w:rsid w:val="00911FF5"/>
    <w:rsid w:val="009159F9"/>
    <w:rsid w:val="00942D9C"/>
    <w:rsid w:val="0096692B"/>
    <w:rsid w:val="00982960"/>
    <w:rsid w:val="009A2745"/>
    <w:rsid w:val="009E01E0"/>
    <w:rsid w:val="009F6B38"/>
    <w:rsid w:val="00A95A20"/>
    <w:rsid w:val="00AB3A00"/>
    <w:rsid w:val="00B032CF"/>
    <w:rsid w:val="00B32BDE"/>
    <w:rsid w:val="00B45BC8"/>
    <w:rsid w:val="00BD28E2"/>
    <w:rsid w:val="00C27BE4"/>
    <w:rsid w:val="00C5338B"/>
    <w:rsid w:val="00CC64C6"/>
    <w:rsid w:val="00D013D8"/>
    <w:rsid w:val="00D05961"/>
    <w:rsid w:val="00D12D27"/>
    <w:rsid w:val="00D53D94"/>
    <w:rsid w:val="00D57818"/>
    <w:rsid w:val="00D969B2"/>
    <w:rsid w:val="00E07F7F"/>
    <w:rsid w:val="00E2057D"/>
    <w:rsid w:val="00E26C00"/>
    <w:rsid w:val="00EB1BFE"/>
    <w:rsid w:val="00EB318D"/>
    <w:rsid w:val="00ED6B6F"/>
    <w:rsid w:val="00EE3B02"/>
    <w:rsid w:val="00F600BF"/>
    <w:rsid w:val="00F747CC"/>
    <w:rsid w:val="00F944D7"/>
    <w:rsid w:val="00FA65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EE9A13"/>
  <w15:chartTrackingRefBased/>
  <w15:docId w15:val="{84D309A8-9AC7-497D-80A2-345EFF85B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318D"/>
    <w:pPr>
      <w:spacing w:after="200" w:line="276" w:lineRule="auto"/>
    </w:pPr>
  </w:style>
  <w:style w:type="paragraph" w:styleId="Heading1">
    <w:name w:val="heading 1"/>
    <w:basedOn w:val="Normal"/>
    <w:next w:val="Normal"/>
    <w:link w:val="Heading1Char"/>
    <w:uiPriority w:val="9"/>
    <w:qFormat/>
    <w:rsid w:val="007C1FB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A0A0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B318D"/>
    <w:rPr>
      <w:sz w:val="16"/>
      <w:szCs w:val="16"/>
    </w:rPr>
  </w:style>
  <w:style w:type="paragraph" w:styleId="CommentText">
    <w:name w:val="annotation text"/>
    <w:basedOn w:val="Normal"/>
    <w:link w:val="CommentTextChar"/>
    <w:uiPriority w:val="99"/>
    <w:semiHidden/>
    <w:unhideWhenUsed/>
    <w:rsid w:val="00EB318D"/>
    <w:pPr>
      <w:spacing w:line="240" w:lineRule="auto"/>
    </w:pPr>
    <w:rPr>
      <w:sz w:val="20"/>
      <w:szCs w:val="20"/>
    </w:rPr>
  </w:style>
  <w:style w:type="character" w:customStyle="1" w:styleId="CommentTextChar">
    <w:name w:val="Comment Text Char"/>
    <w:basedOn w:val="DefaultParagraphFont"/>
    <w:link w:val="CommentText"/>
    <w:uiPriority w:val="99"/>
    <w:semiHidden/>
    <w:rsid w:val="00EB318D"/>
    <w:rPr>
      <w:sz w:val="20"/>
      <w:szCs w:val="20"/>
    </w:rPr>
  </w:style>
  <w:style w:type="paragraph" w:styleId="ListParagraph">
    <w:name w:val="List Paragraph"/>
    <w:basedOn w:val="Normal"/>
    <w:uiPriority w:val="34"/>
    <w:qFormat/>
    <w:rsid w:val="00EB318D"/>
    <w:pPr>
      <w:ind w:left="720"/>
      <w:contextualSpacing/>
    </w:pPr>
  </w:style>
  <w:style w:type="character" w:styleId="Hyperlink">
    <w:name w:val="Hyperlink"/>
    <w:uiPriority w:val="99"/>
    <w:rsid w:val="00EB318D"/>
    <w:rPr>
      <w:color w:val="0000FF"/>
      <w:u w:val="single"/>
    </w:rPr>
  </w:style>
  <w:style w:type="paragraph" w:customStyle="1" w:styleId="Default">
    <w:name w:val="Default"/>
    <w:rsid w:val="00EB318D"/>
    <w:pPr>
      <w:autoSpaceDE w:val="0"/>
      <w:autoSpaceDN w:val="0"/>
      <w:adjustRightInd w:val="0"/>
      <w:spacing w:after="0" w:line="240" w:lineRule="auto"/>
    </w:pPr>
    <w:rPr>
      <w:rFonts w:ascii="ITC Franklin Gothic Std Book" w:eastAsia="Times New Roman" w:hAnsi="ITC Franklin Gothic Std Book" w:cs="ITC Franklin Gothic Std Book"/>
      <w:color w:val="000000"/>
      <w:sz w:val="24"/>
      <w:szCs w:val="24"/>
    </w:rPr>
  </w:style>
  <w:style w:type="paragraph" w:styleId="CommentSubject">
    <w:name w:val="annotation subject"/>
    <w:basedOn w:val="CommentText"/>
    <w:next w:val="CommentText"/>
    <w:link w:val="CommentSubjectChar"/>
    <w:uiPriority w:val="99"/>
    <w:semiHidden/>
    <w:unhideWhenUsed/>
    <w:rsid w:val="00E07F7F"/>
    <w:rPr>
      <w:b/>
      <w:bCs/>
    </w:rPr>
  </w:style>
  <w:style w:type="character" w:customStyle="1" w:styleId="CommentSubjectChar">
    <w:name w:val="Comment Subject Char"/>
    <w:basedOn w:val="CommentTextChar"/>
    <w:link w:val="CommentSubject"/>
    <w:uiPriority w:val="99"/>
    <w:semiHidden/>
    <w:rsid w:val="00E07F7F"/>
    <w:rPr>
      <w:b/>
      <w:bCs/>
      <w:sz w:val="20"/>
      <w:szCs w:val="20"/>
    </w:rPr>
  </w:style>
  <w:style w:type="character" w:customStyle="1" w:styleId="Heading1Char">
    <w:name w:val="Heading 1 Char"/>
    <w:basedOn w:val="DefaultParagraphFont"/>
    <w:link w:val="Heading1"/>
    <w:uiPriority w:val="9"/>
    <w:rsid w:val="007C1FB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7C1FB9"/>
    <w:pPr>
      <w:spacing w:line="259" w:lineRule="auto"/>
      <w:outlineLvl w:val="9"/>
    </w:pPr>
  </w:style>
  <w:style w:type="paragraph" w:styleId="TOC1">
    <w:name w:val="toc 1"/>
    <w:basedOn w:val="Normal"/>
    <w:next w:val="Normal"/>
    <w:autoRedefine/>
    <w:uiPriority w:val="39"/>
    <w:unhideWhenUsed/>
    <w:rsid w:val="00705D0D"/>
    <w:pPr>
      <w:spacing w:after="100"/>
    </w:pPr>
    <w:rPr>
      <w:rFonts w:ascii="Times New Roman" w:hAnsi="Times New Roman"/>
      <w:b/>
      <w:sz w:val="24"/>
    </w:rPr>
  </w:style>
  <w:style w:type="paragraph" w:styleId="TOC2">
    <w:name w:val="toc 2"/>
    <w:basedOn w:val="Normal"/>
    <w:next w:val="Normal"/>
    <w:autoRedefine/>
    <w:uiPriority w:val="39"/>
    <w:unhideWhenUsed/>
    <w:rsid w:val="00705D0D"/>
    <w:pPr>
      <w:spacing w:after="100"/>
      <w:ind w:left="220"/>
    </w:pPr>
    <w:rPr>
      <w:rFonts w:ascii="Times New Roman" w:hAnsi="Times New Roman"/>
      <w:b/>
      <w:sz w:val="24"/>
    </w:rPr>
  </w:style>
  <w:style w:type="character" w:customStyle="1" w:styleId="Heading2Char">
    <w:name w:val="Heading 2 Char"/>
    <w:basedOn w:val="DefaultParagraphFont"/>
    <w:link w:val="Heading2"/>
    <w:uiPriority w:val="9"/>
    <w:semiHidden/>
    <w:rsid w:val="004A0A04"/>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7416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16AC"/>
  </w:style>
  <w:style w:type="paragraph" w:styleId="Footer">
    <w:name w:val="footer"/>
    <w:basedOn w:val="Normal"/>
    <w:link w:val="FooterChar"/>
    <w:uiPriority w:val="99"/>
    <w:unhideWhenUsed/>
    <w:rsid w:val="007416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1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34974-B2CC-4148-91FF-FE1456B30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1486</Words>
  <Characters>8473</Characters>
  <Application>Microsoft Office Word</Application>
  <DocSecurity>0</DocSecurity>
  <Lines>70</Lines>
  <Paragraphs>19</Paragraphs>
  <ScaleCrop>false</ScaleCrop>
  <Company/>
  <LinksUpToDate>false</LinksUpToDate>
  <CharactersWithSpaces>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Quinn, Tyler (CDC/NIOSH/NPPTL/RB)</dc:creator>
  <cp:lastModifiedBy>Pollard, Jonisha P. (CDC/NIOSH/NPPTL/RB)</cp:lastModifiedBy>
  <cp:revision>3</cp:revision>
  <dcterms:created xsi:type="dcterms:W3CDTF">2022-07-27T19:08:00Z</dcterms:created>
  <dcterms:modified xsi:type="dcterms:W3CDTF">2025-09-04T20:04:00Z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fca15685-d89b-4eba-a636-0f17fa3d24da</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2022-07-08T20:07:52Z</vt:lpwstr>
  </property>
  <property fmtid="{D5CDD505-2E9C-101B-9397-08002B2CF9AE}" pid="8" name="MSIP_Label_7b94a7b8-f06c-4dfe-bdcc-9b548fd58c31_SiteId">
    <vt:lpwstr>9ce70869-60db-44fd-abe8-d2767077fc8f</vt:lpwstr>
  </property>
</Properties>
</file>