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7623453" w:id="0"/>
    <w:bookmarkStart w:name="_Hlk7623435" w:id="1"/>
    <w:p w:rsidRPr="00F06B97" w:rsidR="00D2468C" w:rsidP="00F06B97" w:rsidRDefault="000942D3" w14:paraId="145E8822" w14:textId="2A54137A">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15:color w:val="000000"/>
          <w:text/>
        </w:sdtPr>
        <w:sdtEndPr>
          <w:rPr>
            <w:rStyle w:val="Heading2Char"/>
            <w:rFonts w:asciiTheme="majorHAnsi" w:hAnsiTheme="majorHAnsi" w:cstheme="majorBidi"/>
            <w:bCs/>
            <w:color w:val="4F81BD" w:themeColor="accent1"/>
            <w:sz w:val="24"/>
            <w:szCs w:val="26"/>
          </w:rPr>
        </w:sdtEndPr>
        <w:sdtContent>
          <w:r w:rsidR="00C15344">
            <w:rPr>
              <w:rStyle w:val="Style4"/>
              <w:rFonts w:eastAsiaTheme="majorEastAsia"/>
            </w:rPr>
            <w:t xml:space="preserve">60-day </w:t>
          </w:r>
          <w:r w:rsidR="004D6E5C">
            <w:rPr>
              <w:rStyle w:val="Style4"/>
              <w:rFonts w:eastAsiaTheme="majorEastAsia"/>
            </w:rPr>
            <w:t>FRN Publication Request for Information Collections (ICRs)</w:t>
          </w:r>
        </w:sdtContent>
      </w:sdt>
    </w:p>
    <w:bookmarkEnd w:id="0"/>
    <w:bookmarkEnd w:id="1"/>
    <w:p w:rsidR="004D6E5C" w:rsidP="009246A7" w:rsidRDefault="004D6E5C" w14:paraId="29FA7BD6" w14:textId="43032A7C">
      <w:pPr>
        <w:spacing w:line="276" w:lineRule="auto"/>
        <w:rPr>
          <w:rFonts w:ascii="Arial Nova" w:hAnsi="Arial Nova"/>
          <w:b/>
          <w:color w:val="000000" w:themeColor="text1"/>
        </w:rPr>
      </w:pPr>
    </w:p>
    <w:p w:rsidR="004D6E5C" w:rsidP="00457098" w:rsidRDefault="004D6E5C" w14:paraId="6B81A711" w14:textId="23DC581D">
      <w:pPr>
        <w:jc w:val="center"/>
        <w:rPr>
          <w:rFonts w:ascii="Arial Nova" w:hAnsi="Arial Nova" w:eastAsiaTheme="majorEastAsia"/>
          <w:color w:val="C75000"/>
          <w:sz w:val="20"/>
          <w:szCs w:val="20"/>
        </w:rPr>
      </w:pPr>
      <w:r w:rsidRPr="004D6E5C">
        <w:rPr>
          <w:rFonts w:ascii="Arial Nova" w:hAnsi="Arial Nova" w:eastAsiaTheme="majorEastAsia"/>
          <w:color w:val="C75000"/>
          <w:sz w:val="20"/>
          <w:szCs w:val="20"/>
        </w:rPr>
        <w:t>&lt;</w:t>
      </w:r>
      <w:r>
        <w:rPr>
          <w:rFonts w:ascii="Arial Nova" w:hAnsi="Arial Nova" w:eastAsiaTheme="majorEastAsia"/>
          <w:b/>
          <w:bCs/>
          <w:color w:val="C75000"/>
          <w:sz w:val="20"/>
          <w:szCs w:val="20"/>
        </w:rPr>
        <w:t xml:space="preserve">Instructions:  Fill every field, unless marked </w:t>
      </w:r>
      <w:r w:rsidR="00457098">
        <w:rPr>
          <w:rFonts w:ascii="Arial Nova" w:hAnsi="Arial Nova" w:eastAsiaTheme="majorEastAsia"/>
          <w:b/>
          <w:bCs/>
          <w:color w:val="C75000"/>
          <w:sz w:val="20"/>
          <w:szCs w:val="20"/>
        </w:rPr>
        <w:t>“if applicable</w:t>
      </w:r>
      <w:commentRangeStart w:id="2"/>
      <w:r w:rsidR="00457098">
        <w:rPr>
          <w:rFonts w:ascii="Arial Nova" w:hAnsi="Arial Nova" w:eastAsiaTheme="majorEastAsia"/>
          <w:b/>
          <w:bCs/>
          <w:color w:val="C75000"/>
          <w:sz w:val="20"/>
          <w:szCs w:val="20"/>
        </w:rPr>
        <w:t xml:space="preserve">”.  Attach FRN draft and primary data collection instrument(s).  </w:t>
      </w:r>
      <w:r w:rsidRPr="004D6E5C">
        <w:rPr>
          <w:rFonts w:ascii="Arial Nova" w:hAnsi="Arial Nova" w:eastAsiaTheme="majorEastAsia"/>
          <w:b/>
          <w:color w:val="C75000"/>
          <w:sz w:val="20"/>
          <w:szCs w:val="20"/>
        </w:rPr>
        <w:t>Delete all text in orange.</w:t>
      </w:r>
      <w:r w:rsidRPr="004D6E5C">
        <w:rPr>
          <w:rFonts w:ascii="Arial Nova" w:hAnsi="Arial Nova" w:eastAsiaTheme="majorEastAsia"/>
          <w:color w:val="C75000"/>
          <w:sz w:val="20"/>
          <w:szCs w:val="20"/>
        </w:rPr>
        <w:t>&gt;</w:t>
      </w:r>
      <w:commentRangeEnd w:id="2"/>
      <w:r w:rsidR="00B81E0D">
        <w:rPr>
          <w:rStyle w:val="CommentReference"/>
        </w:rPr>
        <w:commentReference w:id="2"/>
      </w:r>
    </w:p>
    <w:p w:rsidR="00457098" w:rsidP="00457098" w:rsidRDefault="00457098" w14:paraId="5CEE67C3" w14:textId="77777777">
      <w:pPr>
        <w:jc w:val="center"/>
        <w:rPr>
          <w:rFonts w:ascii="Arial Nova" w:hAnsi="Arial Nova"/>
          <w:b/>
          <w:color w:val="000000" w:themeColor="text1"/>
        </w:rPr>
      </w:pPr>
    </w:p>
    <w:p w:rsidRPr="00715188" w:rsidR="00F96D9F" w:rsidP="00715188" w:rsidRDefault="009246A7" w14:paraId="7B1C68A3" w14:textId="2BE8E661">
      <w:pPr>
        <w:autoSpaceDE w:val="0"/>
        <w:autoSpaceDN w:val="0"/>
        <w:adjustRightInd w:val="0"/>
        <w:rPr>
          <w:rFonts w:ascii="Melior" w:hAnsi="Melior" w:cs="Melior"/>
          <w:sz w:val="18"/>
          <w:szCs w:val="18"/>
        </w:rPr>
      </w:pPr>
      <w:r>
        <w:rPr>
          <w:rFonts w:ascii="Arial Nova" w:hAnsi="Arial Nova"/>
          <w:b/>
          <w:color w:val="000000" w:themeColor="text1"/>
        </w:rPr>
        <w:t>Project Title ____</w:t>
      </w:r>
      <w:r w:rsidRPr="00715188" w:rsidR="00715188">
        <w:rPr>
          <w:rFonts w:ascii="Melior" w:hAnsi="Melior" w:cs="Melior"/>
          <w:sz w:val="18"/>
          <w:szCs w:val="18"/>
        </w:rPr>
        <w:t xml:space="preserve"> </w:t>
      </w:r>
      <w:r w:rsidRPr="0074689D" w:rsidR="00715188">
        <w:rPr>
          <w:u w:val="single"/>
        </w:rPr>
        <w:t>Aggregate Reports for Tuberculosis Program Evaluation</w:t>
      </w:r>
      <w:r w:rsidRPr="0074689D">
        <w:rPr>
          <w:b/>
          <w:color w:val="000000" w:themeColor="text1"/>
        </w:rPr>
        <w:t>_____________</w:t>
      </w:r>
    </w:p>
    <w:p w:rsidRPr="00715188" w:rsidR="009246A7" w:rsidP="00715188" w:rsidRDefault="009246A7" w14:paraId="066230D7" w14:textId="200AE1D8">
      <w:pPr>
        <w:autoSpaceDE w:val="0"/>
        <w:autoSpaceDN w:val="0"/>
        <w:adjustRightInd w:val="0"/>
        <w:rPr>
          <w:rFonts w:ascii="Melior" w:hAnsi="Melior" w:cs="Melior"/>
          <w:sz w:val="18"/>
          <w:szCs w:val="18"/>
        </w:rPr>
      </w:pPr>
      <w:r>
        <w:rPr>
          <w:rFonts w:ascii="Arial Nova" w:hAnsi="Arial Nova"/>
          <w:b/>
          <w:color w:val="000000" w:themeColor="text1"/>
        </w:rPr>
        <w:t>Requesting CIO ___</w:t>
      </w:r>
      <w:r w:rsidRPr="00715188" w:rsidR="00715188">
        <w:rPr>
          <w:rFonts w:ascii="Melior" w:hAnsi="Melior" w:cs="Melior"/>
          <w:sz w:val="18"/>
          <w:szCs w:val="18"/>
        </w:rPr>
        <w:t xml:space="preserve"> </w:t>
      </w:r>
      <w:r w:rsidRPr="00715188" w:rsidR="00715188">
        <w:rPr>
          <w:rFonts w:ascii="Melior" w:hAnsi="Melior" w:cs="Melior"/>
          <w:u w:val="single"/>
        </w:rPr>
        <w:t>National Center for HIV/AIDS, Viral Hepatitis, STD, and TB</w:t>
      </w:r>
      <w:r w:rsidRPr="00715188" w:rsidR="00715188">
        <w:rPr>
          <w:rFonts w:ascii="Melior" w:hAnsi="Melior" w:cs="Melior"/>
        </w:rPr>
        <w:t xml:space="preserve"> </w:t>
      </w:r>
      <w:proofErr w:type="gramStart"/>
      <w:r w:rsidRPr="00715188" w:rsidR="00715188">
        <w:rPr>
          <w:rFonts w:ascii="Melior" w:hAnsi="Melior" w:cs="Melior"/>
          <w:u w:val="single"/>
        </w:rPr>
        <w:t>Prevention  (</w:t>
      </w:r>
      <w:proofErr w:type="gramEnd"/>
      <w:r w:rsidRPr="00715188" w:rsidR="00715188">
        <w:rPr>
          <w:rFonts w:ascii="Melior" w:hAnsi="Melior" w:cs="Melior"/>
          <w:u w:val="single"/>
        </w:rPr>
        <w:t>NCHHSTP)</w:t>
      </w:r>
      <w:r w:rsidRPr="00715188">
        <w:rPr>
          <w:rFonts w:ascii="Arial Nova" w:hAnsi="Arial Nova"/>
          <w:b/>
          <w:color w:val="000000" w:themeColor="text1"/>
          <w:u w:val="single"/>
        </w:rPr>
        <w:t>_____</w:t>
      </w:r>
    </w:p>
    <w:p w:rsidRPr="00F06B97" w:rsidR="009246A7" w:rsidP="00715188" w:rsidRDefault="009246A7" w14:paraId="53CB2F62" w14:textId="1D4D0C9C">
      <w:pPr>
        <w:spacing w:line="276" w:lineRule="auto"/>
        <w:rPr>
          <w:rFonts w:ascii="Arial Nova" w:hAnsi="Arial Nova"/>
        </w:rPr>
      </w:pPr>
      <w:r>
        <w:rPr>
          <w:rFonts w:ascii="Arial Nova" w:hAnsi="Arial Nova"/>
          <w:b/>
          <w:color w:val="000000" w:themeColor="text1"/>
        </w:rPr>
        <w:t>Program Contact Person ______</w:t>
      </w:r>
      <w:r w:rsidRPr="0074689D" w:rsidR="00715188">
        <w:rPr>
          <w:bCs/>
          <w:color w:val="000000" w:themeColor="text1"/>
          <w:u w:val="single"/>
        </w:rPr>
        <w:t xml:space="preserve">Tempest Hill mno8@cdc.gov </w:t>
      </w:r>
      <w:r w:rsidRPr="0074689D">
        <w:rPr>
          <w:b/>
          <w:color w:val="000000" w:themeColor="text1"/>
        </w:rPr>
        <w:t>________</w:t>
      </w:r>
    </w:p>
    <w:p w:rsidRPr="00A303DB" w:rsidR="009246A7" w:rsidP="009246A7" w:rsidRDefault="000942D3" w14:paraId="34E5A5BC" w14:textId="1FC64249">
      <w:pPr>
        <w:spacing w:line="276" w:lineRule="auto"/>
        <w:rPr>
          <w:rFonts w:ascii="Arial Nova" w:hAnsi="Arial Nova"/>
          <w:b/>
          <w:color w:val="6E6E6E"/>
        </w:rPr>
      </w:pPr>
      <w:sdt>
        <w:sdtPr>
          <w:rPr>
            <w:rFonts w:ascii="Arial Nova" w:hAnsi="Arial Nova"/>
            <w:color w:val="6E6E6E"/>
            <w:highlight w:val="yellow"/>
          </w:rPr>
          <w:alias w:val="choose from drop down"/>
          <w:tag w:val="Classification"/>
          <w:id w:val="-701165882"/>
          <w:placeholder>
            <w:docPart w:val="07B0FAA22B664F5E8EDB2ACCF9BF7244"/>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Pr="00695C40" w:rsidR="00715188">
            <w:rPr>
              <w:rFonts w:ascii="Arial Nova" w:hAnsi="Arial Nova"/>
              <w:color w:val="6E6E6E"/>
              <w:highlight w:val="yellow"/>
            </w:rPr>
            <w:t>Extension:</w:t>
          </w:r>
        </w:sdtContent>
      </w:sdt>
      <w:r w:rsidRPr="00695C40" w:rsidR="009246A7">
        <w:rPr>
          <w:rFonts w:ascii="Arial Nova" w:hAnsi="Arial Nova"/>
          <w:color w:val="6E6E6E"/>
          <w:highlight w:val="yellow"/>
        </w:rPr>
        <w:t xml:space="preserve">  </w:t>
      </w:r>
      <w:sdt>
        <w:sdtPr>
          <w:rPr>
            <w:rFonts w:ascii="Arial Nova" w:hAnsi="Arial Nova"/>
            <w:color w:val="6E6E6E"/>
            <w:highlight w:val="yellow"/>
          </w:rPr>
          <w:alias w:val="delete if no number assigned yet"/>
          <w:id w:val="450981746"/>
          <w:placeholder>
            <w:docPart w:val="9190E8CB8C344B31966F8082DD4349E2"/>
          </w:placeholder>
        </w:sdtPr>
        <w:sdtEndPr/>
        <w:sdtContent>
          <w:r w:rsidRPr="00695C40" w:rsidR="00715188">
            <w:rPr>
              <w:rFonts w:ascii="Arial Nova" w:hAnsi="Arial Nova"/>
              <w:color w:val="6E6E6E"/>
              <w:highlight w:val="yellow"/>
            </w:rPr>
            <w:t xml:space="preserve">OMB No. 0920-0547 </w:t>
          </w:r>
        </w:sdtContent>
      </w:sdt>
      <w:r w:rsidRPr="00695C40" w:rsidR="009246A7">
        <w:rPr>
          <w:rFonts w:ascii="Arial Nova" w:hAnsi="Arial Nova"/>
          <w:color w:val="6E6E6E"/>
          <w:highlight w:val="yellow"/>
        </w:rPr>
        <w:t xml:space="preserve"> </w:t>
      </w:r>
      <w:sdt>
        <w:sdtPr>
          <w:rPr>
            <w:rFonts w:ascii="Arial Nova" w:hAnsi="Arial Nova"/>
            <w:color w:val="6E6E6E"/>
            <w:highlight w:val="yellow"/>
          </w:rPr>
          <w:alias w:val="OMB epiration date if applicable"/>
          <w:tag w:val="Expire"/>
          <w:id w:val="846829046"/>
          <w:placeholder>
            <w:docPart w:val="B2A196B2094F4994BB5273F11628F12E"/>
          </w:placeholder>
        </w:sdtPr>
        <w:sdtEndPr/>
        <w:sdtContent>
          <w:r w:rsidRPr="00695C40" w:rsidR="00715188">
            <w:rPr>
              <w:rFonts w:ascii="Arial Nova" w:hAnsi="Arial Nova"/>
              <w:color w:val="6E6E6E"/>
              <w:highlight w:val="yellow"/>
            </w:rPr>
            <w:t xml:space="preserve">OMB Expiration </w:t>
          </w:r>
          <w:r xmlns:w="http://schemas.openxmlformats.org/wordprocessingml/2006/main">
            <w:rPr>
              <w:rFonts w:ascii="Arial Nova" w:hAnsi="Arial Nova"/>
              <w:color w:val="6E6E6E"/>
              <w:highlight w:val="yellow"/>
            </w:rPr>
            <w:t>1</w:t>
          </w:r>
          <w:r w:rsidRPr="00695C40" w:rsidR="00715188">
            <w:rPr>
              <w:rFonts w:ascii="Arial Nova" w:hAnsi="Arial Nova"/>
              <w:color w:val="6E6E6E"/>
              <w:highlight w:val="yellow"/>
            </w:rPr>
            <w:t>2/</w:t>
          </w:r>
          <w:r xmlns:w="http://schemas.openxmlformats.org/wordprocessingml/2006/main">
            <w:rPr>
              <w:rFonts w:ascii="Arial Nova" w:hAnsi="Arial Nova"/>
              <w:color w:val="6E6E6E"/>
              <w:highlight w:val="yellow"/>
            </w:rPr>
            <w:t>31</w:t>
          </w:r>
          <w:r w:rsidRPr="00695C40" w:rsidR="00715188">
            <w:rPr>
              <w:rFonts w:ascii="Arial Nova" w:hAnsi="Arial Nova"/>
              <w:color w:val="6E6E6E"/>
              <w:highlight w:val="yellow"/>
            </w:rPr>
            <w:t>/2</w:t>
          </w:r>
          <w:r xmlns:w="http://schemas.openxmlformats.org/wordprocessingml/2006/main">
            <w:rPr>
              <w:rFonts w:ascii="Arial Nova" w:hAnsi="Arial Nova"/>
              <w:color w:val="6E6E6E"/>
              <w:highlight w:val="yellow"/>
            </w:rPr>
            <w:t>022</w:t>
          </w:r>
        </w:sdtContent>
      </w:sdt>
    </w:p>
    <w:p w:rsidR="009246A7" w:rsidP="009246A7" w:rsidRDefault="009246A7" w14:paraId="6913DCAF" w14:textId="659547A1">
      <w:pPr>
        <w:spacing w:line="276" w:lineRule="auto"/>
        <w:jc w:val="center"/>
        <w:rPr>
          <w:rFonts w:ascii="Arial Nova" w:hAnsi="Arial Nova"/>
          <w:b/>
        </w:rPr>
      </w:pPr>
    </w:p>
    <w:p w:rsidRPr="004D6E5C" w:rsidR="00F74488" w:rsidRDefault="00F74488" w14:paraId="2AE9D7FC" w14:textId="288437AD">
      <w:pPr>
        <w:spacing w:line="276" w:lineRule="auto"/>
        <w:rPr>
          <w:rFonts w:asciiTheme="minorHAnsi" w:hAnsiTheme="minorHAnsi" w:cstheme="minorHAnsi"/>
          <w:bCs/>
          <w:sz w:val="22"/>
          <w:szCs w:val="22"/>
        </w:rPr>
      </w:pPr>
      <w:r w:rsidRPr="004D6E5C">
        <w:rPr>
          <w:rFonts w:asciiTheme="minorHAnsi" w:hAnsiTheme="minorHAnsi" w:cstheme="minorHAnsi"/>
          <w:bCs/>
          <w:sz w:val="22"/>
          <w:szCs w:val="22"/>
        </w:rPr>
        <w:t>Rationale for reinstatement</w:t>
      </w:r>
      <w:r w:rsidRPr="004D6E5C" w:rsidR="004D6E5C">
        <w:rPr>
          <w:rFonts w:asciiTheme="minorHAnsi" w:hAnsiTheme="minorHAnsi" w:cstheme="minorHAnsi"/>
          <w:bCs/>
          <w:sz w:val="22"/>
          <w:szCs w:val="22"/>
        </w:rPr>
        <w:t xml:space="preserve"> (if applicable)</w:t>
      </w:r>
      <w:r w:rsidRPr="004D6E5C">
        <w:rPr>
          <w:rFonts w:asciiTheme="minorHAnsi" w:hAnsiTheme="minorHAnsi" w:cstheme="minorHAnsi"/>
          <w:bCs/>
          <w:sz w:val="22"/>
          <w:szCs w:val="22"/>
        </w:rPr>
        <w:t>:</w:t>
      </w:r>
    </w:p>
    <w:p w:rsidR="004D6E5C" w:rsidP="004A36EB" w:rsidRDefault="004D6E5C" w14:paraId="787F7DAD" w14:textId="77777777">
      <w:pPr>
        <w:autoSpaceDE w:val="0"/>
        <w:autoSpaceDN w:val="0"/>
        <w:adjustRightInd w:val="0"/>
        <w:rPr>
          <w:rFonts w:ascii="Calibri" w:hAnsi="Calibri" w:cs="Calibri"/>
          <w:sz w:val="22"/>
          <w:szCs w:val="22"/>
        </w:rPr>
      </w:pPr>
    </w:p>
    <w:p w:rsidR="004A36EB" w:rsidP="004A36EB" w:rsidRDefault="004A36EB" w14:paraId="5FBC620C" w14:textId="7C4A00A6">
      <w:pPr>
        <w:autoSpaceDE w:val="0"/>
        <w:autoSpaceDN w:val="0"/>
        <w:adjustRightInd w:val="0"/>
        <w:rPr>
          <w:rFonts w:ascii="Calibri" w:hAnsi="Calibri" w:cs="Calibri"/>
          <w:sz w:val="22"/>
          <w:szCs w:val="22"/>
        </w:rPr>
      </w:pPr>
      <w:r>
        <w:rPr>
          <w:rFonts w:ascii="Calibri" w:hAnsi="Calibri" w:cs="Calibri"/>
          <w:sz w:val="22"/>
          <w:szCs w:val="22"/>
        </w:rPr>
        <w:t>Requested Approval Period for proposed ICR (Select one):</w:t>
      </w:r>
      <w:r>
        <w:rPr>
          <w:rFonts w:ascii="Calibri" w:hAnsi="Calibri" w:cs="Calibri"/>
          <w:sz w:val="22"/>
          <w:szCs w:val="22"/>
        </w:rPr>
        <w:tab/>
        <w:t>_</w:t>
      </w:r>
      <w:r w:rsidR="00715188">
        <w:rPr>
          <w:rFonts w:ascii="Calibri" w:hAnsi="Calibri" w:cs="Calibri"/>
          <w:sz w:val="22"/>
          <w:szCs w:val="22"/>
        </w:rPr>
        <w:t>X</w:t>
      </w:r>
      <w:r>
        <w:rPr>
          <w:rFonts w:ascii="Calibri" w:hAnsi="Calibri" w:cs="Calibri"/>
          <w:sz w:val="22"/>
          <w:szCs w:val="22"/>
        </w:rPr>
        <w:t>_ Three years from approval date</w:t>
      </w:r>
    </w:p>
    <w:p w:rsidR="004A36EB" w:rsidP="004A36EB" w:rsidRDefault="004A36EB" w14:paraId="590A5E8B" w14:textId="0EF25735">
      <w:pPr>
        <w:autoSpaceDE w:val="0"/>
        <w:autoSpaceDN w:val="0"/>
        <w:adjustRightInd w:val="0"/>
        <w:ind w:left="5040" w:firstLine="720"/>
        <w:rPr>
          <w:rFonts w:ascii="Calibri" w:hAnsi="Calibri" w:cs="Calibri"/>
          <w:sz w:val="22"/>
          <w:szCs w:val="22"/>
        </w:rPr>
      </w:pPr>
      <w:r>
        <w:rPr>
          <w:rFonts w:ascii="Calibri" w:hAnsi="Calibri" w:cs="Calibri"/>
          <w:sz w:val="22"/>
          <w:szCs w:val="22"/>
        </w:rPr>
        <w:t>__ Two years from approval date</w:t>
      </w:r>
    </w:p>
    <w:p w:rsidR="004A36EB" w:rsidP="004A36EB" w:rsidRDefault="004A36EB" w14:paraId="63256F2F" w14:textId="4E6ACB6C">
      <w:pPr>
        <w:autoSpaceDE w:val="0"/>
        <w:autoSpaceDN w:val="0"/>
        <w:adjustRightInd w:val="0"/>
        <w:ind w:left="5040" w:firstLine="720"/>
        <w:rPr>
          <w:rFonts w:ascii="Calibri" w:hAnsi="Calibri" w:cs="Calibri"/>
          <w:sz w:val="22"/>
          <w:szCs w:val="22"/>
        </w:rPr>
      </w:pPr>
      <w:r>
        <w:rPr>
          <w:rFonts w:ascii="Calibri" w:hAnsi="Calibri" w:cs="Calibri"/>
          <w:sz w:val="22"/>
          <w:szCs w:val="22"/>
        </w:rPr>
        <w:t>__ One year from approval date</w:t>
      </w:r>
    </w:p>
    <w:p w:rsidR="002835FD" w:rsidP="004A36EB" w:rsidRDefault="002835FD" w14:paraId="720AD4E2" w14:textId="3F773D10">
      <w:pPr>
        <w:autoSpaceDE w:val="0"/>
        <w:autoSpaceDN w:val="0"/>
        <w:adjustRightInd w:val="0"/>
        <w:ind w:left="5040" w:firstLine="720"/>
        <w:rPr>
          <w:rFonts w:ascii="Calibri" w:hAnsi="Calibri" w:cs="Calibri"/>
          <w:sz w:val="22"/>
          <w:szCs w:val="22"/>
        </w:rPr>
      </w:pPr>
      <w:r>
        <w:rPr>
          <w:rFonts w:ascii="Calibri" w:hAnsi="Calibri" w:cs="Calibri"/>
          <w:sz w:val="22"/>
          <w:szCs w:val="22"/>
        </w:rPr>
        <w:t>__ Six months from approval date</w:t>
      </w:r>
    </w:p>
    <w:p w:rsidR="002835FD" w:rsidP="004A36EB" w:rsidRDefault="002835FD" w14:paraId="5C6E7649" w14:textId="09C24107">
      <w:pPr>
        <w:autoSpaceDE w:val="0"/>
        <w:autoSpaceDN w:val="0"/>
        <w:adjustRightInd w:val="0"/>
        <w:ind w:left="5040" w:firstLine="720"/>
        <w:rPr>
          <w:rFonts w:ascii="Calibri" w:hAnsi="Calibri" w:cs="Calibri"/>
          <w:sz w:val="22"/>
          <w:szCs w:val="22"/>
        </w:rPr>
      </w:pPr>
      <w:r>
        <w:rPr>
          <w:rFonts w:ascii="Calibri" w:hAnsi="Calibri" w:cs="Calibri"/>
          <w:sz w:val="22"/>
          <w:szCs w:val="22"/>
        </w:rPr>
        <w:t>__ Other (specify</w:t>
      </w:r>
      <w:r w:rsidR="004D6E5C">
        <w:rPr>
          <w:rFonts w:ascii="Calibri" w:hAnsi="Calibri" w:cs="Calibri"/>
          <w:sz w:val="22"/>
          <w:szCs w:val="22"/>
        </w:rPr>
        <w:t xml:space="preserve"> _________________</w:t>
      </w:r>
      <w:r>
        <w:rPr>
          <w:rFonts w:ascii="Calibri" w:hAnsi="Calibri" w:cs="Calibri"/>
          <w:sz w:val="22"/>
          <w:szCs w:val="22"/>
        </w:rPr>
        <w:t>)</w:t>
      </w:r>
    </w:p>
    <w:p w:rsidR="004A36EB" w:rsidP="004A36EB" w:rsidRDefault="004A36EB" w14:paraId="3295D24D" w14:textId="77777777">
      <w:pPr>
        <w:autoSpaceDE w:val="0"/>
        <w:autoSpaceDN w:val="0"/>
        <w:adjustRightInd w:val="0"/>
        <w:rPr>
          <w:rFonts w:ascii="Calibri" w:hAnsi="Calibri" w:cs="Calibri"/>
          <w:sz w:val="22"/>
          <w:szCs w:val="22"/>
        </w:rPr>
      </w:pPr>
    </w:p>
    <w:p w:rsidR="009246A7" w:rsidP="004A36EB" w:rsidRDefault="009246A7" w14:paraId="16D688B2" w14:textId="2E273E82">
      <w:pPr>
        <w:autoSpaceDE w:val="0"/>
        <w:autoSpaceDN w:val="0"/>
        <w:adjustRightInd w:val="0"/>
        <w:rPr>
          <w:rFonts w:ascii="Calibri" w:hAnsi="Calibri" w:cs="Calibri"/>
          <w:sz w:val="22"/>
          <w:szCs w:val="22"/>
        </w:rPr>
      </w:pPr>
      <w:r>
        <w:rPr>
          <w:rFonts w:ascii="Calibri" w:hAnsi="Calibri" w:cs="Calibri"/>
          <w:sz w:val="22"/>
          <w:szCs w:val="22"/>
        </w:rPr>
        <w:t>Use of Information collection (Select one)</w:t>
      </w:r>
    </w:p>
    <w:p w:rsidR="009246A7" w:rsidP="009246A7" w:rsidRDefault="00434C72" w14:paraId="3F46C7B1" w14:textId="175D030E">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Application for Benefit</w:t>
      </w:r>
    </w:p>
    <w:p w:rsidR="009246A7" w:rsidP="009246A7" w:rsidRDefault="00434C72" w14:paraId="19679F87" w14:textId="22BBFAF5">
      <w:pPr>
        <w:autoSpaceDE w:val="0"/>
        <w:autoSpaceDN w:val="0"/>
        <w:adjustRightInd w:val="0"/>
        <w:rPr>
          <w:rFonts w:ascii="Calibri" w:hAnsi="Calibri" w:cs="Calibri"/>
          <w:sz w:val="22"/>
          <w:szCs w:val="22"/>
        </w:rPr>
      </w:pPr>
      <w:r>
        <w:rPr>
          <w:rFonts w:ascii="Calibri" w:hAnsi="Calibri" w:cs="Calibri"/>
          <w:sz w:val="22"/>
          <w:szCs w:val="22"/>
        </w:rPr>
        <w:t>_</w:t>
      </w:r>
      <w:r w:rsidR="00715188">
        <w:rPr>
          <w:rFonts w:ascii="Calibri" w:hAnsi="Calibri" w:cs="Calibri"/>
          <w:sz w:val="22"/>
          <w:szCs w:val="22"/>
        </w:rPr>
        <w:t>X</w:t>
      </w:r>
      <w:r>
        <w:rPr>
          <w:rFonts w:ascii="Calibri" w:hAnsi="Calibri" w:cs="Calibri"/>
          <w:sz w:val="22"/>
          <w:szCs w:val="22"/>
        </w:rPr>
        <w:t xml:space="preserve">_ </w:t>
      </w:r>
      <w:r w:rsidR="009246A7">
        <w:rPr>
          <w:rFonts w:ascii="Calibri" w:hAnsi="Calibri" w:cs="Calibri"/>
          <w:sz w:val="22"/>
          <w:szCs w:val="22"/>
        </w:rPr>
        <w:t>Program Evaluation</w:t>
      </w:r>
    </w:p>
    <w:p w:rsidR="009246A7" w:rsidP="009246A7" w:rsidRDefault="00434C72" w14:paraId="375FC9CC" w14:textId="62CF340F">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General Purpose Statistics</w:t>
      </w:r>
    </w:p>
    <w:p w:rsidR="009246A7" w:rsidP="009246A7" w:rsidRDefault="00434C72" w14:paraId="70CD6316" w14:textId="420D1364">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Regulatory/Compliance</w:t>
      </w:r>
    </w:p>
    <w:p w:rsidR="009246A7" w:rsidP="009246A7" w:rsidRDefault="00434C72" w14:paraId="125F23E1" w14:textId="0AADCB68">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Program Planning/Management</w:t>
      </w:r>
    </w:p>
    <w:p w:rsidR="009246A7" w:rsidP="009246A7" w:rsidRDefault="00434C72" w14:paraId="66F01CF8" w14:textId="486113B9">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Public Health/Emergency Response</w:t>
      </w:r>
    </w:p>
    <w:p w:rsidR="009246A7" w:rsidP="009246A7" w:rsidRDefault="00434C72" w14:paraId="249432B5" w14:textId="4F3E69DC">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Research</w:t>
      </w:r>
    </w:p>
    <w:p w:rsidR="009246A7" w:rsidP="009246A7" w:rsidRDefault="00434C72" w14:paraId="646A10B6" w14:textId="28700BF8">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Surveillance/Surveillance Core Functions</w:t>
      </w:r>
    </w:p>
    <w:p w:rsidR="009246A7" w:rsidP="009246A7" w:rsidRDefault="00434C72" w14:paraId="540FF07B" w14:textId="6D87E3E9">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Service Delivery/Customer Feedback</w:t>
      </w:r>
    </w:p>
    <w:p w:rsidR="009246A7" w:rsidP="009246A7" w:rsidRDefault="00434C72" w14:paraId="02897AC6" w14:textId="113F520A">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Administrative</w:t>
      </w:r>
    </w:p>
    <w:p w:rsidR="009246A7" w:rsidP="009246A7" w:rsidRDefault="00434C72" w14:paraId="6F37BA78" w14:textId="453B0ECB">
      <w:pPr>
        <w:autoSpaceDE w:val="0"/>
        <w:autoSpaceDN w:val="0"/>
        <w:adjustRightInd w:val="0"/>
        <w:rPr>
          <w:rFonts w:ascii="Calibri" w:hAnsi="Calibri" w:cs="Calibri"/>
          <w:sz w:val="22"/>
          <w:szCs w:val="22"/>
        </w:rPr>
      </w:pPr>
      <w:r>
        <w:rPr>
          <w:rFonts w:ascii="Calibri" w:hAnsi="Calibri" w:cs="Calibri"/>
          <w:sz w:val="22"/>
          <w:szCs w:val="22"/>
        </w:rPr>
        <w:t xml:space="preserve">__ </w:t>
      </w:r>
      <w:r w:rsidR="009246A7">
        <w:rPr>
          <w:rFonts w:ascii="Calibri" w:hAnsi="Calibri" w:cs="Calibri"/>
          <w:sz w:val="22"/>
          <w:szCs w:val="22"/>
        </w:rPr>
        <w:t>Audit</w:t>
      </w:r>
    </w:p>
    <w:p w:rsidRPr="00F06B97" w:rsidR="0088291B" w:rsidP="004A36EB" w:rsidRDefault="00434C72" w14:paraId="37DBB740" w14:textId="05B34E54">
      <w:pPr>
        <w:spacing w:line="276" w:lineRule="auto"/>
        <w:rPr>
          <w:rFonts w:ascii="Arial Nova" w:hAnsi="Arial Nova"/>
          <w:b/>
        </w:rPr>
      </w:pPr>
      <w:r>
        <w:rPr>
          <w:rFonts w:ascii="Calibri" w:hAnsi="Calibri" w:cs="Calibri"/>
          <w:sz w:val="22"/>
          <w:szCs w:val="22"/>
        </w:rPr>
        <w:t xml:space="preserve">__ </w:t>
      </w:r>
      <w:r w:rsidR="009246A7">
        <w:rPr>
          <w:rFonts w:ascii="Calibri" w:hAnsi="Calibri" w:cs="Calibri"/>
          <w:sz w:val="22"/>
          <w:szCs w:val="22"/>
        </w:rPr>
        <w:t>Other</w:t>
      </w:r>
    </w:p>
    <w:p w:rsidR="00880185" w:rsidP="00F06B97" w:rsidRDefault="00880185" w14:paraId="3C86A33F" w14:textId="05D20420">
      <w:pPr>
        <w:spacing w:line="276" w:lineRule="auto"/>
        <w:jc w:val="center"/>
        <w:rPr>
          <w:rFonts w:ascii="Arial Nova" w:hAnsi="Arial Nova"/>
          <w:b/>
        </w:rPr>
      </w:pPr>
    </w:p>
    <w:p w:rsidR="004A36EB" w:rsidP="004A36EB" w:rsidRDefault="004A36EB" w14:paraId="080AEA1D" w14:textId="77777777">
      <w:pPr>
        <w:autoSpaceDE w:val="0"/>
        <w:autoSpaceDN w:val="0"/>
        <w:adjustRightInd w:val="0"/>
        <w:rPr>
          <w:rFonts w:ascii="Calibri" w:hAnsi="Calibri" w:cs="Calibri"/>
          <w:sz w:val="22"/>
          <w:szCs w:val="22"/>
        </w:rPr>
      </w:pPr>
      <w:r>
        <w:rPr>
          <w:rFonts w:ascii="Calibri" w:hAnsi="Calibri" w:cs="Calibri"/>
          <w:sz w:val="22"/>
          <w:szCs w:val="22"/>
        </w:rPr>
        <w:t>Who will collect the data? (Select all that apply)</w:t>
      </w:r>
    </w:p>
    <w:p w:rsidR="004A36EB" w:rsidP="004A36EB" w:rsidRDefault="00434C72" w14:paraId="25C40E76" w14:textId="32913AAF">
      <w:pPr>
        <w:autoSpaceDE w:val="0"/>
        <w:autoSpaceDN w:val="0"/>
        <w:adjustRightInd w:val="0"/>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CDC</w:t>
      </w:r>
    </w:p>
    <w:p w:rsidR="004A36EB" w:rsidP="004A36EB" w:rsidRDefault="00434C72" w14:paraId="6D6B99FC" w14:textId="162EBF92">
      <w:pPr>
        <w:autoSpaceDE w:val="0"/>
        <w:autoSpaceDN w:val="0"/>
        <w:adjustRightInd w:val="0"/>
        <w:rPr>
          <w:rFonts w:ascii="Calibri" w:hAnsi="Calibri" w:cs="Calibri"/>
          <w:sz w:val="22"/>
          <w:szCs w:val="22"/>
        </w:rPr>
      </w:pPr>
      <w:r>
        <w:rPr>
          <w:rFonts w:ascii="Calibri" w:hAnsi="Calibri" w:cs="Calibri"/>
          <w:sz w:val="22"/>
          <w:szCs w:val="22"/>
        </w:rPr>
        <w:t>_</w:t>
      </w:r>
      <w:r w:rsidR="00715188">
        <w:rPr>
          <w:rFonts w:ascii="Calibri" w:hAnsi="Calibri" w:cs="Calibri"/>
          <w:sz w:val="22"/>
          <w:szCs w:val="22"/>
        </w:rPr>
        <w:t>X</w:t>
      </w:r>
      <w:r>
        <w:rPr>
          <w:rFonts w:ascii="Calibri" w:hAnsi="Calibri" w:cs="Calibri"/>
          <w:sz w:val="22"/>
          <w:szCs w:val="22"/>
        </w:rPr>
        <w:t xml:space="preserve">_ </w:t>
      </w:r>
      <w:r w:rsidR="004A36EB">
        <w:rPr>
          <w:rFonts w:ascii="Calibri" w:hAnsi="Calibri" w:cs="Calibri"/>
          <w:sz w:val="22"/>
          <w:szCs w:val="22"/>
        </w:rPr>
        <w:t>Grantees</w:t>
      </w:r>
    </w:p>
    <w:p w:rsidR="004A36EB" w:rsidP="004A36EB" w:rsidRDefault="00434C72" w14:paraId="53FF3F93" w14:textId="4F19C1A4">
      <w:pPr>
        <w:autoSpaceDE w:val="0"/>
        <w:autoSpaceDN w:val="0"/>
        <w:adjustRightInd w:val="0"/>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Public Health Partners</w:t>
      </w:r>
    </w:p>
    <w:p w:rsidR="004A36EB" w:rsidP="004A36EB" w:rsidRDefault="00434C72" w14:paraId="0236BAF4" w14:textId="2A2685D9">
      <w:pPr>
        <w:autoSpaceDE w:val="0"/>
        <w:autoSpaceDN w:val="0"/>
        <w:adjustRightInd w:val="0"/>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Contractors</w:t>
      </w:r>
    </w:p>
    <w:p w:rsidR="004A36EB" w:rsidP="004A36EB" w:rsidRDefault="00434C72" w14:paraId="64F4F532" w14:textId="22E9A46F">
      <w:pPr>
        <w:spacing w:line="276" w:lineRule="auto"/>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Other</w:t>
      </w:r>
    </w:p>
    <w:p w:rsidR="004A36EB" w:rsidP="004A36EB" w:rsidRDefault="004A36EB" w14:paraId="616FDD40" w14:textId="1B87BBAA">
      <w:pPr>
        <w:spacing w:line="276" w:lineRule="auto"/>
        <w:rPr>
          <w:rFonts w:ascii="Calibri" w:hAnsi="Calibri" w:cs="Calibri"/>
          <w:sz w:val="22"/>
          <w:szCs w:val="22"/>
        </w:rPr>
      </w:pPr>
    </w:p>
    <w:p w:rsidR="004A36EB" w:rsidP="004A36EB" w:rsidRDefault="004A36EB" w14:paraId="257CB798" w14:textId="17343BEB">
      <w:pPr>
        <w:autoSpaceDE w:val="0"/>
        <w:autoSpaceDN w:val="0"/>
        <w:adjustRightInd w:val="0"/>
        <w:rPr>
          <w:rFonts w:ascii="Calibri" w:hAnsi="Calibri" w:cs="Calibri"/>
          <w:sz w:val="22"/>
          <w:szCs w:val="22"/>
        </w:rPr>
      </w:pPr>
      <w:r>
        <w:rPr>
          <w:rFonts w:ascii="Calibri" w:hAnsi="Calibri" w:cs="Calibri"/>
          <w:sz w:val="22"/>
          <w:szCs w:val="22"/>
        </w:rPr>
        <w:t>A</w:t>
      </w:r>
      <w:r w:rsidR="00434C72">
        <w:rPr>
          <w:rFonts w:ascii="Calibri" w:hAnsi="Calibri" w:cs="Calibri"/>
          <w:sz w:val="22"/>
          <w:szCs w:val="22"/>
        </w:rPr>
        <w:t>ffected public (Select</w:t>
      </w:r>
      <w:r>
        <w:rPr>
          <w:rFonts w:ascii="Calibri" w:hAnsi="Calibri" w:cs="Calibri"/>
          <w:sz w:val="22"/>
          <w:szCs w:val="22"/>
        </w:rPr>
        <w:t xml:space="preserve"> all that apply</w:t>
      </w:r>
      <w:r w:rsidR="00434C72">
        <w:rPr>
          <w:rFonts w:ascii="Calibri" w:hAnsi="Calibri" w:cs="Calibri"/>
          <w:sz w:val="22"/>
          <w:szCs w:val="22"/>
        </w:rPr>
        <w:t>)</w:t>
      </w:r>
    </w:p>
    <w:p w:rsidR="004A36EB" w:rsidP="004A36EB" w:rsidRDefault="00434C72" w14:paraId="3C9C038F" w14:textId="7855FE8D">
      <w:pPr>
        <w:autoSpaceDE w:val="0"/>
        <w:autoSpaceDN w:val="0"/>
        <w:adjustRightInd w:val="0"/>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Individuals and Households</w:t>
      </w:r>
    </w:p>
    <w:p w:rsidR="004A36EB" w:rsidP="004A36EB" w:rsidRDefault="00434C72" w14:paraId="48414769" w14:textId="550D581B">
      <w:pPr>
        <w:autoSpaceDE w:val="0"/>
        <w:autoSpaceDN w:val="0"/>
        <w:adjustRightInd w:val="0"/>
        <w:rPr>
          <w:rFonts w:ascii="Calibri" w:hAnsi="Calibri" w:cs="Calibri"/>
          <w:sz w:val="22"/>
          <w:szCs w:val="22"/>
        </w:rPr>
      </w:pPr>
      <w:r>
        <w:rPr>
          <w:rFonts w:ascii="Calibri" w:hAnsi="Calibri" w:cs="Calibri"/>
          <w:sz w:val="22"/>
          <w:szCs w:val="22"/>
        </w:rPr>
        <w:t>_</w:t>
      </w:r>
      <w:r w:rsidR="00A173CA">
        <w:rPr>
          <w:rFonts w:ascii="Calibri" w:hAnsi="Calibri" w:cs="Calibri"/>
          <w:sz w:val="22"/>
          <w:szCs w:val="22"/>
        </w:rPr>
        <w:t>X</w:t>
      </w:r>
      <w:r>
        <w:rPr>
          <w:rFonts w:ascii="Calibri" w:hAnsi="Calibri" w:cs="Calibri"/>
          <w:sz w:val="22"/>
          <w:szCs w:val="22"/>
        </w:rPr>
        <w:t xml:space="preserve">_ </w:t>
      </w:r>
      <w:r w:rsidR="004A36EB">
        <w:rPr>
          <w:rFonts w:ascii="Calibri" w:hAnsi="Calibri" w:cs="Calibri"/>
          <w:sz w:val="22"/>
          <w:szCs w:val="22"/>
        </w:rPr>
        <w:t>State, Local, or Tribal Governments</w:t>
      </w:r>
    </w:p>
    <w:p w:rsidR="004A36EB" w:rsidP="004A36EB" w:rsidRDefault="00434C72" w14:paraId="0B5D6568" w14:textId="02090BA0">
      <w:pPr>
        <w:autoSpaceDE w:val="0"/>
        <w:autoSpaceDN w:val="0"/>
        <w:adjustRightInd w:val="0"/>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Federal Government</w:t>
      </w:r>
    </w:p>
    <w:p w:rsidR="004A36EB" w:rsidP="004A36EB" w:rsidRDefault="00434C72" w14:paraId="19080D97" w14:textId="300F9CA4">
      <w:pPr>
        <w:autoSpaceDE w:val="0"/>
        <w:autoSpaceDN w:val="0"/>
        <w:adjustRightInd w:val="0"/>
        <w:rPr>
          <w:rFonts w:ascii="Calibri" w:hAnsi="Calibri" w:cs="Calibri"/>
          <w:sz w:val="22"/>
          <w:szCs w:val="22"/>
        </w:rPr>
      </w:pPr>
      <w:r>
        <w:rPr>
          <w:rFonts w:ascii="Calibri" w:hAnsi="Calibri" w:cs="Calibri"/>
          <w:sz w:val="22"/>
          <w:szCs w:val="22"/>
        </w:rPr>
        <w:t xml:space="preserve">__ </w:t>
      </w:r>
      <w:r w:rsidR="004A36EB">
        <w:rPr>
          <w:rFonts w:ascii="Calibri" w:hAnsi="Calibri" w:cs="Calibri"/>
          <w:sz w:val="22"/>
          <w:szCs w:val="22"/>
        </w:rPr>
        <w:t>Private Sector - If affected Public is Private Sector, indicate if the following apply:</w:t>
      </w:r>
    </w:p>
    <w:p w:rsidR="004A36EB" w:rsidP="004A36EB" w:rsidRDefault="004A36EB" w14:paraId="64FE2648" w14:textId="33D3DE4A">
      <w:pPr>
        <w:autoSpaceDE w:val="0"/>
        <w:autoSpaceDN w:val="0"/>
        <w:adjustRightInd w:val="0"/>
        <w:ind w:left="720"/>
        <w:rPr>
          <w:rFonts w:ascii="Calibri" w:hAnsi="Calibri" w:cs="Calibri"/>
          <w:sz w:val="20"/>
          <w:szCs w:val="20"/>
        </w:rPr>
      </w:pPr>
      <w:r>
        <w:rPr>
          <w:rFonts w:ascii="Calibri" w:hAnsi="Calibri" w:cs="Calibri"/>
          <w:sz w:val="22"/>
          <w:szCs w:val="22"/>
        </w:rPr>
        <w:t xml:space="preserve">Is the proposed ICR related to the Affordable Care Act (PPACA, P.L. 111-148 &amp;111-152)? </w:t>
      </w:r>
      <w:r>
        <w:rPr>
          <w:rFonts w:ascii="Calibri" w:hAnsi="Calibri" w:cs="Calibri"/>
          <w:sz w:val="20"/>
          <w:szCs w:val="20"/>
        </w:rPr>
        <w:t xml:space="preserve">Yes </w:t>
      </w:r>
      <w:r w:rsidR="004D6E5C">
        <w:rPr>
          <w:rFonts w:ascii="Calibri" w:hAnsi="Calibri" w:cs="Calibri"/>
          <w:sz w:val="20"/>
          <w:szCs w:val="20"/>
        </w:rPr>
        <w:t xml:space="preserve">   </w:t>
      </w:r>
      <w:r>
        <w:rPr>
          <w:rFonts w:ascii="Calibri" w:hAnsi="Calibri" w:cs="Calibri"/>
          <w:sz w:val="20"/>
          <w:szCs w:val="20"/>
        </w:rPr>
        <w:t>No</w:t>
      </w:r>
    </w:p>
    <w:p w:rsidR="00907049" w:rsidP="004A36EB" w:rsidRDefault="004A36EB" w14:paraId="72487002" w14:textId="16598FDB">
      <w:pPr>
        <w:spacing w:line="276" w:lineRule="auto"/>
        <w:ind w:left="720"/>
        <w:rPr>
          <w:rFonts w:ascii="Calibri" w:hAnsi="Calibri" w:cs="Calibri"/>
          <w:sz w:val="20"/>
          <w:szCs w:val="20"/>
        </w:rPr>
      </w:pPr>
      <w:r>
        <w:rPr>
          <w:rFonts w:ascii="Calibri" w:hAnsi="Calibri" w:cs="Calibri"/>
          <w:sz w:val="22"/>
          <w:szCs w:val="22"/>
        </w:rPr>
        <w:t xml:space="preserve">Does the proposed collection pose burdens on practicing physicians or their patients? </w:t>
      </w:r>
      <w:r w:rsidR="004D6E5C">
        <w:rPr>
          <w:rFonts w:ascii="Calibri" w:hAnsi="Calibri" w:cs="Calibri"/>
          <w:sz w:val="22"/>
          <w:szCs w:val="22"/>
        </w:rPr>
        <w:t xml:space="preserve">    </w:t>
      </w:r>
      <w:r>
        <w:rPr>
          <w:rFonts w:ascii="Calibri" w:hAnsi="Calibri" w:cs="Calibri"/>
          <w:sz w:val="20"/>
          <w:szCs w:val="20"/>
        </w:rPr>
        <w:t xml:space="preserve">Yes </w:t>
      </w:r>
      <w:r w:rsidR="004D6E5C">
        <w:rPr>
          <w:rFonts w:ascii="Calibri" w:hAnsi="Calibri" w:cs="Calibri"/>
          <w:sz w:val="20"/>
          <w:szCs w:val="20"/>
        </w:rPr>
        <w:t xml:space="preserve">   </w:t>
      </w:r>
      <w:r>
        <w:rPr>
          <w:rFonts w:ascii="Calibri" w:hAnsi="Calibri" w:cs="Calibri"/>
          <w:sz w:val="20"/>
          <w:szCs w:val="20"/>
        </w:rPr>
        <w:t>No</w:t>
      </w:r>
    </w:p>
    <w:p w:rsidR="004D6E5C" w:rsidP="004A36EB" w:rsidRDefault="004D6E5C" w14:paraId="379C30C0" w14:textId="77777777">
      <w:pPr>
        <w:spacing w:line="276" w:lineRule="auto"/>
        <w:ind w:left="720"/>
        <w:rPr>
          <w:rFonts w:ascii="Calibri" w:hAnsi="Calibri" w:cs="Calibri"/>
          <w:sz w:val="20"/>
          <w:szCs w:val="20"/>
        </w:rPr>
      </w:pPr>
    </w:p>
    <w:sdt>
      <w:sdtPr>
        <w:rPr>
          <w:rFonts w:ascii="Arial Nova" w:hAnsi="Arial Nova"/>
        </w:rPr>
        <w:alias w:val="Publish Date"/>
        <w:tag w:val=""/>
        <w:id w:val="-1573644427"/>
        <w:placeholder>
          <w:docPart w:val="79CC1FA1F270462BB9FF454E908AD638"/>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Pr="006C6884" w:rsidR="003635DF" w:rsidP="006C6884" w:rsidRDefault="002C7AA6" w14:paraId="068FB2FC" w14:textId="77777777">
          <w:pPr>
            <w:spacing w:line="276" w:lineRule="auto"/>
            <w:jc w:val="center"/>
            <w:rPr>
              <w:rFonts w:ascii="Arial Nova" w:hAnsi="Arial Nova"/>
            </w:rPr>
            <w:sectPr w:rsidRPr="006C6884" w:rsidR="003635DF" w:rsidSect="00457098">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1008" w:left="1440" w:header="187" w:footer="720" w:gutter="0"/>
              <w:cols w:space="720"/>
              <w:vAlign w:val="center"/>
              <w:titlePg/>
              <w:docGrid w:linePitch="360"/>
            </w:sectPr>
          </w:pPr>
          <w:r w:rsidRPr="00A303DB">
            <w:rPr>
              <w:rStyle w:val="PlaceholderText"/>
              <w:rFonts w:ascii="Arial Nova" w:hAnsi="Arial Nova"/>
              <w:color w:val="6E6E6E"/>
            </w:rPr>
            <w:t xml:space="preserve">[Click here to enter </w:t>
          </w:r>
          <w:r w:rsidRPr="00A303DB" w:rsidR="00E1579B">
            <w:rPr>
              <w:rStyle w:val="PlaceholderText"/>
              <w:rFonts w:ascii="Arial Nova" w:hAnsi="Arial Nova"/>
              <w:color w:val="6E6E6E"/>
            </w:rPr>
            <w:t>submission</w:t>
          </w:r>
          <w:r w:rsidRPr="00A303DB">
            <w:rPr>
              <w:rStyle w:val="PlaceholderText"/>
              <w:rFonts w:ascii="Arial Nova" w:hAnsi="Arial Nova"/>
              <w:color w:val="6E6E6E"/>
            </w:rPr>
            <w:t xml:space="preserve"> date</w:t>
          </w:r>
          <w:r w:rsidRPr="00A303DB" w:rsidR="00430724">
            <w:rPr>
              <w:rStyle w:val="PlaceholderText"/>
              <w:rFonts w:ascii="Arial Nova" w:hAnsi="Arial Nova"/>
              <w:color w:val="6E6E6E"/>
            </w:rPr>
            <w:t xml:space="preserve"> Month day, 20##</w:t>
          </w:r>
          <w:r w:rsidRPr="00A303DB">
            <w:rPr>
              <w:rStyle w:val="PlaceholderText"/>
              <w:rFonts w:ascii="Arial Nova" w:hAnsi="Arial Nova"/>
              <w:color w:val="6E6E6E"/>
            </w:rPr>
            <w:t>]</w:t>
          </w:r>
        </w:p>
      </w:sdtContent>
    </w:sdt>
    <w:p w:rsidR="00E23C89" w:rsidP="001107D3" w:rsidRDefault="00E23C89" w14:paraId="2C4FB20C" w14:textId="723BE39B">
      <w:pPr>
        <w:spacing w:line="276" w:lineRule="auto"/>
        <w:rPr>
          <w:rFonts w:ascii="Arial Nova" w:hAnsi="Arial Nova" w:cstheme="minorHAnsi"/>
          <w:b/>
        </w:rPr>
      </w:pPr>
      <w:bookmarkStart w:name="_Toc511934869" w:id="8"/>
      <w:bookmarkStart w:name="_Toc329519280" w:id="9"/>
      <w:bookmarkStart w:name="_Toc523105666" w:id="10"/>
      <w:r>
        <w:rPr>
          <w:rFonts w:ascii="Arial Nova" w:hAnsi="Arial Nova" w:cstheme="minorHAnsi"/>
          <w:b/>
        </w:rPr>
        <w:lastRenderedPageBreak/>
        <w:t>SUMMARY</w:t>
      </w:r>
    </w:p>
    <w:p w:rsidRPr="00CA0AE7" w:rsidR="00457098" w:rsidP="00457098" w:rsidRDefault="00457098" w14:paraId="1806D3DE" w14:textId="77777777">
      <w:pPr>
        <w:rPr>
          <w:rFonts w:ascii="Arial Nova" w:hAnsi="Arial Nova"/>
          <w:i/>
          <w:color w:val="C75000"/>
        </w:rPr>
      </w:pPr>
    </w:p>
    <w:p w:rsidRPr="00CA0AE7" w:rsidR="00457098" w:rsidP="00457098" w:rsidRDefault="00457098" w14:paraId="58FA996E" w14:textId="522DB0F8">
      <w:pPr>
        <w:rPr>
          <w:rFonts w:ascii="Arial Nova" w:hAnsi="Arial Nova"/>
          <w:b/>
          <w:i/>
          <w:color w:val="C75000"/>
        </w:rPr>
      </w:pPr>
      <w:r w:rsidRPr="00CA0AE7">
        <w:rPr>
          <w:rFonts w:ascii="Arial Nova" w:hAnsi="Arial Nova"/>
          <w:b/>
          <w:i/>
          <w:color w:val="C75000"/>
        </w:rPr>
        <w:t>&lt;</w:t>
      </w:r>
      <w:r>
        <w:rPr>
          <w:rFonts w:ascii="Arial Nova" w:hAnsi="Arial Nova"/>
          <w:bCs/>
          <w:i/>
          <w:color w:val="C75000"/>
        </w:rPr>
        <w:t xml:space="preserve">Fill each item within the box.  </w:t>
      </w:r>
      <w:r w:rsidRPr="00CA0AE7">
        <w:rPr>
          <w:rFonts w:ascii="Arial Nova" w:hAnsi="Arial Nova"/>
          <w:i/>
          <w:color w:val="C75000"/>
        </w:rPr>
        <w:t xml:space="preserve">Try to keep the </w:t>
      </w:r>
      <w:r>
        <w:rPr>
          <w:rFonts w:ascii="Arial Nova" w:hAnsi="Arial Nova"/>
          <w:i/>
          <w:color w:val="C75000"/>
        </w:rPr>
        <w:t xml:space="preserve">box to less than </w:t>
      </w:r>
      <w:r w:rsidRPr="00CA0AE7">
        <w:rPr>
          <w:rFonts w:ascii="Arial Nova" w:hAnsi="Arial Nova"/>
          <w:i/>
          <w:color w:val="C75000"/>
        </w:rPr>
        <w:t>one page</w:t>
      </w:r>
      <w:r w:rsidRPr="00CA0AE7">
        <w:rPr>
          <w:rFonts w:ascii="Arial Nova" w:hAnsi="Arial Nova"/>
          <w:b/>
          <w:i/>
          <w:color w:val="C75000"/>
        </w:rPr>
        <w:t xml:space="preserve"> &gt;</w:t>
      </w:r>
    </w:p>
    <w:p w:rsidRPr="00CA0AE7" w:rsidR="00457098" w:rsidP="00457098" w:rsidRDefault="00457098" w14:paraId="20DCEA21" w14:textId="77777777">
      <w:pPr>
        <w:rPr>
          <w:rFonts w:ascii="Arial Nova" w:hAnsi="Arial Nova"/>
          <w:i/>
          <w:color w:val="C75000"/>
        </w:rPr>
      </w:pPr>
    </w:p>
    <w:p w:rsidRPr="00CA0AE7" w:rsidR="00457098" w:rsidP="00457098" w:rsidRDefault="00457098" w14:paraId="560EAD4F" w14:textId="6FE4F79B">
      <w:pPr>
        <w:rPr>
          <w:rFonts w:ascii="Arial Nova" w:hAnsi="Arial Nova"/>
          <w:b/>
          <w:i/>
          <w:color w:val="C75000"/>
        </w:rPr>
      </w:pPr>
      <w:r w:rsidRPr="00CA0AE7">
        <w:rPr>
          <w:rFonts w:ascii="Arial Nova" w:hAnsi="Arial Nova"/>
          <w:b/>
          <w:i/>
          <w:color w:val="C75000"/>
        </w:rPr>
        <w:t>&lt;</w:t>
      </w:r>
      <w:r>
        <w:rPr>
          <w:rFonts w:ascii="Arial Nova" w:hAnsi="Arial Nova"/>
          <w:b/>
          <w:i/>
          <w:color w:val="C75000"/>
        </w:rPr>
        <w:t>Note:  when you create Supporting Statement A for your full ICR, this section will map to the Summary box at the beginning of the document.</w:t>
      </w:r>
      <w:r w:rsidRPr="00CA0AE7">
        <w:rPr>
          <w:rFonts w:ascii="Arial Nova" w:hAnsi="Arial Nova"/>
          <w:b/>
          <w:i/>
          <w:color w:val="C75000"/>
        </w:rPr>
        <w:t>&gt;</w:t>
      </w:r>
    </w:p>
    <w:p w:rsidRPr="00C15344" w:rsidR="00457098" w:rsidP="001107D3" w:rsidRDefault="00457098" w14:paraId="7E97939C" w14:textId="77777777">
      <w:pPr>
        <w:spacing w:line="276" w:lineRule="auto"/>
        <w:rPr>
          <w:rFonts w:ascii="Arial Nova" w:hAnsi="Arial Nova" w:cstheme="minorHAnsi"/>
          <w:b/>
        </w:rPr>
      </w:pPr>
    </w:p>
    <w:tbl>
      <w:tblPr>
        <w:tblStyle w:val="TableGrid"/>
        <w:tblpPr w:leftFromText="187" w:rightFromText="187" w:bottomFromText="720" w:vertAnchor="text" w:horzAnchor="margin" w:tblpY="44"/>
        <w:tblOverlap w:val="never"/>
        <w:tblW w:w="0" w:type="auto"/>
        <w:tblBorders>
          <w:insideH w:val="none" w:color="auto" w:sz="0" w:space="0"/>
          <w:insideV w:val="none" w:color="auto" w:sz="0" w:space="0"/>
        </w:tblBorders>
        <w:tblCellMar>
          <w:top w:w="72" w:type="dxa"/>
          <w:left w:w="115" w:type="dxa"/>
          <w:bottom w:w="72" w:type="dxa"/>
          <w:right w:w="115" w:type="dxa"/>
        </w:tblCellMar>
        <w:tblLook w:val="04A0" w:firstRow="1" w:lastRow="0" w:firstColumn="1" w:lastColumn="0" w:noHBand="0" w:noVBand="1"/>
        <w:tblCaption w:val="Example Summary 2"/>
        <w:tblDescription w:val="Example Summary 2"/>
      </w:tblPr>
      <w:tblGrid>
        <w:gridCol w:w="9175"/>
      </w:tblGrid>
      <w:tr w:rsidRPr="00EA4DF0" w:rsidR="001107D3" w:rsidTr="00094DB5" w14:paraId="07A92D00" w14:textId="77777777">
        <w:trPr>
          <w:tblHeader/>
        </w:trPr>
        <w:tc>
          <w:tcPr>
            <w:tcW w:w="9175" w:type="dxa"/>
          </w:tcPr>
          <w:p w:rsidRPr="00C15344" w:rsidR="001107D3" w:rsidP="004C36E8" w:rsidRDefault="001107D3" w14:paraId="086E39B9" w14:textId="2443DCB4">
            <w:pPr>
              <w:spacing w:before="240"/>
              <w:rPr>
                <w:rFonts w:ascii="Arial Nova" w:hAnsi="Arial Nova"/>
                <w:b/>
                <w:color w:val="000000" w:themeColor="text1"/>
              </w:rPr>
            </w:pPr>
            <w:r w:rsidRPr="00C15344">
              <w:rPr>
                <w:rFonts w:ascii="Arial Nova" w:hAnsi="Arial Nova"/>
                <w:b/>
                <w:color w:val="000000" w:themeColor="text1"/>
              </w:rPr>
              <w:t>Goal of the project</w:t>
            </w:r>
            <w:r w:rsidRPr="00C15344">
              <w:rPr>
                <w:rFonts w:ascii="Arial Nova" w:hAnsi="Arial Nova"/>
                <w:color w:val="000000" w:themeColor="text1"/>
              </w:rPr>
              <w:t xml:space="preserve">: </w:t>
            </w:r>
            <w:r w:rsidR="00A173CA">
              <w:t xml:space="preserve"> </w:t>
            </w:r>
            <w:r w:rsidRPr="00A173CA" w:rsidR="00A173CA">
              <w:t>T</w:t>
            </w:r>
            <w:r w:rsidRPr="00A173CA" w:rsidR="00A173CA">
              <w:rPr>
                <w:color w:val="000000" w:themeColor="text1"/>
              </w:rPr>
              <w:t xml:space="preserve">he extension request allows for programs to continue to address the change in the national strategies for TB control and prevention emphasizing treatment of individuals with latent TB infection (LTBI). The data collection </w:t>
            </w:r>
            <w:r w:rsidR="009A7D69">
              <w:rPr>
                <w:color w:val="000000" w:themeColor="text1"/>
              </w:rPr>
              <w:t>allows</w:t>
            </w:r>
            <w:r w:rsidRPr="00A173CA" w:rsidR="00A173CA">
              <w:rPr>
                <w:color w:val="000000" w:themeColor="text1"/>
              </w:rPr>
              <w:t xml:space="preserve"> program</w:t>
            </w:r>
            <w:r w:rsidR="009A7D69">
              <w:rPr>
                <w:color w:val="000000" w:themeColor="text1"/>
              </w:rPr>
              <w:t>s</w:t>
            </w:r>
            <w:r w:rsidRPr="00A173CA" w:rsidR="00A173CA">
              <w:rPr>
                <w:color w:val="000000" w:themeColor="text1"/>
              </w:rPr>
              <w:t xml:space="preserve"> to continue to assess high-risk populations </w:t>
            </w:r>
            <w:proofErr w:type="gramStart"/>
            <w:r w:rsidRPr="00A173CA" w:rsidR="00A173CA">
              <w:rPr>
                <w:color w:val="000000" w:themeColor="text1"/>
              </w:rPr>
              <w:t>served, and</w:t>
            </w:r>
            <w:proofErr w:type="gramEnd"/>
            <w:r w:rsidRPr="00A173CA" w:rsidR="00A173CA">
              <w:rPr>
                <w:color w:val="000000" w:themeColor="text1"/>
              </w:rPr>
              <w:t xml:space="preserve"> evaluate the adaptation and effectiveness of new diagnostic tests and drug regimens used in treating LTBI.</w:t>
            </w:r>
          </w:p>
        </w:tc>
      </w:tr>
      <w:tr w:rsidRPr="00EA4DF0" w:rsidR="001107D3" w:rsidTr="004C36E8" w14:paraId="4F97A7C4" w14:textId="77777777">
        <w:tc>
          <w:tcPr>
            <w:tcW w:w="9175" w:type="dxa"/>
          </w:tcPr>
          <w:p w:rsidRPr="00A173CA" w:rsidR="001107D3" w:rsidP="004C36E8" w:rsidRDefault="001107D3" w14:paraId="003014B9" w14:textId="08406131">
            <w:pPr>
              <w:rPr>
                <w:bCs/>
                <w:color w:val="000000" w:themeColor="text1"/>
              </w:rPr>
            </w:pPr>
            <w:r w:rsidRPr="00A173CA">
              <w:rPr>
                <w:b/>
                <w:color w:val="000000" w:themeColor="text1"/>
              </w:rPr>
              <w:t xml:space="preserve">Intended use of the resulting data: </w:t>
            </w:r>
            <w:r w:rsidRPr="00A173CA" w:rsidR="00A173CA">
              <w:rPr>
                <w:b/>
                <w:color w:val="000000" w:themeColor="text1"/>
              </w:rPr>
              <w:br/>
            </w:r>
            <w:r w:rsidRPr="00A173CA" w:rsidR="00A173CA">
              <w:rPr>
                <w:bCs/>
              </w:rPr>
              <w:t xml:space="preserve"> </w:t>
            </w:r>
            <w:r w:rsidR="00A173CA">
              <w:rPr>
                <w:bCs/>
              </w:rPr>
              <w:t>C</w:t>
            </w:r>
            <w:r w:rsidRPr="00A173CA" w:rsidR="00A173CA">
              <w:rPr>
                <w:bCs/>
                <w:color w:val="000000" w:themeColor="text1"/>
              </w:rPr>
              <w:t>DC uses the data from these reports for monitoring local, state, and national tuberculosis control programs, for planning national tuberculosis control strategy, and in estimating funding needs. The results in these reports are compared to the national performance goals, and they indicate progress toward achieving tuberculosis elimination. These data address Government Performance Results Act (GPRA) section IIH, Tuberculosis Performance Goal 1 Item 3 (“Increase the percentage of contacts of infectious acid-fast bacilli smear positive cases who are placed on treatment for latent tuberculosis infection and complete a treatment regimen”) and Item 4 (“Increase the percentage of other high risk infected persons who are placed on treatment for latent tuberculosis infection and complete a treatment regimen”).</w:t>
            </w:r>
          </w:p>
        </w:tc>
      </w:tr>
      <w:tr w:rsidRPr="00EA4DF0" w:rsidR="001107D3" w:rsidTr="004C36E8" w14:paraId="4C354EAC" w14:textId="77777777">
        <w:tc>
          <w:tcPr>
            <w:tcW w:w="9175" w:type="dxa"/>
          </w:tcPr>
          <w:p w:rsidRPr="00C15344" w:rsidR="001107D3" w:rsidP="004C36E8" w:rsidRDefault="001107D3" w14:paraId="080BEAA4" w14:textId="0C02FE25">
            <w:pPr>
              <w:rPr>
                <w:rFonts w:ascii="Arial Nova" w:hAnsi="Arial Nova"/>
                <w:color w:val="000000" w:themeColor="text1"/>
              </w:rPr>
            </w:pPr>
            <w:r w:rsidRPr="00C15344">
              <w:rPr>
                <w:rFonts w:ascii="Arial Nova" w:hAnsi="Arial Nova"/>
                <w:b/>
                <w:color w:val="000000" w:themeColor="text1"/>
              </w:rPr>
              <w:t>Methods to be used to collect</w:t>
            </w:r>
            <w:r w:rsidRPr="00C15344">
              <w:rPr>
                <w:rFonts w:ascii="Arial Nova" w:hAnsi="Arial Nova"/>
                <w:color w:val="000000" w:themeColor="text1"/>
              </w:rPr>
              <w:t xml:space="preserve">:  </w:t>
            </w:r>
            <w:r w:rsidR="00A173CA">
              <w:rPr>
                <w:rFonts w:ascii="Arial Nova" w:hAnsi="Arial Nova"/>
                <w:color w:val="000000" w:themeColor="text1"/>
              </w:rPr>
              <w:br/>
            </w:r>
            <w:r w:rsidRPr="00A173CA" w:rsidR="00A173CA">
              <w:rPr>
                <w:color w:val="000000" w:themeColor="text1"/>
              </w:rPr>
              <w:t>Data aggregation varies by site, with computerized methods becoming the norm. Respondents provide the data following the reporting format as outlined on the “Aggregate Reports for Tuberculosis Program Evaluation.” The respondents enter and submit an aggregated summary report per reporting jurisdiction annually via NTIP, a web-based encrypted data system containing program evaluation data.</w:t>
            </w:r>
          </w:p>
        </w:tc>
      </w:tr>
      <w:tr w:rsidRPr="00EA4DF0" w:rsidR="001107D3" w:rsidTr="004C36E8" w14:paraId="18AD44AB" w14:textId="77777777">
        <w:tc>
          <w:tcPr>
            <w:tcW w:w="9175" w:type="dxa"/>
          </w:tcPr>
          <w:p w:rsidRPr="003949C5" w:rsidR="001107D3" w:rsidP="003949C5" w:rsidRDefault="001107D3" w14:paraId="3418060F" w14:textId="18EA996D">
            <w:pPr>
              <w:autoSpaceDE w:val="0"/>
              <w:autoSpaceDN w:val="0"/>
              <w:adjustRightInd w:val="0"/>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r w:rsidR="00A173CA">
              <w:rPr>
                <w:rFonts w:ascii="Arial Nova" w:hAnsi="Arial Nova"/>
                <w:color w:val="000000" w:themeColor="text1"/>
              </w:rPr>
              <w:br/>
            </w:r>
            <w:r w:rsidR="00A173CA">
              <w:rPr>
                <w:rFonts w:ascii="Melior" w:hAnsi="Melior" w:cs="Melior"/>
                <w:sz w:val="18"/>
                <w:szCs w:val="18"/>
              </w:rPr>
              <w:t xml:space="preserve"> </w:t>
            </w:r>
            <w:r w:rsidRPr="003949C5" w:rsidR="003949C5">
              <w:t>Th</w:t>
            </w:r>
            <w:r w:rsidR="005F6343">
              <w:t xml:space="preserve">is </w:t>
            </w:r>
            <w:r w:rsidRPr="003949C5" w:rsidR="003949C5">
              <w:t xml:space="preserve">report </w:t>
            </w:r>
            <w:r w:rsidR="005F6343">
              <w:t>emphasizes</w:t>
            </w:r>
            <w:r w:rsidR="003949C5">
              <w:rPr>
                <w:rFonts w:ascii="Melior" w:hAnsi="Melior" w:cs="Melior"/>
                <w:sz w:val="18"/>
                <w:szCs w:val="18"/>
              </w:rPr>
              <w:t xml:space="preserve"> </w:t>
            </w:r>
            <w:r w:rsidRPr="003949C5" w:rsidR="00A173CA">
              <w:t>treatment</w:t>
            </w:r>
            <w:r w:rsidR="003949C5">
              <w:t xml:space="preserve"> </w:t>
            </w:r>
            <w:r w:rsidRPr="003949C5" w:rsidR="00A173CA">
              <w:t>of individuals with latent TB infection</w:t>
            </w:r>
            <w:r w:rsidR="003949C5">
              <w:t xml:space="preserve"> </w:t>
            </w:r>
            <w:r w:rsidRPr="003949C5" w:rsidR="00A173CA">
              <w:t>(LTBI), and at high risk of progression</w:t>
            </w:r>
            <w:r w:rsidR="003949C5">
              <w:t xml:space="preserve"> t</w:t>
            </w:r>
            <w:r w:rsidRPr="003949C5" w:rsidR="00A173CA">
              <w:t>o TB disease.</w:t>
            </w:r>
            <w:r w:rsidR="005F6343">
              <w:t xml:space="preserve">  The data that are reported to CDC are summed up for the U.S. national TB program statistics, which are sent to all the respondents annually.</w:t>
            </w:r>
          </w:p>
        </w:tc>
      </w:tr>
      <w:tr w:rsidRPr="00EA4DF0" w:rsidR="001107D3" w:rsidTr="004C36E8" w14:paraId="3218ADCE" w14:textId="77777777">
        <w:tc>
          <w:tcPr>
            <w:tcW w:w="9175" w:type="dxa"/>
          </w:tcPr>
          <w:p w:rsidRPr="00C15344" w:rsidR="001107D3" w:rsidP="004C36E8" w:rsidRDefault="001107D3" w14:paraId="4A301815" w14:textId="3BC4A0AE">
            <w:pPr>
              <w:spacing w:after="240"/>
              <w:rPr>
                <w:rFonts w:ascii="Arial Nova" w:hAnsi="Arial Nova"/>
                <w:color w:val="000000" w:themeColor="text1"/>
              </w:rPr>
            </w:pPr>
            <w:r w:rsidRPr="00C15344">
              <w:rPr>
                <w:rFonts w:ascii="Arial Nova" w:hAnsi="Arial Nova"/>
                <w:b/>
                <w:color w:val="000000" w:themeColor="text1"/>
              </w:rPr>
              <w:t>How the data will be analyzed</w:t>
            </w:r>
            <w:r w:rsidRPr="00C15344">
              <w:rPr>
                <w:rFonts w:ascii="Arial Nova" w:hAnsi="Arial Nova"/>
                <w:color w:val="000000" w:themeColor="text1"/>
              </w:rPr>
              <w:t xml:space="preserve">: </w:t>
            </w:r>
            <w:r w:rsidR="00A173CA">
              <w:rPr>
                <w:rFonts w:ascii="Arial Nova" w:hAnsi="Arial Nova"/>
                <w:color w:val="000000" w:themeColor="text1"/>
              </w:rPr>
              <w:br/>
            </w:r>
            <w:r w:rsidR="00A173CA">
              <w:t xml:space="preserve"> Simple tabulation and trend description are applied to the results of the reports. The indices that are used for program evaluation are unadjusted.</w:t>
            </w:r>
          </w:p>
        </w:tc>
      </w:tr>
    </w:tbl>
    <w:p w:rsidR="00BA6914" w:rsidP="00E23C89" w:rsidRDefault="00BA6914" w14:paraId="77D078F2" w14:textId="77777777">
      <w:pPr>
        <w:pStyle w:val="ListParagraph"/>
        <w:spacing w:line="276" w:lineRule="auto"/>
        <w:outlineLvl w:val="0"/>
        <w:rPr>
          <w:rFonts w:ascii="Arial Nova" w:hAnsi="Arial Nova" w:cstheme="minorHAnsi"/>
          <w:b/>
        </w:rPr>
      </w:pPr>
    </w:p>
    <w:p w:rsidR="00AE6315" w:rsidP="00E23C89" w:rsidRDefault="00AE6315" w14:paraId="13BCD633" w14:textId="77777777">
      <w:pPr>
        <w:pStyle w:val="ListParagraph"/>
        <w:spacing w:line="276" w:lineRule="auto"/>
        <w:outlineLvl w:val="0"/>
        <w:rPr>
          <w:rFonts w:ascii="Arial Nova" w:hAnsi="Arial Nova" w:cstheme="minorHAnsi"/>
          <w:b/>
        </w:rPr>
      </w:pPr>
    </w:p>
    <w:p w:rsidR="004C36E8" w:rsidP="004C36E8" w:rsidRDefault="004C36E8" w14:paraId="4E7226C9" w14:textId="77777777">
      <w:pPr>
        <w:pStyle w:val="ListParagraph"/>
        <w:spacing w:line="276" w:lineRule="auto"/>
        <w:ind w:left="360"/>
        <w:outlineLvl w:val="0"/>
        <w:rPr>
          <w:rFonts w:ascii="Arial Nova" w:hAnsi="Arial Nova" w:cstheme="minorHAnsi"/>
          <w:b/>
        </w:rPr>
      </w:pPr>
    </w:p>
    <w:p w:rsidRPr="00174127" w:rsidR="00E23C89" w:rsidP="00E23C89" w:rsidRDefault="00E23C89" w14:paraId="1502382C" w14:textId="2D3A3017">
      <w:pPr>
        <w:pStyle w:val="Heading2"/>
        <w:spacing w:line="276" w:lineRule="auto"/>
        <w:rPr>
          <w:rFonts w:ascii="Arial Nova" w:hAnsi="Arial Nova" w:cstheme="minorHAnsi"/>
          <w:i/>
          <w:color w:val="auto"/>
          <w:sz w:val="24"/>
          <w:szCs w:val="24"/>
        </w:rPr>
      </w:pPr>
      <w:bookmarkStart w:name="_Toc36702989" w:id="11"/>
      <w:r w:rsidRPr="00174127">
        <w:rPr>
          <w:rFonts w:ascii="Arial Nova" w:hAnsi="Arial Nova" w:cstheme="minorHAnsi"/>
          <w:i/>
          <w:color w:val="auto"/>
          <w:sz w:val="24"/>
          <w:szCs w:val="24"/>
        </w:rPr>
        <w:t>Circumstances Making the Collection of Information Necessary</w:t>
      </w:r>
      <w:bookmarkEnd w:id="11"/>
    </w:p>
    <w:p w:rsidRPr="00174127" w:rsidR="00D770BA" w:rsidP="00612D94" w:rsidRDefault="00D770BA" w14:paraId="11319F0B" w14:textId="77777777">
      <w:pPr>
        <w:rPr>
          <w:rFonts w:ascii="Arial Nova" w:hAnsi="Arial Nova"/>
          <w:b/>
          <w:i/>
          <w:color w:val="F79646" w:themeColor="accent6"/>
        </w:rPr>
      </w:pPr>
    </w:p>
    <w:p w:rsidR="0074689D" w:rsidP="0074689D" w:rsidRDefault="00612D94" w14:paraId="74A8D025" w14:textId="77777777">
      <w:r w:rsidRPr="00CA0AE7">
        <w:rPr>
          <w:rFonts w:ascii="Arial Nova" w:hAnsi="Arial Nova"/>
          <w:b/>
          <w:i/>
          <w:color w:val="C75000"/>
        </w:rPr>
        <w:t>&lt;</w:t>
      </w:r>
      <w:r w:rsidRPr="00CA0AE7">
        <w:rPr>
          <w:rFonts w:ascii="Arial Nova" w:hAnsi="Arial Nova"/>
          <w:i/>
          <w:color w:val="C75000"/>
        </w:rPr>
        <w:t>Begin by stating the type of information collection request (including any relevant OMB number) and the length of time requested, generally three years.</w:t>
      </w:r>
      <w:r w:rsidRPr="00CA0AE7">
        <w:rPr>
          <w:rFonts w:ascii="Arial Nova" w:hAnsi="Arial Nova"/>
          <w:b/>
          <w:i/>
          <w:color w:val="C75000"/>
        </w:rPr>
        <w:t>&gt;</w:t>
      </w:r>
      <w:r w:rsidRPr="00B94646" w:rsidR="00B94646">
        <w:t xml:space="preserve"> </w:t>
      </w:r>
    </w:p>
    <w:p w:rsidRPr="00CA0AE7" w:rsidR="0074689D" w:rsidP="0074689D" w:rsidRDefault="0074689D" w14:paraId="4AEF12F5" w14:textId="59CEFC10">
      <w:pPr>
        <w:rPr>
          <w:rFonts w:ascii="Arial Nova" w:hAnsi="Arial Nova"/>
          <w:b/>
          <w:i/>
          <w:color w:val="C75000"/>
        </w:rPr>
      </w:pPr>
      <w:r w:rsidRPr="00CA0AE7">
        <w:rPr>
          <w:rFonts w:ascii="Arial Nova" w:hAnsi="Arial Nova"/>
          <w:b/>
          <w:i/>
          <w:color w:val="C75000"/>
        </w:rPr>
        <w:t>&lt;</w:t>
      </w:r>
      <w:r w:rsidRPr="00CA0AE7">
        <w:rPr>
          <w:rFonts w:ascii="Arial Nova" w:hAnsi="Arial Nova"/>
          <w:i/>
          <w:color w:val="C75000"/>
        </w:rPr>
        <w:t>When justifying the reason to collect information, if there is a law/regulation requiring that CDC collect the info; state it.</w:t>
      </w:r>
      <w:r w:rsidRPr="00CA0AE7">
        <w:rPr>
          <w:rFonts w:ascii="Arial Nova" w:hAnsi="Arial Nova"/>
          <w:b/>
          <w:i/>
          <w:color w:val="C75000"/>
        </w:rPr>
        <w:t>&gt;</w:t>
      </w:r>
    </w:p>
    <w:p w:rsidRPr="00CA0AE7" w:rsidR="0074689D" w:rsidP="0074689D" w:rsidRDefault="0074689D" w14:paraId="50B72016" w14:textId="77777777">
      <w:pPr>
        <w:rPr>
          <w:rFonts w:ascii="Arial Nova" w:hAnsi="Arial Nova"/>
          <w:i/>
          <w:color w:val="C75000"/>
        </w:rPr>
      </w:pPr>
    </w:p>
    <w:p w:rsidRPr="00CA0AE7" w:rsidR="0074689D" w:rsidP="0074689D" w:rsidRDefault="0074689D" w14:paraId="1C56D917" w14:textId="77777777">
      <w:pPr>
        <w:rPr>
          <w:rFonts w:ascii="Arial Nova" w:hAnsi="Arial Nova"/>
          <w:b/>
          <w:i/>
          <w:color w:val="C75000"/>
        </w:rPr>
      </w:pPr>
      <w:r w:rsidRPr="00CA0AE7">
        <w:rPr>
          <w:rFonts w:ascii="Arial Nova" w:hAnsi="Arial Nova"/>
          <w:b/>
          <w:i/>
          <w:color w:val="C75000"/>
        </w:rPr>
        <w:t>&lt;</w:t>
      </w:r>
      <w:r w:rsidRPr="00CA0AE7">
        <w:rPr>
          <w:rFonts w:ascii="Arial Nova" w:hAnsi="Arial Nova"/>
          <w:i/>
          <w:color w:val="C75000"/>
        </w:rPr>
        <w:t>Provide background information on the program and describe how the collection supports it.</w:t>
      </w:r>
      <w:r w:rsidRPr="00CA0AE7">
        <w:rPr>
          <w:rFonts w:ascii="Arial Nova" w:hAnsi="Arial Nova"/>
          <w:b/>
          <w:i/>
          <w:color w:val="C75000"/>
        </w:rPr>
        <w:t>&gt;</w:t>
      </w:r>
    </w:p>
    <w:p w:rsidRPr="00CA0AE7" w:rsidR="0074689D" w:rsidP="0074689D" w:rsidRDefault="0074689D" w14:paraId="4AD30CD0" w14:textId="77777777">
      <w:pPr>
        <w:rPr>
          <w:rFonts w:ascii="Arial Nova" w:hAnsi="Arial Nova"/>
          <w:i/>
          <w:color w:val="C75000"/>
        </w:rPr>
      </w:pPr>
    </w:p>
    <w:p w:rsidRPr="00CA0AE7" w:rsidR="0074689D" w:rsidP="0074689D" w:rsidRDefault="0074689D" w14:paraId="1D9F7004" w14:textId="77777777">
      <w:pPr>
        <w:rPr>
          <w:rFonts w:ascii="Arial Nova" w:hAnsi="Arial Nova"/>
          <w:i/>
          <w:color w:val="C75000"/>
        </w:rPr>
      </w:pPr>
      <w:r w:rsidRPr="00CA0AE7">
        <w:rPr>
          <w:rFonts w:ascii="Arial Nova" w:hAnsi="Arial Nova"/>
          <w:b/>
          <w:i/>
          <w:color w:val="C75000"/>
        </w:rPr>
        <w:t>&lt;</w:t>
      </w:r>
      <w:r w:rsidRPr="00CA0AE7">
        <w:rPr>
          <w:rFonts w:ascii="Arial Nova" w:hAnsi="Arial Nova"/>
          <w:i/>
          <w:color w:val="C75000"/>
        </w:rPr>
        <w:t>Detail any specific public health problems you hope to resolve.</w:t>
      </w:r>
      <w:r w:rsidRPr="00CA0AE7">
        <w:rPr>
          <w:rFonts w:ascii="Arial Nova" w:hAnsi="Arial Nova"/>
          <w:b/>
          <w:i/>
          <w:color w:val="C75000"/>
        </w:rPr>
        <w:t>&gt;</w:t>
      </w:r>
      <w:r w:rsidRPr="00CA0AE7">
        <w:rPr>
          <w:rFonts w:ascii="Arial Nova" w:hAnsi="Arial Nova"/>
          <w:i/>
          <w:color w:val="C75000"/>
        </w:rPr>
        <w:t xml:space="preserve"> </w:t>
      </w:r>
    </w:p>
    <w:p w:rsidRPr="00CA0AE7" w:rsidR="0074689D" w:rsidP="0074689D" w:rsidRDefault="0074689D" w14:paraId="089904E0" w14:textId="77777777">
      <w:pPr>
        <w:rPr>
          <w:rFonts w:ascii="Arial Nova" w:hAnsi="Arial Nova"/>
          <w:i/>
          <w:color w:val="C75000"/>
        </w:rPr>
      </w:pPr>
    </w:p>
    <w:p w:rsidRPr="00CA0AE7" w:rsidR="0074689D" w:rsidP="0074689D" w:rsidRDefault="0074689D" w14:paraId="715CBA6C" w14:textId="77777777">
      <w:pPr>
        <w:rPr>
          <w:rFonts w:ascii="Arial Nova" w:hAnsi="Arial Nova"/>
          <w:b/>
          <w:i/>
          <w:color w:val="C75000"/>
        </w:rPr>
      </w:pPr>
      <w:r w:rsidRPr="00CA0AE7">
        <w:rPr>
          <w:rFonts w:ascii="Arial Nova" w:hAnsi="Arial Nova"/>
          <w:b/>
          <w:i/>
          <w:color w:val="C75000"/>
        </w:rPr>
        <w:t>&lt;</w:t>
      </w:r>
      <w:r w:rsidRPr="00CA0AE7">
        <w:rPr>
          <w:rFonts w:ascii="Arial Nova" w:hAnsi="Arial Nova"/>
          <w:i/>
          <w:color w:val="C75000"/>
        </w:rPr>
        <w:t>Try to keep the answer to one page</w:t>
      </w:r>
      <w:r>
        <w:rPr>
          <w:rFonts w:ascii="Arial Nova" w:hAnsi="Arial Nova"/>
          <w:i/>
          <w:color w:val="C75000"/>
        </w:rPr>
        <w:t xml:space="preserve"> or less</w:t>
      </w:r>
      <w:r w:rsidRPr="00CA0AE7">
        <w:rPr>
          <w:rFonts w:ascii="Arial Nova" w:hAnsi="Arial Nova"/>
          <w:i/>
          <w:color w:val="C75000"/>
        </w:rPr>
        <w:t xml:space="preserve">. Cite relevant cooperative agreement or grant </w:t>
      </w:r>
      <w:r>
        <w:rPr>
          <w:rFonts w:ascii="Arial Nova" w:hAnsi="Arial Nova"/>
          <w:i/>
          <w:color w:val="C75000"/>
        </w:rPr>
        <w:t>#</w:t>
      </w:r>
      <w:r w:rsidRPr="00CA0AE7">
        <w:rPr>
          <w:rFonts w:ascii="Arial Nova" w:hAnsi="Arial Nova"/>
          <w:i/>
          <w:color w:val="C75000"/>
        </w:rPr>
        <w:t>s.</w:t>
      </w:r>
      <w:r w:rsidRPr="00CA0AE7">
        <w:rPr>
          <w:rFonts w:ascii="Arial Nova" w:hAnsi="Arial Nova"/>
          <w:b/>
          <w:i/>
          <w:color w:val="C75000"/>
        </w:rPr>
        <w:t>&gt;</w:t>
      </w:r>
    </w:p>
    <w:p w:rsidRPr="00CA0AE7" w:rsidR="0074689D" w:rsidP="0074689D" w:rsidRDefault="0074689D" w14:paraId="0D68B228" w14:textId="77777777">
      <w:pPr>
        <w:rPr>
          <w:rFonts w:ascii="Arial Nova" w:hAnsi="Arial Nova"/>
          <w:i/>
          <w:color w:val="C75000"/>
        </w:rPr>
      </w:pPr>
    </w:p>
    <w:p w:rsidRPr="00CA0AE7" w:rsidR="0074689D" w:rsidP="0074689D" w:rsidRDefault="0074689D" w14:paraId="048751D2" w14:textId="77777777">
      <w:pPr>
        <w:rPr>
          <w:rFonts w:ascii="Arial Nova" w:hAnsi="Arial Nova"/>
          <w:b/>
          <w:i/>
          <w:color w:val="C75000"/>
        </w:rPr>
      </w:pPr>
      <w:r w:rsidRPr="00CA0AE7">
        <w:rPr>
          <w:rFonts w:ascii="Arial Nova" w:hAnsi="Arial Nova"/>
          <w:b/>
          <w:i/>
          <w:color w:val="C75000"/>
        </w:rPr>
        <w:t>&lt;</w:t>
      </w:r>
      <w:r>
        <w:rPr>
          <w:rFonts w:ascii="Arial Nova" w:hAnsi="Arial Nova"/>
          <w:b/>
          <w:i/>
          <w:color w:val="C75000"/>
        </w:rPr>
        <w:t>Note:  when you create Supporting Statement A for your full ICR, this section will map to section A.1</w:t>
      </w:r>
      <w:r w:rsidRPr="00CA0AE7">
        <w:rPr>
          <w:rFonts w:ascii="Arial Nova" w:hAnsi="Arial Nova"/>
          <w:b/>
          <w:i/>
          <w:color w:val="C75000"/>
        </w:rPr>
        <w:t>&gt;</w:t>
      </w:r>
    </w:p>
    <w:p w:rsidRPr="00174127" w:rsidR="0074689D" w:rsidP="0074689D" w:rsidRDefault="0074689D" w14:paraId="565A9BFC" w14:textId="77777777">
      <w:pPr>
        <w:spacing w:line="276" w:lineRule="auto"/>
        <w:rPr>
          <w:rFonts w:ascii="Arial Nova" w:hAnsi="Arial Nova" w:eastAsiaTheme="majorEastAsia" w:cstheme="minorHAnsi"/>
          <w:b/>
          <w:bCs/>
        </w:rPr>
      </w:pPr>
    </w:p>
    <w:p w:rsidRPr="005F05FD" w:rsidR="00612D94" w:rsidP="00A20815" w:rsidRDefault="00B94646" w14:paraId="37AF1F2C" w14:textId="6AC3CE68">
      <w:pPr>
        <w:rPr>
          <w:bCs/>
          <w:iCs/>
        </w:rPr>
      </w:pPr>
      <w:r>
        <w:br/>
      </w:r>
      <w:r w:rsidRPr="005F05FD">
        <w:rPr>
          <w:bCs/>
          <w:iCs/>
        </w:rPr>
        <w:t xml:space="preserve">CDC requests a 3-year extension of the Aggregate Reports for Tuberculosis Program Evaluation, previously approved under OMB No. 0920–0457, for three years. </w:t>
      </w:r>
      <w:r w:rsidRPr="005F05FD" w:rsidR="00A20815">
        <w:rPr>
          <w:bCs/>
          <w:iCs/>
        </w:rPr>
        <w:t>To ensure the elimination of tuberculosis in the United States, CDC monitors indicators for key program activities, such as finding tuberculosis infections in recent contacts of cases</w:t>
      </w:r>
      <w:r w:rsidR="005F05FD">
        <w:rPr>
          <w:bCs/>
          <w:iCs/>
        </w:rPr>
        <w:t xml:space="preserve"> </w:t>
      </w:r>
      <w:r w:rsidRPr="005F05FD" w:rsidR="00A20815">
        <w:rPr>
          <w:bCs/>
          <w:iCs/>
        </w:rPr>
        <w:t>and in other persons likely to be infected and providing therapy for latent tuberculosis infection. In 2000, CDC implemented two program evaluation reports for annual submission: Aggregate report of follow-up and treatment for contacts of tuberculosis cases and Aggregate report of targeted testing and treatment for latent tuberculosis infection (OMB No. 0920-0457). The respondents for these reports are the 67 state and local tuberculosis control programs receiving federal cooperative agreement funding through the CDC Division of Tuberculosis Elimination (DTBE). These reports emphasize treatment outcomes, high-priority target populations vulnerable to tuberculosis, and electronic report entry and submission to CDC through the National Tuberculosis Indicators Project (NTIP), a secure web-based system for program evaluation data.</w:t>
      </w:r>
      <w:r w:rsidRPr="005F05FD" w:rsidR="00A42231">
        <w:rPr>
          <w:bCs/>
          <w:iCs/>
        </w:rPr>
        <w:t xml:space="preserve"> </w:t>
      </w:r>
    </w:p>
    <w:p w:rsidR="00C77B4D" w:rsidP="00A20815" w:rsidRDefault="00C77B4D" w14:paraId="781BE7A5" w14:textId="6192A9F0">
      <w:pPr>
        <w:rPr>
          <w:rFonts w:ascii="Arial Nova" w:hAnsi="Arial Nova"/>
          <w:bCs/>
          <w:iCs/>
        </w:rPr>
      </w:pPr>
    </w:p>
    <w:p w:rsidRPr="00B94646" w:rsidR="00E23C89" w:rsidP="00E23C89" w:rsidRDefault="00E23C89" w14:paraId="544B9AF9" w14:textId="77777777">
      <w:pPr>
        <w:spacing w:line="276" w:lineRule="auto"/>
        <w:rPr>
          <w:rFonts w:ascii="Arial Nova" w:hAnsi="Arial Nova" w:cstheme="minorHAnsi"/>
          <w:bCs/>
          <w:iCs/>
        </w:rPr>
      </w:pPr>
    </w:p>
    <w:p w:rsidRPr="00174127" w:rsidR="006B550E" w:rsidP="006B550E" w:rsidRDefault="006B550E" w14:paraId="37F50C65" w14:textId="4B0DA575">
      <w:pPr>
        <w:pStyle w:val="Heading2"/>
        <w:spacing w:line="276" w:lineRule="auto"/>
        <w:rPr>
          <w:rFonts w:ascii="Arial Nova" w:hAnsi="Arial Nova" w:cstheme="minorHAnsi"/>
          <w:i/>
          <w:color w:val="auto"/>
          <w:sz w:val="24"/>
          <w:szCs w:val="24"/>
        </w:rPr>
      </w:pPr>
      <w:bookmarkStart w:name="_Toc36702991" w:id="12"/>
      <w:r w:rsidRPr="00174127">
        <w:rPr>
          <w:rFonts w:ascii="Arial Nova" w:hAnsi="Arial Nova" w:cstheme="minorHAnsi"/>
          <w:i/>
          <w:color w:val="auto"/>
          <w:sz w:val="24"/>
          <w:szCs w:val="24"/>
        </w:rPr>
        <w:t>Efforts to Identify Duplication and Use of Similar Information</w:t>
      </w:r>
      <w:bookmarkEnd w:id="12"/>
    </w:p>
    <w:p w:rsidRPr="007A4ACC" w:rsidR="0074689D" w:rsidP="0074689D" w:rsidRDefault="0074689D" w14:paraId="2C90D09F" w14:textId="77777777">
      <w:pPr>
        <w:spacing w:line="276" w:lineRule="auto"/>
        <w:rPr>
          <w:rFonts w:ascii="Arial Nova" w:hAnsi="Arial Nova" w:cstheme="minorHAnsi"/>
          <w:bCs/>
          <w:iCs/>
          <w:color w:val="C75000"/>
        </w:rPr>
      </w:pPr>
      <w:r w:rsidRPr="00793474">
        <w:rPr>
          <w:rFonts w:ascii="Arial Nova" w:hAnsi="Arial Nova" w:cstheme="minorHAnsi"/>
          <w:b/>
          <w:i/>
          <w:color w:val="C75000"/>
        </w:rPr>
        <w:t>&lt;</w:t>
      </w:r>
      <w:r w:rsidRPr="00793474">
        <w:rPr>
          <w:rFonts w:ascii="Arial Nova" w:hAnsi="Arial Nova" w:cstheme="minorHAnsi"/>
          <w:i/>
          <w:color w:val="C75000"/>
        </w:rPr>
        <w:t>Describe your research and collaboration with other federal agencies and academic institutions/NGOs with related activities.</w:t>
      </w:r>
      <w:r w:rsidRPr="00793474">
        <w:rPr>
          <w:rFonts w:ascii="Arial Nova" w:hAnsi="Arial Nova" w:cstheme="minorHAnsi"/>
          <w:b/>
          <w:i/>
          <w:color w:val="C75000"/>
        </w:rPr>
        <w:t>&gt;</w:t>
      </w:r>
    </w:p>
    <w:p w:rsidRPr="00793474" w:rsidR="0074689D" w:rsidP="0074689D" w:rsidRDefault="0074689D" w14:paraId="4AA0268F"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C75000"/>
        </w:rPr>
      </w:pPr>
    </w:p>
    <w:p w:rsidRPr="00793474" w:rsidR="0074689D" w:rsidP="0074689D" w:rsidRDefault="0074689D" w14:paraId="7CF42662" w14:textId="77777777">
      <w:pPr>
        <w:rPr>
          <w:rFonts w:ascii="Arial Nova" w:hAnsi="Arial Nova"/>
          <w:i/>
          <w:color w:val="C75000"/>
        </w:rPr>
      </w:pPr>
      <w:r w:rsidRPr="00793474">
        <w:rPr>
          <w:rFonts w:ascii="Arial Nova" w:hAnsi="Arial Nova"/>
          <w:b/>
          <w:i/>
          <w:color w:val="C75000"/>
        </w:rPr>
        <w:t>&lt;</w:t>
      </w:r>
      <w:r w:rsidRPr="00793474">
        <w:rPr>
          <w:rFonts w:ascii="Arial Nova" w:hAnsi="Arial Nova"/>
          <w:i/>
          <w:color w:val="C75000"/>
        </w:rPr>
        <w:t>Explain 1) how you reviewed other government and institutional sources of data; 2) how other data</w:t>
      </w:r>
      <w:r>
        <w:rPr>
          <w:rFonts w:ascii="Arial Nova" w:hAnsi="Arial Nova"/>
          <w:i/>
          <w:color w:val="C75000"/>
        </w:rPr>
        <w:t xml:space="preserve"> sources</w:t>
      </w:r>
      <w:r w:rsidRPr="00793474">
        <w:rPr>
          <w:rFonts w:ascii="Arial Nova" w:hAnsi="Arial Nova"/>
          <w:i/>
          <w:color w:val="C75000"/>
        </w:rPr>
        <w:t xml:space="preserve"> relate or why they are not applicable; 3) any stakeholder feedback about the value of collection.</w:t>
      </w:r>
      <w:r w:rsidRPr="00793474">
        <w:rPr>
          <w:rFonts w:ascii="Arial Nova" w:hAnsi="Arial Nova"/>
          <w:b/>
          <w:i/>
          <w:color w:val="C75000"/>
        </w:rPr>
        <w:t>&gt;</w:t>
      </w:r>
      <w:r w:rsidRPr="00793474">
        <w:rPr>
          <w:rFonts w:ascii="Arial Nova" w:hAnsi="Arial Nova"/>
          <w:i/>
          <w:color w:val="C75000"/>
        </w:rPr>
        <w:t xml:space="preserve"> </w:t>
      </w:r>
    </w:p>
    <w:p w:rsidRPr="00793474" w:rsidR="0074689D" w:rsidP="0074689D" w:rsidRDefault="0074689D" w14:paraId="3D716B72" w14:textId="77777777">
      <w:pPr>
        <w:rPr>
          <w:rFonts w:ascii="Arial Nova" w:hAnsi="Arial Nova"/>
          <w:i/>
          <w:color w:val="C75000"/>
        </w:rPr>
      </w:pPr>
    </w:p>
    <w:p w:rsidRPr="00793474" w:rsidR="0074689D" w:rsidP="0074689D" w:rsidRDefault="0074689D" w14:paraId="4333D958" w14:textId="77777777">
      <w:pPr>
        <w:rPr>
          <w:rFonts w:ascii="Arial Nova" w:hAnsi="Arial Nova"/>
          <w:i/>
          <w:color w:val="C75000"/>
        </w:rPr>
      </w:pPr>
      <w:r w:rsidRPr="00793474">
        <w:rPr>
          <w:rFonts w:ascii="Arial Nova" w:hAnsi="Arial Nova"/>
          <w:b/>
          <w:i/>
          <w:color w:val="C75000"/>
        </w:rPr>
        <w:t>&lt;</w:t>
      </w:r>
      <w:r w:rsidRPr="00793474">
        <w:rPr>
          <w:rFonts w:ascii="Arial Nova" w:hAnsi="Arial Nova"/>
          <w:i/>
          <w:color w:val="C75000"/>
        </w:rPr>
        <w:t>Look for opportunities to conduct collections in conjunction with other CIOs and gov agencies.</w:t>
      </w:r>
      <w:r>
        <w:rPr>
          <w:rFonts w:ascii="Arial Nova" w:hAnsi="Arial Nova"/>
          <w:i/>
          <w:color w:val="C75000"/>
        </w:rPr>
        <w:t xml:space="preserve">  If you have not yet conducted all the outreach you plan, detail your plans.</w:t>
      </w:r>
      <w:r w:rsidRPr="00793474">
        <w:rPr>
          <w:rFonts w:ascii="Arial Nova" w:hAnsi="Arial Nova"/>
          <w:b/>
          <w:i/>
          <w:color w:val="C75000"/>
        </w:rPr>
        <w:t>&gt;</w:t>
      </w:r>
      <w:r w:rsidRPr="00793474">
        <w:rPr>
          <w:rFonts w:ascii="Arial Nova" w:hAnsi="Arial Nova"/>
          <w:i/>
          <w:color w:val="C75000"/>
        </w:rPr>
        <w:t xml:space="preserve"> </w:t>
      </w:r>
    </w:p>
    <w:p w:rsidRPr="00793474" w:rsidR="0074689D" w:rsidP="0074689D" w:rsidRDefault="0074689D" w14:paraId="3725D225" w14:textId="77777777">
      <w:pPr>
        <w:rPr>
          <w:rFonts w:ascii="Arial Nova" w:hAnsi="Arial Nova"/>
          <w:i/>
          <w:color w:val="C75000"/>
        </w:rPr>
      </w:pPr>
    </w:p>
    <w:p w:rsidRPr="00CA0AE7" w:rsidR="0074689D" w:rsidP="0074689D" w:rsidRDefault="0074689D" w14:paraId="40FBB2BA" w14:textId="77777777">
      <w:pPr>
        <w:rPr>
          <w:rFonts w:ascii="Arial Nova" w:hAnsi="Arial Nova"/>
          <w:b/>
          <w:i/>
          <w:color w:val="C75000"/>
        </w:rPr>
      </w:pPr>
      <w:r w:rsidRPr="00CA0AE7">
        <w:rPr>
          <w:rFonts w:ascii="Arial Nova" w:hAnsi="Arial Nova"/>
          <w:b/>
          <w:i/>
          <w:color w:val="C75000"/>
        </w:rPr>
        <w:t>&lt;</w:t>
      </w:r>
      <w:r>
        <w:rPr>
          <w:rFonts w:ascii="Arial Nova" w:hAnsi="Arial Nova"/>
          <w:b/>
          <w:i/>
          <w:color w:val="C75000"/>
        </w:rPr>
        <w:t>Note:  when you create Supporting Statement A for your full ICR, this section will map to section A.4</w:t>
      </w:r>
      <w:r w:rsidRPr="00CA0AE7">
        <w:rPr>
          <w:rFonts w:ascii="Arial Nova" w:hAnsi="Arial Nova"/>
          <w:b/>
          <w:i/>
          <w:color w:val="C75000"/>
        </w:rPr>
        <w:t>&gt;</w:t>
      </w:r>
    </w:p>
    <w:p w:rsidRPr="00793474" w:rsidR="0074689D" w:rsidP="0074689D" w:rsidRDefault="0074689D" w14:paraId="130468E2" w14:textId="77777777">
      <w:pPr>
        <w:pStyle w:val="m-4824437483153403386msocommenttext"/>
        <w:shd w:val="clear" w:color="auto" w:fill="FFFFFF"/>
        <w:spacing w:before="0" w:beforeAutospacing="0" w:after="0" w:afterAutospacing="0" w:line="276" w:lineRule="auto"/>
        <w:rPr>
          <w:rFonts w:ascii="Arial Nova" w:hAnsi="Arial Nova"/>
          <w:color w:val="C75000"/>
        </w:rPr>
      </w:pPr>
    </w:p>
    <w:p w:rsidRPr="0040580A" w:rsidR="00A42231" w:rsidP="00A42231" w:rsidRDefault="00A42231" w14:paraId="7F84CE04" w14:textId="1C27EBBC">
      <w:pPr>
        <w:spacing w:line="276" w:lineRule="auto"/>
        <w:rPr>
          <w:bCs/>
          <w:iCs/>
        </w:rPr>
      </w:pPr>
      <w:r w:rsidRPr="0040580A">
        <w:rPr>
          <w:bCs/>
          <w:iCs/>
        </w:rPr>
        <w:t>No other federal agency collects this type of national tuberculosis data and the aggregate</w:t>
      </w:r>
    </w:p>
    <w:p w:rsidRPr="0040580A" w:rsidR="00A42231" w:rsidP="00A42231" w:rsidRDefault="00A42231" w14:paraId="7275BD06" w14:textId="282151D6">
      <w:pPr>
        <w:spacing w:line="276" w:lineRule="auto"/>
        <w:rPr>
          <w:bCs/>
          <w:iCs/>
        </w:rPr>
      </w:pPr>
      <w:r w:rsidRPr="0040580A">
        <w:rPr>
          <w:bCs/>
          <w:iCs/>
        </w:rPr>
        <w:t>report of follow-up and treatment for contacts of tuberculosis cases, and aggregate report of targeted testing and treatment for latent tuberculosis infection are the only data source about</w:t>
      </w:r>
    </w:p>
    <w:p w:rsidRPr="0040580A" w:rsidR="00A42231" w:rsidP="00633E7F" w:rsidRDefault="00A42231" w14:paraId="69798673" w14:textId="55B991C7">
      <w:pPr>
        <w:spacing w:line="276" w:lineRule="auto"/>
        <w:rPr>
          <w:bCs/>
          <w:iCs/>
        </w:rPr>
      </w:pPr>
      <w:r w:rsidRPr="0040580A">
        <w:rPr>
          <w:bCs/>
          <w:iCs/>
        </w:rPr>
        <w:t>latent tuberculosis infection for monitoring national progress toward tuberculosis elimination with these activities.</w:t>
      </w:r>
      <w:r w:rsidRPr="0040580A" w:rsidR="00633E7F">
        <w:rPr>
          <w:bCs/>
          <w:iCs/>
        </w:rPr>
        <w:t xml:space="preserve"> CDC provides ongoing assistance in the preparation and utilization of these reports at the </w:t>
      </w:r>
      <w:r w:rsidRPr="0040580A" w:rsidR="00633E7F">
        <w:rPr>
          <w:bCs/>
          <w:iCs/>
        </w:rPr>
        <w:lastRenderedPageBreak/>
        <w:t>local and state levels of public health jurisdiction. CDC also provides</w:t>
      </w:r>
      <w:r w:rsidR="0040580A">
        <w:rPr>
          <w:bCs/>
          <w:iCs/>
        </w:rPr>
        <w:t xml:space="preserve"> </w:t>
      </w:r>
      <w:r w:rsidRPr="0040580A" w:rsidR="00633E7F">
        <w:rPr>
          <w:bCs/>
          <w:iCs/>
        </w:rPr>
        <w:t>respondents with technical support for the NTIP software.</w:t>
      </w:r>
      <w:r w:rsidRPr="0040580A" w:rsidR="00135496">
        <w:rPr>
          <w:bCs/>
          <w:iCs/>
        </w:rPr>
        <w:t xml:space="preserve"> </w:t>
      </w:r>
    </w:p>
    <w:p w:rsidRPr="00B94646" w:rsidR="0040580A" w:rsidP="0040580A" w:rsidRDefault="0040580A" w14:paraId="7AF3909A" w14:textId="369F5F08">
      <w:pPr>
        <w:rPr>
          <w:rFonts w:ascii="Arial Nova" w:hAnsi="Arial Nova"/>
          <w:bCs/>
          <w:iCs/>
        </w:rPr>
      </w:pPr>
      <w:r>
        <w:rPr>
          <w:rFonts w:ascii="Arial Nova" w:hAnsi="Arial Nova" w:cstheme="minorHAnsi"/>
          <w:bCs/>
          <w:iCs/>
        </w:rPr>
        <w:br/>
      </w:r>
      <w:r>
        <w:t>In July 2018, in response to the recommendations from the Association Council for the Elimination of Tuberculosis (ACET), CDC reached out to the National Tuberculosis Controllers’ Association (NTCA) for feedback. NTCA surveyed and conducted in-person focus groups with members in the 67 jurisdictions to assess the uses of ARPE data, the feasibility, and burden associated with collecting these recommended data elements. NTCA found that 76% of respondents reported ARPE data are useful to their programs.</w:t>
      </w:r>
    </w:p>
    <w:p w:rsidRPr="00A42231" w:rsidR="00A42231" w:rsidP="00A42231" w:rsidRDefault="00A42231" w14:paraId="177B8971" w14:textId="6CFF5C81">
      <w:pPr>
        <w:spacing w:line="276" w:lineRule="auto"/>
        <w:rPr>
          <w:rFonts w:ascii="Arial Nova" w:hAnsi="Arial Nova" w:cstheme="minorHAnsi"/>
          <w:bCs/>
          <w:iCs/>
        </w:rPr>
      </w:pPr>
    </w:p>
    <w:p w:rsidRPr="00174127" w:rsidR="00C23DCB" w:rsidP="00C23DCB" w:rsidRDefault="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793474" w:rsidR="0074689D" w:rsidP="0074689D" w:rsidRDefault="00247D67" w14:paraId="6AF2D55B" w14:textId="77777777">
      <w:pPr>
        <w:rPr>
          <w:rFonts w:ascii="Arial Nova" w:hAnsi="Arial Nova"/>
          <w:i/>
          <w:color w:val="C75000"/>
        </w:rPr>
      </w:pPr>
      <w:bookmarkStart w:name="_Toc36702998" w:id="13"/>
      <w:r w:rsidRPr="00174127">
        <w:rPr>
          <w:rFonts w:ascii="Arial Nova" w:hAnsi="Arial Nova" w:cstheme="minorHAnsi"/>
          <w:i/>
        </w:rPr>
        <w:t xml:space="preserve">Estimates of Annualized Burden Hours </w:t>
      </w:r>
      <w:bookmarkEnd w:id="13"/>
      <w:r w:rsidR="00DF2BA5">
        <w:rPr>
          <w:rFonts w:ascii="Arial Nova" w:hAnsi="Arial Nova" w:cstheme="minorHAnsi"/>
          <w:i/>
        </w:rPr>
        <w:br/>
      </w:r>
      <w:r w:rsidRPr="00793474" w:rsidR="0074689D">
        <w:rPr>
          <w:rFonts w:ascii="Arial Nova" w:hAnsi="Arial Nova"/>
          <w:b/>
          <w:i/>
          <w:color w:val="C75000"/>
        </w:rPr>
        <w:t>&lt;</w:t>
      </w:r>
      <w:r w:rsidRPr="00793474" w:rsidR="0074689D">
        <w:rPr>
          <w:rFonts w:ascii="Arial Nova" w:hAnsi="Arial Nova"/>
          <w:i/>
          <w:color w:val="C75000"/>
        </w:rPr>
        <w:t>In a narrative above the burden table, describe how you arrived at the estimated annualized burden hours and costs associated with the time found in the tables, including</w:t>
      </w:r>
      <w:r w:rsidR="0074689D">
        <w:rPr>
          <w:rFonts w:ascii="Arial Nova" w:hAnsi="Arial Nova"/>
          <w:i/>
          <w:color w:val="C75000"/>
        </w:rPr>
        <w:t>, for example,</w:t>
      </w:r>
      <w:r w:rsidRPr="00793474" w:rsidR="0074689D">
        <w:rPr>
          <w:rFonts w:ascii="Arial Nova" w:hAnsi="Arial Nova"/>
          <w:i/>
          <w:color w:val="C75000"/>
        </w:rPr>
        <w:t xml:space="preserve"> piloting a formal pretest of the form with fewer than 10 respondents (this is not required). Remember to estimate in annual terms, over the total number of years of clearance requested, regardless of the length of the activity. </w:t>
      </w:r>
    </w:p>
    <w:p w:rsidRPr="00174127" w:rsidR="0074689D" w:rsidP="0074689D" w:rsidRDefault="0074689D" w14:paraId="00EFE312" w14:textId="77777777">
      <w:pPr>
        <w:rPr>
          <w:rFonts w:ascii="Arial Nova" w:hAnsi="Arial Nova"/>
          <w:i/>
          <w:color w:val="F79646" w:themeColor="accent6"/>
        </w:rPr>
      </w:pPr>
    </w:p>
    <w:p w:rsidRPr="00793474" w:rsidR="0074689D" w:rsidP="0074689D" w:rsidRDefault="0074689D" w14:paraId="0DE6E94E" w14:textId="77777777">
      <w:pPr>
        <w:rPr>
          <w:rFonts w:ascii="Arial Nova" w:hAnsi="Arial Nova"/>
          <w:i/>
          <w:color w:val="C75000"/>
        </w:rPr>
      </w:pPr>
      <w:r w:rsidRPr="00793474">
        <w:rPr>
          <w:rFonts w:ascii="Arial Nova" w:hAnsi="Arial Nova"/>
          <w:b/>
          <w:i/>
          <w:color w:val="C75000"/>
        </w:rPr>
        <w:t>&lt;</w:t>
      </w:r>
      <w:r w:rsidRPr="00793474">
        <w:rPr>
          <w:rFonts w:ascii="Arial Nova" w:hAnsi="Arial Nova"/>
          <w:i/>
          <w:color w:val="C75000"/>
        </w:rPr>
        <w:t xml:space="preserve">Separate respondents into categories, including </w:t>
      </w:r>
      <w:proofErr w:type="spellStart"/>
      <w:r w:rsidRPr="00793474">
        <w:rPr>
          <w:rFonts w:ascii="Arial Nova" w:hAnsi="Arial Nova"/>
          <w:i/>
          <w:color w:val="C75000"/>
        </w:rPr>
        <w:t>CoAg</w:t>
      </w:r>
      <w:proofErr w:type="spellEnd"/>
      <w:r w:rsidRPr="00793474">
        <w:rPr>
          <w:rFonts w:ascii="Arial Nova" w:hAnsi="Arial Nova"/>
          <w:i/>
          <w:color w:val="C75000"/>
        </w:rPr>
        <w:t xml:space="preserve"> awardees. Write the total time of all respondents, use whole numbers and fractions of time only by ½ hour increments (</w:t>
      </w:r>
      <w:proofErr w:type="gramStart"/>
      <w:r w:rsidRPr="00793474">
        <w:rPr>
          <w:rFonts w:ascii="Arial Nova" w:hAnsi="Arial Nova"/>
          <w:i/>
          <w:color w:val="C75000"/>
        </w:rPr>
        <w:t>e.g.</w:t>
      </w:r>
      <w:proofErr w:type="gramEnd"/>
      <w:r w:rsidRPr="00793474">
        <w:rPr>
          <w:rFonts w:ascii="Arial Nova" w:hAnsi="Arial Nova"/>
          <w:i/>
          <w:color w:val="C75000"/>
        </w:rPr>
        <w:t xml:space="preserve"> 13.5 hours).&gt; </w:t>
      </w:r>
    </w:p>
    <w:p w:rsidRPr="00793474" w:rsidR="0074689D" w:rsidP="0074689D" w:rsidRDefault="0074689D" w14:paraId="6E911EEA" w14:textId="77777777">
      <w:pPr>
        <w:rPr>
          <w:rFonts w:ascii="Arial Nova" w:hAnsi="Arial Nova"/>
          <w:i/>
          <w:color w:val="C75000"/>
        </w:rPr>
      </w:pPr>
    </w:p>
    <w:p w:rsidRPr="00793474" w:rsidR="0074689D" w:rsidP="0074689D" w:rsidRDefault="0074689D" w14:paraId="505BEA96" w14:textId="77777777">
      <w:pPr>
        <w:rPr>
          <w:rFonts w:ascii="Arial Nova" w:hAnsi="Arial Nova"/>
          <w:b/>
          <w:i/>
          <w:color w:val="C75000"/>
        </w:rPr>
      </w:pPr>
      <w:r w:rsidRPr="00793474">
        <w:rPr>
          <w:rFonts w:ascii="Arial Nova" w:hAnsi="Arial Nova"/>
          <w:i/>
          <w:color w:val="C75000"/>
        </w:rPr>
        <w:t xml:space="preserve">&lt;If you propose to screen respondents, </w:t>
      </w:r>
      <w:r>
        <w:rPr>
          <w:rFonts w:ascii="Arial Nova" w:hAnsi="Arial Nova"/>
          <w:i/>
          <w:color w:val="C75000"/>
        </w:rPr>
        <w:t xml:space="preserve">including your </w:t>
      </w:r>
      <w:r w:rsidRPr="00793474">
        <w:rPr>
          <w:rFonts w:ascii="Arial Nova" w:hAnsi="Arial Nova"/>
          <w:i/>
          <w:color w:val="C75000"/>
        </w:rPr>
        <w:t xml:space="preserve">screening instrument </w:t>
      </w:r>
      <w:r>
        <w:rPr>
          <w:rFonts w:ascii="Arial Nova" w:hAnsi="Arial Nova"/>
          <w:i/>
          <w:color w:val="C75000"/>
        </w:rPr>
        <w:t>is optional</w:t>
      </w:r>
      <w:r w:rsidRPr="00793474">
        <w:rPr>
          <w:rFonts w:ascii="Arial Nova" w:hAnsi="Arial Nova"/>
          <w:i/>
          <w:color w:val="C75000"/>
        </w:rPr>
        <w:t>; assume 100% response.</w:t>
      </w:r>
      <w:r w:rsidRPr="00793474">
        <w:rPr>
          <w:rFonts w:ascii="Arial Nova" w:hAnsi="Arial Nova"/>
          <w:b/>
          <w:i/>
          <w:color w:val="C75000"/>
        </w:rPr>
        <w:t>&gt;</w:t>
      </w:r>
    </w:p>
    <w:p w:rsidRPr="00793474" w:rsidR="0074689D" w:rsidP="0074689D" w:rsidRDefault="0074689D" w14:paraId="71434A31" w14:textId="77777777">
      <w:pPr>
        <w:rPr>
          <w:rFonts w:ascii="Arial Nova" w:hAnsi="Arial Nova"/>
          <w:i/>
          <w:color w:val="C75000"/>
        </w:rPr>
      </w:pPr>
    </w:p>
    <w:p w:rsidR="0074689D" w:rsidP="0074689D" w:rsidRDefault="0074689D" w14:paraId="3D822181" w14:textId="77777777">
      <w:pPr>
        <w:rPr>
          <w:rFonts w:ascii="Arial Nova" w:hAnsi="Arial Nova"/>
          <w:i/>
          <w:color w:val="C75000"/>
        </w:rPr>
      </w:pPr>
      <w:r w:rsidRPr="00793474">
        <w:rPr>
          <w:rFonts w:ascii="Arial Nova" w:hAnsi="Arial Nova"/>
          <w:i/>
          <w:color w:val="C75000"/>
        </w:rPr>
        <w:t>&lt;For totals, round figures.&gt;</w:t>
      </w:r>
    </w:p>
    <w:p w:rsidR="0074689D" w:rsidP="0074689D" w:rsidRDefault="0074689D" w14:paraId="444C1453" w14:textId="77777777">
      <w:pPr>
        <w:rPr>
          <w:rFonts w:ascii="Arial Nova" w:hAnsi="Arial Nova"/>
          <w:i/>
          <w:color w:val="C75000"/>
        </w:rPr>
      </w:pPr>
    </w:p>
    <w:p w:rsidRPr="00CA0AE7" w:rsidR="0074689D" w:rsidP="0074689D" w:rsidRDefault="0074689D" w14:paraId="35B4926A" w14:textId="77777777">
      <w:pPr>
        <w:rPr>
          <w:rFonts w:ascii="Arial Nova" w:hAnsi="Arial Nova"/>
          <w:b/>
          <w:i/>
          <w:color w:val="C75000"/>
        </w:rPr>
      </w:pPr>
      <w:r w:rsidRPr="00CA0AE7">
        <w:rPr>
          <w:rFonts w:ascii="Arial Nova" w:hAnsi="Arial Nova"/>
          <w:b/>
          <w:i/>
          <w:color w:val="C75000"/>
        </w:rPr>
        <w:t>&lt;</w:t>
      </w:r>
      <w:r>
        <w:rPr>
          <w:rFonts w:ascii="Arial Nova" w:hAnsi="Arial Nova"/>
          <w:b/>
          <w:i/>
          <w:color w:val="C75000"/>
        </w:rPr>
        <w:t>Note:  when you create Supporting Statement A for your full ICR, this section will map to section A.12</w:t>
      </w:r>
      <w:r w:rsidRPr="00CA0AE7">
        <w:rPr>
          <w:rFonts w:ascii="Arial Nova" w:hAnsi="Arial Nova"/>
          <w:b/>
          <w:i/>
          <w:color w:val="C75000"/>
        </w:rPr>
        <w:t>&gt;</w:t>
      </w:r>
    </w:p>
    <w:p w:rsidRPr="0026653A" w:rsidR="00DF2BA5" w:rsidP="00DF2BA5" w:rsidRDefault="00DF2BA5" w14:paraId="678DB5B0" w14:textId="6B61B350">
      <w:pPr>
        <w:rPr>
          <w:szCs w:val="22"/>
        </w:rPr>
      </w:pPr>
      <w:r>
        <w:rPr>
          <w:rFonts w:ascii="Arial Nova" w:hAnsi="Arial Nova" w:cstheme="minorHAnsi"/>
          <w:i/>
        </w:rPr>
        <w:br/>
      </w:r>
      <w:r w:rsidRPr="0026653A">
        <w:rPr>
          <w:szCs w:val="22"/>
        </w:rPr>
        <w:t>Respondents are the 67 health departments (state, local, city, or similar jurisdiction) funded under the CDC cooperative agreement. On an annual basis</w:t>
      </w:r>
      <w:r>
        <w:rPr>
          <w:szCs w:val="22"/>
        </w:rPr>
        <w:t>,</w:t>
      </w:r>
      <w:r w:rsidRPr="0026653A">
        <w:rPr>
          <w:szCs w:val="22"/>
        </w:rPr>
        <w:t xml:space="preserve"> each respondent will submit 2 summary reports to CDC. The summary reports are compiled from information collected by the health department’s TB control program during routine operations. Burden estimates are based on the time needed to compile each summary report from the respondent’s record system. Burden estimates do not include activities conducted by health departments as primary tuberculosis care and follow-up. </w:t>
      </w:r>
    </w:p>
    <w:p w:rsidRPr="00DB0B21" w:rsidR="00DF2BA5" w:rsidP="00DF2BA5" w:rsidRDefault="00DF2BA5" w14:paraId="42801A8C" w14:textId="77777777">
      <w:pPr>
        <w:pStyle w:val="ListParagraph"/>
        <w:rPr>
          <w:szCs w:val="22"/>
        </w:rPr>
      </w:pPr>
    </w:p>
    <w:p w:rsidRPr="0026653A" w:rsidR="00DF2BA5" w:rsidP="00DF2BA5" w:rsidRDefault="00DF2BA5" w14:paraId="47873F21" w14:textId="77777777">
      <w:pPr>
        <w:rPr>
          <w:szCs w:val="22"/>
        </w:rPr>
      </w:pPr>
      <w:r w:rsidRPr="0026653A">
        <w:rPr>
          <w:szCs w:val="22"/>
        </w:rPr>
        <w:t xml:space="preserve">Each respondent will submit the </w:t>
      </w:r>
      <w:r w:rsidRPr="0026653A">
        <w:rPr>
          <w:i/>
          <w:szCs w:val="22"/>
        </w:rPr>
        <w:t xml:space="preserve">Follow-up and Treatment of Contacts to Tuberculosis Cases Form </w:t>
      </w:r>
      <w:r w:rsidRPr="0026653A">
        <w:rPr>
          <w:szCs w:val="22"/>
        </w:rPr>
        <w:t>(Attachment 3a) to CDC once per year. The estimated burden per response is 2 hours and the estimated annualized burden for this information collection is 134 hours.</w:t>
      </w:r>
    </w:p>
    <w:p w:rsidR="00DF2BA5" w:rsidP="00DF2BA5" w:rsidRDefault="00DF2BA5" w14:paraId="2A8DBFC3" w14:textId="77777777">
      <w:pPr>
        <w:rPr>
          <w:szCs w:val="22"/>
        </w:rPr>
      </w:pPr>
    </w:p>
    <w:p w:rsidRPr="00DB0B21" w:rsidR="00DF2BA5" w:rsidP="00DF2BA5" w:rsidRDefault="00DF2BA5" w14:paraId="1B026F76" w14:textId="77777777">
      <w:pPr>
        <w:rPr>
          <w:szCs w:val="22"/>
        </w:rPr>
      </w:pPr>
      <w:r w:rsidRPr="00DB0B21">
        <w:rPr>
          <w:szCs w:val="22"/>
        </w:rPr>
        <w:t xml:space="preserve">Each respondent will submit the </w:t>
      </w:r>
      <w:r w:rsidRPr="00DB0B21">
        <w:rPr>
          <w:i/>
          <w:szCs w:val="22"/>
        </w:rPr>
        <w:t xml:space="preserve">Targeted Testing and Treatment for Latent Tuberculosis Infection Form </w:t>
      </w:r>
      <w:r w:rsidRPr="00DB0B21">
        <w:rPr>
          <w:szCs w:val="22"/>
        </w:rPr>
        <w:t>(Attachment 3b) to CDC once per year. The estimated burden per response is 2 hours and the estimated annualized burden for this information collection is 134 hours.</w:t>
      </w:r>
    </w:p>
    <w:p w:rsidR="00DF2BA5" w:rsidP="00DF2BA5" w:rsidRDefault="00DF2BA5" w14:paraId="477AD09E" w14:textId="77777777">
      <w:pPr>
        <w:rPr>
          <w:szCs w:val="22"/>
        </w:rPr>
      </w:pPr>
    </w:p>
    <w:p w:rsidRPr="0074689D" w:rsidR="00D770BA" w:rsidP="00821FBD" w:rsidRDefault="00DF2BA5" w14:paraId="6D8CB90F" w14:textId="143A56A0">
      <w:pPr>
        <w:rPr>
          <w:szCs w:val="22"/>
        </w:rPr>
      </w:pPr>
      <w:r w:rsidRPr="00DB0B21">
        <w:rPr>
          <w:szCs w:val="22"/>
        </w:rPr>
        <w:t>All information collection is conducted electronically. The total estimated annualized burden is 268 hours, as summarized in Table A.12-1.</w:t>
      </w:r>
    </w:p>
    <w:p w:rsidRPr="00793474" w:rsidR="00457098" w:rsidP="00821FBD" w:rsidRDefault="00457098" w14:paraId="67758EDE" w14:textId="77777777">
      <w:pPr>
        <w:rPr>
          <w:rFonts w:ascii="Arial Nova" w:hAnsi="Arial Nova"/>
          <w:i/>
          <w:color w:val="C75000"/>
        </w:rPr>
      </w:pPr>
    </w:p>
    <w:p w:rsidR="008F6F62" w:rsidP="008F6F62" w:rsidRDefault="008F6F62" w14:paraId="35E12151" w14:textId="77777777">
      <w:pPr>
        <w:spacing w:line="276" w:lineRule="auto"/>
        <w:rPr>
          <w:rFonts w:ascii="Arial Nova" w:hAnsi="Arial Nova" w:cstheme="minorHAnsi"/>
          <w:color w:val="F79646" w:themeColor="accent6"/>
        </w:rPr>
      </w:pPr>
    </w:p>
    <w:p w:rsidRPr="00793474" w:rsidR="008F6F62" w:rsidP="008F6F62" w:rsidRDefault="008F6F62" w14:paraId="18C7DE18" w14:textId="77777777">
      <w:pPr>
        <w:spacing w:line="276" w:lineRule="auto"/>
        <w:rPr>
          <w:rFonts w:ascii="Arial Nova" w:hAnsi="Arial Nova" w:cstheme="minorHAnsi"/>
          <w:b/>
          <w:color w:val="C75000"/>
        </w:rPr>
      </w:pPr>
      <w:r w:rsidRPr="00793474">
        <w:rPr>
          <w:rFonts w:ascii="Arial Nova" w:hAnsi="Arial Nova" w:cstheme="minorHAnsi"/>
          <w:b/>
          <w:color w:val="C75000"/>
        </w:rPr>
        <w:t>&lt;</w:t>
      </w:r>
      <w:r w:rsidRPr="00793474">
        <w:rPr>
          <w:rFonts w:ascii="Arial Nova" w:hAnsi="Arial Nova" w:cstheme="minorHAnsi"/>
          <w:color w:val="C75000"/>
        </w:rPr>
        <w:t>Example Table</w:t>
      </w:r>
      <w:r w:rsidRPr="00793474">
        <w:rPr>
          <w:rFonts w:ascii="Arial Nova" w:hAnsi="Arial Nova" w:cstheme="minorHAnsi"/>
          <w:b/>
          <w:color w:val="C75000"/>
        </w:rPr>
        <w:t>&gt;</w:t>
      </w:r>
    </w:p>
    <w:p w:rsidRPr="00793474" w:rsidR="008F6F62" w:rsidP="008F6F62" w:rsidRDefault="008F6F62" w14:paraId="46A00500" w14:textId="29260D9A">
      <w:pPr>
        <w:spacing w:line="276" w:lineRule="auto"/>
        <w:rPr>
          <w:rFonts w:ascii="Arial Nova" w:hAnsi="Arial Nova" w:cstheme="minorHAnsi"/>
          <w:b/>
          <w:color w:val="C75000"/>
        </w:rPr>
      </w:pPr>
      <w:r w:rsidRPr="00793474">
        <w:rPr>
          <w:rFonts w:ascii="Arial Nova" w:hAnsi="Arial Nova" w:cstheme="minorHAnsi"/>
          <w:b/>
          <w:color w:val="C75000"/>
        </w:rPr>
        <w:t>Estimated Annualized Burden (Hours)</w:t>
      </w:r>
    </w:p>
    <w:tbl>
      <w:tblPr>
        <w:tblpPr w:leftFromText="180" w:rightFromText="180" w:vertAnchor="text" w:horzAnchor="margin" w:tblpX="350" w:tblpY="102"/>
        <w:tblW w:w="0" w:type="auto"/>
        <w:tblBorders>
          <w:top w:val="single" w:color="auto" w:sz="4" w:space="0"/>
          <w:left w:val="single" w:color="auto" w:sz="4" w:space="0"/>
          <w:bottom w:val="single" w:color="auto" w:sz="4" w:space="0"/>
          <w:right w:val="single" w:color="auto" w:sz="4" w:space="0"/>
        </w:tblBorders>
        <w:tblCellMar>
          <w:left w:w="115" w:type="dxa"/>
          <w:right w:w="115" w:type="dxa"/>
        </w:tblCellMar>
        <w:tblLook w:val="0000" w:firstRow="0" w:lastRow="0" w:firstColumn="0" w:lastColumn="0" w:noHBand="0" w:noVBand="0"/>
      </w:tblPr>
      <w:tblGrid>
        <w:gridCol w:w="1620"/>
        <w:gridCol w:w="1985"/>
        <w:gridCol w:w="1710"/>
        <w:gridCol w:w="1530"/>
        <w:gridCol w:w="1620"/>
        <w:gridCol w:w="1255"/>
      </w:tblGrid>
      <w:tr w:rsidRPr="00DB0B21" w:rsidR="0079612E" w:rsidTr="00C92486" w14:paraId="549F2AFA" w14:textId="77777777">
        <w:tc>
          <w:tcPr>
            <w:tcW w:w="1620" w:type="dxa"/>
            <w:tcBorders>
              <w:top w:val="single" w:color="auto" w:sz="4" w:space="0"/>
              <w:bottom w:val="single" w:color="auto" w:sz="4" w:space="0"/>
              <w:right w:val="single" w:color="auto" w:sz="4" w:space="0"/>
            </w:tcBorders>
          </w:tcPr>
          <w:p w:rsidRPr="00DB0B21" w:rsidR="0079612E" w:rsidP="0079612E" w:rsidRDefault="0079612E" w14:paraId="510FA5CD" w14:textId="77777777">
            <w:pPr>
              <w:rPr>
                <w:b/>
                <w:szCs w:val="22"/>
              </w:rPr>
            </w:pPr>
            <w:r w:rsidRPr="00DB0B21">
              <w:rPr>
                <w:b/>
                <w:szCs w:val="22"/>
              </w:rPr>
              <w:t>Type of Respondent</w:t>
            </w:r>
          </w:p>
        </w:tc>
        <w:tc>
          <w:tcPr>
            <w:tcW w:w="1985" w:type="dxa"/>
            <w:tcBorders>
              <w:top w:val="single" w:color="auto" w:sz="4" w:space="0"/>
              <w:bottom w:val="single" w:color="auto" w:sz="4" w:space="0"/>
              <w:right w:val="single" w:color="auto" w:sz="4" w:space="0"/>
            </w:tcBorders>
          </w:tcPr>
          <w:p w:rsidRPr="00DB0B21" w:rsidR="0079612E" w:rsidP="0079612E" w:rsidRDefault="0079612E" w14:paraId="60589BA9" w14:textId="77777777">
            <w:pPr>
              <w:rPr>
                <w:b/>
                <w:szCs w:val="22"/>
              </w:rPr>
            </w:pPr>
            <w:r w:rsidRPr="00DB0B21">
              <w:rPr>
                <w:b/>
                <w:szCs w:val="22"/>
              </w:rPr>
              <w:t>Form Name</w:t>
            </w:r>
          </w:p>
        </w:tc>
        <w:tc>
          <w:tcPr>
            <w:tcW w:w="1710" w:type="dxa"/>
            <w:tcBorders>
              <w:top w:val="single" w:color="auto" w:sz="4" w:space="0"/>
              <w:left w:val="single" w:color="auto" w:sz="4" w:space="0"/>
              <w:bottom w:val="single" w:color="auto" w:sz="4" w:space="0"/>
              <w:right w:val="single" w:color="auto" w:sz="4" w:space="0"/>
            </w:tcBorders>
          </w:tcPr>
          <w:p w:rsidRPr="00DB0B21" w:rsidR="0079612E" w:rsidP="0079612E" w:rsidRDefault="0079612E" w14:paraId="42589BB4" w14:textId="77777777">
            <w:pPr>
              <w:rPr>
                <w:b/>
                <w:szCs w:val="22"/>
              </w:rPr>
            </w:pPr>
            <w:r w:rsidRPr="00DB0B21">
              <w:rPr>
                <w:b/>
                <w:szCs w:val="22"/>
              </w:rPr>
              <w:t>No. of</w:t>
            </w:r>
          </w:p>
          <w:p w:rsidRPr="00DB0B21" w:rsidR="0079612E" w:rsidP="0079612E" w:rsidRDefault="0079612E" w14:paraId="5C5A2527" w14:textId="77777777">
            <w:pPr>
              <w:rPr>
                <w:b/>
                <w:szCs w:val="22"/>
              </w:rPr>
            </w:pPr>
            <w:r w:rsidRPr="00DB0B21">
              <w:rPr>
                <w:b/>
                <w:szCs w:val="22"/>
              </w:rPr>
              <w:t>Respondents</w:t>
            </w:r>
          </w:p>
        </w:tc>
        <w:tc>
          <w:tcPr>
            <w:tcW w:w="1530" w:type="dxa"/>
            <w:tcBorders>
              <w:top w:val="single" w:color="auto" w:sz="4" w:space="0"/>
              <w:left w:val="single" w:color="auto" w:sz="4" w:space="0"/>
              <w:bottom w:val="single" w:color="auto" w:sz="4" w:space="0"/>
              <w:right w:val="single" w:color="auto" w:sz="4" w:space="0"/>
            </w:tcBorders>
          </w:tcPr>
          <w:p w:rsidRPr="00DB0B21" w:rsidR="0079612E" w:rsidP="0079612E" w:rsidRDefault="0079612E" w14:paraId="09501E11" w14:textId="77777777">
            <w:pPr>
              <w:rPr>
                <w:b/>
                <w:szCs w:val="22"/>
              </w:rPr>
            </w:pPr>
            <w:r w:rsidRPr="00DB0B21">
              <w:rPr>
                <w:b/>
                <w:szCs w:val="22"/>
              </w:rPr>
              <w:t>No. of Responses per Respondent</w:t>
            </w:r>
          </w:p>
        </w:tc>
        <w:tc>
          <w:tcPr>
            <w:tcW w:w="1620" w:type="dxa"/>
            <w:tcBorders>
              <w:top w:val="single" w:color="auto" w:sz="4" w:space="0"/>
              <w:left w:val="single" w:color="auto" w:sz="4" w:space="0"/>
              <w:bottom w:val="single" w:color="auto" w:sz="4" w:space="0"/>
              <w:right w:val="single" w:color="auto" w:sz="4" w:space="0"/>
            </w:tcBorders>
          </w:tcPr>
          <w:p w:rsidRPr="00DB0B21" w:rsidR="0079612E" w:rsidP="0079612E" w:rsidRDefault="0079612E" w14:paraId="619E1DEF" w14:textId="77777777">
            <w:pPr>
              <w:rPr>
                <w:b/>
                <w:szCs w:val="22"/>
              </w:rPr>
            </w:pPr>
            <w:r w:rsidRPr="00DB0B21">
              <w:rPr>
                <w:b/>
                <w:szCs w:val="22"/>
              </w:rPr>
              <w:t>Average Burden per Response (in hours)</w:t>
            </w:r>
          </w:p>
        </w:tc>
        <w:tc>
          <w:tcPr>
            <w:tcW w:w="1255" w:type="dxa"/>
            <w:tcBorders>
              <w:top w:val="single" w:color="auto" w:sz="4" w:space="0"/>
              <w:left w:val="single" w:color="auto" w:sz="4" w:space="0"/>
              <w:bottom w:val="single" w:color="auto" w:sz="4" w:space="0"/>
              <w:right w:val="single" w:color="auto" w:sz="4" w:space="0"/>
            </w:tcBorders>
          </w:tcPr>
          <w:p w:rsidRPr="00DB0B21" w:rsidR="0079612E" w:rsidP="0079612E" w:rsidRDefault="0079612E" w14:paraId="09EF36AA" w14:textId="77777777">
            <w:pPr>
              <w:rPr>
                <w:b/>
                <w:szCs w:val="22"/>
              </w:rPr>
            </w:pPr>
            <w:r w:rsidRPr="00DB0B21">
              <w:rPr>
                <w:b/>
                <w:szCs w:val="22"/>
              </w:rPr>
              <w:t>Total Burden</w:t>
            </w:r>
          </w:p>
          <w:p w:rsidRPr="00DB0B21" w:rsidR="0079612E" w:rsidP="0079612E" w:rsidRDefault="0079612E" w14:paraId="3910CD42" w14:textId="77777777">
            <w:pPr>
              <w:rPr>
                <w:b/>
                <w:szCs w:val="22"/>
              </w:rPr>
            </w:pPr>
            <w:r w:rsidRPr="00DB0B21">
              <w:rPr>
                <w:b/>
                <w:szCs w:val="22"/>
              </w:rPr>
              <w:t>Hours</w:t>
            </w:r>
          </w:p>
        </w:tc>
      </w:tr>
      <w:tr w:rsidRPr="00DB0B21" w:rsidR="0079612E" w:rsidTr="00C92486" w14:paraId="015E4913" w14:textId="77777777">
        <w:trPr>
          <w:trHeight w:val="989"/>
        </w:trPr>
        <w:tc>
          <w:tcPr>
            <w:tcW w:w="1620" w:type="dxa"/>
            <w:vMerge w:val="restart"/>
            <w:tcBorders>
              <w:top w:val="single" w:color="auto" w:sz="4" w:space="0"/>
              <w:right w:val="single" w:color="auto" w:sz="4" w:space="0"/>
            </w:tcBorders>
            <w:vAlign w:val="center"/>
          </w:tcPr>
          <w:p w:rsidRPr="00DB0B21" w:rsidR="0079612E" w:rsidP="0079612E" w:rsidRDefault="0079612E" w14:paraId="79409607" w14:textId="77777777">
            <w:pPr>
              <w:rPr>
                <w:szCs w:val="22"/>
              </w:rPr>
            </w:pPr>
            <w:r w:rsidRPr="00DB0B21">
              <w:rPr>
                <w:szCs w:val="22"/>
              </w:rPr>
              <w:t xml:space="preserve">Health Department Awardee (state, local, city, or </w:t>
            </w:r>
            <w:proofErr w:type="gramStart"/>
            <w:r w:rsidRPr="00DB0B21">
              <w:rPr>
                <w:szCs w:val="22"/>
              </w:rPr>
              <w:t>other</w:t>
            </w:r>
            <w:proofErr w:type="gramEnd"/>
            <w:r w:rsidRPr="00DB0B21">
              <w:rPr>
                <w:szCs w:val="22"/>
              </w:rPr>
              <w:t xml:space="preserve"> jurisdiction)</w:t>
            </w:r>
          </w:p>
        </w:tc>
        <w:tc>
          <w:tcPr>
            <w:tcW w:w="1985" w:type="dxa"/>
            <w:tcBorders>
              <w:top w:val="single" w:color="auto" w:sz="4" w:space="0"/>
              <w:right w:val="single" w:color="auto" w:sz="4" w:space="0"/>
            </w:tcBorders>
            <w:vAlign w:val="center"/>
          </w:tcPr>
          <w:p w:rsidRPr="00DB0B21" w:rsidR="0079612E" w:rsidP="0079612E" w:rsidRDefault="0079612E" w14:paraId="3DC8893F" w14:textId="77777777">
            <w:pPr>
              <w:rPr>
                <w:szCs w:val="22"/>
              </w:rPr>
            </w:pPr>
            <w:r w:rsidRPr="00DB0B21">
              <w:rPr>
                <w:szCs w:val="22"/>
              </w:rPr>
              <w:t>Follow-up and Treatment of Contacts to Tuberculosis Cases Form (3a)</w:t>
            </w:r>
          </w:p>
        </w:tc>
        <w:tc>
          <w:tcPr>
            <w:tcW w:w="171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514615B8" w14:textId="77777777">
            <w:pPr>
              <w:jc w:val="center"/>
              <w:rPr>
                <w:szCs w:val="22"/>
              </w:rPr>
            </w:pPr>
            <w:r w:rsidRPr="00DB0B21">
              <w:rPr>
                <w:szCs w:val="22"/>
              </w:rPr>
              <w:t>67</w:t>
            </w:r>
          </w:p>
        </w:tc>
        <w:tc>
          <w:tcPr>
            <w:tcW w:w="153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08BC19E6" w14:textId="77777777">
            <w:pPr>
              <w:jc w:val="center"/>
              <w:rPr>
                <w:szCs w:val="22"/>
              </w:rPr>
            </w:pPr>
            <w:r w:rsidRPr="00DB0B21">
              <w:rPr>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333A4F2B" w14:textId="77777777">
            <w:pPr>
              <w:jc w:val="center"/>
              <w:rPr>
                <w:szCs w:val="22"/>
              </w:rPr>
            </w:pPr>
            <w:r w:rsidRPr="00DB0B21">
              <w:rPr>
                <w:szCs w:val="22"/>
              </w:rPr>
              <w:t>2</w:t>
            </w:r>
          </w:p>
        </w:tc>
        <w:tc>
          <w:tcPr>
            <w:tcW w:w="1255"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5EFBEA74" w14:textId="77777777">
            <w:pPr>
              <w:jc w:val="center"/>
              <w:rPr>
                <w:szCs w:val="22"/>
              </w:rPr>
            </w:pPr>
            <w:r w:rsidRPr="00DB0B21">
              <w:rPr>
                <w:szCs w:val="22"/>
              </w:rPr>
              <w:t>134</w:t>
            </w:r>
          </w:p>
        </w:tc>
      </w:tr>
      <w:tr w:rsidRPr="00DB0B21" w:rsidR="0079612E" w:rsidTr="00C92486" w14:paraId="5926ABA7" w14:textId="77777777">
        <w:tc>
          <w:tcPr>
            <w:tcW w:w="1620" w:type="dxa"/>
            <w:vMerge/>
            <w:tcBorders>
              <w:right w:val="single" w:color="auto" w:sz="4" w:space="0"/>
            </w:tcBorders>
            <w:vAlign w:val="center"/>
          </w:tcPr>
          <w:p w:rsidRPr="00DB0B21" w:rsidR="0079612E" w:rsidP="0079612E" w:rsidRDefault="0079612E" w14:paraId="192604B8" w14:textId="77777777">
            <w:pPr>
              <w:rPr>
                <w:szCs w:val="22"/>
              </w:rPr>
            </w:pPr>
          </w:p>
        </w:tc>
        <w:tc>
          <w:tcPr>
            <w:tcW w:w="1985" w:type="dxa"/>
            <w:tcBorders>
              <w:top w:val="single" w:color="auto" w:sz="4" w:space="0"/>
              <w:bottom w:val="single" w:color="auto" w:sz="4" w:space="0"/>
              <w:right w:val="single" w:color="auto" w:sz="4" w:space="0"/>
            </w:tcBorders>
            <w:vAlign w:val="center"/>
          </w:tcPr>
          <w:p w:rsidRPr="00DB0B21" w:rsidR="0079612E" w:rsidP="0079612E" w:rsidRDefault="0079612E" w14:paraId="628FBDC4" w14:textId="77777777">
            <w:pPr>
              <w:rPr>
                <w:szCs w:val="22"/>
              </w:rPr>
            </w:pPr>
            <w:r w:rsidRPr="00DB0B21">
              <w:rPr>
                <w:szCs w:val="22"/>
              </w:rPr>
              <w:t>Targeted Testing and Treatment for Latent Tuberculosis Infection (3b)</w:t>
            </w:r>
          </w:p>
        </w:tc>
        <w:tc>
          <w:tcPr>
            <w:tcW w:w="171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3F6FF304" w14:textId="77777777">
            <w:pPr>
              <w:jc w:val="center"/>
              <w:rPr>
                <w:szCs w:val="22"/>
              </w:rPr>
            </w:pPr>
            <w:r w:rsidRPr="00DB0B21">
              <w:rPr>
                <w:szCs w:val="22"/>
              </w:rPr>
              <w:t>67</w:t>
            </w:r>
          </w:p>
        </w:tc>
        <w:tc>
          <w:tcPr>
            <w:tcW w:w="153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44CAA457" w14:textId="77777777">
            <w:pPr>
              <w:jc w:val="center"/>
              <w:rPr>
                <w:szCs w:val="22"/>
              </w:rPr>
            </w:pPr>
            <w:r w:rsidRPr="00DB0B21">
              <w:rPr>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2D0F66D0" w14:textId="77777777">
            <w:pPr>
              <w:jc w:val="center"/>
              <w:rPr>
                <w:szCs w:val="22"/>
              </w:rPr>
            </w:pPr>
            <w:r w:rsidRPr="00DB0B21">
              <w:rPr>
                <w:szCs w:val="22"/>
              </w:rPr>
              <w:t>2</w:t>
            </w:r>
          </w:p>
        </w:tc>
        <w:tc>
          <w:tcPr>
            <w:tcW w:w="1255"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42E7FECC" w14:textId="77777777">
            <w:pPr>
              <w:jc w:val="center"/>
              <w:rPr>
                <w:szCs w:val="22"/>
              </w:rPr>
            </w:pPr>
            <w:r w:rsidRPr="00DB0B21">
              <w:rPr>
                <w:szCs w:val="22"/>
              </w:rPr>
              <w:t>134</w:t>
            </w:r>
          </w:p>
        </w:tc>
      </w:tr>
      <w:tr w:rsidRPr="00DB0B21" w:rsidR="0079612E" w:rsidTr="00C92486" w14:paraId="5E6205CC" w14:textId="77777777">
        <w:tc>
          <w:tcPr>
            <w:tcW w:w="1620" w:type="dxa"/>
            <w:tcBorders>
              <w:top w:val="single" w:color="auto" w:sz="4" w:space="0"/>
              <w:bottom w:val="single" w:color="auto" w:sz="4" w:space="0"/>
              <w:right w:val="single" w:color="auto" w:sz="4" w:space="0"/>
            </w:tcBorders>
            <w:vAlign w:val="center"/>
          </w:tcPr>
          <w:p w:rsidRPr="00DB0B21" w:rsidR="0079612E" w:rsidP="0079612E" w:rsidRDefault="0079612E" w14:paraId="3B9413D0" w14:textId="77777777">
            <w:pPr>
              <w:rPr>
                <w:b/>
                <w:szCs w:val="22"/>
              </w:rPr>
            </w:pPr>
            <w:r w:rsidRPr="00DB0B21">
              <w:rPr>
                <w:b/>
                <w:szCs w:val="22"/>
              </w:rPr>
              <w:t>Total</w:t>
            </w:r>
          </w:p>
        </w:tc>
        <w:tc>
          <w:tcPr>
            <w:tcW w:w="1985" w:type="dxa"/>
            <w:tcBorders>
              <w:top w:val="single" w:color="auto" w:sz="4" w:space="0"/>
              <w:bottom w:val="single" w:color="auto" w:sz="4" w:space="0"/>
              <w:right w:val="single" w:color="auto" w:sz="4" w:space="0"/>
            </w:tcBorders>
            <w:vAlign w:val="center"/>
          </w:tcPr>
          <w:p w:rsidRPr="00DB0B21" w:rsidR="0079612E" w:rsidP="0079612E" w:rsidRDefault="0079612E" w14:paraId="3AC8ECDA" w14:textId="77777777">
            <w:pPr>
              <w:rPr>
                <w:b/>
                <w:szCs w:val="22"/>
              </w:rPr>
            </w:pPr>
          </w:p>
        </w:tc>
        <w:tc>
          <w:tcPr>
            <w:tcW w:w="171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49333C50" w14:textId="77777777">
            <w:pPr>
              <w:jc w:val="center"/>
              <w:rPr>
                <w:b/>
                <w:szCs w:val="22"/>
              </w:rPr>
            </w:pPr>
          </w:p>
        </w:tc>
        <w:tc>
          <w:tcPr>
            <w:tcW w:w="153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4D9DB017" w14:textId="77777777">
            <w:pPr>
              <w:jc w:val="center"/>
              <w:rPr>
                <w:b/>
                <w:szCs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357932D4" w14:textId="77777777">
            <w:pPr>
              <w:jc w:val="center"/>
              <w:rPr>
                <w:b/>
                <w:szCs w:val="22"/>
              </w:rPr>
            </w:pPr>
          </w:p>
        </w:tc>
        <w:tc>
          <w:tcPr>
            <w:tcW w:w="1255" w:type="dxa"/>
            <w:tcBorders>
              <w:top w:val="single" w:color="auto" w:sz="4" w:space="0"/>
              <w:left w:val="single" w:color="auto" w:sz="4" w:space="0"/>
              <w:bottom w:val="single" w:color="auto" w:sz="4" w:space="0"/>
              <w:right w:val="single" w:color="auto" w:sz="4" w:space="0"/>
            </w:tcBorders>
            <w:vAlign w:val="center"/>
          </w:tcPr>
          <w:p w:rsidRPr="00DB0B21" w:rsidR="0079612E" w:rsidP="0079612E" w:rsidRDefault="0079612E" w14:paraId="059FCC01" w14:textId="77777777">
            <w:pPr>
              <w:jc w:val="center"/>
              <w:rPr>
                <w:b/>
                <w:szCs w:val="22"/>
              </w:rPr>
            </w:pPr>
            <w:r w:rsidRPr="00DB0B21">
              <w:rPr>
                <w:b/>
                <w:szCs w:val="22"/>
              </w:rPr>
              <w:t>268</w:t>
            </w:r>
          </w:p>
        </w:tc>
      </w:tr>
    </w:tbl>
    <w:p w:rsidRPr="0079612E" w:rsidR="008F6F62" w:rsidP="00821FBD" w:rsidRDefault="008F6F62" w14:paraId="21271E0A" w14:textId="77777777">
      <w:pPr>
        <w:rPr>
          <w:rFonts w:ascii="Arial Nova" w:hAnsi="Arial Nova"/>
          <w:iCs/>
          <w:color w:val="C75000"/>
        </w:rPr>
      </w:pPr>
    </w:p>
    <w:p w:rsidRPr="00793474" w:rsidR="00821FBD" w:rsidP="00821FBD" w:rsidRDefault="00821FBD" w14:paraId="2E0D6E87" w14:textId="77777777">
      <w:pPr>
        <w:rPr>
          <w:rFonts w:ascii="Arial Nova" w:hAnsi="Arial Nova"/>
          <w:color w:val="C75000"/>
        </w:rPr>
      </w:pPr>
    </w:p>
    <w:p w:rsidRPr="00174127" w:rsidR="00DA1523" w:rsidP="004C36E8" w:rsidRDefault="00DA1523" w14:paraId="28D6BBFC" w14:textId="77777777">
      <w:pPr>
        <w:spacing w:line="276" w:lineRule="auto"/>
        <w:rPr>
          <w:rFonts w:ascii="Arial Nova" w:hAnsi="Arial Nova"/>
          <w:b/>
          <w:color w:val="F79646" w:themeColor="accent6"/>
        </w:rPr>
      </w:pPr>
    </w:p>
    <w:p w:rsidRPr="00174127" w:rsidR="00CC7AB1" w:rsidP="00CC7AB1" w:rsidRDefault="00CC7AB1" w14:paraId="50F68BC9" w14:textId="0E1B3504">
      <w:pPr>
        <w:pStyle w:val="Heading2"/>
        <w:spacing w:line="276" w:lineRule="auto"/>
        <w:rPr>
          <w:rFonts w:ascii="Arial Nova" w:hAnsi="Arial Nova" w:cstheme="minorHAnsi"/>
          <w:i/>
          <w:color w:val="auto"/>
          <w:sz w:val="24"/>
          <w:szCs w:val="24"/>
        </w:rPr>
      </w:pPr>
      <w:bookmarkStart w:name="_Toc36703001" w:id="14"/>
      <w:r w:rsidRPr="00174127">
        <w:rPr>
          <w:rFonts w:ascii="Arial Nova" w:hAnsi="Arial Nova" w:cstheme="minorHAnsi"/>
          <w:i/>
          <w:color w:val="auto"/>
          <w:sz w:val="24"/>
          <w:szCs w:val="24"/>
        </w:rPr>
        <w:t>Explanation for Program Changes or Adjustments</w:t>
      </w:r>
      <w:bookmarkEnd w:id="14"/>
    </w:p>
    <w:p w:rsidRPr="00793474" w:rsidR="0074689D" w:rsidP="0074689D" w:rsidRDefault="0074689D" w14:paraId="25146BE6" w14:textId="77777777">
      <w:pPr>
        <w:pStyle w:val="ListParagraph"/>
        <w:ind w:left="0"/>
        <w:rPr>
          <w:rFonts w:ascii="Arial Nova" w:hAnsi="Arial Nova" w:eastAsiaTheme="minorHAnsi" w:cstheme="minorBidi"/>
          <w:i/>
          <w:color w:val="C75000"/>
        </w:rPr>
      </w:pPr>
      <w:r w:rsidRPr="00793474">
        <w:rPr>
          <w:rFonts w:ascii="Arial Nova" w:hAnsi="Arial Nova" w:eastAsiaTheme="minorHAnsi" w:cstheme="minorBidi"/>
          <w:b/>
          <w:i/>
          <w:color w:val="C75000"/>
        </w:rPr>
        <w:t>&lt;</w:t>
      </w:r>
      <w:r w:rsidRPr="00793474">
        <w:rPr>
          <w:rFonts w:ascii="Arial Nova" w:hAnsi="Arial Nova" w:eastAsiaTheme="minorHAnsi" w:cstheme="minorBidi"/>
          <w:i/>
          <w:color w:val="C75000"/>
        </w:rPr>
        <w:t xml:space="preserve">If this request is a new, extension, or an existing collection without approval, indicate </w:t>
      </w:r>
      <w:r>
        <w:rPr>
          <w:rFonts w:ascii="Arial Nova" w:hAnsi="Arial Nova" w:eastAsiaTheme="minorHAnsi" w:cstheme="minorBidi"/>
          <w:i/>
          <w:color w:val="C75000"/>
        </w:rPr>
        <w:t>that and stop</w:t>
      </w:r>
      <w:r w:rsidRPr="00793474">
        <w:rPr>
          <w:rFonts w:ascii="Arial Nova" w:hAnsi="Arial Nova" w:eastAsiaTheme="minorHAnsi" w:cstheme="minorBidi"/>
          <w:i/>
          <w:color w:val="C75000"/>
        </w:rPr>
        <w:t xml:space="preserve">.&gt; </w:t>
      </w:r>
    </w:p>
    <w:p w:rsidRPr="00793474" w:rsidR="0074689D" w:rsidP="0074689D" w:rsidRDefault="0074689D" w14:paraId="1B7C19EB" w14:textId="77777777">
      <w:pPr>
        <w:pStyle w:val="ListParagraph"/>
        <w:ind w:left="0"/>
        <w:rPr>
          <w:rFonts w:ascii="Arial Nova" w:hAnsi="Arial Nova" w:eastAsiaTheme="minorHAnsi" w:cstheme="minorBidi"/>
          <w:i/>
          <w:color w:val="C75000"/>
        </w:rPr>
      </w:pPr>
    </w:p>
    <w:p w:rsidR="0074689D" w:rsidP="0074689D" w:rsidRDefault="0074689D" w14:paraId="02FB0B2A" w14:textId="77777777">
      <w:pPr>
        <w:pStyle w:val="ListParagraph"/>
        <w:ind w:left="0"/>
        <w:rPr>
          <w:rFonts w:ascii="Arial Nova" w:hAnsi="Arial Nova" w:eastAsiaTheme="minorHAnsi" w:cstheme="minorBidi"/>
          <w:b/>
          <w:i/>
          <w:color w:val="C75000"/>
        </w:rPr>
      </w:pPr>
      <w:r w:rsidRPr="00793474">
        <w:rPr>
          <w:rFonts w:ascii="Arial Nova" w:hAnsi="Arial Nova" w:eastAsiaTheme="minorHAnsi" w:cstheme="minorBidi"/>
          <w:i/>
          <w:color w:val="C75000"/>
        </w:rPr>
        <w:t xml:space="preserve">&lt;For all others, explain </w:t>
      </w:r>
      <w:r>
        <w:rPr>
          <w:rFonts w:ascii="Arial Nova" w:hAnsi="Arial Nova" w:eastAsiaTheme="minorHAnsi" w:cstheme="minorBidi"/>
          <w:i/>
          <w:color w:val="C75000"/>
        </w:rPr>
        <w:t xml:space="preserve">briefly </w:t>
      </w:r>
      <w:r w:rsidRPr="00793474">
        <w:rPr>
          <w:rFonts w:ascii="Arial Nova" w:hAnsi="Arial Nova" w:eastAsiaTheme="minorHAnsi" w:cstheme="minorBidi"/>
          <w:i/>
          <w:color w:val="C75000"/>
        </w:rPr>
        <w:t>what is being revised from the last approval, including changes to the burden.</w:t>
      </w:r>
      <w:r w:rsidRPr="00793474">
        <w:rPr>
          <w:rFonts w:ascii="Arial Nova" w:hAnsi="Arial Nova" w:eastAsiaTheme="minorHAnsi" w:cstheme="minorBidi"/>
          <w:b/>
          <w:i/>
          <w:color w:val="C75000"/>
        </w:rPr>
        <w:t>&gt;</w:t>
      </w:r>
    </w:p>
    <w:p w:rsidRPr="00793474" w:rsidR="0074689D" w:rsidP="0074689D" w:rsidRDefault="0074689D" w14:paraId="73E805F9" w14:textId="77777777">
      <w:pPr>
        <w:pStyle w:val="ListParagraph"/>
        <w:ind w:left="0"/>
        <w:rPr>
          <w:rFonts w:ascii="Arial Nova" w:hAnsi="Arial Nova" w:eastAsiaTheme="minorHAnsi" w:cstheme="minorBidi"/>
          <w:i/>
          <w:color w:val="C75000"/>
        </w:rPr>
      </w:pPr>
    </w:p>
    <w:p w:rsidRPr="00CA0AE7" w:rsidR="0074689D" w:rsidP="0074689D" w:rsidRDefault="0074689D" w14:paraId="273A18BF" w14:textId="77777777">
      <w:pPr>
        <w:rPr>
          <w:rFonts w:ascii="Arial Nova" w:hAnsi="Arial Nova"/>
          <w:b/>
          <w:i/>
          <w:color w:val="C75000"/>
        </w:rPr>
      </w:pPr>
      <w:r w:rsidRPr="00CA0AE7">
        <w:rPr>
          <w:rFonts w:ascii="Arial Nova" w:hAnsi="Arial Nova"/>
          <w:b/>
          <w:i/>
          <w:color w:val="C75000"/>
        </w:rPr>
        <w:t>&lt;</w:t>
      </w:r>
      <w:r>
        <w:rPr>
          <w:rFonts w:ascii="Arial Nova" w:hAnsi="Arial Nova"/>
          <w:b/>
          <w:i/>
          <w:color w:val="C75000"/>
        </w:rPr>
        <w:t>Note:  when you create Supporting Statement A for your full ICR, this section will map to section A.15</w:t>
      </w:r>
      <w:r w:rsidRPr="00CA0AE7">
        <w:rPr>
          <w:rFonts w:ascii="Arial Nova" w:hAnsi="Arial Nova"/>
          <w:b/>
          <w:i/>
          <w:color w:val="C75000"/>
        </w:rPr>
        <w:t>&gt;</w:t>
      </w:r>
    </w:p>
    <w:p w:rsidRPr="0040580A" w:rsidR="00D770BA" w:rsidP="00CC7AB1" w:rsidRDefault="0040580A" w14:paraId="1D5D84AC" w14:textId="37C49E94">
      <w:pPr>
        <w:pStyle w:val="ListParagraph"/>
        <w:ind w:left="0"/>
        <w:rPr>
          <w:rFonts w:ascii="Arial Nova" w:hAnsi="Arial Nova" w:eastAsiaTheme="minorHAnsi" w:cstheme="minorBidi"/>
          <w:bCs/>
          <w:iCs/>
        </w:rPr>
      </w:pPr>
      <w:r>
        <w:rPr>
          <w:rFonts w:ascii="Arial Nova" w:hAnsi="Arial Nova" w:eastAsiaTheme="minorHAnsi" w:cstheme="minorBidi"/>
          <w:b/>
          <w:i/>
          <w:color w:val="C75000"/>
        </w:rPr>
        <w:br/>
      </w:r>
      <w:r w:rsidRPr="0040580A">
        <w:rPr>
          <w:rFonts w:ascii="Arial Nova" w:hAnsi="Arial Nova" w:eastAsiaTheme="minorHAnsi" w:cstheme="minorBidi"/>
          <w:bCs/>
          <w:iCs/>
        </w:rPr>
        <w:t xml:space="preserve">This </w:t>
      </w:r>
      <w:r>
        <w:rPr>
          <w:rFonts w:ascii="Arial Nova" w:hAnsi="Arial Nova" w:eastAsiaTheme="minorHAnsi" w:cstheme="minorBidi"/>
          <w:bCs/>
          <w:iCs/>
        </w:rPr>
        <w:t>is</w:t>
      </w:r>
      <w:r w:rsidRPr="0040580A">
        <w:rPr>
          <w:rFonts w:ascii="Arial Nova" w:hAnsi="Arial Nova" w:eastAsiaTheme="minorHAnsi" w:cstheme="minorBidi"/>
          <w:bCs/>
          <w:iCs/>
        </w:rPr>
        <w:t xml:space="preserve"> an extension request of</w:t>
      </w:r>
      <w:r>
        <w:rPr>
          <w:rFonts w:ascii="Arial Nova" w:hAnsi="Arial Nova" w:eastAsiaTheme="minorHAnsi" w:cstheme="minorBidi"/>
          <w:bCs/>
          <w:iCs/>
        </w:rPr>
        <w:t xml:space="preserve"> the</w:t>
      </w:r>
      <w:r w:rsidRPr="0040580A">
        <w:rPr>
          <w:rFonts w:ascii="Arial Nova" w:hAnsi="Arial Nova" w:eastAsiaTheme="minorHAnsi" w:cstheme="minorBidi"/>
          <w:bCs/>
          <w:iCs/>
        </w:rPr>
        <w:t xml:space="preserve"> previously approved </w:t>
      </w:r>
      <w:r w:rsidR="0074689D">
        <w:rPr>
          <w:rFonts w:ascii="Arial Nova" w:hAnsi="Arial Nova" w:eastAsiaTheme="minorHAnsi" w:cstheme="minorBidi"/>
          <w:bCs/>
          <w:iCs/>
        </w:rPr>
        <w:t xml:space="preserve">request under </w:t>
      </w:r>
      <w:r w:rsidRPr="0040580A">
        <w:rPr>
          <w:rFonts w:ascii="Arial Nova" w:hAnsi="Arial Nova"/>
          <w:bCs/>
          <w:iCs/>
        </w:rPr>
        <w:t>OMB No. 0920–0457</w:t>
      </w:r>
      <w:r>
        <w:rPr>
          <w:rFonts w:ascii="Arial Nova" w:hAnsi="Arial Nova"/>
          <w:bCs/>
          <w:iCs/>
        </w:rPr>
        <w:br/>
      </w:r>
    </w:p>
    <w:p w:rsidR="00823609" w:rsidP="00DA1523" w:rsidRDefault="00823609" w14:paraId="477ED724" w14:textId="77777777">
      <w:pPr>
        <w:spacing w:line="276" w:lineRule="auto"/>
        <w:rPr>
          <w:rFonts w:ascii="Arial Nova" w:hAnsi="Arial Nova"/>
          <w:b/>
          <w:color w:val="F79646" w:themeColor="accent6"/>
        </w:rPr>
      </w:pPr>
    </w:p>
    <w:p w:rsidRPr="00174127" w:rsidR="00DA1523" w:rsidP="00DA1523" w:rsidRDefault="00DA1523" w14:paraId="6810684D" w14:textId="77777777">
      <w:pPr>
        <w:spacing w:line="276" w:lineRule="auto"/>
        <w:rPr>
          <w:rFonts w:ascii="Arial Nova" w:hAnsi="Arial Nova"/>
          <w:b/>
          <w:color w:val="F79646" w:themeColor="accent6"/>
        </w:rPr>
      </w:pPr>
    </w:p>
    <w:bookmarkEnd w:id="8"/>
    <w:bookmarkEnd w:id="9"/>
    <w:bookmarkEnd w:id="10"/>
    <w:p w:rsidR="00434C72" w:rsidRDefault="00434C72" w14:paraId="75F52DCA" w14:textId="5E6E39CA">
      <w:pPr>
        <w:rPr>
          <w:rFonts w:ascii="Arial Nova" w:hAnsi="Arial Nova" w:eastAsiaTheme="minorHAnsi" w:cstheme="minorBidi"/>
          <w:b/>
          <w:bCs/>
          <w:color w:val="000000" w:themeColor="text1"/>
        </w:rPr>
      </w:pPr>
    </w:p>
    <w:p w:rsidR="00174127" w:rsidP="00F2743F" w:rsidRDefault="00457098" w14:paraId="6D6514F8" w14:textId="33783490">
      <w:pPr>
        <w:spacing w:line="360" w:lineRule="auto"/>
        <w:rPr>
          <w:rFonts w:ascii="Arial Nova" w:hAnsi="Arial Nova" w:eastAsiaTheme="minorHAnsi" w:cstheme="minorBidi"/>
          <w:b/>
          <w:bCs/>
          <w:color w:val="000000" w:themeColor="text1"/>
        </w:rPr>
      </w:pPr>
      <w:r>
        <w:rPr>
          <w:rFonts w:ascii="Arial Nova" w:hAnsi="Arial Nova" w:eastAsiaTheme="minorHAnsi" w:cstheme="minorBidi"/>
          <w:b/>
          <w:bCs/>
          <w:color w:val="000000" w:themeColor="text1"/>
        </w:rPr>
        <w:t xml:space="preserve">REQUIRED </w:t>
      </w:r>
      <w:r w:rsidR="007D7CC5">
        <w:rPr>
          <w:rFonts w:ascii="Arial Nova" w:hAnsi="Arial Nova" w:eastAsiaTheme="minorHAnsi" w:cstheme="minorBidi"/>
          <w:b/>
          <w:bCs/>
          <w:color w:val="000000" w:themeColor="text1"/>
        </w:rPr>
        <w:t>ATTACHMENTS</w:t>
      </w:r>
    </w:p>
    <w:p w:rsidR="007D7CC5" w:rsidP="007D7CC5" w:rsidRDefault="007D7CC5" w14:paraId="4DDBF82B" w14:textId="40026384">
      <w:pPr>
        <w:pStyle w:val="ListParagraph"/>
        <w:numPr>
          <w:ilvl w:val="0"/>
          <w:numId w:val="3"/>
        </w:numPr>
        <w:spacing w:line="360" w:lineRule="auto"/>
        <w:rPr>
          <w:rFonts w:ascii="Arial Nova" w:hAnsi="Arial Nova" w:eastAsiaTheme="minorHAnsi" w:cstheme="minorBidi"/>
          <w:b/>
          <w:bCs/>
          <w:color w:val="000000" w:themeColor="text1"/>
        </w:rPr>
      </w:pPr>
      <w:r>
        <w:rPr>
          <w:rFonts w:ascii="Arial Nova" w:hAnsi="Arial Nova" w:eastAsiaTheme="minorHAnsi" w:cstheme="minorBidi"/>
          <w:b/>
          <w:bCs/>
          <w:color w:val="000000" w:themeColor="text1"/>
        </w:rPr>
        <w:t>60-day Federal Register Notice</w:t>
      </w:r>
    </w:p>
    <w:p w:rsidRPr="007D7CC5" w:rsidR="007D7CC5" w:rsidP="007D7CC5" w:rsidRDefault="007D7CC5" w14:paraId="605B7F24" w14:textId="63C17C77">
      <w:pPr>
        <w:ind w:left="360"/>
        <w:rPr>
          <w:rFonts w:ascii="Arial Nova" w:hAnsi="Arial Nova" w:eastAsiaTheme="minorHAnsi" w:cstheme="minorBidi"/>
          <w:i/>
          <w:color w:val="C75000"/>
        </w:rPr>
      </w:pPr>
      <w:r w:rsidRPr="007D7CC5">
        <w:rPr>
          <w:rFonts w:ascii="Arial Nova" w:hAnsi="Arial Nova" w:eastAsiaTheme="minorHAnsi" w:cstheme="minorBidi"/>
          <w:i/>
          <w:color w:val="C75000"/>
        </w:rPr>
        <w:t>&lt;</w:t>
      </w:r>
      <w:r>
        <w:rPr>
          <w:rFonts w:ascii="Arial Nova" w:hAnsi="Arial Nova" w:eastAsiaTheme="minorHAnsi" w:cstheme="minorBidi"/>
          <w:i/>
          <w:color w:val="C75000"/>
        </w:rPr>
        <w:t>Use the 60-day FRN template on ICRO’s intranet site.</w:t>
      </w:r>
      <w:r w:rsidRPr="007D7CC5">
        <w:rPr>
          <w:rFonts w:ascii="Arial Nova" w:hAnsi="Arial Nova" w:eastAsiaTheme="minorHAnsi" w:cstheme="minorBidi"/>
          <w:i/>
          <w:color w:val="C75000"/>
        </w:rPr>
        <w:t xml:space="preserve">&gt; </w:t>
      </w:r>
    </w:p>
    <w:p w:rsidR="007D7CC5" w:rsidP="007D7CC5" w:rsidRDefault="007D7CC5" w14:paraId="36B0A694" w14:textId="77777777">
      <w:pPr>
        <w:pStyle w:val="ListParagraph"/>
        <w:spacing w:line="360" w:lineRule="auto"/>
        <w:rPr>
          <w:rFonts w:ascii="Arial Nova" w:hAnsi="Arial Nova" w:eastAsiaTheme="minorHAnsi" w:cstheme="minorBidi"/>
          <w:b/>
          <w:bCs/>
          <w:color w:val="000000" w:themeColor="text1"/>
        </w:rPr>
      </w:pPr>
    </w:p>
    <w:p w:rsidR="007D7CC5" w:rsidP="007D7CC5" w:rsidRDefault="007D7CC5" w14:paraId="54FFD71A" w14:textId="03A13C8F">
      <w:pPr>
        <w:pStyle w:val="ListParagraph"/>
        <w:numPr>
          <w:ilvl w:val="0"/>
          <w:numId w:val="3"/>
        </w:numPr>
        <w:spacing w:line="360" w:lineRule="auto"/>
        <w:rPr>
          <w:rFonts w:ascii="Arial Nova" w:hAnsi="Arial Nova" w:eastAsiaTheme="minorHAnsi" w:cstheme="minorBidi"/>
          <w:b/>
          <w:bCs/>
          <w:color w:val="000000" w:themeColor="text1"/>
        </w:rPr>
      </w:pPr>
      <w:r>
        <w:rPr>
          <w:rFonts w:ascii="Arial Nova" w:hAnsi="Arial Nova" w:eastAsiaTheme="minorHAnsi" w:cstheme="minorBidi"/>
          <w:b/>
          <w:bCs/>
          <w:color w:val="000000" w:themeColor="text1"/>
        </w:rPr>
        <w:t xml:space="preserve">Main Data Collection Instrument(s) </w:t>
      </w:r>
    </w:p>
    <w:p w:rsidRPr="00BC20E0" w:rsidR="007D7CC5" w:rsidP="00BC20E0" w:rsidRDefault="007D7CC5" w14:paraId="29BF143C" w14:textId="4701E4C6">
      <w:pPr>
        <w:ind w:left="360"/>
        <w:rPr>
          <w:rFonts w:ascii="Arial Nova" w:hAnsi="Arial Nova" w:eastAsiaTheme="minorHAnsi" w:cstheme="minorBidi"/>
          <w:i/>
          <w:color w:val="C75000"/>
        </w:rPr>
      </w:pPr>
      <w:r w:rsidRPr="00BC20E0">
        <w:rPr>
          <w:rFonts w:ascii="Arial Nova" w:hAnsi="Arial Nova" w:eastAsiaTheme="minorHAnsi" w:cstheme="minorBidi"/>
          <w:i/>
          <w:color w:val="C75000"/>
        </w:rPr>
        <w:t>&lt;</w:t>
      </w:r>
      <w:r w:rsidR="00BC20E0">
        <w:rPr>
          <w:rFonts w:ascii="Arial Nova" w:hAnsi="Arial Nova" w:eastAsiaTheme="minorHAnsi" w:cstheme="minorBidi"/>
          <w:i/>
          <w:color w:val="C75000"/>
        </w:rPr>
        <w:t>Include your draft instruments.  You do not need to include multiple versions of the same instrument (e.g., translations, in-person plus phone versions</w:t>
      </w:r>
      <w:r w:rsidR="00457098">
        <w:rPr>
          <w:rFonts w:ascii="Arial Nova" w:hAnsi="Arial Nova" w:eastAsiaTheme="minorHAnsi" w:cstheme="minorBidi"/>
          <w:i/>
          <w:color w:val="C75000"/>
        </w:rPr>
        <w:t>, translations</w:t>
      </w:r>
      <w:r w:rsidR="00BC20E0">
        <w:rPr>
          <w:rFonts w:ascii="Arial Nova" w:hAnsi="Arial Nova" w:eastAsiaTheme="minorHAnsi" w:cstheme="minorBidi"/>
          <w:i/>
          <w:color w:val="C75000"/>
        </w:rPr>
        <w:t xml:space="preserve">).  You do not </w:t>
      </w:r>
      <w:r w:rsidR="00BC20E0">
        <w:rPr>
          <w:rFonts w:ascii="Arial Nova" w:hAnsi="Arial Nova" w:eastAsiaTheme="minorHAnsi" w:cstheme="minorBidi"/>
          <w:i/>
          <w:color w:val="C75000"/>
        </w:rPr>
        <w:lastRenderedPageBreak/>
        <w:t xml:space="preserve">need to have final formatting, but the documents must be clean enough to be shared with members of the public who request to review them in response to the </w:t>
      </w:r>
      <w:r w:rsidRPr="00BC20E0">
        <w:rPr>
          <w:rFonts w:ascii="Arial Nova" w:hAnsi="Arial Nova" w:eastAsiaTheme="minorHAnsi" w:cstheme="minorBidi"/>
          <w:i/>
          <w:color w:val="C75000"/>
        </w:rPr>
        <w:t>60-day FRN</w:t>
      </w:r>
      <w:r w:rsidR="00BC20E0">
        <w:rPr>
          <w:rFonts w:ascii="Arial Nova" w:hAnsi="Arial Nova" w:eastAsiaTheme="minorHAnsi" w:cstheme="minorBidi"/>
          <w:i/>
          <w:color w:val="C75000"/>
        </w:rPr>
        <w:t>.</w:t>
      </w:r>
      <w:r w:rsidRPr="00BC20E0" w:rsidR="00BC20E0">
        <w:rPr>
          <w:rFonts w:ascii="Arial Nova" w:hAnsi="Arial Nova" w:eastAsiaTheme="minorHAnsi" w:cstheme="minorBidi"/>
          <w:i/>
          <w:color w:val="C75000"/>
        </w:rPr>
        <w:t xml:space="preserve"> </w:t>
      </w:r>
      <w:r w:rsidRPr="00BC20E0">
        <w:rPr>
          <w:rFonts w:ascii="Arial Nova" w:hAnsi="Arial Nova" w:eastAsiaTheme="minorHAnsi" w:cstheme="minorBidi"/>
          <w:i/>
          <w:color w:val="C75000"/>
        </w:rPr>
        <w:t xml:space="preserve">&gt; </w:t>
      </w:r>
    </w:p>
    <w:p w:rsidR="007D7CC5" w:rsidP="007D7CC5" w:rsidRDefault="007D7CC5" w14:paraId="5B9CEAF3" w14:textId="1B98F8CB">
      <w:pPr>
        <w:spacing w:line="360" w:lineRule="auto"/>
        <w:rPr>
          <w:rFonts w:ascii="Arial Nova" w:hAnsi="Arial Nova" w:eastAsiaTheme="minorHAnsi" w:cstheme="minorBidi"/>
          <w:b/>
          <w:bCs/>
          <w:color w:val="000000" w:themeColor="text1"/>
        </w:rPr>
      </w:pPr>
    </w:p>
    <w:p w:rsidRPr="007D7CC5" w:rsidR="007D7CC5" w:rsidP="007D7CC5" w:rsidRDefault="007D7CC5" w14:paraId="568D3E6A" w14:textId="77777777">
      <w:pPr>
        <w:spacing w:line="360" w:lineRule="auto"/>
        <w:rPr>
          <w:rFonts w:ascii="Arial Nova" w:hAnsi="Arial Nova" w:eastAsiaTheme="minorHAnsi" w:cstheme="minorBidi"/>
          <w:b/>
          <w:bCs/>
          <w:color w:val="000000" w:themeColor="text1"/>
        </w:rPr>
      </w:pPr>
    </w:p>
    <w:sectPr w:rsidRPr="007D7CC5" w:rsidR="007D7CC5" w:rsidSect="006C6884">
      <w:footerReference w:type="default" r:id="rId19"/>
      <w:pgSz w:w="12240" w:h="15840"/>
      <w:pgMar w:top="900" w:right="1170" w:bottom="63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ill, Tempest (CDC/DDID/NCHHSTP/DTE)" w:date="2022-02-03T15:54:00Z" w:initials="HT(">
    <w:p w14:paraId="677514DB" w14:textId="20D2F445" w:rsidR="00B81E0D" w:rsidRDefault="00B81E0D">
      <w:pPr>
        <w:pStyle w:val="CommentText"/>
      </w:pPr>
      <w:r>
        <w:rPr>
          <w:rStyle w:val="CommentReference"/>
        </w:rPr>
        <w:annotationRef/>
      </w:r>
      <w:r>
        <w:t xml:space="preserve">I left </w:t>
      </w:r>
      <w:proofErr w:type="gramStart"/>
      <w:r>
        <w:t>all of</w:t>
      </w:r>
      <w:proofErr w:type="gramEnd"/>
      <w:r>
        <w:t xml:space="preserve"> the orange </w:t>
      </w:r>
      <w:r w:rsidR="0074689D">
        <w:t>text</w:t>
      </w:r>
      <w:r>
        <w:t xml:space="preserve"> in the document as a reference for you when reviewing. I will delete all </w:t>
      </w:r>
      <w:r w:rsidR="0074689D">
        <w:t>the orange text once you have had a chance to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514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792C" w16cex:dateUtc="2022-02-03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514DB" w16cid:durableId="25A679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590B" w14:textId="77777777" w:rsidR="0083675F" w:rsidRDefault="0083675F" w:rsidP="00AC6049">
      <w:r>
        <w:separator/>
      </w:r>
    </w:p>
  </w:endnote>
  <w:endnote w:type="continuationSeparator" w:id="0">
    <w:p w14:paraId="7F056A34" w14:textId="77777777" w:rsidR="0083675F" w:rsidRDefault="0083675F" w:rsidP="00AC6049">
      <w:r>
        <w:continuationSeparator/>
      </w:r>
    </w:p>
  </w:endnote>
  <w:endnote w:type="continuationNotice" w:id="1">
    <w:p w14:paraId="581185BD" w14:textId="77777777" w:rsidR="0083675F" w:rsidRDefault="00836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00F6" w14:textId="77777777" w:rsidR="00A42511" w:rsidRDefault="00A42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194885"/>
      <w:docPartObj>
        <w:docPartGallery w:val="Page Numbers (Bottom of Page)"/>
        <w:docPartUnique/>
      </w:docPartObj>
    </w:sdtPr>
    <w:sdtEndPr>
      <w:rPr>
        <w:noProof/>
      </w:rPr>
    </w:sdtEndPr>
    <w:sdtContent>
      <w:p w14:paraId="593AD233" w14:textId="77777777" w:rsidR="007D7CC5" w:rsidRPr="00880185" w:rsidRDefault="007D7CC5"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7D7CC5" w:rsidRPr="0015668B" w:rsidRDefault="007D7CC5" w:rsidP="00CB20E7">
    <w:pPr>
      <w:rPr>
        <w:b/>
        <w:sz w:val="28"/>
        <w:szCs w:val="28"/>
      </w:rPr>
    </w:pPr>
  </w:p>
  <w:p w14:paraId="27A4825F" w14:textId="77777777" w:rsidR="007D7CC5" w:rsidRDefault="007D7CC5"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FB7C" w14:textId="77777777" w:rsidR="00A42511" w:rsidRDefault="00A425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80294"/>
      <w:docPartObj>
        <w:docPartGallery w:val="Page Numbers (Bottom of Page)"/>
        <w:docPartUnique/>
      </w:docPartObj>
    </w:sdtPr>
    <w:sdtEndPr>
      <w:rPr>
        <w:noProof/>
      </w:rPr>
    </w:sdtEndPr>
    <w:sdtContent>
      <w:p w14:paraId="7D193ECD" w14:textId="4D1E1597" w:rsidR="007D7CC5" w:rsidRPr="00880185" w:rsidRDefault="007D7CC5" w:rsidP="007A47A5">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C04F" w14:textId="77777777" w:rsidR="0083675F" w:rsidRDefault="0083675F" w:rsidP="00AC6049">
      <w:r>
        <w:separator/>
      </w:r>
    </w:p>
  </w:footnote>
  <w:footnote w:type="continuationSeparator" w:id="0">
    <w:p w14:paraId="0A5B3C69" w14:textId="77777777" w:rsidR="0083675F" w:rsidRDefault="0083675F" w:rsidP="00AC6049">
      <w:r>
        <w:continuationSeparator/>
      </w:r>
    </w:p>
  </w:footnote>
  <w:footnote w:type="continuationNotice" w:id="1">
    <w:p w14:paraId="704558E2" w14:textId="77777777" w:rsidR="0083675F" w:rsidRDefault="00836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C524" w14:textId="77777777" w:rsidR="00A42511" w:rsidRDefault="00A42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AD4" w14:textId="77777777" w:rsidR="007D7CC5" w:rsidRPr="00CB20E7" w:rsidRDefault="007D7CC5"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2A87" w14:textId="77777777" w:rsidR="007D7CC5" w:rsidRDefault="007D7CC5" w:rsidP="00A246E3">
    <w:pPr>
      <w:pStyle w:val="Header"/>
      <w:jc w:val="center"/>
    </w:pPr>
  </w:p>
  <w:p w14:paraId="00AB33D2" w14:textId="77777777" w:rsidR="007D7CC5" w:rsidRDefault="007D7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037FE"/>
    <w:multiLevelType w:val="hybridMultilevel"/>
    <w:tmpl w:val="D1B2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l, Tempest (CDC/DDID/NCHHSTP/DTE)">
    <w15:presenceInfo w15:providerId="AD" w15:userId="S::mno8@cdc.gov::d4e96605-f408-4e30-a96f-0a4d62568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25C3"/>
    <w:rsid w:val="000033EF"/>
    <w:rsid w:val="000037D0"/>
    <w:rsid w:val="00004259"/>
    <w:rsid w:val="0000512E"/>
    <w:rsid w:val="00005189"/>
    <w:rsid w:val="000062B0"/>
    <w:rsid w:val="0000793A"/>
    <w:rsid w:val="0001151F"/>
    <w:rsid w:val="00013103"/>
    <w:rsid w:val="00017FAF"/>
    <w:rsid w:val="00022645"/>
    <w:rsid w:val="00022E71"/>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79E1"/>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2D3"/>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641"/>
    <w:rsid w:val="000B3851"/>
    <w:rsid w:val="000B3999"/>
    <w:rsid w:val="000B58C3"/>
    <w:rsid w:val="000B70DD"/>
    <w:rsid w:val="000C132A"/>
    <w:rsid w:val="000C1F14"/>
    <w:rsid w:val="000C285F"/>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2652"/>
    <w:rsid w:val="0013354D"/>
    <w:rsid w:val="00134607"/>
    <w:rsid w:val="001352C9"/>
    <w:rsid w:val="00135496"/>
    <w:rsid w:val="00136849"/>
    <w:rsid w:val="0014099F"/>
    <w:rsid w:val="00140C6E"/>
    <w:rsid w:val="001425F9"/>
    <w:rsid w:val="0014281D"/>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2A55"/>
    <w:rsid w:val="0020465C"/>
    <w:rsid w:val="002056A0"/>
    <w:rsid w:val="0020707A"/>
    <w:rsid w:val="00207A38"/>
    <w:rsid w:val="00207B4E"/>
    <w:rsid w:val="002114F2"/>
    <w:rsid w:val="00213ADD"/>
    <w:rsid w:val="00217EEA"/>
    <w:rsid w:val="0022272C"/>
    <w:rsid w:val="002279EB"/>
    <w:rsid w:val="002301FE"/>
    <w:rsid w:val="00232AB4"/>
    <w:rsid w:val="00233784"/>
    <w:rsid w:val="002337E9"/>
    <w:rsid w:val="002348A3"/>
    <w:rsid w:val="00235238"/>
    <w:rsid w:val="00235357"/>
    <w:rsid w:val="0023775C"/>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616D0"/>
    <w:rsid w:val="00262BB5"/>
    <w:rsid w:val="00262C62"/>
    <w:rsid w:val="00262F82"/>
    <w:rsid w:val="00270A99"/>
    <w:rsid w:val="0027486C"/>
    <w:rsid w:val="002751C6"/>
    <w:rsid w:val="0027592C"/>
    <w:rsid w:val="002759B6"/>
    <w:rsid w:val="002775E1"/>
    <w:rsid w:val="00277689"/>
    <w:rsid w:val="002811F8"/>
    <w:rsid w:val="002815D9"/>
    <w:rsid w:val="002835FD"/>
    <w:rsid w:val="00283710"/>
    <w:rsid w:val="0028430A"/>
    <w:rsid w:val="00284424"/>
    <w:rsid w:val="002848A3"/>
    <w:rsid w:val="00286F22"/>
    <w:rsid w:val="00290C22"/>
    <w:rsid w:val="002928D1"/>
    <w:rsid w:val="00292CB3"/>
    <w:rsid w:val="00292DA5"/>
    <w:rsid w:val="002953D1"/>
    <w:rsid w:val="00296953"/>
    <w:rsid w:val="002A17E0"/>
    <w:rsid w:val="002A27C7"/>
    <w:rsid w:val="002A49BA"/>
    <w:rsid w:val="002A6CEE"/>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57D1"/>
    <w:rsid w:val="002D6547"/>
    <w:rsid w:val="002D7CA9"/>
    <w:rsid w:val="002E23A6"/>
    <w:rsid w:val="002E2846"/>
    <w:rsid w:val="002E4014"/>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8CD"/>
    <w:rsid w:val="00322EBA"/>
    <w:rsid w:val="003235EF"/>
    <w:rsid w:val="0032572C"/>
    <w:rsid w:val="00325DF6"/>
    <w:rsid w:val="00325F15"/>
    <w:rsid w:val="00326F66"/>
    <w:rsid w:val="0032763D"/>
    <w:rsid w:val="00327E3E"/>
    <w:rsid w:val="00331769"/>
    <w:rsid w:val="00331926"/>
    <w:rsid w:val="00333B64"/>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35D8"/>
    <w:rsid w:val="00385744"/>
    <w:rsid w:val="0038577C"/>
    <w:rsid w:val="0038690C"/>
    <w:rsid w:val="00386C4E"/>
    <w:rsid w:val="00387A30"/>
    <w:rsid w:val="00391186"/>
    <w:rsid w:val="00391AE3"/>
    <w:rsid w:val="003924F9"/>
    <w:rsid w:val="00392AB1"/>
    <w:rsid w:val="003930F8"/>
    <w:rsid w:val="003949C5"/>
    <w:rsid w:val="00394A6F"/>
    <w:rsid w:val="0039597F"/>
    <w:rsid w:val="00396342"/>
    <w:rsid w:val="003963B5"/>
    <w:rsid w:val="00397C80"/>
    <w:rsid w:val="003A08BD"/>
    <w:rsid w:val="003A3EFA"/>
    <w:rsid w:val="003A463D"/>
    <w:rsid w:val="003A4D3B"/>
    <w:rsid w:val="003B0DA8"/>
    <w:rsid w:val="003B1BF5"/>
    <w:rsid w:val="003B2D46"/>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74D5"/>
    <w:rsid w:val="00403D6E"/>
    <w:rsid w:val="0040580A"/>
    <w:rsid w:val="00406357"/>
    <w:rsid w:val="0040756C"/>
    <w:rsid w:val="004103A2"/>
    <w:rsid w:val="004115EE"/>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C72"/>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4029"/>
    <w:rsid w:val="00455D86"/>
    <w:rsid w:val="00457098"/>
    <w:rsid w:val="0045770B"/>
    <w:rsid w:val="00460BAE"/>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36EB"/>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2E97"/>
    <w:rsid w:val="004C322E"/>
    <w:rsid w:val="004C36E8"/>
    <w:rsid w:val="004C6013"/>
    <w:rsid w:val="004C6383"/>
    <w:rsid w:val="004D07EB"/>
    <w:rsid w:val="004D0ECC"/>
    <w:rsid w:val="004D164E"/>
    <w:rsid w:val="004D1A3D"/>
    <w:rsid w:val="004D2605"/>
    <w:rsid w:val="004D4ECD"/>
    <w:rsid w:val="004D6D1D"/>
    <w:rsid w:val="004D6E5C"/>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6AEB"/>
    <w:rsid w:val="00506F5B"/>
    <w:rsid w:val="00507E20"/>
    <w:rsid w:val="005100B4"/>
    <w:rsid w:val="00510394"/>
    <w:rsid w:val="0051264D"/>
    <w:rsid w:val="00512B2C"/>
    <w:rsid w:val="005132CE"/>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E09"/>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05FD"/>
    <w:rsid w:val="005F42B2"/>
    <w:rsid w:val="005F59E3"/>
    <w:rsid w:val="005F6343"/>
    <w:rsid w:val="005F6A3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3E7F"/>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68FB"/>
    <w:rsid w:val="0066017E"/>
    <w:rsid w:val="00660353"/>
    <w:rsid w:val="006605E1"/>
    <w:rsid w:val="00661110"/>
    <w:rsid w:val="006612BC"/>
    <w:rsid w:val="0066283D"/>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5C40"/>
    <w:rsid w:val="00696914"/>
    <w:rsid w:val="00697826"/>
    <w:rsid w:val="006A00FC"/>
    <w:rsid w:val="006A126A"/>
    <w:rsid w:val="006A1435"/>
    <w:rsid w:val="006A35D1"/>
    <w:rsid w:val="006A56DD"/>
    <w:rsid w:val="006A5F6A"/>
    <w:rsid w:val="006A642F"/>
    <w:rsid w:val="006B0943"/>
    <w:rsid w:val="006B13F1"/>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E38"/>
    <w:rsid w:val="006D74AB"/>
    <w:rsid w:val="006D7D28"/>
    <w:rsid w:val="006E37A1"/>
    <w:rsid w:val="006E3A24"/>
    <w:rsid w:val="006E3AC5"/>
    <w:rsid w:val="006E4357"/>
    <w:rsid w:val="006E6105"/>
    <w:rsid w:val="006E69B1"/>
    <w:rsid w:val="006E6EBA"/>
    <w:rsid w:val="006E731C"/>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5188"/>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9D"/>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4A1"/>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6D0F"/>
    <w:rsid w:val="0078739A"/>
    <w:rsid w:val="00790761"/>
    <w:rsid w:val="00793474"/>
    <w:rsid w:val="0079612E"/>
    <w:rsid w:val="00796A1D"/>
    <w:rsid w:val="007A04B1"/>
    <w:rsid w:val="007A080B"/>
    <w:rsid w:val="007A0D5D"/>
    <w:rsid w:val="007A1CA9"/>
    <w:rsid w:val="007A38DD"/>
    <w:rsid w:val="007A47A5"/>
    <w:rsid w:val="007A4ACC"/>
    <w:rsid w:val="007A5E51"/>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D7CC5"/>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675F"/>
    <w:rsid w:val="008371FF"/>
    <w:rsid w:val="008407C2"/>
    <w:rsid w:val="00843E42"/>
    <w:rsid w:val="0084413F"/>
    <w:rsid w:val="00844E9D"/>
    <w:rsid w:val="008453BF"/>
    <w:rsid w:val="00845FE8"/>
    <w:rsid w:val="00846071"/>
    <w:rsid w:val="008470F1"/>
    <w:rsid w:val="00850F2F"/>
    <w:rsid w:val="008524B8"/>
    <w:rsid w:val="00855B3D"/>
    <w:rsid w:val="00856493"/>
    <w:rsid w:val="00856B88"/>
    <w:rsid w:val="008570FE"/>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3D4"/>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46A7"/>
    <w:rsid w:val="009252F3"/>
    <w:rsid w:val="0092533F"/>
    <w:rsid w:val="00926231"/>
    <w:rsid w:val="009273DE"/>
    <w:rsid w:val="00927E21"/>
    <w:rsid w:val="00927FD3"/>
    <w:rsid w:val="00931BA1"/>
    <w:rsid w:val="009367ED"/>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62FB"/>
    <w:rsid w:val="0095735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A7D69"/>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173CA"/>
    <w:rsid w:val="00A20379"/>
    <w:rsid w:val="00A20815"/>
    <w:rsid w:val="00A2136E"/>
    <w:rsid w:val="00A21CCD"/>
    <w:rsid w:val="00A2270C"/>
    <w:rsid w:val="00A22740"/>
    <w:rsid w:val="00A23FC2"/>
    <w:rsid w:val="00A246E3"/>
    <w:rsid w:val="00A24BF6"/>
    <w:rsid w:val="00A25BD3"/>
    <w:rsid w:val="00A27B7E"/>
    <w:rsid w:val="00A27F5B"/>
    <w:rsid w:val="00A303DB"/>
    <w:rsid w:val="00A3310C"/>
    <w:rsid w:val="00A335E6"/>
    <w:rsid w:val="00A34405"/>
    <w:rsid w:val="00A36875"/>
    <w:rsid w:val="00A37A48"/>
    <w:rsid w:val="00A41772"/>
    <w:rsid w:val="00A41E87"/>
    <w:rsid w:val="00A42231"/>
    <w:rsid w:val="00A42511"/>
    <w:rsid w:val="00A427B3"/>
    <w:rsid w:val="00A445CC"/>
    <w:rsid w:val="00A47DE7"/>
    <w:rsid w:val="00A50883"/>
    <w:rsid w:val="00A50B4F"/>
    <w:rsid w:val="00A5196D"/>
    <w:rsid w:val="00A51DEF"/>
    <w:rsid w:val="00A526E9"/>
    <w:rsid w:val="00A531B6"/>
    <w:rsid w:val="00A533F8"/>
    <w:rsid w:val="00A55602"/>
    <w:rsid w:val="00A565DC"/>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175D"/>
    <w:rsid w:val="00A94585"/>
    <w:rsid w:val="00A952B4"/>
    <w:rsid w:val="00A9536A"/>
    <w:rsid w:val="00A95ADC"/>
    <w:rsid w:val="00A97D8B"/>
    <w:rsid w:val="00AA0079"/>
    <w:rsid w:val="00AA0A2D"/>
    <w:rsid w:val="00AA0AB7"/>
    <w:rsid w:val="00AA1F44"/>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5071E"/>
    <w:rsid w:val="00B514A8"/>
    <w:rsid w:val="00B5254C"/>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1E0D"/>
    <w:rsid w:val="00B849FB"/>
    <w:rsid w:val="00B854BD"/>
    <w:rsid w:val="00B86187"/>
    <w:rsid w:val="00B87069"/>
    <w:rsid w:val="00B9082C"/>
    <w:rsid w:val="00B9424D"/>
    <w:rsid w:val="00B94646"/>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0E0"/>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9C"/>
    <w:rsid w:val="00C019F6"/>
    <w:rsid w:val="00C01DB7"/>
    <w:rsid w:val="00C02FEC"/>
    <w:rsid w:val="00C03B20"/>
    <w:rsid w:val="00C0547C"/>
    <w:rsid w:val="00C05A1A"/>
    <w:rsid w:val="00C06A0E"/>
    <w:rsid w:val="00C117AA"/>
    <w:rsid w:val="00C1201A"/>
    <w:rsid w:val="00C1203E"/>
    <w:rsid w:val="00C126D1"/>
    <w:rsid w:val="00C1431E"/>
    <w:rsid w:val="00C145CB"/>
    <w:rsid w:val="00C151A1"/>
    <w:rsid w:val="00C15344"/>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274F"/>
    <w:rsid w:val="00C54922"/>
    <w:rsid w:val="00C555A4"/>
    <w:rsid w:val="00C565F6"/>
    <w:rsid w:val="00C57A7E"/>
    <w:rsid w:val="00C604BC"/>
    <w:rsid w:val="00C60BFF"/>
    <w:rsid w:val="00C617EE"/>
    <w:rsid w:val="00C6195E"/>
    <w:rsid w:val="00C62C1B"/>
    <w:rsid w:val="00C6313E"/>
    <w:rsid w:val="00C66005"/>
    <w:rsid w:val="00C66A69"/>
    <w:rsid w:val="00C7071D"/>
    <w:rsid w:val="00C709BA"/>
    <w:rsid w:val="00C70E8A"/>
    <w:rsid w:val="00C71598"/>
    <w:rsid w:val="00C71E80"/>
    <w:rsid w:val="00C73109"/>
    <w:rsid w:val="00C74FBE"/>
    <w:rsid w:val="00C75D4D"/>
    <w:rsid w:val="00C76676"/>
    <w:rsid w:val="00C776CA"/>
    <w:rsid w:val="00C77B4D"/>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7AB1"/>
    <w:rsid w:val="00CD0DB4"/>
    <w:rsid w:val="00CD1E56"/>
    <w:rsid w:val="00CD2CA9"/>
    <w:rsid w:val="00CD324E"/>
    <w:rsid w:val="00CD4C5C"/>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D02AA3"/>
    <w:rsid w:val="00D06755"/>
    <w:rsid w:val="00D068D3"/>
    <w:rsid w:val="00D06E44"/>
    <w:rsid w:val="00D07712"/>
    <w:rsid w:val="00D10723"/>
    <w:rsid w:val="00D108DF"/>
    <w:rsid w:val="00D11205"/>
    <w:rsid w:val="00D11D2A"/>
    <w:rsid w:val="00D11E5E"/>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50ABE"/>
    <w:rsid w:val="00D51496"/>
    <w:rsid w:val="00D51B15"/>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2BA5"/>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2042C"/>
    <w:rsid w:val="00E21A13"/>
    <w:rsid w:val="00E232B1"/>
    <w:rsid w:val="00E23C89"/>
    <w:rsid w:val="00E3166F"/>
    <w:rsid w:val="00E31992"/>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808"/>
    <w:rsid w:val="00ED70A7"/>
    <w:rsid w:val="00ED773E"/>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683D"/>
    <w:rsid w:val="00F06B97"/>
    <w:rsid w:val="00F06F9F"/>
    <w:rsid w:val="00F06FDC"/>
    <w:rsid w:val="00F1268F"/>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5EC"/>
    <w:rsid w:val="00F70DA6"/>
    <w:rsid w:val="00F712C2"/>
    <w:rsid w:val="00F71CCB"/>
    <w:rsid w:val="00F72254"/>
    <w:rsid w:val="00F73666"/>
    <w:rsid w:val="00F74488"/>
    <w:rsid w:val="00F74F09"/>
    <w:rsid w:val="00F75C2C"/>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69B5"/>
    <w:rsid w:val="00FB7634"/>
    <w:rsid w:val="00FB766F"/>
    <w:rsid w:val="00FC06B2"/>
    <w:rsid w:val="00FC0FB4"/>
    <w:rsid w:val="00FC198E"/>
    <w:rsid w:val="00FC30F6"/>
    <w:rsid w:val="00FC4BF0"/>
    <w:rsid w:val="00FC59E1"/>
    <w:rsid w:val="00FD0DF4"/>
    <w:rsid w:val="00FD14BA"/>
    <w:rsid w:val="00FD184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customStyle="1" w:styleId="ListParagraphChar">
    <w:name w:val="List Paragraph Char"/>
    <w:link w:val="ListParagraph"/>
    <w:uiPriority w:val="34"/>
    <w:locked/>
    <w:rsid w:val="00DF2B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RDefault="000A64CA" w:rsidP="00FC1887">
          <w:pPr>
            <w:pStyle w:val="42A4B6D111B74DE5B010E6D835C4613959"/>
          </w:pPr>
          <w:hyperlink w:anchor="_A17._Reason(s)_Display" w:tooltip="TOOLTIP: Make your titles consistent" w:history="1">
            <w:r w:rsidR="00FC1887"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FC1887"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07B0FAA22B664F5E8EDB2ACCF9BF7244"/>
        <w:category>
          <w:name w:val="General"/>
          <w:gallery w:val="placeholder"/>
        </w:category>
        <w:types>
          <w:type w:val="bbPlcHdr"/>
        </w:types>
        <w:behaviors>
          <w:behavior w:val="content"/>
        </w:behaviors>
        <w:guid w:val="{6E173D74-41D1-42AE-A643-E6D15658F96F}"/>
      </w:docPartPr>
      <w:docPartBody>
        <w:p w:rsidR="00ED045C" w:rsidRDefault="00ED045C" w:rsidP="00ED045C">
          <w:pPr>
            <w:pStyle w:val="07B0FAA22B664F5E8EDB2ACCF9BF7244"/>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9190E8CB8C344B31966F8082DD4349E2"/>
        <w:category>
          <w:name w:val="General"/>
          <w:gallery w:val="placeholder"/>
        </w:category>
        <w:types>
          <w:type w:val="bbPlcHdr"/>
        </w:types>
        <w:behaviors>
          <w:behavior w:val="content"/>
        </w:behaviors>
        <w:guid w:val="{7208DA3C-9FDC-4AEF-B90D-A87DA8A22DB9}"/>
      </w:docPartPr>
      <w:docPartBody>
        <w:p w:rsidR="00ED045C" w:rsidRDefault="00ED045C" w:rsidP="00ED045C">
          <w:pPr>
            <w:pStyle w:val="9190E8CB8C344B31966F8082DD4349E2"/>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B2A196B2094F4994BB5273F11628F12E"/>
        <w:category>
          <w:name w:val="General"/>
          <w:gallery w:val="placeholder"/>
        </w:category>
        <w:types>
          <w:type w:val="bbPlcHdr"/>
        </w:types>
        <w:behaviors>
          <w:behavior w:val="content"/>
        </w:behaviors>
        <w:guid w:val="{4D583612-EC47-4554-9574-B3EB6681BF2E}"/>
      </w:docPartPr>
      <w:docPartBody>
        <w:p w:rsidR="00ED045C" w:rsidRDefault="00ED045C" w:rsidP="00ED045C">
          <w:pPr>
            <w:pStyle w:val="B2A196B2094F4994BB5273F11628F12E"/>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0E6F"/>
    <w:rsid w:val="00043CB3"/>
    <w:rsid w:val="000A64CA"/>
    <w:rsid w:val="001A03C9"/>
    <w:rsid w:val="001B314E"/>
    <w:rsid w:val="001D1790"/>
    <w:rsid w:val="00217AB3"/>
    <w:rsid w:val="00255333"/>
    <w:rsid w:val="00257423"/>
    <w:rsid w:val="002D1E91"/>
    <w:rsid w:val="00324879"/>
    <w:rsid w:val="0037100E"/>
    <w:rsid w:val="00427C34"/>
    <w:rsid w:val="004B227E"/>
    <w:rsid w:val="00500D4F"/>
    <w:rsid w:val="0050293A"/>
    <w:rsid w:val="005054C6"/>
    <w:rsid w:val="00513319"/>
    <w:rsid w:val="00530D61"/>
    <w:rsid w:val="005D76E4"/>
    <w:rsid w:val="005F60EB"/>
    <w:rsid w:val="006E6A43"/>
    <w:rsid w:val="00780251"/>
    <w:rsid w:val="007C481D"/>
    <w:rsid w:val="007D5417"/>
    <w:rsid w:val="007E2871"/>
    <w:rsid w:val="00844CEE"/>
    <w:rsid w:val="00892F4F"/>
    <w:rsid w:val="00937A73"/>
    <w:rsid w:val="00947CC9"/>
    <w:rsid w:val="009B59D3"/>
    <w:rsid w:val="009C3B97"/>
    <w:rsid w:val="009F0FE7"/>
    <w:rsid w:val="00A03DAD"/>
    <w:rsid w:val="00B65677"/>
    <w:rsid w:val="00BB543C"/>
    <w:rsid w:val="00C51F59"/>
    <w:rsid w:val="00C551AB"/>
    <w:rsid w:val="00C70519"/>
    <w:rsid w:val="00C94124"/>
    <w:rsid w:val="00CE35DA"/>
    <w:rsid w:val="00D808CC"/>
    <w:rsid w:val="00DA4192"/>
    <w:rsid w:val="00E172DB"/>
    <w:rsid w:val="00E323EE"/>
    <w:rsid w:val="00E429AB"/>
    <w:rsid w:val="00ED045C"/>
    <w:rsid w:val="00EF2352"/>
    <w:rsid w:val="00F30548"/>
    <w:rsid w:val="00FB0D39"/>
    <w:rsid w:val="00FC1887"/>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45C"/>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07B0FAA22B664F5E8EDB2ACCF9BF7244">
    <w:name w:val="07B0FAA22B664F5E8EDB2ACCF9BF7244"/>
    <w:rsid w:val="00ED045C"/>
  </w:style>
  <w:style w:type="paragraph" w:customStyle="1" w:styleId="9190E8CB8C344B31966F8082DD4349E2">
    <w:name w:val="9190E8CB8C344B31966F8082DD4349E2"/>
    <w:rsid w:val="00ED045C"/>
  </w:style>
  <w:style w:type="paragraph" w:customStyle="1" w:styleId="B2A196B2094F4994BB5273F11628F12E">
    <w:name w:val="B2A196B2094F4994BB5273F11628F12E"/>
    <w:rsid w:val="00ED0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32C83C-3200-44C5-AC49-CBF87860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1687</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60-day FRN Publication Request for Information Collections (ICRs)</vt:lpstr>
    </vt:vector>
  </TitlesOfParts>
  <Company>Centers for Disease Control and Prevention</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FRN Publication Request for Information Collections (ICRs)</dc:title>
  <dc:subject>Supporting Statement A template</dc:subject>
  <dc:creator>Centers for Disease Control and Prevention</dc:creator>
  <cp:keywords>Supporting Statement A template</cp:keywords>
  <dc:description/>
  <cp:lastModifiedBy>Hill, Tempest (CDC/DDID/NCHHSTP/DTE)</cp:lastModifiedBy>
  <cp:revision>3</cp:revision>
  <cp:lastPrinted>2018-04-12T17:17:00Z</cp:lastPrinted>
  <dcterms:created xsi:type="dcterms:W3CDTF">2022-02-15T19:41:00Z</dcterms:created>
  <dcterms:modified xsi:type="dcterms:W3CDTF">2022-02-15T19:45:00Z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2021-03-01T20:11:17Z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71319d19-02cf-4ad5-9203-69822d47751a</vt:lpwstr>
  </property>
  <property fmtid="{D5CDD505-2E9C-101B-9397-08002B2CF9AE}" pid="10" name="MSIP_Label_7b94a7b8-f06c-4dfe-bdcc-9b548fd58c31_ContentBits">
    <vt:lpwstr>0</vt:lpwstr>
  </property>
</Properties>
</file>