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E71C13" w:rsidP="00E71C13" w14:paraId="2C143F2D" w14:textId="77777777">
      <w:pPr>
        <w:widowControl w:val="0"/>
        <w:spacing w:after="12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</w:rPr>
      </w:pPr>
      <w:bookmarkStart w:id="0" w:name="_Hlk190945459"/>
      <w:r w:rsidRPr="00B43D09">
        <w:rPr>
          <w:rFonts w:ascii="Courier New" w:eastAsia="Times New Roman" w:hAnsi="Courier New" w:cs="Courier New"/>
          <w:b/>
          <w:sz w:val="24"/>
          <w:szCs w:val="24"/>
        </w:rPr>
        <w:t xml:space="preserve">CDC Model Performance Evaluation Program (MPEP) for </w:t>
      </w:r>
    </w:p>
    <w:p w:rsidR="00E71C13" w:rsidRPr="00B43D09" w:rsidP="00E71C13" w14:paraId="1FC87B7D" w14:textId="71AF610A">
      <w:pPr>
        <w:widowControl w:val="0"/>
        <w:spacing w:after="120" w:line="240" w:lineRule="auto"/>
        <w:jc w:val="center"/>
        <w:rPr>
          <w:rFonts w:ascii="Courier New" w:eastAsia="Times New Roman" w:hAnsi="Courier New" w:cs="Courier New"/>
          <w:sz w:val="24"/>
          <w:szCs w:val="24"/>
        </w:rPr>
      </w:pPr>
      <w:r w:rsidRPr="00B43D09">
        <w:rPr>
          <w:rFonts w:ascii="Courier New" w:eastAsia="Times New Roman" w:hAnsi="Courier New" w:cs="Courier New"/>
          <w:b/>
          <w:i/>
          <w:sz w:val="24"/>
          <w:szCs w:val="24"/>
        </w:rPr>
        <w:t>Mycobacterium</w:t>
      </w:r>
      <w:r w:rsidRPr="00B43D09">
        <w:rPr>
          <w:rFonts w:ascii="Courier New" w:eastAsia="Times New Roman" w:hAnsi="Courier New" w:cs="Courier New"/>
          <w:b/>
          <w:sz w:val="24"/>
          <w:szCs w:val="24"/>
        </w:rPr>
        <w:t xml:space="preserve"> </w:t>
      </w:r>
      <w:r w:rsidRPr="00B43D09">
        <w:rPr>
          <w:rFonts w:ascii="Courier New" w:eastAsia="Times New Roman" w:hAnsi="Courier New" w:cs="Courier New"/>
          <w:b/>
          <w:i/>
          <w:sz w:val="24"/>
          <w:szCs w:val="24"/>
        </w:rPr>
        <w:t>tuberculosis</w:t>
      </w:r>
      <w:r w:rsidRPr="00B43D09">
        <w:rPr>
          <w:rFonts w:ascii="Courier New" w:eastAsia="Times New Roman" w:hAnsi="Courier New" w:cs="Courier New"/>
          <w:b/>
          <w:sz w:val="24"/>
          <w:szCs w:val="24"/>
        </w:rPr>
        <w:t xml:space="preserve"> Drug Susceptibility Testing</w:t>
      </w:r>
    </w:p>
    <w:p w:rsidR="00E71C13" w:rsidP="00E71C13" w14:paraId="69363197" w14:textId="77777777">
      <w:pPr>
        <w:spacing w:after="12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</w:rPr>
      </w:pPr>
    </w:p>
    <w:p w:rsidR="00E71C13" w:rsidP="00E71C13" w14:paraId="5F195D1F" w14:textId="77777777">
      <w:pPr>
        <w:spacing w:after="12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</w:rPr>
      </w:pPr>
    </w:p>
    <w:p w:rsidR="00E71C13" w:rsidRPr="00B43D09" w:rsidP="00E71C13" w14:paraId="6B166459" w14:textId="09B6DB46">
      <w:pPr>
        <w:spacing w:after="12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</w:rPr>
      </w:pPr>
      <w:r w:rsidRPr="00B43D09">
        <w:rPr>
          <w:rFonts w:ascii="Courier New" w:eastAsia="Times New Roman" w:hAnsi="Courier New" w:cs="Courier New"/>
          <w:b/>
          <w:sz w:val="24"/>
          <w:szCs w:val="24"/>
        </w:rPr>
        <w:t xml:space="preserve">Attachment </w:t>
      </w:r>
      <w:r w:rsidR="000956F2">
        <w:rPr>
          <w:rFonts w:ascii="Courier New" w:eastAsia="Times New Roman" w:hAnsi="Courier New" w:cs="Courier New"/>
          <w:b/>
          <w:sz w:val="24"/>
          <w:szCs w:val="24"/>
        </w:rPr>
        <w:t>4</w:t>
      </w:r>
    </w:p>
    <w:p w:rsidR="00E71C13" w:rsidRPr="00B43D09" w:rsidP="00E71C13" w14:paraId="55148E5C" w14:textId="3885224B">
      <w:pPr>
        <w:spacing w:after="120" w:line="240" w:lineRule="auto"/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Online </w:t>
      </w:r>
      <w:r>
        <w:rPr>
          <w:rFonts w:ascii="Courier New" w:hAnsi="Courier New" w:cs="Courier New"/>
          <w:b/>
          <w:sz w:val="24"/>
          <w:szCs w:val="24"/>
        </w:rPr>
        <w:t>Survey Instrument Webshots</w:t>
      </w:r>
    </w:p>
    <w:bookmarkEnd w:id="0"/>
    <w:p w:rsidR="00DC503B" w14:paraId="793D3A88" w14:textId="399FE6A9">
      <w:pPr>
        <w:spacing w:after="160" w:line="259" w:lineRule="auto"/>
      </w:pPr>
      <w:r>
        <w:br w:type="page"/>
      </w:r>
    </w:p>
    <w:p w:rsidR="00F04075" w14:paraId="71280778" w14:textId="77777777">
      <w:pPr>
        <w:spacing w:after="160" w:line="259" w:lineRule="auto"/>
        <w:rPr>
          <w:rFonts w:ascii="Courier New" w:hAnsi="Courier New" w:cs="Courier New"/>
          <w:sz w:val="24"/>
          <w:szCs w:val="24"/>
        </w:rPr>
      </w:pPr>
      <w:r w:rsidRPr="0053237B">
        <w:rPr>
          <w:rFonts w:ascii="Courier New" w:hAnsi="Courier New" w:cs="Courier New"/>
          <w:sz w:val="24"/>
          <w:szCs w:val="24"/>
        </w:rPr>
        <w:t xml:space="preserve">Respondents are able to submit up to two growth-based drug susceptibility </w:t>
      </w:r>
      <w:r w:rsidR="0057211D">
        <w:rPr>
          <w:rFonts w:ascii="Courier New" w:hAnsi="Courier New" w:cs="Courier New"/>
          <w:sz w:val="24"/>
          <w:szCs w:val="24"/>
        </w:rPr>
        <w:t xml:space="preserve">testing (DST) methods and </w:t>
      </w:r>
      <w:r w:rsidRPr="0053237B">
        <w:rPr>
          <w:rFonts w:ascii="Courier New" w:hAnsi="Courier New" w:cs="Courier New"/>
          <w:sz w:val="24"/>
          <w:szCs w:val="24"/>
        </w:rPr>
        <w:t>results and three molecular</w:t>
      </w:r>
      <w:r w:rsidR="0057211D">
        <w:rPr>
          <w:rFonts w:ascii="Courier New" w:hAnsi="Courier New" w:cs="Courier New"/>
          <w:sz w:val="24"/>
          <w:szCs w:val="24"/>
        </w:rPr>
        <w:t xml:space="preserve"> testing methods and</w:t>
      </w:r>
      <w:r w:rsidRPr="0053237B">
        <w:rPr>
          <w:rFonts w:ascii="Courier New" w:hAnsi="Courier New" w:cs="Courier New"/>
          <w:sz w:val="24"/>
          <w:szCs w:val="24"/>
        </w:rPr>
        <w:t xml:space="preserve"> results. The data collection instrument </w:t>
      </w:r>
      <w:r w:rsidR="0057211D">
        <w:rPr>
          <w:rFonts w:ascii="Courier New" w:hAnsi="Courier New" w:cs="Courier New"/>
          <w:sz w:val="24"/>
          <w:szCs w:val="24"/>
        </w:rPr>
        <w:t xml:space="preserve">is </w:t>
      </w:r>
      <w:r w:rsidRPr="0053237B">
        <w:rPr>
          <w:rFonts w:ascii="Courier New" w:hAnsi="Courier New" w:cs="Courier New"/>
          <w:sz w:val="24"/>
          <w:szCs w:val="24"/>
        </w:rPr>
        <w:t xml:space="preserve">built </w:t>
      </w:r>
      <w:r w:rsidR="0057211D">
        <w:rPr>
          <w:rFonts w:ascii="Courier New" w:hAnsi="Courier New" w:cs="Courier New"/>
          <w:sz w:val="24"/>
          <w:szCs w:val="24"/>
        </w:rPr>
        <w:t>to include logic</w:t>
      </w:r>
      <w:r w:rsidRPr="0053237B">
        <w:rPr>
          <w:rFonts w:ascii="Courier New" w:hAnsi="Courier New" w:cs="Courier New"/>
          <w:sz w:val="24"/>
          <w:szCs w:val="24"/>
        </w:rPr>
        <w:t xml:space="preserve"> </w:t>
      </w:r>
      <w:r w:rsidR="009370D5">
        <w:rPr>
          <w:rFonts w:ascii="Courier New" w:hAnsi="Courier New" w:cs="Courier New"/>
          <w:sz w:val="24"/>
          <w:szCs w:val="24"/>
        </w:rPr>
        <w:t xml:space="preserve">(a survey tool that allows a tailored question path based on respondents’ answers) </w:t>
      </w:r>
      <w:r w:rsidRPr="0053237B">
        <w:rPr>
          <w:rFonts w:ascii="Courier New" w:hAnsi="Courier New" w:cs="Courier New"/>
          <w:sz w:val="24"/>
          <w:szCs w:val="24"/>
        </w:rPr>
        <w:t>to reduce burden for participating laboratories</w:t>
      </w:r>
      <w:r w:rsidR="0057211D">
        <w:rPr>
          <w:rFonts w:ascii="Courier New" w:hAnsi="Courier New" w:cs="Courier New"/>
          <w:sz w:val="24"/>
          <w:szCs w:val="24"/>
        </w:rPr>
        <w:t xml:space="preserve"> or respondents</w:t>
      </w:r>
      <w:r w:rsidRPr="0053237B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who</w:t>
      </w:r>
      <w:r w:rsidRPr="0053237B">
        <w:rPr>
          <w:rFonts w:ascii="Courier New" w:hAnsi="Courier New" w:cs="Courier New"/>
          <w:sz w:val="24"/>
          <w:szCs w:val="24"/>
        </w:rPr>
        <w:t xml:space="preserve"> </w:t>
      </w:r>
      <w:r w:rsidR="0057211D">
        <w:rPr>
          <w:rFonts w:ascii="Courier New" w:hAnsi="Courier New" w:cs="Courier New"/>
          <w:sz w:val="24"/>
          <w:szCs w:val="24"/>
        </w:rPr>
        <w:t xml:space="preserve">only </w:t>
      </w:r>
      <w:r w:rsidRPr="0053237B">
        <w:rPr>
          <w:rFonts w:ascii="Courier New" w:hAnsi="Courier New" w:cs="Courier New"/>
          <w:sz w:val="24"/>
          <w:szCs w:val="24"/>
        </w:rPr>
        <w:t xml:space="preserve">perform one DST method. This logic </w:t>
      </w:r>
      <w:r w:rsidR="0057211D">
        <w:rPr>
          <w:rFonts w:ascii="Courier New" w:hAnsi="Courier New" w:cs="Courier New"/>
          <w:sz w:val="24"/>
          <w:szCs w:val="24"/>
        </w:rPr>
        <w:t>includes asking</w:t>
      </w:r>
      <w:r w:rsidRPr="0053237B">
        <w:rPr>
          <w:rFonts w:ascii="Courier New" w:hAnsi="Courier New" w:cs="Courier New"/>
          <w:sz w:val="24"/>
          <w:szCs w:val="24"/>
        </w:rPr>
        <w:t xml:space="preserve"> whether growth-based DST was performed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9370D5">
        <w:rPr>
          <w:rFonts w:ascii="Courier New" w:hAnsi="Courier New" w:cs="Courier New"/>
          <w:sz w:val="24"/>
          <w:szCs w:val="24"/>
        </w:rPr>
        <w:t>(</w:t>
      </w:r>
      <w:r w:rsidRPr="0053237B" w:rsidR="009370D5">
        <w:rPr>
          <w:rFonts w:ascii="Courier New" w:hAnsi="Courier New" w:cs="Courier New"/>
          <w:sz w:val="24"/>
          <w:szCs w:val="24"/>
        </w:rPr>
        <w:t xml:space="preserve">if </w:t>
      </w:r>
      <w:r w:rsidR="009370D5">
        <w:rPr>
          <w:rFonts w:ascii="Courier New" w:hAnsi="Courier New" w:cs="Courier New"/>
          <w:sz w:val="24"/>
          <w:szCs w:val="24"/>
        </w:rPr>
        <w:t>the answer is yes,</w:t>
      </w:r>
      <w:r w:rsidRPr="0053237B" w:rsidR="009370D5">
        <w:rPr>
          <w:rFonts w:ascii="Courier New" w:hAnsi="Courier New" w:cs="Courier New"/>
          <w:sz w:val="24"/>
          <w:szCs w:val="24"/>
        </w:rPr>
        <w:t xml:space="preserve"> </w:t>
      </w:r>
      <w:r w:rsidR="009370D5">
        <w:rPr>
          <w:rFonts w:ascii="Courier New" w:hAnsi="Courier New" w:cs="Courier New"/>
          <w:sz w:val="24"/>
          <w:szCs w:val="24"/>
        </w:rPr>
        <w:t>then a question is asked to determine w</w:t>
      </w:r>
      <w:r w:rsidRPr="0053237B" w:rsidR="009370D5">
        <w:rPr>
          <w:rFonts w:ascii="Courier New" w:hAnsi="Courier New" w:cs="Courier New"/>
          <w:sz w:val="24"/>
          <w:szCs w:val="24"/>
        </w:rPr>
        <w:t xml:space="preserve">hether a second </w:t>
      </w:r>
      <w:r w:rsidR="009370D5">
        <w:rPr>
          <w:rFonts w:ascii="Courier New" w:hAnsi="Courier New" w:cs="Courier New"/>
          <w:sz w:val="24"/>
          <w:szCs w:val="24"/>
        </w:rPr>
        <w:t xml:space="preserve">growth-based </w:t>
      </w:r>
      <w:r w:rsidRPr="0053237B" w:rsidR="009370D5">
        <w:rPr>
          <w:rFonts w:ascii="Courier New" w:hAnsi="Courier New" w:cs="Courier New"/>
          <w:sz w:val="24"/>
          <w:szCs w:val="24"/>
        </w:rPr>
        <w:t>method was performed</w:t>
      </w:r>
      <w:r w:rsidR="009370D5">
        <w:rPr>
          <w:rFonts w:ascii="Courier New" w:hAnsi="Courier New" w:cs="Courier New"/>
          <w:sz w:val="24"/>
          <w:szCs w:val="24"/>
        </w:rPr>
        <w:t>)</w:t>
      </w:r>
      <w:r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and whether </w:t>
      </w:r>
      <w:r w:rsidRPr="0053237B">
        <w:rPr>
          <w:rFonts w:ascii="Courier New" w:hAnsi="Courier New" w:cs="Courier New"/>
          <w:sz w:val="24"/>
          <w:szCs w:val="24"/>
        </w:rPr>
        <w:t>molecular testing for drug resistance</w:t>
      </w:r>
      <w:r>
        <w:rPr>
          <w:rFonts w:ascii="Courier New" w:hAnsi="Courier New" w:cs="Courier New"/>
          <w:sz w:val="24"/>
          <w:szCs w:val="24"/>
        </w:rPr>
        <w:t xml:space="preserve"> was performed </w:t>
      </w:r>
      <w:r w:rsidR="0057211D">
        <w:rPr>
          <w:rFonts w:ascii="Courier New" w:hAnsi="Courier New" w:cs="Courier New"/>
          <w:sz w:val="24"/>
          <w:szCs w:val="24"/>
        </w:rPr>
        <w:t>(</w:t>
      </w:r>
      <w:r w:rsidRPr="0053237B">
        <w:rPr>
          <w:rFonts w:ascii="Courier New" w:hAnsi="Courier New" w:cs="Courier New"/>
          <w:sz w:val="24"/>
          <w:szCs w:val="24"/>
        </w:rPr>
        <w:t xml:space="preserve">if </w:t>
      </w:r>
      <w:r w:rsidR="0057211D">
        <w:rPr>
          <w:rFonts w:ascii="Courier New" w:hAnsi="Courier New" w:cs="Courier New"/>
          <w:sz w:val="24"/>
          <w:szCs w:val="24"/>
        </w:rPr>
        <w:t>the answer is yes</w:t>
      </w:r>
      <w:r w:rsidR="00366C72">
        <w:rPr>
          <w:rFonts w:ascii="Courier New" w:hAnsi="Courier New" w:cs="Courier New"/>
          <w:sz w:val="24"/>
          <w:szCs w:val="24"/>
        </w:rPr>
        <w:t>,</w:t>
      </w:r>
      <w:r w:rsidRPr="0053237B">
        <w:rPr>
          <w:rFonts w:ascii="Courier New" w:hAnsi="Courier New" w:cs="Courier New"/>
          <w:sz w:val="24"/>
          <w:szCs w:val="24"/>
        </w:rPr>
        <w:t xml:space="preserve"> </w:t>
      </w:r>
      <w:r w:rsidR="0057211D">
        <w:rPr>
          <w:rFonts w:ascii="Courier New" w:hAnsi="Courier New" w:cs="Courier New"/>
          <w:sz w:val="24"/>
          <w:szCs w:val="24"/>
        </w:rPr>
        <w:t>then questions are asked to determine w</w:t>
      </w:r>
      <w:r w:rsidRPr="0053237B">
        <w:rPr>
          <w:rFonts w:ascii="Courier New" w:hAnsi="Courier New" w:cs="Courier New"/>
          <w:sz w:val="24"/>
          <w:szCs w:val="24"/>
        </w:rPr>
        <w:t>hether a second and third molecular method was performed</w:t>
      </w:r>
      <w:r>
        <w:rPr>
          <w:rFonts w:ascii="Courier New" w:hAnsi="Courier New" w:cs="Courier New"/>
          <w:sz w:val="24"/>
          <w:szCs w:val="24"/>
        </w:rPr>
        <w:t>)</w:t>
      </w:r>
      <w:r w:rsidRPr="0053237B">
        <w:rPr>
          <w:rFonts w:ascii="Courier New" w:hAnsi="Courier New" w:cs="Courier New"/>
          <w:sz w:val="24"/>
          <w:szCs w:val="24"/>
        </w:rPr>
        <w:t xml:space="preserve">. </w:t>
      </w:r>
    </w:p>
    <w:p w:rsidR="00C5636C" w:rsidRPr="0053237B" w14:paraId="58CDDA56" w14:textId="0F6D5A25">
      <w:pPr>
        <w:spacing w:after="160" w:line="259" w:lineRule="auto"/>
        <w:rPr>
          <w:rFonts w:ascii="Courier New" w:hAnsi="Courier New" w:cs="Courier New"/>
          <w:sz w:val="24"/>
          <w:szCs w:val="24"/>
        </w:rPr>
      </w:pPr>
      <w:r w:rsidRPr="0053237B">
        <w:rPr>
          <w:rFonts w:ascii="Courier New" w:hAnsi="Courier New" w:cs="Courier New"/>
          <w:sz w:val="24"/>
          <w:szCs w:val="24"/>
        </w:rPr>
        <w:t>The data collection instrument webshots below show the full data collection instrument as if the respondent is submitting results for two growth-based DST methods and three molecular methods.</w:t>
      </w:r>
      <w:r w:rsidR="00B54D9A">
        <w:rPr>
          <w:rFonts w:ascii="Courier New" w:hAnsi="Courier New" w:cs="Courier New"/>
          <w:sz w:val="24"/>
          <w:szCs w:val="24"/>
        </w:rPr>
        <w:t xml:space="preserve"> Y</w:t>
      </w:r>
      <w:r w:rsidR="00D50879">
        <w:rPr>
          <w:rFonts w:ascii="Courier New" w:hAnsi="Courier New" w:cs="Courier New"/>
          <w:sz w:val="24"/>
          <w:szCs w:val="24"/>
        </w:rPr>
        <w:t>ellow arrows within this document showcase built</w:t>
      </w:r>
      <w:r w:rsidR="009370D5">
        <w:rPr>
          <w:rFonts w:ascii="Courier New" w:hAnsi="Courier New" w:cs="Courier New"/>
          <w:sz w:val="24"/>
          <w:szCs w:val="24"/>
        </w:rPr>
        <w:t>-</w:t>
      </w:r>
      <w:r w:rsidR="00D50879">
        <w:rPr>
          <w:rFonts w:ascii="Courier New" w:hAnsi="Courier New" w:cs="Courier New"/>
          <w:sz w:val="24"/>
          <w:szCs w:val="24"/>
        </w:rPr>
        <w:t xml:space="preserve">in logic to move respondents to the </w:t>
      </w:r>
      <w:r w:rsidR="009370D5">
        <w:rPr>
          <w:rFonts w:ascii="Courier New" w:hAnsi="Courier New" w:cs="Courier New"/>
          <w:sz w:val="24"/>
          <w:szCs w:val="24"/>
        </w:rPr>
        <w:t xml:space="preserve">appropriate </w:t>
      </w:r>
      <w:r w:rsidR="00D50879">
        <w:rPr>
          <w:rFonts w:ascii="Courier New" w:hAnsi="Courier New" w:cs="Courier New"/>
          <w:sz w:val="24"/>
          <w:szCs w:val="24"/>
        </w:rPr>
        <w:t>next question based on previously answered questions.</w:t>
      </w:r>
    </w:p>
    <w:p w:rsidR="00DC503B" w:rsidP="002B284F" w14:paraId="79BAEC52" w14:textId="77777777">
      <w:pPr>
        <w:spacing w:after="160" w:line="259" w:lineRule="auto"/>
      </w:pPr>
    </w:p>
    <w:p w:rsidR="002D3E7B" w14:paraId="394D4036" w14:textId="5492FC15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:rsidR="002D3E7B" w14:paraId="25DD8BEB" w14:textId="7D668A2A">
      <w:pPr>
        <w:spacing w:after="160" w:line="259" w:lineRule="auto"/>
      </w:pPr>
      <w:r w:rsidRPr="002D3E7B">
        <w:drawing>
          <wp:inline distT="0" distB="0" distL="0" distR="0">
            <wp:extent cx="5826642" cy="8723379"/>
            <wp:effectExtent l="0" t="0" r="3175" b="1905"/>
            <wp:docPr id="1541727377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27377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6112" cy="873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529FF" w:rsidP="002B284F" w14:paraId="13D7C48A" w14:textId="77777777">
      <w:pPr>
        <w:spacing w:after="160" w:line="259" w:lineRule="auto"/>
      </w:pPr>
    </w:p>
    <w:p w:rsidR="00C5636C" w:rsidP="002B284F" w14:paraId="634A3311" w14:textId="4C5F3496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2904119</wp:posOffset>
                </wp:positionV>
                <wp:extent cx="534390" cy="415636"/>
                <wp:effectExtent l="0" t="19050" r="37465" b="41910"/>
                <wp:wrapNone/>
                <wp:docPr id="96876973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4390" cy="415636"/>
                          <a:chOff x="0" y="0"/>
                          <a:chExt cx="534390" cy="415636"/>
                        </a:xfrm>
                      </wpg:grpSpPr>
                      <wps:wsp xmlns:wps="http://schemas.microsoft.com/office/word/2010/wordprocessingShape">
                        <wps:cNvPr id="1326302655" name="Arrow: Right 2"/>
                        <wps:cNvSpPr/>
                        <wps:spPr>
                          <a:xfrm>
                            <a:off x="23751" y="0"/>
                            <a:ext cx="510639" cy="415636"/>
                          </a:xfrm>
                          <a:prstGeom prst="rightArrow">
                            <a:avLst/>
                          </a:prstGeom>
                          <a:solidFill>
                            <a:schemeClr val="accent4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052614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953"/>
                            <a:ext cx="51054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4D9A" w:rsidP="00B54D9A" w14:textId="77777777">
                              <w:r>
                                <w:t>Logic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5" style="width:42.1pt;height:32.75pt;margin-top:228.65pt;margin-left:-42.05pt;position:absolute;z-index:251667456" coordsize="5343,4156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" o:spid="_x0000_s1026" type="#_x0000_t13" style="width:5106;height:4156;left:237;mso-wrap-style:square;position:absolute;visibility:visible;v-text-anchor:middle" adj="12809" fillcolor="#ffc000" strokecolor="#09101d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width:5105;height:2610;mso-wrap-style:square;position:absolute;top:759;visibility:visible;v-text-anchor:top" filled="f" stroked="f">
                  <v:textbox>
                    <w:txbxContent>
                      <w:p w:rsidR="00B54D9A" w:rsidP="00B54D9A" w14:paraId="2F34B201" w14:textId="77777777">
                        <w:r>
                          <w:t>Logic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636C">
        <w:rPr>
          <w:noProof/>
        </w:rPr>
        <w:drawing>
          <wp:inline distT="0" distB="0" distL="0" distR="0">
            <wp:extent cx="5943600" cy="5845175"/>
            <wp:effectExtent l="0" t="0" r="0" b="3175"/>
            <wp:docPr id="1458876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7674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6C" w14:paraId="3CE214C3" w14:textId="77777777">
      <w:pPr>
        <w:spacing w:after="160" w:line="259" w:lineRule="auto"/>
      </w:pPr>
      <w:r>
        <w:br w:type="page"/>
      </w:r>
    </w:p>
    <w:p w:rsidR="00C5636C" w:rsidP="002B284F" w14:paraId="672C9E85" w14:textId="6F820B8E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159625"/>
            <wp:effectExtent l="0" t="0" r="0" b="3175"/>
            <wp:docPr id="1977762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62790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636C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7828915"/>
            <wp:effectExtent l="0" t="0" r="0" b="635"/>
            <wp:docPr id="611597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9792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84F" w:rsidP="002B284F" w14:paraId="135393DE" w14:textId="6B2D8BF1">
      <w:pPr>
        <w:spacing w:after="160" w:line="259" w:lineRule="auto"/>
      </w:pPr>
    </w:p>
    <w:p w:rsidR="00834245" w:rsidP="002B284F" w14:paraId="1A27074C" w14:textId="76F74964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639050"/>
            <wp:effectExtent l="0" t="0" r="0" b="0"/>
            <wp:docPr id="188091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198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245" w:rsidP="002B284F" w14:paraId="1BCFCC37" w14:textId="32E08307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816850"/>
            <wp:effectExtent l="0" t="0" r="0" b="0"/>
            <wp:docPr id="505168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6894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ED" w:rsidP="002B284F" w14:paraId="0782B88A" w14:textId="3025AD4A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613650"/>
            <wp:effectExtent l="0" t="0" r="0" b="6350"/>
            <wp:docPr id="316468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6853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EC" w:rsidP="002B284F" w14:paraId="4199C9B9" w14:textId="737DB68C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793355"/>
            <wp:effectExtent l="0" t="0" r="0" b="0"/>
            <wp:docPr id="1071482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8253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EC" w:rsidP="002B284F" w14:paraId="2C586DA7" w14:textId="7315E03C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602220"/>
            <wp:effectExtent l="0" t="0" r="0" b="0"/>
            <wp:docPr id="269373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73837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EC" w:rsidP="002B284F" w14:paraId="713D12DE" w14:textId="08B2C05F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774940"/>
            <wp:effectExtent l="0" t="0" r="0" b="0"/>
            <wp:docPr id="1845384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8403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EC" w:rsidP="002B284F" w14:paraId="75919786" w14:textId="7F7D4D9A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636510"/>
            <wp:effectExtent l="0" t="0" r="0" b="2540"/>
            <wp:docPr id="1556857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857779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EC" w:rsidP="002B284F" w14:paraId="4B477D56" w14:textId="51B0ED0A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757795"/>
            <wp:effectExtent l="0" t="0" r="0" b="0"/>
            <wp:docPr id="1230168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68394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EC" w:rsidP="001C0978" w14:paraId="72D6A9C0" w14:textId="2FFCF41A">
      <w:pPr>
        <w:tabs>
          <w:tab w:val="left" w:pos="1800"/>
        </w:tabs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-510300</wp:posOffset>
                </wp:positionH>
                <wp:positionV relativeFrom="paragraph">
                  <wp:posOffset>1874210</wp:posOffset>
                </wp:positionV>
                <wp:extent cx="534390" cy="415636"/>
                <wp:effectExtent l="0" t="19050" r="37465" b="41910"/>
                <wp:wrapNone/>
                <wp:docPr id="73558272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4390" cy="415636"/>
                          <a:chOff x="0" y="0"/>
                          <a:chExt cx="534390" cy="415636"/>
                        </a:xfrm>
                      </wpg:grpSpPr>
                      <wps:wsp xmlns:wps="http://schemas.microsoft.com/office/word/2010/wordprocessingShape">
                        <wps:cNvPr id="361469086" name="Arrow: Right 2"/>
                        <wps:cNvSpPr/>
                        <wps:spPr>
                          <a:xfrm>
                            <a:off x="23751" y="0"/>
                            <a:ext cx="510639" cy="415636"/>
                          </a:xfrm>
                          <a:prstGeom prst="rightArrow">
                            <a:avLst/>
                          </a:prstGeom>
                          <a:solidFill>
                            <a:schemeClr val="accent4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42545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953"/>
                            <a:ext cx="51054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4D9A" w:rsidP="00B54D9A" w14:textId="77777777">
                              <w:r>
                                <w:t>Logic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width:42.1pt;height:32.75pt;margin-top:147.6pt;margin-left:-40.2pt;position:absolute;z-index:251665408" coordsize="5343,4156">
                <v:shape id="Arrow: Right 2" o:spid="_x0000_s1029" type="#_x0000_t13" style="width:5106;height:4156;left:237;mso-wrap-style:square;position:absolute;visibility:visible;v-text-anchor:middle" adj="12809" fillcolor="#ffc000" strokecolor="#09101d" strokeweight="1pt"/>
                <v:shape id="Text Box 2" o:spid="_x0000_s1030" type="#_x0000_t202" style="width:5105;height:2610;mso-wrap-style:square;position:absolute;top:759;visibility:visible;v-text-anchor:top" filled="f" stroked="f">
                  <v:textbox>
                    <w:txbxContent>
                      <w:p w:rsidR="00B54D9A" w:rsidP="00B54D9A" w14:paraId="2659D2F7" w14:textId="77777777">
                        <w:r>
                          <w:t>Logic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EEC">
        <w:rPr>
          <w:noProof/>
        </w:rPr>
        <w:drawing>
          <wp:inline distT="0" distB="0" distL="0" distR="0">
            <wp:extent cx="5943600" cy="1654810"/>
            <wp:effectExtent l="0" t="0" r="0" b="9525"/>
            <wp:docPr id="1711725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25467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978" w:rsidP="002B284F" w14:paraId="355D27D8" w14:textId="7F9C7337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2678430"/>
            <wp:effectExtent l="0" t="0" r="0" b="4445"/>
            <wp:docPr id="1123741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41557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72" w:rsidP="002B284F" w14:paraId="61E181EA" w14:textId="3FBC96C6">
      <w:pPr>
        <w:spacing w:after="160" w:line="259" w:lineRule="auto"/>
      </w:pPr>
    </w:p>
    <w:p w:rsidR="006E3EEC" w:rsidP="002B284F" w14:paraId="2DA2B3F7" w14:textId="6E044878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4491355"/>
            <wp:effectExtent l="0" t="0" r="0" b="0"/>
            <wp:docPr id="832498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9828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978" w:rsidP="002B284F" w14:paraId="71B4209F" w14:textId="1B5F9ADC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313295"/>
            <wp:effectExtent l="0" t="0" r="0" b="1905"/>
            <wp:docPr id="827363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63215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978" w:rsidP="002B284F" w14:paraId="7707FDA4" w14:textId="6F965332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1544320"/>
            <wp:effectExtent l="0" t="0" r="0" b="0"/>
            <wp:docPr id="587591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91266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978" w:rsidP="002B284F" w14:paraId="784982B6" w14:textId="77777777">
      <w:pPr>
        <w:spacing w:after="160" w:line="259" w:lineRule="auto"/>
      </w:pPr>
    </w:p>
    <w:p w:rsidR="001C0978" w:rsidP="002B284F" w14:paraId="191CAE44" w14:textId="233F6200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4484370"/>
            <wp:effectExtent l="0" t="0" r="0" b="0"/>
            <wp:docPr id="1217444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44210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978" w:rsidP="002B284F" w14:paraId="0E9654CA" w14:textId="4796C1F5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353300"/>
            <wp:effectExtent l="0" t="0" r="0" b="0"/>
            <wp:docPr id="1915874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74414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978" w:rsidP="002B284F" w14:paraId="143C3D2A" w14:textId="672EA519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1494790"/>
            <wp:effectExtent l="0" t="0" r="0" b="0"/>
            <wp:docPr id="735597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97471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978" w:rsidP="002B284F" w14:paraId="2A9CF172" w14:textId="77777777">
      <w:pPr>
        <w:spacing w:after="160" w:line="259" w:lineRule="auto"/>
      </w:pPr>
    </w:p>
    <w:p w:rsidR="001C0978" w:rsidP="002B284F" w14:paraId="0765E8FF" w14:textId="3B51EA5C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4448810"/>
            <wp:effectExtent l="0" t="0" r="0" b="8890"/>
            <wp:docPr id="1691982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982198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978" w:rsidP="002B284F" w14:paraId="2A3F757D" w14:textId="20C0D04F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366635"/>
            <wp:effectExtent l="0" t="0" r="0" b="5715"/>
            <wp:docPr id="1142373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73147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03E" w:rsidP="002B284F" w14:paraId="7792F4B7" w14:textId="25FA0E0E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1522095"/>
            <wp:effectExtent l="0" t="0" r="0" b="1905"/>
            <wp:docPr id="323443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43964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35" w:rsidP="002B284F" w14:paraId="008DDB01" w14:textId="77777777">
      <w:pPr>
        <w:spacing w:after="160" w:line="259" w:lineRule="auto"/>
      </w:pPr>
    </w:p>
    <w:p w:rsidR="00422935" w:rsidP="002B284F" w14:paraId="67CA1E82" w14:textId="459589BA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4464685"/>
            <wp:effectExtent l="0" t="0" r="0" b="0"/>
            <wp:docPr id="1418859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59396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35" w:rsidP="002B284F" w14:paraId="51E6BA8A" w14:textId="76F27223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6600190"/>
            <wp:effectExtent l="0" t="0" r="0" b="0"/>
            <wp:docPr id="1051056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56624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35" w:rsidP="002B284F" w14:paraId="033BF2E5" w14:textId="2F019E48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1535430"/>
            <wp:effectExtent l="0" t="0" r="0" b="7620"/>
            <wp:docPr id="1321304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04241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35" w:rsidP="002B284F" w14:paraId="72D566E9" w14:textId="6892E463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4439920"/>
            <wp:effectExtent l="0" t="0" r="0" b="0"/>
            <wp:docPr id="553215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15267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35" w:rsidP="002B284F" w14:paraId="49180753" w14:textId="174FF3F0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338060"/>
            <wp:effectExtent l="0" t="0" r="0" b="0"/>
            <wp:docPr id="2025006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06993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35" w:rsidP="002B284F" w14:paraId="7FB2146D" w14:textId="5ED953A1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1666565</wp:posOffset>
                </wp:positionV>
                <wp:extent cx="534390" cy="415636"/>
                <wp:effectExtent l="0" t="19050" r="37465" b="41910"/>
                <wp:wrapNone/>
                <wp:docPr id="179096509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4390" cy="415636"/>
                          <a:chOff x="0" y="0"/>
                          <a:chExt cx="534390" cy="415636"/>
                        </a:xfrm>
                      </wpg:grpSpPr>
                      <wps:wsp xmlns:wps="http://schemas.microsoft.com/office/word/2010/wordprocessingShape">
                        <wps:cNvPr id="1860630159" name="Arrow: Right 2"/>
                        <wps:cNvSpPr/>
                        <wps:spPr>
                          <a:xfrm>
                            <a:off x="23751" y="0"/>
                            <a:ext cx="510639" cy="415636"/>
                          </a:xfrm>
                          <a:prstGeom prst="rightArrow">
                            <a:avLst/>
                          </a:prstGeom>
                          <a:solidFill>
                            <a:schemeClr val="accent4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591003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953"/>
                            <a:ext cx="51054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4D9A" w:rsidP="00B54D9A" w14:textId="77777777">
                              <w:r>
                                <w:t>Logic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width:42.1pt;height:32.75pt;margin-top:131.25pt;margin-left:-42.05pt;position:absolute;z-index:251663360" coordsize="5343,4156">
                <v:shape id="Arrow: Right 2" o:spid="_x0000_s1032" type="#_x0000_t13" style="width:5106;height:4156;left:237;mso-wrap-style:square;position:absolute;visibility:visible;v-text-anchor:middle" adj="12809" fillcolor="#ffc000" strokecolor="#09101d" strokeweight="1pt"/>
                <v:shape id="Text Box 2" o:spid="_x0000_s1033" type="#_x0000_t202" style="width:5105;height:2610;mso-wrap-style:square;position:absolute;top:759;visibility:visible;v-text-anchor:top" filled="f" stroked="f">
                  <v:textbox>
                    <w:txbxContent>
                      <w:p w:rsidR="00B54D9A" w:rsidP="00B54D9A" w14:paraId="290F0A43" w14:textId="77777777">
                        <w:r>
                          <w:t>Logic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2935">
        <w:rPr>
          <w:noProof/>
        </w:rPr>
        <w:drawing>
          <wp:inline distT="0" distB="0" distL="0" distR="0">
            <wp:extent cx="5943600" cy="1456690"/>
            <wp:effectExtent l="0" t="0" r="0" b="0"/>
            <wp:docPr id="1095086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86659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35" w:rsidP="002B284F" w14:paraId="08D48E33" w14:textId="6EBCDF8F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005955"/>
            <wp:effectExtent l="0" t="0" r="0" b="4445"/>
            <wp:docPr id="119349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9686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35" w14:paraId="08EE6B58" w14:textId="77777777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319645"/>
            <wp:effectExtent l="0" t="0" r="0" b="0"/>
            <wp:docPr id="413911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11385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35" w14:paraId="2A7F0908" w14:textId="154186C5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184390"/>
            <wp:effectExtent l="0" t="0" r="0" b="0"/>
            <wp:docPr id="1804950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50599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35" w14:paraId="13AFA9F9" w14:textId="7299AA71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5584825"/>
            <wp:effectExtent l="0" t="0" r="0" b="0"/>
            <wp:docPr id="1043865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65942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35" w14:paraId="677923FC" w14:textId="696A9BE7">
      <w:pPr>
        <w:spacing w:after="160" w:line="259" w:lineRule="auto"/>
      </w:pPr>
    </w:p>
    <w:p w:rsidR="00422935" w14:paraId="557AD56B" w14:textId="19055A32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146925"/>
            <wp:effectExtent l="0" t="0" r="0" b="0"/>
            <wp:docPr id="1450107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07012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35" w14:paraId="39D2FF33" w14:textId="0B9B431F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5610860"/>
            <wp:effectExtent l="0" t="0" r="0" b="8890"/>
            <wp:docPr id="160483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3654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35" w14:paraId="4547FDB1" w14:textId="15074A61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153910"/>
            <wp:effectExtent l="0" t="0" r="0" b="8890"/>
            <wp:docPr id="264085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85158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29" w14:paraId="37CEF25E" w14:textId="66CE1FCF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5523230"/>
            <wp:effectExtent l="0" t="0" r="0" b="1270"/>
            <wp:docPr id="1366348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48008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29" w14:paraId="357E7E9B" w14:textId="067F56B9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084060"/>
            <wp:effectExtent l="0" t="0" r="0" b="2540"/>
            <wp:docPr id="817065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65908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29" w14:paraId="7B48C32F" w14:textId="452B7D70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6069330"/>
            <wp:effectExtent l="0" t="0" r="0" b="7620"/>
            <wp:docPr id="2089831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831049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29" w14:paraId="26E876AB" w14:textId="59737CF1">
      <w:pPr>
        <w:spacing w:after="160" w:line="259" w:lineRule="auto"/>
      </w:pPr>
    </w:p>
    <w:p w:rsidR="00422935" w:rsidP="002B284F" w14:paraId="1FFCEF98" w14:textId="700C9380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94305</wp:posOffset>
                </wp:positionV>
                <wp:extent cx="534390" cy="415636"/>
                <wp:effectExtent l="0" t="19050" r="37465" b="41910"/>
                <wp:wrapNone/>
                <wp:docPr id="20553091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4390" cy="415636"/>
                          <a:chOff x="0" y="0"/>
                          <a:chExt cx="534390" cy="415636"/>
                        </a:xfrm>
                      </wpg:grpSpPr>
                      <wps:wsp xmlns:wps="http://schemas.microsoft.com/office/word/2010/wordprocessingShape">
                        <wps:cNvPr id="75339681" name="Arrow: Right 2"/>
                        <wps:cNvSpPr/>
                        <wps:spPr>
                          <a:xfrm>
                            <a:off x="23751" y="0"/>
                            <a:ext cx="510639" cy="415636"/>
                          </a:xfrm>
                          <a:prstGeom prst="rightArrow">
                            <a:avLst/>
                          </a:prstGeom>
                          <a:solidFill>
                            <a:schemeClr val="accent4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044262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953"/>
                            <a:ext cx="51054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4D9A" w:rsidP="00B54D9A" w14:textId="77777777">
                              <w:r>
                                <w:t>Logic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4" style="width:42.1pt;height:32.75pt;margin-top:7.45pt;margin-left:-42.05pt;position:absolute;z-index:251661312" coordsize="5343,4156">
                <v:shape id="Arrow: Right 2" o:spid="_x0000_s1035" type="#_x0000_t13" style="width:5106;height:4156;left:237;mso-wrap-style:square;position:absolute;visibility:visible;v-text-anchor:middle" adj="12809" fillcolor="#ffc000" strokecolor="#09101d" strokeweight="1pt"/>
                <v:shape id="Text Box 2" o:spid="_x0000_s1036" type="#_x0000_t202" style="width:5105;height:2610;mso-wrap-style:square;position:absolute;top:759;visibility:visible;v-text-anchor:top" filled="f" stroked="f">
                  <v:textbox>
                    <w:txbxContent>
                      <w:p w:rsidR="00B54D9A" w:rsidP="00B54D9A" w14:paraId="75070A8C" w14:textId="77777777">
                        <w:r>
                          <w:t>Logic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7029">
        <w:rPr>
          <w:noProof/>
        </w:rPr>
        <w:drawing>
          <wp:inline distT="0" distB="0" distL="0" distR="0">
            <wp:extent cx="5943600" cy="7574915"/>
            <wp:effectExtent l="0" t="0" r="0" b="6985"/>
            <wp:docPr id="1509630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30670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29" w:rsidP="002B284F" w14:paraId="51399E56" w14:textId="1089BFEA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6781165"/>
            <wp:effectExtent l="0" t="0" r="0" b="635"/>
            <wp:docPr id="2096953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53300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29" w:rsidP="002B284F" w14:paraId="1971340A" w14:textId="59193AE1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6483350"/>
            <wp:effectExtent l="0" t="0" r="0" b="0"/>
            <wp:docPr id="488669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69073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29" w:rsidP="002B284F" w14:paraId="45F92AD3" w14:textId="02CC9A46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6185535"/>
            <wp:effectExtent l="0" t="0" r="0" b="5715"/>
            <wp:docPr id="1608022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022501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29" w:rsidP="002B284F" w14:paraId="34220013" w14:textId="590DA860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6481445"/>
            <wp:effectExtent l="0" t="0" r="0" b="0"/>
            <wp:docPr id="2035128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28201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29" w:rsidP="002B284F" w14:paraId="0222C10B" w14:textId="7A860893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5630545"/>
            <wp:effectExtent l="0" t="0" r="0" b="8255"/>
            <wp:docPr id="1359388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88423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029" w:rsidP="002B284F" w14:paraId="28F96B4F" w14:textId="0F55BC5D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076440"/>
            <wp:effectExtent l="0" t="0" r="0" b="0"/>
            <wp:docPr id="2110928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28188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19" w:rsidP="002B284F" w14:paraId="17B614DE" w14:textId="55E7C647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5612130"/>
            <wp:effectExtent l="0" t="0" r="0" b="7620"/>
            <wp:docPr id="1876067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067101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19" w:rsidP="002B284F" w14:paraId="7012F5EE" w14:textId="67CA5667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6509385"/>
            <wp:effectExtent l="0" t="0" r="0" b="5715"/>
            <wp:docPr id="1793647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47585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19" w:rsidP="002B284F" w14:paraId="165C91A0" w14:textId="459BA15F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6689090"/>
            <wp:effectExtent l="0" t="0" r="0" b="0"/>
            <wp:docPr id="861875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75838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19" w:rsidP="002B284F" w14:paraId="5F978B1A" w14:textId="680C1ADF">
      <w:pPr>
        <w:spacing w:after="160" w:line="259" w:lineRule="auto"/>
      </w:pPr>
    </w:p>
    <w:p w:rsidR="00411C19" w:rsidP="002B284F" w14:paraId="5905B379" w14:textId="09ED6425">
      <w:pPr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-534390</wp:posOffset>
                </wp:positionH>
                <wp:positionV relativeFrom="paragraph">
                  <wp:posOffset>127115</wp:posOffset>
                </wp:positionV>
                <wp:extent cx="534390" cy="415636"/>
                <wp:effectExtent l="0" t="19050" r="37465" b="41910"/>
                <wp:wrapNone/>
                <wp:docPr id="79056371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4390" cy="415636"/>
                          <a:chOff x="0" y="0"/>
                          <a:chExt cx="534390" cy="415636"/>
                        </a:xfrm>
                      </wpg:grpSpPr>
                      <wps:wsp xmlns:wps="http://schemas.microsoft.com/office/word/2010/wordprocessingShape">
                        <wps:cNvPr id="438861735" name="Arrow: Right 2"/>
                        <wps:cNvSpPr/>
                        <wps:spPr>
                          <a:xfrm>
                            <a:off x="23751" y="0"/>
                            <a:ext cx="510639" cy="415636"/>
                          </a:xfrm>
                          <a:prstGeom prst="rightArrow">
                            <a:avLst/>
                          </a:prstGeom>
                          <a:solidFill>
                            <a:schemeClr val="accent4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953"/>
                            <a:ext cx="51054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4748" w14:textId="6275BC7D">
                              <w:r>
                                <w:t>Logic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7" style="width:42.1pt;height:32.75pt;margin-top:10pt;margin-left:-42.1pt;position:absolute;z-index:251659264" coordsize="5343,4156">
                <v:shape id="Arrow: Right 2" o:spid="_x0000_s1038" type="#_x0000_t13" style="width:5106;height:4156;left:237;mso-wrap-style:square;position:absolute;visibility:visible;v-text-anchor:middle" adj="12809" fillcolor="#ffc000" strokecolor="#09101d" strokeweight="1pt"/>
                <v:shape id="Text Box 2" o:spid="_x0000_s1039" type="#_x0000_t202" style="width:5105;height:2610;mso-wrap-style:square;position:absolute;top:759;visibility:visible;v-text-anchor:top" filled="f" stroked="f">
                  <v:textbox>
                    <w:txbxContent>
                      <w:p w:rsidR="00754748" w14:paraId="1760731D" w14:textId="6275BC7D">
                        <w:r>
                          <w:t>Logic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1C19">
        <w:rPr>
          <w:noProof/>
        </w:rPr>
        <w:drawing>
          <wp:inline distT="0" distB="0" distL="0" distR="0">
            <wp:extent cx="5943600" cy="7508240"/>
            <wp:effectExtent l="0" t="0" r="0" b="0"/>
            <wp:docPr id="1396188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88102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19" w:rsidP="002B284F" w14:paraId="0344A07A" w14:textId="1A0960BA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6776085"/>
            <wp:effectExtent l="0" t="0" r="0" b="5715"/>
            <wp:docPr id="1020283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83854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19" w:rsidP="002B284F" w14:paraId="245D58BB" w14:textId="1A70A2A3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6535420"/>
            <wp:effectExtent l="0" t="0" r="0" b="0"/>
            <wp:docPr id="1249081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81492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19" w:rsidP="002B284F" w14:paraId="0A18D7BE" w14:textId="15249868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6177280"/>
            <wp:effectExtent l="0" t="0" r="0" b="0"/>
            <wp:docPr id="1595917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17051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19" w:rsidP="002B284F" w14:paraId="5F881A3B" w14:textId="11EC14FA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119620"/>
            <wp:effectExtent l="0" t="0" r="0" b="5080"/>
            <wp:docPr id="2100401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01248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19" w:rsidP="002B284F" w14:paraId="55EFF39D" w14:textId="27E71DDF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5574665"/>
            <wp:effectExtent l="0" t="0" r="0" b="6985"/>
            <wp:docPr id="1950602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02458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19" w:rsidP="002B284F" w14:paraId="22019C36" w14:textId="17E35C2C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159625"/>
            <wp:effectExtent l="0" t="0" r="0" b="3175"/>
            <wp:docPr id="1000081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1181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19" w:rsidP="002B284F" w14:paraId="03AC1A7B" w14:textId="7A879077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5612130"/>
            <wp:effectExtent l="0" t="0" r="0" b="7620"/>
            <wp:docPr id="839847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47006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19" w:rsidP="002B284F" w14:paraId="3015DA53" w14:textId="10765EEB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7148195"/>
            <wp:effectExtent l="0" t="0" r="0" b="0"/>
            <wp:docPr id="255596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96116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19" w:rsidP="002B284F" w14:paraId="11FFE0D4" w14:textId="6ECE5876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6104890"/>
            <wp:effectExtent l="0" t="0" r="0" b="0"/>
            <wp:docPr id="231928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28064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19" w:rsidP="002B284F" w14:paraId="7FFCAE2F" w14:textId="347EE1FE">
      <w:pPr>
        <w:spacing w:after="160" w:line="259" w:lineRule="auto"/>
      </w:pPr>
      <w:r>
        <w:rPr>
          <w:noProof/>
        </w:rPr>
        <w:drawing>
          <wp:inline distT="0" distB="0" distL="0" distR="0">
            <wp:extent cx="5943600" cy="2426335"/>
            <wp:effectExtent l="0" t="0" r="0" b="0"/>
            <wp:docPr id="678483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83012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1C0978">
      <w:pgSz w:w="12240" w:h="15840"/>
      <w:pgMar w:top="1008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1E1"/>
    <w:rsid w:val="00051B22"/>
    <w:rsid w:val="00072397"/>
    <w:rsid w:val="000956F2"/>
    <w:rsid w:val="000B7869"/>
    <w:rsid w:val="001364F0"/>
    <w:rsid w:val="001529FF"/>
    <w:rsid w:val="001659A9"/>
    <w:rsid w:val="001A0299"/>
    <w:rsid w:val="001C0978"/>
    <w:rsid w:val="00245228"/>
    <w:rsid w:val="002B284F"/>
    <w:rsid w:val="002C39B4"/>
    <w:rsid w:val="002C4D3D"/>
    <w:rsid w:val="002D3E7B"/>
    <w:rsid w:val="00366C72"/>
    <w:rsid w:val="003E787D"/>
    <w:rsid w:val="00411C19"/>
    <w:rsid w:val="00417174"/>
    <w:rsid w:val="00422935"/>
    <w:rsid w:val="0048057B"/>
    <w:rsid w:val="00490BA4"/>
    <w:rsid w:val="004B002B"/>
    <w:rsid w:val="0053237B"/>
    <w:rsid w:val="0057211D"/>
    <w:rsid w:val="005F1427"/>
    <w:rsid w:val="005F4590"/>
    <w:rsid w:val="005F71E1"/>
    <w:rsid w:val="00601374"/>
    <w:rsid w:val="0063503E"/>
    <w:rsid w:val="006A190D"/>
    <w:rsid w:val="006E3EEC"/>
    <w:rsid w:val="00721A9E"/>
    <w:rsid w:val="00754748"/>
    <w:rsid w:val="00801468"/>
    <w:rsid w:val="00834245"/>
    <w:rsid w:val="008C759E"/>
    <w:rsid w:val="008E6ABC"/>
    <w:rsid w:val="00927A09"/>
    <w:rsid w:val="009370D5"/>
    <w:rsid w:val="009E7029"/>
    <w:rsid w:val="00A2059C"/>
    <w:rsid w:val="00A96F8E"/>
    <w:rsid w:val="00B43D09"/>
    <w:rsid w:val="00B54D9A"/>
    <w:rsid w:val="00C366BD"/>
    <w:rsid w:val="00C5636C"/>
    <w:rsid w:val="00CA5BED"/>
    <w:rsid w:val="00D1432C"/>
    <w:rsid w:val="00D50879"/>
    <w:rsid w:val="00DC503B"/>
    <w:rsid w:val="00E265D7"/>
    <w:rsid w:val="00E71C13"/>
    <w:rsid w:val="00EA0202"/>
    <w:rsid w:val="00F04075"/>
    <w:rsid w:val="00FA4C7F"/>
    <w:rsid w:val="00FB1126"/>
    <w:rsid w:val="00FB709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7AFE860"/>
  <w15:chartTrackingRefBased/>
  <w15:docId w15:val="{AC8D52B0-6BBA-4231-8868-0D6D5003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71E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C50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50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50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50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50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721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image" Target="media/image56.png" /><Relationship Id="rId6" Type="http://schemas.openxmlformats.org/officeDocument/2006/relationships/image" Target="media/image3.png" /><Relationship Id="rId60" Type="http://schemas.openxmlformats.org/officeDocument/2006/relationships/image" Target="media/image57.png" /><Relationship Id="rId61" Type="http://schemas.openxmlformats.org/officeDocument/2006/relationships/image" Target="media/image58.png" /><Relationship Id="rId62" Type="http://schemas.openxmlformats.org/officeDocument/2006/relationships/image" Target="media/image59.png" /><Relationship Id="rId63" Type="http://schemas.openxmlformats.org/officeDocument/2006/relationships/image" Target="media/image60.png" /><Relationship Id="rId64" Type="http://schemas.openxmlformats.org/officeDocument/2006/relationships/theme" Target="theme/theme1.xml" /><Relationship Id="rId65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55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Stafford, Cortney (CDC/DDID/NCHHSTP/DTE)</dc:creator>
  <cp:lastModifiedBy>Stafford, Cortney (CDC/DDID/NCHHSTP/DTE)</cp:lastModifiedBy>
  <cp:revision>9</cp:revision>
  <cp:lastPrinted>2025-02-24T15:00:00Z</cp:lastPrinted>
  <dcterms:created xsi:type="dcterms:W3CDTF">2025-02-24T18:50:00Z</dcterms:created>
  <dcterms:modified xsi:type="dcterms:W3CDTF">2025-08-06T12:56:00Z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ActionId">
    <vt:lpwstr>16b613dd-42c3-45e0-8853-2947931504ca</vt:lpwstr>
  </property>
  <property fmtid="{D5CDD505-2E9C-101B-9397-08002B2CF9AE}" pid="3" name="MSIP_Label_7b94a7b8-f06c-4dfe-bdcc-9b548fd58c31_ContentBits">
    <vt:lpwstr>0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etDate">
    <vt:lpwstr>2021-08-03T20:48:19Z</vt:lpwstr>
  </property>
  <property fmtid="{D5CDD505-2E9C-101B-9397-08002B2CF9AE}" pid="8" name="MSIP_Label_7b94a7b8-f06c-4dfe-bdcc-9b548fd58c31_SiteId">
    <vt:lpwstr>9ce70869-60db-44fd-abe8-d2767077fc8f</vt:lpwstr>
  </property>
</Properties>
</file>