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054B" w14:paraId="1E448795" w14:textId="243275DD">
      <w:r>
        <w:t>CCQAS Production Site Screenshot for Agency Disclosure Notice (Added 09/26/2025, CP0012331: CCQAS FY25 Sprint 5, CR SCR-T 0081814), 09/29/2025</w:t>
      </w:r>
    </w:p>
    <w:p w:rsidR="004F78D2" w14:paraId="4A463929" w14:textId="342C3045">
      <w:r w:rsidRPr="00BE054B">
        <w:rPr>
          <w:noProof/>
        </w:rPr>
        <w:drawing>
          <wp:inline distT="0" distB="0" distL="0" distR="0">
            <wp:extent cx="5943600" cy="3338195"/>
            <wp:effectExtent l="0" t="0" r="0" b="0"/>
            <wp:docPr id="58082144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821449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4B"/>
    <w:rsid w:val="00042DA7"/>
    <w:rsid w:val="000C1AA1"/>
    <w:rsid w:val="00237717"/>
    <w:rsid w:val="004F78D2"/>
    <w:rsid w:val="00734C3A"/>
    <w:rsid w:val="00BE054B"/>
    <w:rsid w:val="00C8683C"/>
    <w:rsid w:val="00D64CF0"/>
    <w:rsid w:val="00FA1F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FE48DF"/>
  <w15:chartTrackingRefBased/>
  <w15:docId w15:val="{C9A12C4E-E4EB-4C39-B913-E717730E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Mack, Katherine E CTR (USA)</dc:creator>
  <cp:lastModifiedBy>Grifka, Amanda B CIV DHA COFS (USA)</cp:lastModifiedBy>
  <cp:revision>2</cp:revision>
  <dcterms:created xsi:type="dcterms:W3CDTF">2025-11-25T13:22:00Z</dcterms:created>
  <dcterms:modified xsi:type="dcterms:W3CDTF">2025-11-25T13:22:00Z</dcterms:modified>
</cp:coreProperties>
</file>