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0A0F" w:rsidRPr="002C6285" w:rsidP="005E0A0F" w14:paraId="350FF56D" w14:textId="77777777">
      <w:pPr>
        <w:pStyle w:val="NormalWeb"/>
        <w:spacing w:line="288" w:lineRule="atLeast"/>
        <w:ind w:firstLine="480"/>
        <w:jc w:val="center"/>
        <w:rPr>
          <w:rFonts w:ascii="Cambria" w:hAnsi="Cambria"/>
          <w:sz w:val="28"/>
          <w:szCs w:val="28"/>
          <w:u w:val="single"/>
        </w:rPr>
      </w:pPr>
      <w:bookmarkStart w:id="0" w:name="cs31d"/>
      <w:r w:rsidRPr="002C6285">
        <w:rPr>
          <w:rFonts w:ascii="Cambria" w:hAnsi="Cambria"/>
          <w:sz w:val="28"/>
          <w:szCs w:val="28"/>
          <w:u w:val="single"/>
        </w:rPr>
        <w:t>SUPPORTING STATEMENT</w:t>
      </w:r>
      <w:r w:rsidRPr="002C6285" w:rsidR="006F3F40">
        <w:rPr>
          <w:rFonts w:ascii="Cambria" w:hAnsi="Cambria"/>
          <w:sz w:val="28"/>
          <w:szCs w:val="28"/>
          <w:u w:val="single"/>
        </w:rPr>
        <w:t xml:space="preserve"> – PART B</w:t>
      </w:r>
    </w:p>
    <w:p w:rsidR="005E0A0F" w:rsidRPr="002C6285" w:rsidP="002C6285" w14:paraId="404732FC" w14:textId="77777777">
      <w:pPr>
        <w:pStyle w:val="NormalWeb"/>
        <w:spacing w:line="288" w:lineRule="atLeast"/>
        <w:rPr>
          <w:rFonts w:ascii="Cambria" w:hAnsi="Cambria"/>
        </w:rPr>
      </w:pPr>
      <w:bookmarkStart w:id="1" w:name="cs32"/>
      <w:bookmarkEnd w:id="0"/>
      <w:r w:rsidRPr="002C6285">
        <w:rPr>
          <w:rFonts w:ascii="Cambria" w:hAnsi="Cambria"/>
        </w:rPr>
        <w:t xml:space="preserve">B.  </w:t>
      </w:r>
      <w:r w:rsidRPr="002C6285">
        <w:rPr>
          <w:rFonts w:ascii="Cambria" w:hAnsi="Cambria"/>
          <w:u w:val="single"/>
        </w:rPr>
        <w:t>COLLECTIONS OF INFORMATION EMPLOYING STATISTICAL METHODS</w:t>
      </w:r>
    </w:p>
    <w:bookmarkEnd w:id="1"/>
    <w:p w:rsidR="005E0A0F" w:rsidRPr="002C6285" w:rsidP="002C6285" w14:paraId="55665518" w14:textId="77777777">
      <w:pPr>
        <w:pStyle w:val="NormalWeb"/>
        <w:spacing w:line="288" w:lineRule="atLeast"/>
        <w:rPr>
          <w:rFonts w:ascii="Cambria" w:hAnsi="Cambria"/>
        </w:rPr>
      </w:pPr>
      <w:r w:rsidRPr="002C6285">
        <w:rPr>
          <w:rFonts w:ascii="Cambria" w:hAnsi="Cambria"/>
        </w:rPr>
        <w:t xml:space="preserve">1.  </w:t>
      </w:r>
      <w:r w:rsidRPr="002C6285">
        <w:rPr>
          <w:rFonts w:ascii="Cambria" w:hAnsi="Cambria"/>
          <w:u w:val="single"/>
        </w:rPr>
        <w:t>Description of the Activity</w:t>
      </w:r>
    </w:p>
    <w:p w:rsidR="00EC11DF" w:rsidRPr="002C6285" w:rsidP="002C6285" w14:paraId="51DB54AE" w14:textId="261E10B5">
      <w:pPr>
        <w:pStyle w:val="NormalWeb"/>
        <w:spacing w:line="288" w:lineRule="atLeast"/>
        <w:rPr>
          <w:rFonts w:ascii="Cambria" w:hAnsi="Cambria"/>
        </w:rPr>
      </w:pPr>
      <w:r w:rsidRPr="002C6285">
        <w:rPr>
          <w:rFonts w:ascii="Cambria" w:hAnsi="Cambria"/>
        </w:rPr>
        <w:t xml:space="preserve">The potential respondent universe is all TRICARE beneficiaries </w:t>
      </w:r>
      <w:r w:rsidRPr="002C6285">
        <w:rPr>
          <w:rFonts w:ascii="Cambria" w:hAnsi="Cambria"/>
        </w:rPr>
        <w:t>who give birth</w:t>
      </w:r>
      <w:r w:rsidR="00C34764">
        <w:rPr>
          <w:rFonts w:ascii="Cambria" w:hAnsi="Cambria"/>
        </w:rPr>
        <w:t xml:space="preserve"> </w:t>
      </w:r>
      <w:r w:rsidR="00C34764">
        <w:rPr>
          <w:rFonts w:ascii="Cambria" w:hAnsi="Cambria"/>
        </w:rPr>
        <w:t>in the previous quarter</w:t>
      </w:r>
      <w:r w:rsidRPr="002C6285">
        <w:rPr>
          <w:rFonts w:ascii="Cambria" w:hAnsi="Cambria"/>
        </w:rPr>
        <w:t xml:space="preserve">, </w:t>
      </w:r>
      <w:r w:rsidRPr="002C6285" w:rsidR="00BE0BEE">
        <w:rPr>
          <w:rFonts w:ascii="Cambria" w:hAnsi="Cambria"/>
        </w:rPr>
        <w:t>except for</w:t>
      </w:r>
      <w:r w:rsidRPr="002C6285">
        <w:rPr>
          <w:rFonts w:ascii="Cambria" w:hAnsi="Cambria"/>
        </w:rPr>
        <w:t xml:space="preserve"> Medicare/TRICARE dual eligible beneficiaries, for </w:t>
      </w:r>
      <w:r w:rsidRPr="002C6285" w:rsidR="00BE0BEE">
        <w:rPr>
          <w:rFonts w:ascii="Cambria" w:hAnsi="Cambria"/>
        </w:rPr>
        <w:t>wh</w:t>
      </w:r>
      <w:r w:rsidR="00BE0BEE">
        <w:rPr>
          <w:rFonts w:ascii="Cambria" w:hAnsi="Cambria"/>
        </w:rPr>
        <w:t>om</w:t>
      </w:r>
      <w:r w:rsidRPr="002C6285" w:rsidR="00BE0BEE">
        <w:rPr>
          <w:rFonts w:ascii="Cambria" w:hAnsi="Cambria"/>
        </w:rPr>
        <w:t xml:space="preserve"> </w:t>
      </w:r>
      <w:r w:rsidRPr="002C6285">
        <w:rPr>
          <w:rFonts w:ascii="Cambria" w:hAnsi="Cambria"/>
        </w:rPr>
        <w:t xml:space="preserve">DoD </w:t>
      </w:r>
      <w:r w:rsidR="00201850">
        <w:rPr>
          <w:rFonts w:ascii="Cambria" w:hAnsi="Cambria"/>
        </w:rPr>
        <w:t>does</w:t>
      </w:r>
      <w:r w:rsidRPr="002C6285">
        <w:rPr>
          <w:rFonts w:ascii="Cambria" w:hAnsi="Cambria"/>
        </w:rPr>
        <w:t xml:space="preserve"> not have an email address. </w:t>
      </w:r>
      <w:r w:rsidRPr="002C6285" w:rsidR="00D72840">
        <w:rPr>
          <w:rFonts w:ascii="Cambria" w:hAnsi="Cambria"/>
        </w:rPr>
        <w:t xml:space="preserve">Email addresses for beneficiaries who give birth in Military medical treatment facilities (MTFs) are limited to Active Duty Service Members (but not Active Duty Family Members or other beneficiaries) due to data collection limitations. </w:t>
      </w:r>
      <w:r w:rsidRPr="002C6285">
        <w:rPr>
          <w:rFonts w:ascii="Cambria" w:hAnsi="Cambria"/>
        </w:rPr>
        <w:t>This will be a census.</w:t>
      </w:r>
    </w:p>
    <w:p w:rsidR="00EC11DF" w:rsidRPr="002C6285" w:rsidP="002C6285" w14:paraId="664C84AE" w14:textId="3114DFCB">
      <w:pPr>
        <w:pStyle w:val="NormalWeb"/>
        <w:spacing w:line="288" w:lineRule="atLeast"/>
        <w:rPr>
          <w:rFonts w:ascii="Cambria" w:hAnsi="Cambria"/>
        </w:rPr>
      </w:pPr>
      <w:r w:rsidRPr="002C6285">
        <w:rPr>
          <w:rFonts w:ascii="Cambria" w:hAnsi="Cambria"/>
        </w:rPr>
        <w:t xml:space="preserve">We anticipate that we will be able to obtain email addresses for about </w:t>
      </w:r>
      <w:r w:rsidRPr="002C6285" w:rsidR="00D72840">
        <w:rPr>
          <w:rFonts w:ascii="Cambria" w:hAnsi="Cambria"/>
        </w:rPr>
        <w:t>65</w:t>
      </w:r>
      <w:r w:rsidRPr="002C6285">
        <w:rPr>
          <w:rFonts w:ascii="Cambria" w:hAnsi="Cambria"/>
        </w:rPr>
        <w:t>% of the beneficiary population</w:t>
      </w:r>
      <w:r w:rsidRPr="002C6285" w:rsidR="00D72840">
        <w:rPr>
          <w:rFonts w:ascii="Cambria" w:hAnsi="Cambria"/>
        </w:rPr>
        <w:t xml:space="preserve"> for private sector care (i.e., beneficiaries who deliver their babies in</w:t>
      </w:r>
      <w:r w:rsidRPr="002C6285" w:rsidR="000600DE">
        <w:rPr>
          <w:rFonts w:ascii="Cambria" w:hAnsi="Cambria"/>
        </w:rPr>
        <w:t xml:space="preserve"> a private sector hospital).  We do not have visibility of the number of ADSM beneficiaries who give birth in MTFs (referred to as direct care), so we cannot be sure what percentage of this population we have email addresses for, but this number is low compared to the private sector care population (</w:t>
      </w:r>
      <w:bookmarkStart w:id="2" w:name="_Hlk201652630"/>
      <w:r w:rsidRPr="002C6285" w:rsidR="000600DE">
        <w:rPr>
          <w:rFonts w:ascii="Cambria" w:hAnsi="Cambria"/>
        </w:rPr>
        <w:t>typically in a given year, we send the survey to about 4,500 direct care beneficiaries and between 35,000 and 40,000 private sector care respondents).</w:t>
      </w:r>
      <w:r w:rsidRPr="002C6285">
        <w:rPr>
          <w:rFonts w:ascii="Cambria" w:hAnsi="Cambria"/>
        </w:rPr>
        <w:t xml:space="preserve"> </w:t>
      </w:r>
      <w:r w:rsidRPr="002C6285" w:rsidR="000600DE">
        <w:rPr>
          <w:rFonts w:ascii="Cambria" w:hAnsi="Cambria"/>
        </w:rPr>
        <w:t>T</w:t>
      </w:r>
      <w:r w:rsidRPr="002C6285">
        <w:rPr>
          <w:rFonts w:ascii="Cambria" w:hAnsi="Cambria"/>
        </w:rPr>
        <w:t xml:space="preserve">he response rate will be about </w:t>
      </w:r>
      <w:r w:rsidRPr="002C6285" w:rsidR="00E83D24">
        <w:rPr>
          <w:rFonts w:ascii="Cambria" w:hAnsi="Cambria"/>
        </w:rPr>
        <w:t>15</w:t>
      </w:r>
      <w:r w:rsidRPr="002C6285">
        <w:rPr>
          <w:rFonts w:ascii="Cambria" w:hAnsi="Cambria"/>
        </w:rPr>
        <w:t>%</w:t>
      </w:r>
      <w:r w:rsidRPr="002C6285" w:rsidR="000600DE">
        <w:rPr>
          <w:rFonts w:ascii="Cambria" w:hAnsi="Cambria"/>
        </w:rPr>
        <w:t xml:space="preserve"> for both direct care and private sector care</w:t>
      </w:r>
      <w:r w:rsidRPr="002C6285">
        <w:rPr>
          <w:rFonts w:ascii="Cambria" w:hAnsi="Cambria"/>
        </w:rPr>
        <w:t xml:space="preserve">.  </w:t>
      </w:r>
      <w:bookmarkEnd w:id="2"/>
    </w:p>
    <w:p w:rsidR="005E0A0F" w:rsidRPr="002C6285" w:rsidP="002C6285" w14:paraId="208AEF83" w14:textId="77777777">
      <w:pPr>
        <w:pStyle w:val="NormalWeb"/>
        <w:spacing w:line="288" w:lineRule="atLeast"/>
        <w:rPr>
          <w:rFonts w:ascii="Cambria" w:hAnsi="Cambria"/>
        </w:rPr>
      </w:pPr>
      <w:r w:rsidRPr="002C6285">
        <w:rPr>
          <w:rFonts w:ascii="Cambria" w:hAnsi="Cambria"/>
        </w:rPr>
        <w:t xml:space="preserve">2.  </w:t>
      </w:r>
      <w:r w:rsidRPr="002C6285">
        <w:rPr>
          <w:rFonts w:ascii="Cambria" w:hAnsi="Cambria"/>
          <w:u w:val="single"/>
        </w:rPr>
        <w:t>Procedures for the Collection of Information</w:t>
      </w:r>
    </w:p>
    <w:p w:rsidR="005E0A0F" w:rsidRPr="002C6285" w:rsidP="002C6285" w14:paraId="0D134870" w14:textId="77777777">
      <w:pPr>
        <w:pStyle w:val="NormalWeb"/>
        <w:spacing w:line="288" w:lineRule="atLeast"/>
        <w:rPr>
          <w:rFonts w:ascii="Cambria" w:hAnsi="Cambria"/>
        </w:rPr>
      </w:pPr>
      <w:r w:rsidRPr="002C6285">
        <w:rPr>
          <w:rFonts w:ascii="Cambria" w:hAnsi="Cambria"/>
        </w:rPr>
        <w:t>Describe any of the following if they are used in the collection of information:</w:t>
      </w:r>
    </w:p>
    <w:p w:rsidR="00EC11DF" w:rsidRPr="002C6285" w:rsidP="002C6285" w14:paraId="37CEADFB" w14:textId="77777777">
      <w:pPr>
        <w:pStyle w:val="NormalWeb"/>
        <w:numPr>
          <w:ilvl w:val="0"/>
          <w:numId w:val="1"/>
        </w:numPr>
        <w:spacing w:line="288" w:lineRule="atLeast"/>
        <w:ind w:left="1080"/>
        <w:rPr>
          <w:rFonts w:ascii="Cambria" w:hAnsi="Cambria"/>
        </w:rPr>
      </w:pPr>
      <w:r w:rsidRPr="002C6285">
        <w:rPr>
          <w:rFonts w:ascii="Cambria" w:hAnsi="Cambria"/>
        </w:rPr>
        <w:t>Statistical methodologies for stratification and sample selection;</w:t>
      </w:r>
    </w:p>
    <w:p w:rsidR="00EC11DF" w:rsidRPr="002C6285" w:rsidP="002C6285" w14:paraId="0EF53FFE" w14:textId="77777777">
      <w:pPr>
        <w:pStyle w:val="NormalWeb"/>
        <w:spacing w:line="288" w:lineRule="atLeast"/>
        <w:ind w:left="1080"/>
        <w:rPr>
          <w:rFonts w:ascii="Cambria" w:hAnsi="Cambria"/>
        </w:rPr>
      </w:pPr>
      <w:r w:rsidRPr="002C6285">
        <w:rPr>
          <w:rFonts w:ascii="Cambria" w:hAnsi="Cambria"/>
        </w:rPr>
        <w:t>n/a</w:t>
      </w:r>
    </w:p>
    <w:p w:rsidR="005E0A0F" w:rsidRPr="002C6285" w:rsidP="002C6285" w14:paraId="71A4A386" w14:textId="77777777">
      <w:pPr>
        <w:pStyle w:val="NormalWeb"/>
        <w:numPr>
          <w:ilvl w:val="0"/>
          <w:numId w:val="1"/>
        </w:numPr>
        <w:spacing w:line="288" w:lineRule="atLeast"/>
        <w:ind w:left="1080"/>
        <w:rPr>
          <w:rFonts w:ascii="Cambria" w:hAnsi="Cambria"/>
        </w:rPr>
      </w:pPr>
      <w:r w:rsidRPr="002C6285">
        <w:rPr>
          <w:rFonts w:ascii="Cambria" w:hAnsi="Cambria"/>
        </w:rPr>
        <w:t>Estimation procedures;</w:t>
      </w:r>
    </w:p>
    <w:p w:rsidR="00EC11DF" w:rsidRPr="002C6285" w:rsidP="002C6285" w14:paraId="54224AFB" w14:textId="77777777">
      <w:pPr>
        <w:pStyle w:val="NormalWeb"/>
        <w:spacing w:line="288" w:lineRule="atLeast"/>
        <w:ind w:left="1080"/>
        <w:rPr>
          <w:rFonts w:ascii="Cambria" w:hAnsi="Cambria"/>
        </w:rPr>
      </w:pPr>
      <w:r w:rsidRPr="002C6285">
        <w:rPr>
          <w:rFonts w:ascii="Cambria" w:hAnsi="Cambria"/>
        </w:rPr>
        <w:t>n/a</w:t>
      </w:r>
    </w:p>
    <w:p w:rsidR="005E0A0F" w:rsidRPr="002C6285" w:rsidP="002C6285" w14:paraId="42A37067" w14:textId="77777777">
      <w:pPr>
        <w:pStyle w:val="NormalWeb"/>
        <w:numPr>
          <w:ilvl w:val="0"/>
          <w:numId w:val="1"/>
        </w:numPr>
        <w:spacing w:line="288" w:lineRule="atLeast"/>
        <w:ind w:left="1080"/>
        <w:rPr>
          <w:rFonts w:ascii="Cambria" w:hAnsi="Cambria"/>
        </w:rPr>
      </w:pPr>
      <w:r w:rsidRPr="002C6285">
        <w:rPr>
          <w:rFonts w:ascii="Cambria" w:hAnsi="Cambria"/>
        </w:rPr>
        <w:t>Degree of accuracy needed for the Purpose discussed in the justification;</w:t>
      </w:r>
    </w:p>
    <w:p w:rsidR="00EC11DF" w:rsidRPr="002C6285" w:rsidP="002C6285" w14:paraId="131BE481" w14:textId="77777777">
      <w:pPr>
        <w:pStyle w:val="NormalWeb"/>
        <w:spacing w:line="288" w:lineRule="atLeast"/>
        <w:ind w:left="1080"/>
        <w:rPr>
          <w:rFonts w:ascii="Cambria" w:hAnsi="Cambria"/>
        </w:rPr>
      </w:pPr>
      <w:r w:rsidRPr="002C6285">
        <w:rPr>
          <w:rFonts w:ascii="Cambria" w:hAnsi="Cambria"/>
        </w:rPr>
        <w:t>n/a</w:t>
      </w:r>
    </w:p>
    <w:p w:rsidR="005E0A0F" w:rsidRPr="002C6285" w:rsidP="002C6285" w14:paraId="3019EE79" w14:textId="77777777">
      <w:pPr>
        <w:pStyle w:val="NormalWeb"/>
        <w:numPr>
          <w:ilvl w:val="0"/>
          <w:numId w:val="1"/>
        </w:numPr>
        <w:spacing w:line="288" w:lineRule="atLeast"/>
        <w:ind w:left="1080"/>
        <w:rPr>
          <w:rFonts w:ascii="Cambria" w:hAnsi="Cambria"/>
        </w:rPr>
      </w:pPr>
      <w:r w:rsidRPr="002C6285">
        <w:rPr>
          <w:rFonts w:ascii="Cambria" w:hAnsi="Cambria"/>
        </w:rPr>
        <w:t>Unusual problems requiring specialized sampling procedures; and</w:t>
      </w:r>
    </w:p>
    <w:p w:rsidR="00EC11DF" w:rsidRPr="002C6285" w:rsidP="002C6285" w14:paraId="6DDE67FA" w14:textId="77777777">
      <w:pPr>
        <w:pStyle w:val="NormalWeb"/>
        <w:spacing w:line="288" w:lineRule="atLeast"/>
        <w:ind w:left="1080"/>
        <w:rPr>
          <w:rFonts w:ascii="Cambria" w:hAnsi="Cambria"/>
        </w:rPr>
      </w:pPr>
      <w:r w:rsidRPr="002C6285">
        <w:rPr>
          <w:rFonts w:ascii="Cambria" w:hAnsi="Cambria"/>
        </w:rPr>
        <w:t>n/a</w:t>
      </w:r>
    </w:p>
    <w:p w:rsidR="005E0A0F" w:rsidRPr="002C6285" w:rsidP="002C6285" w14:paraId="0847E1BA" w14:textId="77777777">
      <w:pPr>
        <w:pStyle w:val="NormalWeb"/>
        <w:numPr>
          <w:ilvl w:val="0"/>
          <w:numId w:val="1"/>
        </w:numPr>
        <w:spacing w:line="288" w:lineRule="atLeast"/>
        <w:ind w:left="1080"/>
        <w:rPr>
          <w:rFonts w:ascii="Cambria" w:hAnsi="Cambria"/>
        </w:rPr>
      </w:pPr>
      <w:r w:rsidRPr="002C6285">
        <w:rPr>
          <w:rFonts w:ascii="Cambria" w:hAnsi="Cambria"/>
        </w:rPr>
        <w:t xml:space="preserve">  Use of periodic or cyclical data collections to reduce respondent burden.</w:t>
      </w:r>
    </w:p>
    <w:p w:rsidR="00EC11DF" w:rsidRPr="002C6285" w:rsidP="002C6285" w14:paraId="48AB5272" w14:textId="77777777">
      <w:pPr>
        <w:pStyle w:val="NormalWeb"/>
        <w:spacing w:line="288" w:lineRule="atLeast"/>
        <w:ind w:left="1080"/>
        <w:rPr>
          <w:rFonts w:ascii="Cambria" w:hAnsi="Cambria"/>
        </w:rPr>
      </w:pPr>
      <w:r w:rsidRPr="002C6285">
        <w:rPr>
          <w:rFonts w:ascii="Cambria" w:hAnsi="Cambria"/>
        </w:rPr>
        <w:t>Each beneficiary will only be surveyed once unless they give birth multiple times during the five-year demonstration period.  Beneficiaries will not be required to respond to the survey to receive benefits under the demonstration.</w:t>
      </w:r>
    </w:p>
    <w:p w:rsidR="005E0A0F" w:rsidRPr="002C6285" w:rsidP="002C6285" w14:paraId="6F86A9E4" w14:textId="77777777">
      <w:pPr>
        <w:pStyle w:val="NormalWeb"/>
        <w:spacing w:line="288" w:lineRule="atLeast"/>
        <w:rPr>
          <w:rFonts w:ascii="Cambria" w:hAnsi="Cambria"/>
        </w:rPr>
      </w:pPr>
      <w:r w:rsidRPr="002C6285">
        <w:rPr>
          <w:rFonts w:ascii="Cambria" w:hAnsi="Cambria"/>
        </w:rPr>
        <w:t xml:space="preserve">3.  </w:t>
      </w:r>
      <w:r w:rsidRPr="002C6285">
        <w:rPr>
          <w:rFonts w:ascii="Cambria" w:hAnsi="Cambria"/>
          <w:u w:val="single"/>
        </w:rPr>
        <w:t>Maximization of Response Rates, Non-response, and Reliability</w:t>
      </w:r>
    </w:p>
    <w:p w:rsidR="006F3F40" w:rsidRPr="002C6285" w:rsidP="002C6285" w14:paraId="1C307ECD" w14:textId="77777777">
      <w:pPr>
        <w:pStyle w:val="NormalWeb"/>
        <w:spacing w:line="288" w:lineRule="atLeast"/>
        <w:rPr>
          <w:rFonts w:ascii="Cambria" w:hAnsi="Cambria"/>
        </w:rPr>
      </w:pPr>
      <w:r w:rsidRPr="002C6285">
        <w:rPr>
          <w:rFonts w:ascii="Cambria" w:hAnsi="Cambria"/>
        </w:rPr>
        <w:t>We will conduct a non-response test.</w:t>
      </w:r>
    </w:p>
    <w:p w:rsidR="005E0A0F" w:rsidRPr="002C6285" w:rsidP="002C6285" w14:paraId="0B7D3267" w14:textId="77777777">
      <w:pPr>
        <w:pStyle w:val="NormalWeb"/>
        <w:spacing w:line="288" w:lineRule="atLeast"/>
        <w:rPr>
          <w:rFonts w:ascii="Cambria" w:hAnsi="Cambria"/>
        </w:rPr>
      </w:pPr>
      <w:r w:rsidRPr="002C6285">
        <w:rPr>
          <w:rFonts w:ascii="Cambria" w:hAnsi="Cambria"/>
        </w:rPr>
        <w:t xml:space="preserve">4.  </w:t>
      </w:r>
      <w:r w:rsidRPr="002C6285">
        <w:rPr>
          <w:rFonts w:ascii="Cambria" w:hAnsi="Cambria"/>
          <w:u w:val="single"/>
        </w:rPr>
        <w:t>Tests of Procedures</w:t>
      </w:r>
    </w:p>
    <w:p w:rsidR="00A93CBF" w:rsidRPr="002C6285" w:rsidP="002C6285" w14:paraId="5D03482C" w14:textId="77777777">
      <w:pPr>
        <w:pStyle w:val="NormalWeb"/>
        <w:spacing w:line="288" w:lineRule="atLeast"/>
        <w:rPr>
          <w:rFonts w:ascii="Cambria" w:hAnsi="Cambria"/>
        </w:rPr>
      </w:pPr>
      <w:r w:rsidRPr="002C6285">
        <w:rPr>
          <w:rFonts w:ascii="Cambria" w:hAnsi="Cambria"/>
        </w:rPr>
        <w:t>n/a</w:t>
      </w:r>
    </w:p>
    <w:p w:rsidR="005E0A0F" w:rsidRPr="002C6285" w:rsidP="002C6285" w14:paraId="61F4A702" w14:textId="77777777">
      <w:pPr>
        <w:pStyle w:val="NormalWeb"/>
        <w:spacing w:line="288" w:lineRule="atLeast"/>
        <w:rPr>
          <w:rFonts w:ascii="Cambria" w:hAnsi="Cambria"/>
        </w:rPr>
      </w:pPr>
      <w:r w:rsidRPr="002C6285">
        <w:rPr>
          <w:rFonts w:ascii="Cambria" w:hAnsi="Cambria"/>
        </w:rPr>
        <w:t xml:space="preserve">5.  </w:t>
      </w:r>
      <w:r w:rsidRPr="002C6285">
        <w:rPr>
          <w:rFonts w:ascii="Cambria" w:hAnsi="Cambria"/>
          <w:u w:val="single"/>
        </w:rPr>
        <w:t>Statistical Consultation and Information Analysis</w:t>
      </w:r>
    </w:p>
    <w:p w:rsidR="008327C1" w:rsidP="008327C1" w14:paraId="1890FEA2" w14:textId="77777777">
      <w:pPr>
        <w:pStyle w:val="NormalWeb"/>
        <w:numPr>
          <w:ilvl w:val="0"/>
          <w:numId w:val="2"/>
        </w:numPr>
        <w:spacing w:before="0" w:beforeAutospacing="0" w:after="0" w:afterAutospacing="0"/>
        <w:rPr>
          <w:rFonts w:ascii="Cambria" w:hAnsi="Cambria"/>
        </w:rPr>
      </w:pPr>
      <w:r w:rsidRPr="002C6285">
        <w:rPr>
          <w:rFonts w:ascii="Cambria" w:hAnsi="Cambria"/>
        </w:rPr>
        <w:t>Provide names and telephone number of individual(s) consulted on st</w:t>
      </w:r>
      <w:r w:rsidRPr="002C6285" w:rsidR="00E020BC">
        <w:rPr>
          <w:rFonts w:ascii="Cambria" w:hAnsi="Cambria"/>
        </w:rPr>
        <w:t xml:space="preserve">atistical aspects of the design: </w:t>
      </w:r>
    </w:p>
    <w:p w:rsidR="008327C1" w:rsidP="008327C1" w14:paraId="27077783" w14:textId="77777777">
      <w:pPr>
        <w:pStyle w:val="NormalWeb"/>
        <w:spacing w:before="0" w:beforeAutospacing="0" w:after="0" w:afterAutospacing="0"/>
        <w:ind w:left="1080"/>
        <w:rPr>
          <w:rFonts w:ascii="Cambria" w:hAnsi="Cambria"/>
        </w:rPr>
      </w:pPr>
    </w:p>
    <w:p w:rsidR="008327C1" w:rsidP="008327C1" w14:paraId="1D7BC9BD" w14:textId="1584E9BB">
      <w:pPr>
        <w:pStyle w:val="NormalWeb"/>
        <w:spacing w:before="0" w:beforeAutospacing="0" w:after="0" w:afterAutospacing="0"/>
        <w:ind w:left="1080"/>
        <w:rPr>
          <w:rFonts w:ascii="Cambria" w:hAnsi="Cambria"/>
        </w:rPr>
      </w:pPr>
      <w:r w:rsidRPr="002C6285">
        <w:rPr>
          <w:rFonts w:ascii="Cambria" w:hAnsi="Cambria"/>
        </w:rPr>
        <w:t xml:space="preserve">Melissa Gliner, Ph.D., Analytics and Evaluation Division, Defense Health Agency, (703) 681-0366, </w:t>
      </w:r>
      <w:hyperlink r:id="rId4" w:history="1">
        <w:r w:rsidRPr="00D971A3">
          <w:rPr>
            <w:rStyle w:val="Hyperlink"/>
            <w:rFonts w:ascii="Cambria" w:hAnsi="Cambria"/>
          </w:rPr>
          <w:t>melissa.d.gliner.civ@health.mil</w:t>
        </w:r>
      </w:hyperlink>
    </w:p>
    <w:p w:rsidR="008327C1" w:rsidP="008327C1" w14:paraId="50BD4F88" w14:textId="77777777">
      <w:pPr>
        <w:pStyle w:val="NormalWeb"/>
        <w:spacing w:before="0" w:beforeAutospacing="0" w:after="0" w:afterAutospacing="0"/>
        <w:ind w:left="1080"/>
        <w:rPr>
          <w:rFonts w:ascii="Cambria" w:hAnsi="Cambria"/>
        </w:rPr>
      </w:pPr>
    </w:p>
    <w:p w:rsidR="00567BF1" w:rsidP="008327C1" w14:paraId="58863AB1" w14:textId="77777777">
      <w:pPr>
        <w:pStyle w:val="NormalWeb"/>
        <w:numPr>
          <w:ilvl w:val="0"/>
          <w:numId w:val="2"/>
        </w:numPr>
        <w:spacing w:before="0" w:beforeAutospacing="0" w:after="0" w:afterAutospacing="0"/>
        <w:rPr>
          <w:rFonts w:ascii="Cambria" w:hAnsi="Cambria"/>
        </w:rPr>
      </w:pPr>
      <w:r w:rsidRPr="002C6285">
        <w:rPr>
          <w:rFonts w:ascii="Cambria" w:hAnsi="Cambria"/>
        </w:rPr>
        <w:t>Provide name and organization of person(s) who will actually collect and ana</w:t>
      </w:r>
      <w:r w:rsidRPr="002C6285" w:rsidR="00E020BC">
        <w:rPr>
          <w:rFonts w:ascii="Cambria" w:hAnsi="Cambria"/>
        </w:rPr>
        <w:t>lyze the collected information:</w:t>
      </w:r>
      <w:r w:rsidRPr="002C6285">
        <w:rPr>
          <w:rFonts w:ascii="Cambria" w:hAnsi="Cambria"/>
        </w:rPr>
        <w:t xml:space="preserve"> </w:t>
      </w:r>
    </w:p>
    <w:p w:rsidR="00567BF1" w:rsidP="00567BF1" w14:paraId="5825CA7A" w14:textId="77777777">
      <w:pPr>
        <w:pStyle w:val="NormalWeb"/>
        <w:spacing w:before="0" w:beforeAutospacing="0" w:after="0" w:afterAutospacing="0"/>
        <w:ind w:left="720"/>
        <w:rPr>
          <w:rFonts w:ascii="Cambria" w:hAnsi="Cambria"/>
        </w:rPr>
      </w:pPr>
    </w:p>
    <w:p w:rsidR="00F1447C" w:rsidRPr="002C6285" w:rsidP="00567BF1" w14:paraId="0847E74D" w14:textId="24F1D932">
      <w:pPr>
        <w:pStyle w:val="NormalWeb"/>
        <w:spacing w:before="0" w:beforeAutospacing="0" w:after="0" w:afterAutospacing="0"/>
        <w:ind w:left="1080"/>
        <w:rPr>
          <w:rFonts w:ascii="Cambria" w:hAnsi="Cambria"/>
        </w:rPr>
      </w:pPr>
      <w:r w:rsidRPr="002C6285">
        <w:rPr>
          <w:rFonts w:ascii="Cambria" w:hAnsi="Cambria"/>
        </w:rPr>
        <w:t>Booz Allen Hamilton was awarded a contract to analyze survey data for this demonstration.  Points of Contact are John Courtney and Coral Cable</w:t>
      </w:r>
      <w:r w:rsidRPr="002C6285" w:rsidR="00EC11DF">
        <w:rPr>
          <w:rFonts w:ascii="Cambria" w:hAnsi="Cambria"/>
        </w:rPr>
        <w:t>.</w:t>
      </w:r>
    </w:p>
    <w:sectPr w:rsidSect="00F1447C">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7A74" w14:paraId="6990549B" w14:textId="77777777">
    <w:pPr>
      <w:pStyle w:val="Footer"/>
      <w:jc w:val="center"/>
    </w:pPr>
    <w:r>
      <w:fldChar w:fldCharType="begin"/>
    </w:r>
    <w:r>
      <w:instrText xml:space="preserve"> PAGE   \* MERGEFORMAT </w:instrText>
    </w:r>
    <w:r>
      <w:fldChar w:fldCharType="separate"/>
    </w:r>
    <w:r w:rsidR="00E020BC">
      <w:rPr>
        <w:noProof/>
      </w:rPr>
      <w:t>1</w:t>
    </w:r>
    <w:r>
      <w:fldChar w:fldCharType="end"/>
    </w:r>
  </w:p>
  <w:p w:rsidR="00977A74" w14:paraId="610AAC7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44675E97"/>
    <w:multiLevelType w:val="hybridMultilevel"/>
    <w:tmpl w:val="C41C0510"/>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
    <w:nsid w:val="4AA27C5E"/>
    <w:multiLevelType w:val="hybridMultilevel"/>
    <w:tmpl w:val="8ABE2BD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2917630">
    <w:abstractNumId w:val="0"/>
  </w:num>
  <w:num w:numId="2" w16cid:durableId="2649682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chuff, Nicholas A CTR WHS ESD (USA)">
    <w15:presenceInfo w15:providerId="AD" w15:userId="S::nicholas.a.schuff.ctr@mail.mil::76646949-1a03-4dbe-804e-2ee0459c11e1"/>
  </w15:person>
  <w15:person w15:author="Grifka, Amanda B CIV DHA (USA)">
    <w15:presenceInfo w15:providerId="AD" w15:userId="S::amanda.b.grifka.civ@health.mil::9d1a8bf9-c0ea-4424-a060-7d99877845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440C2"/>
    <w:rsid w:val="000600DE"/>
    <w:rsid w:val="00084C17"/>
    <w:rsid w:val="000D67E5"/>
    <w:rsid w:val="0011279F"/>
    <w:rsid w:val="00120137"/>
    <w:rsid w:val="00146F7E"/>
    <w:rsid w:val="001D2623"/>
    <w:rsid w:val="001D429D"/>
    <w:rsid w:val="00201850"/>
    <w:rsid w:val="002C6285"/>
    <w:rsid w:val="0030008B"/>
    <w:rsid w:val="00304EB5"/>
    <w:rsid w:val="003A47A0"/>
    <w:rsid w:val="00423007"/>
    <w:rsid w:val="00427DC2"/>
    <w:rsid w:val="004831F8"/>
    <w:rsid w:val="00486FE8"/>
    <w:rsid w:val="004954B0"/>
    <w:rsid w:val="00567BF1"/>
    <w:rsid w:val="005B09E0"/>
    <w:rsid w:val="005B2E62"/>
    <w:rsid w:val="005E0A0F"/>
    <w:rsid w:val="005E360D"/>
    <w:rsid w:val="006014AF"/>
    <w:rsid w:val="006023C2"/>
    <w:rsid w:val="006B2B17"/>
    <w:rsid w:val="006F3F40"/>
    <w:rsid w:val="006F407B"/>
    <w:rsid w:val="007B48E7"/>
    <w:rsid w:val="007C2F7A"/>
    <w:rsid w:val="008327C1"/>
    <w:rsid w:val="00847692"/>
    <w:rsid w:val="00880EA3"/>
    <w:rsid w:val="00891C30"/>
    <w:rsid w:val="008C19E1"/>
    <w:rsid w:val="00962380"/>
    <w:rsid w:val="00977A74"/>
    <w:rsid w:val="00981000"/>
    <w:rsid w:val="009B7B88"/>
    <w:rsid w:val="009C403C"/>
    <w:rsid w:val="009F0B30"/>
    <w:rsid w:val="009F28DB"/>
    <w:rsid w:val="00A413B7"/>
    <w:rsid w:val="00A93CBF"/>
    <w:rsid w:val="00AC6159"/>
    <w:rsid w:val="00B74856"/>
    <w:rsid w:val="00B91739"/>
    <w:rsid w:val="00BC1B58"/>
    <w:rsid w:val="00BD240E"/>
    <w:rsid w:val="00BE0BEE"/>
    <w:rsid w:val="00BE6CB2"/>
    <w:rsid w:val="00C34764"/>
    <w:rsid w:val="00C34D08"/>
    <w:rsid w:val="00C43FF2"/>
    <w:rsid w:val="00C53FA6"/>
    <w:rsid w:val="00C65FA3"/>
    <w:rsid w:val="00C66D8C"/>
    <w:rsid w:val="00CD3FE6"/>
    <w:rsid w:val="00CF56AA"/>
    <w:rsid w:val="00D46148"/>
    <w:rsid w:val="00D72840"/>
    <w:rsid w:val="00D749A4"/>
    <w:rsid w:val="00D971A3"/>
    <w:rsid w:val="00DA0748"/>
    <w:rsid w:val="00DC78FC"/>
    <w:rsid w:val="00E020BC"/>
    <w:rsid w:val="00E375E2"/>
    <w:rsid w:val="00E83D24"/>
    <w:rsid w:val="00EC11DF"/>
    <w:rsid w:val="00F035F4"/>
    <w:rsid w:val="00F1447C"/>
    <w:rsid w:val="00F434B6"/>
    <w:rsid w:val="00F52B2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35CCB8"/>
  <w15:chartTrackingRefBased/>
  <w15:docId w15:val="{4A96C119-DD25-4E34-9C43-0B695F2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75E2"/>
    <w:rPr>
      <w:sz w:val="16"/>
      <w:szCs w:val="16"/>
    </w:rPr>
  </w:style>
  <w:style w:type="paragraph" w:styleId="CommentText">
    <w:name w:val="annotation text"/>
    <w:basedOn w:val="Normal"/>
    <w:link w:val="CommentTextChar"/>
    <w:uiPriority w:val="99"/>
    <w:unhideWhenUsed/>
    <w:rsid w:val="00E375E2"/>
    <w:rPr>
      <w:sz w:val="20"/>
      <w:szCs w:val="20"/>
    </w:rPr>
  </w:style>
  <w:style w:type="character" w:customStyle="1" w:styleId="CommentTextChar">
    <w:name w:val="Comment Text Char"/>
    <w:basedOn w:val="DefaultParagraphFont"/>
    <w:link w:val="CommentText"/>
    <w:uiPriority w:val="99"/>
    <w:rsid w:val="00E375E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375E2"/>
    <w:rPr>
      <w:b/>
      <w:bCs/>
    </w:rPr>
  </w:style>
  <w:style w:type="character" w:customStyle="1" w:styleId="CommentSubjectChar">
    <w:name w:val="Comment Subject Char"/>
    <w:basedOn w:val="CommentTextChar"/>
    <w:link w:val="CommentSubject"/>
    <w:uiPriority w:val="99"/>
    <w:semiHidden/>
    <w:rsid w:val="00E375E2"/>
    <w:rPr>
      <w:rFonts w:ascii="Times New Roman" w:eastAsia="Times New Roman" w:hAnsi="Times New Roman"/>
      <w:b/>
      <w:bCs/>
    </w:rPr>
  </w:style>
  <w:style w:type="paragraph" w:styleId="Revision">
    <w:name w:val="Revision"/>
    <w:hidden/>
    <w:uiPriority w:val="99"/>
    <w:semiHidden/>
    <w:rsid w:val="00B91739"/>
    <w:rPr>
      <w:rFonts w:ascii="Times New Roman" w:eastAsia="Times New Roman" w:hAnsi="Times New Roman"/>
      <w:sz w:val="24"/>
      <w:szCs w:val="24"/>
    </w:rPr>
  </w:style>
  <w:style w:type="character" w:styleId="Hyperlink">
    <w:name w:val="Hyperlink"/>
    <w:basedOn w:val="DefaultParagraphFont"/>
    <w:uiPriority w:val="99"/>
    <w:unhideWhenUsed/>
    <w:rsid w:val="008327C1"/>
    <w:rPr>
      <w:color w:val="0563C1" w:themeColor="hyperlink"/>
      <w:u w:val="single"/>
    </w:rPr>
  </w:style>
  <w:style w:type="character" w:styleId="UnresolvedMention">
    <w:name w:val="Unresolved Mention"/>
    <w:basedOn w:val="DefaultParagraphFont"/>
    <w:uiPriority w:val="99"/>
    <w:semiHidden/>
    <w:unhideWhenUsed/>
    <w:rsid w:val="00832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elissa.d.gliner.civ@health.mil"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Grifka, Amanda B CIV DHA (USA)</cp:lastModifiedBy>
  <cp:revision>19</cp:revision>
  <cp:lastPrinted>2013-01-25T19:13:00Z</cp:lastPrinted>
  <dcterms:created xsi:type="dcterms:W3CDTF">2025-03-20T22:08:00Z</dcterms:created>
  <dcterms:modified xsi:type="dcterms:W3CDTF">2025-07-08T18:13:00Z</dcterms:modified>
</cp:coreProperties>
</file>