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2F90" w:rsidRPr="00E84E8E" w:rsidP="00CD2F90" w14:paraId="2ACBF404" w14:textId="0AC64D0A">
      <w:pPr>
        <w:spacing w:line="278" w:lineRule="auto"/>
        <w:rPr>
          <w:rFonts w:ascii="Aptos" w:eastAsia="Aptos" w:hAnsi="Aptos" w:cs="Times New Roman"/>
          <w:b/>
          <w:bCs/>
          <w:kern w:val="2"/>
          <w:sz w:val="24"/>
          <w:szCs w:val="24"/>
          <w14:ligatures w14:val="standardContextual"/>
        </w:rPr>
      </w:pPr>
      <w:r w:rsidRPr="00E84E8E">
        <w:rPr>
          <w:rFonts w:ascii="Aptos" w:eastAsia="Aptos" w:hAnsi="Aptos" w:cs="Times New Roman"/>
          <w:b/>
          <w:bCs/>
          <w:kern w:val="2"/>
          <w:sz w:val="24"/>
          <w:szCs w:val="24"/>
          <w14:ligatures w14:val="standardContextual"/>
        </w:rPr>
        <w:t xml:space="preserve">Privacy Act Statement on </w:t>
      </w:r>
      <w:r>
        <w:rPr>
          <w:rFonts w:ascii="Aptos" w:eastAsia="Aptos" w:hAnsi="Aptos" w:cs="Times New Roman"/>
          <w:b/>
          <w:bCs/>
          <w:kern w:val="2"/>
          <w:sz w:val="24"/>
          <w:szCs w:val="24"/>
          <w14:ligatures w14:val="standardContextual"/>
        </w:rPr>
        <w:t>the BAS Annual Response Form</w:t>
      </w:r>
      <w:r w:rsidRPr="00E84E8E">
        <w:rPr>
          <w:rFonts w:ascii="Aptos" w:eastAsia="Aptos" w:hAnsi="Aptos" w:cs="Times New Roman"/>
          <w:b/>
          <w:bCs/>
          <w:kern w:val="2"/>
          <w:sz w:val="24"/>
          <w:szCs w:val="24"/>
          <w14:ligatures w14:val="standardContextual"/>
        </w:rPr>
        <w:t>:</w:t>
      </w:r>
    </w:p>
    <w:p w:rsidR="00CD2F90" w:rsidP="00CD2F90" w14:paraId="6D5D0B00"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U.S. Census Bureau Notice and Consent Warning and Privacy Act Statement</w:t>
      </w:r>
    </w:p>
    <w:p w:rsidR="00CD2F90" w:rsidP="00CD2F90" w14:paraId="257BFF21" w14:textId="77777777">
      <w:pPr>
        <w:spacing w:line="278" w:lineRule="auto"/>
        <w:rPr>
          <w:rFonts w:ascii="Aptos" w:eastAsia="Aptos" w:hAnsi="Aptos" w:cs="Times New Roman"/>
          <w:kern w:val="2"/>
          <w:sz w:val="24"/>
          <w:szCs w:val="24"/>
          <w14:ligatures w14:val="standardContextual"/>
        </w:rPr>
      </w:pPr>
      <w:r w:rsidRPr="00506324">
        <w:rPr>
          <w:rFonts w:ascii="Aptos" w:eastAsia="Aptos" w:hAnsi="Aptos" w:cs="Times New Roman"/>
          <w:kern w:val="2"/>
          <w:sz w:val="24"/>
          <w:szCs w:val="24"/>
          <w14:ligatures w14:val="standardContextual"/>
        </w:rPr>
        <w:t>The Boundary and Annexation Survey (BAS) (OMB 0607-0151) is authorized under 13 U.S.C. 6.</w:t>
      </w:r>
    </w:p>
    <w:p w:rsidR="00CD2F90" w:rsidRPr="00E84E8E" w:rsidP="00CD2F90" w14:paraId="20F75FD8"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 xml:space="preserve">You are accessing a United States Government computer network. Any information you </w:t>
      </w:r>
      <w:r w:rsidRPr="00E84E8E">
        <w:rPr>
          <w:rFonts w:ascii="Aptos" w:eastAsia="Aptos" w:hAnsi="Aptos" w:cs="Times New Roman"/>
          <w:kern w:val="2"/>
          <w:sz w:val="24"/>
          <w:szCs w:val="24"/>
          <w14:ligatures w14:val="standardContextual"/>
        </w:rPr>
        <w:t>enter into</w:t>
      </w:r>
      <w:r w:rsidRPr="00E84E8E">
        <w:rPr>
          <w:rFonts w:ascii="Aptos" w:eastAsia="Aptos" w:hAnsi="Aptos" w:cs="Times New Roman"/>
          <w:kern w:val="2"/>
          <w:sz w:val="24"/>
          <w:szCs w:val="24"/>
          <w14:ligatures w14:val="standardContextual"/>
        </w:rPr>
        <w:t xml:space="preserve"> this system is confidential. It may be used by the Census Bureau for statistical purposes and to improve the website. Providing your information is voluntary. If you want to know more about the use of this system, and how your privacy is protected, visit our online privacy webpage at </w:t>
      </w:r>
      <w:hyperlink r:id="rId8" w:history="1">
        <w:r w:rsidRPr="00E84E8E">
          <w:rPr>
            <w:rFonts w:ascii="Aptos" w:eastAsia="Aptos" w:hAnsi="Aptos" w:cs="Times New Roman"/>
            <w:color w:val="467886"/>
            <w:kern w:val="2"/>
            <w:sz w:val="24"/>
            <w:szCs w:val="24"/>
            <w:u w:val="single"/>
            <w14:ligatures w14:val="standardContextual"/>
          </w:rPr>
          <w:t>https://www.census.gov/about/policies/privacy/privacy-policy.html</w:t>
        </w:r>
      </w:hyperlink>
      <w:r w:rsidRPr="00E84E8E">
        <w:rPr>
          <w:rFonts w:ascii="Aptos" w:eastAsia="Aptos" w:hAnsi="Aptos" w:cs="Times New Roman"/>
          <w:kern w:val="2"/>
          <w:sz w:val="24"/>
          <w:szCs w:val="24"/>
          <w14:ligatures w14:val="standardContextual"/>
        </w:rPr>
        <w:t>.</w:t>
      </w:r>
    </w:p>
    <w:p w:rsidR="00CD2F90" w:rsidRPr="00E84E8E" w:rsidP="00CD2F90" w14:paraId="4D24A68D"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Disclosure of this information is permitted under the Privacy Act of 1974 (5 U.S.C. § 552a) to be shared among Census Bureau staff and its affiliates for work-related purposes. Disclosure of this information is also subject to all the published routine uses as identified in the Privacy Act System of Records Notice COMMERCE/DEPT-23, Information Collected Electronically in Connection with Department of Commerce Activities, Events, and Programs. Failure to provide this information may affect the Census Bureau’s ability to partner with your government or organization.</w:t>
      </w:r>
    </w:p>
    <w:p w:rsidR="00CD2F90" w:rsidRPr="00E84E8E" w:rsidP="00CD2F90" w14:paraId="12165B33"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CD2F90" w:rsidRPr="00E84E8E" w:rsidP="00CD2F90" w14:paraId="7EB55D2F"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This information system may contain Controlled Unclassified Information (CUI) that is subject to safeguarding or dissemination controls in accordance with law, regulation, or Government-wide policy.</w:t>
      </w:r>
    </w:p>
    <w:p w:rsidR="00CD2F90" w:rsidP="00CD2F90" w14:paraId="0EC4D3FB" w14:textId="77777777"/>
    <w:p w:rsidR="00E5474F" w:rsidRPr="00CD2F90" w:rsidP="00CD2F90" w14:paraId="0CBFCE56" w14:textId="72DD31C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24"/>
    <w:rsid w:val="0031661E"/>
    <w:rsid w:val="00366CE7"/>
    <w:rsid w:val="00402276"/>
    <w:rsid w:val="00506324"/>
    <w:rsid w:val="006029A7"/>
    <w:rsid w:val="00717466"/>
    <w:rsid w:val="0073182F"/>
    <w:rsid w:val="0078531E"/>
    <w:rsid w:val="00883B35"/>
    <w:rsid w:val="008D6036"/>
    <w:rsid w:val="009D342C"/>
    <w:rsid w:val="00A46BE3"/>
    <w:rsid w:val="00A55885"/>
    <w:rsid w:val="00CC7982"/>
    <w:rsid w:val="00CD2F90"/>
    <w:rsid w:val="00D14FB0"/>
    <w:rsid w:val="00DA726A"/>
    <w:rsid w:val="00DE3C8F"/>
    <w:rsid w:val="00E5474F"/>
    <w:rsid w:val="00E84E8E"/>
    <w:rsid w:val="00FD29D6"/>
    <w:rsid w:val="06C31CCC"/>
    <w:rsid w:val="1D5BA0B2"/>
    <w:rsid w:val="45C99F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9D64C"/>
  <w15:chartTrackingRefBased/>
  <w15:docId w15:val="{92623213-7C28-4419-A5D8-0A6933C4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3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3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3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3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3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3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3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3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324"/>
    <w:rPr>
      <w:rFonts w:eastAsiaTheme="majorEastAsia" w:cstheme="majorBidi"/>
      <w:color w:val="272727" w:themeColor="text1" w:themeTint="D8"/>
    </w:rPr>
  </w:style>
  <w:style w:type="paragraph" w:styleId="Title">
    <w:name w:val="Title"/>
    <w:basedOn w:val="Normal"/>
    <w:next w:val="Normal"/>
    <w:link w:val="TitleChar"/>
    <w:uiPriority w:val="10"/>
    <w:qFormat/>
    <w:rsid w:val="00506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324"/>
    <w:pPr>
      <w:spacing w:before="160"/>
      <w:jc w:val="center"/>
    </w:pPr>
    <w:rPr>
      <w:i/>
      <w:iCs/>
      <w:color w:val="404040" w:themeColor="text1" w:themeTint="BF"/>
    </w:rPr>
  </w:style>
  <w:style w:type="character" w:customStyle="1" w:styleId="QuoteChar">
    <w:name w:val="Quote Char"/>
    <w:basedOn w:val="DefaultParagraphFont"/>
    <w:link w:val="Quote"/>
    <w:uiPriority w:val="29"/>
    <w:rsid w:val="00506324"/>
    <w:rPr>
      <w:i/>
      <w:iCs/>
      <w:color w:val="404040" w:themeColor="text1" w:themeTint="BF"/>
    </w:rPr>
  </w:style>
  <w:style w:type="paragraph" w:styleId="ListParagraph">
    <w:name w:val="List Paragraph"/>
    <w:basedOn w:val="Normal"/>
    <w:uiPriority w:val="34"/>
    <w:qFormat/>
    <w:rsid w:val="00506324"/>
    <w:pPr>
      <w:ind w:left="720"/>
      <w:contextualSpacing/>
    </w:pPr>
  </w:style>
  <w:style w:type="character" w:styleId="IntenseEmphasis">
    <w:name w:val="Intense Emphasis"/>
    <w:basedOn w:val="DefaultParagraphFont"/>
    <w:uiPriority w:val="21"/>
    <w:qFormat/>
    <w:rsid w:val="00506324"/>
    <w:rPr>
      <w:i/>
      <w:iCs/>
      <w:color w:val="2F5496" w:themeColor="accent1" w:themeShade="BF"/>
    </w:rPr>
  </w:style>
  <w:style w:type="paragraph" w:styleId="IntenseQuote">
    <w:name w:val="Intense Quote"/>
    <w:basedOn w:val="Normal"/>
    <w:next w:val="Normal"/>
    <w:link w:val="IntenseQuoteChar"/>
    <w:uiPriority w:val="30"/>
    <w:qFormat/>
    <w:rsid w:val="00506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324"/>
    <w:rPr>
      <w:i/>
      <w:iCs/>
      <w:color w:val="2F5496" w:themeColor="accent1" w:themeShade="BF"/>
    </w:rPr>
  </w:style>
  <w:style w:type="character" w:styleId="IntenseReference">
    <w:name w:val="Intense Reference"/>
    <w:basedOn w:val="DefaultParagraphFont"/>
    <w:uiPriority w:val="32"/>
    <w:qFormat/>
    <w:rsid w:val="00506324"/>
    <w:rPr>
      <w:b/>
      <w:bCs/>
      <w:smallCaps/>
      <w:color w:val="2F5496" w:themeColor="accent1" w:themeShade="BF"/>
      <w:spacing w:val="5"/>
    </w:rPr>
  </w:style>
  <w:style w:type="paragraph" w:styleId="Revision">
    <w:name w:val="Revision"/>
    <w:hidden/>
    <w:uiPriority w:val="99"/>
    <w:semiHidden/>
    <w:rsid w:val="00FD2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1917</Parent_ICR>
    <ICR_ID xmlns="f762c95d-3cca-4969-a35b-3d8ab5bf0d48">1917</ICR_ID>
    <DocumentType xmlns="f762c95d-3cca-4969-a35b-3d8ab5bf0d48">Privacy Notice</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F87A-4FD2-45D7-871D-CC86C6CB384F}">
  <ds:schemaRefs/>
</ds:datastoreItem>
</file>

<file path=customXml/itemProps2.xml><?xml version="1.0" encoding="utf-8"?>
<ds:datastoreItem xmlns:ds="http://schemas.openxmlformats.org/officeDocument/2006/customXml" ds:itemID="{7F01A469-90B8-4472-ABD7-79A717E5AD31}">
  <ds:schemaRefs>
    <ds:schemaRef ds:uri="http://schemas.microsoft.com/office/2006/metadata/properties"/>
    <ds:schemaRef ds:uri="http://schemas.microsoft.com/office/infopath/2007/PartnerControls"/>
    <ds:schemaRef ds:uri="9437ff5d-21c2-4339-9ac8-4f223b4986b5"/>
    <ds:schemaRef ds:uri="57de7b47-ddfe-4e7d-a3c4-a6c84a8b0cc4"/>
  </ds:schemaRefs>
</ds:datastoreItem>
</file>

<file path=customXml/itemProps3.xml><?xml version="1.0" encoding="utf-8"?>
<ds:datastoreItem xmlns:ds="http://schemas.openxmlformats.org/officeDocument/2006/customXml" ds:itemID="{C2728A04-5DF7-4F2B-BD81-08C35271A68A}">
  <ds:schemaRefs>
    <ds:schemaRef ds:uri="http://schemas.microsoft.com/sharepoint/v3/contenttype/forms"/>
  </ds:schemaRefs>
</ds:datastoreItem>
</file>

<file path=customXml/itemProps4.xml><?xml version="1.0" encoding="utf-8"?>
<ds:datastoreItem xmlns:ds="http://schemas.openxmlformats.org/officeDocument/2006/customXml" ds:itemID="{64D147F1-BDF9-4814-BC13-F2695617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in Annual Response Form</dc:title>
  <dc:creator>Roxanne Alban Clifton (CENSUS/GEO FED)</dc:creator>
  <cp:lastModifiedBy>Lauren Ely (CENSUS/GEO FED)</cp:lastModifiedBy>
  <cp:revision>6</cp:revision>
  <dcterms:created xsi:type="dcterms:W3CDTF">2025-07-23T19:02:00Z</dcterms:created>
  <dcterms:modified xsi:type="dcterms:W3CDTF">2025-08-20T11:35:00Z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