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F002D5" w:rsidRPr="00521884" w:rsidP="00C16694" w14:paraId="39AEA095" w14:textId="3367421B">
      <w:pPr>
        <w:pStyle w:val="Heading1"/>
        <w:spacing w:before="60" w:line="240" w:lineRule="auto"/>
        <w:ind w:left="0" w:right="630"/>
        <w:jc w:val="right"/>
        <w:rPr>
          <w:b w:val="0"/>
          <w:bCs w:val="0"/>
          <w:sz w:val="24"/>
          <w:szCs w:val="24"/>
        </w:rPr>
      </w:pPr>
      <w:r w:rsidRPr="00521884">
        <w:rPr>
          <w:b w:val="0"/>
          <w:bCs w:val="0"/>
          <w:sz w:val="24"/>
          <w:szCs w:val="24"/>
        </w:rPr>
        <w:t>OMB Control Number</w:t>
      </w:r>
      <w:r w:rsidRPr="00521884">
        <w:rPr>
          <w:b w:val="0"/>
          <w:bCs w:val="0"/>
          <w:sz w:val="24"/>
          <w:szCs w:val="24"/>
        </w:rPr>
        <w:t>:</w:t>
      </w:r>
      <w:r w:rsidRPr="00521884" w:rsidR="00521884">
        <w:rPr>
          <w:b w:val="0"/>
          <w:bCs w:val="0"/>
          <w:sz w:val="24"/>
          <w:szCs w:val="24"/>
        </w:rPr>
        <w:t xml:space="preserve"> </w:t>
      </w:r>
      <w:r w:rsidR="00DF50F6">
        <w:rPr>
          <w:b w:val="0"/>
          <w:bCs w:val="0"/>
          <w:sz w:val="24"/>
          <w:szCs w:val="24"/>
        </w:rPr>
        <w:t xml:space="preserve"> </w:t>
      </w:r>
      <w:r w:rsidRPr="00521884" w:rsidR="00521884">
        <w:rPr>
          <w:b w:val="0"/>
          <w:bCs w:val="0"/>
          <w:sz w:val="24"/>
          <w:szCs w:val="24"/>
        </w:rPr>
        <w:t>0503</w:t>
      </w:r>
      <w:r w:rsidRPr="00521884" w:rsidR="00521884">
        <w:rPr>
          <w:b w:val="0"/>
          <w:bCs w:val="0"/>
          <w:sz w:val="24"/>
          <w:szCs w:val="24"/>
        </w:rPr>
        <w:t>-0028</w:t>
      </w:r>
      <w:r>
        <w:rPr>
          <w:b w:val="0"/>
          <w:bCs w:val="0"/>
          <w:sz w:val="24"/>
          <w:szCs w:val="24"/>
        </w:rPr>
        <w:t>.</w:t>
      </w:r>
    </w:p>
    <w:p w:rsidR="00D74397" w:rsidRPr="00521884" w:rsidP="00C16694" w14:paraId="7B535010" w14:textId="0BD3C4A6">
      <w:pPr>
        <w:pStyle w:val="Heading1"/>
        <w:spacing w:before="60" w:line="240" w:lineRule="auto"/>
        <w:ind w:left="5260" w:right="630" w:firstLine="500"/>
        <w:jc w:val="right"/>
        <w:rPr>
          <w:b w:val="0"/>
          <w:bCs w:val="0"/>
          <w:sz w:val="24"/>
          <w:szCs w:val="24"/>
        </w:rPr>
      </w:pPr>
      <w:r w:rsidRPr="00521884">
        <w:rPr>
          <w:b w:val="0"/>
          <w:bCs w:val="0"/>
          <w:sz w:val="24"/>
          <w:szCs w:val="24"/>
        </w:rPr>
        <w:t>Exp. Date</w:t>
      </w:r>
      <w:r w:rsidRPr="00521884">
        <w:rPr>
          <w:b w:val="0"/>
          <w:bCs w:val="0"/>
          <w:sz w:val="24"/>
          <w:szCs w:val="24"/>
        </w:rPr>
        <w:t>:</w:t>
      </w:r>
      <w:r w:rsidRPr="00521884" w:rsidR="00521884">
        <w:rPr>
          <w:b w:val="0"/>
          <w:bCs w:val="0"/>
          <w:sz w:val="24"/>
          <w:szCs w:val="24"/>
        </w:rPr>
        <w:t xml:space="preserve"> </w:t>
      </w:r>
      <w:r w:rsidR="00DF50F6"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October</w:t>
      </w:r>
      <w:r>
        <w:rPr>
          <w:b w:val="0"/>
          <w:bCs w:val="0"/>
          <w:sz w:val="24"/>
          <w:szCs w:val="24"/>
        </w:rPr>
        <w:t xml:space="preserve"> 2027.</w:t>
      </w:r>
    </w:p>
    <w:p w:rsidR="00F002D5" w:rsidP="00B954CD" w14:paraId="46337125" w14:textId="77777777">
      <w:pPr>
        <w:pStyle w:val="Heading1"/>
        <w:spacing w:before="60" w:line="240" w:lineRule="auto"/>
        <w:ind w:left="0" w:right="630"/>
        <w:jc w:val="center"/>
      </w:pPr>
    </w:p>
    <w:p w:rsidR="00AF0577" w:rsidRPr="00213E0A" w:rsidP="004B1650" w14:paraId="3E8871AE" w14:textId="32E2AE38">
      <w:pPr>
        <w:pStyle w:val="Heading2"/>
        <w:spacing w:line="274" w:lineRule="exact"/>
        <w:ind w:left="0"/>
      </w:pPr>
      <w:r w:rsidRPr="00213E0A">
        <w:t>Request for Approval under the “</w:t>
      </w:r>
      <w:r w:rsidR="0068165F">
        <w:t xml:space="preserve">USDA </w:t>
      </w:r>
      <w:r w:rsidRPr="00213E0A">
        <w:t xml:space="preserve">Generic </w:t>
      </w:r>
      <w:r w:rsidRPr="00213E0A" w:rsidR="00BE0FFB">
        <w:t>Solution for</w:t>
      </w:r>
      <w:r w:rsidR="002B62EF">
        <w:t xml:space="preserve"> Solicitation for</w:t>
      </w:r>
      <w:r w:rsidRPr="00213E0A" w:rsidR="00BE0FFB">
        <w:t xml:space="preserve"> Funding Opportunity Announcement</w:t>
      </w:r>
      <w:r w:rsidR="002B62EF">
        <w:t>s</w:t>
      </w:r>
      <w:r w:rsidRPr="00213E0A" w:rsidR="001119CD">
        <w:t>”</w:t>
      </w:r>
    </w:p>
    <w:p w:rsidR="00AF0577" w:rsidP="00B954CD" w14:paraId="137E06DE" w14:textId="77777777">
      <w:pPr>
        <w:pStyle w:val="Heading2"/>
        <w:spacing w:line="274" w:lineRule="exact"/>
        <w:ind w:left="0"/>
        <w:jc w:val="center"/>
      </w:pPr>
    </w:p>
    <w:p w:rsidR="00185EFA" w:rsidRPr="00FB0255" w:rsidP="00185EFA" w14:paraId="0FEF33EA" w14:textId="02E86F35">
      <w:pPr>
        <w:pStyle w:val="Heading2"/>
        <w:spacing w:line="274" w:lineRule="exact"/>
        <w:ind w:left="0"/>
        <w:rPr>
          <w:b w:val="0"/>
          <w:bCs w:val="0"/>
        </w:rPr>
      </w:pPr>
      <w:r>
        <w:t>T</w:t>
      </w:r>
      <w:r w:rsidR="00CF2BCA">
        <w:t>ITLE</w:t>
      </w:r>
      <w:r w:rsidRPr="00FB0255" w:rsidR="00F86161">
        <w:rPr>
          <w:b w:val="0"/>
          <w:bCs w:val="0"/>
        </w:rPr>
        <w:t>:</w:t>
      </w:r>
      <w:r w:rsidRPr="00FB0255" w:rsidR="00EE5F0B">
        <w:rPr>
          <w:b w:val="0"/>
          <w:bCs w:val="0"/>
        </w:rPr>
        <w:t xml:space="preserve"> </w:t>
      </w:r>
      <w:r w:rsidRPr="00FB0255" w:rsidR="00FB0255">
        <w:rPr>
          <w:b w:val="0"/>
          <w:bCs w:val="0"/>
        </w:rPr>
        <w:t xml:space="preserve"> </w:t>
      </w:r>
      <w:r>
        <w:rPr>
          <w:b w:val="0"/>
          <w:bCs w:val="0"/>
        </w:rPr>
        <w:t>Farmer Bridge Assistance (FBA) Program. Associated with</w:t>
      </w:r>
      <w:r w:rsidR="00EB0F96">
        <w:rPr>
          <w:b w:val="0"/>
          <w:bCs w:val="0"/>
        </w:rPr>
        <w:t xml:space="preserve"> Final Rule:</w:t>
      </w:r>
      <w:r w:rsidRPr="00185EFA">
        <w:t xml:space="preserve"> </w:t>
      </w:r>
      <w:r w:rsidRPr="006B0F87">
        <w:t>RIN 0560-AI87</w:t>
      </w:r>
    </w:p>
    <w:p w:rsidR="009E0990" w:rsidP="00B25183" w14:paraId="1F153563" w14:textId="77777777">
      <w:pPr>
        <w:pStyle w:val="Heading2"/>
        <w:spacing w:line="274" w:lineRule="exact"/>
        <w:ind w:left="0"/>
      </w:pPr>
    </w:p>
    <w:p w:rsidR="00E94754" w:rsidP="00FB0255" w14:paraId="0AC2B00B" w14:textId="0B5096C5">
      <w:pPr>
        <w:pStyle w:val="Heading2"/>
        <w:spacing w:before="90"/>
        <w:ind w:left="0"/>
        <w:rPr>
          <w:b w:val="0"/>
          <w:bCs w:val="0"/>
        </w:rPr>
      </w:pPr>
      <w:r>
        <w:t>USDA Agency</w:t>
      </w:r>
      <w:r>
        <w:t>:</w:t>
      </w:r>
      <w:r w:rsidR="00FB0255">
        <w:t xml:space="preserve">  </w:t>
      </w:r>
      <w:r w:rsidR="00E66EBA">
        <w:rPr>
          <w:b w:val="0"/>
          <w:bCs w:val="0"/>
        </w:rPr>
        <w:t>Commodity</w:t>
      </w:r>
      <w:r w:rsidR="00E66EBA">
        <w:rPr>
          <w:b w:val="0"/>
          <w:bCs w:val="0"/>
        </w:rPr>
        <w:t xml:space="preserve"> Credit Corporation</w:t>
      </w:r>
      <w:r w:rsidR="00396148">
        <w:rPr>
          <w:b w:val="0"/>
          <w:bCs w:val="0"/>
        </w:rPr>
        <w:t xml:space="preserve"> (CCC)</w:t>
      </w:r>
      <w:r w:rsidR="00FB0255">
        <w:rPr>
          <w:b w:val="0"/>
          <w:bCs w:val="0"/>
        </w:rPr>
        <w:t>.</w:t>
      </w:r>
    </w:p>
    <w:p w:rsidR="00FB0255" w:rsidP="00FB0255" w14:paraId="2D13ED02" w14:textId="77777777">
      <w:pPr>
        <w:pStyle w:val="Heading2"/>
        <w:spacing w:before="90"/>
        <w:ind w:left="0"/>
      </w:pPr>
    </w:p>
    <w:p w:rsidR="00050352" w:rsidP="00050352" w14:paraId="69E85DED" w14:textId="77777777">
      <w:pPr>
        <w:rPr>
          <w:sz w:val="24"/>
        </w:rPr>
      </w:pPr>
      <w:r>
        <w:rPr>
          <w:b/>
          <w:sz w:val="24"/>
        </w:rPr>
        <w:t xml:space="preserve">Alignment with Information Collection Package: </w:t>
      </w:r>
      <w:r>
        <w:rPr>
          <w:sz w:val="24"/>
        </w:rPr>
        <w:t>(Check one)</w:t>
      </w:r>
    </w:p>
    <w:p w:rsidR="00050352" w:rsidP="00050352" w14:paraId="12683553" w14:textId="77777777">
      <w:pPr>
        <w:pStyle w:val="BodyText"/>
        <w:tabs>
          <w:tab w:val="left" w:pos="5259"/>
        </w:tabs>
        <w:spacing w:before="185"/>
        <w:ind w:left="220" w:right="1591"/>
      </w:pPr>
      <w:r>
        <w:t>[  ]</w:t>
      </w:r>
      <w:r>
        <w:t xml:space="preserve"> One-Time Pilot Program.</w:t>
      </w:r>
    </w:p>
    <w:p w:rsidR="00050352" w:rsidP="00050352" w14:paraId="42D27E07" w14:textId="799B4FC4">
      <w:pPr>
        <w:pStyle w:val="BodyText"/>
        <w:tabs>
          <w:tab w:val="left" w:pos="5259"/>
        </w:tabs>
        <w:spacing w:before="185"/>
        <w:ind w:left="220" w:right="1591"/>
      </w:pPr>
      <w:r>
        <w:t>[</w:t>
      </w:r>
      <w:r w:rsidR="00130FBE">
        <w:t>X</w:t>
      </w:r>
      <w:r>
        <w:t>] One-Time Funding Announcement of New Program.</w:t>
      </w:r>
    </w:p>
    <w:p w:rsidR="00050352" w:rsidP="00050352" w14:paraId="2039BA52" w14:textId="77777777">
      <w:pPr>
        <w:pStyle w:val="BodyText"/>
        <w:tabs>
          <w:tab w:val="left" w:pos="5259"/>
          <w:tab w:val="left" w:pos="9579"/>
        </w:tabs>
        <w:ind w:left="220"/>
      </w:pPr>
    </w:p>
    <w:p w:rsidR="0059508B" w:rsidRPr="004C590B" w:rsidP="0059508B" w14:paraId="5DA82F7B" w14:textId="2F423B28">
      <w:pPr>
        <w:pStyle w:val="Heading2"/>
        <w:ind w:left="0"/>
        <w:rPr>
          <w:b w:val="0"/>
          <w:bCs w:val="0"/>
          <w:i/>
          <w:iCs/>
        </w:rPr>
      </w:pPr>
      <w:r>
        <w:t>Purpose</w:t>
      </w:r>
      <w:r w:rsidR="00CF2BCA">
        <w:t>:</w:t>
      </w:r>
      <w:r w:rsidR="00DB1EE5">
        <w:t xml:space="preserve"> </w:t>
      </w:r>
      <w:r w:rsidRPr="004C590B" w:rsidR="00E32046">
        <w:rPr>
          <w:b w:val="0"/>
          <w:bCs w:val="0"/>
          <w:i/>
          <w:iCs/>
        </w:rPr>
        <w:t>(</w:t>
      </w:r>
      <w:r w:rsidRPr="004C590B" w:rsidR="00EB4974">
        <w:rPr>
          <w:b w:val="0"/>
          <w:bCs w:val="0"/>
          <w:i/>
          <w:iCs/>
        </w:rPr>
        <w:t>Brief</w:t>
      </w:r>
      <w:r w:rsidR="00EB4974">
        <w:rPr>
          <w:b w:val="0"/>
          <w:bCs w:val="0"/>
          <w:i/>
          <w:iCs/>
        </w:rPr>
        <w:t xml:space="preserve">ly </w:t>
      </w:r>
      <w:r w:rsidRPr="004C590B" w:rsidR="00E32046">
        <w:rPr>
          <w:b w:val="0"/>
          <w:bCs w:val="0"/>
          <w:i/>
          <w:iCs/>
        </w:rPr>
        <w:t xml:space="preserve">describe the program. Explain the information to be collected to clearly describe to OMB the requirements </w:t>
      </w:r>
      <w:r w:rsidR="007C4F6F">
        <w:rPr>
          <w:b w:val="0"/>
          <w:bCs w:val="0"/>
          <w:i/>
          <w:iCs/>
        </w:rPr>
        <w:t xml:space="preserve">and burden </w:t>
      </w:r>
      <w:r w:rsidRPr="004C590B" w:rsidR="00E32046">
        <w:rPr>
          <w:b w:val="0"/>
          <w:bCs w:val="0"/>
          <w:i/>
          <w:iCs/>
        </w:rPr>
        <w:t xml:space="preserve">on the respondents.  For </w:t>
      </w:r>
      <w:r w:rsidR="00EB4974">
        <w:rPr>
          <w:b w:val="0"/>
          <w:bCs w:val="0"/>
          <w:i/>
          <w:iCs/>
        </w:rPr>
        <w:t>e</w:t>
      </w:r>
      <w:r w:rsidRPr="004C590B" w:rsidR="00EB4974">
        <w:rPr>
          <w:b w:val="0"/>
          <w:bCs w:val="0"/>
          <w:i/>
          <w:iCs/>
        </w:rPr>
        <w:t>xample</w:t>
      </w:r>
      <w:r w:rsidRPr="004C590B" w:rsidR="00E32046">
        <w:rPr>
          <w:b w:val="0"/>
          <w:bCs w:val="0"/>
          <w:i/>
          <w:iCs/>
        </w:rPr>
        <w:t xml:space="preserve">, if the table below shows 150 burden hours for project summary, </w:t>
      </w:r>
      <w:r w:rsidR="00EB4974">
        <w:rPr>
          <w:b w:val="0"/>
          <w:bCs w:val="0"/>
          <w:i/>
          <w:iCs/>
        </w:rPr>
        <w:t xml:space="preserve">provide additional detail </w:t>
      </w:r>
      <w:r w:rsidR="007C4F6F">
        <w:rPr>
          <w:b w:val="0"/>
          <w:bCs w:val="0"/>
          <w:i/>
          <w:iCs/>
        </w:rPr>
        <w:t>elaborating on</w:t>
      </w:r>
      <w:r w:rsidRPr="004C590B" w:rsidR="00EB4974">
        <w:rPr>
          <w:b w:val="0"/>
          <w:bCs w:val="0"/>
          <w:i/>
          <w:iCs/>
        </w:rPr>
        <w:t xml:space="preserve"> </w:t>
      </w:r>
      <w:r w:rsidRPr="004C590B" w:rsidR="00E32046">
        <w:rPr>
          <w:b w:val="0"/>
          <w:bCs w:val="0"/>
          <w:i/>
          <w:iCs/>
        </w:rPr>
        <w:t>what the respondent</w:t>
      </w:r>
      <w:r w:rsidR="00EB4974">
        <w:rPr>
          <w:b w:val="0"/>
          <w:bCs w:val="0"/>
          <w:i/>
          <w:iCs/>
        </w:rPr>
        <w:t>s</w:t>
      </w:r>
      <w:r w:rsidRPr="004C590B" w:rsidR="00E32046">
        <w:rPr>
          <w:b w:val="0"/>
          <w:bCs w:val="0"/>
          <w:i/>
          <w:iCs/>
        </w:rPr>
        <w:t xml:space="preserve"> are required to provide</w:t>
      </w:r>
      <w:r w:rsidR="00DF50F6">
        <w:rPr>
          <w:b w:val="0"/>
          <w:bCs w:val="0"/>
          <w:i/>
          <w:iCs/>
        </w:rPr>
        <w:t xml:space="preserve"> </w:t>
      </w:r>
      <w:r w:rsidR="007C4F6F">
        <w:rPr>
          <w:b w:val="0"/>
          <w:bCs w:val="0"/>
          <w:i/>
          <w:iCs/>
        </w:rPr>
        <w:t>to meet that requirement</w:t>
      </w:r>
      <w:r w:rsidRPr="004C590B" w:rsidR="004C590B">
        <w:rPr>
          <w:b w:val="0"/>
          <w:bCs w:val="0"/>
          <w:i/>
          <w:iCs/>
        </w:rPr>
        <w:t>.)</w:t>
      </w:r>
    </w:p>
    <w:p w:rsidR="00EE5F0B" w:rsidP="00422446" w14:paraId="699CCF36" w14:textId="77777777">
      <w:pPr>
        <w:pStyle w:val="BodyText"/>
      </w:pPr>
    </w:p>
    <w:p w:rsidR="003F065F" w:rsidP="00422446" w14:paraId="130E29EE" w14:textId="0487F0CA">
      <w:pPr>
        <w:pStyle w:val="BodyText"/>
      </w:pPr>
      <w:r>
        <w:t>Commodity Credit Corporation (CCC</w:t>
      </w:r>
      <w:r w:rsidR="0048402F">
        <w:t>) will</w:t>
      </w:r>
      <w:r w:rsidR="009C2E0A">
        <w:t xml:space="preserve"> administer the FBA Program, </w:t>
      </w:r>
      <w:r w:rsidR="00A96672">
        <w:t>which will use $11 billion in CCC funding to issue</w:t>
      </w:r>
      <w:r w:rsidRPr="00227EEA" w:rsidR="00F438AC">
        <w:t xml:space="preserve"> one</w:t>
      </w:r>
      <w:r w:rsidR="00F438AC">
        <w:t>-</w:t>
      </w:r>
      <w:r w:rsidRPr="00227EEA" w:rsidR="00F438AC">
        <w:t>time bridge payments to American farmers in response to temporary trade market disruptions and increased production costs</w:t>
      </w:r>
      <w:r w:rsidR="00DD10A9">
        <w:t>.</w:t>
      </w:r>
      <w:r>
        <w:rPr>
          <w:rStyle w:val="FootnoteReference"/>
        </w:rPr>
        <w:footnoteReference w:id="3"/>
      </w:r>
      <w:r w:rsidR="00DD10A9">
        <w:t xml:space="preserve">  </w:t>
      </w:r>
      <w:r w:rsidR="00176D50">
        <w:t xml:space="preserve">The FBA Program is authorized under </w:t>
      </w:r>
      <w:r w:rsidRPr="003F4FE5" w:rsidR="003F4FE5">
        <w:t>Section 5(b) of the CCC Charter Act (15 U.S.C. 714c)</w:t>
      </w:r>
      <w:r w:rsidR="003F4FE5">
        <w:t xml:space="preserve">.  </w:t>
      </w:r>
      <w:r w:rsidR="00BD5D9D">
        <w:t xml:space="preserve">It will assist producers </w:t>
      </w:r>
      <w:r w:rsidR="00A1485F">
        <w:t xml:space="preserve">who planted the following </w:t>
      </w:r>
      <w:r w:rsidR="00863C17">
        <w:t>eligible commodities</w:t>
      </w:r>
      <w:r w:rsidR="00A1485F">
        <w:t xml:space="preserve"> in </w:t>
      </w:r>
      <w:r w:rsidR="00A1485F">
        <w:t xml:space="preserve">the </w:t>
      </w:r>
      <w:r w:rsidR="00663E0E">
        <w:t>2025</w:t>
      </w:r>
      <w:r w:rsidR="00663E0E">
        <w:t xml:space="preserve"> </w:t>
      </w:r>
      <w:r w:rsidR="00A1485F">
        <w:t>crop</w:t>
      </w:r>
      <w:r w:rsidR="00A1485F">
        <w:t xml:space="preserve"> </w:t>
      </w:r>
      <w:r w:rsidR="00663E0E">
        <w:t>year</w:t>
      </w:r>
      <w:r w:rsidR="00663E0E">
        <w:t>: barley</w:t>
      </w:r>
      <w:r w:rsidRPr="00227EEA" w:rsidR="00BD5D9D">
        <w:t xml:space="preserve">, </w:t>
      </w:r>
      <w:r w:rsidR="00BD5D9D">
        <w:t>canola, c</w:t>
      </w:r>
      <w:r w:rsidRPr="00227EEA" w:rsidR="00BD5D9D">
        <w:t xml:space="preserve">hickpeas, </w:t>
      </w:r>
      <w:r w:rsidR="00BD5D9D">
        <w:t>c</w:t>
      </w:r>
      <w:r w:rsidRPr="00227EEA" w:rsidR="00BD5D9D">
        <w:t xml:space="preserve">orn, </w:t>
      </w:r>
      <w:r w:rsidR="00BD5D9D">
        <w:t>c</w:t>
      </w:r>
      <w:r w:rsidRPr="00227EEA" w:rsidR="00BD5D9D">
        <w:t xml:space="preserve">otton, </w:t>
      </w:r>
      <w:r w:rsidR="00BD5D9D">
        <w:t>crambe</w:t>
      </w:r>
      <w:r w:rsidR="00BD5D9D">
        <w:t>, flax, lentils, mustard,</w:t>
      </w:r>
      <w:r w:rsidRPr="00227EEA" w:rsidR="00BD5D9D">
        <w:t xml:space="preserve"> </w:t>
      </w:r>
      <w:r w:rsidR="00BD5D9D">
        <w:t>o</w:t>
      </w:r>
      <w:r w:rsidRPr="00227EEA" w:rsidR="00BD5D9D">
        <w:t xml:space="preserve">ats, </w:t>
      </w:r>
      <w:r w:rsidR="00BD5D9D">
        <w:t>p</w:t>
      </w:r>
      <w:r w:rsidRPr="00227EEA" w:rsidR="00BD5D9D">
        <w:t>eanuts,</w:t>
      </w:r>
      <w:r w:rsidR="00BD5D9D">
        <w:t xml:space="preserve"> p</w:t>
      </w:r>
      <w:r w:rsidRPr="00227EEA" w:rsidR="00BD5D9D">
        <w:t xml:space="preserve">eas, </w:t>
      </w:r>
      <w:r w:rsidR="00BD5D9D">
        <w:t>rapeseed, r</w:t>
      </w:r>
      <w:r w:rsidRPr="00227EEA" w:rsidR="00BD5D9D">
        <w:t xml:space="preserve">ice, </w:t>
      </w:r>
      <w:r w:rsidR="00BD5D9D">
        <w:t>safflower, sesame, s</w:t>
      </w:r>
      <w:r w:rsidRPr="00227EEA" w:rsidR="00BD5D9D">
        <w:t xml:space="preserve">orghum, </w:t>
      </w:r>
      <w:r w:rsidR="00BD5D9D">
        <w:t>s</w:t>
      </w:r>
      <w:r w:rsidRPr="00227EEA" w:rsidR="00BD5D9D">
        <w:t xml:space="preserve">oybeans, </w:t>
      </w:r>
      <w:r w:rsidR="00BD5D9D">
        <w:t>sunflower, and w</w:t>
      </w:r>
      <w:r w:rsidRPr="00227EEA" w:rsidR="00BD5D9D">
        <w:t>heat</w:t>
      </w:r>
      <w:r w:rsidR="00A1485F">
        <w:t>.</w:t>
      </w:r>
      <w:r w:rsidRPr="003943E7" w:rsidR="00B954CD">
        <w:t xml:space="preserve"> </w:t>
      </w:r>
      <w:r w:rsidR="00B954CD">
        <w:t xml:space="preserve"> </w:t>
      </w:r>
    </w:p>
    <w:p w:rsidR="00A1485F" w:rsidP="00422446" w14:paraId="22F51818" w14:textId="77777777">
      <w:pPr>
        <w:pStyle w:val="BodyText"/>
        <w:rPr>
          <w:rFonts w:eastAsiaTheme="minorHAnsi"/>
        </w:rPr>
      </w:pPr>
    </w:p>
    <w:p w:rsidR="00B954CD" w:rsidP="00422446" w14:paraId="6754865C" w14:textId="5C1050CC">
      <w:pPr>
        <w:pStyle w:val="BodyText"/>
      </w:pPr>
      <w:r>
        <w:rPr>
          <w:rFonts w:eastAsiaTheme="minorHAnsi"/>
        </w:rPr>
        <w:t>F</w:t>
      </w:r>
      <w:r w:rsidR="00CE70EE">
        <w:rPr>
          <w:rFonts w:eastAsiaTheme="minorHAnsi"/>
        </w:rPr>
        <w:t xml:space="preserve">arm </w:t>
      </w:r>
      <w:r>
        <w:rPr>
          <w:rFonts w:eastAsiaTheme="minorHAnsi"/>
        </w:rPr>
        <w:t>S</w:t>
      </w:r>
      <w:r w:rsidR="00CE70EE">
        <w:rPr>
          <w:rFonts w:eastAsiaTheme="minorHAnsi"/>
        </w:rPr>
        <w:t xml:space="preserve">ervice </w:t>
      </w:r>
      <w:r>
        <w:rPr>
          <w:rFonts w:eastAsiaTheme="minorHAnsi"/>
        </w:rPr>
        <w:t>A</w:t>
      </w:r>
      <w:r w:rsidR="00B13D1A">
        <w:rPr>
          <w:rFonts w:eastAsiaTheme="minorHAnsi"/>
        </w:rPr>
        <w:t>gency</w:t>
      </w:r>
      <w:r w:rsidR="00CE70EE">
        <w:rPr>
          <w:rFonts w:eastAsiaTheme="minorHAnsi"/>
        </w:rPr>
        <w:t xml:space="preserve"> (FSA)</w:t>
      </w:r>
      <w:r>
        <w:rPr>
          <w:rFonts w:eastAsiaTheme="minorHAnsi"/>
        </w:rPr>
        <w:t xml:space="preserve"> will pre-fill </w:t>
      </w:r>
      <w:r w:rsidR="00863C17">
        <w:rPr>
          <w:rFonts w:eastAsiaTheme="minorHAnsi"/>
        </w:rPr>
        <w:t>FBA Program</w:t>
      </w:r>
      <w:r w:rsidRPr="00B954CD">
        <w:t xml:space="preserve"> applications </w:t>
      </w:r>
      <w:r w:rsidR="000E1CB4">
        <w:t>(</w:t>
      </w:r>
      <w:r w:rsidR="00863C17">
        <w:t>CCC-555</w:t>
      </w:r>
      <w:r w:rsidR="000E1CB4">
        <w:t xml:space="preserve">) </w:t>
      </w:r>
      <w:r w:rsidRPr="00B954CD">
        <w:t xml:space="preserve">using </w:t>
      </w:r>
      <w:r>
        <w:t xml:space="preserve">the </w:t>
      </w:r>
      <w:r w:rsidRPr="00B954CD">
        <w:t xml:space="preserve">acres of eligible </w:t>
      </w:r>
      <w:r>
        <w:t xml:space="preserve">planted </w:t>
      </w:r>
      <w:r w:rsidRPr="00B954CD">
        <w:t>commodities</w:t>
      </w:r>
      <w:r w:rsidR="000E1CB4">
        <w:t xml:space="preserve"> that</w:t>
      </w:r>
      <w:r w:rsidR="00863C17">
        <w:t xml:space="preserve"> were </w:t>
      </w:r>
      <w:r w:rsidR="006A59A5">
        <w:t>previously reported to FSA on FSA-578, Report of Acreage</w:t>
      </w:r>
      <w:r>
        <w:t xml:space="preserve"> by the earlier of </w:t>
      </w:r>
      <w:r w:rsidRPr="00525DA7" w:rsidR="005133F0">
        <w:t xml:space="preserve">the deadline established in </w:t>
      </w:r>
      <w:r w:rsidR="005133F0">
        <w:t xml:space="preserve">7 CFR </w:t>
      </w:r>
      <w:r w:rsidRPr="00525DA7" w:rsidR="005133F0">
        <w:t>part 718 or</w:t>
      </w:r>
      <w:r w:rsidR="005133F0">
        <w:t xml:space="preserve"> December 19, 2025</w:t>
      </w:r>
      <w:r w:rsidRPr="00B954CD">
        <w:t>.</w:t>
      </w:r>
      <w:r w:rsidR="00AE055A">
        <w:t xml:space="preserve">  </w:t>
      </w:r>
      <w:r w:rsidR="007318FC">
        <w:t xml:space="preserve">Applicants will submit one application that includes all eligible acreage nationwide.  </w:t>
      </w:r>
      <w:r w:rsidR="00BA7CBD">
        <w:t xml:space="preserve">No additional </w:t>
      </w:r>
      <w:r w:rsidR="005234C8">
        <w:t xml:space="preserve">information about planted crop acreage is required from applicants.  Applicants must review and sign </w:t>
      </w:r>
      <w:r w:rsidR="00996BF2">
        <w:t>the application.</w:t>
      </w:r>
    </w:p>
    <w:p w:rsidR="00032CAC" w:rsidP="00422446" w14:paraId="43E426F9" w14:textId="77777777">
      <w:pPr>
        <w:pStyle w:val="BodyText"/>
      </w:pPr>
    </w:p>
    <w:p w:rsidR="00D149EF" w:rsidP="00C951DE" w14:paraId="18326F3B" w14:textId="0972ADE3">
      <w:pPr>
        <w:pStyle w:val="BodyText"/>
      </w:pPr>
      <w:r w:rsidRPr="005C412F">
        <w:t>The total amount of FBA Program payments received, directly or indirectly, by a person or legal entity (except a joint venture or general partnership) may not exceed $155,000.  In addition, a person or legal entity, other than a joint venture or general partnership, is ineligible for FBA Program payments, directly or indirectly, if the person’s or legal entity’s average adjusted gross income (AGI)</w:t>
      </w:r>
      <w:r w:rsidR="00705601">
        <w:t xml:space="preserve"> </w:t>
      </w:r>
      <w:r w:rsidRPr="005C412F">
        <w:t>exceeds $900,000.</w:t>
      </w:r>
      <w:r>
        <w:t xml:space="preserve"> </w:t>
      </w:r>
      <w:r w:rsidR="00726562">
        <w:t xml:space="preserve"> Producers must also </w:t>
      </w:r>
      <w:r w:rsidR="00726562">
        <w:t>be in compliance with</w:t>
      </w:r>
      <w:r w:rsidR="00726562">
        <w:t xml:space="preserve"> the highly erodible land conservation and wetland conservation provisions of 7 CFR part 12. </w:t>
      </w:r>
      <w:r>
        <w:t xml:space="preserve"> </w:t>
      </w:r>
      <w:r w:rsidR="00726562">
        <w:t xml:space="preserve">In order </w:t>
      </w:r>
      <w:r w:rsidR="008E7A82">
        <w:t>for</w:t>
      </w:r>
      <w:r w:rsidR="008E7A82">
        <w:t xml:space="preserve"> FSA </w:t>
      </w:r>
      <w:r w:rsidR="00726562">
        <w:t>to administer these eligibility provisions, p</w:t>
      </w:r>
      <w:r w:rsidR="009E00F3">
        <w:t>roducers</w:t>
      </w:r>
      <w:r w:rsidR="00C663BD">
        <w:t xml:space="preserve"> </w:t>
      </w:r>
      <w:r w:rsidR="00591D84">
        <w:t xml:space="preserve">must </w:t>
      </w:r>
      <w:r w:rsidR="009E00F3">
        <w:t>submit the</w:t>
      </w:r>
      <w:r w:rsidR="00D51F83">
        <w:t xml:space="preserve"> </w:t>
      </w:r>
      <w:r w:rsidR="009E00F3">
        <w:t xml:space="preserve">following </w:t>
      </w:r>
      <w:r w:rsidR="00147CEF">
        <w:t xml:space="preserve">additional </w:t>
      </w:r>
      <w:r w:rsidR="009E00F3">
        <w:t>forms</w:t>
      </w:r>
      <w:r w:rsidR="00F46815">
        <w:t xml:space="preserve"> for the 2025 program year</w:t>
      </w:r>
      <w:r w:rsidR="00395B61">
        <w:t>,</w:t>
      </w:r>
      <w:r w:rsidR="009E00F3">
        <w:t xml:space="preserve"> if not already on file </w:t>
      </w:r>
      <w:r w:rsidR="009E4364">
        <w:t xml:space="preserve">due to participation in </w:t>
      </w:r>
      <w:r w:rsidR="00147CEF">
        <w:t>other</w:t>
      </w:r>
      <w:r w:rsidR="009E4364">
        <w:t xml:space="preserve"> programs</w:t>
      </w:r>
      <w:r w:rsidR="009E00F3">
        <w:t>:</w:t>
      </w:r>
    </w:p>
    <w:p w:rsidR="004A2BFF" w:rsidP="00C951DE" w14:paraId="33F656BE" w14:textId="77777777">
      <w:pPr>
        <w:pStyle w:val="BodyText"/>
      </w:pPr>
    </w:p>
    <w:p w:rsidR="00A92BCB" w:rsidP="00A92BCB" w14:paraId="1E03FB2F" w14:textId="32C37311">
      <w:pPr>
        <w:pStyle w:val="BodyText"/>
        <w:numPr>
          <w:ilvl w:val="0"/>
          <w:numId w:val="6"/>
        </w:numPr>
      </w:pPr>
      <w:r>
        <w:t>CCC-901, Member Information for Legal Entities</w:t>
      </w:r>
      <w:r w:rsidR="462D4D1A">
        <w:t xml:space="preserve">, </w:t>
      </w:r>
      <w:r w:rsidR="0F0855B3">
        <w:t>if applicable</w:t>
      </w:r>
      <w:r w:rsidR="5EB3C6D7">
        <w:t>;</w:t>
      </w:r>
    </w:p>
    <w:p w:rsidR="00A92BCB" w:rsidP="00A92BCB" w14:paraId="0E0F0C9B" w14:textId="0256DDCE">
      <w:pPr>
        <w:pStyle w:val="BodyText"/>
        <w:numPr>
          <w:ilvl w:val="0"/>
          <w:numId w:val="6"/>
        </w:numPr>
      </w:pPr>
      <w:r>
        <w:t>CCC-902E, Farm Operating Plan for an Entity</w:t>
      </w:r>
      <w:r w:rsidR="004B46C7">
        <w:t>,</w:t>
      </w:r>
      <w:r>
        <w:t xml:space="preserve"> </w:t>
      </w:r>
      <w:r w:rsidR="26568205">
        <w:t>if applicable</w:t>
      </w:r>
      <w:r w:rsidR="560B69FD">
        <w:t>;</w:t>
      </w:r>
    </w:p>
    <w:p w:rsidR="004A2BFF" w:rsidP="009E00F3" w14:paraId="4CC71072" w14:textId="1A6D01B8">
      <w:pPr>
        <w:pStyle w:val="BodyText"/>
        <w:numPr>
          <w:ilvl w:val="0"/>
          <w:numId w:val="6"/>
        </w:numPr>
      </w:pPr>
      <w:r>
        <w:t xml:space="preserve">CCC-902I, </w:t>
      </w:r>
      <w:r w:rsidR="009E00F3">
        <w:t>Farm Operating Plan for an Individual</w:t>
      </w:r>
      <w:r w:rsidR="4AC8A38E">
        <w:t xml:space="preserve">, </w:t>
      </w:r>
      <w:r w:rsidR="2A764626">
        <w:t>if applicable</w:t>
      </w:r>
      <w:r>
        <w:t>;</w:t>
      </w:r>
    </w:p>
    <w:p w:rsidR="008255C5" w:rsidP="008255C5" w14:paraId="2CB02726" w14:textId="6736082B">
      <w:pPr>
        <w:pStyle w:val="BodyText"/>
        <w:numPr>
          <w:ilvl w:val="0"/>
          <w:numId w:val="6"/>
        </w:numPr>
      </w:pPr>
      <w:r w:rsidRPr="002E1EBA">
        <w:t>CCC-</w:t>
      </w:r>
      <w:r>
        <w:t>941</w:t>
      </w:r>
      <w:r w:rsidRPr="002E1EBA">
        <w:t xml:space="preserve">, </w:t>
      </w:r>
      <w:r>
        <w:t>Average Adjusted Gross Income (AGI) Certification and Consent to Disclosure of Tax Information, for individuals, legal entities, and members of legal entities, excluding joint ventures and general partnerships</w:t>
      </w:r>
      <w:r>
        <w:t>; and</w:t>
      </w:r>
    </w:p>
    <w:p w:rsidR="009E00F3" w:rsidP="008255C5" w14:paraId="6319121E" w14:textId="66AE7E10">
      <w:pPr>
        <w:pStyle w:val="BodyText"/>
        <w:numPr>
          <w:ilvl w:val="0"/>
          <w:numId w:val="6"/>
        </w:numPr>
      </w:pPr>
      <w:r>
        <w:t>AD-1026, Highly Erodible Land Conservation (HELC) and Wetland Conservation Certification, for producers and affiliates as required by 7 CFR part 12</w:t>
      </w:r>
      <w:r w:rsidR="00023843">
        <w:t xml:space="preserve"> </w:t>
      </w:r>
      <w:r w:rsidR="00F55533">
        <w:t xml:space="preserve">(not included in estimated burden hours for this collection because administration of HELC and WC provisions are </w:t>
      </w:r>
      <w:r w:rsidRPr="00BA643B" w:rsidR="00F55533">
        <w:t>exempt from PRA</w:t>
      </w:r>
      <w:r w:rsidR="00F55533">
        <w:t>;</w:t>
      </w:r>
      <w:r w:rsidRPr="00BA643B" w:rsidR="00F55533">
        <w:t xml:space="preserve"> 16 U.S.C. 3846</w:t>
      </w:r>
      <w:r w:rsidR="00F55533">
        <w:t>)</w:t>
      </w:r>
      <w:r>
        <w:t>.</w:t>
      </w:r>
    </w:p>
    <w:p w:rsidR="00741D3D" w:rsidP="00741D3D" w14:paraId="15EE0FE8" w14:textId="77777777">
      <w:pPr>
        <w:pStyle w:val="BodyText"/>
      </w:pPr>
    </w:p>
    <w:p w:rsidR="00741D3D" w:rsidRPr="00DC163F" w:rsidP="00741D3D" w14:paraId="3239D8B3" w14:textId="72528620">
      <w:pPr>
        <w:pStyle w:val="BodyText"/>
      </w:pPr>
      <w:r>
        <w:t xml:space="preserve">The </w:t>
      </w:r>
      <w:r w:rsidRPr="00741D3D">
        <w:t>584,700</w:t>
      </w:r>
      <w:r>
        <w:t xml:space="preserve"> total respondents in the table below represent the estimated number of producers who will file CCC-555.  The respondents for the additional forms represent a subset of those respondents and are already counted in </w:t>
      </w:r>
      <w:r w:rsidR="00D640AC">
        <w:t xml:space="preserve">the overall </w:t>
      </w:r>
      <w:r w:rsidR="00A73016">
        <w:t xml:space="preserve">estimated </w:t>
      </w:r>
      <w:r w:rsidR="000808C9">
        <w:t>total</w:t>
      </w:r>
      <w:r w:rsidR="00A73016">
        <w:t xml:space="preserve"> of respondents and therefore not double-counted</w:t>
      </w:r>
      <w:r>
        <w:t>.</w:t>
      </w:r>
    </w:p>
    <w:p w:rsidR="009E0990" w:rsidP="009E00F3" w14:paraId="61E1F356" w14:textId="77777777">
      <w:pPr>
        <w:pStyle w:val="Heading2"/>
        <w:rPr>
          <w:b w:val="0"/>
        </w:rPr>
      </w:pPr>
    </w:p>
    <w:p w:rsidR="00DB1EE5" w:rsidP="0059508B" w14:paraId="34412055" w14:textId="6C960A73">
      <w:pPr>
        <w:widowControl/>
        <w:autoSpaceDE/>
        <w:autoSpaceDN/>
        <w:rPr>
          <w:b/>
          <w:bCs/>
        </w:rPr>
      </w:pPr>
      <w:r w:rsidRPr="00A35666">
        <w:rPr>
          <w:b/>
          <w:bCs/>
          <w:sz w:val="24"/>
          <w:szCs w:val="24"/>
        </w:rPr>
        <w:t>Announcement Dates</w:t>
      </w:r>
      <w:r w:rsidRPr="00A35666" w:rsidR="00F86161">
        <w:rPr>
          <w:b/>
          <w:bCs/>
          <w:sz w:val="24"/>
          <w:szCs w:val="24"/>
        </w:rPr>
        <w:t xml:space="preserve">:  </w:t>
      </w:r>
      <w:r w:rsidRPr="00C13D46" w:rsidR="00C13D46">
        <w:rPr>
          <w:sz w:val="24"/>
          <w:szCs w:val="24"/>
        </w:rPr>
        <w:t>FSA</w:t>
      </w:r>
      <w:r w:rsidRPr="00C13D46" w:rsidR="00C13D46">
        <w:rPr>
          <w:sz w:val="24"/>
          <w:szCs w:val="24"/>
        </w:rPr>
        <w:t xml:space="preserve"> </w:t>
      </w:r>
      <w:r w:rsidR="00C13D46">
        <w:rPr>
          <w:sz w:val="24"/>
          <w:szCs w:val="24"/>
        </w:rPr>
        <w:t>intends to</w:t>
      </w:r>
      <w:r w:rsidRPr="00C13D46" w:rsidR="00C13D46">
        <w:rPr>
          <w:sz w:val="24"/>
          <w:szCs w:val="24"/>
        </w:rPr>
        <w:t xml:space="preserve"> </w:t>
      </w:r>
      <w:r w:rsidR="00B85672">
        <w:rPr>
          <w:sz w:val="24"/>
          <w:szCs w:val="24"/>
        </w:rPr>
        <w:t>accept</w:t>
      </w:r>
      <w:r w:rsidR="002B5710">
        <w:rPr>
          <w:sz w:val="24"/>
          <w:szCs w:val="24"/>
        </w:rPr>
        <w:t xml:space="preserve"> application</w:t>
      </w:r>
      <w:r w:rsidR="00B85672">
        <w:rPr>
          <w:sz w:val="24"/>
          <w:szCs w:val="24"/>
        </w:rPr>
        <w:t>s</w:t>
      </w:r>
      <w:r w:rsidR="002B5710">
        <w:rPr>
          <w:sz w:val="24"/>
          <w:szCs w:val="24"/>
        </w:rPr>
        <w:t xml:space="preserve"> </w:t>
      </w:r>
      <w:r w:rsidR="00B85672">
        <w:rPr>
          <w:sz w:val="24"/>
          <w:szCs w:val="24"/>
        </w:rPr>
        <w:t xml:space="preserve">beginning </w:t>
      </w:r>
      <w:r w:rsidR="002B5710">
        <w:rPr>
          <w:sz w:val="24"/>
          <w:szCs w:val="24"/>
        </w:rPr>
        <w:t>on the date of</w:t>
      </w:r>
      <w:r w:rsidR="00B954CD">
        <w:rPr>
          <w:sz w:val="24"/>
          <w:szCs w:val="24"/>
        </w:rPr>
        <w:t xml:space="preserve"> </w:t>
      </w:r>
      <w:r w:rsidRPr="00B85672" w:rsidR="00B954CD">
        <w:rPr>
          <w:i/>
          <w:iCs/>
          <w:sz w:val="24"/>
          <w:szCs w:val="24"/>
        </w:rPr>
        <w:t>Federal Register</w:t>
      </w:r>
      <w:r w:rsidR="00B954CD">
        <w:rPr>
          <w:sz w:val="24"/>
          <w:szCs w:val="24"/>
        </w:rPr>
        <w:t xml:space="preserve"> publication </w:t>
      </w:r>
      <w:r w:rsidR="00D107CA">
        <w:rPr>
          <w:sz w:val="24"/>
          <w:szCs w:val="24"/>
        </w:rPr>
        <w:t>(target publication date is</w:t>
      </w:r>
      <w:r w:rsidR="00B85672">
        <w:rPr>
          <w:sz w:val="24"/>
          <w:szCs w:val="24"/>
        </w:rPr>
        <w:t xml:space="preserve"> </w:t>
      </w:r>
      <w:r w:rsidR="002B5710">
        <w:rPr>
          <w:sz w:val="24"/>
          <w:szCs w:val="24"/>
        </w:rPr>
        <w:t xml:space="preserve">February </w:t>
      </w:r>
      <w:r w:rsidR="00B85672">
        <w:rPr>
          <w:sz w:val="24"/>
          <w:szCs w:val="24"/>
        </w:rPr>
        <w:t>23, 2026</w:t>
      </w:r>
      <w:r w:rsidR="00B24A7B">
        <w:rPr>
          <w:sz w:val="24"/>
          <w:szCs w:val="24"/>
        </w:rPr>
        <w:t>)</w:t>
      </w:r>
      <w:r w:rsidR="00B954CD">
        <w:rPr>
          <w:sz w:val="24"/>
          <w:szCs w:val="24"/>
        </w:rPr>
        <w:t xml:space="preserve"> </w:t>
      </w:r>
      <w:r w:rsidR="005E6EE0">
        <w:rPr>
          <w:sz w:val="24"/>
          <w:szCs w:val="24"/>
        </w:rPr>
        <w:t>and ending on</w:t>
      </w:r>
      <w:r w:rsidR="009F2B9D">
        <w:rPr>
          <w:sz w:val="24"/>
          <w:szCs w:val="24"/>
        </w:rPr>
        <w:t xml:space="preserve"> </w:t>
      </w:r>
      <w:r w:rsidR="00762FCC">
        <w:rPr>
          <w:sz w:val="24"/>
          <w:szCs w:val="24"/>
        </w:rPr>
        <w:t>April 17, 2026</w:t>
      </w:r>
      <w:r w:rsidR="009F2B9D">
        <w:rPr>
          <w:sz w:val="24"/>
          <w:szCs w:val="24"/>
        </w:rPr>
        <w:t xml:space="preserve">.  The specific dates will be dependent on the publication date of the </w:t>
      </w:r>
      <w:r w:rsidR="00762FCC">
        <w:rPr>
          <w:sz w:val="24"/>
          <w:szCs w:val="24"/>
        </w:rPr>
        <w:t>final rule</w:t>
      </w:r>
      <w:r w:rsidR="008B71F4">
        <w:rPr>
          <w:sz w:val="24"/>
          <w:szCs w:val="24"/>
        </w:rPr>
        <w:t>.</w:t>
      </w:r>
    </w:p>
    <w:p w:rsidR="00050352" w:rsidP="0001586A" w14:paraId="37413325" w14:textId="77777777">
      <w:pPr>
        <w:rPr>
          <w:b/>
          <w:sz w:val="24"/>
        </w:rPr>
      </w:pPr>
    </w:p>
    <w:p w:rsidR="00084C84" w:rsidP="006604CC" w14:paraId="5B53D474" w14:textId="77777777">
      <w:pPr>
        <w:spacing w:line="360" w:lineRule="auto"/>
        <w:rPr>
          <w:sz w:val="24"/>
        </w:rPr>
      </w:pPr>
      <w:r>
        <w:rPr>
          <w:b/>
          <w:sz w:val="24"/>
        </w:rPr>
        <w:t>Type of Collection</w:t>
      </w:r>
      <w:r w:rsidR="00CF2BCA">
        <w:rPr>
          <w:b/>
          <w:sz w:val="24"/>
        </w:rPr>
        <w:t xml:space="preserve">: </w:t>
      </w:r>
      <w:r w:rsidR="00CF2BCA">
        <w:rPr>
          <w:sz w:val="24"/>
        </w:rPr>
        <w:t>(Check one)</w:t>
      </w:r>
    </w:p>
    <w:p w:rsidR="006604CC" w:rsidP="006604CC" w14:paraId="580306EC" w14:textId="77777777">
      <w:pPr>
        <w:pStyle w:val="BodyText"/>
        <w:tabs>
          <w:tab w:val="left" w:pos="5259"/>
        </w:tabs>
        <w:spacing w:before="185" w:line="360" w:lineRule="auto"/>
        <w:ind w:left="220" w:right="1591"/>
      </w:pPr>
      <w:bookmarkStart w:id="0" w:name="_Hlk104469719"/>
      <w:r>
        <w:t>[</w:t>
      </w:r>
      <w:r w:rsidR="001119CD">
        <w:t xml:space="preserve"> </w:t>
      </w:r>
      <w:r w:rsidR="00810283">
        <w:t xml:space="preserve"> </w:t>
      </w:r>
      <w:r>
        <w:t>]</w:t>
      </w:r>
      <w:r>
        <w:t xml:space="preserve"> Grant.</w:t>
      </w:r>
      <w:bookmarkEnd w:id="0"/>
    </w:p>
    <w:p w:rsidR="006604CC" w:rsidP="006604CC" w14:paraId="7B746538" w14:textId="77777777">
      <w:pPr>
        <w:pStyle w:val="BodyText"/>
        <w:tabs>
          <w:tab w:val="left" w:pos="5259"/>
        </w:tabs>
        <w:spacing w:before="185" w:line="360" w:lineRule="auto"/>
        <w:ind w:left="220" w:right="1591"/>
      </w:pPr>
      <w:r>
        <w:t>[</w:t>
      </w:r>
      <w:r w:rsidR="0059508B">
        <w:t xml:space="preserve">  </w:t>
      </w:r>
      <w:r>
        <w:t>]</w:t>
      </w:r>
      <w:r>
        <w:t xml:space="preserve"> Cooperative agreement</w:t>
      </w:r>
      <w:r w:rsidR="00F86161">
        <w:t>.</w:t>
      </w:r>
    </w:p>
    <w:p w:rsidR="00084C84" w:rsidRPr="00FB0255" w:rsidP="006604CC" w14:paraId="251DA624" w14:textId="48F1B332">
      <w:pPr>
        <w:pStyle w:val="BodyText"/>
        <w:tabs>
          <w:tab w:val="left" w:pos="5259"/>
        </w:tabs>
        <w:spacing w:before="185" w:line="360" w:lineRule="auto"/>
        <w:ind w:left="220" w:right="1591"/>
      </w:pPr>
      <w:r>
        <w:t>[</w:t>
      </w:r>
      <w:r w:rsidR="004735FC">
        <w:t>X</w:t>
      </w:r>
      <w:r w:rsidR="00CF2BCA">
        <w:t>] Other</w:t>
      </w:r>
      <w:r w:rsidR="00CF2BCA">
        <w:t>:</w:t>
      </w:r>
      <w:r>
        <w:t xml:space="preserve"> </w:t>
      </w:r>
      <w:r w:rsidR="00FB0255">
        <w:t xml:space="preserve"> </w:t>
      </w:r>
      <w:r w:rsidR="00E05445">
        <w:t>Final</w:t>
      </w:r>
      <w:r w:rsidR="00E05445">
        <w:t xml:space="preserve"> Rule</w:t>
      </w:r>
      <w:r w:rsidR="00FB0255">
        <w:t>.</w:t>
      </w:r>
    </w:p>
    <w:p w:rsidR="00084C84" w14:paraId="7D7B7769" w14:textId="77777777">
      <w:pPr>
        <w:pStyle w:val="BodyText"/>
        <w:spacing w:before="2"/>
        <w:rPr>
          <w:sz w:val="16"/>
        </w:rPr>
      </w:pPr>
    </w:p>
    <w:p w:rsidR="00EB4974" w:rsidRPr="00A35666" w:rsidP="006604CC" w14:paraId="04A0EA2A" w14:textId="77777777">
      <w:pPr>
        <w:pStyle w:val="Heading2"/>
        <w:spacing w:line="360" w:lineRule="auto"/>
        <w:ind w:left="216"/>
        <w:rPr>
          <w:b w:val="0"/>
          <w:bCs w:val="0"/>
        </w:rPr>
      </w:pPr>
      <w:r>
        <w:t>How will information collected be submitted to the agency?</w:t>
      </w:r>
      <w:r>
        <w:br/>
      </w:r>
      <w:r w:rsidRPr="00A35666" w:rsidR="00DF50F6">
        <w:rPr>
          <w:b w:val="0"/>
          <w:bCs w:val="0"/>
        </w:rPr>
        <w:t>[  ]</w:t>
      </w:r>
      <w:r w:rsidRPr="00A35666">
        <w:rPr>
          <w:b w:val="0"/>
          <w:bCs w:val="0"/>
        </w:rPr>
        <w:t xml:space="preserve"> Grants.gov</w:t>
      </w:r>
    </w:p>
    <w:p w:rsidR="006604CC" w:rsidRPr="00A35666" w:rsidP="006604CC" w14:paraId="20D13EAA" w14:textId="3A68DC6A">
      <w:pPr>
        <w:pStyle w:val="Heading2"/>
        <w:ind w:left="216"/>
        <w:rPr>
          <w:b w:val="0"/>
          <w:bCs w:val="0"/>
        </w:rPr>
      </w:pPr>
      <w:r>
        <w:rPr>
          <w:b w:val="0"/>
          <w:bCs w:val="0"/>
        </w:rPr>
        <w:t>[</w:t>
      </w:r>
      <w:r w:rsidR="004C0108">
        <w:rPr>
          <w:b w:val="0"/>
          <w:bCs w:val="0"/>
        </w:rPr>
        <w:t>X</w:t>
      </w:r>
      <w:r>
        <w:rPr>
          <w:b w:val="0"/>
          <w:bCs w:val="0"/>
        </w:rPr>
        <w:t xml:space="preserve">] </w:t>
      </w:r>
      <w:r w:rsidR="00AC4BD8">
        <w:rPr>
          <w:b w:val="0"/>
          <w:bCs w:val="0"/>
        </w:rPr>
        <w:t xml:space="preserve"> </w:t>
      </w:r>
      <w:r>
        <w:rPr>
          <w:b w:val="0"/>
          <w:bCs w:val="0"/>
        </w:rPr>
        <w:t>Other</w:t>
      </w:r>
      <w:r>
        <w:rPr>
          <w:b w:val="0"/>
          <w:bCs w:val="0"/>
        </w:rPr>
        <w:t>:</w:t>
      </w:r>
      <w:r w:rsidR="00F07541">
        <w:rPr>
          <w:b w:val="0"/>
          <w:bCs w:val="0"/>
        </w:rPr>
        <w:t xml:space="preserve">  </w:t>
      </w:r>
      <w:r w:rsidRPr="00786F58" w:rsidR="00786F58">
        <w:rPr>
          <w:b w:val="0"/>
          <w:bCs w:val="0"/>
        </w:rPr>
        <w:t xml:space="preserve">FSA will use Box and </w:t>
      </w:r>
      <w:r w:rsidRPr="00786F58" w:rsidR="00786F58">
        <w:rPr>
          <w:b w:val="0"/>
          <w:bCs w:val="0"/>
        </w:rPr>
        <w:t>OneSpan</w:t>
      </w:r>
      <w:r w:rsidRPr="00786F58" w:rsidR="00786F58">
        <w:rPr>
          <w:b w:val="0"/>
          <w:bCs w:val="0"/>
        </w:rPr>
        <w:t xml:space="preserve"> to electronically transmit and receive pre-filled </w:t>
      </w:r>
      <w:r w:rsidR="00786F58">
        <w:rPr>
          <w:b w:val="0"/>
          <w:bCs w:val="0"/>
        </w:rPr>
        <w:t xml:space="preserve">CCC-555 and </w:t>
      </w:r>
      <w:r w:rsidR="00146ECC">
        <w:rPr>
          <w:b w:val="0"/>
          <w:bCs w:val="0"/>
        </w:rPr>
        <w:t xml:space="preserve">required </w:t>
      </w:r>
      <w:r w:rsidR="00786F58">
        <w:rPr>
          <w:b w:val="0"/>
          <w:bCs w:val="0"/>
        </w:rPr>
        <w:t>eligibility forms</w:t>
      </w:r>
      <w:r w:rsidRPr="00786F58" w:rsidR="00786F58">
        <w:rPr>
          <w:b w:val="0"/>
          <w:bCs w:val="0"/>
        </w:rPr>
        <w:t xml:space="preserve"> from </w:t>
      </w:r>
      <w:r w:rsidR="009B4094">
        <w:rPr>
          <w:b w:val="0"/>
          <w:bCs w:val="0"/>
        </w:rPr>
        <w:t>applicants</w:t>
      </w:r>
      <w:r w:rsidRPr="00786F58" w:rsidR="00786F58">
        <w:rPr>
          <w:b w:val="0"/>
          <w:bCs w:val="0"/>
        </w:rPr>
        <w:t xml:space="preserve"> (see https://www.farmers.gov/working-with-us/signing-and-sharing-documents).  </w:t>
      </w:r>
      <w:r w:rsidR="009B4094">
        <w:rPr>
          <w:b w:val="0"/>
          <w:bCs w:val="0"/>
        </w:rPr>
        <w:t>Applicants</w:t>
      </w:r>
      <w:r w:rsidRPr="00786F58" w:rsidR="00786F58">
        <w:rPr>
          <w:b w:val="0"/>
          <w:bCs w:val="0"/>
        </w:rPr>
        <w:t xml:space="preserve"> may also obtain and submit their pre-filled CCC-555</w:t>
      </w:r>
      <w:r w:rsidR="00146ECC">
        <w:rPr>
          <w:b w:val="0"/>
          <w:bCs w:val="0"/>
        </w:rPr>
        <w:t xml:space="preserve"> and eligibility forms</w:t>
      </w:r>
      <w:r w:rsidRPr="00786F58" w:rsidR="00786F58">
        <w:rPr>
          <w:b w:val="0"/>
          <w:bCs w:val="0"/>
        </w:rPr>
        <w:t xml:space="preserve"> in person at any FSA county office or by mail (postage paid by applicant), email, facsimile, or other methods announced by FSA.  In addition to those methods, FSA intends to create a web-based portal that applicants can use to access and complete CCC-555 if adequate time and the necessary resources are available.</w:t>
      </w:r>
    </w:p>
    <w:p w:rsidR="00EB4974" w:rsidP="006604CC" w14:paraId="62B9DE8A" w14:textId="66074D05">
      <w:pPr>
        <w:pStyle w:val="Heading2"/>
        <w:spacing w:before="90" w:after="240"/>
        <w:ind w:left="216"/>
      </w:pPr>
      <w:r>
        <w:t>Does the agency need to collect information</w:t>
      </w:r>
      <w:r w:rsidR="00B079F8">
        <w:t>, such as progress reports,</w:t>
      </w:r>
      <w:r>
        <w:t xml:space="preserve"> beyond the expiration of this generic ICR </w:t>
      </w:r>
      <w:r w:rsidR="00B079F8">
        <w:t>(</w:t>
      </w:r>
      <w:r w:rsidR="0226E1DE">
        <w:t>October 2027</w:t>
      </w:r>
      <w:r>
        <w:t>)? If so, will the agency be submitting a regular ICR package?</w:t>
      </w:r>
    </w:p>
    <w:p w:rsidR="00AB1407" w:rsidP="00AB1407" w14:paraId="0F9B4C9F" w14:textId="3633A712">
      <w:pPr>
        <w:pStyle w:val="BodyText"/>
        <w:spacing w:before="183"/>
        <w:ind w:left="216"/>
      </w:pPr>
      <w:r>
        <w:t>[  ]</w:t>
      </w:r>
      <w:r>
        <w:t xml:space="preserve"> </w:t>
      </w:r>
      <w:r w:rsidR="00AC4BD8">
        <w:t xml:space="preserve"> </w:t>
      </w:r>
      <w:r>
        <w:t>Yes.  [</w:t>
      </w:r>
      <w:r w:rsidR="00DB7A25">
        <w:t>X</w:t>
      </w:r>
      <w:r>
        <w:t xml:space="preserve">] </w:t>
      </w:r>
      <w:r w:rsidR="00AC4BD8">
        <w:t xml:space="preserve"> </w:t>
      </w:r>
      <w:r>
        <w:t>No.</w:t>
      </w:r>
    </w:p>
    <w:p w:rsidR="00E94754" w14:paraId="7FE2A7A8" w14:textId="77777777">
      <w:pPr>
        <w:pStyle w:val="Heading2"/>
        <w:spacing w:before="90"/>
      </w:pPr>
      <w:r>
        <w:t xml:space="preserve">Announcement: </w:t>
      </w:r>
    </w:p>
    <w:p w:rsidR="00E94754" w:rsidRPr="00E94754" w14:paraId="3546CC65" w14:textId="77777777">
      <w:pPr>
        <w:pStyle w:val="Heading2"/>
        <w:spacing w:before="90"/>
        <w:rPr>
          <w:b w:val="0"/>
          <w:bCs w:val="0"/>
        </w:rPr>
      </w:pPr>
      <w:bookmarkStart w:id="1" w:name="_Hlk122599816"/>
      <w:r w:rsidRPr="00E94754">
        <w:rPr>
          <w:b w:val="0"/>
          <w:bCs w:val="0"/>
        </w:rPr>
        <w:t>[</w:t>
      </w:r>
      <w:r w:rsidR="0059508B">
        <w:rPr>
          <w:b w:val="0"/>
          <w:bCs w:val="0"/>
        </w:rPr>
        <w:t xml:space="preserve">  </w:t>
      </w:r>
      <w:r w:rsidRPr="00E94754">
        <w:rPr>
          <w:b w:val="0"/>
          <w:bCs w:val="0"/>
        </w:rPr>
        <w:t>]</w:t>
      </w:r>
      <w:r w:rsidRPr="00E94754">
        <w:rPr>
          <w:b w:val="0"/>
          <w:bCs w:val="0"/>
        </w:rPr>
        <w:t xml:space="preserve">  </w:t>
      </w:r>
      <w:r w:rsidR="00F86161">
        <w:rPr>
          <w:b w:val="0"/>
          <w:bCs w:val="0"/>
        </w:rPr>
        <w:t xml:space="preserve">Notice of </w:t>
      </w:r>
      <w:r w:rsidRPr="00E94754">
        <w:rPr>
          <w:b w:val="0"/>
          <w:bCs w:val="0"/>
        </w:rPr>
        <w:t>Funding of Opportunity</w:t>
      </w:r>
      <w:r w:rsidR="00CE54D7">
        <w:rPr>
          <w:b w:val="0"/>
          <w:bCs w:val="0"/>
        </w:rPr>
        <w:t xml:space="preserve"> (NOFO)</w:t>
      </w:r>
    </w:p>
    <w:bookmarkEnd w:id="1"/>
    <w:p w:rsidR="00E94754" w14:paraId="781C1BF9" w14:textId="77777777">
      <w:pPr>
        <w:pStyle w:val="Heading2"/>
        <w:spacing w:before="90"/>
        <w:rPr>
          <w:b w:val="0"/>
          <w:bCs w:val="0"/>
        </w:rPr>
      </w:pPr>
      <w:r w:rsidRPr="00E94754">
        <w:rPr>
          <w:b w:val="0"/>
          <w:bCs w:val="0"/>
        </w:rPr>
        <w:t>[</w:t>
      </w:r>
      <w:r w:rsidR="0059508B">
        <w:rPr>
          <w:b w:val="0"/>
          <w:bCs w:val="0"/>
        </w:rPr>
        <w:t xml:space="preserve">  </w:t>
      </w:r>
      <w:r w:rsidRPr="00E94754">
        <w:rPr>
          <w:b w:val="0"/>
          <w:bCs w:val="0"/>
        </w:rPr>
        <w:t>]</w:t>
      </w:r>
      <w:r w:rsidRPr="00E94754">
        <w:rPr>
          <w:b w:val="0"/>
          <w:bCs w:val="0"/>
        </w:rPr>
        <w:t xml:space="preserve">  Grants.gov</w:t>
      </w:r>
      <w:r w:rsidR="003013AD">
        <w:rPr>
          <w:b w:val="0"/>
          <w:bCs w:val="0"/>
        </w:rPr>
        <w:t xml:space="preserve"> Announcement</w:t>
      </w:r>
    </w:p>
    <w:p w:rsidR="00521884" w14:paraId="696A2520" w14:textId="77777777">
      <w:pPr>
        <w:pStyle w:val="Heading2"/>
        <w:spacing w:before="90"/>
        <w:rPr>
          <w:b w:val="0"/>
          <w:bCs w:val="0"/>
        </w:rPr>
      </w:pPr>
      <w:r>
        <w:rPr>
          <w:b w:val="0"/>
          <w:bCs w:val="0"/>
        </w:rPr>
        <w:t>[  ]</w:t>
      </w:r>
      <w:r>
        <w:rPr>
          <w:b w:val="0"/>
          <w:bCs w:val="0"/>
        </w:rPr>
        <w:t xml:space="preserve">  Funding Opportunity Announcement (FOA)</w:t>
      </w:r>
    </w:p>
    <w:p w:rsidR="00521884" w14:paraId="281F3EA1" w14:textId="77777777">
      <w:pPr>
        <w:pStyle w:val="Heading2"/>
        <w:spacing w:before="90"/>
        <w:rPr>
          <w:b w:val="0"/>
          <w:bCs w:val="0"/>
        </w:rPr>
      </w:pPr>
      <w:r>
        <w:rPr>
          <w:b w:val="0"/>
          <w:bCs w:val="0"/>
        </w:rPr>
        <w:t>[  ]</w:t>
      </w:r>
      <w:r>
        <w:rPr>
          <w:b w:val="0"/>
          <w:bCs w:val="0"/>
        </w:rPr>
        <w:t xml:space="preserve">  Request for Application (RFA)</w:t>
      </w:r>
    </w:p>
    <w:p w:rsidR="00521884" w:rsidRPr="00E94754" w:rsidP="00521884" w14:paraId="51B25F95" w14:textId="41D274A4">
      <w:pPr>
        <w:pStyle w:val="Heading2"/>
        <w:spacing w:before="90"/>
        <w:rPr>
          <w:b w:val="0"/>
          <w:bCs w:val="0"/>
        </w:rPr>
      </w:pPr>
      <w:r w:rsidRPr="00E94754">
        <w:rPr>
          <w:b w:val="0"/>
          <w:bCs w:val="0"/>
        </w:rPr>
        <w:t>[</w:t>
      </w:r>
      <w:r w:rsidR="002C427D">
        <w:rPr>
          <w:b w:val="0"/>
          <w:bCs w:val="0"/>
        </w:rPr>
        <w:t xml:space="preserve">  </w:t>
      </w:r>
      <w:r w:rsidRPr="00E94754">
        <w:rPr>
          <w:b w:val="0"/>
          <w:bCs w:val="0"/>
        </w:rPr>
        <w:t>]</w:t>
      </w:r>
      <w:r w:rsidRPr="00E94754">
        <w:rPr>
          <w:b w:val="0"/>
          <w:bCs w:val="0"/>
        </w:rPr>
        <w:t xml:space="preserve">  </w:t>
      </w:r>
      <w:r>
        <w:rPr>
          <w:b w:val="0"/>
          <w:bCs w:val="0"/>
        </w:rPr>
        <w:t xml:space="preserve">Notice of </w:t>
      </w:r>
      <w:r w:rsidRPr="00E94754">
        <w:rPr>
          <w:b w:val="0"/>
          <w:bCs w:val="0"/>
        </w:rPr>
        <w:t xml:space="preserve">Funding of </w:t>
      </w:r>
      <w:r>
        <w:rPr>
          <w:b w:val="0"/>
          <w:bCs w:val="0"/>
        </w:rPr>
        <w:t>Announcement (NOFA) (Announced in the Federal Register)</w:t>
      </w:r>
    </w:p>
    <w:p w:rsidR="00521884" w14:paraId="4309C0B4" w14:textId="77777777">
      <w:pPr>
        <w:pStyle w:val="Heading2"/>
        <w:spacing w:before="90"/>
        <w:rPr>
          <w:b w:val="0"/>
          <w:bCs w:val="0"/>
        </w:rPr>
      </w:pPr>
      <w:r>
        <w:rPr>
          <w:b w:val="0"/>
          <w:bCs w:val="0"/>
        </w:rPr>
        <w:t>[  ]</w:t>
      </w:r>
      <w:r>
        <w:rPr>
          <w:b w:val="0"/>
          <w:bCs w:val="0"/>
        </w:rPr>
        <w:t xml:space="preserve">  Notice of Solicitation of Application (NOSA)</w:t>
      </w:r>
    </w:p>
    <w:p w:rsidR="003013AD" w14:paraId="6832909B" w14:textId="77777777">
      <w:pPr>
        <w:pStyle w:val="Heading2"/>
        <w:spacing w:before="90"/>
        <w:rPr>
          <w:b w:val="0"/>
          <w:bCs w:val="0"/>
        </w:rPr>
      </w:pPr>
      <w:r>
        <w:rPr>
          <w:b w:val="0"/>
          <w:bCs w:val="0"/>
        </w:rPr>
        <w:t>[  ]</w:t>
      </w:r>
      <w:r>
        <w:rPr>
          <w:b w:val="0"/>
          <w:bCs w:val="0"/>
        </w:rPr>
        <w:t xml:space="preserve">  Notice of Awards</w:t>
      </w:r>
    </w:p>
    <w:p w:rsidR="00E94754" w:rsidRPr="00BB35D2" w14:paraId="76E274A1" w14:textId="191DD76F">
      <w:pPr>
        <w:pStyle w:val="Heading2"/>
        <w:spacing w:before="90"/>
        <w:rPr>
          <w:b w:val="0"/>
          <w:bCs w:val="0"/>
          <w:u w:val="single"/>
        </w:rPr>
      </w:pPr>
      <w:r>
        <w:rPr>
          <w:b w:val="0"/>
          <w:bCs w:val="0"/>
        </w:rPr>
        <w:t>[</w:t>
      </w:r>
      <w:r w:rsidR="002C427D">
        <w:rPr>
          <w:b w:val="0"/>
          <w:bCs w:val="0"/>
        </w:rPr>
        <w:t>X</w:t>
      </w:r>
      <w:r>
        <w:rPr>
          <w:b w:val="0"/>
          <w:bCs w:val="0"/>
        </w:rPr>
        <w:t>] Other</w:t>
      </w:r>
      <w:r w:rsidR="003013AD">
        <w:rPr>
          <w:b w:val="0"/>
          <w:bCs w:val="0"/>
        </w:rPr>
        <w:t xml:space="preserve"> Funding Announcement Types</w:t>
      </w:r>
      <w:r w:rsidRPr="00C7434C" w:rsidR="00302974">
        <w:rPr>
          <w:b w:val="0"/>
          <w:bCs w:val="0"/>
        </w:rPr>
        <w:t xml:space="preserve">:  </w:t>
      </w:r>
      <w:r w:rsidRPr="00C7434C" w:rsidR="00C7434C">
        <w:rPr>
          <w:b w:val="0"/>
          <w:bCs w:val="0"/>
        </w:rPr>
        <w:t>Final</w:t>
      </w:r>
      <w:r w:rsidRPr="00C7434C" w:rsidR="00C7434C">
        <w:rPr>
          <w:b w:val="0"/>
          <w:bCs w:val="0"/>
        </w:rPr>
        <w:t xml:space="preserve"> rule</w:t>
      </w:r>
    </w:p>
    <w:p w:rsidR="00AB1407" w:rsidP="00AB1407" w14:paraId="68A13B06" w14:textId="77777777">
      <w:pPr>
        <w:pStyle w:val="Heading2"/>
        <w:spacing w:before="90"/>
      </w:pPr>
    </w:p>
    <w:p w:rsidR="00AB1407" w:rsidRPr="00A35666" w:rsidP="00090AEC" w14:paraId="0C623CCF" w14:textId="77777777">
      <w:pPr>
        <w:pStyle w:val="Heading2"/>
        <w:spacing w:before="90"/>
      </w:pPr>
      <w:r>
        <w:t>Is the agency asking any questions of a sensitive nature?</w:t>
      </w:r>
      <w:r w:rsidR="00DF50F6">
        <w:t xml:space="preserve"> </w:t>
      </w:r>
      <w:r>
        <w:t xml:space="preserve"> </w:t>
      </w:r>
      <w:r w:rsidRPr="00090AEC" w:rsidR="00090AEC">
        <w:rPr>
          <w:b w:val="0"/>
          <w:bCs w:val="0"/>
        </w:rPr>
        <w:t xml:space="preserve">If yes, provide additional justification for any questions of a sensitive nature, such as sexual behavior and attitudes, religious beliefs, and other matters that are commonly considered private. </w:t>
      </w:r>
      <w:r w:rsidR="00DF50F6">
        <w:rPr>
          <w:b w:val="0"/>
          <w:bCs w:val="0"/>
        </w:rPr>
        <w:t xml:space="preserve"> I</w:t>
      </w:r>
      <w:r w:rsidRPr="00090AEC" w:rsidR="00090AEC">
        <w:rPr>
          <w:b w:val="0"/>
          <w:bCs w:val="0"/>
        </w:rPr>
        <w:t xml:space="preserve">nclude the reasons </w:t>
      </w:r>
      <w:r w:rsidR="00DF50F6">
        <w:rPr>
          <w:b w:val="0"/>
          <w:bCs w:val="0"/>
        </w:rPr>
        <w:t xml:space="preserve">justifying </w:t>
      </w:r>
      <w:r w:rsidRPr="00090AEC" w:rsidR="00090AEC">
        <w:rPr>
          <w:b w:val="0"/>
          <w:bCs w:val="0"/>
        </w:rPr>
        <w:t xml:space="preserve">why the agency considers the questions necessary, the specific uses to be made of the information, the explanation to be given to </w:t>
      </w:r>
      <w:r w:rsidRPr="00090AEC" w:rsidR="00090AEC">
        <w:rPr>
          <w:b w:val="0"/>
          <w:bCs w:val="0"/>
        </w:rPr>
        <w:t>persons</w:t>
      </w:r>
      <w:r w:rsidRPr="00090AEC" w:rsidR="00090AEC">
        <w:rPr>
          <w:b w:val="0"/>
          <w:bCs w:val="0"/>
        </w:rPr>
        <w:t xml:space="preserve"> from whom the information is requested, and any steps to be taken to obtain their consent</w:t>
      </w:r>
      <w:r w:rsidR="00090AEC">
        <w:rPr>
          <w:b w:val="0"/>
          <w:bCs w:val="0"/>
        </w:rPr>
        <w:t>.</w:t>
      </w:r>
    </w:p>
    <w:p w:rsidR="00090AEC" w:rsidP="00090AEC" w14:paraId="2FC38CB2" w14:textId="6C9156DA">
      <w:pPr>
        <w:pStyle w:val="BodyText"/>
        <w:spacing w:before="183"/>
        <w:ind w:left="216"/>
      </w:pPr>
      <w:r>
        <w:t>[  ]</w:t>
      </w:r>
      <w:r>
        <w:t xml:space="preserve"> Yes.  [</w:t>
      </w:r>
      <w:r w:rsidR="003F27C1">
        <w:t>X</w:t>
      </w:r>
      <w:r>
        <w:t>] No.</w:t>
      </w:r>
    </w:p>
    <w:p w:rsidR="00090AEC" w:rsidP="00090AEC" w14:paraId="7BF944AE" w14:textId="77777777">
      <w:pPr>
        <w:pStyle w:val="BodyText"/>
        <w:spacing w:before="183"/>
        <w:ind w:left="216"/>
      </w:pPr>
      <w:r>
        <w:t>If yes, additional info:</w:t>
      </w:r>
    </w:p>
    <w:p w:rsidR="0BC3A3FC" w:rsidP="0BC3A3FC" w14:paraId="6A3216B7" w14:textId="25DD8244">
      <w:pPr>
        <w:pStyle w:val="Heading2"/>
        <w:spacing w:before="90"/>
        <w:rPr>
          <w:b w:val="0"/>
          <w:bCs w:val="0"/>
        </w:rPr>
      </w:pPr>
    </w:p>
    <w:p w:rsidR="00084C84" w14:paraId="05F8B960" w14:textId="77777777">
      <w:pPr>
        <w:pStyle w:val="Heading2"/>
        <w:spacing w:before="90"/>
      </w:pPr>
      <w:r>
        <w:t>Certification</w:t>
      </w:r>
      <w:r w:rsidR="00CF2BCA">
        <w:t>:</w:t>
      </w:r>
    </w:p>
    <w:p w:rsidR="00084C84" w14:paraId="31EC39AB" w14:textId="77777777">
      <w:pPr>
        <w:pStyle w:val="BodyText"/>
        <w:spacing w:before="183"/>
        <w:ind w:left="220"/>
      </w:pPr>
      <w:r>
        <w:t>I certify th</w:t>
      </w:r>
      <w:r w:rsidR="00E94754">
        <w:t xml:space="preserve">is grant or cooperative agreement </w:t>
      </w:r>
      <w:r>
        <w:t>to be true:</w:t>
      </w:r>
    </w:p>
    <w:p w:rsidR="00E94754" w:rsidP="00116353" w14:paraId="4E6D2BE3" w14:textId="33E1F847">
      <w:pPr>
        <w:pStyle w:val="BodyText"/>
        <w:spacing w:before="183"/>
        <w:ind w:left="216"/>
      </w:pPr>
      <w:r>
        <w:t>[</w:t>
      </w:r>
      <w:r w:rsidR="00F07541">
        <w:t>X</w:t>
      </w:r>
      <w:r>
        <w:t>] Yes</w:t>
      </w:r>
      <w:r w:rsidR="00116353">
        <w:t xml:space="preserve">.  </w:t>
      </w:r>
      <w:r>
        <w:t>[</w:t>
      </w:r>
      <w:r w:rsidR="00116353">
        <w:t xml:space="preserve"> </w:t>
      </w:r>
      <w:r>
        <w:t xml:space="preserve"> ]</w:t>
      </w:r>
      <w:r>
        <w:t xml:space="preserve"> No.</w:t>
      </w:r>
    </w:p>
    <w:p w:rsidR="00084C84" w14:paraId="4D398A57" w14:textId="77777777">
      <w:pPr>
        <w:pStyle w:val="BodyText"/>
      </w:pPr>
    </w:p>
    <w:p w:rsidR="00BA57CF" w:rsidP="00BA57CF" w14:paraId="65EFAE2C" w14:textId="77777777"/>
    <w:p w:rsidR="00BA57CF" w:rsidP="00BA57CF" w14:paraId="284B1A68" w14:textId="77777777"/>
    <w:p w:rsidR="00084C84" w:rsidP="00BA57CF" w14:paraId="337D1482" w14:textId="36F9CD70">
      <w:pPr>
        <w:rPr>
          <w:b/>
          <w:bCs/>
          <w:sz w:val="24"/>
          <w:szCs w:val="24"/>
        </w:rPr>
      </w:pPr>
      <w:r w:rsidRPr="00BA57CF">
        <w:rPr>
          <w:b/>
          <w:bCs/>
          <w:sz w:val="24"/>
          <w:szCs w:val="24"/>
        </w:rPr>
        <w:t>Burden Hours, Formats, and Reporting</w:t>
      </w:r>
    </w:p>
    <w:p w:rsidR="00BA57CF" w:rsidRPr="00BA57CF" w:rsidP="00BA57CF" w14:paraId="16CA8B1C" w14:textId="77777777">
      <w:pPr>
        <w:rPr>
          <w:b/>
          <w:bCs/>
          <w:sz w:val="24"/>
          <w:szCs w:val="24"/>
        </w:rPr>
      </w:pPr>
    </w:p>
    <w:tbl>
      <w:tblPr>
        <w:tblW w:w="10170" w:type="dxa"/>
        <w:tblInd w:w="-5" w:type="dxa"/>
        <w:tblCellMar>
          <w:top w:w="15" w:type="dxa"/>
          <w:bottom w:w="15" w:type="dxa"/>
        </w:tblCellMar>
        <w:tblLook w:val="04A0"/>
      </w:tblPr>
      <w:tblGrid>
        <w:gridCol w:w="2880"/>
        <w:gridCol w:w="1125"/>
        <w:gridCol w:w="1306"/>
        <w:gridCol w:w="1259"/>
        <w:gridCol w:w="1170"/>
        <w:gridCol w:w="1170"/>
        <w:gridCol w:w="1260"/>
      </w:tblGrid>
      <w:tr w14:paraId="03C14D66" w14:textId="77777777" w:rsidTr="00751393">
        <w:tblPrEx>
          <w:tblW w:w="10170" w:type="dxa"/>
          <w:tblInd w:w="-5" w:type="dxa"/>
          <w:tblCellMar>
            <w:top w:w="15" w:type="dxa"/>
            <w:bottom w:w="15" w:type="dxa"/>
          </w:tblCellMar>
          <w:tblLook w:val="04A0"/>
        </w:tblPrEx>
        <w:trPr>
          <w:trHeight w:val="25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6E92" w:rsidRPr="00BA57CF" w:rsidP="007E6E92" w14:paraId="60887E17" w14:textId="37578A56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BA57CF">
              <w:rPr>
                <w:b/>
                <w:bCs/>
                <w:sz w:val="20"/>
                <w:szCs w:val="20"/>
              </w:rPr>
              <w:t>B</w:t>
            </w:r>
            <w:r w:rsidRPr="00BA57CF" w:rsidR="00A45733">
              <w:rPr>
                <w:b/>
                <w:bCs/>
                <w:sz w:val="20"/>
                <w:szCs w:val="20"/>
              </w:rPr>
              <w:t>urden</w:t>
            </w:r>
            <w:r w:rsidRPr="00BA57CF">
              <w:rPr>
                <w:b/>
                <w:bCs/>
                <w:sz w:val="20"/>
                <w:szCs w:val="20"/>
              </w:rPr>
              <w:t xml:space="preserve"> Activity or Form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6E92" w:rsidRPr="00BA57CF" w:rsidP="007E6E92" w14:paraId="6F5A2167" w14:textId="4E041219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BA57CF">
              <w:rPr>
                <w:b/>
                <w:bCs/>
                <w:sz w:val="20"/>
                <w:szCs w:val="20"/>
              </w:rPr>
              <w:t xml:space="preserve">Form </w:t>
            </w:r>
            <w:r w:rsidRPr="00BA57CF" w:rsidR="00A45733">
              <w:rPr>
                <w:b/>
                <w:bCs/>
                <w:sz w:val="20"/>
                <w:szCs w:val="20"/>
              </w:rPr>
              <w:t>N</w:t>
            </w:r>
            <w:r w:rsidRPr="00BA57CF">
              <w:rPr>
                <w:b/>
                <w:bCs/>
                <w:sz w:val="20"/>
                <w:szCs w:val="20"/>
              </w:rPr>
              <w:t>umber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E92" w:rsidRPr="00BA57CF" w:rsidP="007E6E92" w14:paraId="6FC05F95" w14:textId="64152474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BA57CF">
              <w:rPr>
                <w:b/>
                <w:bCs/>
                <w:color w:val="000000"/>
                <w:sz w:val="20"/>
                <w:szCs w:val="20"/>
              </w:rPr>
              <w:t>Number of Respondents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E6E92" w:rsidRPr="00BA57CF" w:rsidP="007E6E92" w14:paraId="421FB803" w14:textId="02AC2D5A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BA57CF">
              <w:rPr>
                <w:b/>
                <w:bCs/>
                <w:color w:val="000000"/>
                <w:sz w:val="20"/>
                <w:szCs w:val="20"/>
              </w:rPr>
              <w:t>Number of responses per respondent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E6E92" w:rsidRPr="00BA57CF" w:rsidP="007E6E92" w14:paraId="55E31FAF" w14:textId="224715D5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BA57CF">
              <w:rPr>
                <w:b/>
                <w:bCs/>
                <w:color w:val="000000"/>
                <w:sz w:val="20"/>
                <w:szCs w:val="20"/>
              </w:rPr>
              <w:t>Total annual responses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E92" w:rsidRPr="00BA57CF" w:rsidP="007E6E92" w14:paraId="3BCDC0C4" w14:textId="28F0E8B0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BA57CF">
              <w:rPr>
                <w:b/>
                <w:bCs/>
                <w:color w:val="000000"/>
                <w:sz w:val="20"/>
                <w:szCs w:val="20"/>
              </w:rPr>
              <w:t>Hours per response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E92" w:rsidRPr="00BA57CF" w:rsidP="007E6E92" w14:paraId="05435931" w14:textId="63799F06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BA57CF">
              <w:rPr>
                <w:b/>
                <w:bCs/>
                <w:color w:val="000000"/>
                <w:sz w:val="20"/>
                <w:szCs w:val="20"/>
              </w:rPr>
              <w:t>Total hours per year</w:t>
            </w:r>
          </w:p>
        </w:tc>
      </w:tr>
      <w:tr w14:paraId="62DB2D7F" w14:textId="77777777" w:rsidTr="00751393">
        <w:tblPrEx>
          <w:tblW w:w="10170" w:type="dxa"/>
          <w:tblInd w:w="-5" w:type="dxa"/>
          <w:tblCellMar>
            <w:top w:w="15" w:type="dxa"/>
            <w:bottom w:w="15" w:type="dxa"/>
          </w:tblCellMar>
          <w:tblLook w:val="04A0"/>
        </w:tblPrEx>
        <w:trPr>
          <w:trHeight w:val="25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8BC" w:rsidRPr="00BA57CF" w:rsidP="004F78BC" w14:paraId="29C2F60E" w14:textId="0482967E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BA57CF">
              <w:rPr>
                <w:sz w:val="20"/>
                <w:szCs w:val="20"/>
              </w:rPr>
              <w:t xml:space="preserve">Farmer Bridge Assistance (FBA) Program Application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8BC" w:rsidRPr="00BA57CF" w:rsidP="004F78BC" w14:paraId="3766532C" w14:textId="02A5BB28">
            <w:pPr>
              <w:widowControl/>
              <w:autoSpaceDE/>
              <w:autoSpaceDN/>
              <w:jc w:val="center"/>
              <w:rPr>
                <w:sz w:val="20"/>
                <w:szCs w:val="20"/>
                <w:highlight w:val="yellow"/>
              </w:rPr>
            </w:pPr>
            <w:r w:rsidRPr="00BA57CF">
              <w:rPr>
                <w:sz w:val="20"/>
                <w:szCs w:val="20"/>
              </w:rPr>
              <w:t>CCC-555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78BC" w:rsidRPr="00BA57CF" w:rsidP="004F78BC" w14:paraId="6B91A1E3" w14:textId="065A99C6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BA57CF">
              <w:rPr>
                <w:sz w:val="20"/>
                <w:szCs w:val="20"/>
              </w:rPr>
              <w:t>584,700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F78BC" w:rsidRPr="00BA57CF" w:rsidP="004F78BC" w14:paraId="4CFC78AD" w14:textId="43F40E1E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BA57CF">
              <w:rPr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F78BC" w:rsidRPr="00BA57CF" w:rsidP="004F78BC" w14:paraId="0CAE5E64" w14:textId="77785162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BA57CF">
              <w:rPr>
                <w:sz w:val="20"/>
                <w:szCs w:val="20"/>
              </w:rPr>
              <w:t>584,700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8BC" w:rsidRPr="00BA57CF" w:rsidP="004F78BC" w14:paraId="56750BB5" w14:textId="7EA15A5D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BA57CF">
              <w:rPr>
                <w:sz w:val="20"/>
                <w:szCs w:val="20"/>
              </w:rPr>
              <w:t>0.0835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78BC" w:rsidRPr="00BA57CF" w:rsidP="004F78BC" w14:paraId="1867D821" w14:textId="0DF9937C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BA57CF">
              <w:rPr>
                <w:sz w:val="20"/>
                <w:szCs w:val="20"/>
              </w:rPr>
              <w:t>48,822</w:t>
            </w:r>
          </w:p>
        </w:tc>
      </w:tr>
      <w:tr w14:paraId="4A73C8FC" w14:textId="77777777" w:rsidTr="00751393">
        <w:tblPrEx>
          <w:tblW w:w="10170" w:type="dxa"/>
          <w:tblInd w:w="-5" w:type="dxa"/>
          <w:tblCellMar>
            <w:top w:w="15" w:type="dxa"/>
            <w:bottom w:w="15" w:type="dxa"/>
          </w:tblCellMar>
          <w:tblLook w:val="04A0"/>
        </w:tblPrEx>
        <w:trPr>
          <w:trHeight w:val="244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8BC" w:rsidRPr="00BA57CF" w:rsidP="004F78BC" w14:paraId="43BE732B" w14:textId="7F8EA6FB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BA57CF">
              <w:rPr>
                <w:rStyle w:val="normaltextrun"/>
                <w:sz w:val="20"/>
                <w:szCs w:val="20"/>
              </w:rPr>
              <w:t>Member Information for Legal Entities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8BC" w:rsidRPr="00BA57CF" w:rsidP="004F78BC" w14:paraId="7C551574" w14:textId="4A60893C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A57CF">
              <w:rPr>
                <w:rStyle w:val="normaltextrun"/>
                <w:sz w:val="20"/>
                <w:szCs w:val="20"/>
              </w:rPr>
              <w:t>CCC-901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78BC" w:rsidRPr="00BA57CF" w:rsidP="004F78BC" w14:paraId="6725055D" w14:textId="5CC9F0E2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BA57CF">
              <w:rPr>
                <w:sz w:val="20"/>
                <w:szCs w:val="20"/>
              </w:rPr>
              <w:t>5,847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F78BC" w:rsidRPr="00BA57CF" w:rsidP="004F78BC" w14:paraId="124BB54D" w14:textId="1FB65428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BA57CF">
              <w:rPr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F78BC" w:rsidRPr="00BA57CF" w:rsidP="004F78BC" w14:paraId="7D770FC1" w14:textId="5DD716E2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BA57CF">
              <w:rPr>
                <w:sz w:val="20"/>
                <w:szCs w:val="20"/>
              </w:rPr>
              <w:t>5,847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8BC" w:rsidRPr="00BA57CF" w:rsidP="004F78BC" w14:paraId="7909DEA4" w14:textId="0F14A656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BA57CF">
              <w:rPr>
                <w:sz w:val="20"/>
                <w:szCs w:val="20"/>
              </w:rPr>
              <w:t>0.5000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78BC" w:rsidRPr="00BA57CF" w:rsidP="004F78BC" w14:paraId="5BA45593" w14:textId="3A9BA422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BA57CF">
              <w:rPr>
                <w:sz w:val="20"/>
                <w:szCs w:val="20"/>
              </w:rPr>
              <w:t>2,924</w:t>
            </w:r>
          </w:p>
        </w:tc>
      </w:tr>
      <w:tr w14:paraId="482ADDC3" w14:textId="77777777" w:rsidTr="00751393">
        <w:tblPrEx>
          <w:tblW w:w="10170" w:type="dxa"/>
          <w:tblInd w:w="-5" w:type="dxa"/>
          <w:tblCellMar>
            <w:top w:w="15" w:type="dxa"/>
            <w:bottom w:w="15" w:type="dxa"/>
          </w:tblCellMar>
          <w:tblLook w:val="04A0"/>
        </w:tblPrEx>
        <w:trPr>
          <w:trHeight w:val="244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8BC" w:rsidRPr="00BA57CF" w:rsidP="004F78BC" w14:paraId="01F2F5E4" w14:textId="0B86F4C1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BA57CF">
              <w:rPr>
                <w:rStyle w:val="normaltextrun"/>
                <w:sz w:val="20"/>
                <w:szCs w:val="20"/>
              </w:rPr>
              <w:t>Farm Operating Plan for an Entity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8BC" w:rsidRPr="00BA57CF" w:rsidP="004F78BC" w14:paraId="60CFDAF5" w14:textId="747DAA58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A57CF">
              <w:rPr>
                <w:rStyle w:val="normaltextrun"/>
                <w:sz w:val="20"/>
                <w:szCs w:val="20"/>
              </w:rPr>
              <w:t>CCC-902E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78BC" w:rsidRPr="00BA57CF" w:rsidP="004F78BC" w14:paraId="210FCC83" w14:textId="4A2AF188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BA57CF">
              <w:rPr>
                <w:sz w:val="20"/>
                <w:szCs w:val="20"/>
              </w:rPr>
              <w:t>58,470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F78BC" w:rsidRPr="00BA57CF" w:rsidP="004F78BC" w14:paraId="76259075" w14:textId="30C75182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BA57CF">
              <w:rPr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F78BC" w:rsidRPr="00BA57CF" w:rsidP="004F78BC" w14:paraId="1A23D4AA" w14:textId="1F95C6BA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BA57CF">
              <w:rPr>
                <w:sz w:val="20"/>
                <w:szCs w:val="20"/>
              </w:rPr>
              <w:t>58,470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8BC" w:rsidRPr="00BA57CF" w:rsidP="004F78BC" w14:paraId="7C34E2D6" w14:textId="263DF128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BA57CF">
              <w:rPr>
                <w:sz w:val="20"/>
                <w:szCs w:val="20"/>
              </w:rPr>
              <w:t>0.5000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78BC" w:rsidRPr="00BA57CF" w:rsidP="004F78BC" w14:paraId="6BA2307B" w14:textId="7FF48D01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BA57CF">
              <w:rPr>
                <w:sz w:val="20"/>
                <w:szCs w:val="20"/>
              </w:rPr>
              <w:t>29,235</w:t>
            </w:r>
          </w:p>
        </w:tc>
      </w:tr>
      <w:tr w14:paraId="444E11E1" w14:textId="77777777" w:rsidTr="00751393">
        <w:tblPrEx>
          <w:tblW w:w="10170" w:type="dxa"/>
          <w:tblInd w:w="-5" w:type="dxa"/>
          <w:tblCellMar>
            <w:top w:w="15" w:type="dxa"/>
            <w:bottom w:w="15" w:type="dxa"/>
          </w:tblCellMar>
          <w:tblLook w:val="04A0"/>
        </w:tblPrEx>
        <w:trPr>
          <w:trHeight w:val="244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8BC" w:rsidRPr="00BA57CF" w:rsidP="004F78BC" w14:paraId="66D4410D" w14:textId="64F26720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BA57CF">
              <w:rPr>
                <w:rStyle w:val="normaltextrun"/>
                <w:sz w:val="20"/>
                <w:szCs w:val="20"/>
              </w:rPr>
              <w:t>Farm Operating Plan for an Individual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8BC" w:rsidRPr="00BA57CF" w:rsidP="004F78BC" w14:paraId="77D06C1B" w14:textId="13FCF339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A57CF">
              <w:rPr>
                <w:rStyle w:val="normaltextrun"/>
                <w:sz w:val="20"/>
                <w:szCs w:val="20"/>
              </w:rPr>
              <w:t>CCC-902I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78BC" w:rsidRPr="00BA57CF" w:rsidP="004F78BC" w14:paraId="11D04697" w14:textId="6C80C9AB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BA57CF">
              <w:rPr>
                <w:sz w:val="20"/>
                <w:szCs w:val="20"/>
              </w:rPr>
              <w:t>58,470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F78BC" w:rsidRPr="00BA57CF" w:rsidP="004F78BC" w14:paraId="7E30CF37" w14:textId="698EACEF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BA57CF">
              <w:rPr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F78BC" w:rsidRPr="00BA57CF" w:rsidP="004F78BC" w14:paraId="318A724F" w14:textId="4FF59341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BA57CF">
              <w:rPr>
                <w:sz w:val="20"/>
                <w:szCs w:val="20"/>
              </w:rPr>
              <w:t>58,470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8BC" w:rsidRPr="00BA57CF" w:rsidP="004F78BC" w14:paraId="572E2ED7" w14:textId="3159630C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BA57CF">
              <w:rPr>
                <w:sz w:val="20"/>
                <w:szCs w:val="20"/>
              </w:rPr>
              <w:t>0.5000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78BC" w:rsidRPr="00BA57CF" w:rsidP="004F78BC" w14:paraId="275007F5" w14:textId="63D26BB4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BA57CF">
              <w:rPr>
                <w:sz w:val="20"/>
                <w:szCs w:val="20"/>
              </w:rPr>
              <w:t>29,235</w:t>
            </w:r>
          </w:p>
        </w:tc>
      </w:tr>
      <w:tr w14:paraId="034FB124" w14:textId="77777777" w:rsidTr="00751393">
        <w:tblPrEx>
          <w:tblW w:w="10170" w:type="dxa"/>
          <w:tblInd w:w="-5" w:type="dxa"/>
          <w:tblCellMar>
            <w:top w:w="15" w:type="dxa"/>
            <w:bottom w:w="15" w:type="dxa"/>
          </w:tblCellMar>
          <w:tblLook w:val="04A0"/>
        </w:tblPrEx>
        <w:trPr>
          <w:trHeight w:val="244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8BC" w:rsidRPr="00BA57CF" w:rsidP="004F78BC" w14:paraId="1EE30993" w14:textId="04E25661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BA57CF">
              <w:rPr>
                <w:rStyle w:val="normaltextrun"/>
                <w:sz w:val="20"/>
                <w:szCs w:val="20"/>
              </w:rPr>
              <w:t>Average Adjusted Gross Income (AGI) Certification and Consent to Disclosure of Tax Information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8BC" w:rsidRPr="00BA57CF" w:rsidP="004F78BC" w14:paraId="06F3073A" w14:textId="3A15D222">
            <w:pPr>
              <w:widowControl/>
              <w:autoSpaceDE/>
              <w:autoSpaceDN/>
              <w:jc w:val="center"/>
              <w:rPr>
                <w:sz w:val="20"/>
                <w:szCs w:val="20"/>
              </w:rPr>
            </w:pPr>
            <w:r w:rsidRPr="00BA57CF">
              <w:rPr>
                <w:rStyle w:val="normaltextrun"/>
                <w:sz w:val="20"/>
                <w:szCs w:val="20"/>
              </w:rPr>
              <w:t>CCC-941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78BC" w:rsidRPr="00BA57CF" w:rsidP="004F78BC" w14:paraId="3468DFBD" w14:textId="23C5881A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BA57CF">
              <w:rPr>
                <w:sz w:val="20"/>
                <w:szCs w:val="20"/>
              </w:rPr>
              <w:t>175,410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F78BC" w:rsidRPr="00BA57CF" w:rsidP="004F78BC" w14:paraId="365C1AD2" w14:textId="218D3C52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BA57CF">
              <w:rPr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F78BC" w:rsidRPr="00BA57CF" w:rsidP="004F78BC" w14:paraId="067DB6DF" w14:textId="1B1EFB9C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BA57CF">
              <w:rPr>
                <w:sz w:val="20"/>
                <w:szCs w:val="20"/>
              </w:rPr>
              <w:t>175,410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8BC" w:rsidRPr="00BA57CF" w:rsidP="004F78BC" w14:paraId="07208E2B" w14:textId="4D39A331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BA57CF">
              <w:rPr>
                <w:sz w:val="20"/>
                <w:szCs w:val="20"/>
              </w:rPr>
              <w:t>0.5000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78BC" w:rsidRPr="00BA57CF" w:rsidP="004F78BC" w14:paraId="1FDD2E8E" w14:textId="1A7ABA79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BA57CF">
              <w:rPr>
                <w:sz w:val="20"/>
                <w:szCs w:val="20"/>
              </w:rPr>
              <w:t>87,705</w:t>
            </w:r>
          </w:p>
        </w:tc>
      </w:tr>
      <w:tr w14:paraId="23198C69" w14:textId="77777777" w:rsidTr="00751393">
        <w:tblPrEx>
          <w:tblW w:w="10170" w:type="dxa"/>
          <w:tblInd w:w="-5" w:type="dxa"/>
          <w:tblCellMar>
            <w:top w:w="15" w:type="dxa"/>
            <w:bottom w:w="15" w:type="dxa"/>
          </w:tblCellMar>
          <w:tblLook w:val="04A0"/>
        </w:tblPrEx>
        <w:trPr>
          <w:trHeight w:val="244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19" w:rsidRPr="00BA57CF" w:rsidP="00885819" w14:paraId="5A9605F9" w14:textId="007EC9AA">
            <w:pPr>
              <w:widowControl/>
              <w:autoSpaceDE/>
              <w:autoSpaceDN/>
              <w:rPr>
                <w:rStyle w:val="normaltextrun"/>
                <w:sz w:val="20"/>
                <w:szCs w:val="20"/>
              </w:rPr>
            </w:pPr>
            <w:r w:rsidRPr="00BA57CF">
              <w:rPr>
                <w:rStyle w:val="normaltextrun"/>
                <w:sz w:val="20"/>
                <w:szCs w:val="20"/>
              </w:rPr>
              <w:t>Highly Erodible Land Conservation (HELC) and Wetland Conservation (WC) Certification (EXEMPT)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19" w:rsidRPr="00BA57CF" w:rsidP="00885819" w14:paraId="486FF839" w14:textId="5042A328">
            <w:pPr>
              <w:widowControl/>
              <w:autoSpaceDE/>
              <w:autoSpaceDN/>
              <w:jc w:val="center"/>
              <w:rPr>
                <w:rStyle w:val="normaltextrun"/>
                <w:sz w:val="20"/>
                <w:szCs w:val="20"/>
              </w:rPr>
            </w:pPr>
            <w:r w:rsidRPr="00BA57CF">
              <w:rPr>
                <w:rStyle w:val="normaltextrun"/>
                <w:sz w:val="20"/>
                <w:szCs w:val="20"/>
              </w:rPr>
              <w:t>AD-1026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819" w:rsidRPr="00BA57CF" w:rsidP="00885819" w14:paraId="0A928996" w14:textId="6C032555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BA57CF">
              <w:rPr>
                <w:sz w:val="20"/>
                <w:szCs w:val="20"/>
              </w:rPr>
              <w:t>29,235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85819" w:rsidRPr="00BA57CF" w:rsidP="00885819" w14:paraId="32B50208" w14:textId="6016FCB1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BA57CF">
              <w:rPr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85819" w:rsidRPr="00BA57CF" w:rsidP="00885819" w14:paraId="651BABC5" w14:textId="0EA73EBB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BA57CF">
              <w:rPr>
                <w:sz w:val="20"/>
                <w:szCs w:val="20"/>
              </w:rPr>
              <w:t>29,235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819" w:rsidRPr="006104D9" w:rsidP="004F78BC" w14:paraId="71998D9D" w14:textId="373674DB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6104D9">
              <w:rPr>
                <w:sz w:val="20"/>
                <w:szCs w:val="20"/>
              </w:rPr>
              <w:t>0.0835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85819" w:rsidRPr="006104D9" w:rsidP="004F78BC" w14:paraId="2ADAB334" w14:textId="07C32D9B">
            <w:pPr>
              <w:jc w:val="right"/>
              <w:rPr>
                <w:sz w:val="20"/>
                <w:szCs w:val="20"/>
              </w:rPr>
            </w:pPr>
            <w:r w:rsidRPr="006104D9">
              <w:rPr>
                <w:sz w:val="20"/>
                <w:szCs w:val="20"/>
              </w:rPr>
              <w:t>2,441</w:t>
            </w:r>
          </w:p>
        </w:tc>
      </w:tr>
      <w:tr w14:paraId="35147652" w14:textId="77777777" w:rsidTr="00751393">
        <w:tblPrEx>
          <w:tblW w:w="10170" w:type="dxa"/>
          <w:tblInd w:w="-5" w:type="dxa"/>
          <w:tblCellMar>
            <w:top w:w="15" w:type="dxa"/>
            <w:bottom w:w="15" w:type="dxa"/>
          </w:tblCellMar>
          <w:tblLook w:val="04A0"/>
        </w:tblPrEx>
        <w:trPr>
          <w:trHeight w:val="39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4457BE" w:rsidRPr="00BA57CF" w:rsidP="004457BE" w14:paraId="6ECB95F7" w14:textId="0989D1A5">
            <w:pPr>
              <w:widowControl/>
              <w:autoSpaceDE/>
              <w:autoSpaceDN/>
              <w:jc w:val="right"/>
              <w:rPr>
                <w:b/>
                <w:bCs/>
                <w:sz w:val="20"/>
                <w:szCs w:val="20"/>
              </w:rPr>
            </w:pPr>
            <w:r w:rsidRPr="00BA57CF">
              <w:rPr>
                <w:b/>
                <w:bCs/>
                <w:sz w:val="20"/>
                <w:szCs w:val="20"/>
              </w:rPr>
              <w:t>TOTAL</w:t>
            </w:r>
            <w:r w:rsidRPr="00BA57CF" w:rsidR="00096903">
              <w:rPr>
                <w:b/>
                <w:bCs/>
                <w:sz w:val="20"/>
                <w:szCs w:val="20"/>
              </w:rPr>
              <w:t xml:space="preserve"> ESTIMATES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4457BE" w:rsidRPr="00BA57CF" w:rsidP="004457BE" w14:paraId="13451AF8" w14:textId="77777777">
            <w:pPr>
              <w:widowControl/>
              <w:autoSpaceDE/>
              <w:autoSpaceDN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57BE" w:rsidRPr="00BA57CF" w:rsidP="00532DD1" w14:paraId="5D2867D8" w14:textId="4238A0E1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BA57CF">
              <w:rPr>
                <w:sz w:val="20"/>
                <w:szCs w:val="20"/>
              </w:rPr>
              <w:t>584,700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57BE" w:rsidRPr="00BA57CF" w:rsidP="00532DD1" w14:paraId="7224BBCE" w14:textId="12665F73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BA57CF">
              <w:rPr>
                <w:sz w:val="20"/>
                <w:szCs w:val="20"/>
              </w:rPr>
              <w:t>1.56000000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57BE" w:rsidRPr="00BA57CF" w:rsidP="00532DD1" w14:paraId="0645D516" w14:textId="411E421B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BA57CF">
              <w:rPr>
                <w:sz w:val="20"/>
                <w:szCs w:val="20"/>
              </w:rPr>
              <w:t>912,132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57BE" w:rsidRPr="00BA57CF" w:rsidP="00532DD1" w14:paraId="37995555" w14:textId="1F9F084C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BA57CF">
              <w:rPr>
                <w:sz w:val="20"/>
                <w:szCs w:val="20"/>
              </w:rPr>
              <w:t>0.21698718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457BE" w:rsidRPr="00BA57CF" w:rsidP="00532DD1" w14:paraId="400C5B39" w14:textId="3DF4A1AB">
            <w:pPr>
              <w:widowControl/>
              <w:autoSpaceDE/>
              <w:autoSpaceDN/>
              <w:jc w:val="right"/>
              <w:rPr>
                <w:sz w:val="20"/>
                <w:szCs w:val="20"/>
              </w:rPr>
            </w:pPr>
            <w:r w:rsidRPr="00BA57CF">
              <w:rPr>
                <w:sz w:val="20"/>
                <w:szCs w:val="20"/>
              </w:rPr>
              <w:t>197,921</w:t>
            </w:r>
          </w:p>
        </w:tc>
      </w:tr>
    </w:tbl>
    <w:p w:rsidR="00084C84" w14:paraId="6D0BEEBE" w14:textId="77777777">
      <w:pPr>
        <w:pStyle w:val="BodyText"/>
      </w:pPr>
    </w:p>
    <w:sectPr w:rsidSect="00BA57CF">
      <w:footerReference w:type="default" r:id="rId9"/>
      <w:pgSz w:w="12240" w:h="15840" w:code="1"/>
      <w:pgMar w:top="634" w:right="1022" w:bottom="936" w:left="1224" w:header="0" w:footer="734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84C84" w14:paraId="075F0107" w14:textId="7777777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3816350</wp:posOffset>
              </wp:positionH>
              <wp:positionV relativeFrom="page">
                <wp:posOffset>9448165</wp:posOffset>
              </wp:positionV>
              <wp:extent cx="139700" cy="165735"/>
              <wp:effectExtent l="0" t="0" r="0" b="0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4C84" w14:textId="77777777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49" type="#_x0000_t202" style="width:11pt;height:13.05pt;margin-top:743.95pt;margin-left:300.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 inset="0,0,0,0">
                <w:txbxContent>
                  <w:p w:rsidR="00084C84" w14:paraId="030268FA" w14:textId="77777777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2455C6" w14:paraId="5377656D" w14:textId="77777777">
      <w:r>
        <w:separator/>
      </w:r>
    </w:p>
  </w:footnote>
  <w:footnote w:type="continuationSeparator" w:id="1">
    <w:p w:rsidR="002455C6" w14:paraId="53DE5066" w14:textId="77777777">
      <w:r>
        <w:continuationSeparator/>
      </w:r>
    </w:p>
  </w:footnote>
  <w:footnote w:type="continuationNotice" w:id="2">
    <w:p w:rsidR="002455C6" w14:paraId="502F3D66" w14:textId="77777777"/>
  </w:footnote>
  <w:footnote w:id="3">
    <w:p w:rsidR="00033B05" w14:paraId="7BF08518" w14:textId="490671EB">
      <w:pPr>
        <w:pStyle w:val="FootnoteText"/>
      </w:pPr>
      <w:r>
        <w:rPr>
          <w:rStyle w:val="FootnoteReference"/>
        </w:rPr>
        <w:footnoteRef/>
      </w:r>
      <w:r>
        <w:t>An additional $1 billion in bridge payments will be provided for commodities that are not included in the FBA Program</w:t>
      </w:r>
      <w:r w:rsidR="00DB5DA7">
        <w:t>, such as specialty crops and sugar</w:t>
      </w:r>
      <w:r w:rsidR="00162495">
        <w:t>.</w:t>
      </w:r>
      <w:r w:rsidR="00806127">
        <w:t xml:space="preserve">  </w:t>
      </w:r>
      <w:r w:rsidR="00162495">
        <w:t>Th</w:t>
      </w:r>
      <w:r w:rsidR="00806127">
        <w:t>o</w:t>
      </w:r>
      <w:r w:rsidR="00162495">
        <w:t xml:space="preserve">se payments will be announced in a </w:t>
      </w:r>
      <w:r w:rsidR="002A5178">
        <w:t>separate</w:t>
      </w:r>
      <w:r w:rsidR="00162495">
        <w:t xml:space="preserve"> final rule</w:t>
      </w:r>
      <w:r w:rsidR="002A5178">
        <w:t xml:space="preserve">, and the </w:t>
      </w:r>
      <w:r w:rsidR="00161FE0">
        <w:t xml:space="preserve">associated </w:t>
      </w:r>
      <w:r w:rsidR="002A5178">
        <w:t>respondents and burden hours are not included in th</w:t>
      </w:r>
      <w:r w:rsidR="00161FE0">
        <w:t>is</w:t>
      </w:r>
      <w:r w:rsidR="002A5178">
        <w:t xml:space="preserve"> request for the FBA Program.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47E10F0"/>
    <w:multiLevelType w:val="hybridMultilevel"/>
    <w:tmpl w:val="1352AE5C"/>
    <w:lvl w:ilvl="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2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0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4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9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3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7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16" w:hanging="360"/>
      </w:pPr>
      <w:rPr>
        <w:rFonts w:hint="default"/>
        <w:lang w:val="en-US" w:eastAsia="en-US" w:bidi="ar-SA"/>
      </w:rPr>
    </w:lvl>
  </w:abstractNum>
  <w:abstractNum w:abstractNumId="1">
    <w:nsid w:val="0F2E0528"/>
    <w:multiLevelType w:val="hybridMultilevel"/>
    <w:tmpl w:val="E408BEC2"/>
    <w:lvl w:ilvl="0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5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6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7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7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8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88" w:hanging="360"/>
      </w:pPr>
      <w:rPr>
        <w:rFonts w:hint="default"/>
        <w:lang w:val="en-US" w:eastAsia="en-US" w:bidi="ar-SA"/>
      </w:rPr>
    </w:lvl>
  </w:abstractNum>
  <w:abstractNum w:abstractNumId="2">
    <w:nsid w:val="16A203E9"/>
    <w:multiLevelType w:val="hybridMultilevel"/>
    <w:tmpl w:val="54386A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0947FD"/>
    <w:multiLevelType w:val="hybridMultilevel"/>
    <w:tmpl w:val="09B22C7E"/>
    <w:lvl w:ilvl="0">
      <w:start w:val="1"/>
      <w:numFmt w:val="decimal"/>
      <w:lvlText w:val="%1."/>
      <w:lvlJc w:val="left"/>
      <w:pPr>
        <w:ind w:left="940" w:hanging="360"/>
      </w:pPr>
    </w:lvl>
    <w:lvl w:ilvl="1" w:tentative="1">
      <w:start w:val="1"/>
      <w:numFmt w:val="lowerLetter"/>
      <w:lvlText w:val="%2."/>
      <w:lvlJc w:val="left"/>
      <w:pPr>
        <w:ind w:left="1660" w:hanging="360"/>
      </w:pPr>
    </w:lvl>
    <w:lvl w:ilvl="2" w:tentative="1">
      <w:start w:val="1"/>
      <w:numFmt w:val="lowerRoman"/>
      <w:lvlText w:val="%3."/>
      <w:lvlJc w:val="right"/>
      <w:pPr>
        <w:ind w:left="2380" w:hanging="180"/>
      </w:pPr>
    </w:lvl>
    <w:lvl w:ilvl="3" w:tentative="1">
      <w:start w:val="1"/>
      <w:numFmt w:val="decimal"/>
      <w:lvlText w:val="%4."/>
      <w:lvlJc w:val="left"/>
      <w:pPr>
        <w:ind w:left="3100" w:hanging="360"/>
      </w:pPr>
    </w:lvl>
    <w:lvl w:ilvl="4" w:tentative="1">
      <w:start w:val="1"/>
      <w:numFmt w:val="lowerLetter"/>
      <w:lvlText w:val="%5."/>
      <w:lvlJc w:val="left"/>
      <w:pPr>
        <w:ind w:left="3820" w:hanging="360"/>
      </w:pPr>
    </w:lvl>
    <w:lvl w:ilvl="5" w:tentative="1">
      <w:start w:val="1"/>
      <w:numFmt w:val="lowerRoman"/>
      <w:lvlText w:val="%6."/>
      <w:lvlJc w:val="right"/>
      <w:pPr>
        <w:ind w:left="4540" w:hanging="180"/>
      </w:pPr>
    </w:lvl>
    <w:lvl w:ilvl="6" w:tentative="1">
      <w:start w:val="1"/>
      <w:numFmt w:val="decimal"/>
      <w:lvlText w:val="%7."/>
      <w:lvlJc w:val="left"/>
      <w:pPr>
        <w:ind w:left="5260" w:hanging="360"/>
      </w:pPr>
    </w:lvl>
    <w:lvl w:ilvl="7" w:tentative="1">
      <w:start w:val="1"/>
      <w:numFmt w:val="lowerLetter"/>
      <w:lvlText w:val="%8."/>
      <w:lvlJc w:val="left"/>
      <w:pPr>
        <w:ind w:left="5980" w:hanging="360"/>
      </w:pPr>
    </w:lvl>
    <w:lvl w:ilvl="8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4">
    <w:nsid w:val="3EE21C62"/>
    <w:multiLevelType w:val="hybridMultilevel"/>
    <w:tmpl w:val="1D34D9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BD10FA"/>
    <w:multiLevelType w:val="hybridMultilevel"/>
    <w:tmpl w:val="10560A6A"/>
    <w:lvl w:ilvl="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2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0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4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9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3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7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16" w:hanging="360"/>
      </w:pPr>
      <w:rPr>
        <w:rFonts w:hint="default"/>
        <w:lang w:val="en-US" w:eastAsia="en-US" w:bidi="ar-SA"/>
      </w:rPr>
    </w:lvl>
  </w:abstractNum>
  <w:num w:numId="1" w16cid:durableId="1658068566">
    <w:abstractNumId w:val="1"/>
  </w:num>
  <w:num w:numId="2" w16cid:durableId="908417782">
    <w:abstractNumId w:val="0"/>
  </w:num>
  <w:num w:numId="3" w16cid:durableId="1247307658">
    <w:abstractNumId w:val="5"/>
  </w:num>
  <w:num w:numId="4" w16cid:durableId="573468805">
    <w:abstractNumId w:val="3"/>
  </w:num>
  <w:num w:numId="5" w16cid:durableId="2679338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887180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  <w:footnote w:id="2"/>
  </w:foot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C84"/>
    <w:rsid w:val="0001586A"/>
    <w:rsid w:val="000176A2"/>
    <w:rsid w:val="00023843"/>
    <w:rsid w:val="00032CAC"/>
    <w:rsid w:val="00033B05"/>
    <w:rsid w:val="000426D0"/>
    <w:rsid w:val="00042EFE"/>
    <w:rsid w:val="000455F2"/>
    <w:rsid w:val="00050352"/>
    <w:rsid w:val="00050923"/>
    <w:rsid w:val="000537EC"/>
    <w:rsid w:val="00054068"/>
    <w:rsid w:val="00064B51"/>
    <w:rsid w:val="000808C9"/>
    <w:rsid w:val="000844C4"/>
    <w:rsid w:val="00084C84"/>
    <w:rsid w:val="00090AEC"/>
    <w:rsid w:val="0009301D"/>
    <w:rsid w:val="000945DA"/>
    <w:rsid w:val="00096903"/>
    <w:rsid w:val="000A3644"/>
    <w:rsid w:val="000A3FF8"/>
    <w:rsid w:val="000C2DE3"/>
    <w:rsid w:val="000E1CB4"/>
    <w:rsid w:val="000E2846"/>
    <w:rsid w:val="000E63AB"/>
    <w:rsid w:val="000F0788"/>
    <w:rsid w:val="000F6612"/>
    <w:rsid w:val="001017B6"/>
    <w:rsid w:val="001032E3"/>
    <w:rsid w:val="001034A3"/>
    <w:rsid w:val="00104077"/>
    <w:rsid w:val="00107953"/>
    <w:rsid w:val="001119CD"/>
    <w:rsid w:val="00116353"/>
    <w:rsid w:val="00130FBE"/>
    <w:rsid w:val="00133EA0"/>
    <w:rsid w:val="00146ECC"/>
    <w:rsid w:val="00147CEF"/>
    <w:rsid w:val="00161194"/>
    <w:rsid w:val="00161E07"/>
    <w:rsid w:val="00161FE0"/>
    <w:rsid w:val="00162495"/>
    <w:rsid w:val="00164595"/>
    <w:rsid w:val="0017160B"/>
    <w:rsid w:val="00172300"/>
    <w:rsid w:val="00176D50"/>
    <w:rsid w:val="00185EFA"/>
    <w:rsid w:val="00186BEA"/>
    <w:rsid w:val="00196A77"/>
    <w:rsid w:val="001A0C92"/>
    <w:rsid w:val="001B744B"/>
    <w:rsid w:val="001C762E"/>
    <w:rsid w:val="001E2969"/>
    <w:rsid w:val="001E47D7"/>
    <w:rsid w:val="00213E0A"/>
    <w:rsid w:val="00227EEA"/>
    <w:rsid w:val="002426FB"/>
    <w:rsid w:val="002455C6"/>
    <w:rsid w:val="002576BA"/>
    <w:rsid w:val="00283485"/>
    <w:rsid w:val="00285E19"/>
    <w:rsid w:val="00295277"/>
    <w:rsid w:val="002A1AB2"/>
    <w:rsid w:val="002A5178"/>
    <w:rsid w:val="002B5710"/>
    <w:rsid w:val="002B62EF"/>
    <w:rsid w:val="002C1BC1"/>
    <w:rsid w:val="002C3B77"/>
    <w:rsid w:val="002C427D"/>
    <w:rsid w:val="002C5F83"/>
    <w:rsid w:val="002D30D4"/>
    <w:rsid w:val="002D4E97"/>
    <w:rsid w:val="002D685F"/>
    <w:rsid w:val="002E1EBA"/>
    <w:rsid w:val="002E6830"/>
    <w:rsid w:val="002F194E"/>
    <w:rsid w:val="002F2FE8"/>
    <w:rsid w:val="0030113C"/>
    <w:rsid w:val="003013AD"/>
    <w:rsid w:val="00302974"/>
    <w:rsid w:val="00310099"/>
    <w:rsid w:val="00316684"/>
    <w:rsid w:val="00325C7A"/>
    <w:rsid w:val="0033741A"/>
    <w:rsid w:val="00350D62"/>
    <w:rsid w:val="003612B5"/>
    <w:rsid w:val="00366150"/>
    <w:rsid w:val="00366225"/>
    <w:rsid w:val="003867D8"/>
    <w:rsid w:val="003943E7"/>
    <w:rsid w:val="00395B61"/>
    <w:rsid w:val="00396148"/>
    <w:rsid w:val="003A426C"/>
    <w:rsid w:val="003E40A1"/>
    <w:rsid w:val="003F065F"/>
    <w:rsid w:val="003F27C1"/>
    <w:rsid w:val="003F35FB"/>
    <w:rsid w:val="003F467A"/>
    <w:rsid w:val="003F4FE5"/>
    <w:rsid w:val="00422446"/>
    <w:rsid w:val="004457BE"/>
    <w:rsid w:val="004565BC"/>
    <w:rsid w:val="004735FC"/>
    <w:rsid w:val="00483276"/>
    <w:rsid w:val="0048402F"/>
    <w:rsid w:val="00487CFB"/>
    <w:rsid w:val="004A2BFF"/>
    <w:rsid w:val="004B03A6"/>
    <w:rsid w:val="004B0FA5"/>
    <w:rsid w:val="004B1650"/>
    <w:rsid w:val="004B3E42"/>
    <w:rsid w:val="004B46C7"/>
    <w:rsid w:val="004B743D"/>
    <w:rsid w:val="004C0108"/>
    <w:rsid w:val="004C4337"/>
    <w:rsid w:val="004C590B"/>
    <w:rsid w:val="004D4F73"/>
    <w:rsid w:val="004D7999"/>
    <w:rsid w:val="004E6D1E"/>
    <w:rsid w:val="004F15C4"/>
    <w:rsid w:val="004F3173"/>
    <w:rsid w:val="004F78BC"/>
    <w:rsid w:val="00510385"/>
    <w:rsid w:val="005133F0"/>
    <w:rsid w:val="005160F3"/>
    <w:rsid w:val="00521884"/>
    <w:rsid w:val="005234C8"/>
    <w:rsid w:val="00525DA7"/>
    <w:rsid w:val="00532DD1"/>
    <w:rsid w:val="00532FBE"/>
    <w:rsid w:val="00533276"/>
    <w:rsid w:val="0053687E"/>
    <w:rsid w:val="00555B88"/>
    <w:rsid w:val="00591D84"/>
    <w:rsid w:val="0059508B"/>
    <w:rsid w:val="005A1B0E"/>
    <w:rsid w:val="005B1223"/>
    <w:rsid w:val="005C0B81"/>
    <w:rsid w:val="005C3D7A"/>
    <w:rsid w:val="005C412F"/>
    <w:rsid w:val="005C58F5"/>
    <w:rsid w:val="005D72D0"/>
    <w:rsid w:val="005E2845"/>
    <w:rsid w:val="005E6EE0"/>
    <w:rsid w:val="005E6FE2"/>
    <w:rsid w:val="0060224C"/>
    <w:rsid w:val="00604189"/>
    <w:rsid w:val="00605C21"/>
    <w:rsid w:val="006104D9"/>
    <w:rsid w:val="00611044"/>
    <w:rsid w:val="00611B00"/>
    <w:rsid w:val="00613DB4"/>
    <w:rsid w:val="00622212"/>
    <w:rsid w:val="0062550B"/>
    <w:rsid w:val="00626158"/>
    <w:rsid w:val="006604CC"/>
    <w:rsid w:val="00663E0E"/>
    <w:rsid w:val="00666509"/>
    <w:rsid w:val="00666EAA"/>
    <w:rsid w:val="0068098C"/>
    <w:rsid w:val="0068165F"/>
    <w:rsid w:val="00686B61"/>
    <w:rsid w:val="006A0E23"/>
    <w:rsid w:val="006A4974"/>
    <w:rsid w:val="006A59A5"/>
    <w:rsid w:val="006B0F87"/>
    <w:rsid w:val="006B10D1"/>
    <w:rsid w:val="006B7C6C"/>
    <w:rsid w:val="006C19CB"/>
    <w:rsid w:val="006E3B65"/>
    <w:rsid w:val="006F03C1"/>
    <w:rsid w:val="006F58C5"/>
    <w:rsid w:val="007000D2"/>
    <w:rsid w:val="0070023F"/>
    <w:rsid w:val="0070299F"/>
    <w:rsid w:val="0070440D"/>
    <w:rsid w:val="00705601"/>
    <w:rsid w:val="00710B6C"/>
    <w:rsid w:val="0071237E"/>
    <w:rsid w:val="00712D69"/>
    <w:rsid w:val="00725517"/>
    <w:rsid w:val="0072583F"/>
    <w:rsid w:val="00726562"/>
    <w:rsid w:val="007318FC"/>
    <w:rsid w:val="00737611"/>
    <w:rsid w:val="0074090E"/>
    <w:rsid w:val="00741D3D"/>
    <w:rsid w:val="00743B74"/>
    <w:rsid w:val="00751393"/>
    <w:rsid w:val="00751BD3"/>
    <w:rsid w:val="00756FE2"/>
    <w:rsid w:val="00760162"/>
    <w:rsid w:val="00761F2A"/>
    <w:rsid w:val="00762FCC"/>
    <w:rsid w:val="0076775A"/>
    <w:rsid w:val="00781ECD"/>
    <w:rsid w:val="00786F58"/>
    <w:rsid w:val="007A42B3"/>
    <w:rsid w:val="007B5925"/>
    <w:rsid w:val="007C1CC6"/>
    <w:rsid w:val="007C4F6F"/>
    <w:rsid w:val="007E6E92"/>
    <w:rsid w:val="007F0A41"/>
    <w:rsid w:val="0080125A"/>
    <w:rsid w:val="0080181F"/>
    <w:rsid w:val="0080500B"/>
    <w:rsid w:val="00805856"/>
    <w:rsid w:val="00806127"/>
    <w:rsid w:val="00810283"/>
    <w:rsid w:val="00810580"/>
    <w:rsid w:val="0081188D"/>
    <w:rsid w:val="008255C5"/>
    <w:rsid w:val="0083342A"/>
    <w:rsid w:val="00837A54"/>
    <w:rsid w:val="00845EA0"/>
    <w:rsid w:val="00863C17"/>
    <w:rsid w:val="00863CA6"/>
    <w:rsid w:val="00871B12"/>
    <w:rsid w:val="0087434C"/>
    <w:rsid w:val="00885819"/>
    <w:rsid w:val="008A2203"/>
    <w:rsid w:val="008A4C4A"/>
    <w:rsid w:val="008A5B9D"/>
    <w:rsid w:val="008B5087"/>
    <w:rsid w:val="008B7133"/>
    <w:rsid w:val="008B71F4"/>
    <w:rsid w:val="008C0173"/>
    <w:rsid w:val="008C0460"/>
    <w:rsid w:val="008C07A5"/>
    <w:rsid w:val="008C0972"/>
    <w:rsid w:val="008C2605"/>
    <w:rsid w:val="008C3E44"/>
    <w:rsid w:val="008C7CC0"/>
    <w:rsid w:val="008E5133"/>
    <w:rsid w:val="008E7A82"/>
    <w:rsid w:val="00903A5A"/>
    <w:rsid w:val="0092065B"/>
    <w:rsid w:val="009308A8"/>
    <w:rsid w:val="00935E9B"/>
    <w:rsid w:val="00937A53"/>
    <w:rsid w:val="00942853"/>
    <w:rsid w:val="009507A1"/>
    <w:rsid w:val="009600E6"/>
    <w:rsid w:val="00963228"/>
    <w:rsid w:val="00981345"/>
    <w:rsid w:val="00985172"/>
    <w:rsid w:val="00986CAF"/>
    <w:rsid w:val="00996BF2"/>
    <w:rsid w:val="009A3C37"/>
    <w:rsid w:val="009B4094"/>
    <w:rsid w:val="009C0E61"/>
    <w:rsid w:val="009C2E0A"/>
    <w:rsid w:val="009E00F3"/>
    <w:rsid w:val="009E0990"/>
    <w:rsid w:val="009E262C"/>
    <w:rsid w:val="009E4364"/>
    <w:rsid w:val="009E4C43"/>
    <w:rsid w:val="009F2B9D"/>
    <w:rsid w:val="009F5E7B"/>
    <w:rsid w:val="009F6632"/>
    <w:rsid w:val="00A019CE"/>
    <w:rsid w:val="00A071D1"/>
    <w:rsid w:val="00A1485F"/>
    <w:rsid w:val="00A1794D"/>
    <w:rsid w:val="00A35666"/>
    <w:rsid w:val="00A45733"/>
    <w:rsid w:val="00A51426"/>
    <w:rsid w:val="00A57326"/>
    <w:rsid w:val="00A608E8"/>
    <w:rsid w:val="00A73016"/>
    <w:rsid w:val="00A74E33"/>
    <w:rsid w:val="00A87D6C"/>
    <w:rsid w:val="00A92BCB"/>
    <w:rsid w:val="00A96672"/>
    <w:rsid w:val="00AA0F52"/>
    <w:rsid w:val="00AB1407"/>
    <w:rsid w:val="00AB19DB"/>
    <w:rsid w:val="00AC2A58"/>
    <w:rsid w:val="00AC4BD8"/>
    <w:rsid w:val="00AC7C3A"/>
    <w:rsid w:val="00AD3E60"/>
    <w:rsid w:val="00AE055A"/>
    <w:rsid w:val="00AE4A5E"/>
    <w:rsid w:val="00AF0577"/>
    <w:rsid w:val="00B0300C"/>
    <w:rsid w:val="00B07303"/>
    <w:rsid w:val="00B079F8"/>
    <w:rsid w:val="00B10200"/>
    <w:rsid w:val="00B13D1A"/>
    <w:rsid w:val="00B14D42"/>
    <w:rsid w:val="00B204C2"/>
    <w:rsid w:val="00B24A7B"/>
    <w:rsid w:val="00B25183"/>
    <w:rsid w:val="00B4036D"/>
    <w:rsid w:val="00B40919"/>
    <w:rsid w:val="00B41DEF"/>
    <w:rsid w:val="00B85672"/>
    <w:rsid w:val="00B94077"/>
    <w:rsid w:val="00B9432B"/>
    <w:rsid w:val="00B954CD"/>
    <w:rsid w:val="00B97A99"/>
    <w:rsid w:val="00BA2735"/>
    <w:rsid w:val="00BA57CF"/>
    <w:rsid w:val="00BA643B"/>
    <w:rsid w:val="00BA7CBD"/>
    <w:rsid w:val="00BB1129"/>
    <w:rsid w:val="00BB35D2"/>
    <w:rsid w:val="00BD0D20"/>
    <w:rsid w:val="00BD5D9D"/>
    <w:rsid w:val="00BE0FFB"/>
    <w:rsid w:val="00BE729F"/>
    <w:rsid w:val="00BF0745"/>
    <w:rsid w:val="00BF7F03"/>
    <w:rsid w:val="00C069EA"/>
    <w:rsid w:val="00C10646"/>
    <w:rsid w:val="00C13D46"/>
    <w:rsid w:val="00C16694"/>
    <w:rsid w:val="00C20B03"/>
    <w:rsid w:val="00C25745"/>
    <w:rsid w:val="00C3277D"/>
    <w:rsid w:val="00C346D6"/>
    <w:rsid w:val="00C45E77"/>
    <w:rsid w:val="00C663BD"/>
    <w:rsid w:val="00C7434C"/>
    <w:rsid w:val="00C816B0"/>
    <w:rsid w:val="00C83581"/>
    <w:rsid w:val="00C951DE"/>
    <w:rsid w:val="00CA4CA5"/>
    <w:rsid w:val="00CA65C8"/>
    <w:rsid w:val="00CB287C"/>
    <w:rsid w:val="00CB5692"/>
    <w:rsid w:val="00CC0284"/>
    <w:rsid w:val="00CC4EE0"/>
    <w:rsid w:val="00CE54D7"/>
    <w:rsid w:val="00CE70EE"/>
    <w:rsid w:val="00CF2BCA"/>
    <w:rsid w:val="00D107CA"/>
    <w:rsid w:val="00D11EEE"/>
    <w:rsid w:val="00D149EF"/>
    <w:rsid w:val="00D26A4E"/>
    <w:rsid w:val="00D26EB6"/>
    <w:rsid w:val="00D33716"/>
    <w:rsid w:val="00D51F83"/>
    <w:rsid w:val="00D55ED1"/>
    <w:rsid w:val="00D640AC"/>
    <w:rsid w:val="00D64915"/>
    <w:rsid w:val="00D74397"/>
    <w:rsid w:val="00D84FD3"/>
    <w:rsid w:val="00DB1626"/>
    <w:rsid w:val="00DB1EE5"/>
    <w:rsid w:val="00DB5DA7"/>
    <w:rsid w:val="00DB5DAC"/>
    <w:rsid w:val="00DB7A25"/>
    <w:rsid w:val="00DC163F"/>
    <w:rsid w:val="00DD10A9"/>
    <w:rsid w:val="00DE035F"/>
    <w:rsid w:val="00DE636B"/>
    <w:rsid w:val="00DE6431"/>
    <w:rsid w:val="00DF50F6"/>
    <w:rsid w:val="00DF5756"/>
    <w:rsid w:val="00DF759C"/>
    <w:rsid w:val="00E05445"/>
    <w:rsid w:val="00E12D4A"/>
    <w:rsid w:val="00E2306E"/>
    <w:rsid w:val="00E254C1"/>
    <w:rsid w:val="00E32046"/>
    <w:rsid w:val="00E4336B"/>
    <w:rsid w:val="00E43E57"/>
    <w:rsid w:val="00E43F18"/>
    <w:rsid w:val="00E648B2"/>
    <w:rsid w:val="00E6665C"/>
    <w:rsid w:val="00E66EBA"/>
    <w:rsid w:val="00E7435F"/>
    <w:rsid w:val="00E752C8"/>
    <w:rsid w:val="00E85903"/>
    <w:rsid w:val="00E86837"/>
    <w:rsid w:val="00E90D4E"/>
    <w:rsid w:val="00E92139"/>
    <w:rsid w:val="00E94754"/>
    <w:rsid w:val="00E960C3"/>
    <w:rsid w:val="00EA426D"/>
    <w:rsid w:val="00EA444A"/>
    <w:rsid w:val="00EA5D4A"/>
    <w:rsid w:val="00EB06DD"/>
    <w:rsid w:val="00EB0F96"/>
    <w:rsid w:val="00EB3BB7"/>
    <w:rsid w:val="00EB4974"/>
    <w:rsid w:val="00EB514B"/>
    <w:rsid w:val="00ED363F"/>
    <w:rsid w:val="00ED3E95"/>
    <w:rsid w:val="00EE5F0B"/>
    <w:rsid w:val="00EE662D"/>
    <w:rsid w:val="00EF44A2"/>
    <w:rsid w:val="00F002D5"/>
    <w:rsid w:val="00F07541"/>
    <w:rsid w:val="00F07B9F"/>
    <w:rsid w:val="00F13DB7"/>
    <w:rsid w:val="00F438AC"/>
    <w:rsid w:val="00F46815"/>
    <w:rsid w:val="00F55533"/>
    <w:rsid w:val="00F60275"/>
    <w:rsid w:val="00F67FE8"/>
    <w:rsid w:val="00F81114"/>
    <w:rsid w:val="00F84F1A"/>
    <w:rsid w:val="00F86161"/>
    <w:rsid w:val="00F95EEF"/>
    <w:rsid w:val="00F977BD"/>
    <w:rsid w:val="00FA2E69"/>
    <w:rsid w:val="00FB0255"/>
    <w:rsid w:val="00FC3B36"/>
    <w:rsid w:val="00FC4C5C"/>
    <w:rsid w:val="00FE39B5"/>
    <w:rsid w:val="00FE45C1"/>
    <w:rsid w:val="00FE7E05"/>
    <w:rsid w:val="015661A0"/>
    <w:rsid w:val="0226E1DE"/>
    <w:rsid w:val="02C4EC3F"/>
    <w:rsid w:val="0357DDE3"/>
    <w:rsid w:val="0483A794"/>
    <w:rsid w:val="098E1186"/>
    <w:rsid w:val="0BC3A3FC"/>
    <w:rsid w:val="0F0855B3"/>
    <w:rsid w:val="109AD741"/>
    <w:rsid w:val="12BFF5FA"/>
    <w:rsid w:val="1320C76C"/>
    <w:rsid w:val="13FD505B"/>
    <w:rsid w:val="1483CE39"/>
    <w:rsid w:val="178C6234"/>
    <w:rsid w:val="1854A390"/>
    <w:rsid w:val="1890B1E1"/>
    <w:rsid w:val="1B0A1A52"/>
    <w:rsid w:val="1BFFE47D"/>
    <w:rsid w:val="1C99F067"/>
    <w:rsid w:val="1D9E19FD"/>
    <w:rsid w:val="1E2DA16C"/>
    <w:rsid w:val="216BCA4D"/>
    <w:rsid w:val="244A1F2A"/>
    <w:rsid w:val="26568205"/>
    <w:rsid w:val="26C3B9C1"/>
    <w:rsid w:val="2A764626"/>
    <w:rsid w:val="2ABCBB8A"/>
    <w:rsid w:val="30F5B605"/>
    <w:rsid w:val="34FF87DC"/>
    <w:rsid w:val="3D9F5219"/>
    <w:rsid w:val="3DE6A6C8"/>
    <w:rsid w:val="3E3DA2CB"/>
    <w:rsid w:val="4114CEDD"/>
    <w:rsid w:val="41C50B7E"/>
    <w:rsid w:val="429C3D73"/>
    <w:rsid w:val="42BB659A"/>
    <w:rsid w:val="43E4E793"/>
    <w:rsid w:val="462D4D1A"/>
    <w:rsid w:val="46E3A289"/>
    <w:rsid w:val="4AC8A38E"/>
    <w:rsid w:val="4ADDB55C"/>
    <w:rsid w:val="4CB1F891"/>
    <w:rsid w:val="4D0E0941"/>
    <w:rsid w:val="4F467EDF"/>
    <w:rsid w:val="5036C336"/>
    <w:rsid w:val="51FC7DF1"/>
    <w:rsid w:val="54C2768D"/>
    <w:rsid w:val="560B69FD"/>
    <w:rsid w:val="56786060"/>
    <w:rsid w:val="5832AC49"/>
    <w:rsid w:val="596B655D"/>
    <w:rsid w:val="5D90B2CC"/>
    <w:rsid w:val="5DAC5B4C"/>
    <w:rsid w:val="5EB3C6D7"/>
    <w:rsid w:val="6298A955"/>
    <w:rsid w:val="64382702"/>
    <w:rsid w:val="652F91BC"/>
    <w:rsid w:val="65AC110A"/>
    <w:rsid w:val="671B2258"/>
    <w:rsid w:val="6850FF79"/>
    <w:rsid w:val="702D32CA"/>
    <w:rsid w:val="71E43E70"/>
    <w:rsid w:val="75165A24"/>
    <w:rsid w:val="7810F061"/>
    <w:rsid w:val="78285372"/>
    <w:rsid w:val="79D85AC8"/>
    <w:rsid w:val="7A099AE0"/>
    <w:rsid w:val="7AEBA981"/>
    <w:rsid w:val="7B5FF434"/>
    <w:rsid w:val="7B71F859"/>
    <w:rsid w:val="7B77831D"/>
    <w:rsid w:val="7B9BDB1F"/>
    <w:rsid w:val="7F4C6058"/>
    <w:rsid w:val="7F98BD9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FB777EE"/>
  <w15:docId w15:val="{01FBE65B-7D96-4546-A3F8-9092F48D0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line="322" w:lineRule="exact"/>
      <w:ind w:left="2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22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80" w:hanging="360"/>
    </w:pPr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character" w:styleId="CommentReference">
    <w:name w:val="annotation reference"/>
    <w:basedOn w:val="DefaultParagraphFont"/>
    <w:uiPriority w:val="99"/>
    <w:semiHidden/>
    <w:unhideWhenUsed/>
    <w:rsid w:val="00F977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77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77B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77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77B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77B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7BD"/>
    <w:rPr>
      <w:rFonts w:ascii="Times New Roman" w:eastAsia="Times New Roman" w:hAnsi="Times New Roman" w:cs="Times New Roman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9308A8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F50F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50F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0930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301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0930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9301D"/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781ECD"/>
  </w:style>
  <w:style w:type="character" w:customStyle="1" w:styleId="eop">
    <w:name w:val="eop"/>
    <w:basedOn w:val="DefaultParagraphFont"/>
    <w:rsid w:val="00781ECD"/>
  </w:style>
  <w:style w:type="character" w:styleId="FootnoteReference">
    <w:name w:val="footnote reference"/>
    <w:basedOn w:val="DefaultParagraphFont"/>
    <w:uiPriority w:val="99"/>
    <w:unhideWhenUsed/>
    <w:rsid w:val="00DF575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DF5756"/>
    <w:pPr>
      <w:widowControl/>
      <w:autoSpaceDE/>
      <w:autoSpaceDN/>
    </w:pPr>
    <w:rPr>
      <w:rFonts w:eastAsia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F5756"/>
    <w:rPr>
      <w:rFonts w:ascii="Times New Roman" w:hAnsi="Times New Roman"/>
      <w:sz w:val="20"/>
      <w:szCs w:val="20"/>
    </w:rPr>
  </w:style>
  <w:style w:type="paragraph" w:styleId="Revision">
    <w:name w:val="Revision"/>
    <w:hidden/>
    <w:uiPriority w:val="99"/>
    <w:semiHidden/>
    <w:rsid w:val="000F6612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6291be-5c3e-4825-9e86-cef078da900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85EB6A2FC8A54E87439C61D246B00A" ma:contentTypeVersion="9" ma:contentTypeDescription="Create a new document." ma:contentTypeScope="" ma:versionID="fcfb9939a04e990933cb2c34ecc8e05b">
  <xsd:schema xmlns:xsd="http://www.w3.org/2001/XMLSchema" xmlns:xs="http://www.w3.org/2001/XMLSchema" xmlns:p="http://schemas.microsoft.com/office/2006/metadata/properties" xmlns:ns2="be6291be-5c3e-4825-9e86-cef078da9008" targetNamespace="http://schemas.microsoft.com/office/2006/metadata/properties" ma:root="true" ma:fieldsID="203fbfac7da6f5887e5af4a38735c029" ns2:_="">
    <xsd:import namespace="be6291be-5c3e-4825-9e86-cef078da90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6291be-5c3e-4825-9e86-cef078da90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310DB5-DE03-46F4-A479-892E7BA87444}">
  <ds:schemaRefs>
    <ds:schemaRef ds:uri="http://schemas.microsoft.com/office/2006/metadata/properties"/>
    <ds:schemaRef ds:uri="http://schemas.microsoft.com/office/infopath/2007/PartnerControls"/>
    <ds:schemaRef ds:uri="be6291be-5c3e-4825-9e86-cef078da9008"/>
  </ds:schemaRefs>
</ds:datastoreItem>
</file>

<file path=customXml/itemProps2.xml><?xml version="1.0" encoding="utf-8"?>
<ds:datastoreItem xmlns:ds="http://schemas.openxmlformats.org/officeDocument/2006/customXml" ds:itemID="{D4FD2384-CB65-4D8F-9BD9-E76EA466CB2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1B3D0C-319E-40A5-AF59-D4A5679415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08B35B-18E8-4796-A5FE-5E98ED6BF4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6291be-5c3e-4825-9e86-cef078da90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d5b36e7-01ee-4ebc-867e-e03cfa0d4697}" enabled="0" method="" siteId="{ed5b36e7-01ee-4ebc-867e-e03cfa0d46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1011</Words>
  <Characters>5738</Characters>
  <Application>Microsoft Office Word</Application>
  <DocSecurity>0</DocSecurity>
  <Lines>179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/>
  <LinksUpToDate>false</LinksUpToDate>
  <CharactersWithSpaces>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Ragland-Greene, Rachelle - OCIO-OCIO, DC</cp:lastModifiedBy>
  <cp:revision>3</cp:revision>
  <dcterms:created xsi:type="dcterms:W3CDTF">2026-01-27T16:28:00Z</dcterms:created>
  <dcterms:modified xsi:type="dcterms:W3CDTF">2026-01-27T16:29:00Z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0x010100B685EB6A2FC8A54E87439C61D246B00A</vt:lpwstr>
  </property>
  <property fmtid="{D5CDD505-2E9C-101B-9397-08002B2CF9AE}" pid="3" name="Created">
    <vt:filetime>2020-12-28T00:00:00Z</vt:filetime>
  </property>
  <property fmtid="{D5CDD505-2E9C-101B-9397-08002B2CF9AE}" pid="4" name="Creator">
    <vt:lpwstr>Acrobat PDFMaker 20 for Word</vt:lpwstr>
  </property>
  <property fmtid="{D5CDD505-2E9C-101B-9397-08002B2CF9AE}" pid="5" name="LastSaved">
    <vt:filetime>2021-01-05T00:00:00Z</vt:filetime>
  </property>
  <property fmtid="{D5CDD505-2E9C-101B-9397-08002B2CF9AE}" pid="6" name="MediaServiceImageTags">
    <vt:lpwstr/>
  </property>
</Properties>
</file>