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4B63F79B" w14:textId="77777777" w:rsidTr="00016AF0">
        <w:tblPrEx>
          <w:tblW w:w="8910" w:type="dxa"/>
          <w:tblInd w:w="355" w:type="dxa"/>
          <w:tblLook w:val="04A0"/>
        </w:tblPrEx>
        <w:trPr>
          <w:trHeight w:val="595"/>
        </w:trPr>
        <w:tc>
          <w:tcPr>
            <w:tcW w:w="8910" w:type="dxa"/>
          </w:tcPr>
          <w:p w:rsidR="00B330C6" w:rsidRPr="007B4A3F" w:rsidP="00016AF0" w14:paraId="170E1488" w14:textId="73804A4F">
            <w:pPr>
              <w:rPr>
                <w:sz w:val="24"/>
                <w:szCs w:val="24"/>
              </w:rPr>
            </w:pPr>
            <w:r w:rsidRPr="000E66E3">
              <w:rPr>
                <w:b/>
                <w:bCs/>
                <w:sz w:val="24"/>
                <w:szCs w:val="24"/>
                <w:u w:val="single"/>
              </w:rPr>
              <w:t>Summary of Changes</w:t>
            </w:r>
            <w:r w:rsidR="00D30A7B">
              <w:rPr>
                <w:sz w:val="24"/>
                <w:szCs w:val="24"/>
              </w:rPr>
              <w:t>:</w:t>
            </w:r>
          </w:p>
          <w:p w:rsidR="00D30A7B" w:rsidP="00D30A7B" w14:paraId="0A12B9D3" w14:textId="05DD0481">
            <w:pPr>
              <w:pStyle w:val="ListParagraph"/>
              <w:numPr>
                <w:ilvl w:val="0"/>
                <w:numId w:val="21"/>
              </w:numPr>
              <w:rPr>
                <w:sz w:val="24"/>
                <w:szCs w:val="24"/>
              </w:rPr>
            </w:pPr>
            <w:r w:rsidRPr="00D30A7B">
              <w:rPr>
                <w:sz w:val="24"/>
                <w:szCs w:val="24"/>
              </w:rPr>
              <w:t xml:space="preserve">VAF 20-10208 is currently under the OMB control number of 2900-0877. </w:t>
            </w:r>
            <w:r>
              <w:rPr>
                <w:sz w:val="24"/>
                <w:szCs w:val="24"/>
              </w:rPr>
              <w:t>A</w:t>
            </w:r>
            <w:r w:rsidRPr="00D30A7B">
              <w:rPr>
                <w:sz w:val="24"/>
                <w:szCs w:val="24"/>
              </w:rPr>
              <w:t xml:space="preserve"> new control number</w:t>
            </w:r>
            <w:r>
              <w:rPr>
                <w:sz w:val="24"/>
                <w:szCs w:val="24"/>
              </w:rPr>
              <w:t xml:space="preserve"> </w:t>
            </w:r>
            <w:r w:rsidR="00FA13FC">
              <w:rPr>
                <w:sz w:val="24"/>
                <w:szCs w:val="24"/>
              </w:rPr>
              <w:t xml:space="preserve">is requested to </w:t>
            </w:r>
            <w:r>
              <w:rPr>
                <w:sz w:val="24"/>
                <w:szCs w:val="24"/>
              </w:rPr>
              <w:t>be assigned</w:t>
            </w:r>
            <w:r w:rsidRPr="00D30A7B">
              <w:rPr>
                <w:sz w:val="24"/>
                <w:szCs w:val="24"/>
              </w:rPr>
              <w:t xml:space="preserve">.  </w:t>
            </w:r>
          </w:p>
          <w:p w:rsidR="007F7BDB" w:rsidRPr="00DD2A1A" w:rsidP="00DD2A1A" w14:paraId="54BAEE33" w14:textId="33631290">
            <w:pPr>
              <w:pStyle w:val="ListParagraph"/>
              <w:numPr>
                <w:ilvl w:val="0"/>
                <w:numId w:val="21"/>
              </w:numPr>
              <w:rPr>
                <w:sz w:val="24"/>
                <w:szCs w:val="24"/>
              </w:rPr>
            </w:pPr>
            <w:r w:rsidRPr="00DD2A1A">
              <w:rPr>
                <w:sz w:val="24"/>
                <w:szCs w:val="24"/>
              </w:rPr>
              <w:t xml:space="preserve">The respondent population for VA Form 20-10208 has been modified to include </w:t>
            </w:r>
            <w:r w:rsidRPr="00DD2A1A">
              <w:rPr>
                <w:rFonts w:cs="Arial"/>
                <w:sz w:val="24"/>
                <w:szCs w:val="24"/>
              </w:rPr>
              <w:t>claimants submitting evidence as part of a pre-discharge claim.</w:t>
            </w:r>
            <w:r w:rsidRPr="00DD2A1A" w:rsidR="00623AD6">
              <w:rPr>
                <w:rFonts w:cs="Arial"/>
                <w:sz w:val="24"/>
                <w:szCs w:val="24"/>
              </w:rPr>
              <w:t xml:space="preserve"> </w:t>
            </w:r>
            <w:r w:rsidRPr="00DD2A1A" w:rsidR="00DD43FE">
              <w:rPr>
                <w:rFonts w:cs="Arial"/>
                <w:sz w:val="24"/>
                <w:szCs w:val="24"/>
              </w:rPr>
              <w:t xml:space="preserve">As such, </w:t>
            </w:r>
            <w:r w:rsidRPr="00DD2A1A" w:rsidR="0090087C">
              <w:rPr>
                <w:rFonts w:cs="Arial"/>
                <w:sz w:val="24"/>
                <w:szCs w:val="24"/>
              </w:rPr>
              <w:t xml:space="preserve">two new questions </w:t>
            </w:r>
            <w:r w:rsidRPr="00DD2A1A" w:rsidR="00DD2A1A">
              <w:rPr>
                <w:rFonts w:cs="Arial"/>
                <w:sz w:val="24"/>
                <w:szCs w:val="24"/>
              </w:rPr>
              <w:t>have been adde</w:t>
            </w:r>
            <w:r w:rsidR="00DD2A1A">
              <w:rPr>
                <w:rFonts w:cs="Arial"/>
                <w:sz w:val="24"/>
                <w:szCs w:val="24"/>
              </w:rPr>
              <w:t xml:space="preserve">d </w:t>
            </w:r>
            <w:r w:rsidR="00120EFB">
              <w:rPr>
                <w:rFonts w:cs="Arial"/>
                <w:sz w:val="24"/>
                <w:szCs w:val="24"/>
              </w:rPr>
              <w:t xml:space="preserve">for these </w:t>
            </w:r>
            <w:r w:rsidR="00433D34">
              <w:rPr>
                <w:rFonts w:cs="Arial"/>
                <w:sz w:val="24"/>
                <w:szCs w:val="24"/>
              </w:rPr>
              <w:t>claimants,</w:t>
            </w:r>
            <w:r w:rsidR="00120EFB">
              <w:rPr>
                <w:rFonts w:cs="Arial"/>
                <w:sz w:val="24"/>
                <w:szCs w:val="24"/>
              </w:rPr>
              <w:t xml:space="preserve"> </w:t>
            </w:r>
            <w:r w:rsidR="00DD2A1A">
              <w:rPr>
                <w:sz w:val="24"/>
                <w:szCs w:val="24"/>
              </w:rPr>
              <w:t xml:space="preserve">known as service </w:t>
            </w:r>
            <w:r w:rsidRPr="00DD2A1A" w:rsidR="00A13C40">
              <w:rPr>
                <w:sz w:val="24"/>
                <w:szCs w:val="24"/>
              </w:rPr>
              <w:t>member</w:t>
            </w:r>
            <w:r w:rsidRPr="00DD2A1A" w:rsidR="00F86872">
              <w:rPr>
                <w:sz w:val="24"/>
                <w:szCs w:val="24"/>
              </w:rPr>
              <w:t>s</w:t>
            </w:r>
            <w:r w:rsidRPr="00DD2A1A" w:rsidR="003437BB">
              <w:rPr>
                <w:sz w:val="24"/>
                <w:szCs w:val="24"/>
              </w:rPr>
              <w:t xml:space="preserve">. </w:t>
            </w:r>
          </w:p>
          <w:p w:rsidR="00B330C6" w:rsidP="004F5E02" w14:paraId="407DABB8" w14:textId="77777777">
            <w:pPr>
              <w:pStyle w:val="ListParagraph"/>
              <w:numPr>
                <w:ilvl w:val="0"/>
                <w:numId w:val="21"/>
              </w:numPr>
              <w:rPr>
                <w:sz w:val="24"/>
                <w:szCs w:val="24"/>
              </w:rPr>
            </w:pPr>
            <w:r>
              <w:rPr>
                <w:sz w:val="24"/>
                <w:szCs w:val="24"/>
              </w:rPr>
              <w:t xml:space="preserve">Sections of the form have been </w:t>
            </w:r>
            <w:r w:rsidR="00C92484">
              <w:rPr>
                <w:sz w:val="24"/>
                <w:szCs w:val="24"/>
              </w:rPr>
              <w:t xml:space="preserve">reformatted and modified to </w:t>
            </w:r>
            <w:r w:rsidR="00EA50DA">
              <w:rPr>
                <w:sz w:val="24"/>
                <w:szCs w:val="24"/>
              </w:rPr>
              <w:t xml:space="preserve">match </w:t>
            </w:r>
            <w:r w:rsidR="00C92484">
              <w:rPr>
                <w:sz w:val="24"/>
                <w:szCs w:val="24"/>
              </w:rPr>
              <w:t>other collections of information</w:t>
            </w:r>
            <w:r w:rsidR="00FD6A7B">
              <w:rPr>
                <w:sz w:val="24"/>
                <w:szCs w:val="24"/>
              </w:rPr>
              <w:t xml:space="preserve"> in the managing program office’s inventory. </w:t>
            </w:r>
          </w:p>
          <w:p w:rsidR="006810C7" w:rsidRPr="004F5E02" w:rsidP="004F5E02" w14:paraId="12366240" w14:textId="3D18ACA7">
            <w:pPr>
              <w:pStyle w:val="ListParagraph"/>
              <w:numPr>
                <w:ilvl w:val="0"/>
                <w:numId w:val="21"/>
              </w:numPr>
              <w:rPr>
                <w:sz w:val="24"/>
                <w:szCs w:val="24"/>
              </w:rPr>
            </w:pPr>
            <w:r>
              <w:rPr>
                <w:sz w:val="24"/>
                <w:szCs w:val="24"/>
              </w:rPr>
              <w:t>1 Comment received during the 60-Day period.</w:t>
            </w:r>
          </w:p>
        </w:tc>
      </w:tr>
    </w:tbl>
    <w:p w:rsidR="00606AD2" w:rsidRPr="00495C22" w:rsidP="00606AD2" w14:paraId="2A3D288A" w14:textId="77777777">
      <w:pPr>
        <w:rPr>
          <w:b/>
          <w:sz w:val="24"/>
          <w:szCs w:val="24"/>
        </w:rPr>
      </w:pPr>
    </w:p>
    <w:p w:rsidR="00606AD2" w:rsidRPr="00BC7DB0" w:rsidP="00606AD2" w14:paraId="0748F693" w14:textId="7A18653F">
      <w:pPr>
        <w:pStyle w:val="ListParagraph"/>
        <w:numPr>
          <w:ilvl w:val="0"/>
          <w:numId w:val="5"/>
        </w:numPr>
        <w:rPr>
          <w:b/>
          <w:sz w:val="24"/>
          <w:szCs w:val="24"/>
          <w:u w:val="single"/>
        </w:rPr>
      </w:pPr>
      <w:r w:rsidRPr="00BC7DB0">
        <w:rPr>
          <w:b/>
          <w:sz w:val="24"/>
          <w:szCs w:val="24"/>
          <w:u w:val="single"/>
        </w:rPr>
        <w:t>Need for the Information Collection</w:t>
      </w:r>
    </w:p>
    <w:p w:rsidR="00606AD2" w:rsidRPr="00495C22" w:rsidP="00606AD2" w14:paraId="152820F9" w14:textId="77777777">
      <w:pPr>
        <w:pStyle w:val="ListParagraph"/>
        <w:ind w:left="360"/>
        <w:rPr>
          <w:sz w:val="24"/>
          <w:szCs w:val="24"/>
        </w:rPr>
      </w:pPr>
    </w:p>
    <w:p w:rsidR="005F6E28" w:rsidP="005F6E28" w14:paraId="2EB7DCF8" w14:textId="72D9B4FF">
      <w:pPr>
        <w:ind w:left="360"/>
        <w:rPr>
          <w:sz w:val="24"/>
          <w:szCs w:val="24"/>
        </w:rPr>
      </w:pPr>
      <w:r w:rsidRPr="00BC5827">
        <w:rPr>
          <w:sz w:val="24"/>
          <w:szCs w:val="24"/>
        </w:rPr>
        <w:t xml:space="preserve">The Department of Veterans Affairs (VA) through its Veterans Benefits Administration (VBA), administers an integrated program of benefits and services, established by law, for veterans, service personnel and their survivors. </w:t>
      </w:r>
      <w:r w:rsidR="00055B76">
        <w:rPr>
          <w:sz w:val="24"/>
          <w:szCs w:val="24"/>
        </w:rPr>
        <w:t xml:space="preserve">Information is requested by </w:t>
      </w:r>
      <w:r w:rsidRPr="00055B76">
        <w:rPr>
          <w:sz w:val="24"/>
          <w:szCs w:val="24"/>
        </w:rPr>
        <w:t>VA Form</w:t>
      </w:r>
      <w:r w:rsidR="00F372CD">
        <w:rPr>
          <w:sz w:val="24"/>
          <w:szCs w:val="24"/>
        </w:rPr>
        <w:t xml:space="preserve"> (VAF)</w:t>
      </w:r>
      <w:r w:rsidRPr="00055B76">
        <w:rPr>
          <w:sz w:val="24"/>
          <w:szCs w:val="24"/>
        </w:rPr>
        <w:t xml:space="preserve"> 20-10208, </w:t>
      </w:r>
      <w:r w:rsidRPr="00055B76">
        <w:rPr>
          <w:i/>
          <w:iCs/>
          <w:sz w:val="24"/>
          <w:szCs w:val="24"/>
        </w:rPr>
        <w:t>Document</w:t>
      </w:r>
      <w:r w:rsidR="00055B76">
        <w:rPr>
          <w:i/>
          <w:iCs/>
          <w:sz w:val="24"/>
          <w:szCs w:val="24"/>
        </w:rPr>
        <w:t xml:space="preserve"> </w:t>
      </w:r>
      <w:r w:rsidRPr="00055B76">
        <w:rPr>
          <w:i/>
          <w:iCs/>
          <w:sz w:val="24"/>
          <w:szCs w:val="24"/>
        </w:rPr>
        <w:t>Evidence Submission</w:t>
      </w:r>
      <w:r w:rsidRPr="00055B76">
        <w:rPr>
          <w:sz w:val="24"/>
          <w:szCs w:val="24"/>
        </w:rPr>
        <w:t xml:space="preserve">, </w:t>
      </w:r>
      <w:r w:rsidR="00055B76">
        <w:rPr>
          <w:sz w:val="24"/>
          <w:szCs w:val="24"/>
        </w:rPr>
        <w:t xml:space="preserve">under the authority </w:t>
      </w:r>
      <w:r>
        <w:rPr>
          <w:sz w:val="24"/>
          <w:szCs w:val="24"/>
        </w:rPr>
        <w:t xml:space="preserve">38 U.S.C. </w:t>
      </w:r>
      <w:r w:rsidRPr="00055B76">
        <w:rPr>
          <w:sz w:val="24"/>
          <w:szCs w:val="24"/>
        </w:rPr>
        <w:t>§</w:t>
      </w:r>
      <w:r>
        <w:rPr>
          <w:sz w:val="24"/>
          <w:szCs w:val="24"/>
        </w:rPr>
        <w:t xml:space="preserve"> 5102(b) </w:t>
      </w:r>
      <w:r w:rsidRPr="005F6E28">
        <w:rPr>
          <w:i/>
          <w:iCs/>
          <w:sz w:val="24"/>
          <w:szCs w:val="24"/>
        </w:rPr>
        <w:t>Application forms furnished upon request</w:t>
      </w:r>
      <w:r>
        <w:rPr>
          <w:sz w:val="24"/>
          <w:szCs w:val="24"/>
        </w:rPr>
        <w:t xml:space="preserve">, 38 U.S.C. </w:t>
      </w:r>
      <w:r w:rsidRPr="00055B76">
        <w:rPr>
          <w:sz w:val="24"/>
          <w:szCs w:val="24"/>
        </w:rPr>
        <w:t>§</w:t>
      </w:r>
      <w:r>
        <w:rPr>
          <w:sz w:val="24"/>
          <w:szCs w:val="24"/>
        </w:rPr>
        <w:t xml:space="preserve"> 5101(a) </w:t>
      </w:r>
      <w:r w:rsidRPr="005F6E28">
        <w:rPr>
          <w:i/>
          <w:iCs/>
          <w:sz w:val="24"/>
          <w:szCs w:val="24"/>
        </w:rPr>
        <w:t>Claims and Forms</w:t>
      </w:r>
      <w:r>
        <w:rPr>
          <w:sz w:val="24"/>
          <w:szCs w:val="24"/>
        </w:rPr>
        <w:t xml:space="preserve">, and 38 U.S.C. </w:t>
      </w:r>
      <w:r w:rsidRPr="00055B76">
        <w:rPr>
          <w:sz w:val="24"/>
          <w:szCs w:val="24"/>
        </w:rPr>
        <w:t>§</w:t>
      </w:r>
      <w:r>
        <w:rPr>
          <w:sz w:val="24"/>
          <w:szCs w:val="24"/>
        </w:rPr>
        <w:t xml:space="preserve"> 501 </w:t>
      </w:r>
      <w:r w:rsidRPr="005F6E28">
        <w:rPr>
          <w:i/>
          <w:iCs/>
          <w:sz w:val="24"/>
          <w:szCs w:val="24"/>
        </w:rPr>
        <w:t>Rules and Regulations</w:t>
      </w:r>
      <w:r>
        <w:rPr>
          <w:i/>
          <w:iCs/>
          <w:sz w:val="24"/>
          <w:szCs w:val="24"/>
        </w:rPr>
        <w:t>.</w:t>
      </w:r>
      <w:r>
        <w:rPr>
          <w:sz w:val="24"/>
          <w:szCs w:val="24"/>
        </w:rPr>
        <w:t xml:space="preserve"> </w:t>
      </w:r>
      <w:r w:rsidRPr="00055B76">
        <w:rPr>
          <w:sz w:val="24"/>
          <w:szCs w:val="24"/>
        </w:rPr>
        <w:t>Regulatory authority is found in 38 C.F.R</w:t>
      </w:r>
      <w:r>
        <w:rPr>
          <w:sz w:val="24"/>
          <w:szCs w:val="24"/>
        </w:rPr>
        <w:t>.</w:t>
      </w:r>
      <w:r w:rsidRPr="00055B76">
        <w:rPr>
          <w:sz w:val="24"/>
          <w:szCs w:val="24"/>
        </w:rPr>
        <w:t xml:space="preserve"> § 3.109. </w:t>
      </w:r>
    </w:p>
    <w:p w:rsidR="00F372CD" w:rsidP="005F6E28" w14:paraId="03AA6D78" w14:textId="77777777">
      <w:pPr>
        <w:ind w:left="360"/>
        <w:rPr>
          <w:sz w:val="24"/>
          <w:szCs w:val="24"/>
        </w:rPr>
      </w:pPr>
    </w:p>
    <w:p w:rsidR="00334E84" w:rsidRPr="00BC7DB0" w:rsidP="00E90985" w14:paraId="7AD27333" w14:textId="2B13E051">
      <w:pPr>
        <w:pStyle w:val="ListParagraph"/>
        <w:numPr>
          <w:ilvl w:val="0"/>
          <w:numId w:val="5"/>
        </w:numPr>
        <w:rPr>
          <w:b/>
          <w:sz w:val="24"/>
          <w:szCs w:val="24"/>
          <w:u w:val="single"/>
        </w:rPr>
      </w:pPr>
      <w:r w:rsidRPr="00BC7DB0">
        <w:rPr>
          <w:b/>
          <w:sz w:val="24"/>
          <w:szCs w:val="24"/>
          <w:u w:val="single"/>
        </w:rPr>
        <w:t>Use of the Information</w:t>
      </w:r>
    </w:p>
    <w:p w:rsidR="00334E84" w:rsidRPr="00495C22" w14:paraId="769A570C" w14:textId="77777777">
      <w:pPr>
        <w:tabs>
          <w:tab w:val="left" w:pos="480"/>
          <w:tab w:val="right" w:pos="8640"/>
        </w:tabs>
        <w:ind w:right="684"/>
        <w:rPr>
          <w:sz w:val="24"/>
          <w:szCs w:val="24"/>
        </w:rPr>
      </w:pPr>
    </w:p>
    <w:p w:rsidR="00F372CD" w:rsidRPr="007E3A3A" w:rsidP="00F372CD" w14:paraId="3348B276" w14:textId="7F067261">
      <w:pPr>
        <w:tabs>
          <w:tab w:val="left" w:pos="480"/>
          <w:tab w:val="right" w:pos="720"/>
        </w:tabs>
        <w:ind w:left="360" w:right="684"/>
        <w:rPr>
          <w:sz w:val="24"/>
          <w:szCs w:val="24"/>
        </w:rPr>
      </w:pPr>
      <w:r w:rsidRPr="00C03AB3">
        <w:rPr>
          <w:sz w:val="24"/>
          <w:szCs w:val="24"/>
        </w:rPr>
        <w:t>The respondent population for VA Form 2</w:t>
      </w:r>
      <w:r>
        <w:rPr>
          <w:sz w:val="24"/>
          <w:szCs w:val="24"/>
        </w:rPr>
        <w:t>0-10208</w:t>
      </w:r>
      <w:r w:rsidRPr="00C03AB3">
        <w:rPr>
          <w:sz w:val="24"/>
          <w:szCs w:val="24"/>
        </w:rPr>
        <w:t xml:space="preserve"> is composed of </w:t>
      </w:r>
      <w:r w:rsidRPr="00B52CE9">
        <w:rPr>
          <w:sz w:val="24"/>
          <w:szCs w:val="24"/>
        </w:rPr>
        <w:t>individuals who are</w:t>
      </w:r>
      <w:r>
        <w:rPr>
          <w:sz w:val="24"/>
          <w:szCs w:val="24"/>
        </w:rPr>
        <w:t xml:space="preserve"> submitting</w:t>
      </w:r>
      <w:r w:rsidRPr="009E52FA">
        <w:rPr>
          <w:sz w:val="24"/>
          <w:szCs w:val="24"/>
        </w:rPr>
        <w:t xml:space="preserve"> </w:t>
      </w:r>
      <w:r w:rsidRPr="007E3A3A">
        <w:rPr>
          <w:sz w:val="24"/>
          <w:szCs w:val="24"/>
        </w:rPr>
        <w:t>additional evidence or information in support of a claim</w:t>
      </w:r>
      <w:r w:rsidRPr="007E3A3A" w:rsidR="007E3A3A">
        <w:rPr>
          <w:sz w:val="24"/>
          <w:szCs w:val="24"/>
        </w:rPr>
        <w:t xml:space="preserve">, </w:t>
      </w:r>
      <w:r w:rsidRPr="007E3A3A">
        <w:rPr>
          <w:sz w:val="24"/>
          <w:szCs w:val="24"/>
        </w:rPr>
        <w:t>update information on a claimant’s VA account</w:t>
      </w:r>
      <w:r w:rsidRPr="007E3A3A" w:rsidR="007E3A3A">
        <w:rPr>
          <w:sz w:val="24"/>
          <w:szCs w:val="24"/>
        </w:rPr>
        <w:t xml:space="preserve">, </w:t>
      </w:r>
      <w:r w:rsidR="007E3A3A">
        <w:rPr>
          <w:sz w:val="24"/>
          <w:szCs w:val="24"/>
        </w:rPr>
        <w:t xml:space="preserve">and </w:t>
      </w:r>
      <w:r w:rsidR="00E8631E">
        <w:rPr>
          <w:sz w:val="24"/>
          <w:szCs w:val="24"/>
        </w:rPr>
        <w:t xml:space="preserve">with this update will be used </w:t>
      </w:r>
      <w:r w:rsidRPr="007E3A3A" w:rsidR="007E3A3A">
        <w:rPr>
          <w:rFonts w:cs="Arial"/>
          <w:sz w:val="24"/>
          <w:szCs w:val="24"/>
        </w:rPr>
        <w:t xml:space="preserve">by a </w:t>
      </w:r>
      <w:r w:rsidR="007E3A3A">
        <w:rPr>
          <w:rFonts w:cs="Arial"/>
          <w:sz w:val="24"/>
          <w:szCs w:val="24"/>
        </w:rPr>
        <w:t>claimant</w:t>
      </w:r>
      <w:r w:rsidRPr="007E3A3A" w:rsidR="007E3A3A">
        <w:rPr>
          <w:rFonts w:cs="Arial"/>
          <w:sz w:val="24"/>
          <w:szCs w:val="24"/>
        </w:rPr>
        <w:t xml:space="preserve"> when submitting evidence as part of a pre-discharge claim</w:t>
      </w:r>
      <w:r w:rsidR="007E3A3A">
        <w:rPr>
          <w:rFonts w:cs="Arial"/>
          <w:sz w:val="24"/>
          <w:szCs w:val="24"/>
        </w:rPr>
        <w:t xml:space="preserve">. </w:t>
      </w:r>
    </w:p>
    <w:p w:rsidR="00334E84" w:rsidRPr="00495C22"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BC7DB0" w:rsidP="00334E84" w14:paraId="3A7F400D" w14:textId="52158FFA">
      <w:pPr>
        <w:pStyle w:val="ListParagraph"/>
        <w:numPr>
          <w:ilvl w:val="0"/>
          <w:numId w:val="5"/>
        </w:numPr>
        <w:tabs>
          <w:tab w:val="left" w:pos="547"/>
          <w:tab w:val="left" w:pos="1080"/>
          <w:tab w:val="left" w:pos="1627"/>
          <w:tab w:val="left" w:pos="2160"/>
          <w:tab w:val="left" w:pos="2880"/>
        </w:tabs>
        <w:rPr>
          <w:sz w:val="24"/>
          <w:szCs w:val="24"/>
          <w:u w:val="single"/>
        </w:rPr>
      </w:pPr>
      <w:r w:rsidRPr="00BC7DB0">
        <w:rPr>
          <w:b/>
          <w:sz w:val="24"/>
          <w:szCs w:val="24"/>
          <w:u w:val="single"/>
        </w:rPr>
        <w:t>Use of Information Technology</w:t>
      </w:r>
    </w:p>
    <w:p w:rsidR="00334E84" w:rsidRPr="00495C22" w14:paraId="3EC9079E" w14:textId="77777777">
      <w:pPr>
        <w:pStyle w:val="BodyText2"/>
        <w:rPr>
          <w:rFonts w:ascii="Times New Roman" w:hAnsi="Times New Roman"/>
          <w:sz w:val="24"/>
          <w:szCs w:val="24"/>
        </w:rPr>
      </w:pPr>
    </w:p>
    <w:p w:rsidR="00617D2B" w:rsidRPr="00617D2B" w:rsidP="00617D2B" w14:paraId="7D09E457" w14:textId="2A317A28">
      <w:pPr>
        <w:tabs>
          <w:tab w:val="left" w:pos="630"/>
        </w:tabs>
        <w:ind w:left="360"/>
        <w:rPr>
          <w:sz w:val="24"/>
          <w:szCs w:val="24"/>
        </w:rPr>
      </w:pPr>
      <w:r w:rsidRPr="00BC7DB0">
        <w:rPr>
          <w:color w:val="000000"/>
          <w:sz w:val="24"/>
          <w:szCs w:val="24"/>
        </w:rPr>
        <w:t>VA Form</w:t>
      </w:r>
      <w:r w:rsidRPr="00BC7DB0" w:rsidR="00D8552F">
        <w:rPr>
          <w:color w:val="000000"/>
          <w:sz w:val="24"/>
          <w:szCs w:val="24"/>
        </w:rPr>
        <w:t>s</w:t>
      </w:r>
      <w:r w:rsidRPr="00BC7DB0">
        <w:rPr>
          <w:color w:val="000000"/>
          <w:sz w:val="24"/>
          <w:szCs w:val="24"/>
        </w:rPr>
        <w:t xml:space="preserve"> </w:t>
      </w:r>
      <w:r w:rsidRPr="00BC7DB0" w:rsidR="00D8552F">
        <w:rPr>
          <w:color w:val="000000"/>
          <w:sz w:val="24"/>
          <w:szCs w:val="24"/>
        </w:rPr>
        <w:t>20-10208</w:t>
      </w:r>
      <w:r w:rsidRPr="00617D2B">
        <w:rPr>
          <w:color w:val="000000"/>
          <w:sz w:val="24"/>
          <w:szCs w:val="24"/>
        </w:rPr>
        <w:t xml:space="preserve"> </w:t>
      </w:r>
      <w:r w:rsidR="007E3A3A">
        <w:rPr>
          <w:color w:val="000000"/>
          <w:sz w:val="24"/>
          <w:szCs w:val="24"/>
        </w:rPr>
        <w:t>is</w:t>
      </w:r>
      <w:r w:rsidRPr="00617D2B">
        <w:rPr>
          <w:color w:val="000000"/>
          <w:sz w:val="24"/>
          <w:szCs w:val="24"/>
        </w:rPr>
        <w:t xml:space="preserve"> available on the VA Website in a fillable electronic format. VBA </w:t>
      </w:r>
      <w:r w:rsidR="00C3713E">
        <w:rPr>
          <w:color w:val="000000"/>
          <w:sz w:val="24"/>
          <w:szCs w:val="24"/>
        </w:rPr>
        <w:t xml:space="preserve">will </w:t>
      </w:r>
      <w:r w:rsidRPr="00617D2B">
        <w:rPr>
          <w:color w:val="000000"/>
          <w:sz w:val="24"/>
          <w:szCs w:val="24"/>
        </w:rPr>
        <w:t>host th</w:t>
      </w:r>
      <w:r w:rsidR="00C3713E">
        <w:rPr>
          <w:color w:val="000000"/>
          <w:sz w:val="24"/>
          <w:szCs w:val="24"/>
        </w:rPr>
        <w:t>ese</w:t>
      </w:r>
      <w:r w:rsidRPr="00617D2B">
        <w:rPr>
          <w:color w:val="000000"/>
          <w:sz w:val="24"/>
          <w:szCs w:val="24"/>
        </w:rPr>
        <w:t xml:space="preserve"> form</w:t>
      </w:r>
      <w:r w:rsidR="00C3713E">
        <w:rPr>
          <w:color w:val="000000"/>
          <w:sz w:val="24"/>
          <w:szCs w:val="24"/>
        </w:rPr>
        <w:t>s</w:t>
      </w:r>
      <w:r w:rsidRPr="00617D2B">
        <w:rPr>
          <w:color w:val="000000"/>
          <w:sz w:val="24"/>
          <w:szCs w:val="24"/>
        </w:rPr>
        <w:t xml:space="preserve">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95C22" w:rsidRPr="00495C22" w:rsidP="00617D2B" w14:paraId="513E6D27" w14:textId="1EAA0EE3">
      <w:pPr>
        <w:rPr>
          <w:sz w:val="24"/>
          <w:szCs w:val="24"/>
        </w:rPr>
      </w:pPr>
    </w:p>
    <w:p w:rsidR="005E4CE3" w:rsidRPr="00BC7DB0" w:rsidP="005E4CE3" w14:paraId="62EE4D07" w14:textId="5197C39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BC7DB0">
        <w:rPr>
          <w:b/>
          <w:sz w:val="24"/>
          <w:szCs w:val="24"/>
          <w:u w:val="single"/>
        </w:rPr>
        <w:t>Non-Duplication</w:t>
      </w:r>
    </w:p>
    <w:p w:rsidR="005E4CE3" w:rsidRPr="00495C22"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5D5F57" w:rsidRPr="00037F25" w:rsidP="005D5F57" w14:paraId="0089FE0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310573" w:rsidRPr="00495C22"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5D5F57" w:rsidP="00726753" w14:paraId="1ED4254A" w14:textId="1C84D5A1">
      <w:pPr>
        <w:pStyle w:val="ListParagraph"/>
        <w:numPr>
          <w:ilvl w:val="0"/>
          <w:numId w:val="5"/>
        </w:numPr>
        <w:tabs>
          <w:tab w:val="left" w:pos="547"/>
          <w:tab w:val="left" w:pos="1080"/>
          <w:tab w:val="left" w:pos="1627"/>
          <w:tab w:val="left" w:pos="2160"/>
          <w:tab w:val="left" w:pos="2880"/>
        </w:tabs>
        <w:rPr>
          <w:b/>
          <w:sz w:val="24"/>
          <w:szCs w:val="24"/>
          <w:u w:val="single"/>
        </w:rPr>
      </w:pPr>
      <w:r w:rsidRPr="005D5F57">
        <w:rPr>
          <w:b/>
          <w:sz w:val="24"/>
          <w:szCs w:val="24"/>
          <w:u w:val="single"/>
        </w:rPr>
        <w:t>Burden on Small Businesses</w:t>
      </w:r>
    </w:p>
    <w:p w:rsidR="00726753" w:rsidP="00726753" w14:paraId="6A2FA37F" w14:textId="77777777">
      <w:pPr>
        <w:pStyle w:val="ListParagraph"/>
        <w:tabs>
          <w:tab w:val="left" w:pos="547"/>
          <w:tab w:val="left" w:pos="1080"/>
          <w:tab w:val="left" w:pos="1627"/>
          <w:tab w:val="left" w:pos="2160"/>
          <w:tab w:val="left" w:pos="2880"/>
        </w:tabs>
        <w:ind w:left="360"/>
        <w:rPr>
          <w:b/>
          <w:sz w:val="24"/>
          <w:szCs w:val="24"/>
        </w:rPr>
      </w:pPr>
    </w:p>
    <w:p w:rsidR="00C00C44" w:rsidP="00C00C44" w14:paraId="265CEE8D" w14:textId="77777777">
      <w:pPr>
        <w:pStyle w:val="ListParagraph"/>
        <w:tabs>
          <w:tab w:val="left" w:pos="547"/>
          <w:tab w:val="left" w:pos="1080"/>
          <w:tab w:val="left" w:pos="1627"/>
          <w:tab w:val="left" w:pos="2160"/>
          <w:tab w:val="left" w:pos="2880"/>
        </w:tabs>
        <w:ind w:left="360"/>
        <w:rPr>
          <w:sz w:val="24"/>
          <w:szCs w:val="24"/>
        </w:rPr>
      </w:pPr>
      <w:r w:rsidRPr="00037F25">
        <w:rPr>
          <w:sz w:val="24"/>
          <w:szCs w:val="24"/>
        </w:rPr>
        <w:t>This information collection does not impose a significant economic impact on a substantial number of small businesses or entities.</w:t>
      </w:r>
    </w:p>
    <w:p w:rsidR="00310573" w:rsidRPr="00495C22" w14:paraId="3E492F7E" w14:textId="77777777">
      <w:pPr>
        <w:tabs>
          <w:tab w:val="left" w:pos="480"/>
          <w:tab w:val="right" w:pos="8640"/>
        </w:tabs>
        <w:ind w:right="684"/>
        <w:rPr>
          <w:sz w:val="24"/>
          <w:szCs w:val="24"/>
        </w:rPr>
      </w:pPr>
    </w:p>
    <w:p w:rsidR="00310573" w:rsidRPr="00495C22" w:rsidP="006810C7" w14:paraId="18AFDD4D" w14:textId="76A44B45">
      <w:pPr>
        <w:rPr>
          <w:b/>
          <w:sz w:val="24"/>
          <w:szCs w:val="24"/>
        </w:rPr>
      </w:pPr>
      <w:r>
        <w:rPr>
          <w:b/>
          <w:sz w:val="24"/>
          <w:szCs w:val="24"/>
          <w:u w:val="single"/>
        </w:rPr>
        <w:br w:type="page"/>
      </w:r>
      <w:r w:rsidRPr="00037F25">
        <w:rPr>
          <w:b/>
          <w:sz w:val="24"/>
          <w:szCs w:val="24"/>
          <w:u w:val="single"/>
        </w:rPr>
        <w:t>Less Frequent Collection</w:t>
      </w:r>
    </w:p>
    <w:p w:rsidR="00310573" w:rsidRPr="00495C22" w:rsidP="00310573" w14:paraId="2DC9955C" w14:textId="77777777">
      <w:pPr>
        <w:pStyle w:val="ListParagraph"/>
        <w:tabs>
          <w:tab w:val="left" w:pos="547"/>
          <w:tab w:val="left" w:pos="1080"/>
          <w:tab w:val="left" w:pos="1627"/>
          <w:tab w:val="left" w:pos="2160"/>
          <w:tab w:val="left" w:pos="2880"/>
        </w:tabs>
        <w:ind w:left="360"/>
        <w:rPr>
          <w:b/>
          <w:sz w:val="24"/>
          <w:szCs w:val="24"/>
        </w:rPr>
      </w:pPr>
    </w:p>
    <w:p w:rsidR="007E3A3A" w:rsidRPr="007E3A3A" w:rsidP="007E3A3A" w14:paraId="3E935616" w14:textId="182C06E3">
      <w:pPr>
        <w:ind w:left="360"/>
        <w:rPr>
          <w:sz w:val="24"/>
          <w:szCs w:val="24"/>
        </w:rPr>
      </w:pPr>
      <w:r w:rsidRPr="007E3A3A">
        <w:rPr>
          <w:bCs/>
          <w:sz w:val="24"/>
        </w:rPr>
        <w:t xml:space="preserve">VA Form 20-10208 </w:t>
      </w:r>
      <w:r w:rsidRPr="007E3A3A">
        <w:rPr>
          <w:bCs/>
          <w:sz w:val="24"/>
          <w:szCs w:val="24"/>
        </w:rPr>
        <w:t>is</w:t>
      </w:r>
      <w:r w:rsidRPr="00055B76">
        <w:rPr>
          <w:sz w:val="24"/>
          <w:szCs w:val="24"/>
        </w:rPr>
        <w:t xml:space="preserve"> used by claimants to </w:t>
      </w:r>
      <w:r>
        <w:rPr>
          <w:sz w:val="24"/>
          <w:szCs w:val="24"/>
        </w:rPr>
        <w:t>submit</w:t>
      </w:r>
      <w:r w:rsidRPr="009E52FA">
        <w:rPr>
          <w:sz w:val="24"/>
          <w:szCs w:val="24"/>
        </w:rPr>
        <w:t xml:space="preserve"> </w:t>
      </w:r>
      <w:r w:rsidRPr="007E3A3A">
        <w:rPr>
          <w:sz w:val="24"/>
          <w:szCs w:val="24"/>
        </w:rPr>
        <w:t>additional evidence or information in support of a claim</w:t>
      </w:r>
      <w:r w:rsidR="000C54A4">
        <w:rPr>
          <w:sz w:val="24"/>
          <w:szCs w:val="24"/>
        </w:rPr>
        <w:t xml:space="preserve"> and</w:t>
      </w:r>
      <w:r w:rsidRPr="007E3A3A">
        <w:rPr>
          <w:sz w:val="24"/>
          <w:szCs w:val="24"/>
        </w:rPr>
        <w:t xml:space="preserve"> </w:t>
      </w:r>
      <w:r w:rsidR="00700E50">
        <w:rPr>
          <w:sz w:val="24"/>
          <w:szCs w:val="24"/>
        </w:rPr>
        <w:t xml:space="preserve">to </w:t>
      </w:r>
      <w:r w:rsidRPr="007E3A3A">
        <w:rPr>
          <w:sz w:val="24"/>
          <w:szCs w:val="24"/>
        </w:rPr>
        <w:t>update information on a claimant’s VA account</w:t>
      </w:r>
      <w:r w:rsidR="00E9738F">
        <w:rPr>
          <w:sz w:val="24"/>
          <w:szCs w:val="24"/>
        </w:rPr>
        <w:t xml:space="preserve">. </w:t>
      </w:r>
      <w:r w:rsidR="0004503B">
        <w:rPr>
          <w:sz w:val="24"/>
          <w:szCs w:val="24"/>
        </w:rPr>
        <w:t xml:space="preserve">Additionally, this revision adds use by </w:t>
      </w:r>
      <w:r w:rsidRPr="007E3A3A">
        <w:rPr>
          <w:rFonts w:cs="Arial"/>
          <w:sz w:val="24"/>
          <w:szCs w:val="24"/>
        </w:rPr>
        <w:t xml:space="preserve">a </w:t>
      </w:r>
      <w:r>
        <w:rPr>
          <w:rFonts w:cs="Arial"/>
          <w:sz w:val="24"/>
          <w:szCs w:val="24"/>
        </w:rPr>
        <w:t>claimant</w:t>
      </w:r>
      <w:r w:rsidRPr="007E3A3A">
        <w:rPr>
          <w:rFonts w:cs="Arial"/>
          <w:sz w:val="24"/>
          <w:szCs w:val="24"/>
        </w:rPr>
        <w:t xml:space="preserve"> when submitting evidence as part of a pre-discharge claim</w:t>
      </w:r>
      <w:r>
        <w:rPr>
          <w:rFonts w:cs="Arial"/>
          <w:sz w:val="24"/>
          <w:szCs w:val="24"/>
        </w:rPr>
        <w:t>.</w:t>
      </w:r>
      <w:r>
        <w:rPr>
          <w:sz w:val="24"/>
          <w:szCs w:val="24"/>
        </w:rPr>
        <w:t xml:space="preserve"> </w:t>
      </w:r>
      <w:r w:rsidRPr="001F11FB">
        <w:rPr>
          <w:sz w:val="24"/>
          <w:szCs w:val="24"/>
        </w:rPr>
        <w:t>W</w:t>
      </w:r>
      <w:r w:rsidRPr="001F11FB">
        <w:rPr>
          <w:bCs/>
          <w:sz w:val="24"/>
        </w:rPr>
        <w:t xml:space="preserve">ithout this information, VA would not be able to efficiently </w:t>
      </w:r>
      <w:r>
        <w:rPr>
          <w:bCs/>
          <w:sz w:val="24"/>
        </w:rPr>
        <w:t xml:space="preserve">and successfully </w:t>
      </w:r>
      <w:r w:rsidRPr="001F11FB">
        <w:rPr>
          <w:bCs/>
          <w:sz w:val="24"/>
        </w:rPr>
        <w:t xml:space="preserve">process </w:t>
      </w:r>
      <w:r>
        <w:rPr>
          <w:bCs/>
          <w:sz w:val="24"/>
        </w:rPr>
        <w:t xml:space="preserve">and associate evidence or information of record to a claimant’s </w:t>
      </w:r>
      <w:r w:rsidR="008D3528">
        <w:rPr>
          <w:bCs/>
          <w:sz w:val="24"/>
        </w:rPr>
        <w:t>file</w:t>
      </w:r>
      <w:r>
        <w:rPr>
          <w:bCs/>
          <w:sz w:val="24"/>
        </w:rPr>
        <w:t xml:space="preserve"> which could </w:t>
      </w:r>
      <w:r w:rsidR="008D3528">
        <w:rPr>
          <w:bCs/>
          <w:sz w:val="24"/>
        </w:rPr>
        <w:t>negatively affect</w:t>
      </w:r>
      <w:r>
        <w:rPr>
          <w:bCs/>
          <w:sz w:val="24"/>
        </w:rPr>
        <w:t xml:space="preserve"> adjudication and decisions made by VA.</w:t>
      </w:r>
    </w:p>
    <w:p w:rsidR="00E36537" w:rsidRPr="00495C22" w14:paraId="58DB5468" w14:textId="77777777">
      <w:pPr>
        <w:rPr>
          <w:sz w:val="24"/>
          <w:szCs w:val="24"/>
        </w:rPr>
      </w:pPr>
    </w:p>
    <w:p w:rsidR="00F2616E" w:rsidRPr="00037F25" w:rsidP="00F2616E" w14:paraId="65CFCC83"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F2616E" w:rsidRPr="00037F25" w:rsidP="00F2616E" w14:paraId="6FE5B04D"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F2616E" w:rsidRPr="00037F25" w:rsidP="00F2616E" w14:paraId="59A97DB2"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D94A38" w:rsidRPr="00495C22" w:rsidP="00310573"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A02C95" w:rsidRPr="00037F25" w:rsidP="00A02C95" w14:paraId="37A2E92F" w14:textId="77777777">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215685" w:rsidRPr="00037F25" w:rsidP="00215685" w14:paraId="468D16F9" w14:textId="77777777">
      <w:pPr>
        <w:pStyle w:val="NormalWeb"/>
        <w:spacing w:line="288" w:lineRule="atLeast"/>
        <w:ind w:left="360"/>
        <w:rPr>
          <w:rFonts w:eastAsiaTheme="minorHAnsi"/>
          <w:sz w:val="24"/>
          <w:szCs w:val="24"/>
        </w:rPr>
      </w:pPr>
      <w:r w:rsidRPr="00037F25">
        <w:rPr>
          <w:rFonts w:eastAsiaTheme="minorHAnsi"/>
          <w:sz w:val="24"/>
          <w:szCs w:val="24"/>
        </w:rPr>
        <w:t>Part A: PUBLIC NOTICE</w:t>
      </w:r>
    </w:p>
    <w:p w:rsidR="00E405E4" w:rsidP="000E7A66" w14:paraId="55C3A7A5" w14:textId="77777777">
      <w:pPr>
        <w:pStyle w:val="NormalWeb"/>
        <w:spacing w:line="288" w:lineRule="atLeast"/>
        <w:ind w:left="360"/>
        <w:rPr>
          <w:rFonts w:eastAsiaTheme="minorHAnsi"/>
          <w:sz w:val="24"/>
          <w:szCs w:val="24"/>
        </w:rPr>
      </w:pPr>
      <w:r w:rsidRPr="0045331B">
        <w:rPr>
          <w:rFonts w:eastAsiaTheme="minorHAnsi"/>
          <w:sz w:val="24"/>
          <w:szCs w:val="24"/>
        </w:rPr>
        <w:t>A 60-Day Federal Register Notice (FRN) for the collection published on</w:t>
      </w:r>
      <w:r>
        <w:rPr>
          <w:rFonts w:eastAsiaTheme="minorHAnsi"/>
          <w:sz w:val="24"/>
          <w:szCs w:val="24"/>
        </w:rPr>
        <w:t xml:space="preserve"> </w:t>
      </w:r>
      <w:r w:rsidR="00D62C26">
        <w:rPr>
          <w:rFonts w:eastAsiaTheme="minorHAnsi"/>
          <w:sz w:val="24"/>
          <w:szCs w:val="24"/>
        </w:rPr>
        <w:t xml:space="preserve">Tuesday, September 9, 2025. </w:t>
      </w:r>
      <w:r w:rsidRPr="0045331B" w:rsidR="005068C4">
        <w:rPr>
          <w:rFonts w:eastAsiaTheme="minorHAnsi"/>
          <w:sz w:val="24"/>
          <w:szCs w:val="24"/>
        </w:rPr>
        <w:t xml:space="preserve">The </w:t>
      </w:r>
      <w:r w:rsidR="0013016F">
        <w:rPr>
          <w:rFonts w:eastAsiaTheme="minorHAnsi"/>
          <w:sz w:val="24"/>
          <w:szCs w:val="24"/>
        </w:rPr>
        <w:t>6</w:t>
      </w:r>
      <w:r w:rsidRPr="0045331B" w:rsidR="005068C4">
        <w:rPr>
          <w:rFonts w:eastAsiaTheme="minorHAnsi"/>
          <w:sz w:val="24"/>
          <w:szCs w:val="24"/>
        </w:rPr>
        <w:t xml:space="preserve">0-Day FRN citation is </w:t>
      </w:r>
      <w:r w:rsidR="00D62C26">
        <w:rPr>
          <w:rFonts w:eastAsiaTheme="minorHAnsi"/>
          <w:sz w:val="24"/>
          <w:szCs w:val="24"/>
        </w:rPr>
        <w:t>90</w:t>
      </w:r>
      <w:r w:rsidRPr="0045331B" w:rsidR="005068C4">
        <w:rPr>
          <w:rFonts w:eastAsiaTheme="minorHAnsi"/>
          <w:sz w:val="24"/>
          <w:szCs w:val="24"/>
        </w:rPr>
        <w:t xml:space="preserve"> FRN </w:t>
      </w:r>
      <w:r w:rsidR="000E7A66">
        <w:rPr>
          <w:rFonts w:eastAsiaTheme="minorHAnsi"/>
          <w:sz w:val="24"/>
          <w:szCs w:val="24"/>
        </w:rPr>
        <w:t>43511</w:t>
      </w:r>
      <w:r w:rsidRPr="0045331B" w:rsidR="005068C4">
        <w:rPr>
          <w:rFonts w:eastAsiaTheme="minorHAnsi"/>
          <w:sz w:val="24"/>
          <w:szCs w:val="24"/>
        </w:rPr>
        <w:t>.</w:t>
      </w:r>
      <w:r w:rsidR="000E7A66">
        <w:rPr>
          <w:rFonts w:eastAsiaTheme="minorHAnsi"/>
          <w:sz w:val="24"/>
          <w:szCs w:val="24"/>
        </w:rPr>
        <w:t xml:space="preserve"> </w:t>
      </w:r>
    </w:p>
    <w:p w:rsidR="000E7A66" w:rsidP="00E405E4" w14:paraId="58D5C3D8" w14:textId="5AAC374F">
      <w:pPr>
        <w:pStyle w:val="NormalWeb"/>
        <w:spacing w:line="288" w:lineRule="atLeast"/>
        <w:ind w:left="360"/>
        <w:rPr>
          <w:rFonts w:eastAsiaTheme="minorHAnsi"/>
          <w:sz w:val="24"/>
          <w:szCs w:val="24"/>
        </w:rPr>
      </w:pPr>
      <w:r>
        <w:rPr>
          <w:rFonts w:eastAsiaTheme="minorHAnsi"/>
          <w:sz w:val="24"/>
          <w:szCs w:val="24"/>
        </w:rPr>
        <w:t xml:space="preserve">One comment was </w:t>
      </w:r>
      <w:r w:rsidRPr="0045331B" w:rsidR="00215685">
        <w:rPr>
          <w:rFonts w:eastAsiaTheme="minorHAnsi"/>
          <w:sz w:val="24"/>
          <w:szCs w:val="24"/>
        </w:rPr>
        <w:t xml:space="preserve">received during the 60-Day </w:t>
      </w:r>
      <w:r>
        <w:rPr>
          <w:rFonts w:eastAsiaTheme="minorHAnsi"/>
          <w:sz w:val="24"/>
          <w:szCs w:val="24"/>
        </w:rPr>
        <w:t>c</w:t>
      </w:r>
      <w:r w:rsidRPr="0045331B" w:rsidR="00215685">
        <w:rPr>
          <w:rFonts w:eastAsiaTheme="minorHAnsi"/>
          <w:sz w:val="24"/>
          <w:szCs w:val="24"/>
        </w:rPr>
        <w:t xml:space="preserve">omment </w:t>
      </w:r>
      <w:r w:rsidRPr="00E405E4">
        <w:rPr>
          <w:rFonts w:eastAsiaTheme="minorHAnsi"/>
          <w:sz w:val="24"/>
          <w:szCs w:val="24"/>
        </w:rPr>
        <w:t>p</w:t>
      </w:r>
      <w:r w:rsidRPr="00E405E4" w:rsidR="00215685">
        <w:rPr>
          <w:rFonts w:eastAsiaTheme="minorHAnsi"/>
          <w:sz w:val="24"/>
          <w:szCs w:val="24"/>
        </w:rPr>
        <w:t>erio</w:t>
      </w:r>
      <w:r w:rsidRPr="00E405E4" w:rsidR="00E405E4">
        <w:rPr>
          <w:rFonts w:eastAsiaTheme="minorHAnsi"/>
          <w:sz w:val="24"/>
          <w:szCs w:val="24"/>
        </w:rPr>
        <w:t xml:space="preserve">d. </w:t>
      </w:r>
      <w:r w:rsidR="009029C5">
        <w:rPr>
          <w:rFonts w:eastAsiaTheme="minorHAnsi"/>
          <w:sz w:val="24"/>
          <w:szCs w:val="24"/>
        </w:rPr>
        <w:t xml:space="preserve">It is </w:t>
      </w:r>
      <w:r w:rsidRPr="00E405E4" w:rsidR="00E405E4">
        <w:rPr>
          <w:rFonts w:eastAsiaTheme="minorHAnsi"/>
          <w:sz w:val="24"/>
          <w:szCs w:val="24"/>
        </w:rPr>
        <w:t>included below, as well as our Agency’s response.</w:t>
      </w:r>
    </w:p>
    <w:p w:rsidR="009029C5" w:rsidRPr="00E41E4A" w:rsidP="00E405E4" w14:paraId="7C8CBF83" w14:textId="31392098">
      <w:pPr>
        <w:pStyle w:val="NormalWeb"/>
        <w:spacing w:line="288" w:lineRule="atLeast"/>
        <w:ind w:left="360"/>
        <w:rPr>
          <w:rFonts w:eastAsiaTheme="minorHAnsi"/>
          <w:sz w:val="24"/>
          <w:szCs w:val="24"/>
        </w:rPr>
      </w:pPr>
      <w:r w:rsidRPr="00AD1006">
        <w:rPr>
          <w:rFonts w:eastAsiaTheme="minorHAnsi"/>
          <w:b/>
          <w:bCs/>
          <w:sz w:val="24"/>
          <w:szCs w:val="24"/>
        </w:rPr>
        <w:t>Comment</w:t>
      </w:r>
      <w:r>
        <w:rPr>
          <w:rFonts w:eastAsiaTheme="minorHAnsi"/>
          <w:sz w:val="24"/>
          <w:szCs w:val="24"/>
        </w:rPr>
        <w:t xml:space="preserve">: </w:t>
      </w:r>
      <w:r w:rsidR="00837A4D">
        <w:rPr>
          <w:rFonts w:eastAsiaTheme="minorHAnsi"/>
          <w:sz w:val="24"/>
          <w:szCs w:val="24"/>
        </w:rPr>
        <w:t xml:space="preserve">An anonymous comment was received </w:t>
      </w:r>
      <w:r w:rsidR="008D7FBE">
        <w:rPr>
          <w:rFonts w:eastAsiaTheme="minorHAnsi"/>
          <w:sz w:val="24"/>
          <w:szCs w:val="24"/>
        </w:rPr>
        <w:t xml:space="preserve">September 11, 2025, stating: VAF20-10208 is neither a required or necessary form and does not assist in claims processing nor </w:t>
      </w:r>
      <w:r w:rsidRPr="00E41E4A" w:rsidR="008D7FBE">
        <w:rPr>
          <w:rFonts w:eastAsiaTheme="minorHAnsi"/>
          <w:sz w:val="24"/>
          <w:szCs w:val="24"/>
        </w:rPr>
        <w:t xml:space="preserve">useful for claims processors. This form is entirely unnecessary. </w:t>
      </w:r>
    </w:p>
    <w:p w:rsidR="00E405E4" w:rsidRPr="0045331B" w:rsidP="00E405E4" w14:paraId="4E338CE1" w14:textId="1F534593">
      <w:pPr>
        <w:pStyle w:val="NormalWeb"/>
        <w:spacing w:line="288" w:lineRule="atLeast"/>
        <w:ind w:left="360"/>
        <w:rPr>
          <w:rFonts w:eastAsiaTheme="minorHAnsi"/>
          <w:sz w:val="24"/>
          <w:szCs w:val="24"/>
        </w:rPr>
      </w:pPr>
      <w:r w:rsidRPr="00E41E4A">
        <w:rPr>
          <w:rFonts w:eastAsiaTheme="minorHAnsi"/>
          <w:b/>
          <w:bCs/>
          <w:sz w:val="24"/>
          <w:szCs w:val="24"/>
        </w:rPr>
        <w:t>VBA Response</w:t>
      </w:r>
      <w:r w:rsidRPr="00E41E4A">
        <w:rPr>
          <w:rFonts w:eastAsiaTheme="minorHAnsi"/>
          <w:sz w:val="24"/>
          <w:szCs w:val="24"/>
        </w:rPr>
        <w:t xml:space="preserve">: </w:t>
      </w:r>
      <w:r w:rsidRPr="00E41E4A">
        <w:rPr>
          <w:sz w:val="24"/>
          <w:szCs w:val="24"/>
        </w:rPr>
        <w:t>As this comment is not relevant to the proposed revision; VBA will not make any changes to VA Form 2</w:t>
      </w:r>
      <w:r w:rsidR="008768CD">
        <w:rPr>
          <w:sz w:val="24"/>
          <w:szCs w:val="24"/>
        </w:rPr>
        <w:t>0-10208</w:t>
      </w:r>
      <w:r w:rsidRPr="00E41E4A">
        <w:rPr>
          <w:sz w:val="24"/>
          <w:szCs w:val="24"/>
        </w:rPr>
        <w:t>.</w:t>
      </w:r>
      <w:r w:rsidR="008768CD">
        <w:rPr>
          <w:sz w:val="24"/>
          <w:szCs w:val="24"/>
        </w:rPr>
        <w:t xml:space="preserve"> </w:t>
      </w:r>
      <w:r w:rsidR="00FB057D">
        <w:rPr>
          <w:sz w:val="24"/>
          <w:szCs w:val="24"/>
        </w:rPr>
        <w:t xml:space="preserve">The statement is false as </w:t>
      </w:r>
      <w:r w:rsidR="00E93D1D">
        <w:rPr>
          <w:rFonts w:eastAsiaTheme="minorHAnsi"/>
          <w:sz w:val="24"/>
          <w:szCs w:val="24"/>
        </w:rPr>
        <w:t xml:space="preserve">VA Form 20-10208 is voluntary and </w:t>
      </w:r>
      <w:r w:rsidR="00FB057D">
        <w:rPr>
          <w:rFonts w:eastAsiaTheme="minorHAnsi"/>
          <w:sz w:val="24"/>
          <w:szCs w:val="24"/>
        </w:rPr>
        <w:t xml:space="preserve">can be </w:t>
      </w:r>
      <w:r w:rsidR="008513B6">
        <w:rPr>
          <w:rFonts w:eastAsiaTheme="minorHAnsi"/>
          <w:sz w:val="24"/>
          <w:szCs w:val="24"/>
        </w:rPr>
        <w:t xml:space="preserve">used by claimants </w:t>
      </w:r>
      <w:r w:rsidR="00C952A4">
        <w:rPr>
          <w:rFonts w:eastAsiaTheme="minorHAnsi"/>
          <w:sz w:val="24"/>
          <w:szCs w:val="24"/>
        </w:rPr>
        <w:t>when submitt</w:t>
      </w:r>
      <w:r w:rsidR="00287FC2">
        <w:rPr>
          <w:rFonts w:eastAsiaTheme="minorHAnsi"/>
          <w:sz w:val="24"/>
          <w:szCs w:val="24"/>
        </w:rPr>
        <w:t>ing</w:t>
      </w:r>
      <w:r w:rsidR="008513B6">
        <w:rPr>
          <w:rFonts w:eastAsiaTheme="minorHAnsi"/>
          <w:sz w:val="24"/>
          <w:szCs w:val="24"/>
        </w:rPr>
        <w:t xml:space="preserve"> additional evidence or information in support of a claim and with this proposed revision will be able to </w:t>
      </w:r>
      <w:r w:rsidR="00C42656">
        <w:rPr>
          <w:rFonts w:eastAsiaTheme="minorHAnsi"/>
          <w:sz w:val="24"/>
          <w:szCs w:val="24"/>
        </w:rPr>
        <w:t>help submit evidence as part of a pre-discharge claim.</w:t>
      </w:r>
      <w:r w:rsidR="00AD7AD9">
        <w:rPr>
          <w:rFonts w:eastAsiaTheme="minorHAnsi"/>
          <w:sz w:val="24"/>
          <w:szCs w:val="24"/>
        </w:rPr>
        <w:t xml:space="preserve"> </w:t>
      </w:r>
    </w:p>
    <w:p w:rsidR="00215685" w:rsidRPr="00037F25" w:rsidP="00215685" w14:paraId="571559B1" w14:textId="7BC2850B">
      <w:pPr>
        <w:pStyle w:val="NormalWeb"/>
        <w:spacing w:line="288" w:lineRule="atLeast"/>
        <w:ind w:left="360"/>
        <w:rPr>
          <w:rFonts w:eastAsiaTheme="minorHAnsi"/>
          <w:sz w:val="24"/>
          <w:szCs w:val="24"/>
        </w:rPr>
      </w:pPr>
      <w:r w:rsidRPr="0045331B">
        <w:rPr>
          <w:rFonts w:eastAsiaTheme="minorHAnsi"/>
          <w:sz w:val="24"/>
          <w:szCs w:val="24"/>
        </w:rPr>
        <w:t xml:space="preserve">A 30-Day Federal Register Notice for the collection published on </w:t>
      </w:r>
      <w:r w:rsidR="00884A75">
        <w:rPr>
          <w:rFonts w:eastAsiaTheme="minorHAnsi"/>
          <w:sz w:val="24"/>
          <w:szCs w:val="24"/>
        </w:rPr>
        <w:t>Friday, December 12, 2025</w:t>
      </w:r>
      <w:r w:rsidRPr="0045331B">
        <w:rPr>
          <w:rFonts w:eastAsiaTheme="minorHAnsi"/>
          <w:sz w:val="24"/>
          <w:szCs w:val="24"/>
        </w:rPr>
        <w:t xml:space="preserve">. The 30-Day FRN citation is </w:t>
      </w:r>
      <w:r w:rsidR="00884A75">
        <w:rPr>
          <w:rFonts w:eastAsiaTheme="minorHAnsi"/>
          <w:sz w:val="24"/>
          <w:szCs w:val="24"/>
        </w:rPr>
        <w:t>90</w:t>
      </w:r>
      <w:r w:rsidRPr="0045331B">
        <w:rPr>
          <w:rFonts w:eastAsiaTheme="minorHAnsi"/>
          <w:sz w:val="24"/>
          <w:szCs w:val="24"/>
        </w:rPr>
        <w:t xml:space="preserve"> FRN </w:t>
      </w:r>
      <w:r w:rsidR="00884A75">
        <w:rPr>
          <w:rFonts w:eastAsiaTheme="minorHAnsi"/>
          <w:sz w:val="24"/>
          <w:szCs w:val="24"/>
        </w:rPr>
        <w:t>57817</w:t>
      </w:r>
      <w:r w:rsidRPr="0045331B">
        <w:rPr>
          <w:rFonts w:eastAsiaTheme="minorHAnsi"/>
          <w:sz w:val="24"/>
          <w:szCs w:val="24"/>
        </w:rPr>
        <w:t>.</w:t>
      </w:r>
    </w:p>
    <w:p w:rsidR="00215685" w:rsidRPr="00037F25" w:rsidP="00215685" w14:paraId="691EBFC7" w14:textId="77777777">
      <w:pPr>
        <w:pStyle w:val="NormalWeb"/>
        <w:spacing w:line="288" w:lineRule="atLeast"/>
        <w:ind w:left="360"/>
        <w:rPr>
          <w:rFonts w:eastAsiaTheme="minorHAnsi"/>
          <w:sz w:val="24"/>
          <w:szCs w:val="24"/>
        </w:rPr>
      </w:pPr>
      <w:r w:rsidRPr="00037F25">
        <w:rPr>
          <w:rFonts w:eastAsiaTheme="minorHAnsi"/>
          <w:sz w:val="24"/>
          <w:szCs w:val="24"/>
        </w:rPr>
        <w:t xml:space="preserve">Part B: CONSULTATION </w:t>
      </w:r>
    </w:p>
    <w:p w:rsidR="00215685" w:rsidRPr="00037F25" w:rsidP="00215685" w14:paraId="5BB02562" w14:textId="77777777">
      <w:pPr>
        <w:pStyle w:val="NormalWeb"/>
        <w:spacing w:line="288" w:lineRule="atLeast"/>
        <w:ind w:left="360"/>
        <w:rPr>
          <w:i/>
          <w:sz w:val="24"/>
          <w:szCs w:val="24"/>
        </w:rPr>
      </w:pPr>
      <w:r w:rsidRPr="00E65208">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427C15" w14:paraId="2D835CF0" w14:textId="77777777">
      <w:pPr>
        <w:rPr>
          <w:b/>
          <w:sz w:val="24"/>
          <w:szCs w:val="24"/>
          <w:u w:val="single"/>
        </w:rPr>
      </w:pPr>
      <w:r>
        <w:rPr>
          <w:b/>
          <w:sz w:val="24"/>
          <w:szCs w:val="24"/>
          <w:u w:val="single"/>
        </w:rPr>
        <w:br w:type="page"/>
      </w:r>
    </w:p>
    <w:p w:rsidR="00310573" w:rsidRPr="005068C4" w:rsidP="00310573" w14:paraId="69BE1B4D" w14:textId="4C09C2CF">
      <w:pPr>
        <w:pStyle w:val="ListParagraph"/>
        <w:numPr>
          <w:ilvl w:val="0"/>
          <w:numId w:val="5"/>
        </w:numPr>
        <w:tabs>
          <w:tab w:val="left" w:pos="547"/>
          <w:tab w:val="left" w:pos="1080"/>
          <w:tab w:val="left" w:pos="1627"/>
          <w:tab w:val="left" w:pos="2160"/>
          <w:tab w:val="left" w:pos="2880"/>
        </w:tabs>
        <w:rPr>
          <w:b/>
          <w:sz w:val="24"/>
          <w:szCs w:val="24"/>
          <w:u w:val="single"/>
        </w:rPr>
      </w:pPr>
      <w:r w:rsidRPr="005068C4">
        <w:rPr>
          <w:b/>
          <w:sz w:val="24"/>
          <w:szCs w:val="24"/>
          <w:u w:val="single"/>
        </w:rPr>
        <w:t>Gifts or Payment</w:t>
      </w:r>
    </w:p>
    <w:p w:rsidR="00310573" w:rsidRPr="00495C22" w:rsidP="00310573" w14:paraId="3D2A37E8" w14:textId="77777777">
      <w:pPr>
        <w:pStyle w:val="ListParagraph"/>
        <w:tabs>
          <w:tab w:val="left" w:pos="547"/>
          <w:tab w:val="left" w:pos="1080"/>
          <w:tab w:val="left" w:pos="1627"/>
          <w:tab w:val="left" w:pos="2160"/>
          <w:tab w:val="left" w:pos="2880"/>
        </w:tabs>
        <w:ind w:left="360"/>
        <w:rPr>
          <w:b/>
          <w:sz w:val="24"/>
          <w:szCs w:val="24"/>
        </w:rPr>
      </w:pPr>
    </w:p>
    <w:p w:rsidR="00E36537" w:rsidRPr="00495C22" w:rsidP="00310573"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00310573" w:rsidRPr="00495C22" w:rsidP="00310573" w14:paraId="475E22C0" w14:textId="77777777">
      <w:pPr>
        <w:pStyle w:val="ListParagraph"/>
        <w:tabs>
          <w:tab w:val="left" w:pos="547"/>
          <w:tab w:val="left" w:pos="1080"/>
          <w:tab w:val="left" w:pos="1627"/>
          <w:tab w:val="left" w:pos="2160"/>
          <w:tab w:val="left" w:pos="2880"/>
        </w:tabs>
        <w:ind w:left="360"/>
        <w:rPr>
          <w:b/>
          <w:sz w:val="24"/>
          <w:szCs w:val="24"/>
        </w:rPr>
      </w:pPr>
    </w:p>
    <w:p w:rsidR="00726753" w:rsidRPr="005068C4" w:rsidP="00726753" w14:paraId="1B415915" w14:textId="4974D80E">
      <w:pPr>
        <w:pStyle w:val="ListParagraph"/>
        <w:numPr>
          <w:ilvl w:val="0"/>
          <w:numId w:val="5"/>
        </w:numPr>
        <w:rPr>
          <w:sz w:val="24"/>
          <w:szCs w:val="24"/>
          <w:u w:val="single"/>
        </w:rPr>
      </w:pPr>
      <w:r w:rsidRPr="005068C4">
        <w:rPr>
          <w:b/>
          <w:color w:val="000000"/>
          <w:sz w:val="24"/>
          <w:szCs w:val="24"/>
          <w:u w:val="single"/>
        </w:rPr>
        <w:t>Confidentiality</w:t>
      </w:r>
    </w:p>
    <w:p w:rsidR="00726753" w:rsidP="00726753" w14:paraId="59D827C4" w14:textId="77777777">
      <w:pPr>
        <w:pStyle w:val="ListParagraph"/>
        <w:ind w:left="360"/>
        <w:rPr>
          <w:b/>
          <w:color w:val="000000"/>
          <w:sz w:val="24"/>
          <w:szCs w:val="24"/>
        </w:rPr>
      </w:pPr>
    </w:p>
    <w:p w:rsidR="00581C1C" w:rsidP="00581C1C" w14:paraId="1A437187" w14:textId="315292FA">
      <w:pPr>
        <w:ind w:left="360"/>
        <w:rPr>
          <w:sz w:val="24"/>
          <w:szCs w:val="24"/>
        </w:rPr>
      </w:pPr>
      <w:r w:rsidRPr="007A197C">
        <w:rPr>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r w:rsidR="00C3713E">
        <w:rPr>
          <w:sz w:val="24"/>
          <w:szCs w:val="24"/>
        </w:rPr>
        <w:t xml:space="preserve"> </w:t>
      </w:r>
    </w:p>
    <w:p w:rsidR="000C39B8" w14:paraId="19F67E6C" w14:textId="135B8CEA">
      <w:pPr>
        <w:rPr>
          <w:b/>
          <w:color w:val="000000"/>
          <w:sz w:val="24"/>
          <w:szCs w:val="24"/>
          <w:u w:val="single"/>
        </w:rPr>
      </w:pPr>
    </w:p>
    <w:p w:rsidR="00726753" w:rsidRPr="00276BAF" w:rsidP="00726753" w14:paraId="6E484345" w14:textId="0E02BC17">
      <w:pPr>
        <w:pStyle w:val="NormalWeb"/>
        <w:numPr>
          <w:ilvl w:val="0"/>
          <w:numId w:val="5"/>
        </w:numPr>
        <w:spacing w:before="0" w:beforeAutospacing="0" w:after="0" w:afterAutospacing="0"/>
        <w:rPr>
          <w:b/>
          <w:sz w:val="24"/>
          <w:szCs w:val="24"/>
          <w:u w:val="single"/>
        </w:rPr>
      </w:pPr>
      <w:r w:rsidRPr="00276BAF">
        <w:rPr>
          <w:b/>
          <w:sz w:val="24"/>
          <w:szCs w:val="24"/>
          <w:u w:val="single"/>
        </w:rPr>
        <w:t>Sensitive Questions</w:t>
      </w:r>
    </w:p>
    <w:p w:rsidR="00726753" w:rsidP="00726753" w14:paraId="56EE9BF8" w14:textId="77777777">
      <w:pPr>
        <w:pStyle w:val="NormalWeb"/>
        <w:spacing w:before="0" w:beforeAutospacing="0" w:after="0" w:afterAutospacing="0"/>
        <w:ind w:left="360"/>
        <w:rPr>
          <w:b/>
          <w:sz w:val="24"/>
          <w:szCs w:val="24"/>
        </w:rPr>
      </w:pPr>
    </w:p>
    <w:p w:rsidR="00E36537" w:rsidRPr="00726753" w:rsidP="00726753"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00E36537" w:rsidRPr="00495C22" w14:paraId="089F24D7" w14:textId="77777777">
      <w:pPr>
        <w:tabs>
          <w:tab w:val="left" w:pos="480"/>
          <w:tab w:val="right" w:pos="8640"/>
        </w:tabs>
        <w:ind w:right="684"/>
        <w:rPr>
          <w:sz w:val="24"/>
          <w:szCs w:val="24"/>
        </w:rPr>
      </w:pPr>
    </w:p>
    <w:p w:rsidR="00310573" w:rsidRPr="00276BAF" w:rsidP="003B6D49" w14:paraId="5C550AF8" w14:textId="179EB318">
      <w:pPr>
        <w:pStyle w:val="ListParagraph"/>
        <w:numPr>
          <w:ilvl w:val="0"/>
          <w:numId w:val="5"/>
        </w:numPr>
        <w:tabs>
          <w:tab w:val="left" w:pos="547"/>
          <w:tab w:val="left" w:pos="1080"/>
          <w:tab w:val="left" w:pos="1627"/>
          <w:tab w:val="left" w:pos="2160"/>
          <w:tab w:val="left" w:pos="2880"/>
        </w:tabs>
        <w:rPr>
          <w:b/>
          <w:sz w:val="24"/>
          <w:szCs w:val="24"/>
          <w:u w:val="single"/>
        </w:rPr>
      </w:pPr>
      <w:r w:rsidRPr="00276BAF">
        <w:rPr>
          <w:b/>
          <w:sz w:val="24"/>
          <w:szCs w:val="24"/>
          <w:u w:val="single"/>
        </w:rPr>
        <w:t>Respondent Burden and its Labor Costs</w:t>
      </w:r>
    </w:p>
    <w:p w:rsidR="00E36537" w:rsidRPr="00495C22" w14:paraId="4592B525" w14:textId="77777777">
      <w:pPr>
        <w:tabs>
          <w:tab w:val="left" w:pos="480"/>
          <w:tab w:val="right" w:pos="8640"/>
        </w:tabs>
        <w:ind w:right="684"/>
        <w:rPr>
          <w:sz w:val="24"/>
          <w:szCs w:val="24"/>
        </w:rPr>
      </w:pPr>
    </w:p>
    <w:p w:rsidR="003B6D49" w:rsidP="00310573" w14:paraId="283C193F" w14:textId="17D24AD4">
      <w:pPr>
        <w:pStyle w:val="ListParagraph"/>
        <w:numPr>
          <w:ilvl w:val="0"/>
          <w:numId w:val="8"/>
        </w:numPr>
        <w:tabs>
          <w:tab w:val="left" w:pos="480"/>
          <w:tab w:val="right" w:pos="8640"/>
        </w:tabs>
        <w:ind w:right="684"/>
        <w:rPr>
          <w:sz w:val="24"/>
          <w:szCs w:val="24"/>
        </w:rPr>
      </w:pPr>
      <w:r>
        <w:rPr>
          <w:sz w:val="24"/>
          <w:szCs w:val="24"/>
        </w:rPr>
        <w:t>N</w:t>
      </w:r>
      <w:r w:rsidRPr="00495C22" w:rsidR="00E36537">
        <w:rPr>
          <w:sz w:val="24"/>
          <w:szCs w:val="24"/>
        </w:rPr>
        <w:t xml:space="preserve">umber of Respondents is </w:t>
      </w:r>
      <w:r w:rsidRPr="00A411DD" w:rsidR="00E36537">
        <w:rPr>
          <w:sz w:val="24"/>
          <w:szCs w:val="24"/>
        </w:rPr>
        <w:t xml:space="preserve">estimated at </w:t>
      </w:r>
      <w:r w:rsidR="008D3528">
        <w:rPr>
          <w:sz w:val="24"/>
          <w:szCs w:val="24"/>
        </w:rPr>
        <w:t>81,981</w:t>
      </w:r>
      <w:r w:rsidR="00A41C33">
        <w:rPr>
          <w:rStyle w:val="CommentReference"/>
        </w:rPr>
        <w:t xml:space="preserve"> </w:t>
      </w:r>
      <w:r w:rsidR="00A41C33">
        <w:rPr>
          <w:rStyle w:val="CommentReference"/>
          <w:sz w:val="24"/>
          <w:szCs w:val="24"/>
        </w:rPr>
        <w:t>p</w:t>
      </w:r>
      <w:r w:rsidRPr="00A411DD" w:rsidR="00430D02">
        <w:rPr>
          <w:sz w:val="24"/>
          <w:szCs w:val="24"/>
        </w:rPr>
        <w:t>er year</w:t>
      </w:r>
      <w:r w:rsidRPr="00A411DD" w:rsidR="00C17C77">
        <w:rPr>
          <w:sz w:val="24"/>
          <w:szCs w:val="24"/>
        </w:rPr>
        <w:t>.</w:t>
      </w:r>
      <w:r w:rsidRPr="00A411DD" w:rsidR="00E36537">
        <w:rPr>
          <w:sz w:val="24"/>
          <w:szCs w:val="24"/>
        </w:rPr>
        <w:t xml:space="preserve"> </w:t>
      </w:r>
    </w:p>
    <w:p w:rsidR="00430D02" w:rsidRPr="00A411DD" w:rsidP="00430D02" w14:paraId="43566C17" w14:textId="77777777">
      <w:pPr>
        <w:pStyle w:val="ListParagraph"/>
        <w:tabs>
          <w:tab w:val="left" w:pos="480"/>
          <w:tab w:val="right" w:pos="8640"/>
        </w:tabs>
        <w:ind w:right="684"/>
        <w:rPr>
          <w:sz w:val="24"/>
          <w:szCs w:val="24"/>
        </w:rPr>
      </w:pPr>
    </w:p>
    <w:p w:rsidR="00430D02" w:rsidRPr="00A411DD" w:rsidP="00310573"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00312610" w:rsidRPr="00A411DD" w:rsidP="00312610" w14:paraId="24DCD669" w14:textId="77777777">
      <w:pPr>
        <w:pStyle w:val="ListParagraph"/>
        <w:rPr>
          <w:sz w:val="24"/>
          <w:szCs w:val="24"/>
        </w:rPr>
      </w:pPr>
    </w:p>
    <w:p w:rsidR="00312610" w:rsidRPr="00A411DD" w:rsidP="00310573" w14:paraId="7351D171" w14:textId="2F50F3AB">
      <w:pPr>
        <w:pStyle w:val="ListParagraph"/>
        <w:numPr>
          <w:ilvl w:val="0"/>
          <w:numId w:val="8"/>
        </w:numPr>
        <w:tabs>
          <w:tab w:val="left" w:pos="480"/>
          <w:tab w:val="right" w:pos="8640"/>
        </w:tabs>
        <w:ind w:right="684"/>
        <w:rPr>
          <w:sz w:val="24"/>
          <w:szCs w:val="24"/>
        </w:rPr>
      </w:pPr>
      <w:r w:rsidRPr="00A411DD">
        <w:rPr>
          <w:sz w:val="24"/>
          <w:szCs w:val="24"/>
        </w:rPr>
        <w:t xml:space="preserve">Annual burden hours </w:t>
      </w:r>
      <w:r w:rsidR="00D97DEC">
        <w:rPr>
          <w:sz w:val="24"/>
          <w:szCs w:val="24"/>
        </w:rPr>
        <w:t>are</w:t>
      </w:r>
      <w:r w:rsidR="00C3713E">
        <w:rPr>
          <w:sz w:val="24"/>
          <w:szCs w:val="24"/>
        </w:rPr>
        <w:t xml:space="preserve"> </w:t>
      </w:r>
      <w:r w:rsidR="008D3528">
        <w:rPr>
          <w:sz w:val="24"/>
          <w:szCs w:val="24"/>
        </w:rPr>
        <w:t>6,832</w:t>
      </w:r>
      <w:r w:rsidRPr="00A411DD">
        <w:rPr>
          <w:sz w:val="24"/>
          <w:szCs w:val="24"/>
        </w:rPr>
        <w:t xml:space="preserve"> hours.</w:t>
      </w:r>
    </w:p>
    <w:p w:rsidR="003B6D49" w:rsidRPr="00A411DD" w:rsidP="003B6D49" w14:paraId="4CBBB7B9" w14:textId="77777777">
      <w:pPr>
        <w:tabs>
          <w:tab w:val="left" w:pos="480"/>
          <w:tab w:val="right" w:pos="8640"/>
        </w:tabs>
        <w:ind w:right="684"/>
        <w:rPr>
          <w:sz w:val="24"/>
          <w:szCs w:val="24"/>
        </w:rPr>
      </w:pPr>
    </w:p>
    <w:p w:rsidR="00A41C33" w:rsidP="00C3713E" w14:paraId="771176A0" w14:textId="3B4F9129">
      <w:pPr>
        <w:pStyle w:val="ListParagraph"/>
        <w:numPr>
          <w:ilvl w:val="0"/>
          <w:numId w:val="8"/>
        </w:numPr>
        <w:tabs>
          <w:tab w:val="left" w:pos="480"/>
          <w:tab w:val="right" w:pos="8640"/>
        </w:tabs>
        <w:ind w:right="684"/>
        <w:rPr>
          <w:sz w:val="24"/>
          <w:szCs w:val="24"/>
        </w:rPr>
      </w:pPr>
      <w:r>
        <w:rPr>
          <w:sz w:val="24"/>
          <w:szCs w:val="24"/>
        </w:rPr>
        <w:t xml:space="preserve">The </w:t>
      </w:r>
      <w:r w:rsidRPr="00C3713E" w:rsidR="00312610">
        <w:rPr>
          <w:sz w:val="24"/>
          <w:szCs w:val="24"/>
        </w:rPr>
        <w:t>estimated completion time</w:t>
      </w:r>
      <w:r>
        <w:rPr>
          <w:sz w:val="24"/>
          <w:szCs w:val="24"/>
        </w:rPr>
        <w:t xml:space="preserve"> for this form</w:t>
      </w:r>
      <w:r w:rsidRPr="00C3713E" w:rsidR="00312610">
        <w:rPr>
          <w:sz w:val="24"/>
          <w:szCs w:val="24"/>
        </w:rPr>
        <w:t xml:space="preserve"> </w:t>
      </w:r>
      <w:r>
        <w:rPr>
          <w:sz w:val="24"/>
          <w:szCs w:val="24"/>
        </w:rPr>
        <w:t>is</w:t>
      </w:r>
      <w:r w:rsidRPr="00C3713E" w:rsidR="00312610">
        <w:rPr>
          <w:sz w:val="24"/>
          <w:szCs w:val="24"/>
        </w:rPr>
        <w:t xml:space="preserve"> </w:t>
      </w:r>
      <w:r>
        <w:rPr>
          <w:sz w:val="24"/>
          <w:szCs w:val="24"/>
        </w:rPr>
        <w:t>5</w:t>
      </w:r>
      <w:r w:rsidRPr="00C3713E" w:rsidR="003B6D49">
        <w:rPr>
          <w:sz w:val="24"/>
          <w:szCs w:val="24"/>
        </w:rPr>
        <w:t xml:space="preserve"> minutes.</w:t>
      </w:r>
    </w:p>
    <w:p w:rsidR="00312610" w:rsidRPr="00A411DD" w:rsidP="00312610" w14:paraId="4992F149" w14:textId="77777777">
      <w:pPr>
        <w:pStyle w:val="ListParagraph"/>
        <w:rPr>
          <w:sz w:val="24"/>
          <w:szCs w:val="24"/>
        </w:rPr>
      </w:pPr>
    </w:p>
    <w:p w:rsidR="00782C13" w:rsidRPr="004B104B" w:rsidP="004B104B" w14:paraId="3C294A41" w14:textId="6E0BB4E2">
      <w:pPr>
        <w:pStyle w:val="ListParagraph"/>
        <w:numPr>
          <w:ilvl w:val="0"/>
          <w:numId w:val="8"/>
        </w:numPr>
        <w:tabs>
          <w:tab w:val="left" w:pos="480"/>
          <w:tab w:val="right" w:pos="720"/>
        </w:tabs>
        <w:ind w:right="684"/>
        <w:rPr>
          <w:sz w:val="24"/>
        </w:rPr>
      </w:pPr>
      <w:bookmarkStart w:id="0" w:name="_Hlk37231855"/>
      <w:r w:rsidRPr="004B104B">
        <w:rPr>
          <w:sz w:val="24"/>
          <w:szCs w:val="24"/>
        </w:rPr>
        <w:t>VA cannot make further assumptions about the population of respondents because of the variability of factors such as the educational background and wage potential of respondents. Therefore, VBA used general wage data to estimate the respondents’</w:t>
      </w:r>
      <w:r w:rsidR="008D3528">
        <w:rPr>
          <w:sz w:val="24"/>
          <w:szCs w:val="24"/>
        </w:rPr>
        <w:t xml:space="preserve"> </w:t>
      </w:r>
      <w:r w:rsidRPr="004B104B">
        <w:rPr>
          <w:sz w:val="24"/>
          <w:szCs w:val="24"/>
        </w:rPr>
        <w:t xml:space="preserve">costs associated with completing the information collection. </w:t>
      </w:r>
    </w:p>
    <w:p w:rsidR="00CB7914" w:rsidRPr="00143AA5" w:rsidP="004B104B" w14:paraId="4418D03F" w14:textId="77777777">
      <w:pPr>
        <w:tabs>
          <w:tab w:val="right" w:pos="720"/>
        </w:tabs>
        <w:rPr>
          <w:sz w:val="24"/>
          <w:szCs w:val="24"/>
        </w:rPr>
      </w:pPr>
    </w:p>
    <w:p w:rsidR="00556798" w:rsidRPr="00037F25" w:rsidP="00556798" w14:paraId="4B15CE35" w14:textId="77777777">
      <w:pPr>
        <w:tabs>
          <w:tab w:val="left" w:pos="480"/>
          <w:tab w:val="right" w:pos="8640"/>
          <w:tab w:val="left" w:pos="9504"/>
        </w:tabs>
        <w:ind w:left="720" w:right="54"/>
        <w:rPr>
          <w:sz w:val="24"/>
          <w:szCs w:val="24"/>
        </w:rPr>
      </w:pPr>
      <w:bookmarkStart w:id="1" w:name="_Hlk2954761"/>
      <w:r w:rsidRPr="00037F25">
        <w:rPr>
          <w:sz w:val="24"/>
          <w:szCs w:val="24"/>
        </w:rPr>
        <w:t xml:space="preserve">The Bureau of Labor Statistics (BLS) gathers information on full-time wage and salary workers. According to the latest available BLS </w:t>
      </w:r>
      <w:r w:rsidRPr="009C2C1B">
        <w:rPr>
          <w:sz w:val="24"/>
          <w:szCs w:val="24"/>
        </w:rPr>
        <w:t>data, the mean hourly wage is $3</w:t>
      </w:r>
      <w:r>
        <w:rPr>
          <w:sz w:val="24"/>
          <w:szCs w:val="24"/>
        </w:rPr>
        <w:t>2</w:t>
      </w:r>
      <w:r w:rsidRPr="009C2C1B">
        <w:rPr>
          <w:sz w:val="24"/>
          <w:szCs w:val="24"/>
        </w:rPr>
        <w:t>.</w:t>
      </w:r>
      <w:r>
        <w:rPr>
          <w:sz w:val="24"/>
          <w:szCs w:val="24"/>
        </w:rPr>
        <w:t>66</w:t>
      </w:r>
      <w:r w:rsidRPr="009C2C1B">
        <w:rPr>
          <w:sz w:val="24"/>
          <w:szCs w:val="24"/>
        </w:rPr>
        <w:t xml:space="preserve"> based on the BLS wage code – “00-0000 All Occupations.” This information was</w:t>
      </w:r>
      <w:r w:rsidRPr="00037F25">
        <w:rPr>
          <w:sz w:val="24"/>
          <w:szCs w:val="24"/>
        </w:rPr>
        <w:t xml:space="preserve"> taken from the following website: </w:t>
      </w:r>
      <w:bookmarkStart w:id="2" w:name="_Hlk194585855"/>
      <w:hyperlink r:id="rId8" w:history="1">
        <w:r w:rsidRPr="00E33BD9">
          <w:rPr>
            <w:rStyle w:val="Hyperlink"/>
            <w:color w:val="0070C0"/>
            <w:sz w:val="24"/>
            <w:szCs w:val="24"/>
          </w:rPr>
          <w:t>https://data.bls.gov/oes/#/industry/000000</w:t>
        </w:r>
        <w:bookmarkEnd w:id="2"/>
      </w:hyperlink>
      <w:r w:rsidRPr="00037F25">
        <w:rPr>
          <w:sz w:val="24"/>
          <w:szCs w:val="24"/>
        </w:rPr>
        <w:t xml:space="preserve">.   </w:t>
      </w:r>
    </w:p>
    <w:p w:rsidR="00823C3C" w:rsidP="00823C3C" w14:paraId="73681825" w14:textId="77777777">
      <w:pPr>
        <w:tabs>
          <w:tab w:val="left" w:pos="480"/>
          <w:tab w:val="right" w:pos="8640"/>
          <w:tab w:val="left" w:pos="9504"/>
        </w:tabs>
        <w:ind w:left="720" w:right="54"/>
        <w:rPr>
          <w:sz w:val="24"/>
          <w:szCs w:val="24"/>
        </w:rPr>
      </w:pPr>
    </w:p>
    <w:p w:rsidR="00312610" w:rsidRPr="00782C13" w:rsidP="00782C13" w14:paraId="39388D56" w14:textId="0E3470D7">
      <w:pPr>
        <w:pStyle w:val="NoSpacing"/>
        <w:ind w:left="720"/>
      </w:pPr>
      <w:r w:rsidRPr="00F174D2">
        <w:t>Legally, respondents may not pay a person or business for assistance in completing the information collection.</w:t>
      </w:r>
      <w:r w:rsidR="008D3528">
        <w:t xml:space="preserve"> </w:t>
      </w:r>
      <w:r w:rsidRPr="00F174D2">
        <w:t>Therefore, there are no expected overhead costs for completing the information collection. VBA estimates the total cost to all respondents to be $</w:t>
      </w:r>
      <w:r w:rsidR="008D3528">
        <w:t>223,133.12</w:t>
      </w:r>
      <w:r w:rsidRPr="00F174D2">
        <w:t xml:space="preserve"> (</w:t>
      </w:r>
      <w:r w:rsidR="008D3528">
        <w:t>6,832</w:t>
      </w:r>
      <w:r w:rsidRPr="00F174D2">
        <w:t xml:space="preserve"> burden hours x </w:t>
      </w:r>
      <w:r w:rsidRPr="00B82974">
        <w:t>$</w:t>
      </w:r>
      <w:r w:rsidR="00556798">
        <w:t>32.66</w:t>
      </w:r>
      <w:r w:rsidRPr="00F174D2">
        <w:t xml:space="preserve"> per hour). </w:t>
      </w:r>
      <w:bookmarkEnd w:id="1"/>
      <w:r w:rsidRPr="00F174D2">
        <w:t xml:space="preserve"> </w:t>
      </w:r>
    </w:p>
    <w:bookmarkEnd w:id="0"/>
    <w:p w:rsidR="00C17C77" w:rsidRPr="00C17C77" w:rsidP="00C17C77" w14:paraId="79B895B9" w14:textId="77777777">
      <w:pPr>
        <w:tabs>
          <w:tab w:val="left" w:pos="480"/>
          <w:tab w:val="right" w:pos="8640"/>
        </w:tabs>
        <w:ind w:right="684"/>
        <w:rPr>
          <w:sz w:val="24"/>
          <w:szCs w:val="24"/>
        </w:rPr>
      </w:pPr>
    </w:p>
    <w:p w:rsidR="003A67FD" w:rsidRPr="00037F25" w:rsidP="003A67FD" w14:paraId="43C9FEAF" w14:textId="77777777">
      <w:pPr>
        <w:pStyle w:val="BodyText3"/>
        <w:numPr>
          <w:ilvl w:val="0"/>
          <w:numId w:val="5"/>
        </w:numPr>
        <w:tabs>
          <w:tab w:val="left" w:pos="547"/>
          <w:tab w:val="left" w:pos="1627"/>
        </w:tabs>
        <w:rPr>
          <w:b/>
          <w:sz w:val="24"/>
          <w:szCs w:val="24"/>
          <w:u w:val="single"/>
        </w:rPr>
      </w:pPr>
      <w:r w:rsidRPr="00037F25">
        <w:rPr>
          <w:b/>
          <w:sz w:val="24"/>
          <w:szCs w:val="24"/>
          <w:u w:val="single"/>
        </w:rPr>
        <w:t>Respondent Costs Other Than Burden Hour Costs</w:t>
      </w:r>
    </w:p>
    <w:p w:rsidR="00B32D2A" w:rsidP="00DA331B" w14:paraId="5266B3B6" w14:textId="36E190A4">
      <w:pPr>
        <w:pStyle w:val="BodyText3"/>
        <w:tabs>
          <w:tab w:val="left" w:pos="547"/>
          <w:tab w:val="left" w:pos="1627"/>
        </w:tabs>
        <w:ind w:left="360"/>
        <w:rPr>
          <w:sz w:val="24"/>
          <w:szCs w:val="20"/>
        </w:rPr>
      </w:pPr>
      <w:r w:rsidRPr="00DA331B">
        <w:rPr>
          <w:sz w:val="24"/>
          <w:szCs w:val="20"/>
        </w:rPr>
        <w:t>There are no annualized costs to respondents other than the labor burden costs addressed in Section 12 of this document to complete this collection.</w:t>
      </w:r>
    </w:p>
    <w:p w:rsidR="00DA331B" w:rsidRPr="00573076" w:rsidP="00DA331B" w14:paraId="5A08EAC3" w14:textId="77777777">
      <w:pPr>
        <w:pStyle w:val="BodyText3"/>
        <w:tabs>
          <w:tab w:val="left" w:pos="547"/>
          <w:tab w:val="left" w:pos="1627"/>
        </w:tabs>
        <w:ind w:left="360"/>
        <w:rPr>
          <w:b/>
        </w:rPr>
      </w:pPr>
    </w:p>
    <w:p w:rsidR="00F54C17" w:rsidRPr="001058C0" w:rsidP="00F54C17" w14:paraId="5F2A2FBE" w14:textId="52D9778E">
      <w:pPr>
        <w:pStyle w:val="NoSpacing"/>
        <w:numPr>
          <w:ilvl w:val="0"/>
          <w:numId w:val="5"/>
        </w:numPr>
        <w:rPr>
          <w:b/>
          <w:u w:val="single"/>
        </w:rPr>
      </w:pPr>
      <w:r w:rsidRPr="001058C0">
        <w:rPr>
          <w:b/>
          <w:u w:val="single"/>
        </w:rPr>
        <w:t>Costs to the Federal Government</w:t>
      </w:r>
    </w:p>
    <w:p w:rsidR="00F54C17" w:rsidP="00F54C17" w14:paraId="707687BA" w14:textId="77777777">
      <w:pPr>
        <w:tabs>
          <w:tab w:val="left" w:pos="480"/>
          <w:tab w:val="right" w:pos="8640"/>
        </w:tabs>
        <w:ind w:left="360" w:right="684"/>
        <w:rPr>
          <w:sz w:val="24"/>
        </w:rPr>
      </w:pPr>
    </w:p>
    <w:p w:rsidR="00F54C17" w:rsidP="00F54C17" w14:paraId="0E41E681" w14:textId="4DBC3F2E">
      <w:pPr>
        <w:tabs>
          <w:tab w:val="left" w:pos="480"/>
          <w:tab w:val="right" w:pos="8640"/>
        </w:tabs>
        <w:ind w:left="360" w:right="684"/>
        <w:rPr>
          <w:sz w:val="24"/>
        </w:rPr>
      </w:pPr>
      <w:r w:rsidRPr="00573076">
        <w:rPr>
          <w:sz w:val="24"/>
        </w:rPr>
        <w:t>Estimated Costs to the Federal Government:</w:t>
      </w:r>
    </w:p>
    <w:p w:rsidR="00214299" w:rsidP="00F54C17" w14:paraId="15228898" w14:textId="77777777">
      <w:pPr>
        <w:pStyle w:val="ListParagraph"/>
        <w:tabs>
          <w:tab w:val="right" w:pos="8370"/>
        </w:tabs>
        <w:ind w:left="360" w:right="576"/>
        <w:jc w:val="both"/>
        <w:rPr>
          <w:sz w:val="24"/>
          <w:szCs w:val="24"/>
        </w:rPr>
      </w:pPr>
    </w:p>
    <w:tbl>
      <w:tblPr>
        <w:tblW w:w="7830" w:type="dxa"/>
        <w:tblInd w:w="350" w:type="dxa"/>
        <w:tblLook w:val="04A0"/>
      </w:tblPr>
      <w:tblGrid>
        <w:gridCol w:w="706"/>
        <w:gridCol w:w="557"/>
        <w:gridCol w:w="799"/>
        <w:gridCol w:w="1035"/>
        <w:gridCol w:w="840"/>
        <w:gridCol w:w="958"/>
        <w:gridCol w:w="1043"/>
        <w:gridCol w:w="1892"/>
      </w:tblGrid>
      <w:tr w14:paraId="3CEC8855" w14:textId="77777777" w:rsidTr="00214299">
        <w:tblPrEx>
          <w:tblW w:w="7830" w:type="dxa"/>
          <w:tblInd w:w="350" w:type="dxa"/>
          <w:tblLook w:val="04A0"/>
        </w:tblPrEx>
        <w:trPr>
          <w:trHeight w:val="765"/>
        </w:trPr>
        <w:tc>
          <w:tcPr>
            <w:tcW w:w="706" w:type="dxa"/>
            <w:tcBorders>
              <w:top w:val="single" w:sz="8" w:space="0" w:color="auto"/>
              <w:left w:val="single" w:sz="8" w:space="0" w:color="auto"/>
              <w:bottom w:val="single" w:sz="8" w:space="0" w:color="auto"/>
              <w:right w:val="single" w:sz="8" w:space="0" w:color="auto"/>
            </w:tcBorders>
            <w:shd w:val="clear" w:color="000000" w:fill="9BBB59"/>
            <w:vAlign w:val="center"/>
            <w:hideMark/>
          </w:tcPr>
          <w:p w:rsidR="00214299" w:rsidRPr="00214299" w:rsidP="00214299" w14:paraId="1DB2E7B5" w14:textId="77777777">
            <w:pPr>
              <w:jc w:val="center"/>
              <w:rPr>
                <w:b/>
                <w:bCs/>
                <w:color w:val="000000"/>
                <w:sz w:val="18"/>
                <w:szCs w:val="18"/>
              </w:rPr>
            </w:pPr>
            <w:r w:rsidRPr="00214299">
              <w:rPr>
                <w:b/>
                <w:bCs/>
                <w:color w:val="000000"/>
                <w:sz w:val="18"/>
                <w:szCs w:val="18"/>
              </w:rPr>
              <w:t>Grade</w:t>
            </w:r>
          </w:p>
        </w:tc>
        <w:tc>
          <w:tcPr>
            <w:tcW w:w="557" w:type="dxa"/>
            <w:tcBorders>
              <w:top w:val="single" w:sz="8" w:space="0" w:color="auto"/>
              <w:left w:val="nil"/>
              <w:bottom w:val="single" w:sz="8" w:space="0" w:color="auto"/>
              <w:right w:val="single" w:sz="8" w:space="0" w:color="auto"/>
            </w:tcBorders>
            <w:shd w:val="clear" w:color="000000" w:fill="9BBB59"/>
            <w:vAlign w:val="center"/>
            <w:hideMark/>
          </w:tcPr>
          <w:p w:rsidR="00214299" w:rsidRPr="00214299" w:rsidP="00214299" w14:paraId="736FDC59" w14:textId="77777777">
            <w:pPr>
              <w:jc w:val="center"/>
              <w:rPr>
                <w:b/>
                <w:bCs/>
                <w:color w:val="000000"/>
                <w:sz w:val="18"/>
                <w:szCs w:val="18"/>
              </w:rPr>
            </w:pPr>
            <w:r w:rsidRPr="00214299">
              <w:rPr>
                <w:b/>
                <w:bCs/>
                <w:color w:val="000000"/>
                <w:sz w:val="18"/>
                <w:szCs w:val="18"/>
              </w:rPr>
              <w:t>Step</w:t>
            </w:r>
          </w:p>
        </w:tc>
        <w:tc>
          <w:tcPr>
            <w:tcW w:w="799" w:type="dxa"/>
            <w:tcBorders>
              <w:top w:val="single" w:sz="8" w:space="0" w:color="auto"/>
              <w:left w:val="nil"/>
              <w:bottom w:val="single" w:sz="8" w:space="0" w:color="auto"/>
              <w:right w:val="single" w:sz="8" w:space="0" w:color="auto"/>
            </w:tcBorders>
            <w:shd w:val="clear" w:color="000000" w:fill="9BBB59"/>
            <w:vAlign w:val="center"/>
            <w:hideMark/>
          </w:tcPr>
          <w:p w:rsidR="00214299" w:rsidRPr="00214299" w:rsidP="00214299" w14:paraId="25653B1E" w14:textId="77777777">
            <w:pPr>
              <w:jc w:val="center"/>
              <w:rPr>
                <w:b/>
                <w:bCs/>
                <w:color w:val="000000"/>
                <w:sz w:val="18"/>
                <w:szCs w:val="18"/>
              </w:rPr>
            </w:pPr>
            <w:r w:rsidRPr="00214299">
              <w:rPr>
                <w:b/>
                <w:bCs/>
                <w:color w:val="000000"/>
                <w:sz w:val="18"/>
                <w:szCs w:val="18"/>
              </w:rPr>
              <w:t>Burden Time</w:t>
            </w:r>
          </w:p>
        </w:tc>
        <w:tc>
          <w:tcPr>
            <w:tcW w:w="1035" w:type="dxa"/>
            <w:tcBorders>
              <w:top w:val="single" w:sz="8" w:space="0" w:color="auto"/>
              <w:left w:val="nil"/>
              <w:bottom w:val="single" w:sz="8" w:space="0" w:color="auto"/>
              <w:right w:val="single" w:sz="8" w:space="0" w:color="auto"/>
            </w:tcBorders>
            <w:shd w:val="clear" w:color="000000" w:fill="9BBB59"/>
            <w:vAlign w:val="center"/>
            <w:hideMark/>
          </w:tcPr>
          <w:p w:rsidR="00214299" w:rsidRPr="00214299" w:rsidP="00214299" w14:paraId="3799C03F" w14:textId="77777777">
            <w:pPr>
              <w:jc w:val="center"/>
              <w:rPr>
                <w:b/>
                <w:bCs/>
                <w:color w:val="000000"/>
                <w:sz w:val="18"/>
                <w:szCs w:val="18"/>
              </w:rPr>
            </w:pPr>
            <w:r w:rsidRPr="00214299">
              <w:rPr>
                <w:b/>
                <w:bCs/>
                <w:color w:val="000000"/>
                <w:sz w:val="18"/>
                <w:szCs w:val="18"/>
              </w:rPr>
              <w:t>Fraction of Hour</w:t>
            </w:r>
          </w:p>
        </w:tc>
        <w:tc>
          <w:tcPr>
            <w:tcW w:w="840" w:type="dxa"/>
            <w:tcBorders>
              <w:top w:val="single" w:sz="8" w:space="0" w:color="auto"/>
              <w:left w:val="nil"/>
              <w:bottom w:val="single" w:sz="8" w:space="0" w:color="auto"/>
              <w:right w:val="single" w:sz="8" w:space="0" w:color="auto"/>
            </w:tcBorders>
            <w:shd w:val="clear" w:color="000000" w:fill="9BBB59"/>
            <w:vAlign w:val="center"/>
            <w:hideMark/>
          </w:tcPr>
          <w:p w:rsidR="00214299" w:rsidRPr="00214299" w:rsidP="00214299" w14:paraId="2070FC44" w14:textId="77777777">
            <w:pPr>
              <w:jc w:val="center"/>
              <w:rPr>
                <w:b/>
                <w:bCs/>
                <w:color w:val="000000"/>
                <w:sz w:val="18"/>
                <w:szCs w:val="18"/>
              </w:rPr>
            </w:pPr>
            <w:r w:rsidRPr="00214299">
              <w:rPr>
                <w:b/>
                <w:bCs/>
                <w:color w:val="000000"/>
                <w:sz w:val="18"/>
                <w:szCs w:val="18"/>
              </w:rPr>
              <w:t>Hourly Rate</w:t>
            </w:r>
          </w:p>
        </w:tc>
        <w:tc>
          <w:tcPr>
            <w:tcW w:w="958" w:type="dxa"/>
            <w:tcBorders>
              <w:top w:val="single" w:sz="8" w:space="0" w:color="auto"/>
              <w:left w:val="nil"/>
              <w:bottom w:val="single" w:sz="8" w:space="0" w:color="auto"/>
              <w:right w:val="single" w:sz="8" w:space="0" w:color="auto"/>
            </w:tcBorders>
            <w:shd w:val="clear" w:color="000000" w:fill="9BBB59"/>
            <w:vAlign w:val="center"/>
            <w:hideMark/>
          </w:tcPr>
          <w:p w:rsidR="00214299" w:rsidRPr="00214299" w:rsidP="00214299" w14:paraId="298A8C34" w14:textId="77777777">
            <w:pPr>
              <w:jc w:val="center"/>
              <w:rPr>
                <w:b/>
                <w:bCs/>
                <w:color w:val="000000"/>
                <w:sz w:val="18"/>
                <w:szCs w:val="18"/>
              </w:rPr>
            </w:pPr>
            <w:r w:rsidRPr="00214299">
              <w:rPr>
                <w:b/>
                <w:bCs/>
                <w:color w:val="000000"/>
                <w:sz w:val="18"/>
                <w:szCs w:val="18"/>
              </w:rPr>
              <w:t>Cost Per Response</w:t>
            </w:r>
          </w:p>
        </w:tc>
        <w:tc>
          <w:tcPr>
            <w:tcW w:w="1043" w:type="dxa"/>
            <w:tcBorders>
              <w:top w:val="single" w:sz="8" w:space="0" w:color="auto"/>
              <w:left w:val="nil"/>
              <w:bottom w:val="single" w:sz="8" w:space="0" w:color="auto"/>
              <w:right w:val="single" w:sz="8" w:space="0" w:color="auto"/>
            </w:tcBorders>
            <w:shd w:val="clear" w:color="000000" w:fill="9BBB59"/>
            <w:vAlign w:val="center"/>
            <w:hideMark/>
          </w:tcPr>
          <w:p w:rsidR="00214299" w:rsidRPr="00214299" w:rsidP="00214299" w14:paraId="43317604" w14:textId="77777777">
            <w:pPr>
              <w:jc w:val="center"/>
              <w:rPr>
                <w:b/>
                <w:bCs/>
                <w:color w:val="000000"/>
                <w:sz w:val="18"/>
                <w:szCs w:val="18"/>
              </w:rPr>
            </w:pPr>
            <w:r w:rsidRPr="00214299">
              <w:rPr>
                <w:b/>
                <w:bCs/>
                <w:color w:val="000000"/>
                <w:sz w:val="18"/>
                <w:szCs w:val="18"/>
              </w:rPr>
              <w:t>Total Responses</w:t>
            </w:r>
          </w:p>
        </w:tc>
        <w:tc>
          <w:tcPr>
            <w:tcW w:w="1892" w:type="dxa"/>
            <w:tcBorders>
              <w:top w:val="single" w:sz="8" w:space="0" w:color="auto"/>
              <w:left w:val="nil"/>
              <w:bottom w:val="single" w:sz="8" w:space="0" w:color="auto"/>
              <w:right w:val="single" w:sz="8" w:space="0" w:color="auto"/>
            </w:tcBorders>
            <w:shd w:val="clear" w:color="000000" w:fill="9BBB59"/>
            <w:vAlign w:val="center"/>
            <w:hideMark/>
          </w:tcPr>
          <w:p w:rsidR="00214299" w:rsidRPr="00214299" w:rsidP="00214299" w14:paraId="5B894A19" w14:textId="77777777">
            <w:pPr>
              <w:jc w:val="center"/>
              <w:rPr>
                <w:b/>
                <w:bCs/>
                <w:color w:val="000000"/>
                <w:sz w:val="18"/>
                <w:szCs w:val="18"/>
              </w:rPr>
            </w:pPr>
            <w:r w:rsidRPr="00214299">
              <w:rPr>
                <w:b/>
                <w:bCs/>
                <w:color w:val="000000"/>
                <w:sz w:val="18"/>
                <w:szCs w:val="18"/>
              </w:rPr>
              <w:t>Total</w:t>
            </w:r>
          </w:p>
        </w:tc>
      </w:tr>
      <w:tr w14:paraId="7BA821BE" w14:textId="77777777" w:rsidTr="00214299">
        <w:tblPrEx>
          <w:tblW w:w="783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214299" w:rsidRPr="00214299" w:rsidP="00214299" w14:paraId="59370A41" w14:textId="77777777">
            <w:pPr>
              <w:jc w:val="center"/>
              <w:rPr>
                <w:color w:val="000000"/>
                <w:sz w:val="22"/>
                <w:szCs w:val="22"/>
              </w:rPr>
            </w:pPr>
            <w:r w:rsidRPr="00214299">
              <w:rPr>
                <w:color w:val="000000"/>
                <w:sz w:val="22"/>
                <w:szCs w:val="22"/>
              </w:rPr>
              <w:t>7</w:t>
            </w:r>
          </w:p>
        </w:tc>
        <w:tc>
          <w:tcPr>
            <w:tcW w:w="557" w:type="dxa"/>
            <w:tcBorders>
              <w:top w:val="nil"/>
              <w:left w:val="nil"/>
              <w:bottom w:val="single" w:sz="4" w:space="0" w:color="auto"/>
              <w:right w:val="single" w:sz="4" w:space="0" w:color="auto"/>
            </w:tcBorders>
            <w:vAlign w:val="bottom"/>
            <w:hideMark/>
          </w:tcPr>
          <w:p w:rsidR="00214299" w:rsidRPr="00214299" w:rsidP="00214299" w14:paraId="2F91569A" w14:textId="77777777">
            <w:pPr>
              <w:jc w:val="center"/>
              <w:rPr>
                <w:color w:val="000000"/>
                <w:sz w:val="22"/>
                <w:szCs w:val="22"/>
              </w:rPr>
            </w:pPr>
            <w:r w:rsidRPr="00214299">
              <w:rPr>
                <w:color w:val="000000"/>
                <w:sz w:val="22"/>
                <w:szCs w:val="22"/>
              </w:rPr>
              <w:t>3</w:t>
            </w:r>
          </w:p>
        </w:tc>
        <w:tc>
          <w:tcPr>
            <w:tcW w:w="799" w:type="dxa"/>
            <w:tcBorders>
              <w:top w:val="nil"/>
              <w:left w:val="nil"/>
              <w:bottom w:val="single" w:sz="4" w:space="0" w:color="auto"/>
              <w:right w:val="single" w:sz="4" w:space="0" w:color="auto"/>
            </w:tcBorders>
            <w:vAlign w:val="bottom"/>
            <w:hideMark/>
          </w:tcPr>
          <w:p w:rsidR="00214299" w:rsidRPr="00214299" w:rsidP="00214299" w14:paraId="75B41680" w14:textId="77777777">
            <w:pPr>
              <w:jc w:val="center"/>
              <w:rPr>
                <w:color w:val="000000"/>
                <w:sz w:val="22"/>
                <w:szCs w:val="22"/>
              </w:rPr>
            </w:pPr>
            <w:r w:rsidRPr="00214299">
              <w:rPr>
                <w:color w:val="000000"/>
                <w:sz w:val="22"/>
                <w:szCs w:val="22"/>
              </w:rPr>
              <w:t>10</w:t>
            </w:r>
          </w:p>
        </w:tc>
        <w:tc>
          <w:tcPr>
            <w:tcW w:w="1035" w:type="dxa"/>
            <w:tcBorders>
              <w:top w:val="nil"/>
              <w:left w:val="nil"/>
              <w:bottom w:val="single" w:sz="4" w:space="0" w:color="auto"/>
              <w:right w:val="single" w:sz="4" w:space="0" w:color="auto"/>
            </w:tcBorders>
            <w:vAlign w:val="bottom"/>
            <w:hideMark/>
          </w:tcPr>
          <w:p w:rsidR="00214299" w:rsidRPr="00214299" w:rsidP="00214299" w14:paraId="18D0346C" w14:textId="77777777">
            <w:pPr>
              <w:jc w:val="center"/>
              <w:rPr>
                <w:color w:val="000000"/>
                <w:sz w:val="22"/>
                <w:szCs w:val="22"/>
              </w:rPr>
            </w:pPr>
            <w:r w:rsidRPr="00214299">
              <w:rPr>
                <w:color w:val="000000"/>
                <w:sz w:val="22"/>
                <w:szCs w:val="22"/>
              </w:rPr>
              <w:t>0.17</w:t>
            </w:r>
          </w:p>
        </w:tc>
        <w:tc>
          <w:tcPr>
            <w:tcW w:w="840" w:type="dxa"/>
            <w:tcBorders>
              <w:top w:val="nil"/>
              <w:left w:val="nil"/>
              <w:bottom w:val="single" w:sz="4" w:space="0" w:color="auto"/>
              <w:right w:val="single" w:sz="4" w:space="0" w:color="auto"/>
            </w:tcBorders>
            <w:vAlign w:val="bottom"/>
            <w:hideMark/>
          </w:tcPr>
          <w:p w:rsidR="00214299" w:rsidRPr="00214299" w:rsidP="00214299" w14:paraId="0677D9E5" w14:textId="408083A4">
            <w:pPr>
              <w:jc w:val="center"/>
              <w:rPr>
                <w:color w:val="000000"/>
                <w:sz w:val="22"/>
                <w:szCs w:val="22"/>
              </w:rPr>
            </w:pPr>
            <w:r w:rsidRPr="00214299">
              <w:rPr>
                <w:color w:val="000000"/>
                <w:sz w:val="22"/>
                <w:szCs w:val="22"/>
              </w:rPr>
              <w:t xml:space="preserve">$21.81 </w:t>
            </w:r>
          </w:p>
        </w:tc>
        <w:tc>
          <w:tcPr>
            <w:tcW w:w="958" w:type="dxa"/>
            <w:tcBorders>
              <w:top w:val="nil"/>
              <w:left w:val="nil"/>
              <w:bottom w:val="single" w:sz="4" w:space="0" w:color="auto"/>
              <w:right w:val="single" w:sz="4" w:space="0" w:color="auto"/>
            </w:tcBorders>
            <w:vAlign w:val="bottom"/>
            <w:hideMark/>
          </w:tcPr>
          <w:p w:rsidR="00214299" w:rsidRPr="00214299" w:rsidP="00214299" w14:paraId="3EEEE4AF" w14:textId="77777777">
            <w:pPr>
              <w:jc w:val="center"/>
              <w:rPr>
                <w:color w:val="000000"/>
                <w:sz w:val="22"/>
                <w:szCs w:val="22"/>
              </w:rPr>
            </w:pPr>
            <w:r w:rsidRPr="00214299">
              <w:rPr>
                <w:color w:val="000000"/>
                <w:sz w:val="22"/>
                <w:szCs w:val="22"/>
              </w:rPr>
              <w:t>3.635</w:t>
            </w:r>
          </w:p>
        </w:tc>
        <w:tc>
          <w:tcPr>
            <w:tcW w:w="1043" w:type="dxa"/>
            <w:tcBorders>
              <w:top w:val="nil"/>
              <w:left w:val="nil"/>
              <w:bottom w:val="single" w:sz="4" w:space="0" w:color="auto"/>
              <w:right w:val="single" w:sz="4" w:space="0" w:color="auto"/>
            </w:tcBorders>
            <w:vAlign w:val="bottom"/>
            <w:hideMark/>
          </w:tcPr>
          <w:p w:rsidR="00214299" w:rsidRPr="00214299" w:rsidP="00214299" w14:paraId="6DC7D3C8" w14:textId="1D470911">
            <w:pPr>
              <w:jc w:val="center"/>
              <w:rPr>
                <w:color w:val="000000"/>
                <w:sz w:val="22"/>
                <w:szCs w:val="22"/>
              </w:rPr>
            </w:pPr>
            <w:r w:rsidRPr="00214299">
              <w:rPr>
                <w:color w:val="000000"/>
                <w:sz w:val="22"/>
                <w:szCs w:val="22"/>
              </w:rPr>
              <w:t xml:space="preserve">    81,981 </w:t>
            </w:r>
          </w:p>
        </w:tc>
        <w:tc>
          <w:tcPr>
            <w:tcW w:w="1892" w:type="dxa"/>
            <w:tcBorders>
              <w:top w:val="nil"/>
              <w:left w:val="nil"/>
              <w:bottom w:val="single" w:sz="4" w:space="0" w:color="auto"/>
              <w:right w:val="single" w:sz="8" w:space="0" w:color="auto"/>
            </w:tcBorders>
            <w:vAlign w:val="bottom"/>
            <w:hideMark/>
          </w:tcPr>
          <w:p w:rsidR="00214299" w:rsidRPr="00214299" w:rsidP="00214299" w14:paraId="26148111" w14:textId="77777777">
            <w:pPr>
              <w:jc w:val="center"/>
              <w:rPr>
                <w:color w:val="000000"/>
                <w:sz w:val="22"/>
                <w:szCs w:val="22"/>
              </w:rPr>
            </w:pPr>
            <w:r w:rsidRPr="00214299">
              <w:rPr>
                <w:color w:val="000000"/>
                <w:sz w:val="22"/>
                <w:szCs w:val="22"/>
              </w:rPr>
              <w:t xml:space="preserve"> $       298,000.94 </w:t>
            </w:r>
          </w:p>
        </w:tc>
      </w:tr>
      <w:tr w14:paraId="68C85077" w14:textId="77777777" w:rsidTr="00214299">
        <w:tblPrEx>
          <w:tblW w:w="7830" w:type="dxa"/>
          <w:tblInd w:w="350" w:type="dxa"/>
          <w:tblLook w:val="04A0"/>
        </w:tblPrEx>
        <w:trPr>
          <w:trHeight w:val="290"/>
        </w:trPr>
        <w:tc>
          <w:tcPr>
            <w:tcW w:w="5938" w:type="dxa"/>
            <w:gridSpan w:val="7"/>
            <w:tcBorders>
              <w:top w:val="single" w:sz="4" w:space="0" w:color="auto"/>
              <w:left w:val="single" w:sz="8" w:space="0" w:color="auto"/>
              <w:bottom w:val="single" w:sz="4" w:space="0" w:color="auto"/>
              <w:right w:val="single" w:sz="4" w:space="0" w:color="000000"/>
            </w:tcBorders>
            <w:vAlign w:val="bottom"/>
            <w:hideMark/>
          </w:tcPr>
          <w:p w:rsidR="00214299" w:rsidRPr="00214299" w:rsidP="00214299" w14:paraId="7C237B8B" w14:textId="77777777">
            <w:pPr>
              <w:rPr>
                <w:color w:val="000000"/>
                <w:sz w:val="22"/>
                <w:szCs w:val="22"/>
              </w:rPr>
            </w:pPr>
            <w:r w:rsidRPr="00214299">
              <w:rPr>
                <w:color w:val="000000"/>
                <w:sz w:val="22"/>
                <w:szCs w:val="22"/>
              </w:rPr>
              <w:t>Overhead at 100% Salary</w:t>
            </w:r>
          </w:p>
        </w:tc>
        <w:tc>
          <w:tcPr>
            <w:tcW w:w="1892" w:type="dxa"/>
            <w:tcBorders>
              <w:top w:val="nil"/>
              <w:left w:val="nil"/>
              <w:bottom w:val="single" w:sz="4" w:space="0" w:color="auto"/>
              <w:right w:val="single" w:sz="8" w:space="0" w:color="auto"/>
            </w:tcBorders>
            <w:vAlign w:val="bottom"/>
            <w:hideMark/>
          </w:tcPr>
          <w:p w:rsidR="00214299" w:rsidRPr="00214299" w:rsidP="00214299" w14:paraId="784777B5" w14:textId="77777777">
            <w:pPr>
              <w:jc w:val="center"/>
              <w:rPr>
                <w:color w:val="000000"/>
                <w:sz w:val="22"/>
                <w:szCs w:val="22"/>
              </w:rPr>
            </w:pPr>
            <w:r w:rsidRPr="00214299">
              <w:rPr>
                <w:color w:val="000000"/>
                <w:sz w:val="22"/>
                <w:szCs w:val="22"/>
              </w:rPr>
              <w:t xml:space="preserve"> $       298,000.94 </w:t>
            </w:r>
          </w:p>
        </w:tc>
      </w:tr>
      <w:tr w14:paraId="68F703C9" w14:textId="77777777" w:rsidTr="00214299">
        <w:tblPrEx>
          <w:tblW w:w="783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214299" w:rsidRPr="00214299" w:rsidP="00214299" w14:paraId="67C3CCDB" w14:textId="77777777">
            <w:pPr>
              <w:jc w:val="center"/>
              <w:rPr>
                <w:color w:val="000000"/>
                <w:sz w:val="22"/>
                <w:szCs w:val="22"/>
              </w:rPr>
            </w:pPr>
            <w:r w:rsidRPr="00214299">
              <w:rPr>
                <w:color w:val="000000"/>
                <w:sz w:val="22"/>
                <w:szCs w:val="22"/>
              </w:rPr>
              <w:t>9</w:t>
            </w:r>
          </w:p>
        </w:tc>
        <w:tc>
          <w:tcPr>
            <w:tcW w:w="557" w:type="dxa"/>
            <w:tcBorders>
              <w:top w:val="nil"/>
              <w:left w:val="nil"/>
              <w:bottom w:val="single" w:sz="4" w:space="0" w:color="auto"/>
              <w:right w:val="single" w:sz="4" w:space="0" w:color="auto"/>
            </w:tcBorders>
            <w:vAlign w:val="bottom"/>
            <w:hideMark/>
          </w:tcPr>
          <w:p w:rsidR="00214299" w:rsidRPr="00214299" w:rsidP="00214299" w14:paraId="5D96CF6A" w14:textId="77777777">
            <w:pPr>
              <w:jc w:val="center"/>
              <w:rPr>
                <w:color w:val="000000"/>
                <w:sz w:val="22"/>
                <w:szCs w:val="22"/>
              </w:rPr>
            </w:pPr>
            <w:r w:rsidRPr="00214299">
              <w:rPr>
                <w:color w:val="000000"/>
                <w:sz w:val="22"/>
                <w:szCs w:val="22"/>
              </w:rPr>
              <w:t>3</w:t>
            </w:r>
          </w:p>
        </w:tc>
        <w:tc>
          <w:tcPr>
            <w:tcW w:w="799" w:type="dxa"/>
            <w:tcBorders>
              <w:top w:val="nil"/>
              <w:left w:val="nil"/>
              <w:bottom w:val="single" w:sz="4" w:space="0" w:color="auto"/>
              <w:right w:val="single" w:sz="4" w:space="0" w:color="auto"/>
            </w:tcBorders>
            <w:vAlign w:val="bottom"/>
            <w:hideMark/>
          </w:tcPr>
          <w:p w:rsidR="00214299" w:rsidRPr="00214299" w:rsidP="00214299" w14:paraId="7D9FF7E3" w14:textId="77777777">
            <w:pPr>
              <w:jc w:val="center"/>
              <w:rPr>
                <w:color w:val="000000"/>
                <w:sz w:val="22"/>
                <w:szCs w:val="22"/>
              </w:rPr>
            </w:pPr>
            <w:r w:rsidRPr="00214299">
              <w:rPr>
                <w:color w:val="000000"/>
                <w:sz w:val="22"/>
                <w:szCs w:val="22"/>
              </w:rPr>
              <w:t>5</w:t>
            </w:r>
          </w:p>
        </w:tc>
        <w:tc>
          <w:tcPr>
            <w:tcW w:w="1035" w:type="dxa"/>
            <w:tcBorders>
              <w:top w:val="nil"/>
              <w:left w:val="nil"/>
              <w:bottom w:val="single" w:sz="4" w:space="0" w:color="auto"/>
              <w:right w:val="single" w:sz="4" w:space="0" w:color="auto"/>
            </w:tcBorders>
            <w:vAlign w:val="bottom"/>
            <w:hideMark/>
          </w:tcPr>
          <w:p w:rsidR="00214299" w:rsidRPr="00214299" w:rsidP="00214299" w14:paraId="7CF5AC42" w14:textId="77777777">
            <w:pPr>
              <w:jc w:val="center"/>
              <w:rPr>
                <w:color w:val="000000"/>
                <w:sz w:val="22"/>
                <w:szCs w:val="22"/>
              </w:rPr>
            </w:pPr>
            <w:r w:rsidRPr="00214299">
              <w:rPr>
                <w:color w:val="000000"/>
                <w:sz w:val="22"/>
                <w:szCs w:val="22"/>
              </w:rPr>
              <w:t>0.08</w:t>
            </w:r>
          </w:p>
        </w:tc>
        <w:tc>
          <w:tcPr>
            <w:tcW w:w="840" w:type="dxa"/>
            <w:tcBorders>
              <w:top w:val="nil"/>
              <w:left w:val="nil"/>
              <w:bottom w:val="single" w:sz="4" w:space="0" w:color="auto"/>
              <w:right w:val="single" w:sz="4" w:space="0" w:color="auto"/>
            </w:tcBorders>
            <w:vAlign w:val="bottom"/>
            <w:hideMark/>
          </w:tcPr>
          <w:p w:rsidR="00214299" w:rsidRPr="00214299" w:rsidP="00214299" w14:paraId="77DE5649" w14:textId="51C2ED6D">
            <w:pPr>
              <w:jc w:val="center"/>
              <w:rPr>
                <w:color w:val="000000"/>
                <w:sz w:val="22"/>
                <w:szCs w:val="22"/>
              </w:rPr>
            </w:pPr>
            <w:r w:rsidRPr="00214299">
              <w:rPr>
                <w:color w:val="000000"/>
                <w:sz w:val="22"/>
                <w:szCs w:val="22"/>
              </w:rPr>
              <w:t xml:space="preserve">$26.68 </w:t>
            </w:r>
          </w:p>
        </w:tc>
        <w:tc>
          <w:tcPr>
            <w:tcW w:w="958" w:type="dxa"/>
            <w:tcBorders>
              <w:top w:val="nil"/>
              <w:left w:val="nil"/>
              <w:bottom w:val="single" w:sz="4" w:space="0" w:color="auto"/>
              <w:right w:val="single" w:sz="4" w:space="0" w:color="auto"/>
            </w:tcBorders>
            <w:vAlign w:val="bottom"/>
            <w:hideMark/>
          </w:tcPr>
          <w:p w:rsidR="00214299" w:rsidRPr="00214299" w:rsidP="00214299" w14:paraId="27A12788" w14:textId="77777777">
            <w:pPr>
              <w:jc w:val="center"/>
              <w:rPr>
                <w:color w:val="000000"/>
                <w:sz w:val="22"/>
                <w:szCs w:val="22"/>
              </w:rPr>
            </w:pPr>
            <w:r w:rsidRPr="00214299">
              <w:rPr>
                <w:color w:val="000000"/>
                <w:sz w:val="22"/>
                <w:szCs w:val="22"/>
              </w:rPr>
              <w:t>2.223</w:t>
            </w:r>
          </w:p>
        </w:tc>
        <w:tc>
          <w:tcPr>
            <w:tcW w:w="1043" w:type="dxa"/>
            <w:tcBorders>
              <w:top w:val="nil"/>
              <w:left w:val="nil"/>
              <w:bottom w:val="single" w:sz="4" w:space="0" w:color="auto"/>
              <w:right w:val="single" w:sz="4" w:space="0" w:color="auto"/>
            </w:tcBorders>
            <w:vAlign w:val="bottom"/>
            <w:hideMark/>
          </w:tcPr>
          <w:p w:rsidR="00214299" w:rsidRPr="00214299" w:rsidP="00214299" w14:paraId="6C764D5E" w14:textId="70BD467A">
            <w:pPr>
              <w:jc w:val="right"/>
              <w:rPr>
                <w:color w:val="000000"/>
                <w:sz w:val="22"/>
                <w:szCs w:val="22"/>
              </w:rPr>
            </w:pPr>
            <w:r w:rsidRPr="00214299">
              <w:rPr>
                <w:color w:val="000000"/>
                <w:sz w:val="22"/>
                <w:szCs w:val="22"/>
              </w:rPr>
              <w:t xml:space="preserve">81,981 </w:t>
            </w:r>
          </w:p>
        </w:tc>
        <w:tc>
          <w:tcPr>
            <w:tcW w:w="1892" w:type="dxa"/>
            <w:tcBorders>
              <w:top w:val="nil"/>
              <w:left w:val="nil"/>
              <w:bottom w:val="single" w:sz="4" w:space="0" w:color="auto"/>
              <w:right w:val="single" w:sz="8" w:space="0" w:color="auto"/>
            </w:tcBorders>
            <w:vAlign w:val="bottom"/>
            <w:hideMark/>
          </w:tcPr>
          <w:p w:rsidR="00214299" w:rsidRPr="00214299" w:rsidP="00214299" w14:paraId="1182FB7F" w14:textId="77777777">
            <w:pPr>
              <w:jc w:val="center"/>
              <w:rPr>
                <w:color w:val="000000"/>
                <w:sz w:val="22"/>
                <w:szCs w:val="22"/>
              </w:rPr>
            </w:pPr>
            <w:r w:rsidRPr="00214299">
              <w:rPr>
                <w:color w:val="000000"/>
                <w:sz w:val="22"/>
                <w:szCs w:val="22"/>
              </w:rPr>
              <w:t xml:space="preserve"> $       182,271.09 </w:t>
            </w:r>
          </w:p>
        </w:tc>
      </w:tr>
      <w:tr w14:paraId="59DABCCB" w14:textId="77777777" w:rsidTr="00214299">
        <w:tblPrEx>
          <w:tblW w:w="7830" w:type="dxa"/>
          <w:tblInd w:w="350" w:type="dxa"/>
          <w:tblLook w:val="04A0"/>
        </w:tblPrEx>
        <w:trPr>
          <w:trHeight w:val="290"/>
        </w:trPr>
        <w:tc>
          <w:tcPr>
            <w:tcW w:w="5938" w:type="dxa"/>
            <w:gridSpan w:val="7"/>
            <w:tcBorders>
              <w:top w:val="single" w:sz="4" w:space="0" w:color="auto"/>
              <w:left w:val="single" w:sz="8" w:space="0" w:color="auto"/>
              <w:bottom w:val="single" w:sz="4" w:space="0" w:color="auto"/>
              <w:right w:val="single" w:sz="4" w:space="0" w:color="000000"/>
            </w:tcBorders>
            <w:vAlign w:val="bottom"/>
            <w:hideMark/>
          </w:tcPr>
          <w:p w:rsidR="00214299" w:rsidRPr="00214299" w:rsidP="00214299" w14:paraId="67592F40" w14:textId="77777777">
            <w:pPr>
              <w:rPr>
                <w:color w:val="000000"/>
                <w:sz w:val="22"/>
                <w:szCs w:val="22"/>
              </w:rPr>
            </w:pPr>
            <w:r w:rsidRPr="00214299">
              <w:rPr>
                <w:color w:val="000000"/>
                <w:sz w:val="22"/>
                <w:szCs w:val="22"/>
              </w:rPr>
              <w:t>Overhead at 100% Salary</w:t>
            </w:r>
          </w:p>
        </w:tc>
        <w:tc>
          <w:tcPr>
            <w:tcW w:w="1892" w:type="dxa"/>
            <w:tcBorders>
              <w:top w:val="nil"/>
              <w:left w:val="nil"/>
              <w:bottom w:val="single" w:sz="4" w:space="0" w:color="auto"/>
              <w:right w:val="single" w:sz="8" w:space="0" w:color="auto"/>
            </w:tcBorders>
            <w:vAlign w:val="bottom"/>
            <w:hideMark/>
          </w:tcPr>
          <w:p w:rsidR="00214299" w:rsidRPr="00214299" w:rsidP="00214299" w14:paraId="6376A668" w14:textId="77777777">
            <w:pPr>
              <w:jc w:val="center"/>
              <w:rPr>
                <w:color w:val="000000"/>
                <w:sz w:val="22"/>
                <w:szCs w:val="22"/>
              </w:rPr>
            </w:pPr>
            <w:r w:rsidRPr="00214299">
              <w:rPr>
                <w:color w:val="000000"/>
                <w:sz w:val="22"/>
                <w:szCs w:val="22"/>
              </w:rPr>
              <w:t xml:space="preserve"> $       182,271.09 </w:t>
            </w:r>
          </w:p>
        </w:tc>
      </w:tr>
      <w:tr w14:paraId="28268A16" w14:textId="77777777" w:rsidTr="00214299">
        <w:tblPrEx>
          <w:tblW w:w="7830" w:type="dxa"/>
          <w:tblInd w:w="350" w:type="dxa"/>
          <w:tblLook w:val="04A0"/>
        </w:tblPrEx>
        <w:trPr>
          <w:trHeight w:val="290"/>
        </w:trPr>
        <w:tc>
          <w:tcPr>
            <w:tcW w:w="706" w:type="dxa"/>
            <w:tcBorders>
              <w:top w:val="nil"/>
              <w:left w:val="single" w:sz="8" w:space="0" w:color="auto"/>
              <w:bottom w:val="single" w:sz="4" w:space="0" w:color="auto"/>
              <w:right w:val="single" w:sz="4" w:space="0" w:color="auto"/>
            </w:tcBorders>
            <w:vAlign w:val="bottom"/>
            <w:hideMark/>
          </w:tcPr>
          <w:p w:rsidR="00214299" w:rsidRPr="00214299" w:rsidP="00214299" w14:paraId="3789AFDB" w14:textId="77777777">
            <w:pPr>
              <w:jc w:val="center"/>
              <w:rPr>
                <w:color w:val="000000"/>
                <w:sz w:val="22"/>
                <w:szCs w:val="22"/>
              </w:rPr>
            </w:pPr>
            <w:r w:rsidRPr="00214299">
              <w:rPr>
                <w:color w:val="000000"/>
                <w:sz w:val="22"/>
                <w:szCs w:val="22"/>
              </w:rPr>
              <w:t>11</w:t>
            </w:r>
          </w:p>
        </w:tc>
        <w:tc>
          <w:tcPr>
            <w:tcW w:w="557" w:type="dxa"/>
            <w:tcBorders>
              <w:top w:val="nil"/>
              <w:left w:val="nil"/>
              <w:bottom w:val="single" w:sz="4" w:space="0" w:color="auto"/>
              <w:right w:val="single" w:sz="4" w:space="0" w:color="auto"/>
            </w:tcBorders>
            <w:vAlign w:val="bottom"/>
            <w:hideMark/>
          </w:tcPr>
          <w:p w:rsidR="00214299" w:rsidRPr="00214299" w:rsidP="00214299" w14:paraId="382C44EB" w14:textId="77777777">
            <w:pPr>
              <w:jc w:val="center"/>
              <w:rPr>
                <w:color w:val="000000"/>
                <w:sz w:val="22"/>
                <w:szCs w:val="22"/>
              </w:rPr>
            </w:pPr>
            <w:r w:rsidRPr="00214299">
              <w:rPr>
                <w:color w:val="000000"/>
                <w:sz w:val="22"/>
                <w:szCs w:val="22"/>
              </w:rPr>
              <w:t>3</w:t>
            </w:r>
          </w:p>
        </w:tc>
        <w:tc>
          <w:tcPr>
            <w:tcW w:w="799" w:type="dxa"/>
            <w:tcBorders>
              <w:top w:val="nil"/>
              <w:left w:val="nil"/>
              <w:bottom w:val="single" w:sz="4" w:space="0" w:color="auto"/>
              <w:right w:val="single" w:sz="4" w:space="0" w:color="auto"/>
            </w:tcBorders>
            <w:vAlign w:val="bottom"/>
            <w:hideMark/>
          </w:tcPr>
          <w:p w:rsidR="00214299" w:rsidRPr="00214299" w:rsidP="00214299" w14:paraId="155CB57A" w14:textId="77777777">
            <w:pPr>
              <w:jc w:val="center"/>
              <w:rPr>
                <w:color w:val="000000"/>
                <w:sz w:val="22"/>
                <w:szCs w:val="22"/>
              </w:rPr>
            </w:pPr>
            <w:r w:rsidRPr="00214299">
              <w:rPr>
                <w:color w:val="000000"/>
                <w:sz w:val="22"/>
                <w:szCs w:val="22"/>
              </w:rPr>
              <w:t>5</w:t>
            </w:r>
          </w:p>
        </w:tc>
        <w:tc>
          <w:tcPr>
            <w:tcW w:w="1035" w:type="dxa"/>
            <w:tcBorders>
              <w:top w:val="nil"/>
              <w:left w:val="nil"/>
              <w:bottom w:val="single" w:sz="4" w:space="0" w:color="auto"/>
              <w:right w:val="single" w:sz="4" w:space="0" w:color="auto"/>
            </w:tcBorders>
            <w:vAlign w:val="bottom"/>
            <w:hideMark/>
          </w:tcPr>
          <w:p w:rsidR="00214299" w:rsidRPr="00214299" w:rsidP="00214299" w14:paraId="20AAD573" w14:textId="77777777">
            <w:pPr>
              <w:jc w:val="center"/>
              <w:rPr>
                <w:color w:val="000000"/>
                <w:sz w:val="22"/>
                <w:szCs w:val="22"/>
              </w:rPr>
            </w:pPr>
            <w:r w:rsidRPr="00214299">
              <w:rPr>
                <w:color w:val="000000"/>
                <w:sz w:val="22"/>
                <w:szCs w:val="22"/>
              </w:rPr>
              <w:t>0.08</w:t>
            </w:r>
          </w:p>
        </w:tc>
        <w:tc>
          <w:tcPr>
            <w:tcW w:w="840" w:type="dxa"/>
            <w:tcBorders>
              <w:top w:val="nil"/>
              <w:left w:val="nil"/>
              <w:bottom w:val="single" w:sz="4" w:space="0" w:color="auto"/>
              <w:right w:val="single" w:sz="4" w:space="0" w:color="auto"/>
            </w:tcBorders>
            <w:vAlign w:val="bottom"/>
            <w:hideMark/>
          </w:tcPr>
          <w:p w:rsidR="00214299" w:rsidRPr="00214299" w:rsidP="00214299" w14:paraId="54CB653B" w14:textId="16583A58">
            <w:pPr>
              <w:jc w:val="center"/>
              <w:rPr>
                <w:color w:val="000000"/>
                <w:sz w:val="22"/>
                <w:szCs w:val="22"/>
              </w:rPr>
            </w:pPr>
            <w:r w:rsidRPr="00214299">
              <w:rPr>
                <w:color w:val="000000"/>
                <w:sz w:val="22"/>
                <w:szCs w:val="22"/>
              </w:rPr>
              <w:t xml:space="preserve">$32.28 </w:t>
            </w:r>
          </w:p>
        </w:tc>
        <w:tc>
          <w:tcPr>
            <w:tcW w:w="958" w:type="dxa"/>
            <w:tcBorders>
              <w:top w:val="nil"/>
              <w:left w:val="nil"/>
              <w:bottom w:val="single" w:sz="4" w:space="0" w:color="auto"/>
              <w:right w:val="single" w:sz="4" w:space="0" w:color="auto"/>
            </w:tcBorders>
            <w:vAlign w:val="bottom"/>
            <w:hideMark/>
          </w:tcPr>
          <w:p w:rsidR="00214299" w:rsidRPr="00214299" w:rsidP="00214299" w14:paraId="19F77B14" w14:textId="77777777">
            <w:pPr>
              <w:jc w:val="center"/>
              <w:rPr>
                <w:color w:val="000000"/>
                <w:sz w:val="22"/>
                <w:szCs w:val="22"/>
              </w:rPr>
            </w:pPr>
            <w:r w:rsidRPr="00214299">
              <w:rPr>
                <w:color w:val="000000"/>
                <w:sz w:val="22"/>
                <w:szCs w:val="22"/>
              </w:rPr>
              <w:t>2.690</w:t>
            </w:r>
          </w:p>
        </w:tc>
        <w:tc>
          <w:tcPr>
            <w:tcW w:w="1043" w:type="dxa"/>
            <w:tcBorders>
              <w:top w:val="nil"/>
              <w:left w:val="nil"/>
              <w:bottom w:val="single" w:sz="4" w:space="0" w:color="auto"/>
              <w:right w:val="single" w:sz="4" w:space="0" w:color="auto"/>
            </w:tcBorders>
            <w:vAlign w:val="bottom"/>
            <w:hideMark/>
          </w:tcPr>
          <w:p w:rsidR="00214299" w:rsidRPr="00214299" w:rsidP="00214299" w14:paraId="46395E4B" w14:textId="2845BC5E">
            <w:pPr>
              <w:jc w:val="center"/>
              <w:rPr>
                <w:color w:val="000000"/>
                <w:sz w:val="22"/>
                <w:szCs w:val="22"/>
              </w:rPr>
            </w:pPr>
            <w:r w:rsidRPr="00214299">
              <w:rPr>
                <w:color w:val="000000"/>
                <w:sz w:val="22"/>
                <w:szCs w:val="22"/>
              </w:rPr>
              <w:t xml:space="preserve">    81,981 </w:t>
            </w:r>
          </w:p>
        </w:tc>
        <w:tc>
          <w:tcPr>
            <w:tcW w:w="1892" w:type="dxa"/>
            <w:tcBorders>
              <w:top w:val="nil"/>
              <w:left w:val="nil"/>
              <w:bottom w:val="single" w:sz="4" w:space="0" w:color="auto"/>
              <w:right w:val="single" w:sz="8" w:space="0" w:color="auto"/>
            </w:tcBorders>
            <w:vAlign w:val="bottom"/>
            <w:hideMark/>
          </w:tcPr>
          <w:p w:rsidR="00214299" w:rsidRPr="00214299" w:rsidP="00214299" w14:paraId="21E34DA5" w14:textId="77777777">
            <w:pPr>
              <w:jc w:val="center"/>
              <w:rPr>
                <w:color w:val="000000"/>
                <w:sz w:val="22"/>
                <w:szCs w:val="22"/>
              </w:rPr>
            </w:pPr>
            <w:r w:rsidRPr="00214299">
              <w:rPr>
                <w:color w:val="000000"/>
                <w:sz w:val="22"/>
                <w:szCs w:val="22"/>
              </w:rPr>
              <w:t xml:space="preserve"> $       220,528.89 </w:t>
            </w:r>
          </w:p>
        </w:tc>
      </w:tr>
      <w:tr w14:paraId="2F06F435" w14:textId="77777777" w:rsidTr="00214299">
        <w:tblPrEx>
          <w:tblW w:w="7830" w:type="dxa"/>
          <w:tblInd w:w="350" w:type="dxa"/>
          <w:tblLook w:val="04A0"/>
        </w:tblPrEx>
        <w:trPr>
          <w:trHeight w:val="290"/>
        </w:trPr>
        <w:tc>
          <w:tcPr>
            <w:tcW w:w="5938" w:type="dxa"/>
            <w:gridSpan w:val="7"/>
            <w:tcBorders>
              <w:top w:val="single" w:sz="4" w:space="0" w:color="auto"/>
              <w:left w:val="single" w:sz="8" w:space="0" w:color="auto"/>
              <w:bottom w:val="single" w:sz="4" w:space="0" w:color="auto"/>
              <w:right w:val="single" w:sz="4" w:space="0" w:color="000000"/>
            </w:tcBorders>
            <w:vAlign w:val="bottom"/>
            <w:hideMark/>
          </w:tcPr>
          <w:p w:rsidR="00214299" w:rsidRPr="00214299" w:rsidP="00214299" w14:paraId="698C2AFB" w14:textId="77777777">
            <w:pPr>
              <w:rPr>
                <w:color w:val="000000"/>
                <w:sz w:val="22"/>
                <w:szCs w:val="22"/>
              </w:rPr>
            </w:pPr>
            <w:r w:rsidRPr="00214299">
              <w:rPr>
                <w:color w:val="000000"/>
                <w:sz w:val="22"/>
                <w:szCs w:val="22"/>
              </w:rPr>
              <w:t>Overhead at 100% Salary</w:t>
            </w:r>
          </w:p>
        </w:tc>
        <w:tc>
          <w:tcPr>
            <w:tcW w:w="1892" w:type="dxa"/>
            <w:tcBorders>
              <w:top w:val="nil"/>
              <w:left w:val="nil"/>
              <w:bottom w:val="single" w:sz="4" w:space="0" w:color="auto"/>
              <w:right w:val="single" w:sz="8" w:space="0" w:color="auto"/>
            </w:tcBorders>
            <w:vAlign w:val="bottom"/>
            <w:hideMark/>
          </w:tcPr>
          <w:p w:rsidR="00214299" w:rsidRPr="00214299" w:rsidP="00214299" w14:paraId="4159D9D7" w14:textId="77777777">
            <w:pPr>
              <w:jc w:val="center"/>
              <w:rPr>
                <w:color w:val="000000"/>
                <w:sz w:val="22"/>
                <w:szCs w:val="22"/>
              </w:rPr>
            </w:pPr>
            <w:r w:rsidRPr="00214299">
              <w:rPr>
                <w:color w:val="000000"/>
                <w:sz w:val="22"/>
                <w:szCs w:val="22"/>
              </w:rPr>
              <w:t xml:space="preserve"> $       220,528.89 </w:t>
            </w:r>
          </w:p>
        </w:tc>
      </w:tr>
      <w:tr w14:paraId="1EF64238" w14:textId="77777777" w:rsidTr="00214299">
        <w:tblPrEx>
          <w:tblW w:w="7830" w:type="dxa"/>
          <w:tblInd w:w="350" w:type="dxa"/>
          <w:tblLook w:val="04A0"/>
        </w:tblPrEx>
        <w:trPr>
          <w:trHeight w:val="290"/>
        </w:trPr>
        <w:tc>
          <w:tcPr>
            <w:tcW w:w="5938" w:type="dxa"/>
            <w:gridSpan w:val="7"/>
            <w:tcBorders>
              <w:top w:val="single" w:sz="4" w:space="0" w:color="auto"/>
              <w:left w:val="single" w:sz="8" w:space="0" w:color="auto"/>
              <w:bottom w:val="single" w:sz="4" w:space="0" w:color="auto"/>
              <w:right w:val="single" w:sz="4" w:space="0" w:color="000000"/>
            </w:tcBorders>
            <w:vAlign w:val="bottom"/>
            <w:hideMark/>
          </w:tcPr>
          <w:p w:rsidR="00214299" w:rsidRPr="00214299" w:rsidP="00214299" w14:paraId="38D36CB2" w14:textId="77777777">
            <w:pPr>
              <w:jc w:val="center"/>
              <w:rPr>
                <w:color w:val="000000"/>
                <w:sz w:val="22"/>
                <w:szCs w:val="22"/>
              </w:rPr>
            </w:pPr>
            <w:r w:rsidRPr="00214299">
              <w:rPr>
                <w:color w:val="000000"/>
                <w:sz w:val="22"/>
                <w:szCs w:val="22"/>
              </w:rPr>
              <w:t> </w:t>
            </w:r>
          </w:p>
        </w:tc>
        <w:tc>
          <w:tcPr>
            <w:tcW w:w="1892" w:type="dxa"/>
            <w:tcBorders>
              <w:top w:val="nil"/>
              <w:left w:val="nil"/>
              <w:bottom w:val="single" w:sz="4" w:space="0" w:color="auto"/>
              <w:right w:val="single" w:sz="8" w:space="0" w:color="auto"/>
            </w:tcBorders>
            <w:vAlign w:val="bottom"/>
            <w:hideMark/>
          </w:tcPr>
          <w:p w:rsidR="00214299" w:rsidRPr="00214299" w:rsidP="00214299" w14:paraId="21FDC188" w14:textId="77777777">
            <w:pPr>
              <w:jc w:val="center"/>
              <w:rPr>
                <w:color w:val="000000"/>
                <w:sz w:val="22"/>
                <w:szCs w:val="22"/>
              </w:rPr>
            </w:pPr>
            <w:r w:rsidRPr="00214299">
              <w:rPr>
                <w:color w:val="000000"/>
                <w:sz w:val="22"/>
                <w:szCs w:val="22"/>
              </w:rPr>
              <w:t> </w:t>
            </w:r>
          </w:p>
        </w:tc>
      </w:tr>
      <w:tr w14:paraId="4C371138" w14:textId="77777777" w:rsidTr="00214299">
        <w:tblPrEx>
          <w:tblW w:w="7830" w:type="dxa"/>
          <w:tblInd w:w="350" w:type="dxa"/>
          <w:tblLook w:val="04A0"/>
        </w:tblPrEx>
        <w:trPr>
          <w:trHeight w:val="290"/>
        </w:trPr>
        <w:tc>
          <w:tcPr>
            <w:tcW w:w="5938" w:type="dxa"/>
            <w:gridSpan w:val="7"/>
            <w:tcBorders>
              <w:top w:val="single" w:sz="4" w:space="0" w:color="auto"/>
              <w:left w:val="single" w:sz="8" w:space="0" w:color="auto"/>
              <w:bottom w:val="single" w:sz="4" w:space="0" w:color="auto"/>
              <w:right w:val="single" w:sz="4" w:space="0" w:color="000000"/>
            </w:tcBorders>
            <w:vAlign w:val="bottom"/>
            <w:hideMark/>
          </w:tcPr>
          <w:p w:rsidR="00214299" w:rsidRPr="00214299" w:rsidP="00214299" w14:paraId="68572094" w14:textId="77777777">
            <w:pPr>
              <w:rPr>
                <w:color w:val="000000"/>
                <w:sz w:val="22"/>
                <w:szCs w:val="22"/>
              </w:rPr>
            </w:pPr>
            <w:r w:rsidRPr="00214299">
              <w:rPr>
                <w:color w:val="000000"/>
                <w:sz w:val="22"/>
                <w:szCs w:val="22"/>
              </w:rPr>
              <w:t>Processing / Analyzing Costs</w:t>
            </w:r>
          </w:p>
        </w:tc>
        <w:tc>
          <w:tcPr>
            <w:tcW w:w="1892" w:type="dxa"/>
            <w:tcBorders>
              <w:top w:val="nil"/>
              <w:left w:val="nil"/>
              <w:bottom w:val="single" w:sz="4" w:space="0" w:color="auto"/>
              <w:right w:val="single" w:sz="8" w:space="0" w:color="auto"/>
            </w:tcBorders>
            <w:vAlign w:val="bottom"/>
            <w:hideMark/>
          </w:tcPr>
          <w:p w:rsidR="00214299" w:rsidRPr="00214299" w:rsidP="00214299" w14:paraId="7189BD7B" w14:textId="77777777">
            <w:pPr>
              <w:jc w:val="center"/>
              <w:rPr>
                <w:color w:val="000000"/>
                <w:sz w:val="22"/>
                <w:szCs w:val="22"/>
              </w:rPr>
            </w:pPr>
            <w:r w:rsidRPr="00214299">
              <w:rPr>
                <w:color w:val="000000"/>
                <w:sz w:val="22"/>
                <w:szCs w:val="22"/>
              </w:rPr>
              <w:t xml:space="preserve"> $    1,401,601.83 </w:t>
            </w:r>
          </w:p>
        </w:tc>
      </w:tr>
      <w:tr w14:paraId="6907FCEB" w14:textId="77777777" w:rsidTr="00214299">
        <w:tblPrEx>
          <w:tblW w:w="7830" w:type="dxa"/>
          <w:tblInd w:w="350" w:type="dxa"/>
          <w:tblLook w:val="04A0"/>
        </w:tblPrEx>
        <w:trPr>
          <w:trHeight w:val="290"/>
        </w:trPr>
        <w:tc>
          <w:tcPr>
            <w:tcW w:w="5938" w:type="dxa"/>
            <w:gridSpan w:val="7"/>
            <w:tcBorders>
              <w:top w:val="single" w:sz="4" w:space="0" w:color="auto"/>
              <w:left w:val="single" w:sz="8" w:space="0" w:color="auto"/>
              <w:bottom w:val="single" w:sz="4" w:space="0" w:color="auto"/>
              <w:right w:val="single" w:sz="4" w:space="0" w:color="000000"/>
            </w:tcBorders>
            <w:vAlign w:val="bottom"/>
            <w:hideMark/>
          </w:tcPr>
          <w:p w:rsidR="00214299" w:rsidRPr="00214299" w:rsidP="00214299" w14:paraId="779C5CCB" w14:textId="77777777">
            <w:pPr>
              <w:rPr>
                <w:color w:val="000000"/>
                <w:sz w:val="22"/>
                <w:szCs w:val="22"/>
              </w:rPr>
            </w:pPr>
            <w:r w:rsidRPr="00214299">
              <w:rPr>
                <w:color w:val="000000"/>
                <w:sz w:val="22"/>
                <w:szCs w:val="22"/>
              </w:rPr>
              <w:t>Printing and Production Cost</w:t>
            </w:r>
          </w:p>
        </w:tc>
        <w:tc>
          <w:tcPr>
            <w:tcW w:w="1892" w:type="dxa"/>
            <w:tcBorders>
              <w:top w:val="nil"/>
              <w:left w:val="nil"/>
              <w:bottom w:val="single" w:sz="4" w:space="0" w:color="auto"/>
              <w:right w:val="single" w:sz="8" w:space="0" w:color="auto"/>
            </w:tcBorders>
            <w:vAlign w:val="bottom"/>
            <w:hideMark/>
          </w:tcPr>
          <w:p w:rsidR="00214299" w:rsidRPr="00214299" w:rsidP="00214299" w14:paraId="44A0D494" w14:textId="77777777">
            <w:pPr>
              <w:jc w:val="center"/>
              <w:rPr>
                <w:color w:val="000000"/>
                <w:sz w:val="22"/>
                <w:szCs w:val="22"/>
              </w:rPr>
            </w:pPr>
            <w:r w:rsidRPr="00214299">
              <w:rPr>
                <w:color w:val="000000"/>
                <w:sz w:val="22"/>
                <w:szCs w:val="22"/>
              </w:rPr>
              <w:t xml:space="preserve"> $         15,573.35 </w:t>
            </w:r>
          </w:p>
        </w:tc>
      </w:tr>
      <w:tr w14:paraId="7ABA25F5" w14:textId="77777777" w:rsidTr="00214299">
        <w:tblPrEx>
          <w:tblW w:w="7830" w:type="dxa"/>
          <w:tblInd w:w="350" w:type="dxa"/>
          <w:tblLook w:val="04A0"/>
        </w:tblPrEx>
        <w:trPr>
          <w:trHeight w:val="300"/>
        </w:trPr>
        <w:tc>
          <w:tcPr>
            <w:tcW w:w="5938" w:type="dxa"/>
            <w:gridSpan w:val="7"/>
            <w:tcBorders>
              <w:top w:val="single" w:sz="4" w:space="0" w:color="auto"/>
              <w:left w:val="single" w:sz="8" w:space="0" w:color="auto"/>
              <w:bottom w:val="single" w:sz="8" w:space="0" w:color="auto"/>
              <w:right w:val="single" w:sz="4" w:space="0" w:color="000000"/>
            </w:tcBorders>
            <w:vAlign w:val="bottom"/>
            <w:hideMark/>
          </w:tcPr>
          <w:p w:rsidR="00214299" w:rsidRPr="00214299" w:rsidP="00214299" w14:paraId="727EA453" w14:textId="77777777">
            <w:pPr>
              <w:rPr>
                <w:color w:val="000000"/>
                <w:sz w:val="22"/>
                <w:szCs w:val="22"/>
              </w:rPr>
            </w:pPr>
            <w:r w:rsidRPr="00214299">
              <w:rPr>
                <w:color w:val="000000"/>
                <w:sz w:val="22"/>
                <w:szCs w:val="22"/>
              </w:rPr>
              <w:t>Total Cost to Government</w:t>
            </w:r>
          </w:p>
        </w:tc>
        <w:tc>
          <w:tcPr>
            <w:tcW w:w="1892" w:type="dxa"/>
            <w:tcBorders>
              <w:top w:val="nil"/>
              <w:left w:val="nil"/>
              <w:bottom w:val="single" w:sz="8" w:space="0" w:color="auto"/>
              <w:right w:val="single" w:sz="8" w:space="0" w:color="auto"/>
            </w:tcBorders>
            <w:vAlign w:val="bottom"/>
            <w:hideMark/>
          </w:tcPr>
          <w:p w:rsidR="00214299" w:rsidRPr="00214299" w:rsidP="00214299" w14:paraId="7F730600" w14:textId="77777777">
            <w:pPr>
              <w:jc w:val="center"/>
              <w:rPr>
                <w:color w:val="000000"/>
                <w:sz w:val="22"/>
                <w:szCs w:val="22"/>
              </w:rPr>
            </w:pPr>
            <w:r w:rsidRPr="00214299">
              <w:rPr>
                <w:color w:val="000000"/>
                <w:sz w:val="22"/>
                <w:szCs w:val="22"/>
              </w:rPr>
              <w:t xml:space="preserve"> $    1,417,175.18 </w:t>
            </w:r>
          </w:p>
        </w:tc>
      </w:tr>
    </w:tbl>
    <w:p w:rsidR="008100F7" w:rsidP="00541318" w14:paraId="43FA52A0" w14:textId="77777777">
      <w:pPr>
        <w:pStyle w:val="ListParagraph"/>
        <w:tabs>
          <w:tab w:val="right" w:pos="8370"/>
        </w:tabs>
        <w:ind w:left="360" w:right="576"/>
        <w:jc w:val="both"/>
        <w:rPr>
          <w:sz w:val="24"/>
          <w:szCs w:val="24"/>
        </w:rPr>
      </w:pPr>
    </w:p>
    <w:p w:rsidR="00214299" w:rsidRPr="00037F25" w:rsidP="00214299" w14:paraId="3DD6F08F"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214299" w:rsidRPr="00037F25" w:rsidP="00214299" w14:paraId="79D766DA" w14:textId="77777777">
      <w:pPr>
        <w:pStyle w:val="ListParagraph"/>
        <w:ind w:left="360" w:right="576"/>
        <w:rPr>
          <w:sz w:val="24"/>
          <w:szCs w:val="24"/>
        </w:rPr>
      </w:pPr>
    </w:p>
    <w:p w:rsidR="00214299" w:rsidRPr="00037F25" w:rsidP="00214299" w14:paraId="5791AF48" w14:textId="68C7E697">
      <w:pPr>
        <w:pStyle w:val="ListParagraph"/>
        <w:ind w:left="360" w:right="576"/>
        <w:rPr>
          <w:sz w:val="24"/>
          <w:szCs w:val="24"/>
        </w:rPr>
      </w:pPr>
      <w:r w:rsidRPr="00037F25">
        <w:rPr>
          <w:sz w:val="24"/>
          <w:szCs w:val="24"/>
        </w:rPr>
        <w:t>Printing and production costs approximate the cost of printing this information collection per year. (Processing/Analyzing Cost total divided by $90).</w:t>
      </w:r>
    </w:p>
    <w:p w:rsidR="00541318" w:rsidRPr="0061385F" w:rsidP="00541318" w14:paraId="77B54067" w14:textId="77777777">
      <w:pPr>
        <w:pStyle w:val="ListParagraph"/>
        <w:tabs>
          <w:tab w:val="right" w:pos="8370"/>
        </w:tabs>
        <w:ind w:left="0" w:right="576"/>
        <w:jc w:val="both"/>
        <w:rPr>
          <w:sz w:val="24"/>
          <w:szCs w:val="24"/>
        </w:rPr>
      </w:pPr>
    </w:p>
    <w:p w:rsidR="00B81DAD" w:rsidRPr="00CD6B4C" w:rsidP="00B81DAD" w14:paraId="07173A59" w14:textId="77777777">
      <w:pPr>
        <w:ind w:left="360"/>
        <w:rPr>
          <w:sz w:val="24"/>
          <w:szCs w:val="24"/>
        </w:rPr>
      </w:pPr>
      <w:bookmarkStart w:id="3" w:name="_Hlk29579534"/>
      <w:r w:rsidRPr="00D91ABD">
        <w:rPr>
          <w:sz w:val="24"/>
          <w:szCs w:val="24"/>
        </w:rPr>
        <w:t>Note: The hourly wage information above is based on the hourly 2025 General Schedule (Base) Pay (</w:t>
      </w:r>
      <w:hyperlink r:id="rId9" w:history="1">
        <w:r w:rsidRPr="00D91ABD">
          <w:rPr>
            <w:rStyle w:val="Hyperlink"/>
            <w:sz w:val="24"/>
            <w:szCs w:val="24"/>
          </w:rPr>
          <w:t>SALARY TABLE 2025-GS</w:t>
        </w:r>
      </w:hyperlink>
      <w:r w:rsidRPr="00D91ABD">
        <w:rPr>
          <w:sz w:val="24"/>
          <w:szCs w:val="24"/>
        </w:rPr>
        <w:t>). This rate does not include any locality adjustment as applicable.</w:t>
      </w:r>
    </w:p>
    <w:bookmarkEnd w:id="3"/>
    <w:p w:rsidR="00B81DAD" w:rsidRPr="00037F25" w:rsidP="00B81DAD" w14:paraId="212616DD" w14:textId="77777777">
      <w:pPr>
        <w:ind w:left="360"/>
        <w:rPr>
          <w:sz w:val="24"/>
          <w:szCs w:val="24"/>
        </w:rPr>
      </w:pPr>
    </w:p>
    <w:p w:rsidR="00B81DAD" w:rsidRPr="00037F25" w:rsidP="00B81DAD" w14:paraId="4D47EE68"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541318" w:rsidRPr="00495C22" w:rsidP="00541318" w14:paraId="7C3F7693" w14:textId="77777777">
      <w:pPr>
        <w:tabs>
          <w:tab w:val="left" w:pos="480"/>
          <w:tab w:val="right" w:pos="8640"/>
        </w:tabs>
        <w:ind w:right="684"/>
        <w:rPr>
          <w:sz w:val="24"/>
          <w:szCs w:val="24"/>
        </w:rPr>
      </w:pPr>
    </w:p>
    <w:p w:rsidR="00495C22" w:rsidRPr="00B81DAD" w:rsidP="008C254F" w14:paraId="46E5CEED" w14:textId="1E5B1AC1">
      <w:pPr>
        <w:pStyle w:val="ListParagraph"/>
        <w:numPr>
          <w:ilvl w:val="0"/>
          <w:numId w:val="5"/>
        </w:numPr>
        <w:tabs>
          <w:tab w:val="left" w:pos="547"/>
          <w:tab w:val="left" w:pos="1080"/>
          <w:tab w:val="left" w:pos="1627"/>
          <w:tab w:val="left" w:pos="2160"/>
          <w:tab w:val="left" w:pos="2880"/>
        </w:tabs>
        <w:rPr>
          <w:b/>
          <w:sz w:val="24"/>
          <w:szCs w:val="24"/>
          <w:u w:val="single"/>
        </w:rPr>
      </w:pPr>
      <w:r w:rsidRPr="00B81DAD">
        <w:rPr>
          <w:b/>
          <w:sz w:val="24"/>
          <w:szCs w:val="24"/>
          <w:u w:val="single"/>
        </w:rPr>
        <w:t>Reason for Change in Burden</w:t>
      </w:r>
    </w:p>
    <w:p w:rsidR="00171C87" w:rsidP="00B52CE9" w14:paraId="412A96EF" w14:textId="16E0DD96">
      <w:pPr>
        <w:ind w:right="540"/>
        <w:rPr>
          <w:sz w:val="24"/>
          <w:szCs w:val="24"/>
        </w:rPr>
      </w:pPr>
    </w:p>
    <w:p w:rsidR="00171C87" w:rsidP="00F54C17" w14:paraId="21D065B5" w14:textId="5E1E7C88">
      <w:pPr>
        <w:pStyle w:val="OmniPage9"/>
        <w:tabs>
          <w:tab w:val="clear" w:pos="100"/>
          <w:tab w:val="left" w:pos="540"/>
          <w:tab w:val="left" w:pos="1080"/>
          <w:tab w:val="clear" w:pos="9162"/>
        </w:tabs>
        <w:ind w:left="360"/>
        <w:rPr>
          <w:sz w:val="24"/>
          <w:szCs w:val="24"/>
        </w:rPr>
      </w:pPr>
      <w:r w:rsidRPr="00D30A7B">
        <w:rPr>
          <w:sz w:val="24"/>
          <w:szCs w:val="24"/>
        </w:rPr>
        <w:t xml:space="preserve">This is a new collection with </w:t>
      </w:r>
      <w:r>
        <w:rPr>
          <w:sz w:val="24"/>
          <w:szCs w:val="24"/>
        </w:rPr>
        <w:t xml:space="preserve">the </w:t>
      </w:r>
      <w:r w:rsidRPr="00D30A7B">
        <w:rPr>
          <w:sz w:val="24"/>
          <w:szCs w:val="24"/>
        </w:rPr>
        <w:t>associated burden</w:t>
      </w:r>
      <w:r>
        <w:rPr>
          <w:sz w:val="24"/>
          <w:szCs w:val="24"/>
        </w:rPr>
        <w:t xml:space="preserve"> from the previous control number with the additional respondents from this proposed modification</w:t>
      </w:r>
      <w:r w:rsidRPr="00D30A7B">
        <w:rPr>
          <w:sz w:val="24"/>
          <w:szCs w:val="24"/>
        </w:rPr>
        <w:t>.</w:t>
      </w:r>
    </w:p>
    <w:p w:rsidR="004F5E02" w:rsidRPr="008C254F" w:rsidP="00F54C17" w14:paraId="5218257E" w14:textId="77777777">
      <w:pPr>
        <w:pStyle w:val="OmniPage9"/>
        <w:tabs>
          <w:tab w:val="clear" w:pos="100"/>
          <w:tab w:val="left" w:pos="540"/>
          <w:tab w:val="left" w:pos="1080"/>
          <w:tab w:val="clear" w:pos="9162"/>
        </w:tabs>
        <w:ind w:left="360"/>
        <w:rPr>
          <w:b/>
          <w:sz w:val="24"/>
          <w:szCs w:val="24"/>
        </w:rPr>
      </w:pPr>
    </w:p>
    <w:p w:rsidR="008C254F" w:rsidRPr="00B81DAD" w:rsidP="008C254F" w14:paraId="2912EA89" w14:textId="190A2A68">
      <w:pPr>
        <w:pStyle w:val="BodyText3"/>
        <w:numPr>
          <w:ilvl w:val="0"/>
          <w:numId w:val="5"/>
        </w:numPr>
        <w:tabs>
          <w:tab w:val="left" w:pos="547"/>
          <w:tab w:val="left" w:pos="1627"/>
        </w:tabs>
        <w:rPr>
          <w:b/>
          <w:sz w:val="24"/>
          <w:szCs w:val="24"/>
          <w:u w:val="single"/>
        </w:rPr>
      </w:pPr>
      <w:r w:rsidRPr="00B81DAD">
        <w:rPr>
          <w:b/>
          <w:sz w:val="24"/>
          <w:szCs w:val="24"/>
          <w:u w:val="single"/>
        </w:rPr>
        <w:t>Publication of Results</w:t>
      </w:r>
    </w:p>
    <w:p w:rsidR="007151E4" w:rsidRPr="00FF0AF3" w:rsidP="007151E4" w14:paraId="59D1F2D7" w14:textId="77777777">
      <w:pPr>
        <w:tabs>
          <w:tab w:val="left" w:pos="480"/>
          <w:tab w:val="right" w:pos="8640"/>
        </w:tabs>
        <w:ind w:left="360" w:right="684"/>
        <w:rPr>
          <w:sz w:val="24"/>
          <w:szCs w:val="24"/>
        </w:rPr>
      </w:pPr>
      <w:r w:rsidRPr="00FF0AF3">
        <w:rPr>
          <w:sz w:val="24"/>
          <w:szCs w:val="24"/>
        </w:rPr>
        <w:t>The results of this information collection will not be published.</w:t>
      </w:r>
    </w:p>
    <w:p w:rsidR="007151E4" w:rsidRPr="00FF0AF3" w:rsidP="007151E4" w14:paraId="665E18A4" w14:textId="77777777">
      <w:pPr>
        <w:tabs>
          <w:tab w:val="left" w:pos="480"/>
          <w:tab w:val="right" w:pos="8640"/>
        </w:tabs>
        <w:ind w:right="684"/>
        <w:rPr>
          <w:sz w:val="24"/>
          <w:szCs w:val="24"/>
        </w:rPr>
      </w:pPr>
    </w:p>
    <w:p w:rsidR="007151E4" w:rsidRPr="00FF0AF3" w:rsidP="007151E4" w14:paraId="42E4330E" w14:textId="77777777">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7151E4" w:rsidRPr="00FF0AF3" w:rsidP="007151E4" w14:paraId="47877401"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7151E4" w:rsidRPr="00FF0AF3" w:rsidP="007151E4" w14:paraId="327A34FD" w14:textId="77777777">
      <w:pPr>
        <w:tabs>
          <w:tab w:val="left" w:pos="480"/>
          <w:tab w:val="right" w:pos="8640"/>
        </w:tabs>
        <w:ind w:right="684"/>
        <w:rPr>
          <w:b/>
          <w:sz w:val="24"/>
          <w:szCs w:val="24"/>
        </w:rPr>
      </w:pPr>
    </w:p>
    <w:p w:rsidR="007151E4" w:rsidRPr="00FF0AF3" w:rsidP="007151E4" w14:paraId="154F9399" w14:textId="77777777">
      <w:pPr>
        <w:pStyle w:val="BodyText3"/>
        <w:numPr>
          <w:ilvl w:val="0"/>
          <w:numId w:val="5"/>
        </w:numPr>
        <w:rPr>
          <w:b/>
          <w:bCs/>
          <w:sz w:val="24"/>
          <w:szCs w:val="24"/>
        </w:rPr>
      </w:pPr>
      <w:r w:rsidRPr="00FF0AF3">
        <w:rPr>
          <w:b/>
          <w:bCs/>
          <w:sz w:val="24"/>
          <w:szCs w:val="24"/>
          <w:u w:val="single"/>
        </w:rPr>
        <w:t>Exceptions to “Certification for Paperwork Reduction Submissions”</w:t>
      </w:r>
    </w:p>
    <w:p w:rsidR="007151E4" w:rsidRPr="00037F25" w:rsidP="007151E4" w14:paraId="28DE0536" w14:textId="412BB889">
      <w:pPr>
        <w:pStyle w:val="BodyText3"/>
        <w:rPr>
          <w:b/>
          <w:sz w:val="24"/>
          <w:szCs w:val="24"/>
        </w:rPr>
      </w:pPr>
      <w:r w:rsidRPr="00FF0AF3">
        <w:rPr>
          <w:sz w:val="24"/>
          <w:szCs w:val="24"/>
        </w:rPr>
        <w:t xml:space="preserve">      We </w:t>
      </w:r>
      <w:r w:rsidRPr="00FF0AF3" w:rsidR="0089541C">
        <w:rPr>
          <w:sz w:val="24"/>
          <w:szCs w:val="24"/>
        </w:rPr>
        <w:t>do not request</w:t>
      </w:r>
      <w:r w:rsidRPr="00FF0AF3">
        <w:rPr>
          <w:sz w:val="24"/>
          <w:szCs w:val="24"/>
        </w:rPr>
        <w:t xml:space="preserve"> any exemptions </w:t>
      </w:r>
      <w:r w:rsidRPr="00FF0AF3" w:rsidR="006D40AD">
        <w:rPr>
          <w:sz w:val="24"/>
          <w:szCs w:val="24"/>
        </w:rPr>
        <w:t>from</w:t>
      </w:r>
      <w:r w:rsidRPr="00FF0AF3">
        <w:rPr>
          <w:sz w:val="24"/>
          <w:szCs w:val="24"/>
        </w:rPr>
        <w:t xml:space="preserve"> the provisions stated in 5 CFR 1320.9.</w:t>
      </w:r>
    </w:p>
    <w:p w:rsidR="00C77182" w:rsidP="008C254F" w14:paraId="5D0315F5" w14:textId="77777777">
      <w:pPr>
        <w:rPr>
          <w:b/>
          <w:sz w:val="24"/>
          <w:szCs w:val="24"/>
        </w:rPr>
      </w:pPr>
    </w:p>
    <w:p w:rsidR="008C254F" w:rsidRPr="008C254F" w:rsidP="008C254F" w14:paraId="1FF19359" w14:textId="35FD99D3">
      <w:pPr>
        <w:rPr>
          <w:b/>
          <w:sz w:val="24"/>
          <w:szCs w:val="24"/>
        </w:rPr>
      </w:pPr>
      <w:r w:rsidRPr="008C254F">
        <w:rPr>
          <w:b/>
          <w:sz w:val="24"/>
          <w:szCs w:val="24"/>
        </w:rPr>
        <w:t xml:space="preserve">B.  </w:t>
      </w:r>
      <w:r w:rsidRPr="008C254F">
        <w:rPr>
          <w:b/>
          <w:sz w:val="24"/>
          <w:szCs w:val="24"/>
          <w:u w:val="single"/>
        </w:rPr>
        <w:t>Collection of Information Employing Statistical Methods</w:t>
      </w:r>
    </w:p>
    <w:p w:rsidR="008C254F" w:rsidRPr="008C254F" w:rsidP="008C254F" w14:paraId="11AE7B4D" w14:textId="77777777">
      <w:pPr>
        <w:rPr>
          <w:sz w:val="24"/>
          <w:szCs w:val="24"/>
        </w:rPr>
      </w:pPr>
    </w:p>
    <w:p w:rsidR="00E36537" w:rsidRPr="00495C22" w:rsidP="00495C22"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Sect="00B330C6">
      <w:headerReference w:type="default" r:id="rId10"/>
      <w:pgSz w:w="12240" w:h="15840"/>
      <w:pgMar w:top="198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183" w:rsidP="00F81B22" w14:paraId="569F458A" w14:textId="4A8565C8">
    <w:pPr>
      <w:jc w:val="center"/>
      <w:rPr>
        <w:sz w:val="24"/>
        <w:szCs w:val="24"/>
      </w:rPr>
    </w:pPr>
    <w:r>
      <w:rPr>
        <w:sz w:val="24"/>
        <w:szCs w:val="24"/>
      </w:rPr>
      <w:t>Supporting Statement – Part A</w:t>
    </w:r>
  </w:p>
  <w:p w:rsidR="00B96213" w:rsidRPr="00055B76" w:rsidP="00F81B22" w14:paraId="1FB07930" w14:textId="1DD7C4CC">
    <w:pPr>
      <w:jc w:val="center"/>
      <w:rPr>
        <w:b/>
        <w:bCs/>
        <w:i/>
        <w:iCs/>
        <w:sz w:val="24"/>
        <w:szCs w:val="24"/>
      </w:rPr>
    </w:pPr>
    <w:r w:rsidRPr="00055B76">
      <w:rPr>
        <w:b/>
        <w:bCs/>
        <w:i/>
        <w:iCs/>
        <w:sz w:val="24"/>
        <w:szCs w:val="24"/>
      </w:rPr>
      <w:t>Document Evidence Submission</w:t>
    </w:r>
  </w:p>
  <w:p w:rsidR="00726753" w:rsidRPr="005073BB" w:rsidP="00F81B22" w14:paraId="75B0C283" w14:textId="6BC25B9F">
    <w:pPr>
      <w:jc w:val="center"/>
      <w:rPr>
        <w:b/>
        <w:bCs/>
        <w:sz w:val="24"/>
        <w:szCs w:val="24"/>
      </w:rPr>
    </w:pPr>
    <w:r w:rsidRPr="005073BB">
      <w:rPr>
        <w:b/>
        <w:bCs/>
        <w:sz w:val="24"/>
        <w:szCs w:val="24"/>
      </w:rPr>
      <w:t>OMB #2900-</w:t>
    </w:r>
    <w:r w:rsidR="00055B76">
      <w:rPr>
        <w:b/>
        <w:bCs/>
        <w:sz w:val="24"/>
        <w:szCs w:val="24"/>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B71994"/>
    <w:multiLevelType w:val="hybridMultilevel"/>
    <w:tmpl w:val="158AC7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237A0B"/>
    <w:multiLevelType w:val="hybridMultilevel"/>
    <w:tmpl w:val="952AE8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7224F16"/>
    <w:multiLevelType w:val="hybridMultilevel"/>
    <w:tmpl w:val="CB74C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44D2737A"/>
    <w:multiLevelType w:val="hybridMultilevel"/>
    <w:tmpl w:val="E27C6D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B04AD4"/>
    <w:multiLevelType w:val="hybridMultilevel"/>
    <w:tmpl w:val="E774CDD8"/>
    <w:lvl w:ilvl="0">
      <w:start w:val="1"/>
      <w:numFmt w:val="bullet"/>
      <w:lvlText w:val=""/>
      <w:lvlJc w:val="left"/>
      <w:pPr>
        <w:ind w:left="1204" w:hanging="360"/>
      </w:pPr>
      <w:rPr>
        <w:rFonts w:ascii="Symbol" w:hAnsi="Symbol" w:hint="default"/>
      </w:rPr>
    </w:lvl>
    <w:lvl w:ilvl="1" w:tentative="1">
      <w:start w:val="1"/>
      <w:numFmt w:val="bullet"/>
      <w:lvlText w:val="o"/>
      <w:lvlJc w:val="left"/>
      <w:pPr>
        <w:ind w:left="1924" w:hanging="360"/>
      </w:pPr>
      <w:rPr>
        <w:rFonts w:ascii="Courier New" w:hAnsi="Courier New" w:cs="Courier New" w:hint="default"/>
      </w:rPr>
    </w:lvl>
    <w:lvl w:ilvl="2" w:tentative="1">
      <w:start w:val="1"/>
      <w:numFmt w:val="bullet"/>
      <w:lvlText w:val=""/>
      <w:lvlJc w:val="left"/>
      <w:pPr>
        <w:ind w:left="2644" w:hanging="360"/>
      </w:pPr>
      <w:rPr>
        <w:rFonts w:ascii="Wingdings" w:hAnsi="Wingdings" w:hint="default"/>
      </w:rPr>
    </w:lvl>
    <w:lvl w:ilvl="3" w:tentative="1">
      <w:start w:val="1"/>
      <w:numFmt w:val="bullet"/>
      <w:lvlText w:val=""/>
      <w:lvlJc w:val="left"/>
      <w:pPr>
        <w:ind w:left="3364" w:hanging="360"/>
      </w:pPr>
      <w:rPr>
        <w:rFonts w:ascii="Symbol" w:hAnsi="Symbol" w:hint="default"/>
      </w:rPr>
    </w:lvl>
    <w:lvl w:ilvl="4" w:tentative="1">
      <w:start w:val="1"/>
      <w:numFmt w:val="bullet"/>
      <w:lvlText w:val="o"/>
      <w:lvlJc w:val="left"/>
      <w:pPr>
        <w:ind w:left="4084" w:hanging="360"/>
      </w:pPr>
      <w:rPr>
        <w:rFonts w:ascii="Courier New" w:hAnsi="Courier New" w:cs="Courier New" w:hint="default"/>
      </w:rPr>
    </w:lvl>
    <w:lvl w:ilvl="5" w:tentative="1">
      <w:start w:val="1"/>
      <w:numFmt w:val="bullet"/>
      <w:lvlText w:val=""/>
      <w:lvlJc w:val="left"/>
      <w:pPr>
        <w:ind w:left="4804" w:hanging="360"/>
      </w:pPr>
      <w:rPr>
        <w:rFonts w:ascii="Wingdings" w:hAnsi="Wingdings" w:hint="default"/>
      </w:rPr>
    </w:lvl>
    <w:lvl w:ilvl="6" w:tentative="1">
      <w:start w:val="1"/>
      <w:numFmt w:val="bullet"/>
      <w:lvlText w:val=""/>
      <w:lvlJc w:val="left"/>
      <w:pPr>
        <w:ind w:left="5524" w:hanging="360"/>
      </w:pPr>
      <w:rPr>
        <w:rFonts w:ascii="Symbol" w:hAnsi="Symbol" w:hint="default"/>
      </w:rPr>
    </w:lvl>
    <w:lvl w:ilvl="7" w:tentative="1">
      <w:start w:val="1"/>
      <w:numFmt w:val="bullet"/>
      <w:lvlText w:val="o"/>
      <w:lvlJc w:val="left"/>
      <w:pPr>
        <w:ind w:left="6244" w:hanging="360"/>
      </w:pPr>
      <w:rPr>
        <w:rFonts w:ascii="Courier New" w:hAnsi="Courier New" w:cs="Courier New" w:hint="default"/>
      </w:rPr>
    </w:lvl>
    <w:lvl w:ilvl="8" w:tentative="1">
      <w:start w:val="1"/>
      <w:numFmt w:val="bullet"/>
      <w:lvlText w:val=""/>
      <w:lvlJc w:val="left"/>
      <w:pPr>
        <w:ind w:left="6964" w:hanging="360"/>
      </w:pPr>
      <w:rPr>
        <w:rFonts w:ascii="Wingdings" w:hAnsi="Wingdings" w:hint="default"/>
      </w:rPr>
    </w:lvl>
  </w:abstractNum>
  <w:abstractNum w:abstractNumId="1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4">
    <w:nsid w:val="5B8C4117"/>
    <w:multiLevelType w:val="hybridMultilevel"/>
    <w:tmpl w:val="3DE4B99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7A6A7B"/>
    <w:multiLevelType w:val="hybridMultilevel"/>
    <w:tmpl w:val="5FEA1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8E4480D"/>
    <w:multiLevelType w:val="hybridMultilevel"/>
    <w:tmpl w:val="B31821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BE45655"/>
    <w:multiLevelType w:val="hybridMultilevel"/>
    <w:tmpl w:val="B0C28F78"/>
    <w:lvl w:ilvl="0">
      <w:start w:val="1"/>
      <w:numFmt w:val="decimal"/>
      <w:lvlText w:val="%1."/>
      <w:lvlJc w:val="left"/>
      <w:pPr>
        <w:ind w:left="360" w:hanging="360"/>
      </w:pPr>
      <w:rPr>
        <w:rFonts w:hint="default"/>
        <w:b/>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A6C4162"/>
    <w:multiLevelType w:val="hybridMultilevel"/>
    <w:tmpl w:val="C8E202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6681895">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585413531">
    <w:abstractNumId w:val="13"/>
  </w:num>
  <w:num w:numId="3" w16cid:durableId="626011896">
    <w:abstractNumId w:val="4"/>
  </w:num>
  <w:num w:numId="4" w16cid:durableId="1666663814">
    <w:abstractNumId w:val="7"/>
  </w:num>
  <w:num w:numId="5" w16cid:durableId="518393753">
    <w:abstractNumId w:val="17"/>
  </w:num>
  <w:num w:numId="6" w16cid:durableId="1930460879">
    <w:abstractNumId w:val="10"/>
  </w:num>
  <w:num w:numId="7" w16cid:durableId="2086880478">
    <w:abstractNumId w:val="18"/>
  </w:num>
  <w:num w:numId="8" w16cid:durableId="750584819">
    <w:abstractNumId w:val="11"/>
  </w:num>
  <w:num w:numId="9" w16cid:durableId="1339771436">
    <w:abstractNumId w:val="5"/>
  </w:num>
  <w:num w:numId="10" w16cid:durableId="1588228277">
    <w:abstractNumId w:val="2"/>
  </w:num>
  <w:num w:numId="11" w16cid:durableId="322052080">
    <w:abstractNumId w:val="19"/>
  </w:num>
  <w:num w:numId="12" w16cid:durableId="663626558">
    <w:abstractNumId w:val="8"/>
  </w:num>
  <w:num w:numId="13" w16cid:durableId="388455508">
    <w:abstractNumId w:val="1"/>
  </w:num>
  <w:num w:numId="14" w16cid:durableId="1708992407">
    <w:abstractNumId w:val="9"/>
  </w:num>
  <w:num w:numId="15" w16cid:durableId="591428099">
    <w:abstractNumId w:val="12"/>
  </w:num>
  <w:num w:numId="16" w16cid:durableId="1270431848">
    <w:abstractNumId w:val="14"/>
  </w:num>
  <w:num w:numId="17" w16cid:durableId="164131786">
    <w:abstractNumId w:val="6"/>
  </w:num>
  <w:num w:numId="18" w16cid:durableId="1014721534">
    <w:abstractNumId w:val="15"/>
  </w:num>
  <w:num w:numId="19" w16cid:durableId="282468388">
    <w:abstractNumId w:val="20"/>
  </w:num>
  <w:num w:numId="20" w16cid:durableId="2025940225">
    <w:abstractNumId w:val="3"/>
  </w:num>
  <w:num w:numId="21" w16cid:durableId="467629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16AF0"/>
    <w:rsid w:val="00034BE2"/>
    <w:rsid w:val="00037F25"/>
    <w:rsid w:val="0004503B"/>
    <w:rsid w:val="00055B76"/>
    <w:rsid w:val="00072B8C"/>
    <w:rsid w:val="00091026"/>
    <w:rsid w:val="000A25E6"/>
    <w:rsid w:val="000A3F32"/>
    <w:rsid w:val="000C39B8"/>
    <w:rsid w:val="000C54A4"/>
    <w:rsid w:val="000E66E3"/>
    <w:rsid w:val="000E7A66"/>
    <w:rsid w:val="001058C0"/>
    <w:rsid w:val="00120EFB"/>
    <w:rsid w:val="0013016F"/>
    <w:rsid w:val="00134C56"/>
    <w:rsid w:val="00142589"/>
    <w:rsid w:val="00143AA5"/>
    <w:rsid w:val="00144249"/>
    <w:rsid w:val="0016376A"/>
    <w:rsid w:val="00171C87"/>
    <w:rsid w:val="00174B1F"/>
    <w:rsid w:val="001757E1"/>
    <w:rsid w:val="001968BC"/>
    <w:rsid w:val="001D6D11"/>
    <w:rsid w:val="001F11FB"/>
    <w:rsid w:val="00214299"/>
    <w:rsid w:val="00215685"/>
    <w:rsid w:val="00272B57"/>
    <w:rsid w:val="00276BAF"/>
    <w:rsid w:val="00287FC2"/>
    <w:rsid w:val="00295605"/>
    <w:rsid w:val="002A092B"/>
    <w:rsid w:val="002C5CD6"/>
    <w:rsid w:val="002C6296"/>
    <w:rsid w:val="002E4314"/>
    <w:rsid w:val="00303259"/>
    <w:rsid w:val="00310573"/>
    <w:rsid w:val="00312610"/>
    <w:rsid w:val="003210D0"/>
    <w:rsid w:val="00334E84"/>
    <w:rsid w:val="003410E7"/>
    <w:rsid w:val="003437BB"/>
    <w:rsid w:val="00347A7B"/>
    <w:rsid w:val="0036135E"/>
    <w:rsid w:val="003A209D"/>
    <w:rsid w:val="003A67FD"/>
    <w:rsid w:val="003B6D49"/>
    <w:rsid w:val="003B797D"/>
    <w:rsid w:val="003F226C"/>
    <w:rsid w:val="003F2679"/>
    <w:rsid w:val="003F663E"/>
    <w:rsid w:val="00427C15"/>
    <w:rsid w:val="0043068B"/>
    <w:rsid w:val="00430D02"/>
    <w:rsid w:val="00433D34"/>
    <w:rsid w:val="00447F72"/>
    <w:rsid w:val="0045331B"/>
    <w:rsid w:val="00453D1A"/>
    <w:rsid w:val="00486812"/>
    <w:rsid w:val="00490F24"/>
    <w:rsid w:val="00495C22"/>
    <w:rsid w:val="004B104B"/>
    <w:rsid w:val="004B4B73"/>
    <w:rsid w:val="004D3BF6"/>
    <w:rsid w:val="004E0438"/>
    <w:rsid w:val="004F5E02"/>
    <w:rsid w:val="005068C4"/>
    <w:rsid w:val="005073BB"/>
    <w:rsid w:val="0051524F"/>
    <w:rsid w:val="00517283"/>
    <w:rsid w:val="005203AE"/>
    <w:rsid w:val="0053151A"/>
    <w:rsid w:val="0053408E"/>
    <w:rsid w:val="0053466D"/>
    <w:rsid w:val="00541318"/>
    <w:rsid w:val="00542696"/>
    <w:rsid w:val="00547E0C"/>
    <w:rsid w:val="0055421B"/>
    <w:rsid w:val="00556798"/>
    <w:rsid w:val="00563695"/>
    <w:rsid w:val="00573076"/>
    <w:rsid w:val="00581C1C"/>
    <w:rsid w:val="005B4E32"/>
    <w:rsid w:val="005D0FE0"/>
    <w:rsid w:val="005D5F57"/>
    <w:rsid w:val="005D7D5C"/>
    <w:rsid w:val="005E4CE3"/>
    <w:rsid w:val="005E651E"/>
    <w:rsid w:val="005F0A55"/>
    <w:rsid w:val="005F6E28"/>
    <w:rsid w:val="006027A4"/>
    <w:rsid w:val="00606AD2"/>
    <w:rsid w:val="0061385F"/>
    <w:rsid w:val="00617D2B"/>
    <w:rsid w:val="00623AD6"/>
    <w:rsid w:val="00630B8A"/>
    <w:rsid w:val="006372EC"/>
    <w:rsid w:val="00651FB2"/>
    <w:rsid w:val="006523B8"/>
    <w:rsid w:val="0066426E"/>
    <w:rsid w:val="006729B9"/>
    <w:rsid w:val="006810C7"/>
    <w:rsid w:val="00681DAC"/>
    <w:rsid w:val="0068207E"/>
    <w:rsid w:val="00691676"/>
    <w:rsid w:val="0069475A"/>
    <w:rsid w:val="006A4E5C"/>
    <w:rsid w:val="006A4F03"/>
    <w:rsid w:val="006C4C6F"/>
    <w:rsid w:val="006D3264"/>
    <w:rsid w:val="006D3D3E"/>
    <w:rsid w:val="006D40AD"/>
    <w:rsid w:val="006D6DA7"/>
    <w:rsid w:val="00700E50"/>
    <w:rsid w:val="00710DDD"/>
    <w:rsid w:val="007151E4"/>
    <w:rsid w:val="007201B3"/>
    <w:rsid w:val="00723416"/>
    <w:rsid w:val="00726753"/>
    <w:rsid w:val="00747479"/>
    <w:rsid w:val="00747FF1"/>
    <w:rsid w:val="00763A4D"/>
    <w:rsid w:val="00772F07"/>
    <w:rsid w:val="00773666"/>
    <w:rsid w:val="00782C13"/>
    <w:rsid w:val="007841E0"/>
    <w:rsid w:val="007A197C"/>
    <w:rsid w:val="007B4A3F"/>
    <w:rsid w:val="007D0781"/>
    <w:rsid w:val="007D14AB"/>
    <w:rsid w:val="007D1F4B"/>
    <w:rsid w:val="007D2741"/>
    <w:rsid w:val="007E26F2"/>
    <w:rsid w:val="007E3A3A"/>
    <w:rsid w:val="007F3759"/>
    <w:rsid w:val="007F4953"/>
    <w:rsid w:val="007F7BDB"/>
    <w:rsid w:val="008014B7"/>
    <w:rsid w:val="00805183"/>
    <w:rsid w:val="008100F7"/>
    <w:rsid w:val="0081127B"/>
    <w:rsid w:val="00823C3C"/>
    <w:rsid w:val="00837A4D"/>
    <w:rsid w:val="0084157F"/>
    <w:rsid w:val="008513B6"/>
    <w:rsid w:val="008768CD"/>
    <w:rsid w:val="00884A75"/>
    <w:rsid w:val="008905A2"/>
    <w:rsid w:val="0089361A"/>
    <w:rsid w:val="0089541C"/>
    <w:rsid w:val="008A68B3"/>
    <w:rsid w:val="008A6CF2"/>
    <w:rsid w:val="008C254F"/>
    <w:rsid w:val="008D13F9"/>
    <w:rsid w:val="008D3528"/>
    <w:rsid w:val="008D7FBE"/>
    <w:rsid w:val="0090087C"/>
    <w:rsid w:val="009029C5"/>
    <w:rsid w:val="00911461"/>
    <w:rsid w:val="009135FA"/>
    <w:rsid w:val="00933470"/>
    <w:rsid w:val="0094691E"/>
    <w:rsid w:val="00954970"/>
    <w:rsid w:val="0095533E"/>
    <w:rsid w:val="00961F3A"/>
    <w:rsid w:val="00976335"/>
    <w:rsid w:val="00993FA5"/>
    <w:rsid w:val="009A5278"/>
    <w:rsid w:val="009B5624"/>
    <w:rsid w:val="009C24B7"/>
    <w:rsid w:val="009C2C1B"/>
    <w:rsid w:val="009D1D80"/>
    <w:rsid w:val="009E1B20"/>
    <w:rsid w:val="009E2DED"/>
    <w:rsid w:val="009E3506"/>
    <w:rsid w:val="009E52FA"/>
    <w:rsid w:val="009E711F"/>
    <w:rsid w:val="009F0767"/>
    <w:rsid w:val="009F5EA4"/>
    <w:rsid w:val="00A02C95"/>
    <w:rsid w:val="00A073C3"/>
    <w:rsid w:val="00A13C40"/>
    <w:rsid w:val="00A21543"/>
    <w:rsid w:val="00A22565"/>
    <w:rsid w:val="00A31FEF"/>
    <w:rsid w:val="00A411DD"/>
    <w:rsid w:val="00A41C33"/>
    <w:rsid w:val="00A43784"/>
    <w:rsid w:val="00A52E8E"/>
    <w:rsid w:val="00A73B8B"/>
    <w:rsid w:val="00A92AC1"/>
    <w:rsid w:val="00AD1006"/>
    <w:rsid w:val="00AD7AD9"/>
    <w:rsid w:val="00AF6757"/>
    <w:rsid w:val="00B03501"/>
    <w:rsid w:val="00B0598D"/>
    <w:rsid w:val="00B12C4C"/>
    <w:rsid w:val="00B144C0"/>
    <w:rsid w:val="00B17411"/>
    <w:rsid w:val="00B32D2A"/>
    <w:rsid w:val="00B330C6"/>
    <w:rsid w:val="00B339B9"/>
    <w:rsid w:val="00B3594F"/>
    <w:rsid w:val="00B37719"/>
    <w:rsid w:val="00B40113"/>
    <w:rsid w:val="00B449BB"/>
    <w:rsid w:val="00B52CE9"/>
    <w:rsid w:val="00B55608"/>
    <w:rsid w:val="00B6651E"/>
    <w:rsid w:val="00B713C7"/>
    <w:rsid w:val="00B73919"/>
    <w:rsid w:val="00B740F2"/>
    <w:rsid w:val="00B81DAD"/>
    <w:rsid w:val="00B82974"/>
    <w:rsid w:val="00B96213"/>
    <w:rsid w:val="00BA0556"/>
    <w:rsid w:val="00BC5827"/>
    <w:rsid w:val="00BC7DB0"/>
    <w:rsid w:val="00BD4D3D"/>
    <w:rsid w:val="00BD7201"/>
    <w:rsid w:val="00BE1307"/>
    <w:rsid w:val="00BF6F2A"/>
    <w:rsid w:val="00BF7731"/>
    <w:rsid w:val="00C00C44"/>
    <w:rsid w:val="00C01B2F"/>
    <w:rsid w:val="00C03AB3"/>
    <w:rsid w:val="00C06A3D"/>
    <w:rsid w:val="00C17C77"/>
    <w:rsid w:val="00C3713E"/>
    <w:rsid w:val="00C42656"/>
    <w:rsid w:val="00C47978"/>
    <w:rsid w:val="00C75126"/>
    <w:rsid w:val="00C76944"/>
    <w:rsid w:val="00C77182"/>
    <w:rsid w:val="00C92484"/>
    <w:rsid w:val="00C952A4"/>
    <w:rsid w:val="00CA418A"/>
    <w:rsid w:val="00CA7E43"/>
    <w:rsid w:val="00CB7914"/>
    <w:rsid w:val="00CD6B4C"/>
    <w:rsid w:val="00CE3620"/>
    <w:rsid w:val="00CF5DE2"/>
    <w:rsid w:val="00D02805"/>
    <w:rsid w:val="00D20A37"/>
    <w:rsid w:val="00D30A7B"/>
    <w:rsid w:val="00D572F2"/>
    <w:rsid w:val="00D62C26"/>
    <w:rsid w:val="00D656BB"/>
    <w:rsid w:val="00D7449F"/>
    <w:rsid w:val="00D8552F"/>
    <w:rsid w:val="00D91ABD"/>
    <w:rsid w:val="00D94A38"/>
    <w:rsid w:val="00D975C9"/>
    <w:rsid w:val="00D97DEC"/>
    <w:rsid w:val="00DA331B"/>
    <w:rsid w:val="00DD0140"/>
    <w:rsid w:val="00DD2A1A"/>
    <w:rsid w:val="00DD43FE"/>
    <w:rsid w:val="00DD5830"/>
    <w:rsid w:val="00DD5D06"/>
    <w:rsid w:val="00DF0FBF"/>
    <w:rsid w:val="00E01025"/>
    <w:rsid w:val="00E013F5"/>
    <w:rsid w:val="00E21162"/>
    <w:rsid w:val="00E2496E"/>
    <w:rsid w:val="00E3211D"/>
    <w:rsid w:val="00E32190"/>
    <w:rsid w:val="00E33BD9"/>
    <w:rsid w:val="00E36537"/>
    <w:rsid w:val="00E405E4"/>
    <w:rsid w:val="00E41E4A"/>
    <w:rsid w:val="00E5345B"/>
    <w:rsid w:val="00E65208"/>
    <w:rsid w:val="00E75470"/>
    <w:rsid w:val="00E8631E"/>
    <w:rsid w:val="00E90985"/>
    <w:rsid w:val="00E915F3"/>
    <w:rsid w:val="00E93D1D"/>
    <w:rsid w:val="00E948A8"/>
    <w:rsid w:val="00E9738F"/>
    <w:rsid w:val="00EA50DA"/>
    <w:rsid w:val="00EC2E2D"/>
    <w:rsid w:val="00F01D5F"/>
    <w:rsid w:val="00F174D2"/>
    <w:rsid w:val="00F2616E"/>
    <w:rsid w:val="00F36ED6"/>
    <w:rsid w:val="00F372CD"/>
    <w:rsid w:val="00F458E2"/>
    <w:rsid w:val="00F47131"/>
    <w:rsid w:val="00F531B6"/>
    <w:rsid w:val="00F54C17"/>
    <w:rsid w:val="00F8095C"/>
    <w:rsid w:val="00F81B22"/>
    <w:rsid w:val="00F86872"/>
    <w:rsid w:val="00F9546D"/>
    <w:rsid w:val="00FA13FC"/>
    <w:rsid w:val="00FB057D"/>
    <w:rsid w:val="00FB23B0"/>
    <w:rsid w:val="00FC2D30"/>
    <w:rsid w:val="00FD4DFF"/>
    <w:rsid w:val="00FD5EB2"/>
    <w:rsid w:val="00FD6A7B"/>
    <w:rsid w:val="00FD7F94"/>
    <w:rsid w:val="00FE73BA"/>
    <w:rsid w:val="00FF0A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749B4C88-46CE-49A6-A1E1-D22E38A8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data.bls.gov%2Foes%2F%23%2Findustry%2F000000&amp;data=05%7C02%7C%7C38aeed4ac9e94d9c37be08dd8282b33d%7Ce95f1b23abaf45ee821db7ab251ab3bf%7C0%7C0%7C638810220039554019%7CUnknown%7CTWFpbGZsb3d8eyJFbXB0eU1hcGkiOnRydWUsIlYiOiIwLjAuMDAwMCIsIlAiOiJXaW4zMiIsIkFOIjoiTWFpbCIsIldUIjoyfQ%3D%3D%7C0%7C%7C%7C&amp;sdata=BeT7xXy%2B0KT5ZLuW6M90VWc3WsiplmhKkEoAdWr0Y%2Fo%3D&amp;reserved=0" TargetMode="External" /><Relationship Id="rId9" Type="http://schemas.openxmlformats.org/officeDocument/2006/relationships/hyperlink" Target="https://www.opm.gov/policy-data-oversight/pay-leave/salaries-wages/salary-tables/pdf/2025/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A265D2-886D-415F-A6C8-7CC989B95E21}">
  <ds:schemaRefs>
    <ds:schemaRef ds:uri="http://schemas.openxmlformats.org/officeDocument/2006/bibliography"/>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Paulette T. (VBAVACO)</dc:creator>
  <cp:lastModifiedBy>McCleave, Kendra</cp:lastModifiedBy>
  <cp:revision>2</cp:revision>
  <dcterms:created xsi:type="dcterms:W3CDTF">2025-12-12T19:09:00Z</dcterms:created>
  <dcterms:modified xsi:type="dcterms:W3CDTF">2025-12-12T19:09:00Z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