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RPr="00C64707" w:rsidP="00C64707" w14:paraId="43DB0874"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463E0D" w:rsidP="00C64707" w14:paraId="57320411"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Federal Aviation Administration</w:t>
      </w:r>
    </w:p>
    <w:p w:rsidR="00FE0CFA" w:rsidP="00C64707" w14:paraId="7B704A50" w14:textId="2A4C9662">
      <w:pPr>
        <w:shd w:val="clear" w:color="auto" w:fill="FFFFFF"/>
        <w:spacing w:after="0" w:line="240" w:lineRule="auto"/>
        <w:jc w:val="center"/>
        <w:rPr>
          <w:rFonts w:ascii="Arial" w:eastAsia="Times New Roman" w:hAnsi="Arial" w:cs="Arial"/>
          <w:b/>
          <w:bCs/>
          <w:color w:val="555555"/>
          <w:sz w:val="24"/>
          <w:szCs w:val="24"/>
        </w:rPr>
      </w:pPr>
      <w:r w:rsidRPr="00FE0CFA">
        <w:rPr>
          <w:rFonts w:ascii="Arial" w:eastAsia="Times New Roman" w:hAnsi="Arial" w:cs="Arial"/>
          <w:b/>
          <w:bCs/>
          <w:color w:val="555555"/>
          <w:sz w:val="24"/>
          <w:szCs w:val="24"/>
        </w:rPr>
        <w:t>FAA Forms 7460-1, Notice of Proposed Construction or Alteration, and 7460-2, Notice of Actual Construction or Alteration</w:t>
      </w:r>
    </w:p>
    <w:p w:rsidR="002115A2" w:rsidP="00C64707" w14:paraId="681B8B79" w14:textId="30099A46">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FE0CFA">
        <w:rPr>
          <w:rFonts w:ascii="Arial" w:eastAsia="Times New Roman" w:hAnsi="Arial" w:cs="Arial"/>
          <w:b/>
          <w:bCs/>
          <w:color w:val="555555"/>
          <w:sz w:val="24"/>
          <w:szCs w:val="24"/>
        </w:rPr>
        <w:t>0001</w:t>
      </w:r>
    </w:p>
    <w:p w:rsidR="00463E0D" w:rsidP="00C64707" w14:paraId="536E3D31" w14:textId="77777777">
      <w:pPr>
        <w:shd w:val="clear" w:color="auto" w:fill="FFFFFF"/>
        <w:spacing w:after="0" w:line="240" w:lineRule="auto"/>
        <w:jc w:val="center"/>
        <w:rPr>
          <w:rFonts w:ascii="Arial" w:eastAsia="Times New Roman" w:hAnsi="Arial" w:cs="Arial"/>
          <w:b/>
          <w:bCs/>
          <w:color w:val="555555"/>
          <w:sz w:val="24"/>
          <w:szCs w:val="24"/>
        </w:rPr>
      </w:pPr>
    </w:p>
    <w:p w:rsidR="00463E0D" w:rsidRPr="00463E0D" w:rsidP="00463E0D" w14:paraId="5F9F6216" w14:textId="77777777">
      <w:pPr>
        <w:shd w:val="clear" w:color="auto" w:fill="FFFFFF"/>
        <w:spacing w:after="0" w:line="240" w:lineRule="auto"/>
        <w:rPr>
          <w:rFonts w:ascii="Arial" w:eastAsia="Times New Roman" w:hAnsi="Arial" w:cs="Arial"/>
          <w:color w:val="555555"/>
          <w:sz w:val="24"/>
          <w:szCs w:val="24"/>
        </w:rPr>
      </w:pPr>
      <w:r w:rsidRPr="00463E0D">
        <w:rPr>
          <w:rFonts w:ascii="Arial" w:eastAsia="Times New Roman" w:hAnsi="Arial" w:cs="Arial"/>
          <w:color w:val="555555"/>
          <w:sz w:val="24"/>
          <w:szCs w:val="24"/>
        </w:rPr>
        <w:t xml:space="preserve">The agency has separated collection activity into appropriate information </w:t>
      </w:r>
      <w:r w:rsidRPr="00463E0D">
        <w:rPr>
          <w:rFonts w:ascii="Arial" w:eastAsia="Times New Roman" w:hAnsi="Arial" w:cs="Arial"/>
          <w:color w:val="555555"/>
          <w:sz w:val="24"/>
          <w:szCs w:val="24"/>
        </w:rPr>
        <w:t>collections,</w:t>
      </w:r>
      <w:r w:rsidRPr="00463E0D">
        <w:rPr>
          <w:rFonts w:ascii="Arial" w:eastAsia="Times New Roman" w:hAnsi="Arial" w:cs="Arial"/>
          <w:color w:val="555555"/>
          <w:sz w:val="24"/>
          <w:szCs w:val="24"/>
        </w:rPr>
        <w:t xml:space="preserve"> there </w:t>
      </w:r>
      <w:r w:rsidRPr="00463E0D">
        <w:rPr>
          <w:rFonts w:ascii="Arial" w:eastAsia="Times New Roman" w:hAnsi="Arial" w:cs="Arial"/>
          <w:color w:val="555555"/>
          <w:sz w:val="24"/>
          <w:szCs w:val="24"/>
        </w:rPr>
        <w:t>has</w:t>
      </w:r>
      <w:r w:rsidRPr="00463E0D">
        <w:rPr>
          <w:rFonts w:ascii="Arial" w:eastAsia="Times New Roman" w:hAnsi="Arial" w:cs="Arial"/>
          <w:color w:val="555555"/>
          <w:sz w:val="24"/>
          <w:szCs w:val="24"/>
        </w:rPr>
        <w:t xml:space="preserve"> not been additional forms or applications added.</w:t>
      </w:r>
    </w:p>
    <w:p w:rsidR="00463E0D" w:rsidRPr="00463E0D" w:rsidP="00463E0D" w14:paraId="58553761" w14:textId="0082C348">
      <w:pPr>
        <w:shd w:val="clear" w:color="auto" w:fill="FFFFFF"/>
        <w:spacing w:after="0" w:line="240" w:lineRule="auto"/>
        <w:rPr>
          <w:rFonts w:ascii="Arial" w:eastAsia="Times New Roman" w:hAnsi="Arial" w:cs="Arial"/>
          <w:color w:val="555555"/>
          <w:sz w:val="24"/>
          <w:szCs w:val="24"/>
        </w:rPr>
      </w:pPr>
      <w:r w:rsidRPr="00463E0D">
        <w:rPr>
          <w:rFonts w:ascii="Arial" w:eastAsia="Times New Roman" w:hAnsi="Arial" w:cs="Arial"/>
          <w:color w:val="555555"/>
          <w:sz w:val="24"/>
          <w:szCs w:val="24"/>
        </w:rPr>
        <w:t>The agency updated the wage rates to reflect CY 2024</w:t>
      </w:r>
    </w:p>
    <w:p w:rsidR="002115A2" w:rsidP="00C64707" w14:paraId="03C27DA6"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56D74AE4" w14:textId="77777777">
      <w:pPr>
        <w:shd w:val="clear" w:color="auto" w:fill="FFFFFF"/>
        <w:spacing w:after="0" w:line="240" w:lineRule="auto"/>
        <w:rPr>
          <w:rFonts w:ascii="Arial" w:eastAsia="Times New Roman" w:hAnsi="Arial" w:cs="Arial"/>
          <w:color w:val="555555"/>
          <w:sz w:val="24"/>
          <w:szCs w:val="24"/>
        </w:rPr>
      </w:pPr>
    </w:p>
    <w:p w:rsidR="00C64707" w:rsidP="00C64707" w14:paraId="1C60E94B"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463E0D" w:rsidP="00C64707" w14:paraId="6BD3B6F6" w14:textId="77777777">
      <w:pPr>
        <w:shd w:val="clear" w:color="auto" w:fill="FFFFFF"/>
        <w:spacing w:after="0" w:line="240" w:lineRule="auto"/>
        <w:rPr>
          <w:rFonts w:ascii="Arial" w:eastAsia="Times New Roman" w:hAnsi="Arial" w:cs="Arial"/>
          <w:color w:val="555555"/>
          <w:sz w:val="24"/>
          <w:szCs w:val="24"/>
        </w:rPr>
      </w:pPr>
    </w:p>
    <w:p w:rsidR="00463E0D" w:rsidRPr="00463E0D" w:rsidP="00463E0D" w14:paraId="3AD7C004" w14:textId="677A6A0D">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463E0D">
        <w:rPr>
          <w:rFonts w:ascii="Arial" w:eastAsia="Times New Roman" w:hAnsi="Arial" w:cs="Arial"/>
          <w:color w:val="555555"/>
          <w:sz w:val="24"/>
          <w:szCs w:val="24"/>
        </w:rPr>
        <w:t>There have been no changes since the previous renewal.</w:t>
      </w:r>
    </w:p>
    <w:p w:rsidR="002434A0" w:rsidRPr="002434A0" w:rsidP="002434A0" w14:paraId="438841D3" w14:textId="00FD1CA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2434A0">
        <w:rPr>
          <w:rFonts w:ascii="Arial" w:eastAsia="Times New Roman" w:hAnsi="Arial" w:cs="Arial"/>
          <w:color w:val="555555"/>
          <w:sz w:val="24"/>
          <w:szCs w:val="24"/>
        </w:rPr>
        <w:t>Title 49 U.S.C. Section 44718 empowers and requires the Secretary of Transportation by regulation or by order when necessary, to require a person to give adequate public notice, in the form and way the Secretary prescribes, of the construction, alteration, establishment, or expansion, of a structure or sanitary landfill when public notice will promote (1) Safety in air commerce; and (2) The efficient use and preservation of the navigable airspace and of airport traffic capacity at public-use airports.</w:t>
      </w:r>
    </w:p>
    <w:p w:rsidR="002434A0" w:rsidRPr="002434A0" w:rsidP="002434A0" w14:paraId="5D5212A5" w14:textId="77777777">
      <w:pPr>
        <w:shd w:val="clear" w:color="auto" w:fill="FFFFFF"/>
        <w:spacing w:after="0" w:line="240" w:lineRule="auto"/>
        <w:rPr>
          <w:rFonts w:ascii="Arial" w:eastAsia="Times New Roman" w:hAnsi="Arial" w:cs="Arial"/>
          <w:color w:val="555555"/>
          <w:sz w:val="24"/>
          <w:szCs w:val="24"/>
        </w:rPr>
      </w:pPr>
    </w:p>
    <w:p w:rsidR="002434A0" w:rsidRPr="002434A0" w:rsidP="002434A0" w14:paraId="30A2195C"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Also, Title 49 U.S.C., Section 44701 empowers and requires the Administrator of the Federal Aviation Administration (FAA) to prescribe standards applicable to the accomplishment of the mission of the FAA.</w:t>
      </w:r>
    </w:p>
    <w:p w:rsidR="00C64707" w:rsidRPr="00C64707" w:rsidP="002434A0" w14:paraId="2EA74C0A" w14:textId="55B3BAF5">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The Federal Aviation Administration (FAA) implements the requirement for notification by means of part 77 of Title 14 of the Code of Federal Regulations (part 77) to promote the safe, efficient use, and preservation of the navigable airspace.</w:t>
      </w:r>
      <w:r w:rsidRPr="00C64707">
        <w:rPr>
          <w:rFonts w:ascii="Arial" w:eastAsia="Times New Roman" w:hAnsi="Arial" w:cs="Arial"/>
          <w:color w:val="555555"/>
          <w:sz w:val="24"/>
          <w:szCs w:val="24"/>
        </w:rPr>
        <w:br/>
      </w:r>
    </w:p>
    <w:p w:rsidR="00C64707" w:rsidRPr="00C64707" w:rsidP="00C64707" w14:paraId="631CDF3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65AC3B0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846F79" w:rsidP="002434A0" w14:paraId="3D490F05"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 xml:space="preserve">Sponsors, anyone planning any construction or alteration project described in 14 CFR 77.9, are required to provide adequate notice (as specified in 14 CFR 77.7) to the FAA of that construction or alteration on FAA Form 7460-1, Notice of Proposed Construction or Alteration. The reporting of this information is mandatory on occasion of each construction or alteration.  The FAA uses the information collected to evaluate the effect </w:t>
      </w:r>
    </w:p>
    <w:p w:rsidR="002434A0" w:rsidRPr="002434A0" w:rsidP="002434A0" w14:paraId="54BEBD6C" w14:textId="36AD9C11">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 xml:space="preserve">of the proposed construction or alteration on safety in air commerce and the efficient use and preservation of the navigable airspace and airport traffic capacity at public use airports; determine whether the effect or proposed construction or alteration is a hazard to air navigation; determine appropriate marking and lighting recommendations, using FAA Advisory Circular 70/7460-1, Obstruction Marking and Lighting; determine other appropriate measures to be applied for continued safety of air navigation.  The FAA will </w:t>
      </w:r>
      <w:r w:rsidRPr="002434A0">
        <w:rPr>
          <w:rFonts w:ascii="Arial" w:eastAsia="Times New Roman" w:hAnsi="Arial" w:cs="Arial"/>
          <w:color w:val="555555"/>
          <w:sz w:val="24"/>
          <w:szCs w:val="24"/>
        </w:rPr>
        <w:t>determine when sponsors are required to report construction or alteration project status including construction start and estimated end dates, as well as, reporting the date the structure reaches its greatest height on FAA Form 7460-2.  The FAA uses the information collected to notify the aviation community of the construction or alteration of objects that affect the navigable airspace, including the revision of charts when necessary.</w:t>
      </w:r>
    </w:p>
    <w:p w:rsidR="002434A0" w:rsidRPr="002434A0" w:rsidP="002434A0" w14:paraId="3475B599"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Any sponsor that abandons a construction or alteration proposal that has been previously reported to the FAA must submit notice to the FAA on Form 7460-2 within 5 days after the project is abandoned.</w:t>
      </w:r>
    </w:p>
    <w:p w:rsidR="002434A0" w:rsidRPr="002434A0" w:rsidP="002434A0" w14:paraId="22C46E7F" w14:textId="77777777">
      <w:pPr>
        <w:shd w:val="clear" w:color="auto" w:fill="FFFFFF"/>
        <w:spacing w:after="0" w:line="240" w:lineRule="auto"/>
        <w:rPr>
          <w:rFonts w:ascii="Arial" w:eastAsia="Times New Roman" w:hAnsi="Arial" w:cs="Arial"/>
          <w:color w:val="555555"/>
          <w:sz w:val="24"/>
          <w:szCs w:val="24"/>
        </w:rPr>
      </w:pPr>
    </w:p>
    <w:p w:rsidR="002434A0" w:rsidRPr="002434A0" w:rsidP="002434A0" w14:paraId="64CFD5A7"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Additionally, any sponsor that dismantles or destroys a constructed structure previously reported to the FAA must submit notice to the FAA on Form 7460-2 within 5 days after the construction or alteration is dismantled or destroyed.</w:t>
      </w:r>
    </w:p>
    <w:p w:rsidR="002434A0" w:rsidRPr="002434A0" w:rsidP="002434A0" w14:paraId="14444781" w14:textId="77777777">
      <w:pPr>
        <w:shd w:val="clear" w:color="auto" w:fill="FFFFFF"/>
        <w:spacing w:after="0" w:line="240" w:lineRule="auto"/>
        <w:rPr>
          <w:rFonts w:ascii="Arial" w:eastAsia="Times New Roman" w:hAnsi="Arial" w:cs="Arial"/>
          <w:color w:val="555555"/>
          <w:sz w:val="24"/>
          <w:szCs w:val="24"/>
        </w:rPr>
      </w:pPr>
    </w:p>
    <w:p w:rsidR="001F0724" w:rsidRPr="00C64707" w:rsidP="002434A0" w14:paraId="5F089F2D" w14:textId="1A77DF8E">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Without collection of this information, safety of air navigation and the National Airspace System cannot be ensured.</w:t>
      </w:r>
    </w:p>
    <w:p w:rsidR="00C64707" w:rsidRPr="00C64707" w:rsidP="00C64707" w14:paraId="68CF653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76B40C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68A102E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434A0" w:rsidRPr="002434A0" w:rsidP="002434A0" w14:paraId="22C81063"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 xml:space="preserve">In accordance with the Government Paper Elimination Act (GPEA) and the Paperwork Reduction Act of 1995, the FAA allows and encourages electronic submission of all 7460-1 and 7460-2.  The FAA has the capability of accepting submissions 100% electronically. The FAA continues to offer an e-filing system via the Internet that has adequate provisions for security i.e. respondents must register for an account and login with unique user name and password authentication so that 7460-1 and 7460-2 submissions may not be altered after acceptance by the FAA.  There are currently more than 80,000 users of this e-filing system (https://oeaaa.faa.gov) and the FAA System application used to process the collections is compatible with other systems and applications used by the FAA and other government agencies.  </w:t>
      </w:r>
    </w:p>
    <w:p w:rsidR="002434A0" w:rsidRPr="002434A0" w:rsidP="002434A0" w14:paraId="702964AD" w14:textId="77777777">
      <w:pPr>
        <w:shd w:val="clear" w:color="auto" w:fill="FFFFFF"/>
        <w:spacing w:after="0" w:line="240" w:lineRule="auto"/>
        <w:rPr>
          <w:rFonts w:ascii="Arial" w:eastAsia="Times New Roman" w:hAnsi="Arial" w:cs="Arial"/>
          <w:color w:val="555555"/>
          <w:sz w:val="24"/>
          <w:szCs w:val="24"/>
        </w:rPr>
      </w:pPr>
    </w:p>
    <w:p w:rsidR="002434A0" w:rsidRPr="002434A0" w:rsidP="002434A0" w14:paraId="7F084252"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 xml:space="preserve">Today, the FAA accepts over 98% of 7460-1 and 7460-2 forms electronically and encourages the use of automation and electronic media to gather, store, review and transmit all submissions and supporting requests, reviews, reports, agency determinations and other supporting information required by this rule via the Internet based Obstruction Evaluation/Airport Airspace Analysis (OE/AAA) System.  </w:t>
      </w:r>
    </w:p>
    <w:p w:rsidR="002434A0" w:rsidRPr="002434A0" w:rsidP="002434A0" w14:paraId="7AE53F31" w14:textId="77777777">
      <w:pPr>
        <w:shd w:val="clear" w:color="auto" w:fill="FFFFFF"/>
        <w:spacing w:after="0" w:line="240" w:lineRule="auto"/>
        <w:rPr>
          <w:rFonts w:ascii="Arial" w:eastAsia="Times New Roman" w:hAnsi="Arial" w:cs="Arial"/>
          <w:color w:val="555555"/>
          <w:sz w:val="24"/>
          <w:szCs w:val="24"/>
        </w:rPr>
      </w:pPr>
    </w:p>
    <w:p w:rsidR="002434A0" w:rsidRPr="002434A0" w:rsidP="002434A0" w14:paraId="47B6414C" w14:textId="77777777">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 xml:space="preserve">Electronic filing continues to reduce the time that it takes to collect and process 7460-1 and 7460-2 collections and the OE/AAA application provides a single source to process, track and store all aeronautical studies processed in accordance with this collection. </w:t>
      </w:r>
    </w:p>
    <w:p w:rsidR="002434A0" w:rsidRPr="002434A0" w:rsidP="002434A0" w14:paraId="35F3DC3F" w14:textId="77777777">
      <w:pPr>
        <w:shd w:val="clear" w:color="auto" w:fill="FFFFFF"/>
        <w:spacing w:after="0" w:line="240" w:lineRule="auto"/>
        <w:rPr>
          <w:rFonts w:ascii="Arial" w:eastAsia="Times New Roman" w:hAnsi="Arial" w:cs="Arial"/>
          <w:color w:val="555555"/>
          <w:sz w:val="24"/>
          <w:szCs w:val="24"/>
        </w:rPr>
      </w:pPr>
    </w:p>
    <w:p w:rsidR="00C64707" w:rsidRPr="00C64707" w:rsidP="002434A0" w14:paraId="38B702D8" w14:textId="67553C58">
      <w:pPr>
        <w:shd w:val="clear" w:color="auto" w:fill="FFFFFF"/>
        <w:spacing w:after="0" w:line="240" w:lineRule="auto"/>
        <w:rPr>
          <w:rFonts w:ascii="Arial" w:eastAsia="Times New Roman" w:hAnsi="Arial" w:cs="Arial"/>
          <w:color w:val="555555"/>
          <w:sz w:val="24"/>
          <w:szCs w:val="24"/>
        </w:rPr>
      </w:pPr>
      <w:r w:rsidRPr="002434A0">
        <w:rPr>
          <w:rFonts w:ascii="Arial" w:eastAsia="Times New Roman" w:hAnsi="Arial" w:cs="Arial"/>
          <w:color w:val="555555"/>
          <w:sz w:val="24"/>
          <w:szCs w:val="24"/>
        </w:rPr>
        <w:t>The FAA continues to make Forms 7460-1 and 7460-2 available via the Internet (https://www.faa.gov/forms/) in pdf fill &amp; sign format.</w:t>
      </w:r>
      <w:r w:rsidRPr="00C64707">
        <w:rPr>
          <w:rFonts w:ascii="Arial" w:eastAsia="Times New Roman" w:hAnsi="Arial" w:cs="Arial"/>
          <w:color w:val="555555"/>
          <w:sz w:val="24"/>
          <w:szCs w:val="24"/>
        </w:rPr>
        <w:br/>
      </w:r>
    </w:p>
    <w:p w:rsidR="00C64707" w:rsidRPr="00C64707" w:rsidP="00C64707" w14:paraId="5FF4EF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5287D7C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44CAC" w:rsidRPr="00044CAC" w:rsidP="00044CAC" w14:paraId="01E97218" w14:textId="77777777">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FAA is the only Federal agency with this statutory requirement and is the lead agency for collecting this data. There is no known duplicate reporting.</w:t>
      </w:r>
    </w:p>
    <w:p w:rsidR="00044CAC" w:rsidRPr="00044CAC" w:rsidP="00044CAC" w14:paraId="73CAA3C2" w14:textId="77777777">
      <w:pPr>
        <w:shd w:val="clear" w:color="auto" w:fill="FFFFFF"/>
        <w:spacing w:after="0" w:line="240" w:lineRule="auto"/>
        <w:rPr>
          <w:rFonts w:ascii="Arial" w:eastAsia="Times New Roman" w:hAnsi="Arial" w:cs="Arial"/>
          <w:color w:val="555555"/>
          <w:sz w:val="24"/>
          <w:szCs w:val="24"/>
        </w:rPr>
      </w:pPr>
    </w:p>
    <w:p w:rsidR="00C64707" w:rsidRPr="00C64707" w:rsidP="00044CAC" w14:paraId="73DB86A0" w14:textId="3FF94DA7">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Information obtained on FAA form 7460-1 that is also subject to the licensing authority of the Federal Communications Commission (FCC) is electronically transmitted by the FAA OE/AAA System on a daily basis to the FCC’s Antenna Structure Registration (ASR) System to prevent duplicative collection.</w:t>
      </w:r>
      <w:r w:rsidRPr="00C64707">
        <w:rPr>
          <w:rFonts w:ascii="Arial" w:eastAsia="Times New Roman" w:hAnsi="Arial" w:cs="Arial"/>
          <w:color w:val="555555"/>
          <w:sz w:val="24"/>
          <w:szCs w:val="24"/>
        </w:rPr>
        <w:br/>
      </w:r>
    </w:p>
    <w:p w:rsidR="00C64707" w:rsidRPr="00C64707" w:rsidP="00C64707" w14:paraId="47C894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74FD522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C027A02" w14:textId="764F8F52">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Individuals as well as small businesses and large corporations may file these forms. The information collected has been designed to minimize the burden on all respondents by limiting the amount of information required, the format in which it is submitted (electronic or paper) and by providing clear and concise instructions.</w:t>
      </w:r>
      <w:r w:rsidRPr="00C64707">
        <w:rPr>
          <w:rFonts w:ascii="Arial" w:eastAsia="Times New Roman" w:hAnsi="Arial" w:cs="Arial"/>
          <w:color w:val="555555"/>
          <w:sz w:val="24"/>
          <w:szCs w:val="24"/>
        </w:rPr>
        <w:br/>
      </w:r>
    </w:p>
    <w:p w:rsidR="00C64707" w:rsidRPr="00C64707" w:rsidP="00C64707" w14:paraId="460F6CC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58CDD8A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061AE98" w14:textId="151AE4ED">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The frequency of information collection for the purposes of part 77 are to ensure the safe and efficient use and preservation of the navigable airspace.  Notification is required “on occasion” for construction events that meet the requirements to notify the FAA as specified in this rule. Thus, the frequency is determined by the sponsors, not by the FAA.  If the collection is not conducted or is conducted less frequently, the FAA would not be able to meet their primary mission goals to promote air safety and the efficient use of the navigable airspace by aircraft.</w:t>
      </w:r>
      <w:r w:rsidRPr="00C64707">
        <w:rPr>
          <w:rFonts w:ascii="Arial" w:eastAsia="Times New Roman" w:hAnsi="Arial" w:cs="Arial"/>
          <w:color w:val="555555"/>
          <w:sz w:val="24"/>
          <w:szCs w:val="24"/>
        </w:rPr>
        <w:br/>
      </w:r>
    </w:p>
    <w:p w:rsidR="00C64707" w:rsidRPr="00C64707" w:rsidP="00C64707" w14:paraId="6E73FF3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7312E6E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37300FFE"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49E25D69"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0C2672B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3A0AB93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486FF5F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0A3C5BD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P="00C64707" w14:paraId="489C807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Explain the need for any inconsistencies in your collection.</w:t>
      </w:r>
    </w:p>
    <w:p w:rsidR="00044CAC" w:rsidP="00C64707" w14:paraId="0EE5518C" w14:textId="77777777">
      <w:pPr>
        <w:shd w:val="clear" w:color="auto" w:fill="FFFFFF"/>
        <w:spacing w:after="0" w:line="240" w:lineRule="auto"/>
        <w:rPr>
          <w:rFonts w:ascii="Arial" w:eastAsia="Times New Roman" w:hAnsi="Arial" w:cs="Arial"/>
          <w:color w:val="555555"/>
          <w:sz w:val="24"/>
          <w:szCs w:val="24"/>
        </w:rPr>
      </w:pPr>
    </w:p>
    <w:p w:rsidR="00044CAC" w:rsidRPr="00C64707" w:rsidP="00C64707" w14:paraId="67257FD4" w14:textId="43538DB7">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There are no special circumstances.</w:t>
      </w:r>
    </w:p>
    <w:p w:rsidR="00C64707" w:rsidRPr="00C64707" w:rsidP="00C64707" w14:paraId="36F9B0B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3FC77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278062D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F41CE" w:rsidP="00C64707" w14:paraId="1D2500A3" w14:textId="7C968D1E">
      <w:pPr>
        <w:shd w:val="clear" w:color="auto" w:fill="FFFFFF"/>
        <w:spacing w:after="0" w:line="240" w:lineRule="auto"/>
        <w:rPr>
          <w:rFonts w:ascii="Arial" w:eastAsia="Times New Roman" w:hAnsi="Arial" w:cs="Arial"/>
          <w:color w:val="555555"/>
          <w:sz w:val="24"/>
          <w:szCs w:val="24"/>
        </w:rPr>
      </w:pPr>
      <w:r w:rsidRPr="00A70F87">
        <w:rPr>
          <w:rFonts w:ascii="Arial" w:eastAsia="Times New Roman" w:hAnsi="Arial" w:cs="Arial"/>
          <w:color w:val="555555"/>
          <w:sz w:val="24"/>
          <w:szCs w:val="24"/>
        </w:rPr>
        <w:t xml:space="preserve">A Federal Register Notice was published on </w:t>
      </w:r>
      <w:r>
        <w:rPr>
          <w:rFonts w:ascii="Arial" w:eastAsia="Times New Roman" w:hAnsi="Arial" w:cs="Arial"/>
          <w:color w:val="555555"/>
          <w:sz w:val="24"/>
          <w:szCs w:val="24"/>
        </w:rPr>
        <w:t>January 20, 2026</w:t>
      </w:r>
      <w:r w:rsidRPr="00A70F87">
        <w:rPr>
          <w:rFonts w:ascii="Arial" w:eastAsia="Times New Roman" w:hAnsi="Arial" w:cs="Arial"/>
          <w:color w:val="555555"/>
          <w:sz w:val="24"/>
          <w:szCs w:val="24"/>
        </w:rPr>
        <w:t xml:space="preserve"> (</w:t>
      </w:r>
      <w:r>
        <w:rPr>
          <w:rFonts w:ascii="Arial" w:eastAsia="Times New Roman" w:hAnsi="Arial" w:cs="Arial"/>
          <w:color w:val="555555"/>
          <w:sz w:val="24"/>
          <w:szCs w:val="24"/>
        </w:rPr>
        <w:t>91 FR 2415</w:t>
      </w:r>
      <w:r w:rsidRPr="00A70F87">
        <w:rPr>
          <w:rFonts w:ascii="Arial" w:eastAsia="Times New Roman" w:hAnsi="Arial" w:cs="Arial"/>
          <w:color w:val="555555"/>
          <w:sz w:val="24"/>
          <w:szCs w:val="24"/>
        </w:rPr>
        <w:t>)</w:t>
      </w:r>
      <w:r>
        <w:rPr>
          <w:rFonts w:ascii="Arial" w:eastAsia="Times New Roman" w:hAnsi="Arial" w:cs="Arial"/>
          <w:color w:val="555555"/>
          <w:sz w:val="24"/>
          <w:szCs w:val="24"/>
        </w:rPr>
        <w:t xml:space="preserve"> and updated to add a Docket Number on March 2, 2026 (91 FR 10181)</w:t>
      </w:r>
      <w:r w:rsidRPr="00A70F87">
        <w:rPr>
          <w:rFonts w:ascii="Arial" w:eastAsia="Times New Roman" w:hAnsi="Arial" w:cs="Arial"/>
          <w:color w:val="555555"/>
          <w:sz w:val="24"/>
          <w:szCs w:val="24"/>
        </w:rPr>
        <w:t xml:space="preserve"> allowing 60 days for public comment. </w:t>
      </w:r>
      <w:r>
        <w:rPr>
          <w:rFonts w:ascii="Arial" w:eastAsia="Times New Roman" w:hAnsi="Arial" w:cs="Arial"/>
          <w:color w:val="555555"/>
          <w:sz w:val="24"/>
          <w:szCs w:val="24"/>
        </w:rPr>
        <w:t xml:space="preserve">A comment was received which </w:t>
      </w:r>
      <w:r w:rsidR="007F6E8B">
        <w:rPr>
          <w:rFonts w:ascii="Arial" w:eastAsia="Times New Roman" w:hAnsi="Arial" w:cs="Arial"/>
          <w:color w:val="555555"/>
          <w:sz w:val="24"/>
          <w:szCs w:val="24"/>
        </w:rPr>
        <w:t xml:space="preserve">did not object to the collection, but </w:t>
      </w:r>
      <w:r>
        <w:rPr>
          <w:rFonts w:ascii="Arial" w:eastAsia="Times New Roman" w:hAnsi="Arial" w:cs="Arial"/>
          <w:color w:val="555555"/>
          <w:sz w:val="24"/>
          <w:szCs w:val="24"/>
        </w:rPr>
        <w:t xml:space="preserve">recommended </w:t>
      </w:r>
      <w:r w:rsidR="007F6E8B">
        <w:rPr>
          <w:rFonts w:ascii="Arial" w:eastAsia="Times New Roman" w:hAnsi="Arial" w:cs="Arial"/>
          <w:color w:val="555555"/>
          <w:sz w:val="24"/>
          <w:szCs w:val="24"/>
        </w:rPr>
        <w:t>improvements</w:t>
      </w:r>
      <w:r>
        <w:rPr>
          <w:rFonts w:ascii="Arial" w:eastAsia="Times New Roman" w:hAnsi="Arial" w:cs="Arial"/>
          <w:color w:val="555555"/>
          <w:sz w:val="24"/>
          <w:szCs w:val="24"/>
        </w:rPr>
        <w:t xml:space="preserve"> to the paper form (add sponsor/representative email address, include a </w:t>
      </w:r>
      <w:r w:rsidRPr="002F41CE">
        <w:rPr>
          <w:rFonts w:ascii="Arial" w:eastAsia="Times New Roman" w:hAnsi="Arial" w:cs="Arial"/>
          <w:color w:val="555555"/>
          <w:sz w:val="24"/>
          <w:szCs w:val="24"/>
        </w:rPr>
        <w:t xml:space="preserve">statement </w:t>
      </w:r>
      <w:r>
        <w:rPr>
          <w:rFonts w:ascii="Arial" w:eastAsia="Times New Roman" w:hAnsi="Arial" w:cs="Arial"/>
          <w:color w:val="555555"/>
          <w:sz w:val="24"/>
          <w:szCs w:val="24"/>
        </w:rPr>
        <w:t>recommending e-filing, which a filer must now include when filing electronically</w:t>
      </w:r>
      <w:r w:rsidR="007F6E8B">
        <w:rPr>
          <w:rFonts w:ascii="Arial" w:eastAsia="Times New Roman" w:hAnsi="Arial" w:cs="Arial"/>
          <w:color w:val="555555"/>
          <w:sz w:val="24"/>
          <w:szCs w:val="24"/>
        </w:rPr>
        <w:t>)</w:t>
      </w:r>
      <w:r>
        <w:rPr>
          <w:rFonts w:ascii="Arial" w:eastAsia="Times New Roman" w:hAnsi="Arial" w:cs="Arial"/>
          <w:color w:val="555555"/>
          <w:sz w:val="24"/>
          <w:szCs w:val="24"/>
        </w:rPr>
        <w:t xml:space="preserve">, to </w:t>
      </w:r>
      <w:r w:rsidRPr="00A70F87">
        <w:rPr>
          <w:rFonts w:ascii="Arial" w:eastAsia="Times New Roman" w:hAnsi="Arial" w:cs="Arial"/>
          <w:color w:val="555555"/>
          <w:sz w:val="24"/>
          <w:szCs w:val="24"/>
        </w:rPr>
        <w:t>enhance efficiency and communication while reducing unnecessary paper waste.</w:t>
      </w:r>
      <w:r>
        <w:rPr>
          <w:rFonts w:ascii="Arial" w:eastAsia="Times New Roman" w:hAnsi="Arial" w:cs="Arial"/>
          <w:color w:val="555555"/>
          <w:sz w:val="24"/>
          <w:szCs w:val="24"/>
        </w:rPr>
        <w:t xml:space="preserve"> </w:t>
      </w:r>
    </w:p>
    <w:p w:rsidR="009D5BAB" w:rsidP="00C64707" w14:paraId="416E941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EFBCC38" w14:textId="0510B6C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preferred method of filing is </w:t>
      </w:r>
      <w:r w:rsidR="009D5BAB">
        <w:rPr>
          <w:rFonts w:ascii="Arial" w:eastAsia="Times New Roman" w:hAnsi="Arial" w:cs="Arial"/>
          <w:color w:val="555555"/>
          <w:sz w:val="24"/>
          <w:szCs w:val="24"/>
        </w:rPr>
        <w:t>electronic;</w:t>
      </w:r>
      <w:r>
        <w:rPr>
          <w:rFonts w:ascii="Arial" w:eastAsia="Times New Roman" w:hAnsi="Arial" w:cs="Arial"/>
          <w:color w:val="555555"/>
          <w:sz w:val="24"/>
          <w:szCs w:val="24"/>
        </w:rPr>
        <w:t xml:space="preserve"> Paper filing represents 1% of received proposals; The FAA is in the process of eliminating the paper form. The change will </w:t>
      </w:r>
      <w:r>
        <w:rPr>
          <w:rFonts w:ascii="Arial" w:eastAsia="Times New Roman" w:hAnsi="Arial" w:cs="Arial"/>
          <w:color w:val="555555"/>
          <w:sz w:val="24"/>
          <w:szCs w:val="24"/>
        </w:rPr>
        <w:t xml:space="preserve">resolve </w:t>
      </w:r>
      <w:r w:rsidR="002F41CE">
        <w:rPr>
          <w:rFonts w:ascii="Arial" w:eastAsia="Times New Roman" w:hAnsi="Arial" w:cs="Arial"/>
          <w:color w:val="555555"/>
          <w:sz w:val="24"/>
          <w:szCs w:val="24"/>
        </w:rPr>
        <w:t>the suggested items.</w:t>
      </w:r>
      <w:r w:rsidRPr="00C64707">
        <w:rPr>
          <w:rFonts w:ascii="Arial" w:eastAsia="Times New Roman" w:hAnsi="Arial" w:cs="Arial"/>
          <w:color w:val="555555"/>
          <w:sz w:val="24"/>
          <w:szCs w:val="24"/>
        </w:rPr>
        <w:br/>
      </w:r>
    </w:p>
    <w:p w:rsidR="00C64707" w:rsidRPr="00C64707" w:rsidP="00C64707" w14:paraId="6CD62CD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6F837CF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A380BCB" w14:textId="46F7BC42">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No payments or gifts will be provided.</w:t>
      </w:r>
      <w:r w:rsidRPr="00C64707">
        <w:rPr>
          <w:rFonts w:ascii="Arial" w:eastAsia="Times New Roman" w:hAnsi="Arial" w:cs="Arial"/>
          <w:color w:val="555555"/>
          <w:sz w:val="24"/>
          <w:szCs w:val="24"/>
        </w:rPr>
        <w:br/>
      </w:r>
    </w:p>
    <w:p w:rsidR="00C64707" w:rsidRPr="00C64707" w:rsidP="00C64707" w14:paraId="4329279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1CE0923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6D5840E" w14:textId="7FC887EA">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FAA offers no assurance of confidentiality.</w:t>
      </w:r>
      <w:r w:rsidRPr="00C64707">
        <w:rPr>
          <w:rFonts w:ascii="Arial" w:eastAsia="Times New Roman" w:hAnsi="Arial" w:cs="Arial"/>
          <w:b/>
          <w:bCs/>
          <w:color w:val="555555"/>
          <w:sz w:val="24"/>
          <w:szCs w:val="24"/>
        </w:rPr>
        <w:br/>
      </w:r>
    </w:p>
    <w:p w:rsidR="00C64707" w:rsidRPr="00C64707" w:rsidP="00C64707" w14:paraId="7838136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1A4E570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260486F" w14:textId="628FF7F9">
      <w:pPr>
        <w:shd w:val="clear" w:color="auto" w:fill="FFFFFF"/>
        <w:spacing w:after="0" w:line="240" w:lineRule="auto"/>
        <w:rPr>
          <w:rFonts w:ascii="Arial" w:eastAsia="Times New Roman" w:hAnsi="Arial" w:cs="Arial"/>
          <w:color w:val="555555"/>
          <w:sz w:val="24"/>
          <w:szCs w:val="24"/>
        </w:rPr>
      </w:pPr>
      <w:r w:rsidRPr="00044CAC">
        <w:rPr>
          <w:rFonts w:ascii="Arial" w:eastAsia="Times New Roman" w:hAnsi="Arial" w:cs="Arial"/>
          <w:color w:val="555555"/>
          <w:sz w:val="24"/>
          <w:szCs w:val="24"/>
        </w:rPr>
        <w:t>There are no sensitive questions.</w:t>
      </w:r>
      <w:r w:rsidRPr="00C64707">
        <w:rPr>
          <w:rFonts w:ascii="Arial" w:eastAsia="Times New Roman" w:hAnsi="Arial" w:cs="Arial"/>
          <w:color w:val="555555"/>
          <w:sz w:val="24"/>
          <w:szCs w:val="24"/>
        </w:rPr>
        <w:br/>
      </w:r>
    </w:p>
    <w:p w:rsidR="00C64707" w:rsidRPr="00C64707" w:rsidP="00C64707" w14:paraId="22C7A47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8F2919" w:rsidP="00A70F87" w14:paraId="66E22AB3" w14:textId="1A7B7E3C">
      <w:pPr>
        <w:shd w:val="clear" w:color="auto" w:fill="FFFFFF"/>
        <w:spacing w:after="0" w:line="240" w:lineRule="auto"/>
        <w:rPr>
          <w:rFonts w:ascii="Arial" w:eastAsia="Times New Roman" w:hAnsi="Arial" w:cs="Arial"/>
          <w:color w:val="555555"/>
          <w:sz w:val="24"/>
          <w:szCs w:val="24"/>
        </w:rPr>
      </w:pPr>
    </w:p>
    <w:p w:rsidR="008F2919" w:rsidRPr="008F2919" w:rsidP="008F2919" w14:paraId="7F7A9327" w14:textId="23E70258">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 xml:space="preserve">The estimates for hours are broken down by sections of the rule below.  For reporting purposes, the FAA based estimates on calendar year (CY) </w:t>
      </w:r>
      <w:r w:rsidR="00A70F87">
        <w:rPr>
          <w:rFonts w:ascii="Arial" w:eastAsia="Times New Roman" w:hAnsi="Arial" w:cs="Arial"/>
          <w:bCs/>
          <w:color w:val="555555"/>
          <w:sz w:val="24"/>
          <w:szCs w:val="24"/>
        </w:rPr>
        <w:t>2024</w:t>
      </w:r>
      <w:r w:rsidRPr="008F2919">
        <w:rPr>
          <w:rFonts w:ascii="Arial" w:eastAsia="Times New Roman" w:hAnsi="Arial" w:cs="Arial"/>
          <w:bCs/>
          <w:color w:val="555555"/>
          <w:sz w:val="24"/>
          <w:szCs w:val="24"/>
        </w:rPr>
        <w:t>, which was the highest total number of 7460-1 and 7460-2 submissions received and processed by the FAA since the last renewal of OMB Approved Collection No. 2120-0001.</w:t>
      </w:r>
    </w:p>
    <w:p w:rsidR="008F2919" w:rsidRPr="008F2919" w:rsidP="008F2919" w14:paraId="1C6C2AC4"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7CB174BF"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§77.7   Form and time of notice.</w:t>
      </w:r>
    </w:p>
    <w:p w:rsidR="008F2919" w:rsidRPr="008F2919" w:rsidP="008F2919" w14:paraId="3ED8B188"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This section describes the form that must be used to file notice with the FAA and the timeframes for submitting this information for aeronautical study and advises sponsors of the availability of forms at FAA regional offices and on the Internet.  Respondents may either download the form or register for an e-filing account to submit the information collection in accordance with this 14 CFR 77. Each sponsor required to file notice of proposed construction or alteration is expected to spend 19 minutes filling out paper forms and 15 minutes registering and submitting their forms electronically.</w:t>
      </w:r>
    </w:p>
    <w:p w:rsidR="008F2919" w:rsidRPr="008F2919" w:rsidP="008F2919" w14:paraId="1A1F88D9" w14:textId="36CB6B1F">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1.</w:t>
      </w:r>
      <w:r w:rsidRPr="008F2919">
        <w:rPr>
          <w:rFonts w:ascii="Arial" w:eastAsia="Times New Roman" w:hAnsi="Arial" w:cs="Arial"/>
          <w:bCs/>
          <w:color w:val="555555"/>
          <w:sz w:val="24"/>
          <w:szCs w:val="24"/>
        </w:rPr>
        <w:tab/>
        <w:t xml:space="preserve">The FAA offers downloadable fillable pdf versions of the form 7460-1 at no cost and accepts them electronically via e-mail.  Additionally, the FAA offers an e-filing System via the Internet and requires no special software or computer equipment to use.  The annualized burden is calculated based on the individual </w:t>
      </w:r>
      <w:r w:rsidRPr="008F2919" w:rsidR="0078260B">
        <w:rPr>
          <w:rFonts w:ascii="Arial" w:eastAsia="Times New Roman" w:hAnsi="Arial" w:cs="Arial"/>
          <w:bCs/>
          <w:color w:val="555555"/>
          <w:sz w:val="24"/>
          <w:szCs w:val="24"/>
        </w:rPr>
        <w:t>respondents’</w:t>
      </w:r>
      <w:r w:rsidRPr="008F2919">
        <w:rPr>
          <w:rFonts w:ascii="Arial" w:eastAsia="Times New Roman" w:hAnsi="Arial" w:cs="Arial"/>
          <w:bCs/>
          <w:color w:val="555555"/>
          <w:sz w:val="24"/>
          <w:szCs w:val="24"/>
        </w:rPr>
        <w:t xml:space="preserve"> time spent completing their submission.</w:t>
      </w:r>
    </w:p>
    <w:p w:rsidR="008F2919" w:rsidRPr="008F2919" w:rsidP="008F2919" w14:paraId="46D1A986" w14:textId="4647CD12">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The total number of 7460-1 forms received and processed by the FAA in CY 20</w:t>
      </w:r>
      <w:r w:rsidR="0078260B">
        <w:rPr>
          <w:rFonts w:ascii="Arial" w:eastAsia="Times New Roman" w:hAnsi="Arial" w:cs="Arial"/>
          <w:bCs/>
          <w:color w:val="555555"/>
          <w:sz w:val="24"/>
          <w:szCs w:val="24"/>
        </w:rPr>
        <w:t>24</w:t>
      </w:r>
      <w:r w:rsidRPr="008F2919">
        <w:rPr>
          <w:rFonts w:ascii="Arial" w:eastAsia="Times New Roman" w:hAnsi="Arial" w:cs="Arial"/>
          <w:bCs/>
          <w:color w:val="555555"/>
          <w:sz w:val="24"/>
          <w:szCs w:val="24"/>
        </w:rPr>
        <w:t xml:space="preserve"> was 2</w:t>
      </w:r>
      <w:r w:rsidR="0078260B">
        <w:rPr>
          <w:rFonts w:ascii="Arial" w:eastAsia="Times New Roman" w:hAnsi="Arial" w:cs="Arial"/>
          <w:bCs/>
          <w:color w:val="555555"/>
          <w:sz w:val="24"/>
          <w:szCs w:val="24"/>
        </w:rPr>
        <w:t>18,510</w:t>
      </w:r>
      <w:r w:rsidRPr="008F2919">
        <w:rPr>
          <w:rFonts w:ascii="Arial" w:eastAsia="Times New Roman" w:hAnsi="Arial" w:cs="Arial"/>
          <w:bCs/>
          <w:color w:val="555555"/>
          <w:sz w:val="24"/>
          <w:szCs w:val="24"/>
        </w:rPr>
        <w:t>.  See Table 1 and the Summary at the end of this section for calculations.</w:t>
      </w:r>
    </w:p>
    <w:p w:rsidR="008F2919" w:rsidRPr="008F2919" w:rsidP="008F2919" w14:paraId="74615876"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558B9E74"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§77.11   Supplemental notice requirements.</w:t>
      </w:r>
    </w:p>
    <w:p w:rsidR="008F2919" w:rsidRPr="008F2919" w:rsidP="008F2919" w14:paraId="684A9E15"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This section describes the form that must be used to file supplemental notice and report construction project status to the FAA and the timelines and requirements for this type of notification to the FAA.  Respondents may either download the form or use their registered e-filing account to submit supplemental notice and report project status when requested by the FAA.  Each sponsor required to provide supplemental notice of actual construction or alteration is expected to spend 15 minutes filling out paper forms and 6 minutes using their registered e-filing account to submit their forms electronically.</w:t>
      </w:r>
    </w:p>
    <w:p w:rsidR="008F2919" w:rsidRPr="008F2919" w:rsidP="008F2919" w14:paraId="119F7295"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4471FA" w:rsidP="004471FA" w14:paraId="2CFB87A3" w14:textId="28A519EE">
      <w:pPr>
        <w:pStyle w:val="ListParagraph"/>
        <w:numPr>
          <w:ilvl w:val="0"/>
          <w:numId w:val="6"/>
        </w:numPr>
        <w:shd w:val="clear" w:color="auto" w:fill="FFFFFF"/>
        <w:spacing w:before="100" w:beforeAutospacing="1" w:after="225" w:line="240" w:lineRule="auto"/>
        <w:rPr>
          <w:rFonts w:ascii="Arial" w:eastAsia="Times New Roman" w:hAnsi="Arial" w:cs="Arial"/>
          <w:bCs/>
          <w:color w:val="555555"/>
          <w:sz w:val="24"/>
          <w:szCs w:val="24"/>
        </w:rPr>
      </w:pPr>
      <w:r w:rsidRPr="004471FA">
        <w:rPr>
          <w:rFonts w:ascii="Arial" w:eastAsia="Times New Roman" w:hAnsi="Arial" w:cs="Arial"/>
          <w:bCs/>
          <w:color w:val="555555"/>
          <w:sz w:val="24"/>
          <w:szCs w:val="24"/>
        </w:rPr>
        <w:t xml:space="preserve">The FAA offers downloadable fillable pdf versions of form 7460-2 at no cost and accepts them electronically via e-mail.  Additionally, the FAA offers an e-filing System via the Internet and requires no special software or computer equipment to use.  The annualized burden is calculated based on the individual </w:t>
      </w:r>
      <w:r w:rsidRPr="004471FA" w:rsidR="0078260B">
        <w:rPr>
          <w:rFonts w:ascii="Arial" w:eastAsia="Times New Roman" w:hAnsi="Arial" w:cs="Arial"/>
          <w:bCs/>
          <w:color w:val="555555"/>
          <w:sz w:val="24"/>
          <w:szCs w:val="24"/>
        </w:rPr>
        <w:t>respondents’</w:t>
      </w:r>
      <w:r w:rsidRPr="004471FA">
        <w:rPr>
          <w:rFonts w:ascii="Arial" w:eastAsia="Times New Roman" w:hAnsi="Arial" w:cs="Arial"/>
          <w:bCs/>
          <w:color w:val="555555"/>
          <w:sz w:val="24"/>
          <w:szCs w:val="24"/>
        </w:rPr>
        <w:t xml:space="preserve"> time spent completing their submission.</w:t>
      </w:r>
    </w:p>
    <w:p w:rsidR="008F2919" w:rsidRPr="008F2919" w:rsidP="008F2919" w14:paraId="488F32F5" w14:textId="3A88E335">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The total number of 7460-2 forms received and processed by the FAA in CY 20</w:t>
      </w:r>
      <w:r w:rsidR="0078260B">
        <w:rPr>
          <w:rFonts w:ascii="Arial" w:eastAsia="Times New Roman" w:hAnsi="Arial" w:cs="Arial"/>
          <w:bCs/>
          <w:color w:val="555555"/>
          <w:sz w:val="24"/>
          <w:szCs w:val="24"/>
        </w:rPr>
        <w:t>24</w:t>
      </w:r>
      <w:r w:rsidRPr="008F2919">
        <w:rPr>
          <w:rFonts w:ascii="Arial" w:eastAsia="Times New Roman" w:hAnsi="Arial" w:cs="Arial"/>
          <w:bCs/>
          <w:color w:val="555555"/>
          <w:sz w:val="24"/>
          <w:szCs w:val="24"/>
        </w:rPr>
        <w:t xml:space="preserve"> was </w:t>
      </w:r>
      <w:r w:rsidR="0078260B">
        <w:rPr>
          <w:rFonts w:ascii="Arial" w:eastAsia="Times New Roman" w:hAnsi="Arial" w:cs="Arial"/>
          <w:bCs/>
          <w:color w:val="555555"/>
          <w:sz w:val="24"/>
          <w:szCs w:val="24"/>
        </w:rPr>
        <w:t>84,993</w:t>
      </w:r>
      <w:r w:rsidRPr="008F2919">
        <w:rPr>
          <w:rFonts w:ascii="Arial" w:eastAsia="Times New Roman" w:hAnsi="Arial" w:cs="Arial"/>
          <w:bCs/>
          <w:color w:val="555555"/>
          <w:sz w:val="24"/>
          <w:szCs w:val="24"/>
        </w:rPr>
        <w:t>.  See Table 2 and the Summary at the end of this section for calculations.</w:t>
      </w:r>
    </w:p>
    <w:p w:rsidR="008F2919" w:rsidRPr="008F2919" w:rsidP="008F2919" w14:paraId="38A2CA6E"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583CA73D"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§77.35   Extensions, terminations, revisions and corrections.</w:t>
      </w:r>
    </w:p>
    <w:p w:rsidR="008F2919" w:rsidRPr="008F2919" w:rsidP="008F2919" w14:paraId="29E8C1BA"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In accordance with §77.33 Effective period of determinations, the FAA will assign an effective date on certain determinations and specify an expiration date in the letter.  §77.35 describes how respondents may petition the FAA official that issued the determination letter for an extension of the expiration date</w:t>
      </w:r>
    </w:p>
    <w:p w:rsidR="008F2919" w:rsidRPr="008F2919" w:rsidP="008F2919" w14:paraId="615CCBFE"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This section describes how the FAA will process and disseminate the results of an aeronautical study conducted based on a 7460-1 submission.  The FAA issues a letter upon completion of the aeronautical study and makes this determination and report of findings available via the Internet, therefore there is no cost to the respondent.</w:t>
      </w:r>
    </w:p>
    <w:p w:rsidR="008F2919" w:rsidRPr="008F2919" w:rsidP="008F2919" w14:paraId="400ABDCB"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771FEB83" w14:textId="77777777">
      <w:pPr>
        <w:numPr>
          <w:ilvl w:val="0"/>
          <w:numId w:val="4"/>
        </w:num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Respondents must either write a letter to the FAA requesting an extension and mail or email it to the FAA official that issued the determination or use their registered e-filing account to submit a supplemental notice electronically to request an extension.  Since the electronic submission is submitted using the 7460-2 e-filing interface the sponsor is expected to spend the same amount of time as stated above.  The total number of written requests for extension is negligible.  The total number of extension requests submitted electronically to the FAA via e-filing is included in the total calculations in Table 2.</w:t>
      </w:r>
    </w:p>
    <w:p w:rsidR="008F2919" w:rsidRPr="008F2919" w:rsidP="008F2919" w14:paraId="1E9AE778"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37AEA935" w14:textId="4998CE0A">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Table 1 – IC #1 FAA Form 7460-1 for CY</w:t>
      </w:r>
      <w:r>
        <w:rPr>
          <w:rFonts w:ascii="Arial" w:eastAsia="Times New Roman" w:hAnsi="Arial" w:cs="Arial"/>
          <w:bCs/>
          <w:color w:val="555555"/>
          <w:sz w:val="24"/>
          <w:szCs w:val="24"/>
        </w:rPr>
        <w:t>24</w:t>
      </w:r>
    </w:p>
    <w:tbl>
      <w:tblPr>
        <w:tblStyle w:val="TableGrid"/>
        <w:tblW w:w="12218" w:type="dxa"/>
        <w:tblInd w:w="-1403" w:type="dxa"/>
        <w:tblLook w:val="04A0"/>
      </w:tblPr>
      <w:tblGrid>
        <w:gridCol w:w="3526"/>
        <w:gridCol w:w="3078"/>
        <w:gridCol w:w="2807"/>
        <w:gridCol w:w="2807"/>
      </w:tblGrid>
      <w:tr w14:paraId="0E129AC6" w14:textId="77777777" w:rsidTr="002F6648">
        <w:tblPrEx>
          <w:tblW w:w="12218" w:type="dxa"/>
          <w:tblInd w:w="-1403" w:type="dxa"/>
          <w:tblLook w:val="04A0"/>
        </w:tblPrEx>
        <w:trPr>
          <w:trHeight w:val="277"/>
        </w:trPr>
        <w:tc>
          <w:tcPr>
            <w:tcW w:w="3526" w:type="dxa"/>
          </w:tcPr>
          <w:p w:rsidR="008F2919" w:rsidRPr="008F2919" w:rsidP="008F2919" w14:paraId="429E1C16" w14:textId="77777777">
            <w:pPr>
              <w:shd w:val="clear" w:color="auto" w:fill="FFFFFF"/>
              <w:spacing w:before="100" w:beforeAutospacing="1" w:after="225"/>
              <w:contextualSpacing/>
              <w:rPr>
                <w:rFonts w:ascii="Arial" w:eastAsia="Times New Roman" w:hAnsi="Arial" w:cs="Arial"/>
                <w:color w:val="555555"/>
                <w:sz w:val="24"/>
                <w:szCs w:val="24"/>
              </w:rPr>
            </w:pPr>
          </w:p>
        </w:tc>
        <w:tc>
          <w:tcPr>
            <w:tcW w:w="3078" w:type="dxa"/>
          </w:tcPr>
          <w:p w:rsidR="008F2919" w:rsidRPr="008F2919" w:rsidP="008F2919" w14:paraId="46A85CEC"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7460-1s Received/Processed</w:t>
            </w:r>
          </w:p>
        </w:tc>
        <w:tc>
          <w:tcPr>
            <w:tcW w:w="2807" w:type="dxa"/>
          </w:tcPr>
          <w:p w:rsidR="008F2919" w:rsidRPr="008F2919" w:rsidP="008F2919" w14:paraId="440196E9" w14:textId="77777777">
            <w:pPr>
              <w:shd w:val="clear" w:color="auto" w:fill="FFFFFF"/>
              <w:spacing w:before="100" w:beforeAutospacing="1" w:after="225"/>
              <w:contextualSpacing/>
              <w:rPr>
                <w:rFonts w:ascii="Arial" w:eastAsia="Times New Roman" w:hAnsi="Arial" w:cs="Arial"/>
                <w:color w:val="555555"/>
                <w:sz w:val="24"/>
                <w:szCs w:val="24"/>
              </w:rPr>
            </w:pPr>
          </w:p>
        </w:tc>
        <w:tc>
          <w:tcPr>
            <w:tcW w:w="2807" w:type="dxa"/>
          </w:tcPr>
          <w:p w:rsidR="008F2919" w:rsidRPr="008F2919" w:rsidP="008F2919" w14:paraId="0C0745EF"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Total Annualized Hours</w:t>
            </w:r>
          </w:p>
        </w:tc>
      </w:tr>
      <w:tr w14:paraId="1343811D" w14:textId="77777777" w:rsidTr="002F6648">
        <w:tblPrEx>
          <w:tblW w:w="12218" w:type="dxa"/>
          <w:tblInd w:w="-1403" w:type="dxa"/>
          <w:tblLook w:val="04A0"/>
        </w:tblPrEx>
        <w:trPr>
          <w:trHeight w:val="261"/>
        </w:trPr>
        <w:tc>
          <w:tcPr>
            <w:tcW w:w="3526" w:type="dxa"/>
          </w:tcPr>
          <w:p w:rsidR="008F2919" w:rsidRPr="008F2919" w:rsidP="008F2919" w14:paraId="7AC85333"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IC Instrument used by Respondent</w:t>
            </w:r>
          </w:p>
        </w:tc>
        <w:tc>
          <w:tcPr>
            <w:tcW w:w="3078" w:type="dxa"/>
          </w:tcPr>
          <w:p w:rsidR="008F2919" w:rsidRPr="008F2919" w:rsidP="008F2919" w14:paraId="722CD159" w14:textId="2CDDCEE2">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3,024</w:t>
            </w:r>
          </w:p>
        </w:tc>
        <w:tc>
          <w:tcPr>
            <w:tcW w:w="2807" w:type="dxa"/>
          </w:tcPr>
          <w:p w:rsidR="008F2919" w:rsidRPr="008F2919" w:rsidP="008F2919" w14:paraId="3C682D0E" w14:textId="77777777">
            <w:pPr>
              <w:shd w:val="clear" w:color="auto" w:fill="FFFFFF"/>
              <w:spacing w:before="100" w:beforeAutospacing="1" w:after="225"/>
              <w:contextualSpacing/>
              <w:rPr>
                <w:rFonts w:ascii="Arial" w:eastAsia="Times New Roman" w:hAnsi="Arial" w:cs="Arial"/>
                <w:color w:val="555555"/>
                <w:sz w:val="24"/>
                <w:szCs w:val="24"/>
              </w:rPr>
            </w:pPr>
          </w:p>
        </w:tc>
        <w:tc>
          <w:tcPr>
            <w:tcW w:w="2807" w:type="dxa"/>
          </w:tcPr>
          <w:p w:rsidR="008F2919" w:rsidRPr="008F2919" w:rsidP="008F2919" w14:paraId="03955751" w14:textId="63A71FD6">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967.68</w:t>
            </w:r>
          </w:p>
        </w:tc>
      </w:tr>
      <w:tr w14:paraId="358B19DE" w14:textId="77777777" w:rsidTr="002F6648">
        <w:tblPrEx>
          <w:tblW w:w="12218" w:type="dxa"/>
          <w:tblInd w:w="-1403" w:type="dxa"/>
          <w:tblLook w:val="04A0"/>
        </w:tblPrEx>
        <w:trPr>
          <w:trHeight w:val="277"/>
        </w:trPr>
        <w:tc>
          <w:tcPr>
            <w:tcW w:w="3526" w:type="dxa"/>
          </w:tcPr>
          <w:p w:rsidR="008F2919" w:rsidRPr="008F2919" w:rsidP="008F2919" w14:paraId="1FBD0257"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e-Filed 7460-1</w:t>
            </w:r>
          </w:p>
        </w:tc>
        <w:tc>
          <w:tcPr>
            <w:tcW w:w="3078" w:type="dxa"/>
          </w:tcPr>
          <w:p w:rsidR="008F2919" w:rsidRPr="008F2919" w:rsidP="008F2919" w14:paraId="310F7E0D" w14:textId="1376A16C">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215,487</w:t>
            </w:r>
          </w:p>
        </w:tc>
        <w:tc>
          <w:tcPr>
            <w:tcW w:w="2807" w:type="dxa"/>
          </w:tcPr>
          <w:p w:rsidR="008F2919" w:rsidRPr="008F2919" w:rsidP="008F2919" w14:paraId="3A638646" w14:textId="77777777">
            <w:pPr>
              <w:shd w:val="clear" w:color="auto" w:fill="FFFFFF"/>
              <w:spacing w:before="100" w:beforeAutospacing="1" w:after="225"/>
              <w:contextualSpacing/>
              <w:rPr>
                <w:rFonts w:ascii="Arial" w:eastAsia="Times New Roman" w:hAnsi="Arial" w:cs="Arial"/>
                <w:color w:val="555555"/>
                <w:sz w:val="24"/>
                <w:szCs w:val="24"/>
              </w:rPr>
            </w:pPr>
          </w:p>
        </w:tc>
        <w:tc>
          <w:tcPr>
            <w:tcW w:w="2807" w:type="dxa"/>
          </w:tcPr>
          <w:p w:rsidR="008F2919" w:rsidRPr="008F2919" w:rsidP="008F2919" w14:paraId="17230532" w14:textId="0E0642E8">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53,871.75</w:t>
            </w:r>
          </w:p>
        </w:tc>
      </w:tr>
      <w:tr w14:paraId="204ADBD5" w14:textId="77777777" w:rsidTr="002F6648">
        <w:tblPrEx>
          <w:tblW w:w="12218" w:type="dxa"/>
          <w:tblInd w:w="-1403" w:type="dxa"/>
          <w:tblLook w:val="04A0"/>
        </w:tblPrEx>
        <w:trPr>
          <w:trHeight w:val="261"/>
        </w:trPr>
        <w:tc>
          <w:tcPr>
            <w:tcW w:w="3526" w:type="dxa"/>
          </w:tcPr>
          <w:p w:rsidR="008F2919" w:rsidRPr="008F2919" w:rsidP="008F2919" w14:paraId="346C3729"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Total 7460-1s</w:t>
            </w:r>
          </w:p>
        </w:tc>
        <w:tc>
          <w:tcPr>
            <w:tcW w:w="3078" w:type="dxa"/>
          </w:tcPr>
          <w:p w:rsidR="008F2919" w:rsidRPr="008F2919" w:rsidP="008F2919" w14:paraId="368CEDBF" w14:textId="15DE1BC1">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2</w:t>
            </w:r>
            <w:r>
              <w:rPr>
                <w:rFonts w:ascii="Arial" w:eastAsia="Times New Roman" w:hAnsi="Arial" w:cs="Arial"/>
                <w:color w:val="555555"/>
                <w:sz w:val="24"/>
                <w:szCs w:val="24"/>
              </w:rPr>
              <w:t>18,</w:t>
            </w:r>
            <w:r w:rsidR="0078260B">
              <w:rPr>
                <w:rFonts w:ascii="Arial" w:eastAsia="Times New Roman" w:hAnsi="Arial" w:cs="Arial"/>
                <w:color w:val="555555"/>
                <w:sz w:val="24"/>
                <w:szCs w:val="24"/>
              </w:rPr>
              <w:t>511</w:t>
            </w:r>
          </w:p>
        </w:tc>
        <w:tc>
          <w:tcPr>
            <w:tcW w:w="2807" w:type="dxa"/>
          </w:tcPr>
          <w:p w:rsidR="008F2919" w:rsidRPr="008F2919" w:rsidP="008F2919" w14:paraId="578987A9" w14:textId="77777777">
            <w:pPr>
              <w:shd w:val="clear" w:color="auto" w:fill="FFFFFF"/>
              <w:spacing w:before="100" w:beforeAutospacing="1" w:after="225"/>
              <w:contextualSpacing/>
              <w:rPr>
                <w:rFonts w:ascii="Arial" w:eastAsia="Times New Roman" w:hAnsi="Arial" w:cs="Arial"/>
                <w:color w:val="555555"/>
                <w:sz w:val="24"/>
                <w:szCs w:val="24"/>
              </w:rPr>
            </w:pPr>
          </w:p>
        </w:tc>
        <w:tc>
          <w:tcPr>
            <w:tcW w:w="2807" w:type="dxa"/>
          </w:tcPr>
          <w:p w:rsidR="008F2919" w:rsidRPr="008F2919" w:rsidP="008F2919" w14:paraId="52263EFA" w14:textId="4D60EE63">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5</w:t>
            </w:r>
            <w:r w:rsidR="0078260B">
              <w:rPr>
                <w:rFonts w:ascii="Arial" w:eastAsia="Times New Roman" w:hAnsi="Arial" w:cs="Arial"/>
                <w:color w:val="555555"/>
                <w:sz w:val="24"/>
                <w:szCs w:val="24"/>
              </w:rPr>
              <w:t>4, 839</w:t>
            </w:r>
            <w:r>
              <w:rPr>
                <w:rFonts w:ascii="Arial" w:eastAsia="Times New Roman" w:hAnsi="Arial" w:cs="Arial"/>
                <w:color w:val="555555"/>
                <w:sz w:val="24"/>
                <w:szCs w:val="24"/>
              </w:rPr>
              <w:t>.</w:t>
            </w:r>
            <w:r w:rsidR="0078260B">
              <w:rPr>
                <w:rFonts w:ascii="Arial" w:eastAsia="Times New Roman" w:hAnsi="Arial" w:cs="Arial"/>
                <w:color w:val="555555"/>
                <w:sz w:val="24"/>
                <w:szCs w:val="24"/>
              </w:rPr>
              <w:t>43</w:t>
            </w:r>
          </w:p>
        </w:tc>
      </w:tr>
    </w:tbl>
    <w:p w:rsidR="008F2919" w:rsidRPr="008F2919" w:rsidP="008F2919" w14:paraId="72E03A24"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1F236706" w14:textId="02414F98">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The total estimated annual burden for 7460-1 submission to the FAA is calculated to be 5</w:t>
      </w:r>
      <w:r w:rsidR="0078260B">
        <w:rPr>
          <w:rFonts w:ascii="Arial" w:eastAsia="Times New Roman" w:hAnsi="Arial" w:cs="Arial"/>
          <w:bCs/>
          <w:color w:val="555555"/>
          <w:sz w:val="24"/>
          <w:szCs w:val="24"/>
        </w:rPr>
        <w:t xml:space="preserve">4,839 </w:t>
      </w:r>
      <w:r w:rsidRPr="008F2919">
        <w:rPr>
          <w:rFonts w:ascii="Arial" w:eastAsia="Times New Roman" w:hAnsi="Arial" w:cs="Arial"/>
          <w:bCs/>
          <w:color w:val="555555"/>
          <w:sz w:val="24"/>
          <w:szCs w:val="24"/>
        </w:rPr>
        <w:t>hours.  This is calculated by summing all of the one-time annual Form 7460-1 information collected by the FAA during CY 20</w:t>
      </w:r>
      <w:r w:rsidR="00F17284">
        <w:rPr>
          <w:rFonts w:ascii="Arial" w:eastAsia="Times New Roman" w:hAnsi="Arial" w:cs="Arial"/>
          <w:bCs/>
          <w:color w:val="555555"/>
          <w:sz w:val="24"/>
          <w:szCs w:val="24"/>
        </w:rPr>
        <w:t>24</w:t>
      </w:r>
      <w:r w:rsidRPr="008F2919">
        <w:rPr>
          <w:rFonts w:ascii="Arial" w:eastAsia="Times New Roman" w:hAnsi="Arial" w:cs="Arial"/>
          <w:bCs/>
          <w:color w:val="555555"/>
          <w:sz w:val="24"/>
          <w:szCs w:val="24"/>
        </w:rPr>
        <w:t xml:space="preserve"> and as described in the preceding sections.  Paper submissions are calculated based on an estimated 19 minutes spent filling out the form.  Electronic submissions are calculated based on an estimated 15 minutes spent registering for an e-filing account and submit notice electronically.  Once an e-filing account has been registered, the respondent may re-use their account to submit additional 7460-1 forms, however, for the purpose of determining the annual hour burden, the FAA did not consider multiple filings by a single respondent and instead assumed each submission to be from a unique individual.  This hour burden estimate was determined based on previous consultations with frequent respondents to this collection and used in previous FAA requests for OMB approval to renew 2120-0001.  </w:t>
      </w:r>
    </w:p>
    <w:p w:rsidR="008F2919" w:rsidRPr="008F2919" w:rsidP="008F2919" w14:paraId="2C34130B"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tbl>
      <w:tblPr>
        <w:tblW w:w="6176" w:type="dxa"/>
        <w:tblLook w:val="04A0"/>
      </w:tblPr>
      <w:tblGrid>
        <w:gridCol w:w="1900"/>
        <w:gridCol w:w="1350"/>
        <w:gridCol w:w="1950"/>
        <w:gridCol w:w="1444"/>
      </w:tblGrid>
      <w:tr w14:paraId="6843A7C9" w14:textId="77777777" w:rsidTr="002F6648">
        <w:tblPrEx>
          <w:tblW w:w="6176" w:type="dxa"/>
          <w:tblLook w:val="04A0"/>
        </w:tblPrEx>
        <w:trPr>
          <w:trHeight w:val="494"/>
        </w:trPr>
        <w:tc>
          <w:tcPr>
            <w:tcW w:w="6176" w:type="dxa"/>
            <w:gridSpan w:val="4"/>
            <w:tcBorders>
              <w:top w:val="single" w:sz="4" w:space="0" w:color="auto"/>
              <w:left w:val="single" w:sz="4" w:space="0" w:color="auto"/>
              <w:bottom w:val="single" w:sz="4" w:space="0" w:color="auto"/>
              <w:right w:val="single" w:sz="4" w:space="0" w:color="auto"/>
            </w:tcBorders>
            <w:noWrap/>
            <w:vAlign w:val="bottom"/>
          </w:tcPr>
          <w:p w:rsidR="008F2919" w:rsidRPr="008F2919" w:rsidP="008F2919" w14:paraId="64CB59D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color w:val="555555"/>
                <w:sz w:val="24"/>
                <w:szCs w:val="24"/>
              </w:rPr>
              <w:t>IC 1: Notice of Proposed Construction or Alteration - Electronic</w:t>
            </w:r>
          </w:p>
        </w:tc>
      </w:tr>
      <w:tr w14:paraId="0F66186D" w14:textId="77777777" w:rsidTr="002F6648">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F2919" w:rsidRPr="008F2919" w:rsidP="008F2919" w14:paraId="0688B9D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F2919" w:rsidRPr="008F2919" w:rsidP="008F2919" w14:paraId="464D3AB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8F2919" w:rsidRPr="008F2919" w:rsidP="008F2919" w14:paraId="1BD1D29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8F2919" w:rsidRPr="008F2919" w:rsidP="008F2919" w14:paraId="5B881A4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Disclosure</w:t>
            </w:r>
          </w:p>
        </w:tc>
      </w:tr>
      <w:tr w14:paraId="7625FE64" w14:textId="77777777" w:rsidTr="002F6648">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5AC3CB4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8F2919" w:rsidRPr="008F2919" w:rsidP="008F2919" w14:paraId="2459B5FD" w14:textId="3E35E56A">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215,487</w:t>
            </w:r>
          </w:p>
        </w:tc>
        <w:tc>
          <w:tcPr>
            <w:tcW w:w="1579" w:type="dxa"/>
            <w:tcBorders>
              <w:top w:val="nil"/>
              <w:left w:val="nil"/>
              <w:bottom w:val="single" w:sz="4" w:space="0" w:color="auto"/>
              <w:right w:val="single" w:sz="4" w:space="0" w:color="auto"/>
            </w:tcBorders>
            <w:noWrap/>
            <w:vAlign w:val="bottom"/>
          </w:tcPr>
          <w:p w:rsidR="008F2919" w:rsidRPr="008F2919" w:rsidP="008F2919" w14:paraId="20A76CE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520A748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22CAE3C2"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2A9D32D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8F2919" w:rsidRPr="008F2919" w:rsidP="008F2919" w14:paraId="6BB5684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8F2919" w:rsidRPr="008F2919" w:rsidP="008F2919" w14:paraId="296D7E4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689121C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46B1EDA0"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5C904FFC"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8F2919" w:rsidRPr="008F2919" w:rsidP="008F2919" w14:paraId="27594D7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15 min</w:t>
            </w:r>
          </w:p>
        </w:tc>
        <w:tc>
          <w:tcPr>
            <w:tcW w:w="1579" w:type="dxa"/>
            <w:tcBorders>
              <w:top w:val="nil"/>
              <w:left w:val="nil"/>
              <w:bottom w:val="single" w:sz="4" w:space="0" w:color="auto"/>
              <w:right w:val="single" w:sz="4" w:space="0" w:color="auto"/>
            </w:tcBorders>
            <w:noWrap/>
            <w:vAlign w:val="bottom"/>
          </w:tcPr>
          <w:p w:rsidR="008F2919" w:rsidRPr="008F2919" w:rsidP="008F2919" w14:paraId="27FD9CA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47709FD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424DD8A5"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32F5F52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8F2919" w:rsidRPr="008F2919" w:rsidP="008F2919" w14:paraId="20C9E34F" w14:textId="038ED939">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215,487</w:t>
            </w:r>
          </w:p>
        </w:tc>
        <w:tc>
          <w:tcPr>
            <w:tcW w:w="1579" w:type="dxa"/>
            <w:tcBorders>
              <w:top w:val="nil"/>
              <w:left w:val="nil"/>
              <w:bottom w:val="single" w:sz="4" w:space="0" w:color="auto"/>
              <w:right w:val="single" w:sz="4" w:space="0" w:color="auto"/>
            </w:tcBorders>
            <w:noWrap/>
            <w:vAlign w:val="bottom"/>
          </w:tcPr>
          <w:p w:rsidR="008F2919" w:rsidRPr="008F2919" w:rsidP="008F2919" w14:paraId="7C220BE3"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412EFA8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08BF0416"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8F2919" w:rsidRPr="008F2919" w:rsidP="008F2919" w14:paraId="3F7D1658"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8F2919" w:rsidRPr="008F2919" w:rsidP="008F2919" w14:paraId="3CCF1718" w14:textId="28EBBF20">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53,871</w:t>
            </w:r>
            <w:r w:rsidRPr="008F2919">
              <w:rPr>
                <w:rFonts w:ascii="Arial" w:eastAsia="Times New Roman" w:hAnsi="Arial" w:cs="Arial"/>
                <w:color w:val="555555"/>
                <w:sz w:val="24"/>
                <w:szCs w:val="24"/>
              </w:rPr>
              <w:t>.75 Hrs</w:t>
            </w:r>
          </w:p>
        </w:tc>
        <w:tc>
          <w:tcPr>
            <w:tcW w:w="1579" w:type="dxa"/>
            <w:tcBorders>
              <w:top w:val="nil"/>
              <w:left w:val="nil"/>
              <w:bottom w:val="single" w:sz="4" w:space="0" w:color="auto"/>
              <w:right w:val="single" w:sz="4" w:space="0" w:color="auto"/>
            </w:tcBorders>
            <w:noWrap/>
            <w:vAlign w:val="bottom"/>
          </w:tcPr>
          <w:p w:rsidR="008F2919" w:rsidRPr="008F2919" w:rsidP="008F2919" w14:paraId="6FB5C77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2BB2E31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bl>
    <w:p w:rsidR="008F2919" w:rsidRPr="008F2919" w:rsidP="008F2919" w14:paraId="230C76D7"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3037EE72"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tbl>
      <w:tblPr>
        <w:tblW w:w="6176" w:type="dxa"/>
        <w:tblLook w:val="04A0"/>
      </w:tblPr>
      <w:tblGrid>
        <w:gridCol w:w="1900"/>
        <w:gridCol w:w="1350"/>
        <w:gridCol w:w="1950"/>
        <w:gridCol w:w="1444"/>
      </w:tblGrid>
      <w:tr w14:paraId="1FF35612" w14:textId="77777777" w:rsidTr="002F6648">
        <w:tblPrEx>
          <w:tblW w:w="6176" w:type="dxa"/>
          <w:tblLook w:val="04A0"/>
        </w:tblPrEx>
        <w:trPr>
          <w:trHeight w:val="494"/>
        </w:trPr>
        <w:tc>
          <w:tcPr>
            <w:tcW w:w="6176" w:type="dxa"/>
            <w:gridSpan w:val="4"/>
            <w:tcBorders>
              <w:top w:val="single" w:sz="4" w:space="0" w:color="auto"/>
              <w:left w:val="single" w:sz="4" w:space="0" w:color="auto"/>
              <w:bottom w:val="single" w:sz="4" w:space="0" w:color="auto"/>
              <w:right w:val="single" w:sz="4" w:space="0" w:color="auto"/>
            </w:tcBorders>
            <w:noWrap/>
            <w:vAlign w:val="bottom"/>
          </w:tcPr>
          <w:p w:rsidR="008F2919" w:rsidRPr="008F2919" w:rsidP="008F2919" w14:paraId="6CC36B2C"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color w:val="555555"/>
                <w:sz w:val="24"/>
                <w:szCs w:val="24"/>
              </w:rPr>
              <w:t>IC 2: Notice of Proposed Construction or Alteration - Paper</w:t>
            </w:r>
          </w:p>
        </w:tc>
      </w:tr>
      <w:tr w14:paraId="75F9DF29" w14:textId="77777777" w:rsidTr="002F6648">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F2919" w:rsidRPr="008F2919" w:rsidP="008F2919" w14:paraId="5539B75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F2919" w:rsidRPr="008F2919" w:rsidP="008F2919" w14:paraId="223B9DC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8F2919" w:rsidRPr="008F2919" w:rsidP="008F2919" w14:paraId="641FFFC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8F2919" w:rsidRPr="008F2919" w:rsidP="008F2919" w14:paraId="3AA563F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Disclosure</w:t>
            </w:r>
          </w:p>
        </w:tc>
      </w:tr>
      <w:tr w14:paraId="1B55DD5D" w14:textId="77777777" w:rsidTr="002F6648">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0DF32A9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8F2919" w:rsidRPr="008F2919" w:rsidP="008F2919" w14:paraId="44B4F47C" w14:textId="0567224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3024</w:t>
            </w:r>
          </w:p>
        </w:tc>
        <w:tc>
          <w:tcPr>
            <w:tcW w:w="1579" w:type="dxa"/>
            <w:tcBorders>
              <w:top w:val="nil"/>
              <w:left w:val="nil"/>
              <w:bottom w:val="single" w:sz="4" w:space="0" w:color="auto"/>
              <w:right w:val="single" w:sz="4" w:space="0" w:color="auto"/>
            </w:tcBorders>
            <w:noWrap/>
            <w:vAlign w:val="bottom"/>
          </w:tcPr>
          <w:p w:rsidR="008F2919" w:rsidRPr="008F2919" w:rsidP="008F2919" w14:paraId="6D1423E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38B1E2C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22365F7B"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4819EFEF"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8F2919" w:rsidRPr="008F2919" w:rsidP="008F2919" w14:paraId="261671A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8F2919" w:rsidRPr="008F2919" w:rsidP="008F2919" w14:paraId="4613C91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00178AD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40858176"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1AF9B17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8F2919" w:rsidRPr="008F2919" w:rsidP="008F2919" w14:paraId="78195FF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19 min</w:t>
            </w:r>
          </w:p>
        </w:tc>
        <w:tc>
          <w:tcPr>
            <w:tcW w:w="1579" w:type="dxa"/>
            <w:tcBorders>
              <w:top w:val="nil"/>
              <w:left w:val="nil"/>
              <w:bottom w:val="single" w:sz="4" w:space="0" w:color="auto"/>
              <w:right w:val="single" w:sz="4" w:space="0" w:color="auto"/>
            </w:tcBorders>
            <w:noWrap/>
            <w:vAlign w:val="bottom"/>
          </w:tcPr>
          <w:p w:rsidR="008F2919" w:rsidRPr="008F2919" w:rsidP="008F2919" w14:paraId="00847D9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75D326D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6F4ADDB7"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5CC4673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8F2919" w:rsidRPr="008F2919" w:rsidP="008F2919" w14:paraId="75B81FD6" w14:textId="59F811FA">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3024</w:t>
            </w:r>
          </w:p>
        </w:tc>
        <w:tc>
          <w:tcPr>
            <w:tcW w:w="1579" w:type="dxa"/>
            <w:tcBorders>
              <w:top w:val="nil"/>
              <w:left w:val="nil"/>
              <w:bottom w:val="single" w:sz="4" w:space="0" w:color="auto"/>
              <w:right w:val="single" w:sz="4" w:space="0" w:color="auto"/>
            </w:tcBorders>
            <w:noWrap/>
            <w:vAlign w:val="bottom"/>
          </w:tcPr>
          <w:p w:rsidR="008F2919" w:rsidRPr="008F2919" w:rsidP="008F2919" w14:paraId="33AA4EC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279DE44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557B8B62" w14:textId="77777777" w:rsidTr="002F6648">
        <w:tblPrEx>
          <w:tblW w:w="6176" w:type="dxa"/>
          <w:tblLook w:val="04A0"/>
        </w:tblPrEx>
        <w:trPr>
          <w:trHeight w:val="620"/>
        </w:trPr>
        <w:tc>
          <w:tcPr>
            <w:tcW w:w="1900" w:type="dxa"/>
            <w:tcBorders>
              <w:top w:val="nil"/>
              <w:left w:val="single" w:sz="4" w:space="0" w:color="auto"/>
              <w:bottom w:val="single" w:sz="4" w:space="0" w:color="auto"/>
              <w:right w:val="single" w:sz="4" w:space="0" w:color="auto"/>
            </w:tcBorders>
            <w:noWrap/>
            <w:vAlign w:val="bottom"/>
          </w:tcPr>
          <w:p w:rsidR="008F2919" w:rsidRPr="008F2919" w:rsidP="008F2919" w14:paraId="2628AD98"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8F2919" w:rsidRPr="008F2919" w:rsidP="008F2919" w14:paraId="01985A4B" w14:textId="0DA5DBFA">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96</w:t>
            </w:r>
            <w:r w:rsidR="00F17284">
              <w:rPr>
                <w:rFonts w:ascii="Arial" w:eastAsia="Times New Roman" w:hAnsi="Arial" w:cs="Arial"/>
                <w:color w:val="555555"/>
                <w:sz w:val="24"/>
                <w:szCs w:val="24"/>
              </w:rPr>
              <w:t>7.6</w:t>
            </w:r>
            <w:r>
              <w:rPr>
                <w:rFonts w:ascii="Arial" w:eastAsia="Times New Roman" w:hAnsi="Arial" w:cs="Arial"/>
                <w:color w:val="555555"/>
                <w:sz w:val="24"/>
                <w:szCs w:val="24"/>
              </w:rPr>
              <w:t>8</w:t>
            </w:r>
          </w:p>
        </w:tc>
        <w:tc>
          <w:tcPr>
            <w:tcW w:w="1579" w:type="dxa"/>
            <w:tcBorders>
              <w:top w:val="nil"/>
              <w:left w:val="nil"/>
              <w:bottom w:val="single" w:sz="4" w:space="0" w:color="auto"/>
              <w:right w:val="single" w:sz="4" w:space="0" w:color="auto"/>
            </w:tcBorders>
            <w:noWrap/>
            <w:vAlign w:val="bottom"/>
          </w:tcPr>
          <w:p w:rsidR="008F2919" w:rsidRPr="008F2919" w:rsidP="008F2919" w14:paraId="4CCC99F4"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603B1402"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bl>
    <w:p w:rsidR="008F2919" w:rsidP="008F2919" w14:paraId="7F9F15B3"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AD3A21" w:rsidP="008F2919" w14:paraId="66869D46"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AD3A21" w:rsidP="008F2919" w14:paraId="717FE16C"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AD3A21" w:rsidP="008F2919" w14:paraId="2B5F42AA"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AD3A21" w:rsidRPr="008F2919" w:rsidP="008F2919" w14:paraId="475F9E55"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151071D6"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32EBD152" w14:textId="5E771C71">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Table 2 – IC #2 FAA Form 7460-2 for CY</w:t>
      </w:r>
      <w:r w:rsidR="00F17284">
        <w:rPr>
          <w:rFonts w:ascii="Arial" w:eastAsia="Times New Roman" w:hAnsi="Arial" w:cs="Arial"/>
          <w:bCs/>
          <w:color w:val="555555"/>
          <w:sz w:val="24"/>
          <w:szCs w:val="24"/>
        </w:rPr>
        <w:t>24</w:t>
      </w:r>
    </w:p>
    <w:tbl>
      <w:tblPr>
        <w:tblStyle w:val="TableGrid"/>
        <w:tblW w:w="0" w:type="auto"/>
        <w:tblLook w:val="04A0"/>
      </w:tblPr>
      <w:tblGrid>
        <w:gridCol w:w="3595"/>
        <w:gridCol w:w="3060"/>
        <w:gridCol w:w="2695"/>
      </w:tblGrid>
      <w:tr w14:paraId="67E55DFD" w14:textId="77777777" w:rsidTr="002F6648">
        <w:tblPrEx>
          <w:tblW w:w="0" w:type="auto"/>
          <w:tblLook w:val="04A0"/>
        </w:tblPrEx>
        <w:tc>
          <w:tcPr>
            <w:tcW w:w="3595" w:type="dxa"/>
          </w:tcPr>
          <w:p w:rsidR="008F2919" w:rsidRPr="008F2919" w:rsidP="008F2919" w14:paraId="1BCA0192"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IC Instrument Used by Respondent</w:t>
            </w:r>
          </w:p>
        </w:tc>
        <w:tc>
          <w:tcPr>
            <w:tcW w:w="3060" w:type="dxa"/>
          </w:tcPr>
          <w:p w:rsidR="008F2919" w:rsidRPr="008F2919" w:rsidP="008F2919" w14:paraId="2FAAFC28"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7460-2s Received/Processed</w:t>
            </w:r>
          </w:p>
        </w:tc>
        <w:tc>
          <w:tcPr>
            <w:tcW w:w="2695" w:type="dxa"/>
          </w:tcPr>
          <w:p w:rsidR="008F2919" w:rsidRPr="008F2919" w:rsidP="008F2919" w14:paraId="4D985443"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Total Annualized Hours</w:t>
            </w:r>
          </w:p>
        </w:tc>
      </w:tr>
      <w:tr w14:paraId="26D67412" w14:textId="77777777" w:rsidTr="002F6648">
        <w:tblPrEx>
          <w:tblW w:w="0" w:type="auto"/>
          <w:tblLook w:val="04A0"/>
        </w:tblPrEx>
        <w:tc>
          <w:tcPr>
            <w:tcW w:w="3595" w:type="dxa"/>
          </w:tcPr>
          <w:p w:rsidR="008F2919" w:rsidRPr="008F2919" w:rsidP="008F2919" w14:paraId="65538FF8"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Paper form 7460-2</w:t>
            </w:r>
          </w:p>
        </w:tc>
        <w:tc>
          <w:tcPr>
            <w:tcW w:w="3060" w:type="dxa"/>
          </w:tcPr>
          <w:p w:rsidR="008F2919" w:rsidRPr="008F2919" w:rsidP="008F2919" w14:paraId="51C70DDC" w14:textId="4A687169">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24</w:t>
            </w:r>
          </w:p>
        </w:tc>
        <w:tc>
          <w:tcPr>
            <w:tcW w:w="2695" w:type="dxa"/>
          </w:tcPr>
          <w:p w:rsidR="008F2919" w:rsidRPr="008F2919" w:rsidP="008F2919" w14:paraId="5C6B98EC" w14:textId="1B742EB2">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6</w:t>
            </w:r>
          </w:p>
        </w:tc>
      </w:tr>
      <w:tr w14:paraId="2DDC04DA" w14:textId="77777777" w:rsidTr="002F6648">
        <w:tblPrEx>
          <w:tblW w:w="0" w:type="auto"/>
          <w:tblLook w:val="04A0"/>
        </w:tblPrEx>
        <w:tc>
          <w:tcPr>
            <w:tcW w:w="3595" w:type="dxa"/>
          </w:tcPr>
          <w:p w:rsidR="008F2919" w:rsidRPr="008F2919" w:rsidP="008F2919" w14:paraId="0C2FA451"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e-Filed 7460-2</w:t>
            </w:r>
          </w:p>
        </w:tc>
        <w:tc>
          <w:tcPr>
            <w:tcW w:w="3060" w:type="dxa"/>
          </w:tcPr>
          <w:p w:rsidR="008F2919" w:rsidRPr="008F2919" w:rsidP="008F2919" w14:paraId="1ABF7FBC" w14:textId="5DA510F9">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84,969</w:t>
            </w:r>
          </w:p>
        </w:tc>
        <w:tc>
          <w:tcPr>
            <w:tcW w:w="2695" w:type="dxa"/>
          </w:tcPr>
          <w:p w:rsidR="008F2919" w:rsidRPr="008F2919" w:rsidP="008F2919" w14:paraId="3F940DA3" w14:textId="0309DCD0">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8,496.9</w:t>
            </w:r>
          </w:p>
        </w:tc>
      </w:tr>
      <w:tr w14:paraId="15EEB39E" w14:textId="77777777" w:rsidTr="002F6648">
        <w:tblPrEx>
          <w:tblW w:w="0" w:type="auto"/>
          <w:tblLook w:val="04A0"/>
        </w:tblPrEx>
        <w:tc>
          <w:tcPr>
            <w:tcW w:w="3595" w:type="dxa"/>
          </w:tcPr>
          <w:p w:rsidR="008F2919" w:rsidRPr="008F2919" w:rsidP="008F2919" w14:paraId="6CB2E27B" w14:textId="77777777">
            <w:pPr>
              <w:shd w:val="clear" w:color="auto" w:fill="FFFFFF"/>
              <w:spacing w:before="100" w:beforeAutospacing="1" w:after="225"/>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Total 7460-2s</w:t>
            </w:r>
          </w:p>
        </w:tc>
        <w:tc>
          <w:tcPr>
            <w:tcW w:w="3060" w:type="dxa"/>
          </w:tcPr>
          <w:p w:rsidR="008F2919" w:rsidRPr="008F2919" w:rsidP="008F2919" w14:paraId="25A766DF" w14:textId="435945F5">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84,993</w:t>
            </w:r>
          </w:p>
        </w:tc>
        <w:tc>
          <w:tcPr>
            <w:tcW w:w="2695" w:type="dxa"/>
          </w:tcPr>
          <w:p w:rsidR="008F2919" w:rsidRPr="008F2919" w:rsidP="008F2919" w14:paraId="222238ED" w14:textId="1648982B">
            <w:pPr>
              <w:shd w:val="clear" w:color="auto" w:fill="FFFFFF"/>
              <w:spacing w:before="100" w:beforeAutospacing="1" w:after="225"/>
              <w:contextualSpacing/>
              <w:rPr>
                <w:rFonts w:ascii="Arial" w:eastAsia="Times New Roman" w:hAnsi="Arial" w:cs="Arial"/>
                <w:color w:val="555555"/>
                <w:sz w:val="24"/>
                <w:szCs w:val="24"/>
              </w:rPr>
            </w:pPr>
            <w:r>
              <w:rPr>
                <w:rFonts w:ascii="Arial" w:eastAsia="Times New Roman" w:hAnsi="Arial" w:cs="Arial"/>
                <w:color w:val="555555"/>
                <w:sz w:val="24"/>
                <w:szCs w:val="24"/>
              </w:rPr>
              <w:t>8,502.9</w:t>
            </w:r>
          </w:p>
        </w:tc>
      </w:tr>
    </w:tbl>
    <w:p w:rsidR="008F2919" w:rsidRPr="008F2919" w:rsidP="008F2919" w14:paraId="016D6DDF"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5E1CC3B3" w14:textId="774F1BFA">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 xml:space="preserve">The total estimated annual burden for 7460-2 submission to the FAA is calculated to be </w:t>
      </w:r>
      <w:r w:rsidR="00F17284">
        <w:rPr>
          <w:rFonts w:ascii="Arial" w:eastAsia="Times New Roman" w:hAnsi="Arial" w:cs="Arial"/>
          <w:bCs/>
          <w:color w:val="555555"/>
          <w:sz w:val="24"/>
          <w:szCs w:val="24"/>
        </w:rPr>
        <w:t>8,503</w:t>
      </w:r>
      <w:r w:rsidRPr="008F2919">
        <w:rPr>
          <w:rFonts w:ascii="Arial" w:eastAsia="Times New Roman" w:hAnsi="Arial" w:cs="Arial"/>
          <w:bCs/>
          <w:color w:val="555555"/>
          <w:sz w:val="24"/>
          <w:szCs w:val="24"/>
        </w:rPr>
        <w:t xml:space="preserve"> hours.  This is calculated by summing all of the one-time annual Form 7460-2 information collected by the FAA during CY 20</w:t>
      </w:r>
      <w:r w:rsidR="00F17284">
        <w:rPr>
          <w:rFonts w:ascii="Arial" w:eastAsia="Times New Roman" w:hAnsi="Arial" w:cs="Arial"/>
          <w:bCs/>
          <w:color w:val="555555"/>
          <w:sz w:val="24"/>
          <w:szCs w:val="24"/>
        </w:rPr>
        <w:t>24</w:t>
      </w:r>
      <w:r w:rsidRPr="008F2919">
        <w:rPr>
          <w:rFonts w:ascii="Arial" w:eastAsia="Times New Roman" w:hAnsi="Arial" w:cs="Arial"/>
          <w:bCs/>
          <w:color w:val="555555"/>
          <w:sz w:val="24"/>
          <w:szCs w:val="24"/>
        </w:rPr>
        <w:t xml:space="preserve"> and as described in the preceding sections.  Paper submissions are calculated based on an estimated 15 minutes spent filling out the form and 6 minutes spent using a registered e-filing account to submit notice electronically. This hour burden estimate was determined based on previous consultation with frequent respondents to this collection and used in previous FAA requests for OMB approval to renew 2120-0001. </w:t>
      </w:r>
    </w:p>
    <w:p w:rsidR="008F2919" w:rsidRPr="008F2919" w:rsidP="008F2919" w14:paraId="108C9302"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tbl>
      <w:tblPr>
        <w:tblW w:w="6176" w:type="dxa"/>
        <w:tblLook w:val="04A0"/>
      </w:tblPr>
      <w:tblGrid>
        <w:gridCol w:w="1900"/>
        <w:gridCol w:w="1350"/>
        <w:gridCol w:w="1950"/>
        <w:gridCol w:w="1444"/>
      </w:tblGrid>
      <w:tr w14:paraId="4F6C564E" w14:textId="77777777" w:rsidTr="002F6648">
        <w:tblPrEx>
          <w:tblW w:w="6176" w:type="dxa"/>
          <w:tblLook w:val="04A0"/>
        </w:tblPrEx>
        <w:trPr>
          <w:trHeight w:val="494"/>
        </w:trPr>
        <w:tc>
          <w:tcPr>
            <w:tcW w:w="6176" w:type="dxa"/>
            <w:gridSpan w:val="4"/>
            <w:tcBorders>
              <w:top w:val="single" w:sz="4" w:space="0" w:color="auto"/>
              <w:left w:val="single" w:sz="4" w:space="0" w:color="auto"/>
              <w:bottom w:val="single" w:sz="4" w:space="0" w:color="auto"/>
              <w:right w:val="single" w:sz="4" w:space="0" w:color="auto"/>
            </w:tcBorders>
            <w:noWrap/>
            <w:vAlign w:val="bottom"/>
          </w:tcPr>
          <w:p w:rsidR="008F2919" w:rsidRPr="008F2919" w:rsidP="008F2919" w14:paraId="7BF05EA8"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color w:val="555555"/>
                <w:sz w:val="24"/>
                <w:szCs w:val="24"/>
              </w:rPr>
              <w:t>IC 3: Notice of Actual Construction or Alteration - Electronic</w:t>
            </w:r>
          </w:p>
        </w:tc>
      </w:tr>
      <w:tr w14:paraId="58EDCAB7" w14:textId="77777777" w:rsidTr="002F6648">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F2919" w:rsidRPr="008F2919" w:rsidP="008F2919" w14:paraId="0A37D12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F2919" w:rsidRPr="008F2919" w:rsidP="008F2919" w14:paraId="1A602881"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8F2919" w:rsidRPr="008F2919" w:rsidP="008F2919" w14:paraId="75FE941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8F2919" w:rsidRPr="008F2919" w:rsidP="008F2919" w14:paraId="4283E4D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Disclosure</w:t>
            </w:r>
          </w:p>
        </w:tc>
      </w:tr>
      <w:tr w14:paraId="59ECA3B2" w14:textId="77777777" w:rsidTr="002F6648">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3586AF7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8F2919" w:rsidRPr="008F2919" w:rsidP="008F2919" w14:paraId="0B05372E" w14:textId="06F2F2F6">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84,969</w:t>
            </w:r>
          </w:p>
        </w:tc>
        <w:tc>
          <w:tcPr>
            <w:tcW w:w="1579" w:type="dxa"/>
            <w:tcBorders>
              <w:top w:val="nil"/>
              <w:left w:val="nil"/>
              <w:bottom w:val="single" w:sz="4" w:space="0" w:color="auto"/>
              <w:right w:val="single" w:sz="4" w:space="0" w:color="auto"/>
            </w:tcBorders>
            <w:noWrap/>
            <w:vAlign w:val="bottom"/>
          </w:tcPr>
          <w:p w:rsidR="008F2919" w:rsidRPr="008F2919" w:rsidP="008F2919" w14:paraId="62228AD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62365876"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4E661607"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6650D507"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8F2919" w:rsidRPr="008F2919" w:rsidP="008F2919" w14:paraId="460966E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8F2919" w:rsidRPr="008F2919" w:rsidP="008F2919" w14:paraId="71BE75D3"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32BB16C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1EBFC7C2"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3D67F1C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8F2919" w:rsidRPr="008F2919" w:rsidP="008F2919" w14:paraId="57B3DE1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6 min</w:t>
            </w:r>
          </w:p>
        </w:tc>
        <w:tc>
          <w:tcPr>
            <w:tcW w:w="1579" w:type="dxa"/>
            <w:tcBorders>
              <w:top w:val="nil"/>
              <w:left w:val="nil"/>
              <w:bottom w:val="single" w:sz="4" w:space="0" w:color="auto"/>
              <w:right w:val="single" w:sz="4" w:space="0" w:color="auto"/>
            </w:tcBorders>
            <w:noWrap/>
            <w:vAlign w:val="bottom"/>
          </w:tcPr>
          <w:p w:rsidR="008F2919" w:rsidRPr="008F2919" w:rsidP="008F2919" w14:paraId="2A5D424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56C355C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57D901A0"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3E5F23FC"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8F2919" w:rsidRPr="008F2919" w:rsidP="008F2919" w14:paraId="62F45176" w14:textId="00DE04B8">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84,969</w:t>
            </w:r>
          </w:p>
        </w:tc>
        <w:tc>
          <w:tcPr>
            <w:tcW w:w="1579" w:type="dxa"/>
            <w:tcBorders>
              <w:top w:val="nil"/>
              <w:left w:val="nil"/>
              <w:bottom w:val="single" w:sz="4" w:space="0" w:color="auto"/>
              <w:right w:val="single" w:sz="4" w:space="0" w:color="auto"/>
            </w:tcBorders>
            <w:noWrap/>
            <w:vAlign w:val="bottom"/>
          </w:tcPr>
          <w:p w:rsidR="008F2919" w:rsidRPr="008F2919" w:rsidP="008F2919" w14:paraId="51E610A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021AC3D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62AF8AD1"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8F2919" w:rsidRPr="008F2919" w:rsidP="008F2919" w14:paraId="3B203922"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8F2919" w:rsidRPr="008F2919" w:rsidP="008F2919" w14:paraId="5E3CAE4F" w14:textId="7B89FDC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8,496.9</w:t>
            </w:r>
            <w:r w:rsidRPr="008F2919">
              <w:rPr>
                <w:rFonts w:ascii="Arial" w:eastAsia="Times New Roman" w:hAnsi="Arial" w:cs="Arial"/>
                <w:color w:val="555555"/>
                <w:sz w:val="24"/>
                <w:szCs w:val="24"/>
              </w:rPr>
              <w:t xml:space="preserve"> Hrs</w:t>
            </w:r>
          </w:p>
        </w:tc>
        <w:tc>
          <w:tcPr>
            <w:tcW w:w="1579" w:type="dxa"/>
            <w:tcBorders>
              <w:top w:val="nil"/>
              <w:left w:val="nil"/>
              <w:bottom w:val="single" w:sz="4" w:space="0" w:color="auto"/>
              <w:right w:val="single" w:sz="4" w:space="0" w:color="auto"/>
            </w:tcBorders>
            <w:noWrap/>
            <w:vAlign w:val="bottom"/>
          </w:tcPr>
          <w:p w:rsidR="008F2919" w:rsidRPr="008F2919" w:rsidP="008F2919" w14:paraId="58F7E82F"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39934AF6"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bl>
    <w:p w:rsidR="008F2919" w:rsidRPr="008F2919" w:rsidP="008F2919" w14:paraId="036D70C3"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188B8D7C"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tbl>
      <w:tblPr>
        <w:tblW w:w="6176" w:type="dxa"/>
        <w:tblLook w:val="04A0"/>
      </w:tblPr>
      <w:tblGrid>
        <w:gridCol w:w="1900"/>
        <w:gridCol w:w="1350"/>
        <w:gridCol w:w="1950"/>
        <w:gridCol w:w="1444"/>
      </w:tblGrid>
      <w:tr w14:paraId="18D32F1F" w14:textId="77777777" w:rsidTr="002F6648">
        <w:tblPrEx>
          <w:tblW w:w="6176" w:type="dxa"/>
          <w:tblLook w:val="04A0"/>
        </w:tblPrEx>
        <w:trPr>
          <w:trHeight w:val="494"/>
        </w:trPr>
        <w:tc>
          <w:tcPr>
            <w:tcW w:w="6176" w:type="dxa"/>
            <w:gridSpan w:val="4"/>
            <w:tcBorders>
              <w:top w:val="single" w:sz="4" w:space="0" w:color="auto"/>
              <w:left w:val="single" w:sz="4" w:space="0" w:color="auto"/>
              <w:bottom w:val="single" w:sz="4" w:space="0" w:color="auto"/>
              <w:right w:val="single" w:sz="4" w:space="0" w:color="auto"/>
            </w:tcBorders>
            <w:noWrap/>
            <w:vAlign w:val="bottom"/>
          </w:tcPr>
          <w:p w:rsidR="008F2919" w:rsidRPr="008F2919" w:rsidP="008F2919" w14:paraId="3CBF7AB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color w:val="555555"/>
                <w:sz w:val="24"/>
                <w:szCs w:val="24"/>
              </w:rPr>
              <w:t>IC 4: Notice of Actual Construction or Alteration - Paper</w:t>
            </w:r>
          </w:p>
        </w:tc>
      </w:tr>
      <w:tr w14:paraId="7447B5B4" w14:textId="77777777" w:rsidTr="002F6648">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F2919" w:rsidRPr="008F2919" w:rsidP="008F2919" w14:paraId="78C3890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8F2919" w:rsidRPr="008F2919" w:rsidP="008F2919" w14:paraId="006CF0C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8F2919" w:rsidRPr="008F2919" w:rsidP="008F2919" w14:paraId="6E5D6897"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8F2919" w:rsidRPr="008F2919" w:rsidP="008F2919" w14:paraId="10825D73"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Disclosure</w:t>
            </w:r>
          </w:p>
        </w:tc>
      </w:tr>
      <w:tr w14:paraId="3CF0CC41" w14:textId="77777777" w:rsidTr="002F6648">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7E12ABA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8F2919" w:rsidRPr="008F2919" w:rsidP="008F2919" w14:paraId="2D5124A1" w14:textId="6103C5FF">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24</w:t>
            </w:r>
          </w:p>
        </w:tc>
        <w:tc>
          <w:tcPr>
            <w:tcW w:w="1579" w:type="dxa"/>
            <w:tcBorders>
              <w:top w:val="nil"/>
              <w:left w:val="nil"/>
              <w:bottom w:val="single" w:sz="4" w:space="0" w:color="auto"/>
              <w:right w:val="single" w:sz="4" w:space="0" w:color="auto"/>
            </w:tcBorders>
            <w:noWrap/>
            <w:vAlign w:val="bottom"/>
          </w:tcPr>
          <w:p w:rsidR="008F2919" w:rsidRPr="008F2919" w:rsidP="008F2919" w14:paraId="1CF6F60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494A281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040FD51B"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7CD8A18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8F2919" w:rsidRPr="008F2919" w:rsidP="008F2919" w14:paraId="1DBA39B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w:t>
            </w:r>
          </w:p>
        </w:tc>
        <w:tc>
          <w:tcPr>
            <w:tcW w:w="1579" w:type="dxa"/>
            <w:tcBorders>
              <w:top w:val="nil"/>
              <w:left w:val="nil"/>
              <w:bottom w:val="single" w:sz="4" w:space="0" w:color="auto"/>
              <w:right w:val="single" w:sz="4" w:space="0" w:color="auto"/>
            </w:tcBorders>
            <w:noWrap/>
            <w:vAlign w:val="bottom"/>
          </w:tcPr>
          <w:p w:rsidR="008F2919" w:rsidRPr="008F2919" w:rsidP="008F2919" w14:paraId="0C453B2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56FB5C46"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2E9905A9"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6E6F20F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Time per Response</w:t>
            </w:r>
          </w:p>
        </w:tc>
        <w:tc>
          <w:tcPr>
            <w:tcW w:w="1118" w:type="dxa"/>
            <w:tcBorders>
              <w:top w:val="nil"/>
              <w:left w:val="nil"/>
              <w:bottom w:val="single" w:sz="4" w:space="0" w:color="auto"/>
              <w:right w:val="single" w:sz="4" w:space="0" w:color="auto"/>
            </w:tcBorders>
            <w:noWrap/>
            <w:vAlign w:val="bottom"/>
          </w:tcPr>
          <w:p w:rsidR="008F2919" w:rsidRPr="008F2919" w:rsidP="008F2919" w14:paraId="3850410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15 min</w:t>
            </w:r>
          </w:p>
        </w:tc>
        <w:tc>
          <w:tcPr>
            <w:tcW w:w="1579" w:type="dxa"/>
            <w:tcBorders>
              <w:top w:val="nil"/>
              <w:left w:val="nil"/>
              <w:bottom w:val="single" w:sz="4" w:space="0" w:color="auto"/>
              <w:right w:val="single" w:sz="4" w:space="0" w:color="auto"/>
            </w:tcBorders>
            <w:noWrap/>
            <w:vAlign w:val="bottom"/>
          </w:tcPr>
          <w:p w:rsidR="008F2919" w:rsidRPr="008F2919" w:rsidP="008F2919" w14:paraId="79DB844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756E96B8"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15A6AAB5"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3F7ADEC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8F2919" w:rsidRPr="008F2919" w:rsidP="008F2919" w14:paraId="67C0CBC9" w14:textId="080AD9B3">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24</w:t>
            </w:r>
          </w:p>
        </w:tc>
        <w:tc>
          <w:tcPr>
            <w:tcW w:w="1579" w:type="dxa"/>
            <w:tcBorders>
              <w:top w:val="nil"/>
              <w:left w:val="nil"/>
              <w:bottom w:val="single" w:sz="4" w:space="0" w:color="auto"/>
              <w:right w:val="single" w:sz="4" w:space="0" w:color="auto"/>
            </w:tcBorders>
            <w:noWrap/>
            <w:vAlign w:val="bottom"/>
          </w:tcPr>
          <w:p w:rsidR="008F2919" w:rsidRPr="008F2919" w:rsidP="008F2919" w14:paraId="6A56BBE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1C737D9D"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5518A04D" w14:textId="77777777" w:rsidTr="002F6648">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8F2919" w:rsidRPr="008F2919" w:rsidP="008F2919" w14:paraId="35EF9DD9"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8F2919" w:rsidRPr="008F2919" w:rsidP="008F2919" w14:paraId="44875B3C" w14:textId="0F5E6972">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6</w:t>
            </w:r>
            <w:r w:rsidRPr="008F2919">
              <w:rPr>
                <w:rFonts w:ascii="Arial" w:eastAsia="Times New Roman" w:hAnsi="Arial" w:cs="Arial"/>
                <w:color w:val="555555"/>
                <w:sz w:val="24"/>
                <w:szCs w:val="24"/>
              </w:rPr>
              <w:t xml:space="preserve"> Hrs.</w:t>
            </w:r>
          </w:p>
        </w:tc>
        <w:tc>
          <w:tcPr>
            <w:tcW w:w="1579" w:type="dxa"/>
            <w:tcBorders>
              <w:top w:val="nil"/>
              <w:left w:val="nil"/>
              <w:bottom w:val="single" w:sz="4" w:space="0" w:color="auto"/>
              <w:right w:val="single" w:sz="4" w:space="0" w:color="auto"/>
            </w:tcBorders>
            <w:noWrap/>
            <w:vAlign w:val="bottom"/>
          </w:tcPr>
          <w:p w:rsidR="008F2919" w:rsidRPr="008F2919" w:rsidP="008F2919" w14:paraId="17C3D8A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579" w:type="dxa"/>
            <w:tcBorders>
              <w:top w:val="nil"/>
              <w:left w:val="nil"/>
              <w:bottom w:val="single" w:sz="4" w:space="0" w:color="auto"/>
              <w:right w:val="single" w:sz="4" w:space="0" w:color="auto"/>
            </w:tcBorders>
          </w:tcPr>
          <w:p w:rsidR="008F2919" w:rsidRPr="008F2919" w:rsidP="008F2919" w14:paraId="4F5A4512"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bl>
    <w:p w:rsidR="008F2919" w:rsidRPr="008F2919" w:rsidP="008F2919" w14:paraId="2CCA7EDE"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6F71DCC4"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7E2F4E66"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Table 3 – Summary of Reporting, Recordkeeping, and Disclosure</w:t>
      </w:r>
    </w:p>
    <w:tbl>
      <w:tblPr>
        <w:tblW w:w="6203" w:type="dxa"/>
        <w:tblLook w:val="04A0"/>
      </w:tblPr>
      <w:tblGrid>
        <w:gridCol w:w="1900"/>
        <w:gridCol w:w="1751"/>
        <w:gridCol w:w="2039"/>
        <w:gridCol w:w="1444"/>
      </w:tblGrid>
      <w:tr w14:paraId="5B632A01" w14:textId="77777777" w:rsidTr="002F6648">
        <w:tblPrEx>
          <w:tblW w:w="6203"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8F2919" w:rsidRPr="008F2919" w:rsidP="008F2919" w14:paraId="77DFA15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Summary (Annual numbers)</w:t>
            </w:r>
          </w:p>
        </w:tc>
        <w:tc>
          <w:tcPr>
            <w:tcW w:w="1497" w:type="dxa"/>
            <w:tcBorders>
              <w:top w:val="single" w:sz="4" w:space="0" w:color="auto"/>
              <w:left w:val="nil"/>
              <w:bottom w:val="single" w:sz="4" w:space="0" w:color="auto"/>
              <w:right w:val="single" w:sz="4" w:space="0" w:color="auto"/>
            </w:tcBorders>
            <w:noWrap/>
            <w:vAlign w:val="bottom"/>
            <w:hideMark/>
          </w:tcPr>
          <w:p w:rsidR="008F2919" w:rsidRPr="008F2919" w:rsidP="008F2919" w14:paraId="593DF51A"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Reporting</w:t>
            </w:r>
          </w:p>
        </w:tc>
        <w:tc>
          <w:tcPr>
            <w:tcW w:w="1650" w:type="dxa"/>
            <w:tcBorders>
              <w:top w:val="single" w:sz="4" w:space="0" w:color="auto"/>
              <w:left w:val="nil"/>
              <w:bottom w:val="single" w:sz="4" w:space="0" w:color="auto"/>
              <w:right w:val="single" w:sz="4" w:space="0" w:color="auto"/>
            </w:tcBorders>
            <w:noWrap/>
            <w:vAlign w:val="bottom"/>
            <w:hideMark/>
          </w:tcPr>
          <w:p w:rsidR="008F2919" w:rsidRPr="008F2919" w:rsidP="008F2919" w14:paraId="38F0C69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Recordkeeping</w:t>
            </w:r>
            <w:r>
              <w:rPr>
                <w:rFonts w:ascii="Arial" w:eastAsia="Times New Roman" w:hAnsi="Arial" w:cs="Arial"/>
                <w:b/>
                <w:bCs/>
                <w:color w:val="555555"/>
                <w:sz w:val="24"/>
                <w:szCs w:val="24"/>
                <w:vertAlign w:val="superscript"/>
              </w:rPr>
              <w:footnoteReference w:id="2"/>
            </w:r>
          </w:p>
        </w:tc>
        <w:tc>
          <w:tcPr>
            <w:tcW w:w="1156" w:type="dxa"/>
            <w:tcBorders>
              <w:top w:val="single" w:sz="4" w:space="0" w:color="auto"/>
              <w:left w:val="nil"/>
              <w:bottom w:val="single" w:sz="4" w:space="0" w:color="auto"/>
              <w:right w:val="single" w:sz="4" w:space="0" w:color="auto"/>
            </w:tcBorders>
            <w:vAlign w:val="bottom"/>
          </w:tcPr>
          <w:p w:rsidR="008F2919" w:rsidRPr="008F2919" w:rsidP="008F2919" w14:paraId="07FEF75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Disclosure</w:t>
            </w:r>
          </w:p>
        </w:tc>
      </w:tr>
      <w:tr w14:paraId="47AB37EF" w14:textId="77777777" w:rsidTr="002F6648">
        <w:tblPrEx>
          <w:tblW w:w="6203"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064F5610"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Respondents</w:t>
            </w:r>
          </w:p>
        </w:tc>
        <w:tc>
          <w:tcPr>
            <w:tcW w:w="1497" w:type="dxa"/>
            <w:tcBorders>
              <w:top w:val="nil"/>
              <w:left w:val="nil"/>
              <w:bottom w:val="single" w:sz="4" w:space="0" w:color="auto"/>
              <w:right w:val="single" w:sz="4" w:space="0" w:color="auto"/>
            </w:tcBorders>
            <w:noWrap/>
            <w:vAlign w:val="bottom"/>
          </w:tcPr>
          <w:p w:rsidR="008F2919" w:rsidRPr="008F2919" w:rsidP="008F2919" w14:paraId="2CA5544B" w14:textId="3DA19F75">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303,</w:t>
            </w:r>
            <w:r w:rsidR="00956409">
              <w:rPr>
                <w:rFonts w:ascii="Arial" w:eastAsia="Times New Roman" w:hAnsi="Arial" w:cs="Arial"/>
                <w:color w:val="555555"/>
                <w:sz w:val="24"/>
                <w:szCs w:val="24"/>
              </w:rPr>
              <w:t>503</w:t>
            </w:r>
            <w:r>
              <w:rPr>
                <w:rFonts w:ascii="Arial" w:eastAsia="Times New Roman" w:hAnsi="Arial" w:cs="Arial"/>
                <w:color w:val="555555"/>
                <w:sz w:val="24"/>
                <w:szCs w:val="24"/>
                <w:vertAlign w:val="superscript"/>
              </w:rPr>
              <w:footnoteReference w:id="3"/>
            </w:r>
          </w:p>
        </w:tc>
        <w:tc>
          <w:tcPr>
            <w:tcW w:w="1650" w:type="dxa"/>
            <w:tcBorders>
              <w:top w:val="nil"/>
              <w:left w:val="nil"/>
              <w:bottom w:val="single" w:sz="4" w:space="0" w:color="auto"/>
              <w:right w:val="single" w:sz="4" w:space="0" w:color="auto"/>
            </w:tcBorders>
            <w:noWrap/>
            <w:vAlign w:val="bottom"/>
          </w:tcPr>
          <w:p w:rsidR="008F2919" w:rsidRPr="008F2919" w:rsidP="008F2919" w14:paraId="5D9F88B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156" w:type="dxa"/>
            <w:tcBorders>
              <w:top w:val="nil"/>
              <w:left w:val="nil"/>
              <w:bottom w:val="single" w:sz="4" w:space="0" w:color="auto"/>
              <w:right w:val="single" w:sz="4" w:space="0" w:color="auto"/>
            </w:tcBorders>
          </w:tcPr>
          <w:p w:rsidR="008F2919" w:rsidRPr="008F2919" w:rsidP="008F2919" w14:paraId="4C4D2C5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03E61200" w14:textId="77777777" w:rsidTr="002F6648">
        <w:tblPrEx>
          <w:tblW w:w="6203"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0E8DB15B"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 of Responses per respondent</w:t>
            </w:r>
          </w:p>
        </w:tc>
        <w:tc>
          <w:tcPr>
            <w:tcW w:w="1497" w:type="dxa"/>
            <w:tcBorders>
              <w:top w:val="nil"/>
              <w:left w:val="nil"/>
              <w:bottom w:val="single" w:sz="4" w:space="0" w:color="auto"/>
              <w:right w:val="single" w:sz="4" w:space="0" w:color="auto"/>
            </w:tcBorders>
            <w:noWrap/>
            <w:vAlign w:val="bottom"/>
          </w:tcPr>
          <w:p w:rsidR="008F2919" w:rsidRPr="008F2919" w:rsidP="008F2919" w14:paraId="6CD9A841"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1</w:t>
            </w:r>
          </w:p>
        </w:tc>
        <w:tc>
          <w:tcPr>
            <w:tcW w:w="1650" w:type="dxa"/>
            <w:tcBorders>
              <w:top w:val="nil"/>
              <w:left w:val="nil"/>
              <w:bottom w:val="single" w:sz="4" w:space="0" w:color="auto"/>
              <w:right w:val="single" w:sz="4" w:space="0" w:color="auto"/>
            </w:tcBorders>
            <w:noWrap/>
            <w:vAlign w:val="bottom"/>
          </w:tcPr>
          <w:p w:rsidR="008F2919" w:rsidRPr="008F2919" w:rsidP="008F2919" w14:paraId="7518A84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156" w:type="dxa"/>
            <w:tcBorders>
              <w:top w:val="nil"/>
              <w:left w:val="nil"/>
              <w:bottom w:val="single" w:sz="4" w:space="0" w:color="auto"/>
              <w:right w:val="single" w:sz="4" w:space="0" w:color="auto"/>
            </w:tcBorders>
          </w:tcPr>
          <w:p w:rsidR="008F2919" w:rsidRPr="008F2919" w:rsidP="008F2919" w14:paraId="4DFD27A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38DEC5E9" w14:textId="77777777" w:rsidTr="002F6648">
        <w:tblPrEx>
          <w:tblW w:w="6203"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2C4D3A8E"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Time per Response</w:t>
            </w:r>
          </w:p>
        </w:tc>
        <w:tc>
          <w:tcPr>
            <w:tcW w:w="1497" w:type="dxa"/>
            <w:tcBorders>
              <w:top w:val="nil"/>
              <w:left w:val="nil"/>
              <w:bottom w:val="single" w:sz="4" w:space="0" w:color="auto"/>
              <w:right w:val="single" w:sz="4" w:space="0" w:color="auto"/>
            </w:tcBorders>
            <w:noWrap/>
            <w:vAlign w:val="bottom"/>
          </w:tcPr>
          <w:p w:rsidR="008F2919" w:rsidRPr="008F2919" w:rsidP="008F2919" w14:paraId="29CC280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.23 hrs. (avg)</w:t>
            </w:r>
          </w:p>
        </w:tc>
        <w:tc>
          <w:tcPr>
            <w:tcW w:w="1650" w:type="dxa"/>
            <w:tcBorders>
              <w:top w:val="nil"/>
              <w:left w:val="nil"/>
              <w:bottom w:val="single" w:sz="4" w:space="0" w:color="auto"/>
              <w:right w:val="single" w:sz="4" w:space="0" w:color="auto"/>
            </w:tcBorders>
            <w:noWrap/>
            <w:vAlign w:val="bottom"/>
          </w:tcPr>
          <w:p w:rsidR="008F2919" w:rsidRPr="008F2919" w:rsidP="008F2919" w14:paraId="1828C1EE"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156" w:type="dxa"/>
            <w:tcBorders>
              <w:top w:val="nil"/>
              <w:left w:val="nil"/>
              <w:bottom w:val="single" w:sz="4" w:space="0" w:color="auto"/>
              <w:right w:val="single" w:sz="4" w:space="0" w:color="auto"/>
            </w:tcBorders>
          </w:tcPr>
          <w:p w:rsidR="008F2919" w:rsidRPr="008F2919" w:rsidP="008F2919" w14:paraId="6EA48713"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1F97A2B5" w14:textId="77777777" w:rsidTr="002F6648">
        <w:tblPrEx>
          <w:tblW w:w="6203"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8F2919" w:rsidRPr="008F2919" w:rsidP="008F2919" w14:paraId="555B4599" w14:textId="5EF2B1CF">
            <w:pPr>
              <w:shd w:val="clear" w:color="auto" w:fill="FFFFFF"/>
              <w:spacing w:before="100" w:beforeAutospacing="1" w:after="225" w:line="240" w:lineRule="auto"/>
              <w:contextualSpacing/>
              <w:rPr>
                <w:rFonts w:ascii="Arial" w:eastAsia="Times New Roman" w:hAnsi="Arial" w:cs="Arial"/>
                <w:b/>
                <w:bCs/>
                <w:color w:val="555555"/>
                <w:sz w:val="24"/>
                <w:szCs w:val="24"/>
              </w:rPr>
            </w:pPr>
            <w:r>
              <w:rPr>
                <w:rFonts w:ascii="Arial" w:eastAsia="Times New Roman" w:hAnsi="Arial" w:cs="Arial"/>
                <w:b/>
                <w:bCs/>
                <w:color w:val="555555"/>
                <w:sz w:val="24"/>
                <w:szCs w:val="24"/>
              </w:rPr>
              <w:t>30</w:t>
            </w:r>
            <w:r w:rsidRPr="008F2919">
              <w:rPr>
                <w:rFonts w:ascii="Arial" w:eastAsia="Times New Roman" w:hAnsi="Arial" w:cs="Arial"/>
                <w:b/>
                <w:bCs/>
                <w:color w:val="555555"/>
                <w:sz w:val="24"/>
                <w:szCs w:val="24"/>
              </w:rPr>
              <w:t>Total # of responses</w:t>
            </w:r>
          </w:p>
        </w:tc>
        <w:tc>
          <w:tcPr>
            <w:tcW w:w="1497" w:type="dxa"/>
            <w:tcBorders>
              <w:top w:val="nil"/>
              <w:left w:val="nil"/>
              <w:bottom w:val="single" w:sz="4" w:space="0" w:color="auto"/>
              <w:right w:val="single" w:sz="4" w:space="0" w:color="auto"/>
            </w:tcBorders>
            <w:noWrap/>
            <w:vAlign w:val="bottom"/>
          </w:tcPr>
          <w:p w:rsidR="008F2919" w:rsidRPr="008F2919" w:rsidP="008F2919" w14:paraId="2989E323" w14:textId="02CB2939">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303,</w:t>
            </w:r>
            <w:r w:rsidR="00956409">
              <w:rPr>
                <w:rFonts w:ascii="Arial" w:eastAsia="Times New Roman" w:hAnsi="Arial" w:cs="Arial"/>
                <w:color w:val="555555"/>
                <w:sz w:val="24"/>
                <w:szCs w:val="24"/>
              </w:rPr>
              <w:t>503</w:t>
            </w:r>
          </w:p>
        </w:tc>
        <w:tc>
          <w:tcPr>
            <w:tcW w:w="1650" w:type="dxa"/>
            <w:tcBorders>
              <w:top w:val="nil"/>
              <w:left w:val="nil"/>
              <w:bottom w:val="single" w:sz="4" w:space="0" w:color="auto"/>
              <w:right w:val="single" w:sz="4" w:space="0" w:color="auto"/>
            </w:tcBorders>
            <w:noWrap/>
            <w:vAlign w:val="bottom"/>
          </w:tcPr>
          <w:p w:rsidR="008F2919" w:rsidRPr="008F2919" w:rsidP="008F2919" w14:paraId="29DB866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156" w:type="dxa"/>
            <w:tcBorders>
              <w:top w:val="nil"/>
              <w:left w:val="nil"/>
              <w:bottom w:val="single" w:sz="4" w:space="0" w:color="auto"/>
              <w:right w:val="single" w:sz="4" w:space="0" w:color="auto"/>
            </w:tcBorders>
          </w:tcPr>
          <w:p w:rsidR="008F2919" w:rsidRPr="008F2919" w:rsidP="008F2919" w14:paraId="65C05C09"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49C75D83" w14:textId="77777777" w:rsidTr="002F6648">
        <w:tblPrEx>
          <w:tblW w:w="6203"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8F2919" w:rsidRPr="008F2919" w:rsidP="008F2919" w14:paraId="1749C0A4"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Total Burden (Hours)</w:t>
            </w:r>
          </w:p>
        </w:tc>
        <w:tc>
          <w:tcPr>
            <w:tcW w:w="1497" w:type="dxa"/>
            <w:tcBorders>
              <w:top w:val="nil"/>
              <w:left w:val="nil"/>
              <w:bottom w:val="single" w:sz="4" w:space="0" w:color="auto"/>
              <w:right w:val="single" w:sz="4" w:space="0" w:color="auto"/>
            </w:tcBorders>
            <w:noWrap/>
            <w:vAlign w:val="bottom"/>
          </w:tcPr>
          <w:p w:rsidR="008F2919" w:rsidRPr="008F2919" w:rsidP="008F2919" w14:paraId="0370009D" w14:textId="29769059">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63,342.33</w:t>
            </w:r>
          </w:p>
        </w:tc>
        <w:tc>
          <w:tcPr>
            <w:tcW w:w="1650" w:type="dxa"/>
            <w:tcBorders>
              <w:top w:val="nil"/>
              <w:left w:val="nil"/>
              <w:bottom w:val="single" w:sz="4" w:space="0" w:color="auto"/>
              <w:right w:val="single" w:sz="4" w:space="0" w:color="auto"/>
            </w:tcBorders>
            <w:noWrap/>
            <w:vAlign w:val="bottom"/>
          </w:tcPr>
          <w:p w:rsidR="008F2919" w:rsidRPr="008F2919" w:rsidP="008F2919" w14:paraId="7AD440E0"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156" w:type="dxa"/>
            <w:tcBorders>
              <w:top w:val="nil"/>
              <w:left w:val="nil"/>
              <w:bottom w:val="single" w:sz="4" w:space="0" w:color="auto"/>
              <w:right w:val="single" w:sz="4" w:space="0" w:color="auto"/>
            </w:tcBorders>
          </w:tcPr>
          <w:p w:rsidR="008F2919" w:rsidRPr="008F2919" w:rsidP="008F2919" w14:paraId="3BC9DA45"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r w14:paraId="5EA9FBB1" w14:textId="77777777" w:rsidTr="002F6648">
        <w:tblPrEx>
          <w:tblW w:w="6203"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8F2919" w:rsidRPr="008F2919" w:rsidP="008F2919" w14:paraId="005B3945" w14:textId="77777777">
            <w:pPr>
              <w:shd w:val="clear" w:color="auto" w:fill="FFFFFF"/>
              <w:spacing w:before="100" w:beforeAutospacing="1" w:after="225" w:line="240" w:lineRule="auto"/>
              <w:contextualSpacing/>
              <w:rPr>
                <w:rFonts w:ascii="Arial" w:eastAsia="Times New Roman" w:hAnsi="Arial" w:cs="Arial"/>
                <w:b/>
                <w:bCs/>
                <w:color w:val="555555"/>
                <w:sz w:val="24"/>
                <w:szCs w:val="24"/>
              </w:rPr>
            </w:pPr>
            <w:r w:rsidRPr="008F2919">
              <w:rPr>
                <w:rFonts w:ascii="Arial" w:eastAsia="Times New Roman" w:hAnsi="Arial" w:cs="Arial"/>
                <w:b/>
                <w:bCs/>
                <w:color w:val="555555"/>
                <w:sz w:val="24"/>
                <w:szCs w:val="24"/>
              </w:rPr>
              <w:t>Labor Cost x Hours</w:t>
            </w:r>
          </w:p>
        </w:tc>
        <w:tc>
          <w:tcPr>
            <w:tcW w:w="1497" w:type="dxa"/>
            <w:tcBorders>
              <w:top w:val="nil"/>
              <w:left w:val="nil"/>
              <w:bottom w:val="single" w:sz="4" w:space="0" w:color="auto"/>
              <w:right w:val="single" w:sz="4" w:space="0" w:color="auto"/>
            </w:tcBorders>
            <w:noWrap/>
            <w:vAlign w:val="bottom"/>
          </w:tcPr>
          <w:p w:rsidR="008F2919" w:rsidRPr="008F2919" w:rsidP="008F2919" w14:paraId="46B0B4E7" w14:textId="2C930443">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w:t>
            </w:r>
            <w:r w:rsidRPr="00F17284" w:rsidR="00F17284">
              <w:rPr>
                <w:rFonts w:ascii="Arial" w:eastAsia="Times New Roman" w:hAnsi="Arial" w:cs="Arial"/>
                <w:color w:val="555555"/>
                <w:sz w:val="24"/>
                <w:szCs w:val="24"/>
              </w:rPr>
              <w:t>3,2</w:t>
            </w:r>
            <w:r w:rsidR="00956409">
              <w:rPr>
                <w:rFonts w:ascii="Arial" w:eastAsia="Times New Roman" w:hAnsi="Arial" w:cs="Arial"/>
                <w:color w:val="555555"/>
                <w:sz w:val="24"/>
                <w:szCs w:val="24"/>
              </w:rPr>
              <w:t>20,834.54</w:t>
            </w:r>
          </w:p>
        </w:tc>
        <w:tc>
          <w:tcPr>
            <w:tcW w:w="1650" w:type="dxa"/>
            <w:tcBorders>
              <w:top w:val="nil"/>
              <w:left w:val="nil"/>
              <w:bottom w:val="single" w:sz="4" w:space="0" w:color="auto"/>
              <w:right w:val="single" w:sz="4" w:space="0" w:color="auto"/>
            </w:tcBorders>
            <w:noWrap/>
            <w:vAlign w:val="bottom"/>
          </w:tcPr>
          <w:p w:rsidR="008F2919" w:rsidRPr="008F2919" w:rsidP="008F2919" w14:paraId="0418DB8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c>
          <w:tcPr>
            <w:tcW w:w="1156" w:type="dxa"/>
            <w:tcBorders>
              <w:top w:val="nil"/>
              <w:left w:val="nil"/>
              <w:bottom w:val="single" w:sz="4" w:space="0" w:color="auto"/>
              <w:right w:val="single" w:sz="4" w:space="0" w:color="auto"/>
            </w:tcBorders>
          </w:tcPr>
          <w:p w:rsidR="008F2919" w:rsidRPr="008F2919" w:rsidP="008F2919" w14:paraId="48AAE1EC"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sidRPr="008F2919">
              <w:rPr>
                <w:rFonts w:ascii="Arial" w:eastAsia="Times New Roman" w:hAnsi="Arial" w:cs="Arial"/>
                <w:color w:val="555555"/>
                <w:sz w:val="24"/>
                <w:szCs w:val="24"/>
              </w:rPr>
              <w:t>0</w:t>
            </w:r>
          </w:p>
        </w:tc>
      </w:tr>
    </w:tbl>
    <w:p w:rsidR="008F2919" w:rsidRPr="008F2919" w:rsidP="008F2919" w14:paraId="3A2990CA"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8F2919" w:rsidRPr="008F2919" w:rsidP="008F2919" w14:paraId="67A466E7" w14:textId="0C7961B5">
      <w:pPr>
        <w:shd w:val="clear" w:color="auto" w:fill="FFFFFF"/>
        <w:spacing w:before="100" w:beforeAutospacing="1" w:after="225" w:line="240" w:lineRule="auto"/>
        <w:contextualSpacing/>
        <w:rPr>
          <w:rFonts w:ascii="Arial" w:eastAsia="Times New Roman" w:hAnsi="Arial" w:cs="Arial"/>
          <w:bCs/>
          <w:color w:val="555555"/>
          <w:sz w:val="24"/>
          <w:szCs w:val="24"/>
        </w:rPr>
      </w:pPr>
      <w:r w:rsidRPr="008F2919">
        <w:rPr>
          <w:rFonts w:ascii="Arial" w:eastAsia="Times New Roman" w:hAnsi="Arial" w:cs="Arial"/>
          <w:bCs/>
          <w:color w:val="555555"/>
          <w:sz w:val="24"/>
          <w:szCs w:val="24"/>
        </w:rPr>
        <w:t xml:space="preserve">In our attempt to convert hours to labor costs, we recognize that many or most respondents will not be associated with actual cost. Rather, this is in recognition that </w:t>
      </w:r>
      <w:r w:rsidRPr="008F2919">
        <w:rPr>
          <w:rFonts w:ascii="Arial" w:eastAsia="Times New Roman" w:hAnsi="Arial" w:cs="Arial"/>
          <w:bCs/>
          <w:color w:val="555555"/>
          <w:sz w:val="24"/>
          <w:szCs w:val="24"/>
        </w:rPr>
        <w:t>there is a value to time. Bureau of Labor Statistics report</w:t>
      </w:r>
      <w:r w:rsidR="00EA0055">
        <w:rPr>
          <w:rFonts w:ascii="Arial" w:eastAsia="Times New Roman" w:hAnsi="Arial" w:cs="Arial"/>
          <w:bCs/>
          <w:color w:val="555555"/>
          <w:sz w:val="24"/>
          <w:szCs w:val="24"/>
        </w:rPr>
        <w:t>e</w:t>
      </w:r>
      <w:r w:rsidRPr="008F2919">
        <w:rPr>
          <w:rFonts w:ascii="Arial" w:eastAsia="Times New Roman" w:hAnsi="Arial" w:cs="Arial"/>
          <w:bCs/>
          <w:color w:val="555555"/>
          <w:sz w:val="24"/>
          <w:szCs w:val="24"/>
        </w:rPr>
        <w:t>d for March 20</w:t>
      </w:r>
      <w:r w:rsidR="00F17284">
        <w:rPr>
          <w:rFonts w:ascii="Arial" w:eastAsia="Times New Roman" w:hAnsi="Arial" w:cs="Arial"/>
          <w:bCs/>
          <w:color w:val="555555"/>
          <w:sz w:val="24"/>
          <w:szCs w:val="24"/>
        </w:rPr>
        <w:t>24</w:t>
      </w:r>
      <w:r w:rsidRPr="008F2919">
        <w:rPr>
          <w:rFonts w:ascii="Arial" w:eastAsia="Times New Roman" w:hAnsi="Arial" w:cs="Arial"/>
          <w:bCs/>
          <w:color w:val="555555"/>
          <w:sz w:val="24"/>
          <w:szCs w:val="24"/>
        </w:rPr>
        <w:t xml:space="preserve"> that the average employer cost for employee compensation was $</w:t>
      </w:r>
      <w:r w:rsidR="00F17284">
        <w:rPr>
          <w:rFonts w:ascii="Arial" w:eastAsia="Times New Roman" w:hAnsi="Arial" w:cs="Arial"/>
          <w:bCs/>
          <w:color w:val="555555"/>
          <w:sz w:val="24"/>
          <w:szCs w:val="24"/>
        </w:rPr>
        <w:t>46.14</w:t>
      </w:r>
      <w:r w:rsidRPr="008F2919">
        <w:rPr>
          <w:rFonts w:ascii="Arial" w:eastAsia="Times New Roman" w:hAnsi="Arial" w:cs="Arial"/>
          <w:bCs/>
          <w:color w:val="555555"/>
          <w:sz w:val="24"/>
          <w:szCs w:val="24"/>
        </w:rPr>
        <w:t>.  This included $</w:t>
      </w:r>
      <w:r w:rsidRPr="00F17284" w:rsidR="00F17284">
        <w:t xml:space="preserve"> </w:t>
      </w:r>
      <w:r w:rsidRPr="00F17284" w:rsidR="00F17284">
        <w:rPr>
          <w:rFonts w:ascii="Arial" w:eastAsia="Times New Roman" w:hAnsi="Arial" w:cs="Arial"/>
          <w:bCs/>
          <w:color w:val="555555"/>
          <w:sz w:val="24"/>
          <w:szCs w:val="24"/>
        </w:rPr>
        <w:t>31.72</w:t>
      </w:r>
      <w:r w:rsidR="00F17284">
        <w:rPr>
          <w:rFonts w:ascii="Arial" w:eastAsia="Times New Roman" w:hAnsi="Arial" w:cs="Arial"/>
          <w:bCs/>
          <w:color w:val="555555"/>
          <w:sz w:val="24"/>
          <w:szCs w:val="24"/>
        </w:rPr>
        <w:t xml:space="preserve"> </w:t>
      </w:r>
      <w:r w:rsidRPr="008F2919">
        <w:rPr>
          <w:rFonts w:ascii="Arial" w:eastAsia="Times New Roman" w:hAnsi="Arial" w:cs="Arial"/>
          <w:bCs/>
          <w:color w:val="555555"/>
          <w:sz w:val="24"/>
          <w:szCs w:val="24"/>
        </w:rPr>
        <w:t>per hour wages and salaries and $</w:t>
      </w:r>
      <w:r w:rsidR="00F17284">
        <w:rPr>
          <w:rFonts w:ascii="Arial" w:eastAsia="Times New Roman" w:hAnsi="Arial" w:cs="Arial"/>
          <w:bCs/>
          <w:color w:val="555555"/>
          <w:sz w:val="24"/>
          <w:szCs w:val="24"/>
        </w:rPr>
        <w:t>14.41</w:t>
      </w:r>
      <w:r w:rsidRPr="008F2919">
        <w:rPr>
          <w:rFonts w:ascii="Arial" w:eastAsia="Times New Roman" w:hAnsi="Arial" w:cs="Arial"/>
          <w:bCs/>
          <w:color w:val="555555"/>
          <w:sz w:val="24"/>
          <w:szCs w:val="24"/>
        </w:rPr>
        <w:t xml:space="preserve"> per hour for benefits. </w:t>
      </w:r>
      <w:r>
        <w:rPr>
          <w:rFonts w:ascii="Arial" w:eastAsia="Times New Roman" w:hAnsi="Arial" w:cs="Arial"/>
          <w:bCs/>
          <w:color w:val="555555"/>
          <w:sz w:val="24"/>
          <w:szCs w:val="24"/>
          <w:vertAlign w:val="superscript"/>
        </w:rPr>
        <w:footnoteReference w:id="4"/>
      </w:r>
      <w:r w:rsidRPr="008F2919">
        <w:rPr>
          <w:rFonts w:ascii="Arial" w:eastAsia="Times New Roman" w:hAnsi="Arial" w:cs="Arial"/>
          <w:bCs/>
          <w:color w:val="555555"/>
          <w:sz w:val="24"/>
          <w:szCs w:val="24"/>
        </w:rPr>
        <w:t xml:space="preserve"> </w:t>
      </w:r>
    </w:p>
    <w:p w:rsidR="008F2919" w:rsidP="004F5A6E" w14:paraId="78436C4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4F5A6E" w:rsidP="004F5A6E" w14:paraId="2CBAC4C1"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66976A00" w14:textId="77777777" w:rsidTr="00771C53">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771C53" w:rsidRPr="00E34880" w14:paraId="141AF276"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771C53" w:rsidRPr="00E34880" w14:paraId="68D4643E"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771C53" w:rsidRPr="00E34880" w14:paraId="37169463"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771C53" w:rsidRPr="00E34880" w14:paraId="78476916" w14:textId="77777777">
            <w:pPr>
              <w:spacing w:after="0" w:line="240" w:lineRule="auto"/>
              <w:rPr>
                <w:rFonts w:cs="Calibri"/>
                <w:b/>
                <w:bCs/>
                <w:color w:val="000000"/>
              </w:rPr>
            </w:pPr>
            <w:r>
              <w:rPr>
                <w:rFonts w:cs="Calibri"/>
                <w:b/>
                <w:bCs/>
                <w:color w:val="000000"/>
              </w:rPr>
              <w:t>Disclosure</w:t>
            </w:r>
          </w:p>
        </w:tc>
      </w:tr>
      <w:tr w14:paraId="10F438A6" w14:textId="77777777" w:rsidTr="00771C53">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771C53" w:rsidRPr="00E34880" w14:paraId="59CA695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771C53" w:rsidRPr="00E34880" w14:paraId="45378180" w14:textId="5A7A1FFF">
            <w:pPr>
              <w:spacing w:after="0" w:line="240" w:lineRule="auto"/>
              <w:rPr>
                <w:rFonts w:cs="Calibri"/>
                <w:color w:val="000000"/>
              </w:rPr>
            </w:pPr>
            <w:r>
              <w:rPr>
                <w:rFonts w:cs="Calibri"/>
                <w:color w:val="000000"/>
              </w:rPr>
              <w:t>303,</w:t>
            </w:r>
            <w:r w:rsidR="00956409">
              <w:rPr>
                <w:rFonts w:cs="Calibri"/>
                <w:color w:val="000000"/>
              </w:rPr>
              <w:t>503</w:t>
            </w:r>
          </w:p>
        </w:tc>
        <w:tc>
          <w:tcPr>
            <w:tcW w:w="1579" w:type="dxa"/>
            <w:tcBorders>
              <w:top w:val="nil"/>
              <w:left w:val="nil"/>
              <w:bottom w:val="single" w:sz="4" w:space="0" w:color="auto"/>
              <w:right w:val="single" w:sz="4" w:space="0" w:color="auto"/>
            </w:tcBorders>
            <w:noWrap/>
            <w:vAlign w:val="bottom"/>
          </w:tcPr>
          <w:p w:rsidR="00771C53" w:rsidRPr="00E34880" w14:paraId="7D6FD80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14:paraId="46BE634C" w14:textId="77777777">
            <w:pPr>
              <w:spacing w:after="0" w:line="240" w:lineRule="auto"/>
              <w:rPr>
                <w:rFonts w:cs="Calibri"/>
                <w:color w:val="000000"/>
              </w:rPr>
            </w:pPr>
          </w:p>
        </w:tc>
      </w:tr>
      <w:tr w14:paraId="157D9A3C"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E34880" w14:paraId="042DEA36"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771C53" w:rsidRPr="00E34880" w14:paraId="707ECC0B" w14:textId="30DC9AF1">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771C53" w:rsidRPr="00E34880" w14:paraId="4B66A533"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14:paraId="3BDC8240" w14:textId="77777777">
            <w:pPr>
              <w:spacing w:after="0" w:line="240" w:lineRule="auto"/>
              <w:rPr>
                <w:rFonts w:cs="Calibri"/>
                <w:color w:val="000000"/>
              </w:rPr>
            </w:pPr>
          </w:p>
        </w:tc>
      </w:tr>
      <w:tr w14:paraId="0B196F5A"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E34880" w14:paraId="0E92A021"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771C53" w:rsidRPr="00E34880" w14:paraId="2A15CB89" w14:textId="002ED394">
            <w:pPr>
              <w:spacing w:after="0" w:line="240" w:lineRule="auto"/>
              <w:rPr>
                <w:rFonts w:cs="Calibri"/>
                <w:color w:val="000000"/>
              </w:rPr>
            </w:pPr>
            <w:r>
              <w:rPr>
                <w:rFonts w:cs="Calibri"/>
                <w:color w:val="000000"/>
              </w:rPr>
              <w:t>.23 hrs (avg)</w:t>
            </w:r>
          </w:p>
        </w:tc>
        <w:tc>
          <w:tcPr>
            <w:tcW w:w="1579" w:type="dxa"/>
            <w:tcBorders>
              <w:top w:val="nil"/>
              <w:left w:val="nil"/>
              <w:bottom w:val="single" w:sz="4" w:space="0" w:color="auto"/>
              <w:right w:val="single" w:sz="4" w:space="0" w:color="auto"/>
            </w:tcBorders>
            <w:noWrap/>
            <w:vAlign w:val="bottom"/>
          </w:tcPr>
          <w:p w:rsidR="00771C53" w:rsidRPr="00E34880" w14:paraId="212E0D6E"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14:paraId="7EC5F373" w14:textId="77777777">
            <w:pPr>
              <w:spacing w:after="0" w:line="240" w:lineRule="auto"/>
              <w:rPr>
                <w:rFonts w:cs="Calibri"/>
                <w:color w:val="000000"/>
              </w:rPr>
            </w:pPr>
          </w:p>
        </w:tc>
      </w:tr>
      <w:tr w14:paraId="0FBCE943"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E34880" w14:paraId="69D18AD0"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771C53" w:rsidRPr="00E34880" w14:paraId="26C73378" w14:textId="0A95B125">
            <w:pPr>
              <w:spacing w:after="0" w:line="240" w:lineRule="auto"/>
              <w:rPr>
                <w:rFonts w:cs="Calibri"/>
                <w:color w:val="000000"/>
              </w:rPr>
            </w:pPr>
            <w:r>
              <w:rPr>
                <w:rFonts w:cs="Calibri"/>
                <w:color w:val="000000"/>
              </w:rPr>
              <w:t>303,</w:t>
            </w:r>
            <w:r w:rsidR="00956409">
              <w:rPr>
                <w:rFonts w:cs="Calibri"/>
                <w:color w:val="000000"/>
              </w:rPr>
              <w:t>503</w:t>
            </w:r>
          </w:p>
        </w:tc>
        <w:tc>
          <w:tcPr>
            <w:tcW w:w="1579" w:type="dxa"/>
            <w:tcBorders>
              <w:top w:val="nil"/>
              <w:left w:val="nil"/>
              <w:bottom w:val="single" w:sz="4" w:space="0" w:color="auto"/>
              <w:right w:val="single" w:sz="4" w:space="0" w:color="auto"/>
            </w:tcBorders>
            <w:noWrap/>
            <w:vAlign w:val="bottom"/>
          </w:tcPr>
          <w:p w:rsidR="00771C53" w:rsidRPr="00E34880" w14:paraId="430E3745"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14:paraId="136B2025" w14:textId="77777777">
            <w:pPr>
              <w:spacing w:after="0" w:line="240" w:lineRule="auto"/>
              <w:rPr>
                <w:rFonts w:cs="Calibri"/>
                <w:color w:val="000000"/>
              </w:rPr>
            </w:pPr>
          </w:p>
        </w:tc>
      </w:tr>
      <w:tr w14:paraId="58CAB964" w14:textId="77777777" w:rsidTr="00771C53">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771C53" w:rsidRPr="00E34880" w14:paraId="5D4D5D32"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771C53" w:rsidRPr="00E34880" w14:paraId="7BFD274B" w14:textId="3BDC7F0D">
            <w:pPr>
              <w:spacing w:after="0" w:line="240" w:lineRule="auto"/>
              <w:rPr>
                <w:rFonts w:cs="Calibri"/>
                <w:color w:val="000000"/>
              </w:rPr>
            </w:pPr>
            <w:r>
              <w:rPr>
                <w:rFonts w:cs="Calibri"/>
                <w:color w:val="000000"/>
              </w:rPr>
              <w:t>69</w:t>
            </w:r>
            <w:r w:rsidR="00956409">
              <w:rPr>
                <w:rFonts w:cs="Calibri"/>
                <w:color w:val="000000"/>
              </w:rPr>
              <w:t>,805.69</w:t>
            </w:r>
          </w:p>
        </w:tc>
        <w:tc>
          <w:tcPr>
            <w:tcW w:w="1579" w:type="dxa"/>
            <w:tcBorders>
              <w:top w:val="nil"/>
              <w:left w:val="nil"/>
              <w:bottom w:val="single" w:sz="4" w:space="0" w:color="auto"/>
              <w:right w:val="single" w:sz="4" w:space="0" w:color="auto"/>
            </w:tcBorders>
            <w:noWrap/>
            <w:vAlign w:val="bottom"/>
          </w:tcPr>
          <w:p w:rsidR="00771C53" w:rsidRPr="00E34880" w14:paraId="39D96A2C"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771C53" w:rsidRPr="00E34880" w14:paraId="64CAF29F" w14:textId="77777777">
            <w:pPr>
              <w:spacing w:after="0" w:line="240" w:lineRule="auto"/>
              <w:rPr>
                <w:rFonts w:cs="Calibri"/>
                <w:color w:val="000000"/>
              </w:rPr>
            </w:pPr>
          </w:p>
        </w:tc>
      </w:tr>
    </w:tbl>
    <w:p w:rsidR="001F0724" w:rsidRPr="00C64707" w:rsidP="001F0724" w14:paraId="7437264A"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02C4D3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53F1CD0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EA0055" w:rsidRPr="00EA0055" w:rsidP="00EA0055" w14:paraId="5C29F0DB" w14:textId="77777777">
      <w:pPr>
        <w:shd w:val="clear" w:color="auto" w:fill="FFFFFF"/>
        <w:spacing w:after="0" w:line="240" w:lineRule="auto"/>
        <w:rPr>
          <w:rFonts w:ascii="Arial" w:eastAsia="Times New Roman" w:hAnsi="Arial" w:cs="Arial"/>
          <w:bCs/>
          <w:color w:val="555555"/>
          <w:sz w:val="24"/>
          <w:szCs w:val="24"/>
        </w:rPr>
      </w:pPr>
      <w:r w:rsidRPr="00EA0055">
        <w:rPr>
          <w:rFonts w:ascii="Arial" w:eastAsia="Times New Roman" w:hAnsi="Arial" w:cs="Arial"/>
          <w:bCs/>
          <w:color w:val="555555"/>
          <w:sz w:val="24"/>
          <w:szCs w:val="24"/>
        </w:rPr>
        <w:t>There is no additional cost for electronic submissions other than that which is in question 12.</w:t>
      </w:r>
    </w:p>
    <w:p w:rsidR="00EA0055" w:rsidRPr="00EA0055" w:rsidP="00EA0055" w14:paraId="5009EC41" w14:textId="77777777">
      <w:pPr>
        <w:shd w:val="clear" w:color="auto" w:fill="FFFFFF"/>
        <w:spacing w:after="0" w:line="240" w:lineRule="auto"/>
        <w:rPr>
          <w:rFonts w:ascii="Arial" w:eastAsia="Times New Roman" w:hAnsi="Arial" w:cs="Arial"/>
          <w:bCs/>
          <w:color w:val="555555"/>
          <w:sz w:val="24"/>
          <w:szCs w:val="24"/>
        </w:rPr>
      </w:pPr>
    </w:p>
    <w:p w:rsidR="00EA0055" w:rsidRPr="00EA0055" w:rsidP="00EA0055" w14:paraId="27B96CA1" w14:textId="7C9B7731">
      <w:pPr>
        <w:shd w:val="clear" w:color="auto" w:fill="FFFFFF"/>
        <w:spacing w:after="0" w:line="240" w:lineRule="auto"/>
        <w:rPr>
          <w:rFonts w:ascii="Arial" w:eastAsia="Times New Roman" w:hAnsi="Arial" w:cs="Arial"/>
          <w:bCs/>
          <w:color w:val="555555"/>
          <w:sz w:val="24"/>
          <w:szCs w:val="24"/>
        </w:rPr>
      </w:pPr>
      <w:r w:rsidRPr="00EA0055">
        <w:rPr>
          <w:rFonts w:ascii="Arial" w:eastAsia="Times New Roman" w:hAnsi="Arial" w:cs="Arial"/>
          <w:bCs/>
          <w:color w:val="555555"/>
          <w:sz w:val="24"/>
          <w:szCs w:val="24"/>
        </w:rPr>
        <w:t xml:space="preserve">Although the FAA form states that a USGS </w:t>
      </w:r>
      <w:r w:rsidRPr="00EA0055" w:rsidR="00A70F87">
        <w:rPr>
          <w:rFonts w:ascii="Arial" w:eastAsia="Times New Roman" w:hAnsi="Arial" w:cs="Arial"/>
          <w:bCs/>
          <w:color w:val="555555"/>
          <w:sz w:val="24"/>
          <w:szCs w:val="24"/>
        </w:rPr>
        <w:t>7.5-minute</w:t>
      </w:r>
      <w:r w:rsidRPr="00EA0055">
        <w:rPr>
          <w:rFonts w:ascii="Arial" w:eastAsia="Times New Roman" w:hAnsi="Arial" w:cs="Arial"/>
          <w:bCs/>
          <w:color w:val="555555"/>
          <w:sz w:val="24"/>
          <w:szCs w:val="24"/>
        </w:rPr>
        <w:t xml:space="preserve"> Topographical Quad map must be included when filing a paper FAA Form 7460-1, these maps are abundantly available on the Internet at no cost to the public and the FAA e-Filing system provides maps to meet this requirement for the respondent.  Therefore, FAA no longer considers maps as a cost when determining the annual cost burden to respondents.</w:t>
      </w:r>
    </w:p>
    <w:p w:rsidR="00EA0055" w:rsidRPr="00EA0055" w:rsidP="00EA0055" w14:paraId="0F892F5D" w14:textId="77777777">
      <w:pPr>
        <w:shd w:val="clear" w:color="auto" w:fill="FFFFFF"/>
        <w:spacing w:after="0" w:line="240" w:lineRule="auto"/>
        <w:rPr>
          <w:rFonts w:ascii="Arial" w:eastAsia="Times New Roman" w:hAnsi="Arial" w:cs="Arial"/>
          <w:bCs/>
          <w:color w:val="555555"/>
          <w:sz w:val="24"/>
          <w:szCs w:val="24"/>
        </w:rPr>
      </w:pPr>
    </w:p>
    <w:p w:rsidR="00EA0055" w:rsidRPr="00EA0055" w:rsidP="00EA0055" w14:paraId="1CEAB238" w14:textId="18785489">
      <w:pPr>
        <w:shd w:val="clear" w:color="auto" w:fill="FFFFFF"/>
        <w:spacing w:after="0" w:line="240" w:lineRule="auto"/>
        <w:rPr>
          <w:rFonts w:ascii="Arial" w:eastAsia="Times New Roman" w:hAnsi="Arial" w:cs="Arial"/>
          <w:bCs/>
          <w:color w:val="555555"/>
          <w:sz w:val="24"/>
          <w:szCs w:val="24"/>
        </w:rPr>
      </w:pPr>
      <w:r w:rsidRPr="00EA0055">
        <w:rPr>
          <w:rFonts w:ascii="Arial" w:eastAsia="Times New Roman" w:hAnsi="Arial" w:cs="Arial"/>
          <w:bCs/>
          <w:color w:val="555555"/>
          <w:sz w:val="24"/>
          <w:szCs w:val="24"/>
        </w:rPr>
        <w:t>Additionally, since the introduction of the FAA’s Internet based e-Filing System in 2004, which requires no special software or computer equipment to use, and its continued increased usage by respondents to this collection as is evident in more than 9</w:t>
      </w:r>
      <w:r w:rsidR="005A2731">
        <w:rPr>
          <w:rFonts w:ascii="Arial" w:eastAsia="Times New Roman" w:hAnsi="Arial" w:cs="Arial"/>
          <w:bCs/>
          <w:color w:val="555555"/>
          <w:sz w:val="24"/>
          <w:szCs w:val="24"/>
        </w:rPr>
        <w:t>9</w:t>
      </w:r>
      <w:r w:rsidRPr="00EA0055">
        <w:rPr>
          <w:rFonts w:ascii="Arial" w:eastAsia="Times New Roman" w:hAnsi="Arial" w:cs="Arial"/>
          <w:bCs/>
          <w:color w:val="555555"/>
          <w:sz w:val="24"/>
          <w:szCs w:val="24"/>
        </w:rPr>
        <w:t>% of submissions received in CY</w:t>
      </w:r>
      <w:r>
        <w:rPr>
          <w:rFonts w:ascii="Arial" w:eastAsia="Times New Roman" w:hAnsi="Arial" w:cs="Arial"/>
          <w:bCs/>
          <w:color w:val="555555"/>
          <w:sz w:val="24"/>
          <w:szCs w:val="24"/>
        </w:rPr>
        <w:t>24</w:t>
      </w:r>
      <w:r w:rsidRPr="00EA0055">
        <w:rPr>
          <w:rFonts w:ascii="Arial" w:eastAsia="Times New Roman" w:hAnsi="Arial" w:cs="Arial"/>
          <w:bCs/>
          <w:color w:val="555555"/>
          <w:sz w:val="24"/>
          <w:szCs w:val="24"/>
        </w:rPr>
        <w:t xml:space="preserve"> via e-filing the FAA considers there to be no cost to respondents for e-filing.  </w:t>
      </w:r>
    </w:p>
    <w:p w:rsidR="00EA0055" w:rsidRPr="00EA0055" w:rsidP="00EA0055" w14:paraId="72C3C0FE" w14:textId="77777777">
      <w:pPr>
        <w:shd w:val="clear" w:color="auto" w:fill="FFFFFF"/>
        <w:spacing w:after="0" w:line="240" w:lineRule="auto"/>
        <w:rPr>
          <w:rFonts w:ascii="Arial" w:eastAsia="Times New Roman" w:hAnsi="Arial" w:cs="Arial"/>
          <w:bCs/>
          <w:color w:val="555555"/>
          <w:sz w:val="24"/>
          <w:szCs w:val="24"/>
        </w:rPr>
      </w:pPr>
    </w:p>
    <w:p w:rsidR="00EA0055" w:rsidRPr="00EA0055" w:rsidP="00EA0055" w14:paraId="5ACFC862" w14:textId="7845AD4B">
      <w:pPr>
        <w:shd w:val="clear" w:color="auto" w:fill="FFFFFF"/>
        <w:spacing w:after="0" w:line="240" w:lineRule="auto"/>
        <w:rPr>
          <w:rFonts w:ascii="Arial" w:eastAsia="Times New Roman" w:hAnsi="Arial" w:cs="Arial"/>
          <w:bCs/>
          <w:color w:val="555555"/>
          <w:sz w:val="24"/>
          <w:szCs w:val="24"/>
        </w:rPr>
      </w:pPr>
      <w:r w:rsidRPr="00EA0055">
        <w:rPr>
          <w:rFonts w:ascii="Arial" w:eastAsia="Times New Roman" w:hAnsi="Arial" w:cs="Arial"/>
          <w:bCs/>
          <w:color w:val="555555"/>
          <w:sz w:val="24"/>
          <w:szCs w:val="24"/>
        </w:rPr>
        <w:t xml:space="preserve">The remaining </w:t>
      </w:r>
      <w:r w:rsidR="005A2731">
        <w:rPr>
          <w:rFonts w:ascii="Arial" w:eastAsia="Times New Roman" w:hAnsi="Arial" w:cs="Arial"/>
          <w:bCs/>
          <w:color w:val="555555"/>
          <w:sz w:val="24"/>
          <w:szCs w:val="24"/>
        </w:rPr>
        <w:t>1</w:t>
      </w:r>
      <w:r w:rsidRPr="00EA0055">
        <w:rPr>
          <w:rFonts w:ascii="Arial" w:eastAsia="Times New Roman" w:hAnsi="Arial" w:cs="Arial"/>
          <w:bCs/>
          <w:color w:val="555555"/>
          <w:sz w:val="24"/>
          <w:szCs w:val="24"/>
        </w:rPr>
        <w:t>% that may be sent using the Forms are accepted by the FAA via email.  This makes it difficult for the FAA to determine any exact annual cost burden.  As a result, for the purpose of estimating an annual cost burden to respondents that opt to mail in the form the FAA considered 20</w:t>
      </w:r>
      <w:r w:rsidR="005A2731">
        <w:rPr>
          <w:rFonts w:ascii="Arial" w:eastAsia="Times New Roman" w:hAnsi="Arial" w:cs="Arial"/>
          <w:bCs/>
          <w:color w:val="555555"/>
          <w:sz w:val="24"/>
          <w:szCs w:val="24"/>
        </w:rPr>
        <w:t>24</w:t>
      </w:r>
      <w:r w:rsidRPr="00EA0055">
        <w:rPr>
          <w:rFonts w:ascii="Arial" w:eastAsia="Times New Roman" w:hAnsi="Arial" w:cs="Arial"/>
          <w:bCs/>
          <w:color w:val="555555"/>
          <w:sz w:val="24"/>
          <w:szCs w:val="24"/>
        </w:rPr>
        <w:t xml:space="preserve"> postage rates for first-class mail letter (1 oz.) to be $0.</w:t>
      </w:r>
      <w:r w:rsidR="005A2731">
        <w:rPr>
          <w:rFonts w:ascii="Arial" w:eastAsia="Times New Roman" w:hAnsi="Arial" w:cs="Arial"/>
          <w:bCs/>
          <w:color w:val="555555"/>
          <w:sz w:val="24"/>
          <w:szCs w:val="24"/>
        </w:rPr>
        <w:t>66</w:t>
      </w:r>
      <w:r w:rsidRPr="00EA0055">
        <w:rPr>
          <w:rFonts w:ascii="Arial" w:eastAsia="Times New Roman" w:hAnsi="Arial" w:cs="Arial"/>
          <w:bCs/>
          <w:color w:val="555555"/>
          <w:sz w:val="24"/>
          <w:szCs w:val="24"/>
        </w:rPr>
        <w:t xml:space="preserve"> times the total number of paper filings received without distinguishing </w:t>
      </w:r>
      <w:r w:rsidRPr="00EA0055">
        <w:rPr>
          <w:rFonts w:ascii="Arial" w:eastAsia="Times New Roman" w:hAnsi="Arial" w:cs="Arial"/>
          <w:bCs/>
          <w:color w:val="555555"/>
          <w:sz w:val="24"/>
          <w:szCs w:val="24"/>
        </w:rPr>
        <w:t>those that were emailed and determined the approximate annualized cost of standard postage rates and supplies to be approximately $</w:t>
      </w:r>
      <w:r w:rsidR="005A2731">
        <w:rPr>
          <w:rFonts w:ascii="Arial" w:eastAsia="Times New Roman" w:hAnsi="Arial" w:cs="Arial"/>
          <w:bCs/>
          <w:color w:val="555555"/>
          <w:sz w:val="24"/>
          <w:szCs w:val="24"/>
        </w:rPr>
        <w:t>2,011.68</w:t>
      </w:r>
      <w:r w:rsidRPr="00EA0055">
        <w:rPr>
          <w:rFonts w:ascii="Arial" w:eastAsia="Times New Roman" w:hAnsi="Arial" w:cs="Arial"/>
          <w:bCs/>
          <w:color w:val="555555"/>
          <w:sz w:val="24"/>
          <w:szCs w:val="24"/>
        </w:rPr>
        <w:t xml:space="preserve">.     </w:t>
      </w:r>
    </w:p>
    <w:p w:rsidR="00EA0055" w:rsidP="00EA0055" w14:paraId="70473808" w14:textId="77777777">
      <w:pPr>
        <w:shd w:val="clear" w:color="auto" w:fill="FFFFFF"/>
        <w:spacing w:after="0" w:line="240" w:lineRule="auto"/>
        <w:rPr>
          <w:rFonts w:ascii="Arial" w:eastAsia="Times New Roman" w:hAnsi="Arial" w:cs="Arial"/>
          <w:bCs/>
          <w:color w:val="555555"/>
          <w:sz w:val="24"/>
          <w:szCs w:val="24"/>
        </w:rPr>
      </w:pPr>
    </w:p>
    <w:p w:rsidR="00AD3A21" w:rsidP="00EA0055" w14:paraId="43A79986" w14:textId="77777777">
      <w:pPr>
        <w:shd w:val="clear" w:color="auto" w:fill="FFFFFF"/>
        <w:spacing w:after="0" w:line="240" w:lineRule="auto"/>
        <w:rPr>
          <w:rFonts w:ascii="Arial" w:eastAsia="Times New Roman" w:hAnsi="Arial" w:cs="Arial"/>
          <w:bCs/>
          <w:color w:val="555555"/>
          <w:sz w:val="24"/>
          <w:szCs w:val="24"/>
        </w:rPr>
      </w:pPr>
    </w:p>
    <w:p w:rsidR="00AD3A21" w:rsidP="00EA0055" w14:paraId="59762851" w14:textId="77777777">
      <w:pPr>
        <w:shd w:val="clear" w:color="auto" w:fill="FFFFFF"/>
        <w:spacing w:after="0" w:line="240" w:lineRule="auto"/>
        <w:rPr>
          <w:rFonts w:ascii="Arial" w:eastAsia="Times New Roman" w:hAnsi="Arial" w:cs="Arial"/>
          <w:bCs/>
          <w:color w:val="555555"/>
          <w:sz w:val="24"/>
          <w:szCs w:val="24"/>
        </w:rPr>
      </w:pPr>
    </w:p>
    <w:p w:rsidR="00AD3A21" w:rsidP="00EA0055" w14:paraId="7C39BA06" w14:textId="77777777">
      <w:pPr>
        <w:shd w:val="clear" w:color="auto" w:fill="FFFFFF"/>
        <w:spacing w:after="0" w:line="240" w:lineRule="auto"/>
        <w:rPr>
          <w:rFonts w:ascii="Arial" w:eastAsia="Times New Roman" w:hAnsi="Arial" w:cs="Arial"/>
          <w:bCs/>
          <w:color w:val="555555"/>
          <w:sz w:val="24"/>
          <w:szCs w:val="24"/>
        </w:rPr>
      </w:pPr>
    </w:p>
    <w:p w:rsidR="00AD3A21" w:rsidP="00EA0055" w14:paraId="6C8F5DBE" w14:textId="77777777">
      <w:pPr>
        <w:shd w:val="clear" w:color="auto" w:fill="FFFFFF"/>
        <w:spacing w:after="0" w:line="240" w:lineRule="auto"/>
        <w:rPr>
          <w:rFonts w:ascii="Arial" w:eastAsia="Times New Roman" w:hAnsi="Arial" w:cs="Arial"/>
          <w:bCs/>
          <w:color w:val="555555"/>
          <w:sz w:val="24"/>
          <w:szCs w:val="24"/>
        </w:rPr>
      </w:pPr>
    </w:p>
    <w:p w:rsidR="00AD3A21" w:rsidP="00EA0055" w14:paraId="174FE883" w14:textId="77777777">
      <w:pPr>
        <w:shd w:val="clear" w:color="auto" w:fill="FFFFFF"/>
        <w:spacing w:after="0" w:line="240" w:lineRule="auto"/>
        <w:rPr>
          <w:rFonts w:ascii="Arial" w:eastAsia="Times New Roman" w:hAnsi="Arial" w:cs="Arial"/>
          <w:bCs/>
          <w:color w:val="555555"/>
          <w:sz w:val="24"/>
          <w:szCs w:val="24"/>
        </w:rPr>
      </w:pPr>
    </w:p>
    <w:p w:rsidR="00AD3A21" w:rsidP="00EA0055" w14:paraId="2AD55448" w14:textId="77777777">
      <w:pPr>
        <w:shd w:val="clear" w:color="auto" w:fill="FFFFFF"/>
        <w:spacing w:after="0" w:line="240" w:lineRule="auto"/>
        <w:rPr>
          <w:rFonts w:ascii="Arial" w:eastAsia="Times New Roman" w:hAnsi="Arial" w:cs="Arial"/>
          <w:bCs/>
          <w:color w:val="555555"/>
          <w:sz w:val="24"/>
          <w:szCs w:val="24"/>
        </w:rPr>
      </w:pPr>
    </w:p>
    <w:p w:rsidR="00AD3A21" w:rsidRPr="00EA0055" w:rsidP="00EA0055" w14:paraId="416CF416" w14:textId="77777777">
      <w:pPr>
        <w:shd w:val="clear" w:color="auto" w:fill="FFFFFF"/>
        <w:spacing w:after="0" w:line="240" w:lineRule="auto"/>
        <w:rPr>
          <w:rFonts w:ascii="Arial" w:eastAsia="Times New Roman" w:hAnsi="Arial" w:cs="Arial"/>
          <w:bCs/>
          <w:color w:val="555555"/>
          <w:sz w:val="24"/>
          <w:szCs w:val="24"/>
        </w:rPr>
      </w:pPr>
    </w:p>
    <w:tbl>
      <w:tblPr>
        <w:tblW w:w="3018" w:type="dxa"/>
        <w:tblLook w:val="04A0"/>
      </w:tblPr>
      <w:tblGrid>
        <w:gridCol w:w="1900"/>
        <w:gridCol w:w="1350"/>
      </w:tblGrid>
      <w:tr w14:paraId="0DBE3221" w14:textId="77777777" w:rsidTr="002F6648">
        <w:tblPrEx>
          <w:tblW w:w="3018" w:type="dxa"/>
          <w:tblLook w:val="04A0"/>
        </w:tblPrEx>
        <w:trPr>
          <w:trHeight w:val="494"/>
        </w:trPr>
        <w:tc>
          <w:tcPr>
            <w:tcW w:w="3018" w:type="dxa"/>
            <w:gridSpan w:val="2"/>
            <w:tcBorders>
              <w:top w:val="single" w:sz="4" w:space="0" w:color="auto"/>
              <w:left w:val="single" w:sz="4" w:space="0" w:color="auto"/>
              <w:bottom w:val="single" w:sz="4" w:space="0" w:color="auto"/>
              <w:right w:val="single" w:sz="4" w:space="0" w:color="auto"/>
            </w:tcBorders>
            <w:noWrap/>
            <w:vAlign w:val="bottom"/>
          </w:tcPr>
          <w:p w:rsidR="00EA0055" w:rsidRPr="00EA0055" w:rsidP="00EA0055" w14:paraId="773D8257"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color w:val="555555"/>
                <w:sz w:val="24"/>
                <w:szCs w:val="24"/>
              </w:rPr>
              <w:t>IC 2: Notice of Proposed Construction or Alteration – Paper</w:t>
            </w:r>
          </w:p>
        </w:tc>
      </w:tr>
      <w:tr w14:paraId="3B67C0AE" w14:textId="77777777" w:rsidTr="002F6648">
        <w:tblPrEx>
          <w:tblW w:w="3018"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A0055" w:rsidRPr="00EA0055" w:rsidP="00EA0055" w14:paraId="5495CC77" w14:textId="7777777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A0055" w:rsidRPr="00EA0055" w:rsidP="00EA0055" w14:paraId="11D1DF14"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Reporting</w:t>
            </w:r>
          </w:p>
        </w:tc>
      </w:tr>
      <w:tr w14:paraId="1A4FF5EB" w14:textId="77777777" w:rsidTr="002F6648">
        <w:tblPrEx>
          <w:tblW w:w="3018"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1657B8D1"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EA0055" w:rsidRPr="00EA0055" w:rsidP="00EA0055" w14:paraId="3E59E917" w14:textId="3170FCB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3,024</w:t>
            </w:r>
          </w:p>
        </w:tc>
      </w:tr>
      <w:tr w14:paraId="4229BE5A"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0899F4B1"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EA0055" w:rsidRPr="00EA0055" w:rsidP="00EA0055" w14:paraId="154CE63F" w14:textId="7777777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1</w:t>
            </w:r>
          </w:p>
        </w:tc>
      </w:tr>
      <w:tr w14:paraId="22AF7FDC"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567856C4"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Cost per Response</w:t>
            </w:r>
          </w:p>
        </w:tc>
        <w:tc>
          <w:tcPr>
            <w:tcW w:w="1118" w:type="dxa"/>
            <w:tcBorders>
              <w:top w:val="nil"/>
              <w:left w:val="nil"/>
              <w:bottom w:val="single" w:sz="4" w:space="0" w:color="auto"/>
              <w:right w:val="single" w:sz="4" w:space="0" w:color="auto"/>
            </w:tcBorders>
            <w:noWrap/>
            <w:vAlign w:val="bottom"/>
          </w:tcPr>
          <w:p w:rsidR="00EA0055" w:rsidRPr="00EA0055" w:rsidP="00EA0055" w14:paraId="61A56F66" w14:textId="1A2A1BDE">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$0.</w:t>
            </w:r>
            <w:r w:rsidR="002B6428">
              <w:rPr>
                <w:rFonts w:ascii="Arial" w:eastAsia="Times New Roman" w:hAnsi="Arial" w:cs="Arial"/>
                <w:color w:val="555555"/>
                <w:sz w:val="24"/>
                <w:szCs w:val="24"/>
              </w:rPr>
              <w:t>66</w:t>
            </w:r>
          </w:p>
        </w:tc>
      </w:tr>
      <w:tr w14:paraId="361A1C0B"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41C8F2AA"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EA0055" w:rsidRPr="00EA0055" w:rsidP="00EA0055" w14:paraId="55123222" w14:textId="7777777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4,043</w:t>
            </w:r>
          </w:p>
        </w:tc>
      </w:tr>
      <w:tr w14:paraId="4C807027" w14:textId="77777777" w:rsidTr="002F6648">
        <w:tblPrEx>
          <w:tblW w:w="3018" w:type="dxa"/>
          <w:tblLook w:val="04A0"/>
        </w:tblPrEx>
        <w:trPr>
          <w:trHeight w:val="330"/>
        </w:trPr>
        <w:tc>
          <w:tcPr>
            <w:tcW w:w="1900" w:type="dxa"/>
            <w:tcBorders>
              <w:top w:val="nil"/>
              <w:left w:val="single" w:sz="4" w:space="0" w:color="auto"/>
              <w:bottom w:val="nil"/>
              <w:right w:val="single" w:sz="4" w:space="0" w:color="auto"/>
            </w:tcBorders>
            <w:noWrap/>
            <w:vAlign w:val="bottom"/>
          </w:tcPr>
          <w:p w:rsidR="00EA0055" w:rsidRPr="00EA0055" w:rsidP="00EA0055" w14:paraId="22B295BC"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Total cost</w:t>
            </w:r>
          </w:p>
        </w:tc>
        <w:tc>
          <w:tcPr>
            <w:tcW w:w="1118" w:type="dxa"/>
            <w:tcBorders>
              <w:top w:val="nil"/>
              <w:left w:val="nil"/>
              <w:bottom w:val="nil"/>
              <w:right w:val="single" w:sz="4" w:space="0" w:color="auto"/>
            </w:tcBorders>
            <w:noWrap/>
          </w:tcPr>
          <w:p w:rsidR="00EA0055" w:rsidRPr="00EA0055" w:rsidP="00EA0055" w14:paraId="38270891" w14:textId="2FC80FE0">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w:t>
            </w:r>
            <w:r w:rsidR="00B41CE8">
              <w:rPr>
                <w:rFonts w:ascii="Arial" w:eastAsia="Times New Roman" w:hAnsi="Arial" w:cs="Arial"/>
                <w:color w:val="555555"/>
                <w:sz w:val="24"/>
                <w:szCs w:val="24"/>
              </w:rPr>
              <w:t>1,995.84</w:t>
            </w:r>
          </w:p>
        </w:tc>
      </w:tr>
      <w:tr w14:paraId="34284295"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A0055" w:rsidRPr="00EA0055" w:rsidP="00EA0055" w14:paraId="765B5AF6" w14:textId="77777777">
            <w:pPr>
              <w:shd w:val="clear" w:color="auto" w:fill="FFFFFF"/>
              <w:spacing w:after="0" w:line="240" w:lineRule="auto"/>
              <w:rPr>
                <w:rFonts w:ascii="Arial" w:eastAsia="Times New Roman" w:hAnsi="Arial" w:cs="Arial"/>
                <w:b/>
                <w:bCs/>
                <w:color w:val="555555"/>
                <w:sz w:val="24"/>
                <w:szCs w:val="24"/>
              </w:rPr>
            </w:pPr>
          </w:p>
          <w:p w:rsidR="00EA0055" w:rsidRPr="00EA0055" w:rsidP="00EA0055" w14:paraId="29BD848F" w14:textId="77777777">
            <w:pPr>
              <w:shd w:val="clear" w:color="auto" w:fill="FFFFFF"/>
              <w:spacing w:after="0" w:line="240" w:lineRule="auto"/>
              <w:rPr>
                <w:rFonts w:ascii="Arial" w:eastAsia="Times New Roman" w:hAnsi="Arial" w:cs="Arial"/>
                <w:b/>
                <w:bCs/>
                <w:color w:val="555555"/>
                <w:sz w:val="24"/>
                <w:szCs w:val="24"/>
              </w:rPr>
            </w:pPr>
          </w:p>
        </w:tc>
        <w:tc>
          <w:tcPr>
            <w:tcW w:w="1118" w:type="dxa"/>
            <w:tcBorders>
              <w:top w:val="nil"/>
              <w:left w:val="nil"/>
              <w:bottom w:val="single" w:sz="4" w:space="0" w:color="auto"/>
              <w:right w:val="single" w:sz="4" w:space="0" w:color="auto"/>
            </w:tcBorders>
            <w:noWrap/>
          </w:tcPr>
          <w:p w:rsidR="00EA0055" w:rsidRPr="00EA0055" w:rsidP="00EA0055" w14:paraId="669318B8" w14:textId="77777777">
            <w:pPr>
              <w:shd w:val="clear" w:color="auto" w:fill="FFFFFF"/>
              <w:spacing w:after="0" w:line="240" w:lineRule="auto"/>
              <w:rPr>
                <w:rFonts w:ascii="Arial" w:eastAsia="Times New Roman" w:hAnsi="Arial" w:cs="Arial"/>
                <w:color w:val="555555"/>
                <w:sz w:val="24"/>
                <w:szCs w:val="24"/>
              </w:rPr>
            </w:pPr>
          </w:p>
        </w:tc>
      </w:tr>
    </w:tbl>
    <w:p w:rsidR="00EA0055" w:rsidRPr="00EA0055" w:rsidP="00EA0055" w14:paraId="078F0BA6" w14:textId="77777777">
      <w:pPr>
        <w:shd w:val="clear" w:color="auto" w:fill="FFFFFF"/>
        <w:spacing w:after="0" w:line="240" w:lineRule="auto"/>
        <w:rPr>
          <w:rFonts w:ascii="Arial" w:eastAsia="Times New Roman" w:hAnsi="Arial" w:cs="Arial"/>
          <w:bCs/>
          <w:color w:val="555555"/>
          <w:sz w:val="24"/>
          <w:szCs w:val="24"/>
        </w:rPr>
      </w:pPr>
    </w:p>
    <w:p w:rsidR="00EA0055" w:rsidRPr="00EA0055" w:rsidP="00EA0055" w14:paraId="15BE97A7" w14:textId="77777777">
      <w:pPr>
        <w:shd w:val="clear" w:color="auto" w:fill="FFFFFF"/>
        <w:spacing w:after="0" w:line="240" w:lineRule="auto"/>
        <w:rPr>
          <w:rFonts w:ascii="Arial" w:eastAsia="Times New Roman" w:hAnsi="Arial" w:cs="Arial"/>
          <w:bCs/>
          <w:color w:val="555555"/>
          <w:sz w:val="24"/>
          <w:szCs w:val="24"/>
        </w:rPr>
      </w:pPr>
    </w:p>
    <w:tbl>
      <w:tblPr>
        <w:tblW w:w="3018" w:type="dxa"/>
        <w:tblLook w:val="04A0"/>
      </w:tblPr>
      <w:tblGrid>
        <w:gridCol w:w="1900"/>
        <w:gridCol w:w="1350"/>
      </w:tblGrid>
      <w:tr w14:paraId="05EC56CD" w14:textId="77777777" w:rsidTr="002F6648">
        <w:tblPrEx>
          <w:tblW w:w="3018" w:type="dxa"/>
          <w:tblLook w:val="04A0"/>
        </w:tblPrEx>
        <w:trPr>
          <w:trHeight w:val="494"/>
        </w:trPr>
        <w:tc>
          <w:tcPr>
            <w:tcW w:w="3018" w:type="dxa"/>
            <w:gridSpan w:val="2"/>
            <w:tcBorders>
              <w:top w:val="single" w:sz="4" w:space="0" w:color="auto"/>
              <w:left w:val="single" w:sz="4" w:space="0" w:color="auto"/>
              <w:bottom w:val="single" w:sz="4" w:space="0" w:color="auto"/>
              <w:right w:val="single" w:sz="4" w:space="0" w:color="auto"/>
            </w:tcBorders>
            <w:noWrap/>
            <w:vAlign w:val="bottom"/>
          </w:tcPr>
          <w:p w:rsidR="00EA0055" w:rsidRPr="00EA0055" w:rsidP="00EA0055" w14:paraId="4BCCABEC"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color w:val="555555"/>
                <w:sz w:val="24"/>
                <w:szCs w:val="24"/>
              </w:rPr>
              <w:t>IC 4: Notice of Actual Construction or Alteration – Paper</w:t>
            </w:r>
          </w:p>
        </w:tc>
      </w:tr>
      <w:tr w14:paraId="607BB514" w14:textId="77777777" w:rsidTr="002F6648">
        <w:tblPrEx>
          <w:tblW w:w="3018"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A0055" w:rsidRPr="00EA0055" w:rsidP="00EA0055" w14:paraId="56CAB6AF" w14:textId="7777777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A0055" w:rsidRPr="00EA0055" w:rsidP="00EA0055" w14:paraId="39CF4AF7"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Reporting</w:t>
            </w:r>
          </w:p>
        </w:tc>
      </w:tr>
      <w:tr w14:paraId="55DC2D10" w14:textId="77777777" w:rsidTr="002F6648">
        <w:tblPrEx>
          <w:tblW w:w="3018"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04DEA7D2"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 of Respondents</w:t>
            </w:r>
          </w:p>
        </w:tc>
        <w:tc>
          <w:tcPr>
            <w:tcW w:w="1118" w:type="dxa"/>
            <w:tcBorders>
              <w:top w:val="nil"/>
              <w:left w:val="nil"/>
              <w:bottom w:val="single" w:sz="4" w:space="0" w:color="auto"/>
              <w:right w:val="single" w:sz="4" w:space="0" w:color="auto"/>
            </w:tcBorders>
            <w:noWrap/>
            <w:vAlign w:val="bottom"/>
          </w:tcPr>
          <w:p w:rsidR="00EA0055" w:rsidRPr="00EA0055" w:rsidP="00EA0055" w14:paraId="6CD8D7D0" w14:textId="587B852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24</w:t>
            </w:r>
          </w:p>
        </w:tc>
      </w:tr>
      <w:tr w14:paraId="33104808"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7AB9AB3B"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 of Responses per respondent</w:t>
            </w:r>
          </w:p>
        </w:tc>
        <w:tc>
          <w:tcPr>
            <w:tcW w:w="1118" w:type="dxa"/>
            <w:tcBorders>
              <w:top w:val="nil"/>
              <w:left w:val="nil"/>
              <w:bottom w:val="single" w:sz="4" w:space="0" w:color="auto"/>
              <w:right w:val="single" w:sz="4" w:space="0" w:color="auto"/>
            </w:tcBorders>
            <w:noWrap/>
            <w:vAlign w:val="bottom"/>
          </w:tcPr>
          <w:p w:rsidR="00EA0055" w:rsidRPr="00EA0055" w:rsidP="00EA0055" w14:paraId="3FEAF044" w14:textId="7777777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1</w:t>
            </w:r>
          </w:p>
        </w:tc>
      </w:tr>
      <w:tr w14:paraId="19745CD1"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12A820E4"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Cost per Response</w:t>
            </w:r>
          </w:p>
        </w:tc>
        <w:tc>
          <w:tcPr>
            <w:tcW w:w="1118" w:type="dxa"/>
            <w:tcBorders>
              <w:top w:val="nil"/>
              <w:left w:val="nil"/>
              <w:bottom w:val="single" w:sz="4" w:space="0" w:color="auto"/>
              <w:right w:val="single" w:sz="4" w:space="0" w:color="auto"/>
            </w:tcBorders>
            <w:noWrap/>
            <w:vAlign w:val="bottom"/>
          </w:tcPr>
          <w:p w:rsidR="00EA0055" w:rsidRPr="00EA0055" w:rsidP="00EA0055" w14:paraId="57029754" w14:textId="432B4F32">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$0.</w:t>
            </w:r>
            <w:r w:rsidR="00B41CE8">
              <w:rPr>
                <w:rFonts w:ascii="Arial" w:eastAsia="Times New Roman" w:hAnsi="Arial" w:cs="Arial"/>
                <w:color w:val="555555"/>
                <w:sz w:val="24"/>
                <w:szCs w:val="24"/>
              </w:rPr>
              <w:t>66</w:t>
            </w:r>
          </w:p>
        </w:tc>
      </w:tr>
      <w:tr w14:paraId="10C7CBA0"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A0055" w:rsidRPr="00EA0055" w:rsidP="00EA0055" w14:paraId="2019759A"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Total # of responses</w:t>
            </w:r>
          </w:p>
        </w:tc>
        <w:tc>
          <w:tcPr>
            <w:tcW w:w="1118" w:type="dxa"/>
            <w:tcBorders>
              <w:top w:val="nil"/>
              <w:left w:val="nil"/>
              <w:bottom w:val="single" w:sz="4" w:space="0" w:color="auto"/>
              <w:right w:val="single" w:sz="4" w:space="0" w:color="auto"/>
            </w:tcBorders>
            <w:noWrap/>
            <w:vAlign w:val="bottom"/>
          </w:tcPr>
          <w:p w:rsidR="00EA0055" w:rsidRPr="00EA0055" w:rsidP="00EA0055" w14:paraId="0BC146DA" w14:textId="7777777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1,563</w:t>
            </w:r>
          </w:p>
        </w:tc>
      </w:tr>
      <w:tr w14:paraId="5592381F" w14:textId="77777777" w:rsidTr="002F6648">
        <w:tblPrEx>
          <w:tblW w:w="3018"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A0055" w:rsidRPr="00EA0055" w:rsidP="00EA0055" w14:paraId="5BDB75F7" w14:textId="77777777">
            <w:pPr>
              <w:shd w:val="clear" w:color="auto" w:fill="FFFFFF"/>
              <w:spacing w:after="0" w:line="240" w:lineRule="auto"/>
              <w:rPr>
                <w:rFonts w:ascii="Arial" w:eastAsia="Times New Roman" w:hAnsi="Arial" w:cs="Arial"/>
                <w:b/>
                <w:bCs/>
                <w:color w:val="555555"/>
                <w:sz w:val="24"/>
                <w:szCs w:val="24"/>
              </w:rPr>
            </w:pPr>
            <w:r w:rsidRPr="00EA0055">
              <w:rPr>
                <w:rFonts w:ascii="Arial" w:eastAsia="Times New Roman" w:hAnsi="Arial" w:cs="Arial"/>
                <w:b/>
                <w:bCs/>
                <w:color w:val="555555"/>
                <w:sz w:val="24"/>
                <w:szCs w:val="24"/>
              </w:rPr>
              <w:t>Total burden (hours)</w:t>
            </w:r>
          </w:p>
        </w:tc>
        <w:tc>
          <w:tcPr>
            <w:tcW w:w="1118" w:type="dxa"/>
            <w:tcBorders>
              <w:top w:val="nil"/>
              <w:left w:val="nil"/>
              <w:bottom w:val="single" w:sz="4" w:space="0" w:color="auto"/>
              <w:right w:val="single" w:sz="4" w:space="0" w:color="auto"/>
            </w:tcBorders>
            <w:noWrap/>
            <w:vAlign w:val="bottom"/>
          </w:tcPr>
          <w:p w:rsidR="00EA0055" w:rsidRPr="00EA0055" w:rsidP="00EA0055" w14:paraId="0D497174" w14:textId="0CA137C7">
            <w:pPr>
              <w:shd w:val="clear" w:color="auto" w:fill="FFFFFF"/>
              <w:spacing w:after="0" w:line="240" w:lineRule="auto"/>
              <w:rPr>
                <w:rFonts w:ascii="Arial" w:eastAsia="Times New Roman" w:hAnsi="Arial" w:cs="Arial"/>
                <w:color w:val="555555"/>
                <w:sz w:val="24"/>
                <w:szCs w:val="24"/>
              </w:rPr>
            </w:pPr>
            <w:r w:rsidRPr="00EA0055">
              <w:rPr>
                <w:rFonts w:ascii="Arial" w:eastAsia="Times New Roman" w:hAnsi="Arial" w:cs="Arial"/>
                <w:color w:val="555555"/>
                <w:sz w:val="24"/>
                <w:szCs w:val="24"/>
              </w:rPr>
              <w:t>$</w:t>
            </w:r>
            <w:r w:rsidR="00B41CE8">
              <w:rPr>
                <w:rFonts w:ascii="Arial" w:eastAsia="Times New Roman" w:hAnsi="Arial" w:cs="Arial"/>
                <w:color w:val="555555"/>
                <w:sz w:val="24"/>
                <w:szCs w:val="24"/>
              </w:rPr>
              <w:t>15.84</w:t>
            </w:r>
          </w:p>
        </w:tc>
      </w:tr>
    </w:tbl>
    <w:p w:rsidR="00C64707" w:rsidRPr="00C64707" w:rsidP="00C64707" w14:paraId="73474B8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12AB10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2DD6FC3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B41CE8" w:rsidRPr="00B41CE8" w:rsidP="00B41CE8" w14:paraId="4E730B01" w14:textId="77777777">
      <w:pPr>
        <w:shd w:val="clear" w:color="auto" w:fill="FFFFFF"/>
        <w:spacing w:after="0" w:line="240" w:lineRule="auto"/>
        <w:rPr>
          <w:rFonts w:ascii="Arial" w:eastAsia="Times New Roman" w:hAnsi="Arial" w:cs="Arial"/>
          <w:bCs/>
          <w:color w:val="555555"/>
          <w:sz w:val="24"/>
          <w:szCs w:val="24"/>
        </w:rPr>
      </w:pPr>
      <w:r w:rsidRPr="00B41CE8">
        <w:rPr>
          <w:rFonts w:ascii="Arial" w:eastAsia="Times New Roman" w:hAnsi="Arial" w:cs="Arial"/>
          <w:bCs/>
          <w:color w:val="555555"/>
          <w:sz w:val="24"/>
          <w:szCs w:val="24"/>
        </w:rPr>
        <w:t>All submissions for this collection are processed by the government through the automated OE/AAA System application.  A previous “Process and Cost Analyses” study estimated it takes a government employee approximately 15 minutes per collection to complete their contribution using the OE/AAA System Application for processing.  The average government labor rate for this job category varies slightly.  See Table 4 and the Summary below for calculations.</w:t>
      </w:r>
    </w:p>
    <w:p w:rsidR="00B41CE8" w:rsidRPr="00B41CE8" w:rsidP="00B41CE8" w14:paraId="2E7A0679" w14:textId="77777777">
      <w:pPr>
        <w:shd w:val="clear" w:color="auto" w:fill="FFFFFF"/>
        <w:spacing w:after="0" w:line="240" w:lineRule="auto"/>
        <w:rPr>
          <w:rFonts w:ascii="Arial" w:eastAsia="Times New Roman" w:hAnsi="Arial" w:cs="Arial"/>
          <w:bCs/>
          <w:color w:val="555555"/>
          <w:sz w:val="24"/>
          <w:szCs w:val="24"/>
        </w:rPr>
      </w:pPr>
    </w:p>
    <w:p w:rsidR="004471FA" w:rsidP="00B41CE8" w14:paraId="371FAF28" w14:textId="77777777">
      <w:pPr>
        <w:shd w:val="clear" w:color="auto" w:fill="FFFFFF"/>
        <w:spacing w:after="0" w:line="240" w:lineRule="auto"/>
        <w:rPr>
          <w:rFonts w:ascii="Arial" w:eastAsia="Times New Roman" w:hAnsi="Arial" w:cs="Arial"/>
          <w:bCs/>
          <w:color w:val="555555"/>
          <w:sz w:val="24"/>
          <w:szCs w:val="24"/>
        </w:rPr>
      </w:pPr>
    </w:p>
    <w:p w:rsidR="004471FA" w:rsidP="00B41CE8" w14:paraId="7A9E071A" w14:textId="77777777">
      <w:pPr>
        <w:shd w:val="clear" w:color="auto" w:fill="FFFFFF"/>
        <w:spacing w:after="0" w:line="240" w:lineRule="auto"/>
        <w:rPr>
          <w:rFonts w:ascii="Arial" w:eastAsia="Times New Roman" w:hAnsi="Arial" w:cs="Arial"/>
          <w:bCs/>
          <w:color w:val="555555"/>
          <w:sz w:val="24"/>
          <w:szCs w:val="24"/>
        </w:rPr>
      </w:pPr>
    </w:p>
    <w:p w:rsidR="004471FA" w:rsidP="00B41CE8" w14:paraId="1C2C45FD" w14:textId="77777777">
      <w:pPr>
        <w:shd w:val="clear" w:color="auto" w:fill="FFFFFF"/>
        <w:spacing w:after="0" w:line="240" w:lineRule="auto"/>
        <w:rPr>
          <w:rFonts w:ascii="Arial" w:eastAsia="Times New Roman" w:hAnsi="Arial" w:cs="Arial"/>
          <w:bCs/>
          <w:color w:val="555555"/>
          <w:sz w:val="24"/>
          <w:szCs w:val="24"/>
        </w:rPr>
      </w:pPr>
    </w:p>
    <w:p w:rsidR="00B41CE8" w:rsidRPr="00B41CE8" w:rsidP="00B41CE8" w14:paraId="1A571305" w14:textId="1B836E54">
      <w:pPr>
        <w:shd w:val="clear" w:color="auto" w:fill="FFFFFF"/>
        <w:spacing w:after="0" w:line="240" w:lineRule="auto"/>
        <w:rPr>
          <w:rFonts w:ascii="Arial" w:eastAsia="Times New Roman" w:hAnsi="Arial" w:cs="Arial"/>
          <w:bCs/>
          <w:color w:val="555555"/>
          <w:sz w:val="24"/>
          <w:szCs w:val="24"/>
        </w:rPr>
      </w:pPr>
      <w:r w:rsidRPr="00B41CE8">
        <w:rPr>
          <w:rFonts w:ascii="Arial" w:eastAsia="Times New Roman" w:hAnsi="Arial" w:cs="Arial"/>
          <w:bCs/>
          <w:color w:val="555555"/>
          <w:sz w:val="24"/>
          <w:szCs w:val="24"/>
        </w:rPr>
        <w:t>Table 4 – 2120-0001 Collections Processed in CY</w:t>
      </w:r>
      <w:r>
        <w:rPr>
          <w:rFonts w:ascii="Arial" w:eastAsia="Times New Roman" w:hAnsi="Arial" w:cs="Arial"/>
          <w:bCs/>
          <w:color w:val="555555"/>
          <w:sz w:val="24"/>
          <w:szCs w:val="24"/>
        </w:rPr>
        <w:t>24</w:t>
      </w:r>
    </w:p>
    <w:tbl>
      <w:tblPr>
        <w:tblStyle w:val="TableGrid"/>
        <w:tblW w:w="9445" w:type="dxa"/>
        <w:tblLook w:val="04A0"/>
      </w:tblPr>
      <w:tblGrid>
        <w:gridCol w:w="2231"/>
        <w:gridCol w:w="1270"/>
        <w:gridCol w:w="1110"/>
        <w:gridCol w:w="1350"/>
        <w:gridCol w:w="1350"/>
        <w:gridCol w:w="1404"/>
        <w:gridCol w:w="1885"/>
      </w:tblGrid>
      <w:tr w14:paraId="57BE2B0D" w14:textId="77777777" w:rsidTr="007E5E88">
        <w:tblPrEx>
          <w:tblW w:w="9445" w:type="dxa"/>
          <w:tblLook w:val="04A0"/>
        </w:tblPrEx>
        <w:tc>
          <w:tcPr>
            <w:tcW w:w="1954" w:type="dxa"/>
          </w:tcPr>
          <w:p w:rsidR="00B41CE8" w:rsidRPr="00B41CE8" w:rsidP="00B41CE8" w14:paraId="19817019"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Federal government Employee by general labor category description</w:t>
            </w:r>
          </w:p>
        </w:tc>
        <w:tc>
          <w:tcPr>
            <w:tcW w:w="1125" w:type="dxa"/>
          </w:tcPr>
          <w:p w:rsidR="00B41CE8" w:rsidRPr="00B41CE8" w:rsidP="00B41CE8" w14:paraId="15B63B49"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Avg. Approx. Wage Rate/hour</w:t>
            </w:r>
          </w:p>
        </w:tc>
        <w:tc>
          <w:tcPr>
            <w:tcW w:w="987" w:type="dxa"/>
          </w:tcPr>
          <w:p w:rsidR="00B41CE8" w:rsidRPr="00B41CE8" w:rsidP="00B41CE8" w14:paraId="0B0D2EF2"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Process time per/hour for each IC</w:t>
            </w:r>
          </w:p>
        </w:tc>
        <w:tc>
          <w:tcPr>
            <w:tcW w:w="1194" w:type="dxa"/>
          </w:tcPr>
          <w:p w:rsidR="00B41CE8" w:rsidRPr="00B41CE8" w:rsidP="00B41CE8" w14:paraId="13CEC213"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IC #1 Total 7460-1s Processed</w:t>
            </w:r>
          </w:p>
        </w:tc>
        <w:tc>
          <w:tcPr>
            <w:tcW w:w="1194" w:type="dxa"/>
          </w:tcPr>
          <w:p w:rsidR="00B41CE8" w:rsidRPr="00B41CE8" w:rsidP="00B41CE8" w14:paraId="7DF8034D"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IC #2 Total 7460-2s Processed</w:t>
            </w:r>
          </w:p>
        </w:tc>
        <w:tc>
          <w:tcPr>
            <w:tcW w:w="1241" w:type="dxa"/>
          </w:tcPr>
          <w:p w:rsidR="00B41CE8" w:rsidRPr="00B41CE8" w:rsidP="00B41CE8" w14:paraId="2EA3AE37"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Total Processing hours for ICs #1&amp;2</w:t>
            </w:r>
          </w:p>
        </w:tc>
        <w:tc>
          <w:tcPr>
            <w:tcW w:w="1750" w:type="dxa"/>
          </w:tcPr>
          <w:p w:rsidR="00B41CE8" w:rsidRPr="00B41CE8" w:rsidP="00B41CE8" w14:paraId="585F3697"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Approximate Annualized cost to the Government</w:t>
            </w:r>
          </w:p>
        </w:tc>
      </w:tr>
      <w:tr w14:paraId="6E0EA707" w14:textId="77777777" w:rsidTr="007E5E88">
        <w:tblPrEx>
          <w:tblW w:w="9445" w:type="dxa"/>
          <w:tblLook w:val="04A0"/>
        </w:tblPrEx>
        <w:tc>
          <w:tcPr>
            <w:tcW w:w="1954" w:type="dxa"/>
          </w:tcPr>
          <w:p w:rsidR="00B41CE8" w:rsidRPr="00B41CE8" w:rsidP="00B41CE8" w14:paraId="358676A7"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Technician/Analyst</w:t>
            </w:r>
          </w:p>
        </w:tc>
        <w:tc>
          <w:tcPr>
            <w:tcW w:w="1125" w:type="dxa"/>
          </w:tcPr>
          <w:p w:rsidR="00B41CE8" w:rsidRPr="00B41CE8" w:rsidP="00B41CE8" w14:paraId="0282B1D9" w14:textId="4A1B690B">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597A85">
              <w:rPr>
                <w:rFonts w:ascii="Arial" w:eastAsia="Times New Roman" w:hAnsi="Arial" w:cs="Arial"/>
                <w:color w:val="555555"/>
                <w:sz w:val="24"/>
                <w:szCs w:val="24"/>
              </w:rPr>
              <w:t>92.04</w:t>
            </w:r>
          </w:p>
        </w:tc>
        <w:tc>
          <w:tcPr>
            <w:tcW w:w="987" w:type="dxa"/>
          </w:tcPr>
          <w:p w:rsidR="00B41CE8" w:rsidRPr="00B41CE8" w:rsidP="00B41CE8" w14:paraId="6AED88C1"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0.25</w:t>
            </w:r>
          </w:p>
        </w:tc>
        <w:tc>
          <w:tcPr>
            <w:tcW w:w="1194" w:type="dxa"/>
          </w:tcPr>
          <w:p w:rsidR="00B41CE8" w:rsidRPr="00B41CE8" w:rsidP="00B41CE8" w14:paraId="35A4336D" w14:textId="11FE002E">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2</w:t>
            </w:r>
            <w:r w:rsidR="00AA79B8">
              <w:rPr>
                <w:rFonts w:ascii="Arial" w:eastAsia="Times New Roman" w:hAnsi="Arial" w:cs="Arial"/>
                <w:color w:val="555555"/>
                <w:sz w:val="24"/>
                <w:szCs w:val="24"/>
              </w:rPr>
              <w:t>18,511</w:t>
            </w:r>
          </w:p>
        </w:tc>
        <w:tc>
          <w:tcPr>
            <w:tcW w:w="1194" w:type="dxa"/>
          </w:tcPr>
          <w:p w:rsidR="00B41CE8" w:rsidRPr="00B41CE8" w:rsidP="00B41CE8" w14:paraId="7755A8F2" w14:textId="42FC3DE4">
            <w:pPr>
              <w:shd w:val="clear" w:color="auto" w:fill="FFFFFF"/>
              <w:rPr>
                <w:rFonts w:ascii="Arial" w:eastAsia="Times New Roman" w:hAnsi="Arial" w:cs="Arial"/>
                <w:color w:val="555555"/>
                <w:sz w:val="24"/>
                <w:szCs w:val="24"/>
              </w:rPr>
            </w:pPr>
            <w:r>
              <w:rPr>
                <w:rFonts w:ascii="Arial" w:eastAsia="Times New Roman" w:hAnsi="Arial" w:cs="Arial"/>
                <w:color w:val="555555"/>
                <w:sz w:val="24"/>
                <w:szCs w:val="24"/>
              </w:rPr>
              <w:t>84,993</w:t>
            </w:r>
          </w:p>
        </w:tc>
        <w:tc>
          <w:tcPr>
            <w:tcW w:w="1241" w:type="dxa"/>
          </w:tcPr>
          <w:p w:rsidR="00B41CE8" w:rsidRPr="00B41CE8" w:rsidP="00B41CE8" w14:paraId="2C3F4FA4" w14:textId="4B686E30">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7</w:t>
            </w:r>
            <w:r w:rsidR="007E5E88">
              <w:rPr>
                <w:rFonts w:ascii="Arial" w:eastAsia="Times New Roman" w:hAnsi="Arial" w:cs="Arial"/>
                <w:color w:val="555555"/>
                <w:sz w:val="24"/>
                <w:szCs w:val="24"/>
              </w:rPr>
              <w:t>5,876</w:t>
            </w:r>
          </w:p>
        </w:tc>
        <w:tc>
          <w:tcPr>
            <w:tcW w:w="1750" w:type="dxa"/>
          </w:tcPr>
          <w:p w:rsidR="00B41CE8" w:rsidRPr="00B41CE8" w:rsidP="00B41CE8" w14:paraId="13DF06A5" w14:textId="7BDEA0D3">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A4755B">
              <w:rPr>
                <w:rFonts w:ascii="Arial" w:eastAsia="Times New Roman" w:hAnsi="Arial" w:cs="Arial"/>
                <w:color w:val="555555"/>
                <w:sz w:val="24"/>
                <w:szCs w:val="24"/>
              </w:rPr>
              <w:t>1,745,906.76</w:t>
            </w:r>
          </w:p>
        </w:tc>
      </w:tr>
      <w:tr w14:paraId="5D9B13DC" w14:textId="77777777" w:rsidTr="007E5E88">
        <w:tblPrEx>
          <w:tblW w:w="9445" w:type="dxa"/>
          <w:tblLook w:val="04A0"/>
        </w:tblPrEx>
        <w:tc>
          <w:tcPr>
            <w:tcW w:w="1954" w:type="dxa"/>
          </w:tcPr>
          <w:p w:rsidR="00B41CE8" w:rsidRPr="00B41CE8" w:rsidP="00B41CE8" w14:paraId="432AB57F"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Division Responder</w:t>
            </w:r>
            <w:r>
              <w:rPr>
                <w:rFonts w:ascii="Arial" w:eastAsia="Times New Roman" w:hAnsi="Arial" w:cs="Arial"/>
                <w:color w:val="555555"/>
                <w:sz w:val="24"/>
                <w:szCs w:val="24"/>
                <w:vertAlign w:val="superscript"/>
              </w:rPr>
              <w:footnoteReference w:id="5"/>
            </w:r>
          </w:p>
        </w:tc>
        <w:tc>
          <w:tcPr>
            <w:tcW w:w="1125" w:type="dxa"/>
          </w:tcPr>
          <w:p w:rsidR="00B41CE8" w:rsidRPr="00B41CE8" w:rsidP="00B41CE8" w14:paraId="5881B003" w14:textId="2045DF49">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D72593">
              <w:rPr>
                <w:rFonts w:ascii="Arial" w:eastAsia="Times New Roman" w:hAnsi="Arial" w:cs="Arial"/>
                <w:color w:val="555555"/>
                <w:sz w:val="24"/>
                <w:szCs w:val="24"/>
              </w:rPr>
              <w:t>1</w:t>
            </w:r>
            <w:r w:rsidR="00BB7187">
              <w:rPr>
                <w:rFonts w:ascii="Arial" w:eastAsia="Times New Roman" w:hAnsi="Arial" w:cs="Arial"/>
                <w:color w:val="555555"/>
                <w:sz w:val="24"/>
                <w:szCs w:val="24"/>
              </w:rPr>
              <w:t>03.02</w:t>
            </w:r>
          </w:p>
        </w:tc>
        <w:tc>
          <w:tcPr>
            <w:tcW w:w="987" w:type="dxa"/>
          </w:tcPr>
          <w:p w:rsidR="00B41CE8" w:rsidRPr="00B41CE8" w:rsidP="00B41CE8" w14:paraId="024A4BFE"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0.25</w:t>
            </w:r>
          </w:p>
        </w:tc>
        <w:tc>
          <w:tcPr>
            <w:tcW w:w="1194" w:type="dxa"/>
          </w:tcPr>
          <w:p w:rsidR="00B41CE8" w:rsidRPr="00B41CE8" w:rsidP="00B41CE8" w14:paraId="77520E23" w14:textId="199E6B00">
            <w:pPr>
              <w:shd w:val="clear" w:color="auto" w:fill="FFFFFF"/>
              <w:rPr>
                <w:rFonts w:ascii="Arial" w:eastAsia="Times New Roman" w:hAnsi="Arial" w:cs="Arial"/>
                <w:color w:val="555555"/>
                <w:sz w:val="24"/>
                <w:szCs w:val="24"/>
              </w:rPr>
            </w:pPr>
            <w:r>
              <w:rPr>
                <w:rFonts w:ascii="Arial" w:eastAsia="Times New Roman" w:hAnsi="Arial" w:cs="Arial"/>
                <w:color w:val="555555"/>
                <w:sz w:val="24"/>
                <w:szCs w:val="24"/>
              </w:rPr>
              <w:t>207,585</w:t>
            </w:r>
          </w:p>
        </w:tc>
        <w:tc>
          <w:tcPr>
            <w:tcW w:w="1194" w:type="dxa"/>
          </w:tcPr>
          <w:p w:rsidR="00B41CE8" w:rsidRPr="00B41CE8" w:rsidP="00B41CE8" w14:paraId="21F53DC5"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w:t>
            </w:r>
          </w:p>
        </w:tc>
        <w:tc>
          <w:tcPr>
            <w:tcW w:w="1241" w:type="dxa"/>
          </w:tcPr>
          <w:p w:rsidR="00B41CE8" w:rsidRPr="00B41CE8" w:rsidP="00B41CE8" w14:paraId="584F6C15" w14:textId="4B8D9995">
            <w:pPr>
              <w:shd w:val="clear" w:color="auto" w:fill="FFFFFF"/>
              <w:rPr>
                <w:rFonts w:ascii="Arial" w:eastAsia="Times New Roman" w:hAnsi="Arial" w:cs="Arial"/>
                <w:color w:val="555555"/>
                <w:sz w:val="24"/>
                <w:szCs w:val="24"/>
              </w:rPr>
            </w:pPr>
            <w:r>
              <w:rPr>
                <w:rFonts w:ascii="Arial" w:eastAsia="Times New Roman" w:hAnsi="Arial" w:cs="Arial"/>
                <w:color w:val="555555"/>
                <w:sz w:val="24"/>
                <w:szCs w:val="24"/>
              </w:rPr>
              <w:t>570,859</w:t>
            </w:r>
          </w:p>
        </w:tc>
        <w:tc>
          <w:tcPr>
            <w:tcW w:w="1750" w:type="dxa"/>
          </w:tcPr>
          <w:p w:rsidR="00B41CE8" w:rsidRPr="00B41CE8" w:rsidP="00B41CE8" w14:paraId="79F24056" w14:textId="3DA80DF0">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A4755B">
              <w:rPr>
                <w:rFonts w:ascii="Arial" w:eastAsia="Times New Roman" w:hAnsi="Arial" w:cs="Arial"/>
                <w:color w:val="555555"/>
                <w:sz w:val="24"/>
                <w:szCs w:val="24"/>
              </w:rPr>
              <w:t>14,702,473.55</w:t>
            </w:r>
          </w:p>
        </w:tc>
      </w:tr>
      <w:tr w14:paraId="595C0D76" w14:textId="77777777" w:rsidTr="007E5E88">
        <w:tblPrEx>
          <w:tblW w:w="9445" w:type="dxa"/>
          <w:tblLook w:val="04A0"/>
        </w:tblPrEx>
        <w:tc>
          <w:tcPr>
            <w:tcW w:w="1954" w:type="dxa"/>
          </w:tcPr>
          <w:p w:rsidR="00B41CE8" w:rsidRPr="00B41CE8" w:rsidP="00B41CE8" w14:paraId="2155B910"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Specialist</w:t>
            </w:r>
          </w:p>
        </w:tc>
        <w:tc>
          <w:tcPr>
            <w:tcW w:w="1125" w:type="dxa"/>
          </w:tcPr>
          <w:p w:rsidR="00B41CE8" w:rsidRPr="00B41CE8" w:rsidP="00B41CE8" w14:paraId="70A961FE" w14:textId="4AC14B34">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D72593">
              <w:rPr>
                <w:rFonts w:ascii="Arial" w:eastAsia="Times New Roman" w:hAnsi="Arial" w:cs="Arial"/>
                <w:color w:val="555555"/>
                <w:sz w:val="24"/>
                <w:szCs w:val="24"/>
              </w:rPr>
              <w:t>113.99</w:t>
            </w:r>
          </w:p>
        </w:tc>
        <w:tc>
          <w:tcPr>
            <w:tcW w:w="987" w:type="dxa"/>
          </w:tcPr>
          <w:p w:rsidR="00B41CE8" w:rsidRPr="00B41CE8" w:rsidP="00B41CE8" w14:paraId="2D213C8B"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0.25</w:t>
            </w:r>
          </w:p>
        </w:tc>
        <w:tc>
          <w:tcPr>
            <w:tcW w:w="1194" w:type="dxa"/>
          </w:tcPr>
          <w:p w:rsidR="00B41CE8" w:rsidRPr="00B41CE8" w:rsidP="00B41CE8" w14:paraId="6F1C704B" w14:textId="5286F5FE">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1</w:t>
            </w:r>
            <w:r w:rsidR="007E5E88">
              <w:rPr>
                <w:rFonts w:ascii="Arial" w:eastAsia="Times New Roman" w:hAnsi="Arial" w:cs="Arial"/>
                <w:color w:val="555555"/>
                <w:sz w:val="24"/>
                <w:szCs w:val="24"/>
              </w:rPr>
              <w:t>50,773</w:t>
            </w:r>
          </w:p>
        </w:tc>
        <w:tc>
          <w:tcPr>
            <w:tcW w:w="1194" w:type="dxa"/>
          </w:tcPr>
          <w:p w:rsidR="00B41CE8" w:rsidRPr="00B41CE8" w:rsidP="00B41CE8" w14:paraId="310CD83F"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w:t>
            </w:r>
          </w:p>
        </w:tc>
        <w:tc>
          <w:tcPr>
            <w:tcW w:w="1241" w:type="dxa"/>
          </w:tcPr>
          <w:p w:rsidR="00B41CE8" w:rsidRPr="00B41CE8" w:rsidP="00B41CE8" w14:paraId="54D0AB0C" w14:textId="2CE70649">
            <w:pPr>
              <w:shd w:val="clear" w:color="auto" w:fill="FFFFFF"/>
              <w:rPr>
                <w:rFonts w:ascii="Arial" w:eastAsia="Times New Roman" w:hAnsi="Arial" w:cs="Arial"/>
                <w:color w:val="555555"/>
                <w:sz w:val="24"/>
                <w:szCs w:val="24"/>
              </w:rPr>
            </w:pPr>
            <w:r>
              <w:rPr>
                <w:rFonts w:ascii="Arial" w:eastAsia="Times New Roman" w:hAnsi="Arial" w:cs="Arial"/>
                <w:color w:val="555555"/>
                <w:sz w:val="24"/>
                <w:szCs w:val="24"/>
              </w:rPr>
              <w:t>37,693</w:t>
            </w:r>
          </w:p>
        </w:tc>
        <w:tc>
          <w:tcPr>
            <w:tcW w:w="1750" w:type="dxa"/>
          </w:tcPr>
          <w:p w:rsidR="00B41CE8" w:rsidRPr="00B41CE8" w:rsidP="00B41CE8" w14:paraId="643ED41B" w14:textId="662310F2">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A4755B">
              <w:rPr>
                <w:rFonts w:ascii="Arial" w:eastAsia="Times New Roman" w:hAnsi="Arial" w:cs="Arial"/>
                <w:color w:val="555555"/>
                <w:sz w:val="24"/>
                <w:szCs w:val="24"/>
              </w:rPr>
              <w:t>1</w:t>
            </w:r>
            <w:r w:rsidR="004B2C13">
              <w:rPr>
                <w:rFonts w:ascii="Arial" w:eastAsia="Times New Roman" w:hAnsi="Arial" w:cs="Arial"/>
                <w:color w:val="555555"/>
                <w:sz w:val="24"/>
                <w:szCs w:val="24"/>
              </w:rPr>
              <w:t>,</w:t>
            </w:r>
            <w:r w:rsidR="00A4755B">
              <w:rPr>
                <w:rFonts w:ascii="Arial" w:eastAsia="Times New Roman" w:hAnsi="Arial" w:cs="Arial"/>
                <w:color w:val="555555"/>
                <w:sz w:val="24"/>
                <w:szCs w:val="24"/>
              </w:rPr>
              <w:t>074</w:t>
            </w:r>
            <w:r w:rsidR="004B2C13">
              <w:rPr>
                <w:rFonts w:ascii="Arial" w:eastAsia="Times New Roman" w:hAnsi="Arial" w:cs="Arial"/>
                <w:color w:val="555555"/>
                <w:sz w:val="24"/>
                <w:szCs w:val="24"/>
              </w:rPr>
              <w:t>,</w:t>
            </w:r>
            <w:r w:rsidR="00A4755B">
              <w:rPr>
                <w:rFonts w:ascii="Arial" w:eastAsia="Times New Roman" w:hAnsi="Arial" w:cs="Arial"/>
                <w:color w:val="555555"/>
                <w:sz w:val="24"/>
                <w:szCs w:val="24"/>
              </w:rPr>
              <w:t>156.27</w:t>
            </w:r>
          </w:p>
        </w:tc>
      </w:tr>
      <w:tr w14:paraId="0027D930" w14:textId="77777777" w:rsidTr="007E5E88">
        <w:tblPrEx>
          <w:tblW w:w="9445" w:type="dxa"/>
          <w:tblLook w:val="04A0"/>
        </w:tblPrEx>
        <w:tc>
          <w:tcPr>
            <w:tcW w:w="1954" w:type="dxa"/>
          </w:tcPr>
          <w:p w:rsidR="00B41CE8" w:rsidRPr="00B41CE8" w:rsidP="00B41CE8" w14:paraId="3B7D5929"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Reviewer</w:t>
            </w:r>
          </w:p>
        </w:tc>
        <w:tc>
          <w:tcPr>
            <w:tcW w:w="1125" w:type="dxa"/>
          </w:tcPr>
          <w:p w:rsidR="00B41CE8" w:rsidRPr="00B41CE8" w:rsidP="00B41CE8" w14:paraId="52D245F2" w14:textId="611DCCD3">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D72593">
              <w:rPr>
                <w:rFonts w:ascii="Arial" w:eastAsia="Times New Roman" w:hAnsi="Arial" w:cs="Arial"/>
                <w:color w:val="555555"/>
                <w:sz w:val="24"/>
                <w:szCs w:val="24"/>
              </w:rPr>
              <w:t>113.99</w:t>
            </w:r>
          </w:p>
        </w:tc>
        <w:tc>
          <w:tcPr>
            <w:tcW w:w="987" w:type="dxa"/>
          </w:tcPr>
          <w:p w:rsidR="00B41CE8" w:rsidRPr="00B41CE8" w:rsidP="00B41CE8" w14:paraId="67D23CC3"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0.25</w:t>
            </w:r>
          </w:p>
        </w:tc>
        <w:tc>
          <w:tcPr>
            <w:tcW w:w="1194" w:type="dxa"/>
          </w:tcPr>
          <w:p w:rsidR="00B41CE8" w:rsidRPr="00B41CE8" w:rsidP="00B41CE8" w14:paraId="0771FB9B"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0</w:t>
            </w:r>
          </w:p>
        </w:tc>
        <w:tc>
          <w:tcPr>
            <w:tcW w:w="1194" w:type="dxa"/>
          </w:tcPr>
          <w:p w:rsidR="00B41CE8" w:rsidRPr="00B41CE8" w:rsidP="00B41CE8" w14:paraId="3ACE18F7" w14:textId="21992FB9">
            <w:pPr>
              <w:shd w:val="clear" w:color="auto" w:fill="FFFFFF"/>
              <w:rPr>
                <w:rFonts w:ascii="Arial" w:eastAsia="Times New Roman" w:hAnsi="Arial" w:cs="Arial"/>
                <w:color w:val="555555"/>
                <w:sz w:val="24"/>
                <w:szCs w:val="24"/>
              </w:rPr>
            </w:pPr>
            <w:r>
              <w:rPr>
                <w:rFonts w:ascii="Arial" w:eastAsia="Times New Roman" w:hAnsi="Arial" w:cs="Arial"/>
                <w:color w:val="555555"/>
                <w:sz w:val="24"/>
                <w:szCs w:val="24"/>
              </w:rPr>
              <w:t>84,993</w:t>
            </w:r>
          </w:p>
        </w:tc>
        <w:tc>
          <w:tcPr>
            <w:tcW w:w="1241" w:type="dxa"/>
          </w:tcPr>
          <w:p w:rsidR="00B41CE8" w:rsidRPr="00B41CE8" w:rsidP="00B41CE8" w14:paraId="0FA0834A" w14:textId="6AE4178D">
            <w:pPr>
              <w:shd w:val="clear" w:color="auto" w:fill="FFFFFF"/>
              <w:rPr>
                <w:rFonts w:ascii="Arial" w:eastAsia="Times New Roman" w:hAnsi="Arial" w:cs="Arial"/>
                <w:color w:val="555555"/>
                <w:sz w:val="24"/>
                <w:szCs w:val="24"/>
              </w:rPr>
            </w:pPr>
            <w:r>
              <w:rPr>
                <w:rFonts w:ascii="Arial" w:eastAsia="Times New Roman" w:hAnsi="Arial" w:cs="Arial"/>
                <w:color w:val="555555"/>
                <w:sz w:val="24"/>
                <w:szCs w:val="24"/>
              </w:rPr>
              <w:t>21,248</w:t>
            </w:r>
          </w:p>
        </w:tc>
        <w:tc>
          <w:tcPr>
            <w:tcW w:w="1750" w:type="dxa"/>
          </w:tcPr>
          <w:p w:rsidR="00B41CE8" w:rsidRPr="00B41CE8" w:rsidP="00B41CE8" w14:paraId="1BD97345" w14:textId="1DFFFDC6">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A4755B">
              <w:rPr>
                <w:rFonts w:ascii="Arial" w:eastAsia="Times New Roman" w:hAnsi="Arial" w:cs="Arial"/>
                <w:color w:val="555555"/>
                <w:sz w:val="24"/>
                <w:szCs w:val="24"/>
              </w:rPr>
              <w:t>605,514.88</w:t>
            </w:r>
          </w:p>
        </w:tc>
      </w:tr>
      <w:tr w14:paraId="7CA1EE5C" w14:textId="77777777" w:rsidTr="007E5E88">
        <w:tblPrEx>
          <w:tblW w:w="9445" w:type="dxa"/>
          <w:tblLook w:val="04A0"/>
        </w:tblPrEx>
        <w:tc>
          <w:tcPr>
            <w:tcW w:w="7695" w:type="dxa"/>
            <w:gridSpan w:val="6"/>
          </w:tcPr>
          <w:p w:rsidR="00B41CE8" w:rsidRPr="00B41CE8" w:rsidP="00B41CE8" w14:paraId="13C3C5FB" w14:textId="77777777">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Total</w:t>
            </w:r>
          </w:p>
        </w:tc>
        <w:tc>
          <w:tcPr>
            <w:tcW w:w="1750" w:type="dxa"/>
          </w:tcPr>
          <w:p w:rsidR="00B41CE8" w:rsidRPr="00B41CE8" w:rsidP="00B41CE8" w14:paraId="588EE2DC" w14:textId="5D13179C">
            <w:pPr>
              <w:shd w:val="clear" w:color="auto" w:fill="FFFFFF"/>
              <w:rPr>
                <w:rFonts w:ascii="Arial" w:eastAsia="Times New Roman" w:hAnsi="Arial" w:cs="Arial"/>
                <w:color w:val="555555"/>
                <w:sz w:val="24"/>
                <w:szCs w:val="24"/>
              </w:rPr>
            </w:pPr>
            <w:r w:rsidRPr="00B41CE8">
              <w:rPr>
                <w:rFonts w:ascii="Arial" w:eastAsia="Times New Roman" w:hAnsi="Arial" w:cs="Arial"/>
                <w:color w:val="555555"/>
                <w:sz w:val="24"/>
                <w:szCs w:val="24"/>
              </w:rPr>
              <w:t>$</w:t>
            </w:r>
            <w:r w:rsidR="004B2C13">
              <w:rPr>
                <w:rFonts w:ascii="Arial" w:eastAsia="Times New Roman" w:hAnsi="Arial" w:cs="Arial"/>
                <w:color w:val="555555"/>
                <w:sz w:val="24"/>
                <w:szCs w:val="24"/>
              </w:rPr>
              <w:t>18</w:t>
            </w:r>
            <w:r w:rsidR="00A70F87">
              <w:rPr>
                <w:rFonts w:ascii="Arial" w:eastAsia="Times New Roman" w:hAnsi="Arial" w:cs="Arial"/>
                <w:color w:val="555555"/>
                <w:sz w:val="24"/>
                <w:szCs w:val="24"/>
              </w:rPr>
              <w:t>,</w:t>
            </w:r>
            <w:r w:rsidR="004B2C13">
              <w:rPr>
                <w:rFonts w:ascii="Arial" w:eastAsia="Times New Roman" w:hAnsi="Arial" w:cs="Arial"/>
                <w:color w:val="555555"/>
                <w:sz w:val="24"/>
                <w:szCs w:val="24"/>
              </w:rPr>
              <w:t>128</w:t>
            </w:r>
            <w:r w:rsidR="00A70F87">
              <w:rPr>
                <w:rFonts w:ascii="Arial" w:eastAsia="Times New Roman" w:hAnsi="Arial" w:cs="Arial"/>
                <w:color w:val="555555"/>
                <w:sz w:val="24"/>
                <w:szCs w:val="24"/>
              </w:rPr>
              <w:t>,</w:t>
            </w:r>
            <w:r w:rsidR="004B2C13">
              <w:rPr>
                <w:rFonts w:ascii="Arial" w:eastAsia="Times New Roman" w:hAnsi="Arial" w:cs="Arial"/>
                <w:color w:val="555555"/>
                <w:sz w:val="24"/>
                <w:szCs w:val="24"/>
              </w:rPr>
              <w:t>051.46</w:t>
            </w:r>
          </w:p>
        </w:tc>
      </w:tr>
    </w:tbl>
    <w:p w:rsidR="00B41CE8" w:rsidRPr="00B41CE8" w:rsidP="00B41CE8" w14:paraId="6B424D09" w14:textId="77777777">
      <w:pPr>
        <w:shd w:val="clear" w:color="auto" w:fill="FFFFFF"/>
        <w:spacing w:after="0" w:line="240" w:lineRule="auto"/>
        <w:rPr>
          <w:rFonts w:ascii="Arial" w:eastAsia="Times New Roman" w:hAnsi="Arial" w:cs="Arial"/>
          <w:bCs/>
          <w:color w:val="555555"/>
          <w:sz w:val="24"/>
          <w:szCs w:val="24"/>
        </w:rPr>
      </w:pPr>
    </w:p>
    <w:p w:rsidR="00B41CE8" w:rsidRPr="00B41CE8" w:rsidP="00B41CE8" w14:paraId="699237CC" w14:textId="35CFB65B">
      <w:pPr>
        <w:shd w:val="clear" w:color="auto" w:fill="FFFFFF"/>
        <w:spacing w:after="0" w:line="240" w:lineRule="auto"/>
        <w:rPr>
          <w:rFonts w:ascii="Arial" w:eastAsia="Times New Roman" w:hAnsi="Arial" w:cs="Arial"/>
          <w:bCs/>
          <w:color w:val="555555"/>
          <w:sz w:val="24"/>
          <w:szCs w:val="24"/>
        </w:rPr>
      </w:pPr>
      <w:r w:rsidRPr="00B41CE8">
        <w:rPr>
          <w:rFonts w:ascii="Arial" w:eastAsia="Times New Roman" w:hAnsi="Arial" w:cs="Arial"/>
          <w:bCs/>
          <w:color w:val="555555"/>
          <w:sz w:val="24"/>
          <w:szCs w:val="24"/>
        </w:rPr>
        <w:t>The 20</w:t>
      </w:r>
      <w:r w:rsidR="00EC68C4">
        <w:rPr>
          <w:rFonts w:ascii="Arial" w:eastAsia="Times New Roman" w:hAnsi="Arial" w:cs="Arial"/>
          <w:bCs/>
          <w:color w:val="555555"/>
          <w:sz w:val="24"/>
          <w:szCs w:val="24"/>
        </w:rPr>
        <w:t>24</w:t>
      </w:r>
      <w:r w:rsidRPr="00B41CE8">
        <w:rPr>
          <w:rFonts w:ascii="Arial" w:eastAsia="Times New Roman" w:hAnsi="Arial" w:cs="Arial"/>
          <w:bCs/>
          <w:color w:val="555555"/>
          <w:sz w:val="24"/>
          <w:szCs w:val="24"/>
        </w:rPr>
        <w:t xml:space="preserve"> mean hourly wage rates of Federal employees at FAA was estimated using the midpoints for Pay Band I (Technician/Analyst) and Pay Band J (Division Responder, </w:t>
      </w:r>
      <w:r w:rsidRPr="00B41CE8">
        <w:rPr>
          <w:rFonts w:ascii="Arial" w:eastAsia="Times New Roman" w:hAnsi="Arial" w:cs="Arial"/>
          <w:bCs/>
          <w:color w:val="555555"/>
          <w:sz w:val="24"/>
          <w:szCs w:val="24"/>
        </w:rPr>
        <w:t>Specialist, Reviewer) of the Core Compensation Pay Plan with no locality rate adjustment applied.  The FAA then multiplied the hourly wage rate by 2 to account for a fringe benefits rate of 69 percent and an overhead rate of 31 percent.</w:t>
      </w:r>
    </w:p>
    <w:p w:rsidR="00B41CE8" w:rsidRPr="00B41CE8" w:rsidP="00B41CE8" w14:paraId="29736BBF" w14:textId="77777777">
      <w:pPr>
        <w:shd w:val="clear" w:color="auto" w:fill="FFFFFF"/>
        <w:spacing w:after="0" w:line="240" w:lineRule="auto"/>
        <w:rPr>
          <w:rFonts w:ascii="Arial" w:eastAsia="Times New Roman" w:hAnsi="Arial" w:cs="Arial"/>
          <w:bCs/>
          <w:color w:val="555555"/>
          <w:sz w:val="24"/>
          <w:szCs w:val="24"/>
        </w:rPr>
      </w:pPr>
    </w:p>
    <w:p w:rsidR="00B41CE8" w:rsidRPr="00B41CE8" w:rsidP="00B41CE8" w14:paraId="4BF941AC" w14:textId="393F0C83">
      <w:pPr>
        <w:shd w:val="clear" w:color="auto" w:fill="FFFFFF"/>
        <w:spacing w:after="0" w:line="240" w:lineRule="auto"/>
        <w:rPr>
          <w:rFonts w:ascii="Arial" w:eastAsia="Times New Roman" w:hAnsi="Arial" w:cs="Arial"/>
          <w:bCs/>
          <w:color w:val="555555"/>
          <w:sz w:val="24"/>
          <w:szCs w:val="24"/>
        </w:rPr>
      </w:pPr>
      <w:r w:rsidRPr="00B41CE8">
        <w:rPr>
          <w:rFonts w:ascii="Arial" w:eastAsia="Times New Roman" w:hAnsi="Arial" w:cs="Arial"/>
          <w:bCs/>
          <w:color w:val="555555"/>
          <w:sz w:val="24"/>
          <w:szCs w:val="24"/>
        </w:rPr>
        <w:t>In addition to the labor costs associated with processing this Information Collection during CY</w:t>
      </w:r>
      <w:r w:rsidR="00EC68C4">
        <w:rPr>
          <w:rFonts w:ascii="Arial" w:eastAsia="Times New Roman" w:hAnsi="Arial" w:cs="Arial"/>
          <w:bCs/>
          <w:color w:val="555555"/>
          <w:sz w:val="24"/>
          <w:szCs w:val="24"/>
        </w:rPr>
        <w:t>24</w:t>
      </w:r>
      <w:r w:rsidRPr="00B41CE8">
        <w:rPr>
          <w:rFonts w:ascii="Arial" w:eastAsia="Times New Roman" w:hAnsi="Arial" w:cs="Arial"/>
          <w:bCs/>
          <w:color w:val="555555"/>
          <w:sz w:val="24"/>
          <w:szCs w:val="24"/>
        </w:rPr>
        <w:t>, the FAA invested funds totaling $</w:t>
      </w:r>
      <w:r w:rsidRPr="00EC68C4" w:rsidR="00EC68C4">
        <w:rPr>
          <w:rFonts w:ascii="Arial" w:eastAsia="Times New Roman" w:hAnsi="Arial" w:cs="Arial"/>
          <w:bCs/>
          <w:color w:val="555555"/>
          <w:sz w:val="24"/>
          <w:szCs w:val="24"/>
        </w:rPr>
        <w:t>2,562,593.62</w:t>
      </w:r>
      <w:r w:rsidRPr="00B41CE8">
        <w:rPr>
          <w:rFonts w:ascii="Arial" w:eastAsia="Times New Roman" w:hAnsi="Arial" w:cs="Arial"/>
          <w:bCs/>
          <w:color w:val="555555"/>
          <w:sz w:val="24"/>
          <w:szCs w:val="24"/>
        </w:rPr>
        <w:t>that same year to maintain and enhance the automated OE/AAA System application.  The FAA anticipates investing the same amount per year over the next three years.</w:t>
      </w:r>
    </w:p>
    <w:p w:rsidR="00B41CE8" w:rsidRPr="00B41CE8" w:rsidP="00B41CE8" w14:paraId="345941AC" w14:textId="77777777">
      <w:pPr>
        <w:shd w:val="clear" w:color="auto" w:fill="FFFFFF"/>
        <w:spacing w:after="0" w:line="240" w:lineRule="auto"/>
        <w:rPr>
          <w:rFonts w:ascii="Arial" w:eastAsia="Times New Roman" w:hAnsi="Arial" w:cs="Arial"/>
          <w:bCs/>
          <w:color w:val="555555"/>
          <w:sz w:val="24"/>
          <w:szCs w:val="24"/>
        </w:rPr>
      </w:pPr>
    </w:p>
    <w:p w:rsidR="00B41CE8" w:rsidRPr="00B41CE8" w:rsidP="00B41CE8" w14:paraId="5F392352" w14:textId="1976D1AA">
      <w:pPr>
        <w:shd w:val="clear" w:color="auto" w:fill="FFFFFF"/>
        <w:spacing w:after="0" w:line="240" w:lineRule="auto"/>
        <w:rPr>
          <w:rFonts w:ascii="Arial" w:eastAsia="Times New Roman" w:hAnsi="Arial" w:cs="Arial"/>
          <w:bCs/>
          <w:color w:val="555555"/>
          <w:sz w:val="24"/>
          <w:szCs w:val="24"/>
        </w:rPr>
      </w:pPr>
      <w:r w:rsidRPr="00B41CE8">
        <w:rPr>
          <w:rFonts w:ascii="Arial" w:eastAsia="Times New Roman" w:hAnsi="Arial" w:cs="Arial"/>
          <w:bCs/>
          <w:color w:val="555555"/>
          <w:sz w:val="24"/>
          <w:szCs w:val="24"/>
        </w:rPr>
        <w:t>Therefore</w:t>
      </w:r>
      <w:r w:rsidRPr="00B41CE8">
        <w:rPr>
          <w:rFonts w:ascii="Arial" w:eastAsia="Times New Roman" w:hAnsi="Arial" w:cs="Arial"/>
          <w:bCs/>
          <w:color w:val="555555"/>
          <w:sz w:val="24"/>
          <w:szCs w:val="24"/>
        </w:rPr>
        <w:t xml:space="preserve"> the total annualized cost to the government is </w:t>
      </w:r>
      <w:r w:rsidRPr="00FE0CFA">
        <w:rPr>
          <w:rFonts w:ascii="Arial" w:eastAsia="Times New Roman" w:hAnsi="Arial" w:cs="Arial"/>
          <w:color w:val="555555"/>
          <w:sz w:val="24"/>
          <w:szCs w:val="24"/>
        </w:rPr>
        <w:t>approximately</w:t>
      </w:r>
      <w:r w:rsidRPr="00B41CE8">
        <w:rPr>
          <w:rFonts w:ascii="Arial" w:eastAsia="Times New Roman" w:hAnsi="Arial" w:cs="Arial"/>
          <w:b/>
          <w:bCs/>
          <w:color w:val="555555"/>
          <w:sz w:val="24"/>
          <w:szCs w:val="24"/>
        </w:rPr>
        <w:t xml:space="preserve"> $</w:t>
      </w:r>
      <w:r w:rsidRPr="00463E0D" w:rsidR="00463E0D">
        <w:t xml:space="preserve"> </w:t>
      </w:r>
      <w:r w:rsidRPr="00463E0D" w:rsidR="00463E0D">
        <w:rPr>
          <w:rFonts w:ascii="Arial" w:eastAsia="Times New Roman" w:hAnsi="Arial" w:cs="Arial"/>
          <w:b/>
          <w:bCs/>
          <w:color w:val="555555"/>
          <w:sz w:val="24"/>
          <w:szCs w:val="24"/>
        </w:rPr>
        <w:t>20,690,645</w:t>
      </w:r>
      <w:r w:rsidR="00463E0D">
        <w:rPr>
          <w:rFonts w:ascii="Arial" w:eastAsia="Times New Roman" w:hAnsi="Arial" w:cs="Arial"/>
          <w:b/>
          <w:bCs/>
          <w:color w:val="555555"/>
          <w:sz w:val="24"/>
          <w:szCs w:val="24"/>
        </w:rPr>
        <w:t xml:space="preserve"> </w:t>
      </w:r>
      <w:r w:rsidRPr="00FE0CFA">
        <w:rPr>
          <w:rFonts w:ascii="Arial" w:eastAsia="Times New Roman" w:hAnsi="Arial" w:cs="Arial"/>
          <w:color w:val="555555"/>
          <w:sz w:val="24"/>
          <w:szCs w:val="24"/>
        </w:rPr>
        <w:t>annually</w:t>
      </w:r>
      <w:r w:rsidRPr="00B41CE8">
        <w:rPr>
          <w:rFonts w:ascii="Arial" w:eastAsia="Times New Roman" w:hAnsi="Arial" w:cs="Arial"/>
          <w:b/>
          <w:bCs/>
          <w:color w:val="555555"/>
          <w:sz w:val="24"/>
          <w:szCs w:val="24"/>
        </w:rPr>
        <w:t>.</w:t>
      </w:r>
    </w:p>
    <w:p w:rsidR="00C64707" w:rsidRPr="00C64707" w:rsidP="00C64707" w14:paraId="7AA34AE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657DAC1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21404B2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463E0D" w:rsidP="00C64707" w14:paraId="6DA216EA" w14:textId="77777777">
      <w:pPr>
        <w:shd w:val="clear" w:color="auto" w:fill="FFFFFF"/>
        <w:spacing w:after="0" w:line="240" w:lineRule="auto"/>
        <w:rPr>
          <w:rFonts w:ascii="Arial" w:eastAsia="Times New Roman" w:hAnsi="Arial" w:cs="Arial"/>
          <w:color w:val="555555"/>
          <w:sz w:val="24"/>
          <w:szCs w:val="24"/>
        </w:rPr>
      </w:pPr>
      <w:r w:rsidRPr="0078260B">
        <w:rPr>
          <w:rFonts w:ascii="Arial" w:eastAsia="Times New Roman" w:hAnsi="Arial" w:cs="Arial"/>
          <w:color w:val="555555"/>
          <w:sz w:val="24"/>
          <w:szCs w:val="24"/>
        </w:rPr>
        <w:t xml:space="preserve">The agency has separated collection activity into appropriate information </w:t>
      </w:r>
      <w:r w:rsidRPr="0078260B">
        <w:rPr>
          <w:rFonts w:ascii="Arial" w:eastAsia="Times New Roman" w:hAnsi="Arial" w:cs="Arial"/>
          <w:color w:val="555555"/>
          <w:sz w:val="24"/>
          <w:szCs w:val="24"/>
        </w:rPr>
        <w:t>collections,</w:t>
      </w:r>
      <w:r w:rsidRPr="0078260B">
        <w:rPr>
          <w:rFonts w:ascii="Arial" w:eastAsia="Times New Roman" w:hAnsi="Arial" w:cs="Arial"/>
          <w:color w:val="555555"/>
          <w:sz w:val="24"/>
          <w:szCs w:val="24"/>
        </w:rPr>
        <w:t xml:space="preserve"> there </w:t>
      </w:r>
      <w:r w:rsidRPr="0078260B">
        <w:rPr>
          <w:rFonts w:ascii="Arial" w:eastAsia="Times New Roman" w:hAnsi="Arial" w:cs="Arial"/>
          <w:color w:val="555555"/>
          <w:sz w:val="24"/>
          <w:szCs w:val="24"/>
        </w:rPr>
        <w:t>has</w:t>
      </w:r>
      <w:r w:rsidRPr="0078260B">
        <w:rPr>
          <w:rFonts w:ascii="Arial" w:eastAsia="Times New Roman" w:hAnsi="Arial" w:cs="Arial"/>
          <w:color w:val="555555"/>
          <w:sz w:val="24"/>
          <w:szCs w:val="24"/>
        </w:rPr>
        <w:t xml:space="preserve"> not been additional forms or applications added.</w:t>
      </w:r>
    </w:p>
    <w:p w:rsidR="00C64707" w:rsidRPr="00C64707" w:rsidP="00C64707" w14:paraId="57CEAF02" w14:textId="1EEA39B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agency updated the wage rates to reflect CY 2024</w:t>
      </w:r>
      <w:r w:rsidRPr="00C64707" w:rsidR="003C4C8F">
        <w:rPr>
          <w:rFonts w:ascii="Arial" w:eastAsia="Times New Roman" w:hAnsi="Arial" w:cs="Arial"/>
          <w:color w:val="555555"/>
          <w:sz w:val="24"/>
          <w:szCs w:val="24"/>
        </w:rPr>
        <w:br/>
      </w:r>
    </w:p>
    <w:p w:rsidR="00C64707" w:rsidRPr="00C64707" w:rsidP="00C64707" w14:paraId="2F1CD70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00716E8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1604320" w14:textId="4DCF2832">
      <w:pPr>
        <w:shd w:val="clear" w:color="auto" w:fill="FFFFFF"/>
        <w:spacing w:after="0" w:line="240" w:lineRule="auto"/>
        <w:rPr>
          <w:rFonts w:ascii="Arial" w:eastAsia="Times New Roman" w:hAnsi="Arial" w:cs="Arial"/>
          <w:color w:val="555555"/>
          <w:sz w:val="24"/>
          <w:szCs w:val="24"/>
        </w:rPr>
      </w:pPr>
      <w:r w:rsidRPr="0078260B">
        <w:rPr>
          <w:rFonts w:ascii="Arial" w:eastAsia="Times New Roman" w:hAnsi="Arial" w:cs="Arial"/>
          <w:color w:val="555555"/>
          <w:sz w:val="24"/>
          <w:szCs w:val="24"/>
        </w:rPr>
        <w:t>The FAA makes aeronautical study results available on the web site https://oeaaa.faa.gov .</w:t>
      </w:r>
      <w:r w:rsidRPr="00C64707">
        <w:rPr>
          <w:rFonts w:ascii="Arial" w:eastAsia="Times New Roman" w:hAnsi="Arial" w:cs="Arial"/>
          <w:color w:val="555555"/>
          <w:sz w:val="24"/>
          <w:szCs w:val="24"/>
        </w:rPr>
        <w:br/>
      </w:r>
    </w:p>
    <w:p w:rsidR="00C64707" w:rsidRPr="00C64707" w:rsidP="00C64707" w14:paraId="64FBD09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2B7E2EA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2CF7DD4" w14:textId="3972C46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We are not requesting approval to not display the ex</w:t>
      </w:r>
      <w:r w:rsidR="001110E5">
        <w:rPr>
          <w:rFonts w:ascii="Arial" w:eastAsia="Times New Roman" w:hAnsi="Arial" w:cs="Arial"/>
          <w:color w:val="555555"/>
          <w:sz w:val="24"/>
          <w:szCs w:val="24"/>
        </w:rPr>
        <w:t>p</w:t>
      </w:r>
      <w:r>
        <w:rPr>
          <w:rFonts w:ascii="Arial" w:eastAsia="Times New Roman" w:hAnsi="Arial" w:cs="Arial"/>
          <w:color w:val="555555"/>
          <w:sz w:val="24"/>
          <w:szCs w:val="24"/>
        </w:rPr>
        <w:t>iration date.</w:t>
      </w:r>
    </w:p>
    <w:p w:rsidR="00C64707" w:rsidRPr="00C64707" w:rsidP="00C64707" w14:paraId="0D1AEF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D5D388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5C4E249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CDE0893" w14:textId="419AE8F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There are </w:t>
      </w:r>
      <w:r w:rsidR="00DD274F">
        <w:rPr>
          <w:rFonts w:ascii="Arial" w:eastAsia="Times New Roman" w:hAnsi="Arial" w:cs="Arial"/>
          <w:color w:val="555555"/>
          <w:sz w:val="24"/>
          <w:szCs w:val="24"/>
        </w:rPr>
        <w:t>no</w:t>
      </w:r>
      <w:r w:rsidRPr="00C64707">
        <w:rPr>
          <w:rFonts w:ascii="Arial" w:eastAsia="Times New Roman" w:hAnsi="Arial" w:cs="Arial"/>
          <w:color w:val="555555"/>
          <w:sz w:val="24"/>
          <w:szCs w:val="24"/>
        </w:rPr>
        <w:t xml:space="preserve"> exceptions.</w:t>
      </w:r>
    </w:p>
    <w:p w:rsidR="005B4EB0" w14:paraId="2CFBBBD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781B" w:rsidP="008F2919" w14:paraId="057817BF" w14:textId="77777777">
      <w:pPr>
        <w:spacing w:after="0" w:line="240" w:lineRule="auto"/>
      </w:pPr>
      <w:r>
        <w:separator/>
      </w:r>
    </w:p>
  </w:footnote>
  <w:footnote w:type="continuationSeparator" w:id="1">
    <w:p w:rsidR="004E781B" w:rsidP="008F2919" w14:paraId="360CA6B4" w14:textId="77777777">
      <w:pPr>
        <w:spacing w:after="0" w:line="240" w:lineRule="auto"/>
      </w:pPr>
      <w:r>
        <w:continuationSeparator/>
      </w:r>
    </w:p>
  </w:footnote>
  <w:footnote w:id="2">
    <w:p w:rsidR="008F2919" w:rsidP="008F2919" w14:paraId="290C9DBC" w14:textId="31F2F31E">
      <w:pPr>
        <w:pStyle w:val="FootnoteText"/>
      </w:pPr>
      <w:r>
        <w:rPr>
          <w:rStyle w:val="FootnoteReference"/>
        </w:rPr>
        <w:footnoteRef/>
      </w:r>
      <w:r>
        <w:t xml:space="preserve"> There are no recordkeeping requirements for the public because of</w:t>
      </w:r>
      <w:r w:rsidRPr="00D841DF">
        <w:t xml:space="preserve"> how the FAA will process and disseminate</w:t>
      </w:r>
      <w:r>
        <w:t>s</w:t>
      </w:r>
      <w:r w:rsidRPr="00D841DF">
        <w:t xml:space="preserve"> the results of aeronautical stud</w:t>
      </w:r>
      <w:r>
        <w:t>ies</w:t>
      </w:r>
      <w:r w:rsidRPr="00D841DF">
        <w:t xml:space="preserve"> conducted based on a 7460-1 submission.  The FAA issues a letter upon completion of the aeronautical study and makes this determination and report of findings </w:t>
      </w:r>
      <w:r w:rsidRPr="00D841DF" w:rsidR="00F17284">
        <w:t>publicly</w:t>
      </w:r>
      <w:r w:rsidRPr="00D841DF">
        <w:t xml:space="preserve"> available via the Internet, therefore there is no record keeping cost to the respondent or the public in general.</w:t>
      </w:r>
    </w:p>
  </w:footnote>
  <w:footnote w:id="3">
    <w:p w:rsidR="008F2919" w:rsidP="008F2919" w14:paraId="640C0BC3" w14:textId="77777777">
      <w:pPr>
        <w:pStyle w:val="FootnoteText"/>
      </w:pPr>
      <w:r>
        <w:rPr>
          <w:rStyle w:val="FootnoteReference"/>
        </w:rPr>
        <w:footnoteRef/>
      </w:r>
      <w:r>
        <w:t xml:space="preserve"> Total paper and electronic 7460-1 and 7460-2 respondents.  Because there is no direct correlation between the number of 7460-1 and 7460-2 respondents, each response is considered an independent action.</w:t>
      </w:r>
    </w:p>
  </w:footnote>
  <w:footnote w:id="4">
    <w:p w:rsidR="008F2919" w:rsidRPr="00012904" w:rsidP="008F2919" w14:paraId="3D2C2935" w14:textId="1E9DF7B9">
      <w:pPr>
        <w:pStyle w:val="FootnoteText"/>
      </w:pPr>
      <w:r>
        <w:rPr>
          <w:rStyle w:val="FootnoteReference"/>
        </w:rPr>
        <w:footnoteRef/>
      </w:r>
      <w:r>
        <w:t xml:space="preserve"> Bureau of Labor Statistics News Release, </w:t>
      </w:r>
      <w:r w:rsidRPr="00F17284" w:rsidR="00F17284">
        <w:t>USDL-24-1172</w:t>
      </w:r>
      <w:r>
        <w:t xml:space="preserve">, dated June </w:t>
      </w:r>
      <w:r w:rsidR="00F17284">
        <w:t>18, 2024</w:t>
      </w:r>
      <w:r>
        <w:t xml:space="preserve">, </w:t>
      </w:r>
      <w:r>
        <w:rPr>
          <w:i/>
        </w:rPr>
        <w:t>Employer Costs for Employee Compensation.</w:t>
      </w:r>
    </w:p>
  </w:footnote>
  <w:footnote w:id="5">
    <w:p w:rsidR="00B41CE8" w:rsidP="00B41CE8" w14:paraId="2E0CF7B4" w14:textId="09310C23">
      <w:pPr>
        <w:pStyle w:val="FootnoteText"/>
      </w:pPr>
      <w:r>
        <w:rPr>
          <w:rStyle w:val="FootnoteReference"/>
        </w:rPr>
        <w:footnoteRef/>
      </w:r>
      <w:r>
        <w:t xml:space="preserve"> There are 11 government employee responders ranging from Pay Band I to J that utilize the OE/AAA System application to submit their contributions to the aeronautical studies conducted by the FAA to support this information collection. The FAA used the </w:t>
      </w:r>
      <w:r w:rsidR="00A70F87">
        <w:t>2024</w:t>
      </w:r>
      <w:r>
        <w:t xml:space="preserve"> mean hourly wage rate for these two bands combined with no locality rate adjustment applied.  The processing time per hour for an individual is 0.25 hours so the FAA multiplied the IC#1 processed by 0.25 * 11 = 2.75 to calculate the total processing hours and then multiplied that by 0.25 of the average mean salary to determine the approximate annualized cost to the government for the Division Responder role.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0D3D45"/>
    <w:multiLevelType w:val="hybridMultilevel"/>
    <w:tmpl w:val="BD364F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46B761F"/>
    <w:multiLevelType w:val="hybridMultilevel"/>
    <w:tmpl w:val="C066B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F434CC"/>
    <w:multiLevelType w:val="hybridMultilevel"/>
    <w:tmpl w:val="33BE5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E00C72"/>
    <w:multiLevelType w:val="hybridMultilevel"/>
    <w:tmpl w:val="09EC0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034446">
    <w:abstractNumId w:val="0"/>
  </w:num>
  <w:num w:numId="2" w16cid:durableId="1828088113">
    <w:abstractNumId w:val="5"/>
  </w:num>
  <w:num w:numId="3" w16cid:durableId="13043766">
    <w:abstractNumId w:val="6"/>
  </w:num>
  <w:num w:numId="4" w16cid:durableId="297534757">
    <w:abstractNumId w:val="4"/>
  </w:num>
  <w:num w:numId="5" w16cid:durableId="945503848">
    <w:abstractNumId w:val="1"/>
  </w:num>
  <w:num w:numId="6" w16cid:durableId="289630215">
    <w:abstractNumId w:val="3"/>
  </w:num>
  <w:num w:numId="7" w16cid:durableId="45969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2904"/>
    <w:rsid w:val="00044CAC"/>
    <w:rsid w:val="000757B2"/>
    <w:rsid w:val="000F60E9"/>
    <w:rsid w:val="001032E6"/>
    <w:rsid w:val="001110E5"/>
    <w:rsid w:val="00137EDE"/>
    <w:rsid w:val="00171B65"/>
    <w:rsid w:val="001835A3"/>
    <w:rsid w:val="001F0724"/>
    <w:rsid w:val="002115A2"/>
    <w:rsid w:val="0022151A"/>
    <w:rsid w:val="002434A0"/>
    <w:rsid w:val="002576B9"/>
    <w:rsid w:val="00273C7B"/>
    <w:rsid w:val="00281FA4"/>
    <w:rsid w:val="002B6428"/>
    <w:rsid w:val="002E1C9B"/>
    <w:rsid w:val="002E43C1"/>
    <w:rsid w:val="002F41CE"/>
    <w:rsid w:val="002F6648"/>
    <w:rsid w:val="003358D2"/>
    <w:rsid w:val="0037529E"/>
    <w:rsid w:val="00381505"/>
    <w:rsid w:val="003C4C8F"/>
    <w:rsid w:val="003D27C7"/>
    <w:rsid w:val="003D4A3F"/>
    <w:rsid w:val="003E33DB"/>
    <w:rsid w:val="003E506A"/>
    <w:rsid w:val="003F4BAF"/>
    <w:rsid w:val="00422CD6"/>
    <w:rsid w:val="00441B4D"/>
    <w:rsid w:val="0044284A"/>
    <w:rsid w:val="004471FA"/>
    <w:rsid w:val="00463E0D"/>
    <w:rsid w:val="00484F9D"/>
    <w:rsid w:val="004A44E6"/>
    <w:rsid w:val="004B2C13"/>
    <w:rsid w:val="004B6BC0"/>
    <w:rsid w:val="004E781B"/>
    <w:rsid w:val="004F5A6E"/>
    <w:rsid w:val="004F5F0E"/>
    <w:rsid w:val="0058586B"/>
    <w:rsid w:val="00597A85"/>
    <w:rsid w:val="005A2731"/>
    <w:rsid w:val="005B4EB0"/>
    <w:rsid w:val="005C37BA"/>
    <w:rsid w:val="005E4D5B"/>
    <w:rsid w:val="005E52AB"/>
    <w:rsid w:val="00601AB5"/>
    <w:rsid w:val="00610D57"/>
    <w:rsid w:val="00654D87"/>
    <w:rsid w:val="006F57E0"/>
    <w:rsid w:val="00771C53"/>
    <w:rsid w:val="0078260B"/>
    <w:rsid w:val="00785322"/>
    <w:rsid w:val="007926CE"/>
    <w:rsid w:val="007D2FB5"/>
    <w:rsid w:val="007E5E88"/>
    <w:rsid w:val="007F6E8B"/>
    <w:rsid w:val="00822908"/>
    <w:rsid w:val="00831015"/>
    <w:rsid w:val="00846F79"/>
    <w:rsid w:val="008F2919"/>
    <w:rsid w:val="00907761"/>
    <w:rsid w:val="00913F50"/>
    <w:rsid w:val="00956409"/>
    <w:rsid w:val="00983401"/>
    <w:rsid w:val="009B5111"/>
    <w:rsid w:val="009D5BAB"/>
    <w:rsid w:val="009F7AD6"/>
    <w:rsid w:val="00A007CB"/>
    <w:rsid w:val="00A4755B"/>
    <w:rsid w:val="00A70F87"/>
    <w:rsid w:val="00A8023F"/>
    <w:rsid w:val="00A9607C"/>
    <w:rsid w:val="00AA79B8"/>
    <w:rsid w:val="00AC1EAF"/>
    <w:rsid w:val="00AC62D2"/>
    <w:rsid w:val="00AD3A21"/>
    <w:rsid w:val="00B3648D"/>
    <w:rsid w:val="00B41CE8"/>
    <w:rsid w:val="00B55382"/>
    <w:rsid w:val="00B76EB7"/>
    <w:rsid w:val="00B91023"/>
    <w:rsid w:val="00BA03D9"/>
    <w:rsid w:val="00BA7166"/>
    <w:rsid w:val="00BB7187"/>
    <w:rsid w:val="00BC51F5"/>
    <w:rsid w:val="00BE7373"/>
    <w:rsid w:val="00C2538C"/>
    <w:rsid w:val="00C46577"/>
    <w:rsid w:val="00C64707"/>
    <w:rsid w:val="00C774CE"/>
    <w:rsid w:val="00CC1EAE"/>
    <w:rsid w:val="00D674E2"/>
    <w:rsid w:val="00D72593"/>
    <w:rsid w:val="00D841DF"/>
    <w:rsid w:val="00DD274F"/>
    <w:rsid w:val="00DE6841"/>
    <w:rsid w:val="00E34880"/>
    <w:rsid w:val="00E45679"/>
    <w:rsid w:val="00EA0055"/>
    <w:rsid w:val="00EC68C4"/>
    <w:rsid w:val="00EE1610"/>
    <w:rsid w:val="00F17284"/>
    <w:rsid w:val="00F20458"/>
    <w:rsid w:val="00FE0001"/>
    <w:rsid w:val="00FE0C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E4A20"/>
  <w15:chartTrackingRefBased/>
  <w15:docId w15:val="{DD28D87B-08E9-4881-9BD0-6F6E6A48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table" w:styleId="TableGrid">
    <w:name w:val="Table Grid"/>
    <w:basedOn w:val="TableNormal"/>
    <w:uiPriority w:val="59"/>
    <w:rsid w:val="008F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29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919"/>
    <w:rPr>
      <w:sz w:val="20"/>
      <w:szCs w:val="20"/>
    </w:rPr>
  </w:style>
  <w:style w:type="character" w:styleId="FootnoteReference">
    <w:name w:val="footnote reference"/>
    <w:basedOn w:val="DefaultParagraphFont"/>
    <w:uiPriority w:val="99"/>
    <w:semiHidden/>
    <w:unhideWhenUsed/>
    <w:rsid w:val="008F2919"/>
    <w:rPr>
      <w:vertAlign w:val="superscript"/>
    </w:rPr>
  </w:style>
  <w:style w:type="paragraph" w:styleId="ListParagraph">
    <w:name w:val="List Paragraph"/>
    <w:basedOn w:val="Normal"/>
    <w:uiPriority w:val="34"/>
    <w:qFormat/>
    <w:rsid w:val="004471FA"/>
    <w:pPr>
      <w:ind w:left="720"/>
      <w:contextualSpacing/>
    </w:pPr>
  </w:style>
  <w:style w:type="paragraph" w:styleId="CommentSubject">
    <w:name w:val="annotation subject"/>
    <w:basedOn w:val="CommentText"/>
    <w:next w:val="CommentText"/>
    <w:link w:val="CommentSubjectChar"/>
    <w:uiPriority w:val="99"/>
    <w:semiHidden/>
    <w:unhideWhenUsed/>
    <w:rsid w:val="003D4A3F"/>
    <w:rPr>
      <w:b/>
      <w:bCs/>
    </w:rPr>
  </w:style>
  <w:style w:type="character" w:customStyle="1" w:styleId="CommentSubjectChar">
    <w:name w:val="Comment Subject Char"/>
    <w:basedOn w:val="CommentTextChar"/>
    <w:link w:val="CommentSubject"/>
    <w:uiPriority w:val="99"/>
    <w:semiHidden/>
    <w:rsid w:val="003D4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3608</Words>
  <Characters>20855</Characters>
  <Application>Microsoft Office Word</Application>
  <DocSecurity>0</DocSecurity>
  <Lines>443</Lines>
  <Paragraphs>244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Maddox, David (FAA)</cp:lastModifiedBy>
  <cp:revision>2</cp:revision>
  <dcterms:created xsi:type="dcterms:W3CDTF">2026-03-24T12:57:00Z</dcterms:created>
  <dcterms:modified xsi:type="dcterms:W3CDTF">2026-03-24T12:57:00Z</dcterms:modified>
</cp:coreProperties>
</file>