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D57D34" w:rsidP="001176B3" w14:paraId="6A3761D9" w14:textId="77777777">
      <w:pPr>
        <w:pStyle w:val="Title"/>
        <w:spacing w:before="0" w:after="0"/>
        <w:rPr>
          <w:rFonts w:ascii="Times New Roman" w:hAnsi="Times New Roman"/>
          <w:sz w:val="24"/>
          <w:szCs w:val="24"/>
        </w:rPr>
      </w:pPr>
      <w:r w:rsidRPr="00D57D34">
        <w:rPr>
          <w:rFonts w:ascii="Times New Roman" w:hAnsi="Times New Roman"/>
          <w:sz w:val="24"/>
          <w:szCs w:val="24"/>
        </w:rPr>
        <w:t>SUPPORTING STATEMENT</w:t>
      </w:r>
    </w:p>
    <w:p w:rsidR="00386054" w:rsidRPr="00D57D34" w:rsidP="001176B3" w14:paraId="69B1ADA7" w14:textId="77777777">
      <w:pPr>
        <w:pStyle w:val="Title"/>
        <w:spacing w:before="0" w:after="0"/>
        <w:rPr>
          <w:rFonts w:ascii="Times New Roman" w:hAnsi="Times New Roman"/>
          <w:sz w:val="24"/>
          <w:szCs w:val="24"/>
        </w:rPr>
      </w:pPr>
      <w:r w:rsidRPr="00D57D34">
        <w:rPr>
          <w:rFonts w:ascii="Times New Roman" w:hAnsi="Times New Roman"/>
          <w:sz w:val="24"/>
          <w:szCs w:val="24"/>
        </w:rPr>
        <w:t>F</w:t>
      </w:r>
      <w:r w:rsidRPr="00D57D34">
        <w:rPr>
          <w:rFonts w:ascii="Times New Roman" w:hAnsi="Times New Roman"/>
          <w:sz w:val="24"/>
          <w:szCs w:val="24"/>
        </w:rPr>
        <w:t>OR PAPERWORK REDUCTION ACT SUBMISSION</w:t>
      </w:r>
    </w:p>
    <w:p w:rsidR="00386054" w:rsidRPr="00D57D34" w:rsidP="001176B3" w14:paraId="605FC81E" w14:textId="77777777">
      <w:pPr>
        <w:tabs>
          <w:tab w:val="left" w:pos="0"/>
        </w:tabs>
        <w:suppressAutoHyphens/>
        <w:rPr>
          <w:rFonts w:ascii="Times New Roman" w:hAnsi="Times New Roman"/>
          <w:szCs w:val="24"/>
        </w:rPr>
      </w:pPr>
      <w:r w:rsidRPr="00D57D34">
        <w:rPr>
          <w:rFonts w:ascii="Times New Roman" w:hAnsi="Times New Roman"/>
          <w:b/>
          <w:szCs w:val="24"/>
        </w:rPr>
        <w:t xml:space="preserve">A. Justification </w:t>
      </w:r>
    </w:p>
    <w:p w:rsidR="00386054" w:rsidRPr="00D57D34" w:rsidP="001176B3" w14:paraId="558D08AE" w14:textId="77777777">
      <w:pPr>
        <w:tabs>
          <w:tab w:val="left" w:pos="0"/>
        </w:tabs>
        <w:suppressAutoHyphens/>
        <w:rPr>
          <w:rFonts w:ascii="Times New Roman" w:hAnsi="Times New Roman"/>
          <w:szCs w:val="24"/>
        </w:rPr>
      </w:pPr>
    </w:p>
    <w:p w:rsidR="00386054" w:rsidRPr="00D57D34" w:rsidP="00B10088" w14:paraId="1E92D6A0" w14:textId="77777777">
      <w:pPr>
        <w:pStyle w:val="ListParagraph"/>
        <w:numPr>
          <w:ilvl w:val="0"/>
          <w:numId w:val="12"/>
        </w:numPr>
        <w:tabs>
          <w:tab w:val="left" w:pos="0"/>
        </w:tabs>
        <w:suppressAutoHyphens/>
        <w:ind w:left="360"/>
        <w:contextualSpacing w:val="0"/>
        <w:rPr>
          <w:rFonts w:ascii="Times New Roman" w:hAnsi="Times New Roman"/>
          <w:szCs w:val="24"/>
        </w:rPr>
      </w:pPr>
      <w:r w:rsidRPr="00D57D34">
        <w:rPr>
          <w:rFonts w:ascii="Times New Roman" w:hAnsi="Times New Roman"/>
          <w:szCs w:val="24"/>
        </w:rPr>
        <w:t xml:space="preserve">Explain the circumstances that make the collection of information necessary.  Identify any legal or administrative requirements that necessitate the collection.  Attach a </w:t>
      </w:r>
      <w:r w:rsidRPr="00D57D34" w:rsidR="003C7F70">
        <w:rPr>
          <w:rFonts w:ascii="Times New Roman" w:hAnsi="Times New Roman"/>
          <w:szCs w:val="24"/>
        </w:rPr>
        <w:t xml:space="preserve">hard </w:t>
      </w:r>
      <w:r w:rsidRPr="00D57D34">
        <w:rPr>
          <w:rFonts w:ascii="Times New Roman" w:hAnsi="Times New Roman"/>
          <w:szCs w:val="24"/>
        </w:rPr>
        <w:t>copy of the appropriate section of each statute and regulation mandating or authorizing the collection of information</w:t>
      </w:r>
      <w:r w:rsidRPr="00D57D34" w:rsidR="003C7F70">
        <w:rPr>
          <w:rFonts w:ascii="Times New Roman" w:hAnsi="Times New Roman"/>
          <w:szCs w:val="24"/>
        </w:rPr>
        <w:t>,</w:t>
      </w:r>
      <w:r w:rsidRPr="00D57D34" w:rsidR="00050CBE">
        <w:rPr>
          <w:rFonts w:ascii="Times New Roman" w:hAnsi="Times New Roman"/>
          <w:szCs w:val="24"/>
        </w:rPr>
        <w:t xml:space="preserve"> or </w:t>
      </w:r>
      <w:r w:rsidRPr="00D57D34" w:rsidR="003C7F70">
        <w:rPr>
          <w:rFonts w:ascii="Times New Roman" w:hAnsi="Times New Roman"/>
          <w:szCs w:val="24"/>
        </w:rPr>
        <w:t xml:space="preserve">you may </w:t>
      </w:r>
      <w:r w:rsidRPr="00D57D34" w:rsidR="00050CBE">
        <w:rPr>
          <w:rFonts w:ascii="Times New Roman" w:hAnsi="Times New Roman"/>
          <w:szCs w:val="24"/>
        </w:rPr>
        <w:t xml:space="preserve">provide a valid </w:t>
      </w:r>
      <w:r w:rsidRPr="00D57D34" w:rsidR="003C7F70">
        <w:rPr>
          <w:rFonts w:ascii="Times New Roman" w:hAnsi="Times New Roman"/>
          <w:szCs w:val="24"/>
        </w:rPr>
        <w:t>URL</w:t>
      </w:r>
      <w:r w:rsidRPr="00D57D34" w:rsidR="00050CBE">
        <w:rPr>
          <w:rFonts w:ascii="Times New Roman" w:hAnsi="Times New Roman"/>
          <w:szCs w:val="24"/>
        </w:rPr>
        <w:t xml:space="preserve"> link or paste the applicable section</w:t>
      </w:r>
      <w:r>
        <w:rPr>
          <w:rStyle w:val="FootnoteReference"/>
          <w:rFonts w:ascii="Times New Roman" w:hAnsi="Times New Roman"/>
          <w:szCs w:val="24"/>
        </w:rPr>
        <w:footnoteReference w:id="2"/>
      </w:r>
      <w:r w:rsidRPr="00D57D34">
        <w:rPr>
          <w:rFonts w:ascii="Times New Roman" w:hAnsi="Times New Roman"/>
          <w:szCs w:val="24"/>
        </w:rPr>
        <w:t>. Specify the review type of the collection (new, revision, extension, reinstatement with change, reinstatement without change)</w:t>
      </w:r>
      <w:r w:rsidRPr="00D57D34" w:rsidR="00050CBE">
        <w:rPr>
          <w:rFonts w:ascii="Times New Roman" w:hAnsi="Times New Roman"/>
          <w:szCs w:val="24"/>
        </w:rPr>
        <w:t>. If revised, briefly specify the changes.  If a rulemaking is involved, make note of the sections or changed sections, if applicable.</w:t>
      </w:r>
    </w:p>
    <w:p w:rsidR="00BB6FBC" w:rsidRPr="00D57D34" w:rsidP="00BB6FBC" w14:paraId="024082AF" w14:textId="77777777">
      <w:pPr>
        <w:tabs>
          <w:tab w:val="left" w:pos="0"/>
        </w:tabs>
        <w:suppressAutoHyphens/>
        <w:rPr>
          <w:rFonts w:ascii="Times New Roman" w:hAnsi="Times New Roman"/>
          <w:szCs w:val="24"/>
        </w:rPr>
      </w:pPr>
    </w:p>
    <w:p w:rsidR="00D57D34" w:rsidRPr="00D57D34" w:rsidP="00D57D34" w14:paraId="7FE21CC8" w14:textId="04B23BC9">
      <w:pPr>
        <w:pStyle w:val="ListParagraph"/>
        <w:rPr>
          <w:rFonts w:ascii="Times New Roman" w:hAnsi="Times New Roman"/>
          <w:szCs w:val="24"/>
        </w:rPr>
      </w:pPr>
      <w:r w:rsidRPr="00D57D34">
        <w:rPr>
          <w:rFonts w:ascii="Times New Roman" w:hAnsi="Times New Roman"/>
          <w:szCs w:val="24"/>
        </w:rPr>
        <w:t>The Department of Education (</w:t>
      </w:r>
      <w:r w:rsidRPr="00D57D34">
        <w:rPr>
          <w:rFonts w:ascii="Times New Roman" w:hAnsi="Times New Roman"/>
          <w:szCs w:val="24"/>
        </w:rPr>
        <w:t>the Department</w:t>
      </w:r>
      <w:r w:rsidRPr="00D57D34">
        <w:rPr>
          <w:rFonts w:ascii="Times New Roman" w:hAnsi="Times New Roman"/>
          <w:szCs w:val="24"/>
        </w:rPr>
        <w:t xml:space="preserve">) is submitting the Lender’s Interest and Special Allowance Request &amp; Report, ED Form 799 for </w:t>
      </w:r>
      <w:r w:rsidR="00363C13">
        <w:rPr>
          <w:rFonts w:ascii="Times New Roman" w:hAnsi="Times New Roman"/>
          <w:szCs w:val="24"/>
        </w:rPr>
        <w:t xml:space="preserve">extension of </w:t>
      </w:r>
      <w:r w:rsidR="00CE09AE">
        <w:rPr>
          <w:rFonts w:ascii="Times New Roman" w:hAnsi="Times New Roman"/>
          <w:szCs w:val="24"/>
        </w:rPr>
        <w:t xml:space="preserve">the </w:t>
      </w:r>
      <w:r w:rsidR="00363C13">
        <w:rPr>
          <w:rFonts w:ascii="Times New Roman" w:hAnsi="Times New Roman"/>
          <w:szCs w:val="24"/>
        </w:rPr>
        <w:t xml:space="preserve">current OMB </w:t>
      </w:r>
      <w:r w:rsidRPr="00D57D34">
        <w:rPr>
          <w:rFonts w:ascii="Times New Roman" w:hAnsi="Times New Roman"/>
          <w:szCs w:val="24"/>
        </w:rPr>
        <w:t>approval.</w:t>
      </w:r>
      <w:r w:rsidRPr="00D57D34">
        <w:rPr>
          <w:rFonts w:ascii="Times New Roman" w:hAnsi="Times New Roman"/>
          <w:szCs w:val="24"/>
        </w:rPr>
        <w:t xml:space="preserve">  </w:t>
      </w:r>
      <w:r w:rsidRPr="00D57D34">
        <w:rPr>
          <w:rFonts w:ascii="Times New Roman" w:hAnsi="Times New Roman"/>
          <w:szCs w:val="24"/>
        </w:rPr>
        <w:t xml:space="preserve">The information collected on the ED Form 799 is needed to pay interest and special allowance to holders of Federal Family Education Loans, for internal financial reporting, budgetary projections, and for audit and lender reviews by </w:t>
      </w:r>
      <w:r w:rsidRPr="00D57D34">
        <w:rPr>
          <w:rFonts w:ascii="Times New Roman" w:hAnsi="Times New Roman"/>
          <w:szCs w:val="24"/>
        </w:rPr>
        <w:t>the Department</w:t>
      </w:r>
      <w:r w:rsidRPr="00D57D34">
        <w:rPr>
          <w:rFonts w:ascii="Times New Roman" w:hAnsi="Times New Roman"/>
          <w:szCs w:val="24"/>
        </w:rPr>
        <w:t>, Servicers, External Auditors and G</w:t>
      </w:r>
      <w:r w:rsidR="00922D24">
        <w:rPr>
          <w:rFonts w:ascii="Times New Roman" w:hAnsi="Times New Roman"/>
          <w:szCs w:val="24"/>
        </w:rPr>
        <w:t>overnment</w:t>
      </w:r>
      <w:r w:rsidRPr="00D57D34">
        <w:rPr>
          <w:rFonts w:ascii="Times New Roman" w:hAnsi="Times New Roman"/>
          <w:szCs w:val="24"/>
        </w:rPr>
        <w:t xml:space="preserve"> Account</w:t>
      </w:r>
      <w:r w:rsidR="00922D24">
        <w:rPr>
          <w:rFonts w:ascii="Times New Roman" w:hAnsi="Times New Roman"/>
          <w:szCs w:val="24"/>
        </w:rPr>
        <w:t>ability</w:t>
      </w:r>
      <w:r w:rsidRPr="00D57D34">
        <w:rPr>
          <w:rFonts w:ascii="Times New Roman" w:hAnsi="Times New Roman"/>
          <w:szCs w:val="24"/>
        </w:rPr>
        <w:t xml:space="preserve"> Office (GAO).</w:t>
      </w:r>
      <w:r w:rsidRPr="00D57D34">
        <w:rPr>
          <w:rFonts w:ascii="Times New Roman" w:hAnsi="Times New Roman"/>
          <w:szCs w:val="24"/>
        </w:rPr>
        <w:t xml:space="preserve">  </w:t>
      </w:r>
    </w:p>
    <w:p w:rsidR="00D57D34" w:rsidRPr="00D57D34" w:rsidP="00D57D34" w14:paraId="2077211E" w14:textId="77777777">
      <w:pPr>
        <w:pStyle w:val="ListParagraph"/>
        <w:rPr>
          <w:rFonts w:ascii="Times New Roman" w:hAnsi="Times New Roman"/>
          <w:szCs w:val="24"/>
        </w:rPr>
      </w:pPr>
    </w:p>
    <w:p w:rsidR="00BB6FBC" w:rsidRPr="00D57D34" w:rsidP="00D57D34" w14:paraId="153E3B11" w14:textId="77777777">
      <w:pPr>
        <w:pStyle w:val="ListParagraph"/>
        <w:rPr>
          <w:rFonts w:ascii="Times New Roman" w:hAnsi="Times New Roman"/>
          <w:szCs w:val="24"/>
        </w:rPr>
      </w:pPr>
      <w:r w:rsidRPr="00D57D34">
        <w:rPr>
          <w:rFonts w:ascii="Times New Roman" w:hAnsi="Times New Roman"/>
          <w:szCs w:val="24"/>
        </w:rPr>
        <w:t>The legal authority for collecting this information is Title IV, Part B of the Higher Education Act of 1965, as amended by the Higher Education Reconciliation Act of 2005 (“the HERA”), (Pub.</w:t>
      </w:r>
      <w:r w:rsidR="00B16046">
        <w:rPr>
          <w:rFonts w:ascii="Times New Roman" w:hAnsi="Times New Roman"/>
          <w:szCs w:val="24"/>
        </w:rPr>
        <w:t xml:space="preserve"> </w:t>
      </w:r>
      <w:r w:rsidRPr="00D57D34">
        <w:rPr>
          <w:rFonts w:ascii="Times New Roman" w:hAnsi="Times New Roman"/>
          <w:szCs w:val="24"/>
        </w:rPr>
        <w:t xml:space="preserve">L. 109-171).  </w:t>
      </w:r>
      <w:r w:rsidRPr="00D57D34" w:rsidR="00D57D34">
        <w:rPr>
          <w:rFonts w:ascii="Times New Roman" w:hAnsi="Times New Roman"/>
          <w:szCs w:val="24"/>
        </w:rPr>
        <w:t>The Department</w:t>
      </w:r>
      <w:r w:rsidRPr="00D57D34">
        <w:rPr>
          <w:rFonts w:ascii="Times New Roman" w:hAnsi="Times New Roman"/>
          <w:szCs w:val="24"/>
        </w:rPr>
        <w:t xml:space="preserve"> is requesting the continual approval for regulatory sections 682.304</w:t>
      </w:r>
      <w:r w:rsidR="00E00886">
        <w:rPr>
          <w:rFonts w:ascii="Times New Roman" w:hAnsi="Times New Roman"/>
          <w:szCs w:val="24"/>
        </w:rPr>
        <w:t xml:space="preserve"> and</w:t>
      </w:r>
      <w:r w:rsidRPr="00D57D34">
        <w:rPr>
          <w:rFonts w:ascii="Times New Roman" w:hAnsi="Times New Roman"/>
          <w:szCs w:val="24"/>
        </w:rPr>
        <w:t xml:space="preserve"> 682.414.</w:t>
      </w:r>
    </w:p>
    <w:p w:rsidR="001176B3" w:rsidRPr="00D57D34" w:rsidP="001176B3" w14:paraId="0F6CB360" w14:textId="77777777">
      <w:pPr>
        <w:tabs>
          <w:tab w:val="left" w:pos="0"/>
        </w:tabs>
        <w:suppressAutoHyphens/>
        <w:rPr>
          <w:rFonts w:ascii="Times New Roman" w:hAnsi="Times New Roman"/>
          <w:szCs w:val="24"/>
        </w:rPr>
      </w:pPr>
    </w:p>
    <w:p w:rsidR="00386054" w:rsidRPr="00D57D34" w:rsidP="00B10088" w14:paraId="582A2631" w14:textId="77777777">
      <w:pPr>
        <w:pStyle w:val="ListParagraph"/>
        <w:numPr>
          <w:ilvl w:val="0"/>
          <w:numId w:val="12"/>
        </w:numPr>
        <w:tabs>
          <w:tab w:val="left" w:pos="-720"/>
        </w:tabs>
        <w:suppressAutoHyphens/>
        <w:ind w:left="360"/>
        <w:contextualSpacing w:val="0"/>
        <w:rPr>
          <w:rFonts w:ascii="Times New Roman" w:hAnsi="Times New Roman"/>
          <w:szCs w:val="24"/>
        </w:rPr>
      </w:pPr>
      <w:r w:rsidRPr="00D57D34">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Pr="00D57D34" w:rsidR="00050CBE">
        <w:rPr>
          <w:rFonts w:ascii="Times New Roman" w:hAnsi="Times New Roman"/>
          <w:szCs w:val="24"/>
        </w:rPr>
        <w:t xml:space="preserve"> </w:t>
      </w:r>
    </w:p>
    <w:p w:rsidR="00BB6FBC" w:rsidRPr="00D57D34" w:rsidP="00BB6FBC" w14:paraId="6408081B" w14:textId="77777777">
      <w:pPr>
        <w:ind w:left="360"/>
        <w:rPr>
          <w:rFonts w:ascii="Times New Roman" w:hAnsi="Times New Roman"/>
          <w:szCs w:val="24"/>
        </w:rPr>
      </w:pPr>
    </w:p>
    <w:p w:rsidR="00BB6FBC" w:rsidRPr="00D57D34" w:rsidP="00D57D34" w14:paraId="232BD9A3" w14:textId="77777777">
      <w:pPr>
        <w:ind w:left="720"/>
        <w:rPr>
          <w:rFonts w:ascii="Times New Roman" w:hAnsi="Times New Roman"/>
          <w:szCs w:val="24"/>
        </w:rPr>
      </w:pPr>
      <w:r w:rsidRPr="00D57D34">
        <w:rPr>
          <w:rFonts w:ascii="Times New Roman" w:hAnsi="Times New Roman"/>
          <w:szCs w:val="24"/>
        </w:rPr>
        <w:t xml:space="preserve">The ED Form 799 is used by lenders participating in the Part B programs to request payment of interest and special allowance on eligible loans.  Lenders report to </w:t>
      </w:r>
      <w:r w:rsidRPr="00D57D34" w:rsidR="00D57D34">
        <w:rPr>
          <w:rFonts w:ascii="Times New Roman" w:hAnsi="Times New Roman"/>
          <w:szCs w:val="24"/>
        </w:rPr>
        <w:t>the Department</w:t>
      </w:r>
      <w:r w:rsidRPr="00D57D34">
        <w:rPr>
          <w:rFonts w:ascii="Times New Roman" w:hAnsi="Times New Roman"/>
          <w:szCs w:val="24"/>
        </w:rPr>
        <w:t xml:space="preserve"> quarterly (March, June, September, and December).</w:t>
      </w:r>
    </w:p>
    <w:p w:rsidR="00D57D34" w:rsidRPr="00D57D34" w:rsidP="00D57D34" w14:paraId="64491648" w14:textId="77777777">
      <w:pPr>
        <w:ind w:left="720"/>
        <w:rPr>
          <w:rFonts w:ascii="Times New Roman" w:hAnsi="Times New Roman"/>
          <w:szCs w:val="24"/>
        </w:rPr>
      </w:pPr>
    </w:p>
    <w:p w:rsidR="00BB6FBC" w:rsidRPr="00D57D34" w:rsidP="00D57D34" w14:paraId="62E8C0B7" w14:textId="77777777">
      <w:pPr>
        <w:ind w:left="720"/>
        <w:rPr>
          <w:rFonts w:ascii="Times New Roman" w:hAnsi="Times New Roman"/>
          <w:szCs w:val="24"/>
        </w:rPr>
      </w:pPr>
      <w:r w:rsidRPr="00D57D34">
        <w:rPr>
          <w:rFonts w:ascii="Times New Roman" w:hAnsi="Times New Roman"/>
          <w:szCs w:val="24"/>
        </w:rPr>
        <w:t xml:space="preserve">The information on the ED Form 799 is also used by </w:t>
      </w:r>
      <w:r w:rsidRPr="00D57D34" w:rsidR="00D57D34">
        <w:rPr>
          <w:rFonts w:ascii="Times New Roman" w:hAnsi="Times New Roman"/>
          <w:szCs w:val="24"/>
        </w:rPr>
        <w:t>the Department</w:t>
      </w:r>
      <w:r w:rsidRPr="00D57D34">
        <w:rPr>
          <w:rFonts w:ascii="Times New Roman" w:hAnsi="Times New Roman"/>
          <w:szCs w:val="24"/>
        </w:rPr>
        <w:t xml:space="preserve"> to capture detailed information to enhance departmental reporting for budgetary projections, program planning and evaluations, departmental audits, and financial and statistical reporting.</w:t>
      </w:r>
    </w:p>
    <w:p w:rsidR="00BB6FBC" w:rsidRPr="00D57D34" w:rsidP="00D57D34" w14:paraId="1636104A" w14:textId="77777777">
      <w:pPr>
        <w:ind w:left="720"/>
        <w:rPr>
          <w:rFonts w:ascii="Times New Roman" w:hAnsi="Times New Roman"/>
          <w:szCs w:val="24"/>
        </w:rPr>
      </w:pPr>
    </w:p>
    <w:p w:rsidR="00BB6FBC" w:rsidRPr="00D57D34" w:rsidP="00D57D34" w14:paraId="331B9843" w14:textId="088F7EC1">
      <w:pPr>
        <w:ind w:left="720"/>
        <w:rPr>
          <w:rFonts w:ascii="Times New Roman" w:hAnsi="Times New Roman"/>
          <w:szCs w:val="24"/>
        </w:rPr>
      </w:pPr>
      <w:r w:rsidRPr="00D57D34">
        <w:rPr>
          <w:rFonts w:ascii="Times New Roman" w:hAnsi="Times New Roman"/>
          <w:szCs w:val="24"/>
        </w:rPr>
        <w:t xml:space="preserve">If the information is not collected, </w:t>
      </w:r>
      <w:r w:rsidRPr="00D57D34" w:rsidR="00D57D34">
        <w:rPr>
          <w:rFonts w:ascii="Times New Roman" w:hAnsi="Times New Roman"/>
          <w:szCs w:val="24"/>
        </w:rPr>
        <w:t>the Department</w:t>
      </w:r>
      <w:r w:rsidRPr="00D57D34">
        <w:rPr>
          <w:rFonts w:ascii="Times New Roman" w:hAnsi="Times New Roman"/>
          <w:szCs w:val="24"/>
        </w:rPr>
        <w:t xml:space="preserve"> is unable to make payments to lenders for interest and special allowance, nor provide a comprehensive, analytical analysis on lenders and their portfolio of</w:t>
      </w:r>
      <w:r w:rsidR="00363C13">
        <w:rPr>
          <w:rFonts w:ascii="Times New Roman" w:hAnsi="Times New Roman"/>
          <w:szCs w:val="24"/>
        </w:rPr>
        <w:t xml:space="preserve"> federal student</w:t>
      </w:r>
      <w:r w:rsidRPr="00D57D34">
        <w:rPr>
          <w:rFonts w:ascii="Times New Roman" w:hAnsi="Times New Roman"/>
          <w:szCs w:val="24"/>
        </w:rPr>
        <w:t xml:space="preserve"> loans.</w:t>
      </w:r>
    </w:p>
    <w:p w:rsidR="001176B3" w:rsidRPr="00D57D34" w:rsidP="001176B3" w14:paraId="44AD10B7" w14:textId="77777777">
      <w:pPr>
        <w:pStyle w:val="ListParagraph"/>
        <w:rPr>
          <w:rFonts w:ascii="Times New Roman" w:hAnsi="Times New Roman"/>
          <w:szCs w:val="24"/>
        </w:rPr>
      </w:pPr>
    </w:p>
    <w:p w:rsidR="00386054" w:rsidRPr="00D57D34" w:rsidP="00B10088" w14:paraId="3E67162C" w14:textId="77777777">
      <w:pPr>
        <w:pStyle w:val="ListParagraph"/>
        <w:numPr>
          <w:ilvl w:val="0"/>
          <w:numId w:val="12"/>
        </w:numPr>
        <w:tabs>
          <w:tab w:val="left" w:pos="-720"/>
        </w:tabs>
        <w:suppressAutoHyphens/>
        <w:ind w:left="360"/>
        <w:contextualSpacing w:val="0"/>
        <w:rPr>
          <w:rFonts w:ascii="Times New Roman" w:hAnsi="Times New Roman"/>
          <w:szCs w:val="24"/>
        </w:rPr>
      </w:pPr>
      <w:r w:rsidRPr="00D57D34">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w:t>
      </w:r>
      <w:r w:rsidRPr="00D57D34">
        <w:rPr>
          <w:rFonts w:ascii="Times New Roman" w:hAnsi="Times New Roman"/>
          <w:szCs w:val="24"/>
        </w:rPr>
        <w:t>the decision of adopting this means of collection.  Also describe any consideration given to using technology to reduce burden.</w:t>
      </w:r>
      <w:r w:rsidRPr="00D57D34" w:rsidR="003E285A">
        <w:rPr>
          <w:rFonts w:ascii="Times New Roman" w:hAnsi="Times New Roman"/>
          <w:szCs w:val="24"/>
        </w:rPr>
        <w:t xml:space="preserve"> </w:t>
      </w:r>
    </w:p>
    <w:p w:rsidR="00BB6FBC" w:rsidRPr="00D57D34" w:rsidP="00BB6FBC" w14:paraId="13CA59B9" w14:textId="77777777">
      <w:pPr>
        <w:pStyle w:val="ListParagraph"/>
        <w:tabs>
          <w:tab w:val="left" w:pos="-720"/>
        </w:tabs>
        <w:suppressAutoHyphens/>
        <w:ind w:left="360"/>
        <w:contextualSpacing w:val="0"/>
        <w:rPr>
          <w:rFonts w:ascii="Times New Roman" w:hAnsi="Times New Roman"/>
          <w:szCs w:val="24"/>
        </w:rPr>
      </w:pPr>
    </w:p>
    <w:p w:rsidR="00BB6FBC" w:rsidRPr="00D57D34" w:rsidP="00D57D34" w14:paraId="54E0C979" w14:textId="77777777">
      <w:pPr>
        <w:ind w:left="720"/>
        <w:rPr>
          <w:rFonts w:ascii="Times New Roman" w:hAnsi="Times New Roman"/>
          <w:szCs w:val="24"/>
        </w:rPr>
      </w:pPr>
      <w:r w:rsidRPr="00D57D34">
        <w:rPr>
          <w:rFonts w:ascii="Times New Roman" w:hAnsi="Times New Roman"/>
          <w:szCs w:val="24"/>
        </w:rPr>
        <w:t>Lenders have the option of submitting data to the Financial Management System (FMS) via on-line data entry or via secure file transfer protocol (SFTP).</w:t>
      </w:r>
    </w:p>
    <w:p w:rsidR="00BB6FBC" w:rsidRPr="00D57D34" w:rsidP="00BB6FBC" w14:paraId="4E9E1ACC" w14:textId="77777777">
      <w:pPr>
        <w:tabs>
          <w:tab w:val="left" w:pos="-720"/>
        </w:tabs>
        <w:suppressAutoHyphens/>
        <w:rPr>
          <w:rFonts w:ascii="Times New Roman" w:hAnsi="Times New Roman"/>
          <w:szCs w:val="24"/>
        </w:rPr>
      </w:pPr>
    </w:p>
    <w:p w:rsidR="00386054" w:rsidRPr="00D57D34" w:rsidP="00B10088" w14:paraId="2276D6E8" w14:textId="77777777">
      <w:pPr>
        <w:pStyle w:val="ListParagraph"/>
        <w:numPr>
          <w:ilvl w:val="0"/>
          <w:numId w:val="12"/>
        </w:numPr>
        <w:tabs>
          <w:tab w:val="left" w:pos="-720"/>
        </w:tabs>
        <w:suppressAutoHyphens/>
        <w:ind w:left="360"/>
        <w:contextualSpacing w:val="0"/>
        <w:rPr>
          <w:rFonts w:ascii="Times New Roman" w:hAnsi="Times New Roman"/>
          <w:szCs w:val="24"/>
        </w:rPr>
      </w:pPr>
      <w:r w:rsidRPr="00D57D34">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BB6FBC" w:rsidRPr="00D57D34" w:rsidP="00BB6FBC" w14:paraId="441F511B" w14:textId="77777777">
      <w:pPr>
        <w:ind w:left="360"/>
        <w:rPr>
          <w:rFonts w:ascii="Times New Roman" w:hAnsi="Times New Roman"/>
          <w:szCs w:val="24"/>
        </w:rPr>
      </w:pPr>
    </w:p>
    <w:p w:rsidR="00BB6FBC" w:rsidRPr="00D57D34" w:rsidP="00D57D34" w14:paraId="007755F3" w14:textId="77777777">
      <w:pPr>
        <w:ind w:left="720"/>
        <w:rPr>
          <w:rFonts w:ascii="Times New Roman" w:hAnsi="Times New Roman"/>
          <w:szCs w:val="24"/>
        </w:rPr>
      </w:pPr>
      <w:r w:rsidRPr="00D57D34">
        <w:rPr>
          <w:rFonts w:ascii="Times New Roman" w:hAnsi="Times New Roman"/>
          <w:szCs w:val="24"/>
        </w:rPr>
        <w:t>The information collected here is not available elsewhere in the format needed to process the lender invoice.</w:t>
      </w:r>
    </w:p>
    <w:p w:rsidR="00BB6FBC" w:rsidRPr="00D57D34" w:rsidP="00BB6FBC" w14:paraId="7D28F648" w14:textId="77777777">
      <w:pPr>
        <w:tabs>
          <w:tab w:val="left" w:pos="-720"/>
        </w:tabs>
        <w:suppressAutoHyphens/>
        <w:rPr>
          <w:rFonts w:ascii="Times New Roman" w:hAnsi="Times New Roman"/>
          <w:szCs w:val="24"/>
        </w:rPr>
      </w:pPr>
    </w:p>
    <w:p w:rsidR="00386054" w:rsidRPr="00D57D34" w:rsidP="00B10088" w14:paraId="277D3267" w14:textId="77777777">
      <w:pPr>
        <w:pStyle w:val="ListParagraph"/>
        <w:numPr>
          <w:ilvl w:val="0"/>
          <w:numId w:val="12"/>
        </w:numPr>
        <w:ind w:left="360"/>
        <w:contextualSpacing w:val="0"/>
        <w:rPr>
          <w:rFonts w:ascii="Times New Roman" w:hAnsi="Times New Roman"/>
          <w:szCs w:val="24"/>
        </w:rPr>
      </w:pPr>
      <w:r w:rsidRPr="00D57D34">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D57D34" w:rsidP="00F77772" w14:paraId="09035D62" w14:textId="77777777">
      <w:pPr>
        <w:pStyle w:val="ListParagraph"/>
        <w:rPr>
          <w:rFonts w:ascii="Times New Roman" w:hAnsi="Times New Roman"/>
          <w:szCs w:val="24"/>
        </w:rPr>
      </w:pPr>
    </w:p>
    <w:p w:rsidR="00BB6FBC" w:rsidRPr="00D57D34" w:rsidP="00D57D34" w14:paraId="61222269" w14:textId="77777777">
      <w:pPr>
        <w:pStyle w:val="ListParagraph"/>
        <w:rPr>
          <w:rFonts w:ascii="Times New Roman" w:hAnsi="Times New Roman"/>
          <w:szCs w:val="24"/>
        </w:rPr>
      </w:pPr>
      <w:r w:rsidRPr="00D57D34">
        <w:rPr>
          <w:rFonts w:ascii="Times New Roman" w:hAnsi="Times New Roman"/>
          <w:szCs w:val="24"/>
        </w:rPr>
        <w:t>Collection of this information does not involve small business</w:t>
      </w:r>
      <w:r w:rsidRPr="00D57D34" w:rsidR="00D57D34">
        <w:rPr>
          <w:rFonts w:ascii="Times New Roman" w:hAnsi="Times New Roman"/>
          <w:szCs w:val="24"/>
        </w:rPr>
        <w:t>es</w:t>
      </w:r>
      <w:r w:rsidRPr="00D57D34">
        <w:rPr>
          <w:rFonts w:ascii="Times New Roman" w:hAnsi="Times New Roman"/>
          <w:szCs w:val="24"/>
        </w:rPr>
        <w:t>.</w:t>
      </w:r>
    </w:p>
    <w:p w:rsidR="00BB6FBC" w:rsidRPr="00D57D34" w:rsidP="00F77772" w14:paraId="758EFD9E" w14:textId="77777777">
      <w:pPr>
        <w:pStyle w:val="ListParagraph"/>
        <w:rPr>
          <w:rFonts w:ascii="Times New Roman" w:hAnsi="Times New Roman"/>
          <w:szCs w:val="24"/>
        </w:rPr>
      </w:pPr>
    </w:p>
    <w:p w:rsidR="00386054" w:rsidRPr="00D57D34" w:rsidP="00B10088" w14:paraId="09A490AF" w14:textId="77777777">
      <w:pPr>
        <w:pStyle w:val="ListParagraph"/>
        <w:numPr>
          <w:ilvl w:val="0"/>
          <w:numId w:val="12"/>
        </w:numPr>
        <w:tabs>
          <w:tab w:val="left" w:pos="-720"/>
        </w:tabs>
        <w:suppressAutoHyphens/>
        <w:ind w:left="360"/>
        <w:contextualSpacing w:val="0"/>
        <w:rPr>
          <w:rFonts w:ascii="Times New Roman" w:hAnsi="Times New Roman"/>
          <w:szCs w:val="24"/>
        </w:rPr>
      </w:pPr>
      <w:r w:rsidRPr="00D57D34">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D57D34" w:rsidP="00F77772" w14:paraId="094F4DD6" w14:textId="77777777">
      <w:pPr>
        <w:pStyle w:val="ListParagraph"/>
        <w:rPr>
          <w:rFonts w:ascii="Times New Roman" w:hAnsi="Times New Roman"/>
          <w:szCs w:val="24"/>
        </w:rPr>
      </w:pPr>
    </w:p>
    <w:p w:rsidR="00BB6FBC" w:rsidRPr="00D57D34" w:rsidP="00D57D34" w14:paraId="4269D06D" w14:textId="77777777">
      <w:pPr>
        <w:pStyle w:val="ListParagraph"/>
        <w:rPr>
          <w:rFonts w:ascii="Times New Roman" w:hAnsi="Times New Roman"/>
          <w:szCs w:val="24"/>
        </w:rPr>
      </w:pPr>
      <w:r w:rsidRPr="00D57D34">
        <w:rPr>
          <w:rFonts w:ascii="Times New Roman" w:hAnsi="Times New Roman"/>
          <w:szCs w:val="24"/>
        </w:rPr>
        <w:t>If collection of this information were conducted less frequently, it would delay payments to lenders mandated by statute.</w:t>
      </w:r>
    </w:p>
    <w:p w:rsidR="00BB6FBC" w:rsidRPr="00D57D34" w:rsidP="00F77772" w14:paraId="706DBC96" w14:textId="77777777">
      <w:pPr>
        <w:pStyle w:val="ListParagraph"/>
        <w:rPr>
          <w:rFonts w:ascii="Times New Roman" w:hAnsi="Times New Roman"/>
          <w:szCs w:val="24"/>
        </w:rPr>
      </w:pPr>
    </w:p>
    <w:p w:rsidR="00386054" w:rsidRPr="00D57D34" w:rsidP="00B10088" w14:paraId="3CE8C246" w14:textId="77777777">
      <w:pPr>
        <w:pStyle w:val="ListParagraph"/>
        <w:numPr>
          <w:ilvl w:val="0"/>
          <w:numId w:val="12"/>
        </w:numPr>
        <w:tabs>
          <w:tab w:val="left" w:pos="-720"/>
        </w:tabs>
        <w:suppressAutoHyphens/>
        <w:ind w:left="360"/>
        <w:rPr>
          <w:rFonts w:ascii="Times New Roman" w:hAnsi="Times New Roman"/>
          <w:szCs w:val="24"/>
        </w:rPr>
      </w:pPr>
      <w:r w:rsidRPr="00D57D34">
        <w:rPr>
          <w:rFonts w:ascii="Times New Roman" w:hAnsi="Times New Roman"/>
          <w:szCs w:val="24"/>
        </w:rPr>
        <w:t>Explain any special circumstances that would cause an information collection to be conducted in a manner:</w:t>
      </w:r>
    </w:p>
    <w:p w:rsidR="00386054" w:rsidRPr="00D57D34" w:rsidP="00B10088" w14:paraId="4871D3F7" w14:textId="77777777">
      <w:pPr>
        <w:numPr>
          <w:ilvl w:val="0"/>
          <w:numId w:val="8"/>
        </w:numPr>
        <w:tabs>
          <w:tab w:val="left" w:pos="-720"/>
          <w:tab w:val="clear" w:pos="1440"/>
        </w:tabs>
        <w:suppressAutoHyphens/>
        <w:ind w:left="720"/>
        <w:rPr>
          <w:rFonts w:ascii="Times New Roman" w:hAnsi="Times New Roman"/>
          <w:szCs w:val="24"/>
        </w:rPr>
      </w:pPr>
      <w:r w:rsidRPr="00D57D34">
        <w:rPr>
          <w:rFonts w:ascii="Times New Roman" w:hAnsi="Times New Roman"/>
          <w:szCs w:val="24"/>
        </w:rPr>
        <w:t xml:space="preserve">requiring respondents to report information to the agency more often than </w:t>
      </w:r>
      <w:r w:rsidRPr="00D57D34">
        <w:rPr>
          <w:rFonts w:ascii="Times New Roman" w:hAnsi="Times New Roman"/>
          <w:szCs w:val="24"/>
        </w:rPr>
        <w:t>quarterly;</w:t>
      </w:r>
    </w:p>
    <w:p w:rsidR="00386054" w:rsidRPr="00D57D34" w:rsidP="00B10088" w14:paraId="51DD9115" w14:textId="77777777">
      <w:pPr>
        <w:numPr>
          <w:ilvl w:val="0"/>
          <w:numId w:val="8"/>
        </w:numPr>
        <w:tabs>
          <w:tab w:val="left" w:pos="-720"/>
          <w:tab w:val="clear" w:pos="1440"/>
        </w:tabs>
        <w:suppressAutoHyphens/>
        <w:ind w:left="720"/>
        <w:rPr>
          <w:rFonts w:ascii="Times New Roman" w:hAnsi="Times New Roman"/>
          <w:szCs w:val="24"/>
        </w:rPr>
      </w:pPr>
      <w:r w:rsidRPr="00D57D34">
        <w:rPr>
          <w:rFonts w:ascii="Times New Roman" w:hAnsi="Times New Roman"/>
          <w:szCs w:val="24"/>
        </w:rPr>
        <w:t xml:space="preserve">requiring respondents to prepare a written response to a collection of information in fewer than 30 days after receipt of </w:t>
      </w:r>
      <w:r w:rsidRPr="00D57D34">
        <w:rPr>
          <w:rFonts w:ascii="Times New Roman" w:hAnsi="Times New Roman"/>
          <w:szCs w:val="24"/>
        </w:rPr>
        <w:t>it;</w:t>
      </w:r>
    </w:p>
    <w:p w:rsidR="00386054" w:rsidRPr="00D57D34" w:rsidP="00B10088" w14:paraId="3C13B11D" w14:textId="77777777">
      <w:pPr>
        <w:numPr>
          <w:ilvl w:val="0"/>
          <w:numId w:val="8"/>
        </w:numPr>
        <w:tabs>
          <w:tab w:val="left" w:pos="-720"/>
          <w:tab w:val="clear" w:pos="1440"/>
        </w:tabs>
        <w:suppressAutoHyphens/>
        <w:ind w:left="720"/>
        <w:rPr>
          <w:rFonts w:ascii="Times New Roman" w:hAnsi="Times New Roman"/>
          <w:szCs w:val="24"/>
        </w:rPr>
      </w:pPr>
      <w:r w:rsidRPr="00D57D34">
        <w:rPr>
          <w:rFonts w:ascii="Times New Roman" w:hAnsi="Times New Roman"/>
          <w:szCs w:val="24"/>
        </w:rPr>
        <w:t xml:space="preserve">requiring respondents to submit more than an original and two copies of any </w:t>
      </w:r>
      <w:r w:rsidRPr="00D57D34">
        <w:rPr>
          <w:rFonts w:ascii="Times New Roman" w:hAnsi="Times New Roman"/>
          <w:szCs w:val="24"/>
        </w:rPr>
        <w:t>document;</w:t>
      </w:r>
    </w:p>
    <w:p w:rsidR="00386054" w:rsidRPr="00D57D34" w:rsidP="00B10088" w14:paraId="5A7E813F" w14:textId="77777777">
      <w:pPr>
        <w:numPr>
          <w:ilvl w:val="0"/>
          <w:numId w:val="8"/>
        </w:numPr>
        <w:tabs>
          <w:tab w:val="left" w:pos="-720"/>
          <w:tab w:val="clear" w:pos="1440"/>
        </w:tabs>
        <w:suppressAutoHyphens/>
        <w:ind w:left="720"/>
        <w:rPr>
          <w:rFonts w:ascii="Times New Roman" w:hAnsi="Times New Roman"/>
          <w:szCs w:val="24"/>
        </w:rPr>
      </w:pPr>
      <w:r w:rsidRPr="00D57D34">
        <w:rPr>
          <w:rFonts w:ascii="Times New Roman" w:hAnsi="Times New Roman"/>
          <w:szCs w:val="24"/>
        </w:rPr>
        <w:t xml:space="preserve">requiring respondents to retain records, other than health, medical, government contract, grant-in-aid, or tax records for more than three </w:t>
      </w:r>
      <w:r w:rsidRPr="00D57D34">
        <w:rPr>
          <w:rFonts w:ascii="Times New Roman" w:hAnsi="Times New Roman"/>
          <w:szCs w:val="24"/>
        </w:rPr>
        <w:t>years;</w:t>
      </w:r>
    </w:p>
    <w:p w:rsidR="00386054" w:rsidRPr="00D57D34" w:rsidP="00B10088" w14:paraId="42313450" w14:textId="77777777">
      <w:pPr>
        <w:numPr>
          <w:ilvl w:val="0"/>
          <w:numId w:val="8"/>
        </w:numPr>
        <w:tabs>
          <w:tab w:val="left" w:pos="-720"/>
          <w:tab w:val="clear" w:pos="1440"/>
        </w:tabs>
        <w:suppressAutoHyphens/>
        <w:ind w:left="720"/>
        <w:rPr>
          <w:rFonts w:ascii="Times New Roman" w:hAnsi="Times New Roman"/>
          <w:szCs w:val="24"/>
        </w:rPr>
      </w:pPr>
      <w:r w:rsidRPr="00D57D34">
        <w:rPr>
          <w:rFonts w:ascii="Times New Roman" w:hAnsi="Times New Roman"/>
          <w:szCs w:val="24"/>
        </w:rPr>
        <w:t xml:space="preserve">in connection with a statistical survey, that is not designed to produce valid and reliable results than can be generalized to the universe of </w:t>
      </w:r>
      <w:r w:rsidRPr="00D57D34">
        <w:rPr>
          <w:rFonts w:ascii="Times New Roman" w:hAnsi="Times New Roman"/>
          <w:szCs w:val="24"/>
        </w:rPr>
        <w:t>study;</w:t>
      </w:r>
    </w:p>
    <w:p w:rsidR="00386054" w:rsidRPr="00D57D34" w:rsidP="00B10088" w14:paraId="74B0C683" w14:textId="77777777">
      <w:pPr>
        <w:numPr>
          <w:ilvl w:val="0"/>
          <w:numId w:val="8"/>
        </w:numPr>
        <w:tabs>
          <w:tab w:val="left" w:pos="-720"/>
          <w:tab w:val="clear" w:pos="1440"/>
        </w:tabs>
        <w:suppressAutoHyphens/>
        <w:ind w:left="720"/>
        <w:rPr>
          <w:rFonts w:ascii="Times New Roman" w:hAnsi="Times New Roman"/>
          <w:szCs w:val="24"/>
        </w:rPr>
      </w:pPr>
      <w:r w:rsidRPr="00D57D34">
        <w:rPr>
          <w:rFonts w:ascii="Times New Roman" w:hAnsi="Times New Roman"/>
          <w:szCs w:val="24"/>
        </w:rPr>
        <w:t xml:space="preserve">requiring the use of a statistical data classification that has not been reviewed and approved by </w:t>
      </w:r>
      <w:r w:rsidRPr="00D57D34">
        <w:rPr>
          <w:rFonts w:ascii="Times New Roman" w:hAnsi="Times New Roman"/>
          <w:szCs w:val="24"/>
        </w:rPr>
        <w:t>OMB;</w:t>
      </w:r>
    </w:p>
    <w:p w:rsidR="00386054" w:rsidRPr="00D57D34" w:rsidP="00B10088" w14:paraId="3CBC8D8B" w14:textId="77777777">
      <w:pPr>
        <w:numPr>
          <w:ilvl w:val="0"/>
          <w:numId w:val="8"/>
        </w:numPr>
        <w:tabs>
          <w:tab w:val="left" w:pos="-720"/>
          <w:tab w:val="clear" w:pos="1440"/>
        </w:tabs>
        <w:suppressAutoHyphens/>
        <w:ind w:left="720"/>
        <w:rPr>
          <w:rFonts w:ascii="Times New Roman" w:hAnsi="Times New Roman"/>
          <w:szCs w:val="24"/>
        </w:rPr>
      </w:pPr>
      <w:r w:rsidRPr="00D57D34">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D57D34" w:rsidP="00B10088" w14:paraId="288EF460" w14:textId="77777777">
      <w:pPr>
        <w:numPr>
          <w:ilvl w:val="0"/>
          <w:numId w:val="8"/>
        </w:numPr>
        <w:tabs>
          <w:tab w:val="left" w:pos="-720"/>
          <w:tab w:val="clear" w:pos="1440"/>
        </w:tabs>
        <w:suppressAutoHyphens/>
        <w:ind w:left="720"/>
        <w:rPr>
          <w:rFonts w:ascii="Times New Roman" w:hAnsi="Times New Roman"/>
          <w:szCs w:val="24"/>
        </w:rPr>
      </w:pPr>
      <w:r w:rsidRPr="00D57D34">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BB6FBC" w:rsidRPr="00D57D34" w:rsidP="00BB6FBC" w14:paraId="0F41C96A" w14:textId="77777777">
      <w:pPr>
        <w:tabs>
          <w:tab w:val="left" w:pos="-720"/>
        </w:tabs>
        <w:suppressAutoHyphens/>
        <w:rPr>
          <w:rFonts w:ascii="Times New Roman" w:hAnsi="Times New Roman"/>
          <w:szCs w:val="24"/>
        </w:rPr>
      </w:pPr>
    </w:p>
    <w:p w:rsidR="00BB6FBC" w:rsidRPr="00D57D34" w:rsidP="00D57D34" w14:paraId="69D8A65F" w14:textId="77777777">
      <w:pPr>
        <w:pStyle w:val="ListParagraph"/>
        <w:rPr>
          <w:rFonts w:ascii="Times New Roman" w:hAnsi="Times New Roman"/>
          <w:szCs w:val="24"/>
        </w:rPr>
      </w:pPr>
      <w:r w:rsidRPr="00D57D34">
        <w:rPr>
          <w:rFonts w:ascii="Times New Roman" w:hAnsi="Times New Roman"/>
          <w:szCs w:val="24"/>
        </w:rPr>
        <w:t>The collection of this information will be conducted in accordance with the guidelines in 5 CFR 1320.5</w:t>
      </w:r>
    </w:p>
    <w:p w:rsidR="00F77772" w:rsidRPr="00D57D34" w:rsidP="00B10088" w14:paraId="37737390" w14:textId="77777777">
      <w:pPr>
        <w:tabs>
          <w:tab w:val="left" w:pos="-720"/>
        </w:tabs>
        <w:suppressAutoHyphens/>
        <w:ind w:left="720"/>
        <w:rPr>
          <w:rFonts w:ascii="Times New Roman" w:hAnsi="Times New Roman"/>
          <w:szCs w:val="24"/>
        </w:rPr>
      </w:pPr>
    </w:p>
    <w:p w:rsidR="00386054" w:rsidRPr="00D57D34" w:rsidP="00B10088" w14:paraId="6325281D" w14:textId="77777777">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D57D34">
        <w:rPr>
          <w:rFonts w:ascii="Times New Roman" w:hAnsi="Times New Roman"/>
          <w:szCs w:val="24"/>
        </w:rPr>
        <w:t xml:space="preserve">As </w:t>
      </w:r>
      <w:r w:rsidRPr="00D57D34">
        <w:rPr>
          <w:rFonts w:ascii="Times New Roman" w:hAnsi="Times New Roman"/>
          <w:szCs w:val="24"/>
        </w:rPr>
        <w:t xml:space="preserve">applicable, </w:t>
      </w:r>
      <w:r w:rsidRPr="00D57D34">
        <w:rPr>
          <w:rFonts w:ascii="Times New Roman" w:hAnsi="Times New Roman"/>
          <w:szCs w:val="24"/>
        </w:rPr>
        <w:t xml:space="preserve">state that the Department has published the 60 and 30 Federal Register notices as </w:t>
      </w:r>
      <w:r w:rsidRPr="00D57D3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57D34" w:rsidP="001176B3" w14:paraId="2380C158" w14:textId="77777777">
      <w:pPr>
        <w:tabs>
          <w:tab w:val="left" w:pos="-720"/>
        </w:tabs>
        <w:suppressAutoHyphens/>
        <w:rPr>
          <w:rStyle w:val="a"/>
          <w:rFonts w:ascii="Times New Roman" w:hAnsi="Times New Roman"/>
          <w:b/>
          <w:szCs w:val="24"/>
        </w:rPr>
      </w:pPr>
    </w:p>
    <w:p w:rsidR="00386054" w:rsidRPr="00D57D34" w:rsidP="00B10088" w14:paraId="1D861A86" w14:textId="77777777">
      <w:pPr>
        <w:tabs>
          <w:tab w:val="left" w:pos="-720"/>
        </w:tabs>
        <w:suppressAutoHyphens/>
        <w:ind w:left="360"/>
        <w:rPr>
          <w:rStyle w:val="a"/>
          <w:rFonts w:ascii="Times New Roman" w:hAnsi="Times New Roman"/>
          <w:szCs w:val="24"/>
        </w:rPr>
      </w:pPr>
      <w:r w:rsidRPr="00D57D34">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D57D34" w:rsidP="001176B3" w14:paraId="3CB43A15" w14:textId="77777777">
      <w:pPr>
        <w:tabs>
          <w:tab w:val="left" w:pos="-720"/>
        </w:tabs>
        <w:suppressAutoHyphens/>
        <w:rPr>
          <w:rStyle w:val="a"/>
          <w:rFonts w:ascii="Times New Roman" w:hAnsi="Times New Roman"/>
          <w:szCs w:val="24"/>
        </w:rPr>
      </w:pPr>
    </w:p>
    <w:p w:rsidR="00F77772" w:rsidRPr="00D57D34" w:rsidP="00BB6FBC" w14:paraId="69250255" w14:textId="77777777">
      <w:pPr>
        <w:tabs>
          <w:tab w:val="left" w:pos="-720"/>
        </w:tabs>
        <w:suppressAutoHyphens/>
        <w:ind w:left="360"/>
        <w:rPr>
          <w:rStyle w:val="a"/>
          <w:rFonts w:ascii="Times New Roman" w:hAnsi="Times New Roman"/>
          <w:szCs w:val="24"/>
        </w:rPr>
      </w:pPr>
      <w:r w:rsidRPr="00D57D34">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B6FBC" w:rsidRPr="00D57D34" w:rsidP="094E4BB9" w14:paraId="4BD75464" w14:textId="083A1082">
      <w:pPr>
        <w:suppressAutoHyphens/>
        <w:ind w:left="360"/>
        <w:rPr>
          <w:rStyle w:val="a"/>
          <w:rFonts w:ascii="Times New Roman" w:hAnsi="Times New Roman"/>
        </w:rPr>
      </w:pPr>
    </w:p>
    <w:p w:rsidR="7E6E2BF9" w:rsidP="656A6677" w14:paraId="7A19D716" w14:textId="79323DBC">
      <w:pPr>
        <w:ind w:left="720"/>
        <w:rPr>
          <w:rFonts w:ascii="Times New Roman" w:hAnsi="Times New Roman"/>
          <w:sz w:val="22"/>
          <w:szCs w:val="22"/>
        </w:rPr>
      </w:pPr>
      <w:r w:rsidRPr="656A6677">
        <w:rPr>
          <w:rFonts w:ascii="Times New Roman" w:hAnsi="Times New Roman"/>
          <w:sz w:val="22"/>
          <w:szCs w:val="22"/>
        </w:rPr>
        <w:t>On August 8, 2025, a Federal Register Notice was published (Vol. 90, No.</w:t>
      </w:r>
      <w:r w:rsidRPr="656A6677" w:rsidR="4FDE9851">
        <w:rPr>
          <w:rFonts w:ascii="Times New Roman" w:hAnsi="Times New Roman"/>
          <w:sz w:val="22"/>
          <w:szCs w:val="22"/>
        </w:rPr>
        <w:t>162</w:t>
      </w:r>
      <w:r w:rsidRPr="656A6677">
        <w:rPr>
          <w:rFonts w:ascii="Times New Roman" w:hAnsi="Times New Roman"/>
          <w:sz w:val="22"/>
          <w:szCs w:val="22"/>
        </w:rPr>
        <w:t xml:space="preserve">, page </w:t>
      </w:r>
      <w:r w:rsidRPr="656A6677" w:rsidR="4E77A0AD">
        <w:rPr>
          <w:rFonts w:ascii="Times New Roman" w:hAnsi="Times New Roman"/>
          <w:sz w:val="22"/>
          <w:szCs w:val="22"/>
        </w:rPr>
        <w:t>41388</w:t>
      </w:r>
      <w:r w:rsidRPr="656A6677">
        <w:rPr>
          <w:rFonts w:ascii="Times New Roman" w:hAnsi="Times New Roman"/>
          <w:sz w:val="22"/>
          <w:szCs w:val="22"/>
        </w:rPr>
        <w:t xml:space="preserve">) inviting public comment on this information collection. </w:t>
      </w:r>
      <w:r w:rsidRPr="00775429" w:rsidR="00197056">
        <w:rPr>
          <w:rFonts w:ascii="Times New Roman" w:hAnsi="Times New Roman"/>
          <w:sz w:val="22"/>
          <w:szCs w:val="22"/>
        </w:rPr>
        <w:t>No comments were received. No changes have been made to the collection. This is the request for the 30-day notice</w:t>
      </w:r>
    </w:p>
    <w:p w:rsidR="7E6E2BF9" w:rsidP="2104E635" w14:paraId="1031FA42" w14:textId="7F07B686">
      <w:pPr>
        <w:ind w:left="720"/>
        <w:rPr>
          <w:rFonts w:ascii="Times New Roman" w:hAnsi="Times New Roman"/>
          <w:sz w:val="22"/>
          <w:szCs w:val="22"/>
        </w:rPr>
      </w:pPr>
    </w:p>
    <w:p w:rsidR="2104E635" w:rsidP="2104E635" w14:paraId="4827BD79" w14:textId="5C50B028">
      <w:pPr>
        <w:ind w:left="720"/>
        <w:rPr>
          <w:rFonts w:ascii="Times New Roman" w:hAnsi="Times New Roman"/>
        </w:rPr>
      </w:pPr>
    </w:p>
    <w:p w:rsidR="00BB6FBC" w:rsidRPr="00D57D34" w:rsidP="00BB6FBC" w14:paraId="453D09FC" w14:textId="77777777">
      <w:pPr>
        <w:tabs>
          <w:tab w:val="left" w:pos="-720"/>
        </w:tabs>
        <w:suppressAutoHyphens/>
        <w:ind w:left="360"/>
        <w:rPr>
          <w:rFonts w:ascii="Times New Roman" w:hAnsi="Times New Roman"/>
          <w:szCs w:val="24"/>
        </w:rPr>
      </w:pPr>
    </w:p>
    <w:p w:rsidR="00386054" w:rsidRPr="00D57D34" w:rsidP="00B10088" w14:paraId="51B4E921" w14:textId="77777777">
      <w:pPr>
        <w:pStyle w:val="ListParagraph"/>
        <w:numPr>
          <w:ilvl w:val="0"/>
          <w:numId w:val="13"/>
        </w:numPr>
        <w:tabs>
          <w:tab w:val="left" w:pos="-720"/>
        </w:tabs>
        <w:suppressAutoHyphens/>
        <w:ind w:left="360"/>
        <w:contextualSpacing w:val="0"/>
        <w:rPr>
          <w:rStyle w:val="a"/>
          <w:rFonts w:ascii="Times New Roman" w:hAnsi="Times New Roman"/>
          <w:szCs w:val="24"/>
        </w:rPr>
      </w:pPr>
      <w:r w:rsidRPr="00D57D34">
        <w:rPr>
          <w:rStyle w:val="a"/>
          <w:rFonts w:ascii="Times New Roman" w:hAnsi="Times New Roman"/>
          <w:szCs w:val="24"/>
        </w:rPr>
        <w:t>Explain any decision to provide any payment or gift to respondents, other than remuneration of contractors or grantees</w:t>
      </w:r>
      <w:r w:rsidRPr="00D57D34" w:rsidR="003E285A">
        <w:rPr>
          <w:rStyle w:val="a"/>
          <w:rFonts w:ascii="Times New Roman" w:hAnsi="Times New Roman"/>
          <w:szCs w:val="24"/>
        </w:rPr>
        <w:t xml:space="preserve"> with meaningful justification</w:t>
      </w:r>
      <w:r w:rsidRPr="00D57D34">
        <w:rPr>
          <w:rStyle w:val="a"/>
          <w:rFonts w:ascii="Times New Roman" w:hAnsi="Times New Roman"/>
          <w:szCs w:val="24"/>
        </w:rPr>
        <w:t>.</w:t>
      </w:r>
    </w:p>
    <w:p w:rsidR="00BB6FBC" w:rsidRPr="00D57D34" w:rsidP="00BB6FBC" w14:paraId="24607600" w14:textId="77777777">
      <w:pPr>
        <w:ind w:left="360"/>
        <w:rPr>
          <w:rFonts w:ascii="Times New Roman" w:hAnsi="Times New Roman"/>
          <w:szCs w:val="24"/>
        </w:rPr>
      </w:pPr>
    </w:p>
    <w:p w:rsidR="00BB6FBC" w:rsidRPr="00D57D34" w:rsidP="00D57D34" w14:paraId="239B9DC4" w14:textId="77777777">
      <w:pPr>
        <w:ind w:left="720"/>
        <w:rPr>
          <w:rFonts w:ascii="Times New Roman" w:hAnsi="Times New Roman"/>
          <w:szCs w:val="24"/>
        </w:rPr>
      </w:pPr>
      <w:r w:rsidRPr="00D57D34">
        <w:rPr>
          <w:rFonts w:ascii="Times New Roman" w:hAnsi="Times New Roman"/>
          <w:szCs w:val="24"/>
        </w:rPr>
        <w:t>The Department</w:t>
      </w:r>
      <w:r w:rsidRPr="00D57D34">
        <w:rPr>
          <w:rFonts w:ascii="Times New Roman" w:hAnsi="Times New Roman"/>
          <w:szCs w:val="24"/>
        </w:rPr>
        <w:t xml:space="preserve"> does not provide any payment or gift to respondents</w:t>
      </w:r>
    </w:p>
    <w:p w:rsidR="00BB6FBC" w:rsidRPr="00D57D34" w:rsidP="00BB6FBC" w14:paraId="240031C9" w14:textId="77777777">
      <w:pPr>
        <w:tabs>
          <w:tab w:val="left" w:pos="-720"/>
        </w:tabs>
        <w:suppressAutoHyphens/>
        <w:rPr>
          <w:rStyle w:val="a"/>
          <w:rFonts w:ascii="Times New Roman" w:hAnsi="Times New Roman"/>
          <w:szCs w:val="24"/>
        </w:rPr>
      </w:pPr>
    </w:p>
    <w:p w:rsidR="00386054" w:rsidRPr="00D57D34" w:rsidP="00B10088" w14:paraId="3682ADBC"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D57D34">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D57D34" w:rsidR="003C7F70">
        <w:rPr>
          <w:rFonts w:ascii="Times New Roman" w:hAnsi="Times New Roman"/>
          <w:szCs w:val="24"/>
        </w:rPr>
        <w:t xml:space="preserve"> as indicated on the IC Data Form</w:t>
      </w:r>
      <w:r w:rsidRPr="00D57D34">
        <w:rPr>
          <w:rFonts w:ascii="Times New Roman" w:hAnsi="Times New Roman"/>
          <w:szCs w:val="24"/>
        </w:rPr>
        <w:t xml:space="preserve">. A confidentiality statement with a legal citation that authorizes the </w:t>
      </w:r>
      <w:r w:rsidRPr="00D57D34" w:rsidR="001743A5">
        <w:rPr>
          <w:rFonts w:ascii="Times New Roman" w:hAnsi="Times New Roman"/>
          <w:szCs w:val="24"/>
        </w:rPr>
        <w:t xml:space="preserve">pledge </w:t>
      </w:r>
      <w:r w:rsidRPr="00D57D34">
        <w:rPr>
          <w:rFonts w:ascii="Times New Roman" w:hAnsi="Times New Roman"/>
          <w:szCs w:val="24"/>
        </w:rPr>
        <w:t xml:space="preserve">of </w:t>
      </w:r>
      <w:r w:rsidRPr="00D57D34" w:rsidR="001743A5">
        <w:rPr>
          <w:rFonts w:ascii="Times New Roman" w:hAnsi="Times New Roman"/>
          <w:szCs w:val="24"/>
        </w:rPr>
        <w:t xml:space="preserve">confidentiality </w:t>
      </w:r>
      <w:r w:rsidRPr="00D57D34">
        <w:rPr>
          <w:rFonts w:ascii="Times New Roman" w:hAnsi="Times New Roman"/>
          <w:szCs w:val="24"/>
        </w:rPr>
        <w:t>should be provided.</w:t>
      </w:r>
      <w:r>
        <w:rPr>
          <w:rStyle w:val="FootnoteReference"/>
          <w:rFonts w:ascii="Times New Roman" w:hAnsi="Times New Roman"/>
          <w:szCs w:val="24"/>
        </w:rPr>
        <w:footnoteReference w:id="3"/>
      </w:r>
      <w:r w:rsidRPr="00D57D34" w:rsidR="001743A5">
        <w:rPr>
          <w:rFonts w:ascii="Times New Roman" w:hAnsi="Times New Roman"/>
          <w:szCs w:val="24"/>
        </w:rPr>
        <w:t xml:space="preserve"> If the </w:t>
      </w:r>
      <w:r w:rsidRPr="00D57D34" w:rsidR="001743A5">
        <w:rPr>
          <w:rFonts w:ascii="Times New Roman" w:hAnsi="Times New Roman"/>
          <w:szCs w:val="24"/>
        </w:rPr>
        <w:t>collection is subject to the Privacy Act, the Privacy Act statement is deemed sufficient with respect to confidentiality. If there is no expectation of confidentiality, simply state that the Department make</w:t>
      </w:r>
      <w:r w:rsidRPr="00D57D34" w:rsidR="006A3B5C">
        <w:rPr>
          <w:rFonts w:ascii="Times New Roman" w:hAnsi="Times New Roman"/>
          <w:szCs w:val="24"/>
        </w:rPr>
        <w:t>s</w:t>
      </w:r>
      <w:r w:rsidRPr="00D57D34" w:rsidR="001743A5">
        <w:rPr>
          <w:rFonts w:ascii="Times New Roman" w:hAnsi="Times New Roman"/>
          <w:szCs w:val="24"/>
        </w:rPr>
        <w:t xml:space="preserve"> no pledge about the confidentially of the data.</w:t>
      </w:r>
    </w:p>
    <w:p w:rsidR="00BB6FBC" w:rsidRPr="00D57D34" w:rsidP="00BB6FBC" w14:paraId="4E4FC43C" w14:textId="77777777">
      <w:pPr>
        <w:tabs>
          <w:tab w:val="left" w:pos="-720"/>
        </w:tabs>
        <w:suppressAutoHyphens/>
        <w:rPr>
          <w:rFonts w:ascii="Times New Roman" w:hAnsi="Times New Roman"/>
          <w:szCs w:val="24"/>
        </w:rPr>
      </w:pPr>
    </w:p>
    <w:p w:rsidR="00BB6FBC" w:rsidRPr="00D57D34" w:rsidP="00D57D34" w14:paraId="652821D0" w14:textId="77777777">
      <w:pPr>
        <w:pStyle w:val="ListParagraph"/>
        <w:rPr>
          <w:rFonts w:ascii="Times New Roman" w:hAnsi="Times New Roman"/>
          <w:szCs w:val="24"/>
        </w:rPr>
      </w:pPr>
      <w:r w:rsidRPr="00D57D34">
        <w:rPr>
          <w:rFonts w:ascii="Times New Roman" w:hAnsi="Times New Roman"/>
          <w:szCs w:val="24"/>
        </w:rPr>
        <w:t>No assurance of confidentiality has been provided to respondents.  The information collected here is available to the public as provided under the Privacy Act and the Freedom of Information Act.</w:t>
      </w:r>
    </w:p>
    <w:p w:rsidR="00BB6FBC" w:rsidRPr="00D57D34" w:rsidP="00BB6FBC" w14:paraId="4FA6179B" w14:textId="77777777">
      <w:pPr>
        <w:tabs>
          <w:tab w:val="left" w:pos="-720"/>
        </w:tabs>
        <w:suppressAutoHyphens/>
        <w:rPr>
          <w:rFonts w:ascii="Times New Roman" w:hAnsi="Times New Roman"/>
          <w:szCs w:val="24"/>
        </w:rPr>
      </w:pPr>
    </w:p>
    <w:p w:rsidR="00386054" w:rsidRPr="00D57D34" w:rsidP="00B10088" w14:paraId="31E4767E"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D57D34">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6FBC" w:rsidRPr="00D57D34" w:rsidP="00BB6FBC" w14:paraId="24A289CE" w14:textId="77777777">
      <w:pPr>
        <w:tabs>
          <w:tab w:val="left" w:pos="-720"/>
        </w:tabs>
        <w:suppressAutoHyphens/>
        <w:rPr>
          <w:rFonts w:ascii="Times New Roman" w:hAnsi="Times New Roman"/>
          <w:szCs w:val="24"/>
        </w:rPr>
      </w:pPr>
    </w:p>
    <w:p w:rsidR="00BB6FBC" w:rsidRPr="00D57D34" w:rsidP="00D57D34" w14:paraId="0A8D6900" w14:textId="77777777">
      <w:pPr>
        <w:pStyle w:val="ListParagraph"/>
        <w:rPr>
          <w:rFonts w:ascii="Times New Roman" w:hAnsi="Times New Roman"/>
          <w:szCs w:val="24"/>
        </w:rPr>
      </w:pPr>
      <w:r w:rsidRPr="00D57D34">
        <w:rPr>
          <w:rFonts w:ascii="Times New Roman" w:hAnsi="Times New Roman"/>
          <w:szCs w:val="24"/>
        </w:rPr>
        <w:t>There are no questions of a sensitive or private nature in this information collection activity.</w:t>
      </w:r>
    </w:p>
    <w:p w:rsidR="00BB6FBC" w:rsidRPr="00D57D34" w:rsidP="00BB6FBC" w14:paraId="6E01CB36" w14:textId="77777777">
      <w:pPr>
        <w:tabs>
          <w:tab w:val="left" w:pos="-720"/>
        </w:tabs>
        <w:suppressAutoHyphens/>
        <w:rPr>
          <w:rFonts w:ascii="Times New Roman" w:hAnsi="Times New Roman"/>
          <w:szCs w:val="24"/>
        </w:rPr>
      </w:pPr>
    </w:p>
    <w:p w:rsidR="00386054" w:rsidRPr="00D57D34" w:rsidP="00B10088" w14:paraId="55DDC8E2" w14:textId="77777777">
      <w:pPr>
        <w:pStyle w:val="ListParagraph"/>
        <w:numPr>
          <w:ilvl w:val="0"/>
          <w:numId w:val="13"/>
        </w:numPr>
        <w:tabs>
          <w:tab w:val="left" w:pos="-720"/>
        </w:tabs>
        <w:suppressAutoHyphens/>
        <w:ind w:left="540" w:hanging="540"/>
        <w:rPr>
          <w:rStyle w:val="a"/>
          <w:rFonts w:ascii="Times New Roman" w:hAnsi="Times New Roman"/>
          <w:szCs w:val="24"/>
        </w:rPr>
      </w:pPr>
      <w:r w:rsidRPr="00D57D34">
        <w:rPr>
          <w:rStyle w:val="a"/>
          <w:rFonts w:ascii="Times New Roman" w:hAnsi="Times New Roman"/>
          <w:szCs w:val="24"/>
        </w:rPr>
        <w:t>Provide estimates of the hour burden of the collection of information.  The statement should:</w:t>
      </w:r>
    </w:p>
    <w:p w:rsidR="00386054" w:rsidRPr="00D57D34" w:rsidP="00B10088" w14:paraId="38706017" w14:textId="77777777">
      <w:pPr>
        <w:numPr>
          <w:ilvl w:val="0"/>
          <w:numId w:val="7"/>
        </w:numPr>
        <w:tabs>
          <w:tab w:val="left" w:pos="-720"/>
          <w:tab w:val="num" w:pos="-360"/>
          <w:tab w:val="clear" w:pos="1170"/>
        </w:tabs>
        <w:suppressAutoHyphens/>
        <w:ind w:left="720"/>
        <w:rPr>
          <w:rStyle w:val="a"/>
          <w:rFonts w:ascii="Times New Roman" w:hAnsi="Times New Roman"/>
          <w:szCs w:val="24"/>
        </w:rPr>
      </w:pPr>
      <w:r w:rsidRPr="00D57D34">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r w:rsidRPr="00D57D34">
        <w:rPr>
          <w:rStyle w:val="a"/>
          <w:rFonts w:ascii="Times New Roman" w:hAnsi="Times New Roman"/>
          <w:szCs w:val="24"/>
        </w:rPr>
        <w:t>third party</w:t>
      </w:r>
      <w:r w:rsidRPr="00D57D34">
        <w:rPr>
          <w:rStyle w:val="a"/>
          <w:rFonts w:ascii="Times New Roman" w:hAnsi="Times New Roman"/>
          <w:szCs w:val="24"/>
        </w:rPr>
        <w:t xml:space="preserve">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D57D34" w:rsidP="00B10088" w14:paraId="4A2331F7" w14:textId="77777777">
      <w:pPr>
        <w:numPr>
          <w:ilvl w:val="0"/>
          <w:numId w:val="7"/>
        </w:numPr>
        <w:tabs>
          <w:tab w:val="left" w:pos="-720"/>
          <w:tab w:val="num" w:pos="-360"/>
          <w:tab w:val="clear" w:pos="1170"/>
        </w:tabs>
        <w:suppressAutoHyphens/>
        <w:ind w:left="720"/>
        <w:rPr>
          <w:rStyle w:val="a"/>
          <w:rFonts w:ascii="Times New Roman" w:hAnsi="Times New Roman"/>
          <w:szCs w:val="24"/>
        </w:rPr>
      </w:pPr>
      <w:r w:rsidRPr="00D57D34">
        <w:rPr>
          <w:rStyle w:val="a"/>
          <w:rFonts w:ascii="Times New Roman" w:hAnsi="Times New Roman"/>
          <w:szCs w:val="24"/>
        </w:rPr>
        <w:t xml:space="preserve">If this request for approval covers more than one form, provide separate hour burden estimates for each form and aggregate the hour burdens in the </w:t>
      </w:r>
      <w:r w:rsidRPr="00D57D34" w:rsidR="003C7F70">
        <w:rPr>
          <w:rStyle w:val="a"/>
          <w:rFonts w:ascii="Times New Roman" w:hAnsi="Times New Roman"/>
          <w:szCs w:val="24"/>
        </w:rPr>
        <w:t xml:space="preserve">ROCIS </w:t>
      </w:r>
      <w:r w:rsidRPr="00D57D34">
        <w:rPr>
          <w:rStyle w:val="a"/>
          <w:rFonts w:ascii="Times New Roman" w:hAnsi="Times New Roman"/>
          <w:szCs w:val="24"/>
        </w:rPr>
        <w:t>IC Burden Analysis Table.</w:t>
      </w:r>
      <w:r w:rsidRPr="00D57D34" w:rsidR="00CE72AF">
        <w:rPr>
          <w:rStyle w:val="a"/>
          <w:rFonts w:ascii="Times New Roman" w:hAnsi="Times New Roman"/>
          <w:szCs w:val="24"/>
        </w:rPr>
        <w:t xml:space="preserve">  (The table should at </w:t>
      </w:r>
      <w:r w:rsidRPr="00D57D34" w:rsidR="003C7F70">
        <w:rPr>
          <w:rStyle w:val="a"/>
          <w:rFonts w:ascii="Times New Roman" w:hAnsi="Times New Roman"/>
          <w:szCs w:val="24"/>
        </w:rPr>
        <w:t>minimum</w:t>
      </w:r>
      <w:r w:rsidRPr="00D57D34" w:rsidR="00CE72AF">
        <w:rPr>
          <w:rStyle w:val="a"/>
          <w:rFonts w:ascii="Times New Roman" w:hAnsi="Times New Roman"/>
          <w:szCs w:val="24"/>
        </w:rPr>
        <w:t xml:space="preserve"> include Respondent types, IC activity, Respondent and Responses, Hours/Response, and Total Hours)</w:t>
      </w:r>
    </w:p>
    <w:p w:rsidR="00386054" w:rsidRPr="00D57D34" w:rsidP="00B10088" w14:paraId="4340A1E1" w14:textId="77777777">
      <w:pPr>
        <w:numPr>
          <w:ilvl w:val="0"/>
          <w:numId w:val="7"/>
        </w:numPr>
        <w:tabs>
          <w:tab w:val="num" w:pos="-1710"/>
          <w:tab w:val="left" w:pos="-720"/>
          <w:tab w:val="left" w:pos="-360"/>
          <w:tab w:val="clear" w:pos="1170"/>
        </w:tabs>
        <w:suppressAutoHyphens/>
        <w:ind w:left="720"/>
        <w:rPr>
          <w:rStyle w:val="a"/>
          <w:rFonts w:ascii="Times New Roman" w:hAnsi="Times New Roman"/>
          <w:szCs w:val="24"/>
        </w:rPr>
      </w:pPr>
      <w:r w:rsidRPr="00D57D34">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B6FBC" w:rsidRPr="00D57D34" w:rsidP="00BB6FBC" w14:paraId="218F03B7" w14:textId="77777777">
      <w:pPr>
        <w:tabs>
          <w:tab w:val="left" w:pos="-720"/>
          <w:tab w:val="left" w:pos="-360"/>
        </w:tabs>
        <w:suppressAutoHyphens/>
        <w:rPr>
          <w:rStyle w:val="a"/>
          <w:rFonts w:ascii="Times New Roman" w:hAnsi="Times New Roman"/>
          <w:szCs w:val="24"/>
        </w:rPr>
      </w:pPr>
    </w:p>
    <w:p w:rsidR="00BB6FBC" w:rsidRPr="00E15E3A" w:rsidP="00D57D34" w14:paraId="068E4832" w14:textId="0AB25339">
      <w:pPr>
        <w:pStyle w:val="ListParagraph"/>
        <w:rPr>
          <w:rFonts w:ascii="Times New Roman" w:hAnsi="Times New Roman"/>
          <w:szCs w:val="24"/>
        </w:rPr>
      </w:pPr>
      <w:r w:rsidRPr="00E15E3A">
        <w:rPr>
          <w:rFonts w:ascii="Times New Roman" w:hAnsi="Times New Roman"/>
          <w:szCs w:val="24"/>
        </w:rPr>
        <w:t xml:space="preserve">The total annual burden has been determined to be approximately </w:t>
      </w:r>
      <w:r w:rsidRPr="00E15E3A" w:rsidR="005D2A1C">
        <w:rPr>
          <w:rFonts w:ascii="Times New Roman" w:hAnsi="Times New Roman"/>
          <w:szCs w:val="24"/>
        </w:rPr>
        <w:t>2,827.5</w:t>
      </w:r>
      <w:r w:rsidRPr="00E15E3A">
        <w:rPr>
          <w:rFonts w:ascii="Times New Roman" w:hAnsi="Times New Roman"/>
          <w:szCs w:val="24"/>
        </w:rPr>
        <w:t xml:space="preserve"> hours.  This was determined by multiplying the estimated number of annual respondents</w:t>
      </w:r>
      <w:r w:rsidRPr="00E15E3A" w:rsidR="001707D9">
        <w:rPr>
          <w:rFonts w:ascii="Times New Roman" w:hAnsi="Times New Roman"/>
          <w:szCs w:val="24"/>
        </w:rPr>
        <w:t xml:space="preserve"> (</w:t>
      </w:r>
      <w:r w:rsidRPr="00E15E3A" w:rsidR="005D2A1C">
        <w:rPr>
          <w:rFonts w:ascii="Times New Roman" w:hAnsi="Times New Roman"/>
          <w:szCs w:val="24"/>
        </w:rPr>
        <w:t>244</w:t>
      </w:r>
      <w:r w:rsidRPr="00E15E3A" w:rsidR="005610F9">
        <w:rPr>
          <w:rFonts w:ascii="Times New Roman" w:hAnsi="Times New Roman"/>
          <w:szCs w:val="24"/>
        </w:rPr>
        <w:t xml:space="preserve"> </w:t>
      </w:r>
      <w:r w:rsidRPr="00E15E3A" w:rsidR="001707D9">
        <w:rPr>
          <w:rFonts w:ascii="Times New Roman" w:hAnsi="Times New Roman"/>
          <w:szCs w:val="24"/>
        </w:rPr>
        <w:t xml:space="preserve">For profit lenders, and </w:t>
      </w:r>
      <w:r w:rsidRPr="00E15E3A" w:rsidR="005D2A1C">
        <w:rPr>
          <w:rFonts w:ascii="Times New Roman" w:hAnsi="Times New Roman"/>
          <w:szCs w:val="24"/>
        </w:rPr>
        <w:t>46</w:t>
      </w:r>
      <w:r w:rsidRPr="00E15E3A" w:rsidR="001707D9">
        <w:rPr>
          <w:rFonts w:ascii="Times New Roman" w:hAnsi="Times New Roman"/>
          <w:szCs w:val="24"/>
        </w:rPr>
        <w:t xml:space="preserve"> Not for profit = </w:t>
      </w:r>
      <w:r w:rsidRPr="00E15E3A" w:rsidR="005D2A1C">
        <w:rPr>
          <w:rFonts w:ascii="Times New Roman" w:hAnsi="Times New Roman"/>
          <w:szCs w:val="24"/>
        </w:rPr>
        <w:t>290</w:t>
      </w:r>
      <w:r w:rsidRPr="00E15E3A" w:rsidR="001707D9">
        <w:rPr>
          <w:rFonts w:ascii="Times New Roman" w:hAnsi="Times New Roman"/>
          <w:szCs w:val="24"/>
        </w:rPr>
        <w:t>)</w:t>
      </w:r>
      <w:r w:rsidRPr="00E15E3A">
        <w:rPr>
          <w:rFonts w:ascii="Times New Roman" w:hAnsi="Times New Roman"/>
          <w:szCs w:val="24"/>
        </w:rPr>
        <w:t xml:space="preserve"> times the number of responses per respondent </w:t>
      </w:r>
      <w:r w:rsidRPr="00E15E3A" w:rsidR="001707D9">
        <w:rPr>
          <w:rFonts w:ascii="Times New Roman" w:hAnsi="Times New Roman"/>
          <w:szCs w:val="24"/>
        </w:rPr>
        <w:t>(</w:t>
      </w:r>
      <w:r w:rsidRPr="00E15E3A">
        <w:rPr>
          <w:rFonts w:ascii="Times New Roman" w:hAnsi="Times New Roman"/>
          <w:szCs w:val="24"/>
        </w:rPr>
        <w:t>4</w:t>
      </w:r>
      <w:r w:rsidRPr="00E15E3A" w:rsidR="001707D9">
        <w:rPr>
          <w:rFonts w:ascii="Times New Roman" w:hAnsi="Times New Roman"/>
          <w:szCs w:val="24"/>
        </w:rPr>
        <w:t>)</w:t>
      </w:r>
      <w:r w:rsidRPr="00E15E3A">
        <w:rPr>
          <w:rFonts w:ascii="Times New Roman" w:hAnsi="Times New Roman"/>
          <w:szCs w:val="24"/>
        </w:rPr>
        <w:t xml:space="preserve"> times the amount of time (2 hours) needed to collect, complete, review and submit the information.</w:t>
      </w:r>
      <w:r w:rsidRPr="00E15E3A" w:rsidR="001707D9">
        <w:rPr>
          <w:rFonts w:ascii="Times New Roman" w:hAnsi="Times New Roman"/>
          <w:szCs w:val="24"/>
        </w:rPr>
        <w:t xml:space="preserve">  Additionally, there are 1.75 hours needed for recordkeeping.</w:t>
      </w:r>
      <w:r w:rsidRPr="00E15E3A">
        <w:rPr>
          <w:rFonts w:ascii="Times New Roman" w:hAnsi="Times New Roman"/>
          <w:szCs w:val="24"/>
        </w:rPr>
        <w:t xml:space="preserve">  </w:t>
      </w:r>
    </w:p>
    <w:p w:rsidR="00BB6FBC" w:rsidRPr="00E15E3A" w:rsidP="00BB6FBC" w14:paraId="1B7448EF" w14:textId="77777777">
      <w:pPr>
        <w:pStyle w:val="PlainText"/>
        <w:rPr>
          <w:rFonts w:ascii="Times New Roman" w:hAnsi="Times New Roman"/>
          <w:sz w:val="24"/>
          <w:szCs w:val="24"/>
        </w:rPr>
      </w:pPr>
      <w:r w:rsidRPr="00E15E3A">
        <w:rPr>
          <w:rFonts w:ascii="Times New Roman" w:hAnsi="Times New Roman"/>
          <w:sz w:val="24"/>
          <w:szCs w:val="24"/>
        </w:rPr>
        <w:tab/>
      </w:r>
      <w:r w:rsidRPr="00E15E3A">
        <w:rPr>
          <w:rFonts w:ascii="Times New Roman" w:hAnsi="Times New Roman"/>
          <w:sz w:val="24"/>
          <w:szCs w:val="24"/>
        </w:rPr>
        <w:tab/>
      </w:r>
      <w:r w:rsidRPr="00E15E3A">
        <w:rPr>
          <w:rFonts w:ascii="Times New Roman" w:hAnsi="Times New Roman"/>
          <w:sz w:val="24"/>
          <w:szCs w:val="24"/>
        </w:rPr>
        <w:tab/>
      </w:r>
    </w:p>
    <w:tbl>
      <w:tblPr>
        <w:tblW w:w="0" w:type="auto"/>
        <w:tblInd w:w="2088" w:type="dxa"/>
        <w:tblLook w:val="04A0"/>
      </w:tblPr>
      <w:tblGrid>
        <w:gridCol w:w="2880"/>
        <w:gridCol w:w="1620"/>
      </w:tblGrid>
      <w:tr w14:paraId="782D3E95" w14:textId="77777777" w:rsidTr="005610F9">
        <w:tblPrEx>
          <w:tblW w:w="0" w:type="auto"/>
          <w:tblInd w:w="2088" w:type="dxa"/>
          <w:tblLook w:val="04A0"/>
        </w:tblPrEx>
        <w:tc>
          <w:tcPr>
            <w:tcW w:w="2880" w:type="dxa"/>
            <w:shd w:val="clear" w:color="auto" w:fill="auto"/>
            <w:vAlign w:val="center"/>
          </w:tcPr>
          <w:p w:rsidR="00BB6FBC" w:rsidRPr="00E15E3A" w:rsidP="00996FA1" w14:paraId="571EB717" w14:textId="77777777">
            <w:pPr>
              <w:pStyle w:val="PlainText"/>
              <w:rPr>
                <w:rFonts w:ascii="Times New Roman" w:hAnsi="Times New Roman"/>
                <w:sz w:val="24"/>
                <w:szCs w:val="24"/>
              </w:rPr>
            </w:pPr>
            <w:r w:rsidRPr="00E15E3A">
              <w:rPr>
                <w:rFonts w:ascii="Times New Roman" w:hAnsi="Times New Roman"/>
                <w:sz w:val="24"/>
                <w:szCs w:val="24"/>
              </w:rPr>
              <w:t>Respondents</w:t>
            </w:r>
          </w:p>
        </w:tc>
        <w:tc>
          <w:tcPr>
            <w:tcW w:w="1620" w:type="dxa"/>
            <w:shd w:val="clear" w:color="auto" w:fill="auto"/>
            <w:vAlign w:val="center"/>
          </w:tcPr>
          <w:p w:rsidR="00BB6FBC" w:rsidRPr="00E15E3A" w:rsidP="00996FA1" w14:paraId="5062C505" w14:textId="6035A35A">
            <w:pPr>
              <w:pStyle w:val="PlainText"/>
              <w:jc w:val="right"/>
              <w:rPr>
                <w:rFonts w:ascii="Times New Roman" w:hAnsi="Times New Roman"/>
                <w:sz w:val="24"/>
                <w:szCs w:val="24"/>
              </w:rPr>
            </w:pPr>
            <w:r w:rsidRPr="00E15E3A">
              <w:rPr>
                <w:rFonts w:ascii="Times New Roman" w:hAnsi="Times New Roman"/>
                <w:sz w:val="24"/>
                <w:szCs w:val="24"/>
              </w:rPr>
              <w:t>290</w:t>
            </w:r>
          </w:p>
        </w:tc>
      </w:tr>
      <w:tr w14:paraId="6E25A6E4" w14:textId="77777777" w:rsidTr="005610F9">
        <w:tblPrEx>
          <w:tblW w:w="0" w:type="auto"/>
          <w:tblInd w:w="2088" w:type="dxa"/>
          <w:tblLook w:val="04A0"/>
        </w:tblPrEx>
        <w:tc>
          <w:tcPr>
            <w:tcW w:w="2880" w:type="dxa"/>
            <w:shd w:val="clear" w:color="auto" w:fill="auto"/>
            <w:vAlign w:val="center"/>
          </w:tcPr>
          <w:p w:rsidR="00BB6FBC" w:rsidRPr="00E15E3A" w:rsidP="00996FA1" w14:paraId="7AC6DE4D" w14:textId="77777777">
            <w:pPr>
              <w:pStyle w:val="PlainText"/>
              <w:rPr>
                <w:rFonts w:ascii="Times New Roman" w:hAnsi="Times New Roman"/>
                <w:sz w:val="24"/>
                <w:szCs w:val="24"/>
              </w:rPr>
            </w:pPr>
            <w:r w:rsidRPr="00E15E3A">
              <w:rPr>
                <w:rFonts w:ascii="Times New Roman" w:hAnsi="Times New Roman"/>
                <w:sz w:val="24"/>
                <w:szCs w:val="24"/>
              </w:rPr>
              <w:t>Responses</w:t>
            </w:r>
          </w:p>
        </w:tc>
        <w:tc>
          <w:tcPr>
            <w:tcW w:w="1620" w:type="dxa"/>
            <w:shd w:val="clear" w:color="auto" w:fill="auto"/>
            <w:vAlign w:val="center"/>
          </w:tcPr>
          <w:p w:rsidR="00BB6FBC" w:rsidRPr="00E15E3A" w:rsidP="00996FA1" w14:paraId="3A4B19B2" w14:textId="77777777">
            <w:pPr>
              <w:pStyle w:val="PlainText"/>
              <w:jc w:val="right"/>
              <w:rPr>
                <w:rFonts w:ascii="Times New Roman" w:hAnsi="Times New Roman"/>
                <w:sz w:val="24"/>
                <w:szCs w:val="24"/>
              </w:rPr>
            </w:pPr>
            <w:r w:rsidRPr="00E15E3A">
              <w:rPr>
                <w:rFonts w:ascii="Times New Roman" w:hAnsi="Times New Roman"/>
                <w:sz w:val="24"/>
                <w:szCs w:val="24"/>
              </w:rPr>
              <w:t>x4</w:t>
            </w:r>
          </w:p>
        </w:tc>
      </w:tr>
      <w:tr w14:paraId="0B0E6BAF" w14:textId="77777777" w:rsidTr="005610F9">
        <w:tblPrEx>
          <w:tblW w:w="0" w:type="auto"/>
          <w:tblInd w:w="2088" w:type="dxa"/>
          <w:tblLook w:val="04A0"/>
        </w:tblPrEx>
        <w:tc>
          <w:tcPr>
            <w:tcW w:w="2880" w:type="dxa"/>
            <w:shd w:val="clear" w:color="auto" w:fill="auto"/>
            <w:vAlign w:val="center"/>
          </w:tcPr>
          <w:p w:rsidR="00BB6FBC" w:rsidRPr="00E15E3A" w:rsidP="00996FA1" w14:paraId="358061E1" w14:textId="77777777">
            <w:pPr>
              <w:pStyle w:val="PlainText"/>
              <w:rPr>
                <w:rFonts w:ascii="Times New Roman" w:hAnsi="Times New Roman"/>
                <w:sz w:val="24"/>
                <w:szCs w:val="24"/>
              </w:rPr>
            </w:pPr>
            <w:r w:rsidRPr="00E15E3A">
              <w:rPr>
                <w:rFonts w:ascii="Times New Roman" w:hAnsi="Times New Roman"/>
                <w:sz w:val="24"/>
                <w:szCs w:val="24"/>
              </w:rPr>
              <w:t>Total Annual Responses</w:t>
            </w:r>
          </w:p>
        </w:tc>
        <w:tc>
          <w:tcPr>
            <w:tcW w:w="1620" w:type="dxa"/>
            <w:shd w:val="clear" w:color="auto" w:fill="auto"/>
            <w:vAlign w:val="center"/>
          </w:tcPr>
          <w:p w:rsidR="00BB6FBC" w:rsidRPr="00E15E3A" w:rsidP="00996FA1" w14:paraId="1937C1B1" w14:textId="1084E3BE">
            <w:pPr>
              <w:pStyle w:val="PlainText"/>
              <w:jc w:val="right"/>
              <w:rPr>
                <w:rFonts w:ascii="Times New Roman" w:hAnsi="Times New Roman"/>
                <w:sz w:val="24"/>
                <w:szCs w:val="24"/>
              </w:rPr>
            </w:pPr>
            <w:r w:rsidRPr="00E15E3A">
              <w:rPr>
                <w:rFonts w:ascii="Times New Roman" w:hAnsi="Times New Roman"/>
                <w:sz w:val="24"/>
                <w:szCs w:val="24"/>
              </w:rPr>
              <w:t>1,</w:t>
            </w:r>
            <w:r w:rsidRPr="00E15E3A" w:rsidR="005D2A1C">
              <w:rPr>
                <w:rFonts w:ascii="Times New Roman" w:hAnsi="Times New Roman"/>
                <w:sz w:val="24"/>
                <w:szCs w:val="24"/>
              </w:rPr>
              <w:t>160</w:t>
            </w:r>
          </w:p>
        </w:tc>
      </w:tr>
      <w:tr w14:paraId="3370CE0F" w14:textId="77777777" w:rsidTr="005610F9">
        <w:tblPrEx>
          <w:tblW w:w="0" w:type="auto"/>
          <w:tblInd w:w="2088" w:type="dxa"/>
          <w:tblLook w:val="04A0"/>
        </w:tblPrEx>
        <w:tc>
          <w:tcPr>
            <w:tcW w:w="2880" w:type="dxa"/>
            <w:shd w:val="clear" w:color="auto" w:fill="auto"/>
            <w:vAlign w:val="center"/>
          </w:tcPr>
          <w:p w:rsidR="00BB6FBC" w:rsidRPr="00E15E3A" w:rsidP="00996FA1" w14:paraId="4345DDE2" w14:textId="77777777">
            <w:pPr>
              <w:pStyle w:val="PlainText"/>
              <w:rPr>
                <w:rFonts w:ascii="Times New Roman" w:hAnsi="Times New Roman"/>
                <w:sz w:val="24"/>
                <w:szCs w:val="24"/>
              </w:rPr>
            </w:pPr>
          </w:p>
        </w:tc>
        <w:tc>
          <w:tcPr>
            <w:tcW w:w="1620" w:type="dxa"/>
            <w:shd w:val="clear" w:color="auto" w:fill="auto"/>
            <w:vAlign w:val="center"/>
          </w:tcPr>
          <w:p w:rsidR="00BB6FBC" w:rsidRPr="00E15E3A" w:rsidP="00996FA1" w14:paraId="6A5E019D" w14:textId="77777777">
            <w:pPr>
              <w:pStyle w:val="PlainText"/>
              <w:jc w:val="right"/>
              <w:rPr>
                <w:rFonts w:ascii="Times New Roman" w:hAnsi="Times New Roman"/>
                <w:sz w:val="24"/>
                <w:szCs w:val="24"/>
              </w:rPr>
            </w:pPr>
          </w:p>
        </w:tc>
      </w:tr>
      <w:tr w14:paraId="33BB9CC6" w14:textId="77777777" w:rsidTr="005610F9">
        <w:tblPrEx>
          <w:tblW w:w="0" w:type="auto"/>
          <w:tblInd w:w="2088" w:type="dxa"/>
          <w:tblLook w:val="04A0"/>
        </w:tblPrEx>
        <w:tc>
          <w:tcPr>
            <w:tcW w:w="2880" w:type="dxa"/>
            <w:shd w:val="clear" w:color="auto" w:fill="auto"/>
            <w:vAlign w:val="center"/>
          </w:tcPr>
          <w:p w:rsidR="00BB6FBC" w:rsidRPr="00E15E3A" w:rsidP="00996FA1" w14:paraId="099DF01E" w14:textId="77777777">
            <w:pPr>
              <w:pStyle w:val="PlainText"/>
              <w:rPr>
                <w:rFonts w:ascii="Times New Roman" w:hAnsi="Times New Roman"/>
                <w:sz w:val="24"/>
                <w:szCs w:val="24"/>
              </w:rPr>
            </w:pPr>
            <w:r w:rsidRPr="00E15E3A">
              <w:rPr>
                <w:rFonts w:ascii="Times New Roman" w:hAnsi="Times New Roman"/>
                <w:sz w:val="24"/>
                <w:szCs w:val="24"/>
              </w:rPr>
              <w:t>Hours per Responses</w:t>
            </w:r>
          </w:p>
        </w:tc>
        <w:tc>
          <w:tcPr>
            <w:tcW w:w="1620" w:type="dxa"/>
            <w:shd w:val="clear" w:color="auto" w:fill="auto"/>
            <w:vAlign w:val="center"/>
          </w:tcPr>
          <w:p w:rsidR="00BB6FBC" w:rsidRPr="00E15E3A" w:rsidP="00996FA1" w14:paraId="0B115A23" w14:textId="77777777">
            <w:pPr>
              <w:pStyle w:val="PlainText"/>
              <w:jc w:val="right"/>
              <w:rPr>
                <w:rFonts w:ascii="Times New Roman" w:hAnsi="Times New Roman"/>
                <w:sz w:val="24"/>
                <w:szCs w:val="24"/>
                <w:u w:val="single"/>
              </w:rPr>
            </w:pPr>
            <w:r w:rsidRPr="00E15E3A">
              <w:rPr>
                <w:rFonts w:ascii="Times New Roman" w:hAnsi="Times New Roman"/>
                <w:sz w:val="24"/>
                <w:szCs w:val="24"/>
                <w:u w:val="single"/>
              </w:rPr>
              <w:t>x2</w:t>
            </w:r>
          </w:p>
        </w:tc>
      </w:tr>
      <w:tr w14:paraId="4AFDB47C" w14:textId="77777777" w:rsidTr="005610F9">
        <w:tblPrEx>
          <w:tblW w:w="0" w:type="auto"/>
          <w:tblInd w:w="2088" w:type="dxa"/>
          <w:tblLook w:val="04A0"/>
        </w:tblPrEx>
        <w:tc>
          <w:tcPr>
            <w:tcW w:w="2880" w:type="dxa"/>
            <w:shd w:val="clear" w:color="auto" w:fill="auto"/>
            <w:vAlign w:val="center"/>
          </w:tcPr>
          <w:p w:rsidR="00BB6FBC" w:rsidRPr="00E15E3A" w:rsidP="00996FA1" w14:paraId="3F7A2A47" w14:textId="77777777">
            <w:pPr>
              <w:pStyle w:val="PlainText"/>
              <w:rPr>
                <w:rFonts w:ascii="Times New Roman" w:hAnsi="Times New Roman"/>
                <w:sz w:val="24"/>
                <w:szCs w:val="24"/>
              </w:rPr>
            </w:pPr>
            <w:r w:rsidRPr="00E15E3A">
              <w:rPr>
                <w:rFonts w:ascii="Times New Roman" w:hAnsi="Times New Roman"/>
                <w:sz w:val="24"/>
                <w:szCs w:val="24"/>
              </w:rPr>
              <w:t>Total Burden Hours</w:t>
            </w:r>
          </w:p>
        </w:tc>
        <w:tc>
          <w:tcPr>
            <w:tcW w:w="1620" w:type="dxa"/>
            <w:shd w:val="clear" w:color="auto" w:fill="auto"/>
            <w:vAlign w:val="center"/>
          </w:tcPr>
          <w:p w:rsidR="00BB6FBC" w:rsidRPr="00E15E3A" w:rsidP="00996FA1" w14:paraId="4CB4B12C" w14:textId="343C015C">
            <w:pPr>
              <w:pStyle w:val="PlainText"/>
              <w:tabs>
                <w:tab w:val="center" w:pos="545"/>
                <w:tab w:val="right" w:pos="1091"/>
              </w:tabs>
              <w:jc w:val="right"/>
              <w:rPr>
                <w:rFonts w:ascii="Times New Roman" w:hAnsi="Times New Roman"/>
                <w:sz w:val="24"/>
                <w:szCs w:val="24"/>
              </w:rPr>
            </w:pPr>
            <w:r w:rsidRPr="00E15E3A">
              <w:rPr>
                <w:rFonts w:ascii="Times New Roman" w:hAnsi="Times New Roman"/>
                <w:sz w:val="24"/>
                <w:szCs w:val="24"/>
              </w:rPr>
              <w:tab/>
            </w:r>
            <w:r w:rsidRPr="00E15E3A" w:rsidR="005D2A1C">
              <w:rPr>
                <w:rFonts w:ascii="Times New Roman" w:hAnsi="Times New Roman"/>
                <w:sz w:val="24"/>
                <w:szCs w:val="24"/>
              </w:rPr>
              <w:t>2,320</w:t>
            </w:r>
          </w:p>
        </w:tc>
      </w:tr>
      <w:tr w14:paraId="6EFC91BD" w14:textId="77777777" w:rsidTr="005610F9">
        <w:tblPrEx>
          <w:tblW w:w="0" w:type="auto"/>
          <w:tblInd w:w="2088" w:type="dxa"/>
          <w:tblLook w:val="04A0"/>
        </w:tblPrEx>
        <w:tc>
          <w:tcPr>
            <w:tcW w:w="2880" w:type="dxa"/>
            <w:shd w:val="clear" w:color="auto" w:fill="auto"/>
            <w:vAlign w:val="center"/>
          </w:tcPr>
          <w:p w:rsidR="00BB6FBC" w:rsidRPr="00E15E3A" w:rsidP="00996FA1" w14:paraId="0201C82D" w14:textId="77777777">
            <w:pPr>
              <w:pStyle w:val="PlainText"/>
              <w:rPr>
                <w:rFonts w:ascii="Times New Roman" w:hAnsi="Times New Roman"/>
                <w:sz w:val="24"/>
                <w:szCs w:val="24"/>
              </w:rPr>
            </w:pPr>
          </w:p>
        </w:tc>
        <w:tc>
          <w:tcPr>
            <w:tcW w:w="1620" w:type="dxa"/>
            <w:shd w:val="clear" w:color="auto" w:fill="auto"/>
            <w:vAlign w:val="center"/>
          </w:tcPr>
          <w:p w:rsidR="00BB6FBC" w:rsidRPr="00E15E3A" w:rsidP="00996FA1" w14:paraId="196912A2" w14:textId="77777777">
            <w:pPr>
              <w:pStyle w:val="PlainText"/>
              <w:jc w:val="right"/>
              <w:rPr>
                <w:rFonts w:ascii="Times New Roman" w:hAnsi="Times New Roman"/>
                <w:sz w:val="24"/>
                <w:szCs w:val="24"/>
              </w:rPr>
            </w:pPr>
          </w:p>
        </w:tc>
      </w:tr>
      <w:tr w14:paraId="568681F8" w14:textId="77777777" w:rsidTr="005610F9">
        <w:tblPrEx>
          <w:tblW w:w="0" w:type="auto"/>
          <w:tblInd w:w="2088" w:type="dxa"/>
          <w:tblLook w:val="04A0"/>
        </w:tblPrEx>
        <w:tc>
          <w:tcPr>
            <w:tcW w:w="2880" w:type="dxa"/>
            <w:shd w:val="clear" w:color="auto" w:fill="auto"/>
            <w:vAlign w:val="center"/>
          </w:tcPr>
          <w:p w:rsidR="00BB6FBC" w:rsidRPr="00E15E3A" w:rsidP="00996FA1" w14:paraId="6A6FFC0A" w14:textId="77777777">
            <w:pPr>
              <w:pStyle w:val="PlainText"/>
              <w:rPr>
                <w:rFonts w:ascii="Times New Roman" w:hAnsi="Times New Roman"/>
                <w:sz w:val="24"/>
                <w:szCs w:val="24"/>
              </w:rPr>
            </w:pPr>
            <w:r w:rsidRPr="00E15E3A">
              <w:rPr>
                <w:rFonts w:ascii="Times New Roman" w:hAnsi="Times New Roman"/>
                <w:sz w:val="24"/>
                <w:szCs w:val="24"/>
              </w:rPr>
              <w:t>Recordkeepers</w:t>
            </w:r>
          </w:p>
        </w:tc>
        <w:tc>
          <w:tcPr>
            <w:tcW w:w="1620" w:type="dxa"/>
            <w:shd w:val="clear" w:color="auto" w:fill="auto"/>
            <w:vAlign w:val="center"/>
          </w:tcPr>
          <w:p w:rsidR="00BB6FBC" w:rsidRPr="00E15E3A" w:rsidP="00996FA1" w14:paraId="6524F98D" w14:textId="1F86831B">
            <w:pPr>
              <w:pStyle w:val="PlainText"/>
              <w:jc w:val="right"/>
              <w:rPr>
                <w:rFonts w:ascii="Times New Roman" w:hAnsi="Times New Roman"/>
                <w:sz w:val="24"/>
                <w:szCs w:val="24"/>
              </w:rPr>
            </w:pPr>
            <w:r w:rsidRPr="00E15E3A">
              <w:rPr>
                <w:rFonts w:ascii="Times New Roman" w:hAnsi="Times New Roman"/>
                <w:sz w:val="24"/>
                <w:szCs w:val="24"/>
              </w:rPr>
              <w:t>290</w:t>
            </w:r>
          </w:p>
        </w:tc>
      </w:tr>
      <w:tr w14:paraId="3FC8CC60" w14:textId="77777777" w:rsidTr="005610F9">
        <w:tblPrEx>
          <w:tblW w:w="0" w:type="auto"/>
          <w:tblInd w:w="2088" w:type="dxa"/>
          <w:tblLook w:val="04A0"/>
        </w:tblPrEx>
        <w:tc>
          <w:tcPr>
            <w:tcW w:w="2880" w:type="dxa"/>
            <w:shd w:val="clear" w:color="auto" w:fill="auto"/>
            <w:vAlign w:val="center"/>
          </w:tcPr>
          <w:p w:rsidR="00BB6FBC" w:rsidRPr="00E15E3A" w:rsidP="00996FA1" w14:paraId="0134E894" w14:textId="77777777">
            <w:pPr>
              <w:pStyle w:val="PlainText"/>
              <w:rPr>
                <w:rFonts w:ascii="Times New Roman" w:hAnsi="Times New Roman"/>
                <w:sz w:val="24"/>
                <w:szCs w:val="24"/>
              </w:rPr>
            </w:pPr>
            <w:r w:rsidRPr="00E15E3A">
              <w:rPr>
                <w:rFonts w:ascii="Times New Roman" w:hAnsi="Times New Roman"/>
                <w:sz w:val="24"/>
                <w:szCs w:val="24"/>
              </w:rPr>
              <w:t>Hours per Recordkeeper (per year)</w:t>
            </w:r>
          </w:p>
        </w:tc>
        <w:tc>
          <w:tcPr>
            <w:tcW w:w="1620" w:type="dxa"/>
            <w:shd w:val="clear" w:color="auto" w:fill="auto"/>
            <w:vAlign w:val="center"/>
          </w:tcPr>
          <w:p w:rsidR="00BB6FBC" w:rsidRPr="00E15E3A" w:rsidP="00996FA1" w14:paraId="65CB354E" w14:textId="77777777">
            <w:pPr>
              <w:pStyle w:val="PlainText"/>
              <w:jc w:val="right"/>
              <w:rPr>
                <w:rFonts w:ascii="Times New Roman" w:hAnsi="Times New Roman"/>
                <w:sz w:val="24"/>
                <w:szCs w:val="24"/>
                <w:u w:val="single"/>
              </w:rPr>
            </w:pPr>
            <w:r w:rsidRPr="00E15E3A">
              <w:rPr>
                <w:rFonts w:ascii="Times New Roman" w:hAnsi="Times New Roman"/>
                <w:sz w:val="24"/>
                <w:szCs w:val="24"/>
                <w:u w:val="single"/>
              </w:rPr>
              <w:t>x1.75</w:t>
            </w:r>
          </w:p>
        </w:tc>
      </w:tr>
      <w:tr w14:paraId="22C5A7FF" w14:textId="77777777" w:rsidTr="005610F9">
        <w:tblPrEx>
          <w:tblW w:w="0" w:type="auto"/>
          <w:tblInd w:w="2088" w:type="dxa"/>
          <w:tblLook w:val="04A0"/>
        </w:tblPrEx>
        <w:tc>
          <w:tcPr>
            <w:tcW w:w="2880" w:type="dxa"/>
            <w:shd w:val="clear" w:color="auto" w:fill="auto"/>
            <w:vAlign w:val="center"/>
          </w:tcPr>
          <w:p w:rsidR="00BB6FBC" w:rsidRPr="00E15E3A" w:rsidP="00996FA1" w14:paraId="1555586B" w14:textId="77777777">
            <w:pPr>
              <w:pStyle w:val="PlainText"/>
              <w:rPr>
                <w:rFonts w:ascii="Times New Roman" w:hAnsi="Times New Roman"/>
                <w:sz w:val="24"/>
                <w:szCs w:val="24"/>
              </w:rPr>
            </w:pPr>
            <w:r w:rsidRPr="00E15E3A">
              <w:rPr>
                <w:rFonts w:ascii="Times New Roman" w:hAnsi="Times New Roman"/>
                <w:sz w:val="24"/>
                <w:szCs w:val="24"/>
              </w:rPr>
              <w:t>Total Hours</w:t>
            </w:r>
          </w:p>
        </w:tc>
        <w:tc>
          <w:tcPr>
            <w:tcW w:w="1620" w:type="dxa"/>
            <w:shd w:val="clear" w:color="auto" w:fill="auto"/>
            <w:vAlign w:val="center"/>
          </w:tcPr>
          <w:p w:rsidR="00BB6FBC" w:rsidRPr="00E15E3A" w:rsidP="00996FA1" w14:paraId="062DB6AC" w14:textId="1B9E8099">
            <w:pPr>
              <w:pStyle w:val="PlainText"/>
              <w:jc w:val="right"/>
              <w:rPr>
                <w:rFonts w:ascii="Times New Roman" w:hAnsi="Times New Roman"/>
                <w:sz w:val="24"/>
                <w:szCs w:val="24"/>
              </w:rPr>
            </w:pPr>
            <w:r w:rsidRPr="00E15E3A">
              <w:rPr>
                <w:rFonts w:ascii="Times New Roman" w:hAnsi="Times New Roman"/>
                <w:sz w:val="24"/>
                <w:szCs w:val="24"/>
              </w:rPr>
              <w:t>507.5</w:t>
            </w:r>
          </w:p>
        </w:tc>
      </w:tr>
      <w:tr w14:paraId="6C4E6ECB" w14:textId="77777777" w:rsidTr="005610F9">
        <w:tblPrEx>
          <w:tblW w:w="0" w:type="auto"/>
          <w:tblInd w:w="2088" w:type="dxa"/>
          <w:tblLook w:val="04A0"/>
        </w:tblPrEx>
        <w:tc>
          <w:tcPr>
            <w:tcW w:w="2880" w:type="dxa"/>
            <w:shd w:val="clear" w:color="auto" w:fill="auto"/>
            <w:vAlign w:val="center"/>
          </w:tcPr>
          <w:p w:rsidR="00BB6FBC" w:rsidRPr="00E15E3A" w:rsidP="00996FA1" w14:paraId="13CAAE5E" w14:textId="77777777">
            <w:pPr>
              <w:pStyle w:val="PlainText"/>
              <w:rPr>
                <w:rFonts w:ascii="Times New Roman" w:hAnsi="Times New Roman"/>
                <w:sz w:val="24"/>
                <w:szCs w:val="24"/>
              </w:rPr>
            </w:pPr>
          </w:p>
        </w:tc>
        <w:tc>
          <w:tcPr>
            <w:tcW w:w="1620" w:type="dxa"/>
            <w:shd w:val="clear" w:color="auto" w:fill="auto"/>
            <w:vAlign w:val="center"/>
          </w:tcPr>
          <w:p w:rsidR="00BB6FBC" w:rsidRPr="00E15E3A" w:rsidP="00996FA1" w14:paraId="618FFF9F" w14:textId="77777777">
            <w:pPr>
              <w:pStyle w:val="PlainText"/>
              <w:jc w:val="right"/>
              <w:rPr>
                <w:rFonts w:ascii="Times New Roman" w:hAnsi="Times New Roman"/>
                <w:sz w:val="24"/>
                <w:szCs w:val="24"/>
              </w:rPr>
            </w:pPr>
          </w:p>
        </w:tc>
      </w:tr>
      <w:tr w14:paraId="7AC04031" w14:textId="77777777" w:rsidTr="005610F9">
        <w:tblPrEx>
          <w:tblW w:w="0" w:type="auto"/>
          <w:tblInd w:w="2088" w:type="dxa"/>
          <w:tblLook w:val="04A0"/>
        </w:tblPrEx>
        <w:tc>
          <w:tcPr>
            <w:tcW w:w="2880" w:type="dxa"/>
            <w:shd w:val="clear" w:color="auto" w:fill="auto"/>
            <w:vAlign w:val="center"/>
          </w:tcPr>
          <w:p w:rsidR="00BB6FBC" w:rsidRPr="00E15E3A" w:rsidP="00996FA1" w14:paraId="17FD6180" w14:textId="77777777">
            <w:pPr>
              <w:pStyle w:val="PlainText"/>
              <w:rPr>
                <w:rFonts w:ascii="Times New Roman" w:hAnsi="Times New Roman"/>
                <w:sz w:val="24"/>
                <w:szCs w:val="24"/>
              </w:rPr>
            </w:pPr>
            <w:r w:rsidRPr="00E15E3A">
              <w:rPr>
                <w:rFonts w:ascii="Times New Roman" w:hAnsi="Times New Roman"/>
                <w:sz w:val="24"/>
                <w:szCs w:val="24"/>
              </w:rPr>
              <w:t>TOTAL ANNUAL BURDEN HOURS</w:t>
            </w:r>
          </w:p>
        </w:tc>
        <w:tc>
          <w:tcPr>
            <w:tcW w:w="1620" w:type="dxa"/>
            <w:shd w:val="clear" w:color="auto" w:fill="auto"/>
            <w:vAlign w:val="center"/>
          </w:tcPr>
          <w:p w:rsidR="00BB6FBC" w:rsidRPr="00E15E3A" w:rsidP="00B16046" w14:paraId="6E9239CC" w14:textId="421454CF">
            <w:pPr>
              <w:pStyle w:val="PlainText"/>
              <w:jc w:val="right"/>
              <w:rPr>
                <w:rFonts w:ascii="Times New Roman" w:hAnsi="Times New Roman"/>
                <w:sz w:val="24"/>
                <w:szCs w:val="24"/>
              </w:rPr>
            </w:pPr>
            <w:r w:rsidRPr="00E15E3A">
              <w:rPr>
                <w:rFonts w:ascii="Times New Roman" w:hAnsi="Times New Roman"/>
                <w:sz w:val="24"/>
                <w:szCs w:val="24"/>
              </w:rPr>
              <w:t>2,827.5</w:t>
            </w:r>
          </w:p>
        </w:tc>
      </w:tr>
    </w:tbl>
    <w:p w:rsidR="00BB6FBC" w:rsidRPr="00E15E3A" w:rsidP="00BB6FBC" w14:paraId="3C6B8605" w14:textId="77777777">
      <w:pPr>
        <w:pStyle w:val="PlainText"/>
        <w:rPr>
          <w:rFonts w:ascii="Times New Roman" w:hAnsi="Times New Roman"/>
          <w:sz w:val="24"/>
          <w:szCs w:val="24"/>
        </w:rPr>
      </w:pPr>
    </w:p>
    <w:p w:rsidR="00BB6FBC" w:rsidRPr="00E15E3A" w:rsidP="00D57D34" w14:paraId="04014F27" w14:textId="3F04AFA6">
      <w:pPr>
        <w:tabs>
          <w:tab w:val="left" w:pos="-720"/>
          <w:tab w:val="left" w:pos="-360"/>
        </w:tabs>
        <w:suppressAutoHyphens/>
        <w:ind w:left="720"/>
        <w:rPr>
          <w:rStyle w:val="a"/>
          <w:rFonts w:ascii="Times New Roman" w:hAnsi="Times New Roman"/>
          <w:szCs w:val="24"/>
        </w:rPr>
      </w:pPr>
      <w:r w:rsidRPr="00E15E3A">
        <w:rPr>
          <w:rFonts w:ascii="Times New Roman" w:hAnsi="Times New Roman"/>
          <w:szCs w:val="24"/>
        </w:rPr>
        <w:t>The estimated cost to the public will be approximately $</w:t>
      </w:r>
      <w:r w:rsidRPr="00E15E3A" w:rsidR="005D2A1C">
        <w:rPr>
          <w:rFonts w:ascii="Times New Roman" w:hAnsi="Times New Roman"/>
          <w:szCs w:val="24"/>
        </w:rPr>
        <w:t>87,652.50</w:t>
      </w:r>
      <w:r w:rsidRPr="00E15E3A">
        <w:rPr>
          <w:rFonts w:ascii="Times New Roman" w:hAnsi="Times New Roman"/>
          <w:szCs w:val="24"/>
        </w:rPr>
        <w:t xml:space="preserve">.  This was determined by multiplying the estimated number of </w:t>
      </w:r>
      <w:r w:rsidRPr="00E15E3A" w:rsidR="00CE09AE">
        <w:rPr>
          <w:rFonts w:ascii="Times New Roman" w:hAnsi="Times New Roman"/>
          <w:szCs w:val="24"/>
        </w:rPr>
        <w:t>hours (</w:t>
      </w:r>
      <w:r w:rsidRPr="00E15E3A" w:rsidR="005D2A1C">
        <w:rPr>
          <w:rFonts w:ascii="Times New Roman" w:hAnsi="Times New Roman"/>
          <w:szCs w:val="24"/>
        </w:rPr>
        <w:t>2,827.5</w:t>
      </w:r>
      <w:r w:rsidRPr="00E15E3A" w:rsidR="00CE09AE">
        <w:rPr>
          <w:rFonts w:ascii="Times New Roman" w:hAnsi="Times New Roman"/>
          <w:szCs w:val="24"/>
        </w:rPr>
        <w:t>)</w:t>
      </w:r>
      <w:r w:rsidRPr="00E15E3A">
        <w:rPr>
          <w:rFonts w:ascii="Times New Roman" w:hAnsi="Times New Roman"/>
          <w:szCs w:val="24"/>
        </w:rPr>
        <w:t xml:space="preserve"> times an average hourly wage of $</w:t>
      </w:r>
      <w:r w:rsidRPr="00E15E3A" w:rsidR="008C77E2">
        <w:rPr>
          <w:rFonts w:ascii="Times New Roman" w:hAnsi="Times New Roman"/>
          <w:szCs w:val="24"/>
        </w:rPr>
        <w:t>31</w:t>
      </w:r>
      <w:r w:rsidRPr="00E15E3A">
        <w:rPr>
          <w:rFonts w:ascii="Times New Roman" w:hAnsi="Times New Roman"/>
          <w:szCs w:val="24"/>
        </w:rPr>
        <w:t xml:space="preserve"> per hour.</w:t>
      </w:r>
    </w:p>
    <w:p w:rsidR="00BB6FBC" w:rsidRPr="00E15E3A" w:rsidP="00BB6FBC" w14:paraId="41463CC5" w14:textId="77777777">
      <w:pPr>
        <w:tabs>
          <w:tab w:val="left" w:pos="-720"/>
          <w:tab w:val="left" w:pos="-360"/>
        </w:tabs>
        <w:suppressAutoHyphens/>
        <w:rPr>
          <w:rStyle w:val="a"/>
          <w:rFonts w:ascii="Times New Roman" w:hAnsi="Times New Roman"/>
          <w:szCs w:val="24"/>
        </w:rPr>
      </w:pPr>
    </w:p>
    <w:p w:rsidR="00386054" w:rsidRPr="00E15E3A" w:rsidP="00B10088" w14:paraId="3E9634D9" w14:textId="77777777">
      <w:pPr>
        <w:pStyle w:val="ListParagraph"/>
        <w:numPr>
          <w:ilvl w:val="0"/>
          <w:numId w:val="13"/>
        </w:numPr>
        <w:tabs>
          <w:tab w:val="left" w:pos="-720"/>
        </w:tabs>
        <w:suppressAutoHyphens/>
        <w:ind w:left="540" w:hanging="540"/>
        <w:rPr>
          <w:rFonts w:ascii="Times New Roman" w:hAnsi="Times New Roman"/>
          <w:szCs w:val="24"/>
        </w:rPr>
      </w:pPr>
      <w:r w:rsidRPr="00E15E3A">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15E3A" w:rsidP="00B10088" w14:paraId="23763629" w14:textId="2D53E272">
      <w:pPr>
        <w:numPr>
          <w:ilvl w:val="0"/>
          <w:numId w:val="5"/>
        </w:numPr>
        <w:tabs>
          <w:tab w:val="left" w:pos="-720"/>
          <w:tab w:val="left" w:pos="-450"/>
          <w:tab w:val="num" w:pos="-360"/>
          <w:tab w:val="clear" w:pos="700"/>
        </w:tabs>
        <w:suppressAutoHyphens/>
        <w:ind w:left="720" w:hanging="270"/>
        <w:rPr>
          <w:rFonts w:ascii="Times New Roman" w:hAnsi="Times New Roman"/>
          <w:szCs w:val="24"/>
        </w:rPr>
      </w:pPr>
      <w:r w:rsidRPr="00E15E3A">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15E3A" w:rsidR="00E15E3A">
        <w:rPr>
          <w:rFonts w:ascii="Times New Roman" w:hAnsi="Times New Roman"/>
          <w:szCs w:val="24"/>
        </w:rPr>
        <w:t>consider</w:t>
      </w:r>
      <w:r w:rsidRPr="00E15E3A">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15E3A">
        <w:rPr>
          <w:rFonts w:ascii="Times New Roman" w:hAnsi="Times New Roman"/>
          <w:szCs w:val="24"/>
        </w:rPr>
        <w:t>time period</w:t>
      </w:r>
      <w:r w:rsidRPr="00E15E3A">
        <w:rPr>
          <w:rFonts w:ascii="Times New Roman" w:hAnsi="Times New Roman"/>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15E3A" w:rsidP="00B10088" w14:paraId="090887C2" w14:textId="77777777">
      <w:pPr>
        <w:numPr>
          <w:ilvl w:val="0"/>
          <w:numId w:val="5"/>
        </w:numPr>
        <w:tabs>
          <w:tab w:val="left" w:pos="-720"/>
          <w:tab w:val="num" w:pos="-180"/>
          <w:tab w:val="left" w:pos="-90"/>
          <w:tab w:val="clear" w:pos="700"/>
        </w:tabs>
        <w:suppressAutoHyphens/>
        <w:ind w:left="720"/>
        <w:rPr>
          <w:rFonts w:ascii="Times New Roman" w:hAnsi="Times New Roman"/>
          <w:szCs w:val="24"/>
        </w:rPr>
      </w:pPr>
      <w:r w:rsidRPr="00E15E3A">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15E3A" w:rsidP="00B10088" w14:paraId="274CCE2F" w14:textId="77777777">
      <w:pPr>
        <w:numPr>
          <w:ilvl w:val="0"/>
          <w:numId w:val="5"/>
        </w:numPr>
        <w:tabs>
          <w:tab w:val="left" w:pos="-720"/>
          <w:tab w:val="num" w:pos="-540"/>
          <w:tab w:val="left" w:pos="-180"/>
          <w:tab w:val="clear" w:pos="700"/>
        </w:tabs>
        <w:suppressAutoHyphens/>
        <w:ind w:left="720"/>
        <w:rPr>
          <w:rFonts w:ascii="Times New Roman" w:hAnsi="Times New Roman"/>
          <w:szCs w:val="24"/>
        </w:rPr>
      </w:pPr>
      <w:r w:rsidRPr="00E15E3A">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15E3A" w:rsidR="002473CE">
        <w:rPr>
          <w:rFonts w:ascii="Times New Roman" w:hAnsi="Times New Roman"/>
          <w:szCs w:val="24"/>
        </w:rPr>
        <w:t>government</w:t>
      </w:r>
      <w:r w:rsidRPr="00E15E3A">
        <w:rPr>
          <w:rFonts w:ascii="Times New Roman" w:hAnsi="Times New Roman"/>
          <w:szCs w:val="24"/>
        </w:rPr>
        <w:t xml:space="preserve"> or (4) as part of customary and usual business or private practices.</w:t>
      </w:r>
      <w:r w:rsidRPr="00E15E3A" w:rsidR="001743A5">
        <w:rPr>
          <w:rFonts w:ascii="Times New Roman" w:hAnsi="Times New Roman"/>
          <w:szCs w:val="24"/>
        </w:rPr>
        <w:t xml:space="preserve"> Also, these estimates should not include the hourly costs (i.e., the monetization of the hours) captured above in Item 12</w:t>
      </w:r>
    </w:p>
    <w:p w:rsidR="00386054" w:rsidRPr="00E15E3A" w:rsidP="001176B3" w14:paraId="488E9719" w14:textId="77777777">
      <w:pPr>
        <w:tabs>
          <w:tab w:val="left" w:pos="-720"/>
        </w:tabs>
        <w:suppressAutoHyphens/>
        <w:rPr>
          <w:rFonts w:ascii="Times New Roman" w:hAnsi="Times New Roman"/>
          <w:szCs w:val="24"/>
        </w:rPr>
      </w:pPr>
    </w:p>
    <w:p w:rsidR="00386054" w:rsidRPr="00E15E3A" w:rsidP="001176B3" w14:paraId="21477280" w14:textId="77777777">
      <w:pPr>
        <w:tabs>
          <w:tab w:val="left" w:pos="-720"/>
        </w:tabs>
        <w:suppressAutoHyphens/>
        <w:rPr>
          <w:rFonts w:ascii="Times New Roman" w:hAnsi="Times New Roman"/>
          <w:szCs w:val="24"/>
        </w:rPr>
      </w:pPr>
      <w:r w:rsidRPr="00E15E3A">
        <w:rPr>
          <w:rFonts w:ascii="Times New Roman" w:hAnsi="Times New Roman"/>
          <w:szCs w:val="24"/>
        </w:rPr>
        <w:tab/>
        <w:t>Total Annualized Capital/Startup Cost</w:t>
      </w:r>
      <w:r w:rsidRPr="00E15E3A">
        <w:rPr>
          <w:rFonts w:ascii="Times New Roman" w:hAnsi="Times New Roman"/>
          <w:szCs w:val="24"/>
        </w:rPr>
        <w:tab/>
        <w:t>:</w:t>
      </w:r>
    </w:p>
    <w:p w:rsidR="00386054" w:rsidRPr="00E15E3A" w:rsidP="001176B3" w14:paraId="4D0058DD" w14:textId="77777777">
      <w:pPr>
        <w:tabs>
          <w:tab w:val="left" w:pos="-720"/>
        </w:tabs>
        <w:suppressAutoHyphens/>
        <w:rPr>
          <w:rFonts w:ascii="Times New Roman" w:hAnsi="Times New Roman"/>
          <w:szCs w:val="24"/>
        </w:rPr>
      </w:pPr>
      <w:r w:rsidRPr="00E15E3A">
        <w:rPr>
          <w:rFonts w:ascii="Times New Roman" w:hAnsi="Times New Roman"/>
          <w:szCs w:val="24"/>
        </w:rPr>
        <w:tab/>
        <w:t>Total Annual Costs (O&amp;M)</w:t>
      </w:r>
      <w:r w:rsidRPr="00E15E3A">
        <w:rPr>
          <w:rFonts w:ascii="Times New Roman" w:hAnsi="Times New Roman"/>
          <w:szCs w:val="24"/>
        </w:rPr>
        <w:tab/>
      </w:r>
      <w:r w:rsidRPr="00E15E3A">
        <w:rPr>
          <w:rFonts w:ascii="Times New Roman" w:hAnsi="Times New Roman"/>
          <w:szCs w:val="24"/>
        </w:rPr>
        <w:tab/>
        <w:t>:_</w:t>
      </w:r>
      <w:r w:rsidRPr="00E15E3A">
        <w:rPr>
          <w:rFonts w:ascii="Times New Roman" w:hAnsi="Times New Roman"/>
          <w:szCs w:val="24"/>
        </w:rPr>
        <w:t>___________________</w:t>
      </w:r>
    </w:p>
    <w:p w:rsidR="00386054" w:rsidRPr="00E15E3A" w:rsidP="001176B3" w14:paraId="215DF140" w14:textId="77777777">
      <w:pPr>
        <w:tabs>
          <w:tab w:val="left" w:pos="-720"/>
        </w:tabs>
        <w:suppressAutoHyphens/>
        <w:rPr>
          <w:rFonts w:ascii="Times New Roman" w:hAnsi="Times New Roman"/>
          <w:szCs w:val="24"/>
        </w:rPr>
      </w:pPr>
      <w:r w:rsidRPr="00E15E3A">
        <w:rPr>
          <w:rFonts w:ascii="Times New Roman" w:hAnsi="Times New Roman"/>
          <w:szCs w:val="24"/>
        </w:rPr>
        <w:tab/>
        <w:t>Total Annualized Costs Requested</w:t>
      </w:r>
      <w:r w:rsidRPr="00E15E3A">
        <w:rPr>
          <w:rFonts w:ascii="Times New Roman" w:hAnsi="Times New Roman"/>
          <w:szCs w:val="24"/>
        </w:rPr>
        <w:tab/>
        <w:t>:</w:t>
      </w:r>
    </w:p>
    <w:p w:rsidR="00386054" w:rsidRPr="00E15E3A" w:rsidP="00B10088" w14:paraId="2BFCEB5C" w14:textId="77777777">
      <w:pPr>
        <w:tabs>
          <w:tab w:val="left" w:pos="-720"/>
        </w:tabs>
        <w:suppressAutoHyphens/>
        <w:ind w:left="720"/>
        <w:rPr>
          <w:rFonts w:ascii="Times New Roman" w:hAnsi="Times New Roman"/>
          <w:szCs w:val="24"/>
        </w:rPr>
      </w:pPr>
    </w:p>
    <w:p w:rsidR="00095771" w:rsidRPr="00E15E3A" w:rsidP="00D57D34" w14:paraId="20DDEA5C" w14:textId="77777777">
      <w:pPr>
        <w:pStyle w:val="ListParagraph"/>
        <w:rPr>
          <w:rFonts w:ascii="Times New Roman" w:hAnsi="Times New Roman"/>
          <w:szCs w:val="24"/>
        </w:rPr>
      </w:pPr>
      <w:r w:rsidRPr="00E15E3A">
        <w:rPr>
          <w:rFonts w:ascii="Times New Roman" w:hAnsi="Times New Roman"/>
          <w:szCs w:val="24"/>
        </w:rPr>
        <w:t>There is no additional annual cost burden to respondents or record keepers resulting from the collection of information.</w:t>
      </w:r>
    </w:p>
    <w:p w:rsidR="00095771" w:rsidRPr="00E15E3A" w:rsidP="00B10088" w14:paraId="7C749F43" w14:textId="77777777">
      <w:pPr>
        <w:tabs>
          <w:tab w:val="left" w:pos="-720"/>
        </w:tabs>
        <w:suppressAutoHyphens/>
        <w:ind w:left="720"/>
        <w:rPr>
          <w:rFonts w:ascii="Times New Roman" w:hAnsi="Times New Roman"/>
          <w:szCs w:val="24"/>
        </w:rPr>
      </w:pPr>
    </w:p>
    <w:p w:rsidR="00386054" w:rsidRPr="00E15E3A" w:rsidP="00B10088" w14:paraId="210ED75C" w14:textId="77777777">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E15E3A">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95771" w:rsidRPr="00E15E3A" w:rsidP="00095771" w14:paraId="5168AE60" w14:textId="77777777">
      <w:pPr>
        <w:tabs>
          <w:tab w:val="left" w:pos="-720"/>
        </w:tabs>
        <w:suppressAutoHyphens/>
        <w:rPr>
          <w:rStyle w:val="a"/>
          <w:rFonts w:ascii="Times New Roman" w:hAnsi="Times New Roman"/>
          <w:szCs w:val="24"/>
        </w:rPr>
      </w:pPr>
    </w:p>
    <w:p w:rsidR="00095771" w:rsidRPr="00D57D34" w:rsidP="00D57D34" w14:paraId="37F67D6E" w14:textId="70BDC7CA">
      <w:pPr>
        <w:pStyle w:val="ListParagraph"/>
        <w:rPr>
          <w:rFonts w:ascii="Times New Roman" w:hAnsi="Times New Roman"/>
          <w:szCs w:val="24"/>
        </w:rPr>
      </w:pPr>
      <w:r w:rsidRPr="00E15E3A">
        <w:rPr>
          <w:rFonts w:ascii="Times New Roman" w:hAnsi="Times New Roman"/>
          <w:szCs w:val="24"/>
        </w:rPr>
        <w:t>This form will be processed by a</w:t>
      </w:r>
      <w:r w:rsidRPr="00E15E3A" w:rsidR="00D57D34">
        <w:rPr>
          <w:rFonts w:ascii="Times New Roman" w:hAnsi="Times New Roman"/>
          <w:szCs w:val="24"/>
        </w:rPr>
        <w:t xml:space="preserve"> </w:t>
      </w:r>
      <w:r w:rsidRPr="00E15E3A" w:rsidR="00D57D34">
        <w:rPr>
          <w:rFonts w:ascii="Times New Roman" w:hAnsi="Times New Roman"/>
          <w:szCs w:val="24"/>
        </w:rPr>
        <w:t>Department</w:t>
      </w:r>
      <w:r w:rsidRPr="00E15E3A" w:rsidR="00D57D34">
        <w:rPr>
          <w:rFonts w:ascii="Times New Roman" w:hAnsi="Times New Roman"/>
          <w:szCs w:val="24"/>
        </w:rPr>
        <w:t xml:space="preserve"> </w:t>
      </w:r>
      <w:r w:rsidRPr="00E15E3A">
        <w:rPr>
          <w:rFonts w:ascii="Times New Roman" w:hAnsi="Times New Roman"/>
          <w:szCs w:val="24"/>
        </w:rPr>
        <w:t>contractor.  It is estimated that the annual cost to the Federal Government of operating the computer system will be $</w:t>
      </w:r>
      <w:r w:rsidRPr="00E15E3A" w:rsidR="00CE7BA7">
        <w:rPr>
          <w:rFonts w:ascii="Times New Roman" w:hAnsi="Times New Roman"/>
          <w:szCs w:val="24"/>
        </w:rPr>
        <w:t>227,228.81</w:t>
      </w:r>
    </w:p>
    <w:p w:rsidR="00F77772" w:rsidRPr="00D57D34" w:rsidP="00B10088" w14:paraId="0636B5AA" w14:textId="77777777">
      <w:pPr>
        <w:pStyle w:val="ListParagraph"/>
        <w:tabs>
          <w:tab w:val="left" w:pos="-720"/>
        </w:tabs>
        <w:suppressAutoHyphens/>
        <w:contextualSpacing w:val="0"/>
        <w:rPr>
          <w:rFonts w:ascii="Times New Roman" w:hAnsi="Times New Roman"/>
          <w:szCs w:val="24"/>
        </w:rPr>
      </w:pPr>
    </w:p>
    <w:p w:rsidR="00386054" w:rsidRPr="00D57D34" w:rsidP="00B10088" w14:paraId="7BE3DFEB"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D57D34">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D57D34" w:rsidR="002473CE">
        <w:rPr>
          <w:rFonts w:ascii="Times New Roman" w:hAnsi="Times New Roman"/>
          <w:szCs w:val="24"/>
        </w:rPr>
        <w:t xml:space="preserve">totals for </w:t>
      </w:r>
      <w:r w:rsidRPr="00D57D34">
        <w:rPr>
          <w:rFonts w:ascii="Times New Roman" w:hAnsi="Times New Roman"/>
          <w:szCs w:val="24"/>
        </w:rPr>
        <w:t>changes in burden hours</w:t>
      </w:r>
      <w:r w:rsidRPr="00D57D34" w:rsidR="002473CE">
        <w:rPr>
          <w:rFonts w:ascii="Times New Roman" w:hAnsi="Times New Roman"/>
          <w:szCs w:val="24"/>
        </w:rPr>
        <w:t>, responses</w:t>
      </w:r>
      <w:r w:rsidRPr="00D57D34">
        <w:rPr>
          <w:rFonts w:ascii="Times New Roman" w:hAnsi="Times New Roman"/>
          <w:szCs w:val="24"/>
        </w:rPr>
        <w:t xml:space="preserve"> and cost</w:t>
      </w:r>
      <w:r w:rsidRPr="00D57D34" w:rsidR="002473CE">
        <w:rPr>
          <w:rFonts w:ascii="Times New Roman" w:hAnsi="Times New Roman"/>
          <w:szCs w:val="24"/>
        </w:rPr>
        <w:t>s</w:t>
      </w:r>
      <w:r w:rsidRPr="00D57D34">
        <w:rPr>
          <w:rFonts w:ascii="Times New Roman" w:hAnsi="Times New Roman"/>
          <w:szCs w:val="24"/>
        </w:rPr>
        <w:t xml:space="preserve"> </w:t>
      </w:r>
      <w:r w:rsidRPr="00D57D34" w:rsidR="002473CE">
        <w:rPr>
          <w:rFonts w:ascii="Times New Roman" w:hAnsi="Times New Roman"/>
          <w:szCs w:val="24"/>
        </w:rPr>
        <w:t>(if applicable)</w:t>
      </w:r>
      <w:r w:rsidRPr="00D57D34">
        <w:rPr>
          <w:rFonts w:ascii="Times New Roman" w:hAnsi="Times New Roman"/>
          <w:szCs w:val="24"/>
        </w:rPr>
        <w:t>.</w:t>
      </w:r>
    </w:p>
    <w:p w:rsidR="00095771" w:rsidRPr="00D57D34" w:rsidP="00095771" w14:paraId="70123E2B" w14:textId="77777777">
      <w:pPr>
        <w:tabs>
          <w:tab w:val="left" w:pos="-720"/>
        </w:tabs>
        <w:suppressAutoHyphens/>
        <w:rPr>
          <w:rFonts w:ascii="Times New Roman" w:hAnsi="Times New Roman"/>
          <w:szCs w:val="24"/>
        </w:rPr>
      </w:pPr>
    </w:p>
    <w:p w:rsidR="00095771" w:rsidRPr="00E15E3A" w:rsidP="00095771" w14:paraId="06E7E4F2" w14:textId="682CA2E8">
      <w:pPr>
        <w:pStyle w:val="PlainText"/>
        <w:ind w:left="720"/>
        <w:rPr>
          <w:rFonts w:ascii="Times New Roman" w:hAnsi="Times New Roman"/>
          <w:sz w:val="24"/>
          <w:szCs w:val="24"/>
        </w:rPr>
      </w:pPr>
      <w:r w:rsidRPr="00E15E3A">
        <w:rPr>
          <w:rFonts w:ascii="Times New Roman" w:hAnsi="Times New Roman"/>
          <w:sz w:val="24"/>
          <w:szCs w:val="24"/>
        </w:rPr>
        <w:t>The Department</w:t>
      </w:r>
      <w:r w:rsidRPr="00E15E3A">
        <w:rPr>
          <w:rFonts w:ascii="Times New Roman" w:hAnsi="Times New Roman"/>
          <w:sz w:val="24"/>
          <w:szCs w:val="24"/>
        </w:rPr>
        <w:t xml:space="preserve"> is </w:t>
      </w:r>
      <w:r w:rsidRPr="00E15E3A">
        <w:rPr>
          <w:rFonts w:ascii="Times New Roman" w:hAnsi="Times New Roman"/>
          <w:sz w:val="24"/>
          <w:szCs w:val="24"/>
        </w:rPr>
        <w:t>requesting a</w:t>
      </w:r>
      <w:r w:rsidRPr="00E15E3A" w:rsidR="001707D9">
        <w:rPr>
          <w:rFonts w:ascii="Times New Roman" w:hAnsi="Times New Roman"/>
          <w:sz w:val="24"/>
          <w:szCs w:val="24"/>
        </w:rPr>
        <w:t xml:space="preserve"> revision</w:t>
      </w:r>
      <w:r w:rsidRPr="00E15E3A">
        <w:rPr>
          <w:rFonts w:ascii="Times New Roman" w:hAnsi="Times New Roman"/>
          <w:sz w:val="24"/>
          <w:szCs w:val="24"/>
        </w:rPr>
        <w:t xml:space="preserve"> </w:t>
      </w:r>
      <w:r w:rsidRPr="00E15E3A">
        <w:rPr>
          <w:rFonts w:ascii="Times New Roman" w:hAnsi="Times New Roman"/>
          <w:sz w:val="24"/>
          <w:szCs w:val="24"/>
        </w:rPr>
        <w:t>citing a total bu</w:t>
      </w:r>
      <w:r w:rsidRPr="00E15E3A" w:rsidR="001707D9">
        <w:rPr>
          <w:rFonts w:ascii="Times New Roman" w:hAnsi="Times New Roman"/>
          <w:sz w:val="24"/>
          <w:szCs w:val="24"/>
        </w:rPr>
        <w:t xml:space="preserve">rden hour of </w:t>
      </w:r>
      <w:r w:rsidRPr="00E15E3A" w:rsidR="006A2CE2">
        <w:rPr>
          <w:rFonts w:ascii="Times New Roman" w:hAnsi="Times New Roman"/>
          <w:sz w:val="24"/>
          <w:szCs w:val="24"/>
        </w:rPr>
        <w:t>2,827.5</w:t>
      </w:r>
      <w:r w:rsidRPr="00E15E3A" w:rsidR="001707D9">
        <w:rPr>
          <w:rFonts w:ascii="Times New Roman" w:hAnsi="Times New Roman"/>
          <w:sz w:val="24"/>
          <w:szCs w:val="24"/>
        </w:rPr>
        <w:t xml:space="preserve">. This is an adjustment based on a </w:t>
      </w:r>
      <w:r w:rsidRPr="00E15E3A">
        <w:rPr>
          <w:rFonts w:ascii="Times New Roman" w:hAnsi="Times New Roman"/>
          <w:sz w:val="24"/>
          <w:szCs w:val="24"/>
        </w:rPr>
        <w:t xml:space="preserve">decrease of </w:t>
      </w:r>
      <w:r w:rsidRPr="00E15E3A" w:rsidR="006A2CE2">
        <w:rPr>
          <w:rFonts w:ascii="Times New Roman" w:hAnsi="Times New Roman"/>
          <w:sz w:val="24"/>
          <w:szCs w:val="24"/>
        </w:rPr>
        <w:t>711.5</w:t>
      </w:r>
      <w:r w:rsidRPr="00E15E3A">
        <w:rPr>
          <w:rFonts w:ascii="Times New Roman" w:hAnsi="Times New Roman"/>
          <w:sz w:val="24"/>
          <w:szCs w:val="24"/>
        </w:rPr>
        <w:t xml:space="preserve"> hours. The </w:t>
      </w:r>
      <w:r w:rsidRPr="00E15E3A" w:rsidR="008C77E2">
        <w:rPr>
          <w:rFonts w:ascii="Times New Roman" w:hAnsi="Times New Roman"/>
          <w:sz w:val="24"/>
          <w:szCs w:val="24"/>
        </w:rPr>
        <w:t>reduction</w:t>
      </w:r>
      <w:r w:rsidRPr="00E15E3A">
        <w:rPr>
          <w:rFonts w:ascii="Times New Roman" w:hAnsi="Times New Roman"/>
          <w:sz w:val="24"/>
          <w:szCs w:val="24"/>
        </w:rPr>
        <w:t xml:space="preserve"> is due to a decrease in participating lenders. There are no program changes.</w:t>
      </w:r>
    </w:p>
    <w:p w:rsidR="00095771" w:rsidRPr="00E15E3A" w:rsidP="00095771" w14:paraId="0946CBFE" w14:textId="77777777">
      <w:pPr>
        <w:pStyle w:val="PlainText"/>
        <w:ind w:left="720"/>
        <w:rPr>
          <w:rFonts w:ascii="Times New Roman" w:hAnsi="Times New Roman"/>
          <w:sz w:val="24"/>
          <w:szCs w:val="24"/>
        </w:rPr>
      </w:pPr>
    </w:p>
    <w:tbl>
      <w:tblPr>
        <w:tblW w:w="0" w:type="auto"/>
        <w:tblInd w:w="1368" w:type="dxa"/>
        <w:tblLook w:val="0480"/>
      </w:tblPr>
      <w:tblGrid>
        <w:gridCol w:w="3330"/>
        <w:gridCol w:w="2229"/>
      </w:tblGrid>
      <w:tr w14:paraId="4143D640" w14:textId="77777777" w:rsidTr="00B16046">
        <w:tblPrEx>
          <w:tblW w:w="0" w:type="auto"/>
          <w:tblInd w:w="1368" w:type="dxa"/>
          <w:tblLook w:val="0480"/>
        </w:tblPrEx>
        <w:trPr>
          <w:trHeight w:val="256"/>
        </w:trPr>
        <w:tc>
          <w:tcPr>
            <w:tcW w:w="3330" w:type="dxa"/>
            <w:shd w:val="clear" w:color="auto" w:fill="auto"/>
          </w:tcPr>
          <w:p w:rsidR="00095771" w:rsidRPr="00E15E3A" w:rsidP="00B16046" w14:paraId="7C0C8BF6" w14:textId="77777777">
            <w:pPr>
              <w:pStyle w:val="PlainText"/>
              <w:ind w:left="-18"/>
              <w:rPr>
                <w:rFonts w:ascii="Times New Roman" w:hAnsi="Times New Roman"/>
                <w:sz w:val="24"/>
                <w:szCs w:val="24"/>
              </w:rPr>
            </w:pPr>
            <w:r w:rsidRPr="00E15E3A">
              <w:rPr>
                <w:rFonts w:ascii="Times New Roman" w:hAnsi="Times New Roman"/>
                <w:sz w:val="24"/>
                <w:szCs w:val="24"/>
              </w:rPr>
              <w:t>Current Inventory</w:t>
            </w:r>
          </w:p>
        </w:tc>
        <w:tc>
          <w:tcPr>
            <w:tcW w:w="2229" w:type="dxa"/>
            <w:shd w:val="clear" w:color="auto" w:fill="auto"/>
          </w:tcPr>
          <w:p w:rsidR="00095771" w:rsidRPr="00E15E3A" w:rsidP="00996FA1" w14:paraId="08626185" w14:textId="0371F13C">
            <w:pPr>
              <w:pStyle w:val="PlainText"/>
              <w:rPr>
                <w:rFonts w:ascii="Times New Roman" w:hAnsi="Times New Roman"/>
                <w:sz w:val="24"/>
                <w:szCs w:val="24"/>
              </w:rPr>
            </w:pPr>
            <w:r w:rsidRPr="00E15E3A">
              <w:rPr>
                <w:rFonts w:ascii="Times New Roman" w:hAnsi="Times New Roman"/>
                <w:sz w:val="24"/>
                <w:szCs w:val="24"/>
              </w:rPr>
              <w:t xml:space="preserve"> </w:t>
            </w:r>
            <w:r w:rsidRPr="00E15E3A" w:rsidR="005610F9">
              <w:rPr>
                <w:rFonts w:ascii="Times New Roman" w:hAnsi="Times New Roman"/>
                <w:sz w:val="24"/>
                <w:szCs w:val="24"/>
              </w:rPr>
              <w:t xml:space="preserve"> </w:t>
            </w:r>
            <w:r w:rsidRPr="00E15E3A" w:rsidR="006A2CE2">
              <w:rPr>
                <w:rFonts w:ascii="Times New Roman" w:hAnsi="Times New Roman"/>
                <w:sz w:val="24"/>
                <w:szCs w:val="24"/>
              </w:rPr>
              <w:t>3,539</w:t>
            </w:r>
            <w:r w:rsidRPr="00E15E3A" w:rsidR="00D57D34">
              <w:rPr>
                <w:rFonts w:ascii="Times New Roman" w:hAnsi="Times New Roman"/>
                <w:sz w:val="24"/>
                <w:szCs w:val="24"/>
              </w:rPr>
              <w:t xml:space="preserve"> hours</w:t>
            </w:r>
          </w:p>
        </w:tc>
      </w:tr>
      <w:tr w14:paraId="4FE47673" w14:textId="77777777" w:rsidTr="00B16046">
        <w:tblPrEx>
          <w:tblW w:w="0" w:type="auto"/>
          <w:tblInd w:w="1368" w:type="dxa"/>
          <w:tblLook w:val="0480"/>
        </w:tblPrEx>
        <w:trPr>
          <w:trHeight w:val="243"/>
        </w:trPr>
        <w:tc>
          <w:tcPr>
            <w:tcW w:w="3330" w:type="dxa"/>
            <w:shd w:val="clear" w:color="auto" w:fill="auto"/>
          </w:tcPr>
          <w:p w:rsidR="00095771" w:rsidRPr="00E15E3A" w:rsidP="00996FA1" w14:paraId="627F3229" w14:textId="77777777">
            <w:pPr>
              <w:pStyle w:val="PlainText"/>
              <w:rPr>
                <w:rFonts w:ascii="Times New Roman" w:hAnsi="Times New Roman"/>
                <w:sz w:val="24"/>
                <w:szCs w:val="24"/>
              </w:rPr>
            </w:pPr>
            <w:r w:rsidRPr="00E15E3A">
              <w:rPr>
                <w:rFonts w:ascii="Times New Roman" w:hAnsi="Times New Roman"/>
                <w:sz w:val="24"/>
                <w:szCs w:val="24"/>
              </w:rPr>
              <w:t>Department</w:t>
            </w:r>
            <w:r w:rsidRPr="00E15E3A">
              <w:rPr>
                <w:rFonts w:ascii="Times New Roman" w:hAnsi="Times New Roman"/>
                <w:sz w:val="24"/>
                <w:szCs w:val="24"/>
              </w:rPr>
              <w:t xml:space="preserve"> Proposed Inventory</w:t>
            </w:r>
          </w:p>
        </w:tc>
        <w:tc>
          <w:tcPr>
            <w:tcW w:w="2229" w:type="dxa"/>
            <w:shd w:val="clear" w:color="auto" w:fill="auto"/>
          </w:tcPr>
          <w:p w:rsidR="00095771" w:rsidRPr="00E15E3A" w:rsidP="00B16046" w14:paraId="44B431BA" w14:textId="64421446">
            <w:pPr>
              <w:pStyle w:val="PlainText"/>
              <w:rPr>
                <w:rFonts w:ascii="Times New Roman" w:hAnsi="Times New Roman"/>
                <w:sz w:val="24"/>
                <w:szCs w:val="24"/>
              </w:rPr>
            </w:pPr>
            <w:r w:rsidRPr="00E15E3A">
              <w:rPr>
                <w:rFonts w:ascii="Times New Roman" w:hAnsi="Times New Roman"/>
                <w:sz w:val="24"/>
                <w:szCs w:val="24"/>
              </w:rPr>
              <w:t xml:space="preserve"> </w:t>
            </w:r>
            <w:r w:rsidRPr="00E15E3A" w:rsidR="006A2CE2">
              <w:rPr>
                <w:rFonts w:ascii="Times New Roman" w:hAnsi="Times New Roman"/>
                <w:sz w:val="24"/>
                <w:szCs w:val="24"/>
              </w:rPr>
              <w:t xml:space="preserve"> 2,827.5</w:t>
            </w:r>
            <w:r w:rsidRPr="00E15E3A" w:rsidR="005610F9">
              <w:rPr>
                <w:rFonts w:ascii="Times New Roman" w:hAnsi="Times New Roman"/>
                <w:sz w:val="24"/>
                <w:szCs w:val="24"/>
              </w:rPr>
              <w:t xml:space="preserve"> </w:t>
            </w:r>
            <w:r w:rsidRPr="00E15E3A" w:rsidR="00D57D34">
              <w:rPr>
                <w:rFonts w:ascii="Times New Roman" w:hAnsi="Times New Roman"/>
                <w:sz w:val="24"/>
                <w:szCs w:val="24"/>
              </w:rPr>
              <w:t>hour</w:t>
            </w:r>
            <w:r w:rsidRPr="00E15E3A" w:rsidR="00B16046">
              <w:rPr>
                <w:rFonts w:ascii="Times New Roman" w:hAnsi="Times New Roman"/>
                <w:sz w:val="24"/>
                <w:szCs w:val="24"/>
              </w:rPr>
              <w:t>s</w:t>
            </w:r>
          </w:p>
        </w:tc>
      </w:tr>
      <w:tr w14:paraId="64B22876" w14:textId="77777777" w:rsidTr="00B16046">
        <w:tblPrEx>
          <w:tblW w:w="0" w:type="auto"/>
          <w:tblInd w:w="1368" w:type="dxa"/>
          <w:tblLook w:val="0480"/>
        </w:tblPrEx>
        <w:trPr>
          <w:trHeight w:val="342"/>
        </w:trPr>
        <w:tc>
          <w:tcPr>
            <w:tcW w:w="3330" w:type="dxa"/>
            <w:shd w:val="clear" w:color="auto" w:fill="auto"/>
          </w:tcPr>
          <w:p w:rsidR="00095771" w:rsidRPr="00E15E3A" w:rsidP="00996FA1" w14:paraId="0AA0F75E" w14:textId="77777777">
            <w:pPr>
              <w:pStyle w:val="PlainText"/>
              <w:rPr>
                <w:rFonts w:ascii="Times New Roman" w:hAnsi="Times New Roman"/>
                <w:sz w:val="24"/>
                <w:szCs w:val="24"/>
              </w:rPr>
            </w:pPr>
            <w:r w:rsidRPr="00E15E3A">
              <w:rPr>
                <w:rFonts w:ascii="Times New Roman" w:hAnsi="Times New Roman"/>
                <w:sz w:val="24"/>
                <w:szCs w:val="24"/>
              </w:rPr>
              <w:t>Difference:</w:t>
            </w:r>
          </w:p>
        </w:tc>
        <w:tc>
          <w:tcPr>
            <w:tcW w:w="2229" w:type="dxa"/>
            <w:shd w:val="clear" w:color="auto" w:fill="auto"/>
          </w:tcPr>
          <w:p w:rsidR="00095771" w:rsidRPr="00E15E3A" w:rsidP="005610F9" w14:paraId="5C3E7F9A" w14:textId="156BCB5A">
            <w:pPr>
              <w:pStyle w:val="PlainText"/>
              <w:rPr>
                <w:rFonts w:ascii="Times New Roman" w:hAnsi="Times New Roman"/>
                <w:sz w:val="24"/>
                <w:szCs w:val="24"/>
              </w:rPr>
            </w:pPr>
            <w:r w:rsidRPr="00E15E3A">
              <w:rPr>
                <w:rFonts w:ascii="Times New Roman" w:hAnsi="Times New Roman"/>
                <w:sz w:val="24"/>
                <w:szCs w:val="24"/>
              </w:rPr>
              <w:t xml:space="preserve">   -7</w:t>
            </w:r>
            <w:r w:rsidRPr="00E15E3A" w:rsidR="006A2CE2">
              <w:rPr>
                <w:rFonts w:ascii="Times New Roman" w:hAnsi="Times New Roman"/>
                <w:sz w:val="24"/>
                <w:szCs w:val="24"/>
              </w:rPr>
              <w:t>11.5</w:t>
            </w:r>
            <w:r w:rsidRPr="00E15E3A" w:rsidR="008C77E2">
              <w:rPr>
                <w:rFonts w:ascii="Times New Roman" w:hAnsi="Times New Roman"/>
                <w:sz w:val="24"/>
                <w:szCs w:val="24"/>
              </w:rPr>
              <w:t xml:space="preserve"> </w:t>
            </w:r>
            <w:r w:rsidRPr="00E15E3A" w:rsidR="00D57D34">
              <w:rPr>
                <w:rFonts w:ascii="Times New Roman" w:hAnsi="Times New Roman"/>
                <w:sz w:val="24"/>
                <w:szCs w:val="24"/>
              </w:rPr>
              <w:t>hours</w:t>
            </w:r>
          </w:p>
        </w:tc>
      </w:tr>
    </w:tbl>
    <w:p w:rsidR="00F77772" w:rsidRPr="00D57D34" w:rsidP="00B10088" w14:paraId="21C717D4" w14:textId="77777777">
      <w:pPr>
        <w:tabs>
          <w:tab w:val="left" w:pos="-720"/>
        </w:tabs>
        <w:suppressAutoHyphens/>
        <w:ind w:left="720"/>
        <w:rPr>
          <w:rFonts w:ascii="Times New Roman" w:hAnsi="Times New Roman"/>
          <w:szCs w:val="24"/>
        </w:rPr>
      </w:pPr>
    </w:p>
    <w:p w:rsidR="00386054" w:rsidRPr="00D57D34" w:rsidP="00B10088" w14:paraId="6DE9D523" w14:textId="77777777">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D57D34">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D57D34" w:rsidR="00F77772">
        <w:rPr>
          <w:rStyle w:val="a"/>
          <w:rFonts w:ascii="Times New Roman" w:hAnsi="Times New Roman"/>
          <w:szCs w:val="24"/>
        </w:rPr>
        <w:t>.</w:t>
      </w:r>
    </w:p>
    <w:p w:rsidR="00F77772" w:rsidRPr="00D57D34" w:rsidP="00F77772" w14:paraId="3EA2979A" w14:textId="77777777">
      <w:pPr>
        <w:pStyle w:val="ListParagraph"/>
        <w:rPr>
          <w:rFonts w:ascii="Times New Roman" w:hAnsi="Times New Roman"/>
          <w:szCs w:val="24"/>
        </w:rPr>
      </w:pPr>
    </w:p>
    <w:p w:rsidR="00095771" w:rsidRPr="00D57D34" w:rsidP="00D57D34" w14:paraId="7E9EBA65" w14:textId="77777777">
      <w:pPr>
        <w:pStyle w:val="PlainText"/>
        <w:ind w:left="720"/>
        <w:rPr>
          <w:rFonts w:ascii="Times New Roman" w:hAnsi="Times New Roman"/>
          <w:sz w:val="24"/>
          <w:szCs w:val="24"/>
        </w:rPr>
      </w:pPr>
      <w:r w:rsidRPr="00D57D34">
        <w:rPr>
          <w:rFonts w:ascii="Times New Roman" w:hAnsi="Times New Roman"/>
          <w:sz w:val="24"/>
          <w:szCs w:val="24"/>
        </w:rPr>
        <w:t xml:space="preserve">The Department </w:t>
      </w:r>
      <w:r w:rsidRPr="00D57D34">
        <w:rPr>
          <w:rFonts w:ascii="Times New Roman" w:hAnsi="Times New Roman"/>
          <w:sz w:val="24"/>
          <w:szCs w:val="24"/>
        </w:rPr>
        <w:t>does not plan to publish for statistical use the results of the information to be collected.  Management reports, however, will be prepared.</w:t>
      </w:r>
    </w:p>
    <w:p w:rsidR="00F77772" w:rsidRPr="00D57D34" w:rsidP="00B10088" w14:paraId="2A61B186" w14:textId="77777777">
      <w:pPr>
        <w:pStyle w:val="ListParagraph"/>
        <w:tabs>
          <w:tab w:val="left" w:pos="-720"/>
        </w:tabs>
        <w:suppressAutoHyphens/>
        <w:contextualSpacing w:val="0"/>
        <w:rPr>
          <w:rFonts w:ascii="Times New Roman" w:hAnsi="Times New Roman"/>
          <w:szCs w:val="24"/>
        </w:rPr>
      </w:pPr>
    </w:p>
    <w:p w:rsidR="00386054" w:rsidRPr="00D57D34" w:rsidP="00B10088" w14:paraId="00E42CD6" w14:textId="77777777">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D57D34">
        <w:rPr>
          <w:rStyle w:val="a"/>
          <w:rFonts w:ascii="Times New Roman" w:hAnsi="Times New Roman"/>
          <w:szCs w:val="24"/>
        </w:rPr>
        <w:t>If seeking approval to not display the expiration date for OMB approval of the information collection, explain the reasons that display would be inappropriate.</w:t>
      </w:r>
    </w:p>
    <w:p w:rsidR="00095771" w:rsidRPr="00D57D34" w:rsidP="00095771" w14:paraId="4C98C856" w14:textId="77777777">
      <w:pPr>
        <w:pStyle w:val="PlainText"/>
        <w:ind w:left="540"/>
        <w:rPr>
          <w:rFonts w:ascii="Times New Roman" w:hAnsi="Times New Roman"/>
          <w:sz w:val="24"/>
          <w:szCs w:val="24"/>
        </w:rPr>
      </w:pPr>
    </w:p>
    <w:p w:rsidR="00095771" w:rsidRPr="00D57D34" w:rsidP="00D57D34" w14:paraId="1C4A66BC" w14:textId="77777777">
      <w:pPr>
        <w:pStyle w:val="PlainText"/>
        <w:ind w:left="720"/>
        <w:rPr>
          <w:rFonts w:ascii="Times New Roman" w:hAnsi="Times New Roman"/>
          <w:sz w:val="24"/>
          <w:szCs w:val="24"/>
        </w:rPr>
      </w:pPr>
      <w:r w:rsidRPr="00D57D34">
        <w:rPr>
          <w:rFonts w:ascii="Times New Roman" w:hAnsi="Times New Roman"/>
          <w:sz w:val="24"/>
          <w:szCs w:val="24"/>
        </w:rPr>
        <w:t>The expiration date for OMB approval of the information collection will be displayed.</w:t>
      </w:r>
    </w:p>
    <w:p w:rsidR="00F77772" w:rsidRPr="00D57D34" w:rsidP="00B10088" w14:paraId="6D53F0EB" w14:textId="77777777">
      <w:pPr>
        <w:tabs>
          <w:tab w:val="left" w:pos="-720"/>
        </w:tabs>
        <w:suppressAutoHyphens/>
        <w:ind w:left="720"/>
        <w:rPr>
          <w:rFonts w:ascii="Times New Roman" w:hAnsi="Times New Roman"/>
          <w:szCs w:val="24"/>
        </w:rPr>
      </w:pPr>
    </w:p>
    <w:p w:rsidR="00386054" w:rsidRPr="00D57D34" w:rsidP="00B10088" w14:paraId="484E512B" w14:textId="77777777">
      <w:pPr>
        <w:pStyle w:val="ListParagraph"/>
        <w:numPr>
          <w:ilvl w:val="0"/>
          <w:numId w:val="13"/>
        </w:numPr>
        <w:tabs>
          <w:tab w:val="left" w:pos="-720"/>
        </w:tabs>
        <w:suppressAutoHyphens/>
        <w:ind w:left="540" w:hanging="540"/>
        <w:rPr>
          <w:rStyle w:val="a"/>
          <w:rFonts w:ascii="Times New Roman" w:hAnsi="Times New Roman"/>
          <w:szCs w:val="24"/>
        </w:rPr>
      </w:pPr>
      <w:r w:rsidRPr="00D57D34">
        <w:rPr>
          <w:rStyle w:val="a"/>
          <w:rFonts w:ascii="Times New Roman" w:hAnsi="Times New Roman"/>
          <w:szCs w:val="24"/>
        </w:rPr>
        <w:t>Explain each exception to the certification statement identified in the Certification of Paperwork Reduction Act.</w:t>
      </w:r>
    </w:p>
    <w:p w:rsidR="00095771" w:rsidRPr="00D57D34" w:rsidP="00095771" w14:paraId="7F8CCABD" w14:textId="77777777">
      <w:pPr>
        <w:rPr>
          <w:rFonts w:ascii="Times New Roman" w:hAnsi="Times New Roman"/>
          <w:szCs w:val="24"/>
        </w:rPr>
      </w:pPr>
    </w:p>
    <w:p w:rsidR="00095771" w:rsidRPr="00D57D34" w:rsidP="00D57D34" w14:paraId="574AB8FC" w14:textId="77777777">
      <w:pPr>
        <w:pStyle w:val="PlainText"/>
        <w:ind w:left="720"/>
        <w:rPr>
          <w:rFonts w:ascii="Times New Roman" w:hAnsi="Times New Roman"/>
          <w:sz w:val="24"/>
          <w:szCs w:val="24"/>
        </w:rPr>
      </w:pPr>
      <w:r w:rsidRPr="00D57D34">
        <w:rPr>
          <w:rFonts w:ascii="Times New Roman" w:hAnsi="Times New Roman"/>
          <w:sz w:val="24"/>
          <w:szCs w:val="24"/>
        </w:rPr>
        <w:t>The collection of information complies with 5CFR 1320.9.</w:t>
      </w:r>
    </w:p>
    <w:p w:rsidR="00095771" w:rsidRPr="00D57D34" w:rsidP="00B10088" w14:paraId="68A76CFE" w14:textId="77777777">
      <w:pPr>
        <w:pStyle w:val="ListParagraph"/>
        <w:rPr>
          <w:rFonts w:ascii="Times New Roman" w:hAnsi="Times New Roman"/>
          <w:szCs w:val="24"/>
        </w:rPr>
      </w:pPr>
    </w:p>
    <w:sectPr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F070F" w14:paraId="6B09A4A6" w14:textId="77777777">
      <w:pPr>
        <w:spacing w:line="20" w:lineRule="exact"/>
      </w:pPr>
    </w:p>
  </w:endnote>
  <w:endnote w:type="continuationSeparator" w:id="1">
    <w:p w:rsidR="004F070F" w14:paraId="17B4FFD9" w14:textId="77777777">
      <w:r>
        <w:t xml:space="preserve"> </w:t>
      </w:r>
    </w:p>
  </w:endnote>
  <w:endnote w:type="continuationNotice" w:id="2">
    <w:p w:rsidR="004F070F" w14:paraId="2F1E386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3D1218B8" w14:textId="77777777">
    <w:pPr>
      <w:spacing w:before="140" w:line="100" w:lineRule="exact"/>
      <w:rPr>
        <w:sz w:val="10"/>
      </w:rPr>
    </w:pPr>
  </w:p>
  <w:p w:rsidR="00386054" w14:paraId="7A4B1A7D" w14:textId="77777777">
    <w:pPr>
      <w:tabs>
        <w:tab w:val="left" w:pos="0"/>
      </w:tabs>
      <w:suppressAutoHyphens/>
    </w:pPr>
  </w:p>
  <w:p w:rsidR="00386054" w14:paraId="2E4430D6" w14:textId="77777777">
    <w:pPr>
      <w:tabs>
        <w:tab w:val="left" w:pos="0"/>
      </w:tabs>
      <w:suppressAutoHyphens/>
    </w:pPr>
    <w:r>
      <w:rPr>
        <w:noProof/>
      </w:rPr>
      <mc:AlternateContent>
        <mc:Choice Requires="wps">
          <w:drawing>
            <wp:inline distT="0" distB="0" distL="0" distR="0">
              <wp:extent cx="5905500" cy="152400"/>
              <wp:effectExtent l="0" t="0" r="0" b="0"/>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paraId="19B6DF51" w14:textId="77777777">
                          <w:pPr>
                            <w:tabs>
                              <w:tab w:val="center" w:pos="4650"/>
                            </w:tabs>
                            <w:suppressAutoHyphens/>
                            <w:jc w:val="both"/>
                          </w:pPr>
                          <w:r>
                            <w:tab/>
                          </w:r>
                          <w:r w:rsidR="0063073E">
                            <w:fldChar w:fldCharType="begin"/>
                          </w:r>
                          <w:r w:rsidR="0063073E">
                            <w:instrText>page \* arabic</w:instrText>
                          </w:r>
                          <w:r w:rsidR="0063073E">
                            <w:fldChar w:fldCharType="separate"/>
                          </w:r>
                          <w:r w:rsidR="00E00886">
                            <w:rPr>
                              <w:noProof/>
                            </w:rPr>
                            <w:t>1</w:t>
                          </w:r>
                          <w:r w:rsidR="0063073E">
                            <w:rPr>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14:paraId="33A137DF" w14:textId="77777777">
                    <w:pPr>
                      <w:tabs>
                        <w:tab w:val="center" w:pos="4650"/>
                      </w:tabs>
                      <w:suppressAutoHyphens/>
                      <w:jc w:val="both"/>
                    </w:pPr>
                    <w:r>
                      <w:tab/>
                    </w:r>
                    <w:r w:rsidR="0063073E">
                      <w:fldChar w:fldCharType="begin"/>
                    </w:r>
                    <w:r w:rsidR="0063073E">
                      <w:instrText>page \* arabic</w:instrText>
                    </w:r>
                    <w:r w:rsidR="0063073E">
                      <w:fldChar w:fldCharType="separate"/>
                    </w:r>
                    <w:r w:rsidR="00E00886">
                      <w:rPr>
                        <w:noProof/>
                      </w:rPr>
                      <w:t>1</w:t>
                    </w:r>
                    <w:r w:rsidR="0063073E">
                      <w:rPr>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070F" w14:paraId="6B159E9B" w14:textId="77777777">
      <w:r>
        <w:separator/>
      </w:r>
    </w:p>
  </w:footnote>
  <w:footnote w:type="continuationSeparator" w:id="1">
    <w:p w:rsidR="004F070F" w14:paraId="4256C0FE" w14:textId="77777777">
      <w:r>
        <w:continuationSeparator/>
      </w:r>
    </w:p>
  </w:footnote>
  <w:footnote w:id="2">
    <w:p w:rsidR="003C7F70" w14:paraId="581E6711" w14:textId="7777777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3">
    <w:p w:rsidR="00386054" w14:paraId="2164D909"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P="57B14340" w14:paraId="219E9621" w14:textId="4F217DC5">
    <w:pPr>
      <w:pStyle w:val="Header"/>
      <w:rPr>
        <w:rFonts w:ascii="Times New Roman" w:hAnsi="Times New Roman"/>
        <w:sz w:val="20"/>
      </w:rPr>
    </w:pPr>
    <w:r w:rsidRPr="57B14340">
      <w:rPr>
        <w:rFonts w:ascii="Times New Roman" w:hAnsi="Times New Roman"/>
        <w:sz w:val="20"/>
      </w:rPr>
      <w:t>Tracking and OMB Number: (XXXX) 1845-0013</w:t>
    </w:r>
    <w:r>
      <w:tab/>
    </w:r>
    <w:r w:rsidRPr="57B14340">
      <w:rPr>
        <w:rFonts w:ascii="Times New Roman" w:hAnsi="Times New Roman"/>
        <w:sz w:val="20"/>
      </w:rPr>
      <w:t>Revised: 11/19/2025</w:t>
    </w:r>
  </w:p>
  <w:p w:rsidR="00386054" w:rsidRPr="00386054" w:rsidP="004E63EA" w14:paraId="5BF22B68" w14:textId="77777777">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81B1F9A"/>
    <w:multiLevelType w:val="hybridMultilevel"/>
    <w:tmpl w:val="D08057D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1B7D3A85"/>
    <w:multiLevelType w:val="hybridMultilevel"/>
    <w:tmpl w:val="607002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357A4EBD"/>
    <w:multiLevelType w:val="hybridMultilevel"/>
    <w:tmpl w:val="A2062A4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0">
    <w:nsid w:val="4EDE7109"/>
    <w:multiLevelType w:val="hybridMultilevel"/>
    <w:tmpl w:val="64603396"/>
    <w:lvl w:ilvl="0">
      <w:start w:val="8"/>
      <w:numFmt w:val="decimal"/>
      <w:lvlText w:val="%1."/>
      <w:lvlJc w:val="left"/>
      <w:pPr>
        <w:ind w:left="72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2">
    <w:nsid w:val="559332F3"/>
    <w:multiLevelType w:val="hybridMultilevel"/>
    <w:tmpl w:val="477832E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0AB156C"/>
    <w:multiLevelType w:val="hybridMultilevel"/>
    <w:tmpl w:val="F0E41A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79306F34"/>
    <w:multiLevelType w:val="hybridMultilevel"/>
    <w:tmpl w:val="CE7CE996"/>
    <w:lvl w:ilvl="0">
      <w:start w:val="0"/>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8">
    <w:nsid w:val="7A7B22E1"/>
    <w:multiLevelType w:val="hybridMultilevel"/>
    <w:tmpl w:val="3D2C1AF2"/>
    <w:lvl w:ilvl="0">
      <w:start w:val="0"/>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num w:numId="1" w16cid:durableId="2122529884">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463839918">
    <w:abstractNumId w:val="7"/>
  </w:num>
  <w:num w:numId="3" w16cid:durableId="944768078">
    <w:abstractNumId w:val="5"/>
  </w:num>
  <w:num w:numId="4" w16cid:durableId="639308569">
    <w:abstractNumId w:val="13"/>
  </w:num>
  <w:num w:numId="5" w16cid:durableId="1161120544">
    <w:abstractNumId w:val="1"/>
  </w:num>
  <w:num w:numId="6" w16cid:durableId="557323909">
    <w:abstractNumId w:val="3"/>
  </w:num>
  <w:num w:numId="7" w16cid:durableId="192958261">
    <w:abstractNumId w:val="9"/>
  </w:num>
  <w:num w:numId="8" w16cid:durableId="461309114">
    <w:abstractNumId w:val="8"/>
  </w:num>
  <w:num w:numId="9" w16cid:durableId="425077866">
    <w:abstractNumId w:val="11"/>
  </w:num>
  <w:num w:numId="10" w16cid:durableId="215702216">
    <w:abstractNumId w:val="16"/>
  </w:num>
  <w:num w:numId="11" w16cid:durableId="575281799">
    <w:abstractNumId w:val="4"/>
  </w:num>
  <w:num w:numId="12" w16cid:durableId="1688363178">
    <w:abstractNumId w:val="14"/>
  </w:num>
  <w:num w:numId="13" w16cid:durableId="968323968">
    <w:abstractNumId w:val="15"/>
  </w:num>
  <w:num w:numId="14" w16cid:durableId="1823428652">
    <w:abstractNumId w:val="10"/>
  </w:num>
  <w:num w:numId="15" w16cid:durableId="1056313804">
    <w:abstractNumId w:val="12"/>
  </w:num>
  <w:num w:numId="16" w16cid:durableId="1672369789">
    <w:abstractNumId w:val="18"/>
  </w:num>
  <w:num w:numId="17" w16cid:durableId="778331072">
    <w:abstractNumId w:val="17"/>
  </w:num>
  <w:num w:numId="18" w16cid:durableId="1635867905">
    <w:abstractNumId w:val="2"/>
  </w:num>
  <w:num w:numId="19" w16cid:durableId="223612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50CBE"/>
    <w:rsid w:val="00062786"/>
    <w:rsid w:val="000909E0"/>
    <w:rsid w:val="00095771"/>
    <w:rsid w:val="000B14D8"/>
    <w:rsid w:val="000E592D"/>
    <w:rsid w:val="000F175B"/>
    <w:rsid w:val="001062F5"/>
    <w:rsid w:val="001176B3"/>
    <w:rsid w:val="0014500F"/>
    <w:rsid w:val="00153F20"/>
    <w:rsid w:val="001707D9"/>
    <w:rsid w:val="001743A5"/>
    <w:rsid w:val="0018279C"/>
    <w:rsid w:val="00197056"/>
    <w:rsid w:val="002473CE"/>
    <w:rsid w:val="00260E04"/>
    <w:rsid w:val="002B0412"/>
    <w:rsid w:val="002B0A95"/>
    <w:rsid w:val="00363C13"/>
    <w:rsid w:val="00386054"/>
    <w:rsid w:val="00395DEF"/>
    <w:rsid w:val="003A4777"/>
    <w:rsid w:val="003A47E9"/>
    <w:rsid w:val="003C29C2"/>
    <w:rsid w:val="003C7F70"/>
    <w:rsid w:val="003E285A"/>
    <w:rsid w:val="004576EF"/>
    <w:rsid w:val="004A1148"/>
    <w:rsid w:val="004A2DBB"/>
    <w:rsid w:val="004B1B68"/>
    <w:rsid w:val="004E23D9"/>
    <w:rsid w:val="004E63EA"/>
    <w:rsid w:val="004F070F"/>
    <w:rsid w:val="004F692A"/>
    <w:rsid w:val="00512598"/>
    <w:rsid w:val="005610F9"/>
    <w:rsid w:val="00563CCF"/>
    <w:rsid w:val="005A1566"/>
    <w:rsid w:val="005A1DFC"/>
    <w:rsid w:val="005A4185"/>
    <w:rsid w:val="005C328B"/>
    <w:rsid w:val="005D1284"/>
    <w:rsid w:val="005D2A1C"/>
    <w:rsid w:val="005D2E7B"/>
    <w:rsid w:val="0063073E"/>
    <w:rsid w:val="0063484C"/>
    <w:rsid w:val="00654305"/>
    <w:rsid w:val="00665063"/>
    <w:rsid w:val="006737C0"/>
    <w:rsid w:val="00677BC2"/>
    <w:rsid w:val="0068465D"/>
    <w:rsid w:val="006A2CE2"/>
    <w:rsid w:val="006A3B5C"/>
    <w:rsid w:val="006C01D0"/>
    <w:rsid w:val="00730C80"/>
    <w:rsid w:val="007661D9"/>
    <w:rsid w:val="00775429"/>
    <w:rsid w:val="007B14E8"/>
    <w:rsid w:val="007C12B5"/>
    <w:rsid w:val="007C1B8E"/>
    <w:rsid w:val="007D768B"/>
    <w:rsid w:val="007E77FA"/>
    <w:rsid w:val="008011B6"/>
    <w:rsid w:val="00846DFC"/>
    <w:rsid w:val="00880289"/>
    <w:rsid w:val="00885FC5"/>
    <w:rsid w:val="008A1A1C"/>
    <w:rsid w:val="008C447D"/>
    <w:rsid w:val="008C77E2"/>
    <w:rsid w:val="008F3062"/>
    <w:rsid w:val="00911178"/>
    <w:rsid w:val="00921CB1"/>
    <w:rsid w:val="00922D24"/>
    <w:rsid w:val="009544A3"/>
    <w:rsid w:val="009949A8"/>
    <w:rsid w:val="00996FA1"/>
    <w:rsid w:val="009D0D2A"/>
    <w:rsid w:val="009D750B"/>
    <w:rsid w:val="009E1BC7"/>
    <w:rsid w:val="00A01331"/>
    <w:rsid w:val="00A41F2C"/>
    <w:rsid w:val="00A70D98"/>
    <w:rsid w:val="00A75958"/>
    <w:rsid w:val="00A87940"/>
    <w:rsid w:val="00A94CCB"/>
    <w:rsid w:val="00AB0D7D"/>
    <w:rsid w:val="00B05150"/>
    <w:rsid w:val="00B10088"/>
    <w:rsid w:val="00B16046"/>
    <w:rsid w:val="00B23EC0"/>
    <w:rsid w:val="00B81D36"/>
    <w:rsid w:val="00BB6FBC"/>
    <w:rsid w:val="00BC244F"/>
    <w:rsid w:val="00BD1325"/>
    <w:rsid w:val="00BF45C2"/>
    <w:rsid w:val="00C22A71"/>
    <w:rsid w:val="00C55E6F"/>
    <w:rsid w:val="00C641E9"/>
    <w:rsid w:val="00C723C2"/>
    <w:rsid w:val="00CE09AE"/>
    <w:rsid w:val="00CE72AF"/>
    <w:rsid w:val="00CE7BA7"/>
    <w:rsid w:val="00D115BF"/>
    <w:rsid w:val="00D269C3"/>
    <w:rsid w:val="00D42950"/>
    <w:rsid w:val="00D57D34"/>
    <w:rsid w:val="00DC6922"/>
    <w:rsid w:val="00E00886"/>
    <w:rsid w:val="00E023B7"/>
    <w:rsid w:val="00E07290"/>
    <w:rsid w:val="00E15E3A"/>
    <w:rsid w:val="00EA3C1F"/>
    <w:rsid w:val="00EC2CC4"/>
    <w:rsid w:val="00EF7FF5"/>
    <w:rsid w:val="00F313DF"/>
    <w:rsid w:val="00F47511"/>
    <w:rsid w:val="00F77772"/>
    <w:rsid w:val="00FA18B3"/>
    <w:rsid w:val="00FB433A"/>
    <w:rsid w:val="094E4BB9"/>
    <w:rsid w:val="2104E635"/>
    <w:rsid w:val="34EC7560"/>
    <w:rsid w:val="3AEA747B"/>
    <w:rsid w:val="3B3EEC88"/>
    <w:rsid w:val="3CEB0DE5"/>
    <w:rsid w:val="4AD243D2"/>
    <w:rsid w:val="4E77A0AD"/>
    <w:rsid w:val="4FDE9851"/>
    <w:rsid w:val="57B14340"/>
    <w:rsid w:val="656A6677"/>
    <w:rsid w:val="6E361DA5"/>
    <w:rsid w:val="7E6E2B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13F022B"/>
  <w15:docId w15:val="{6600DD86-6722-480C-91EE-C06746F2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PlainText">
    <w:name w:val="Plain Text"/>
    <w:basedOn w:val="Normal"/>
    <w:link w:val="PlainTextChar"/>
    <w:semiHidden/>
    <w:rsid w:val="00BB6FBC"/>
    <w:rPr>
      <w:rFonts w:ascii="Courier New" w:hAnsi="Courier New"/>
      <w:sz w:val="20"/>
    </w:rPr>
  </w:style>
  <w:style w:type="character" w:customStyle="1" w:styleId="PlainTextChar">
    <w:name w:val="Plain Text Char"/>
    <w:basedOn w:val="DefaultParagraphFont"/>
    <w:link w:val="PlainText"/>
    <w:semiHidden/>
    <w:rsid w:val="00BB6FBC"/>
    <w:rPr>
      <w:rFonts w:ascii="Courier New" w:hAnsi="Courier New"/>
      <w:sz w:val="20"/>
      <w:szCs w:val="20"/>
    </w:rPr>
  </w:style>
  <w:style w:type="paragraph" w:styleId="Revision">
    <w:name w:val="Revision"/>
    <w:hidden/>
    <w:uiPriority w:val="99"/>
    <w:semiHidden/>
    <w:rsid w:val="00197056"/>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C8848-009C-4811-A3CF-79C45436FD66}">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D086F4D2-F8B6-4EE7-AA3D-6BBC21D4FAB1}">
  <ds:schemaRefs>
    <ds:schemaRef ds:uri="http://schemas.microsoft.com/sharepoint/v3/contenttype/forms"/>
  </ds:schemaRefs>
</ds:datastoreItem>
</file>

<file path=customXml/itemProps3.xml><?xml version="1.0" encoding="utf-8"?>
<ds:datastoreItem xmlns:ds="http://schemas.openxmlformats.org/officeDocument/2006/customXml" ds:itemID="{1442D242-0A59-4757-8626-6E649EDD4658}">
  <ds:schemaRefs>
    <ds:schemaRef ds:uri="http://schemas.openxmlformats.org/officeDocument/2006/bibliography"/>
  </ds:schemaRefs>
</ds:datastoreItem>
</file>

<file path=customXml/itemProps4.xml><?xml version="1.0" encoding="utf-8"?>
<ds:datastoreItem xmlns:ds="http://schemas.openxmlformats.org/officeDocument/2006/customXml" ds:itemID="{1EF23607-DA6E-4FCA-A363-CADB8EBE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2470</Words>
  <Characters>14080</Characters>
  <Application>Microsoft Office Word</Application>
  <DocSecurity>0</DocSecurity>
  <Lines>117</Lines>
  <Paragraphs>33</Paragraphs>
  <ScaleCrop>false</ScaleCrop>
  <Company>CSC-SSD</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Rose, Carolyn</cp:lastModifiedBy>
  <cp:revision>10</cp:revision>
  <cp:lastPrinted>2019-11-12T13:55:00Z</cp:lastPrinted>
  <dcterms:created xsi:type="dcterms:W3CDTF">2025-08-01T19:28:00Z</dcterms:created>
  <dcterms:modified xsi:type="dcterms:W3CDTF">2025-11-19T15:31:00Z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