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12B57" w:rsidP="00612B57" w14:paraId="6BC5DC7D" w14:textId="733EA150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  <w:r w:rsidRPr="00843E9D">
        <w:rPr>
          <w:rFonts w:cs="Calibri"/>
          <w:sz w:val="24"/>
          <w:szCs w:val="24"/>
        </w:rPr>
        <w:t xml:space="preserve">The Department of Education (the Department) is requesting an extension without change for the Federal Family Education Loan (FFEL) Program regulations. There have been no changes to the regulatory </w:t>
      </w:r>
      <w:r w:rsidRPr="00843E9D">
        <w:rPr>
          <w:rFonts w:cs="Calibri"/>
          <w:sz w:val="24"/>
          <w:szCs w:val="24"/>
        </w:rPr>
        <w:t>language</w:t>
      </w:r>
      <w:r w:rsidRPr="00843E9D">
        <w:rPr>
          <w:rFonts w:cs="Calibri"/>
          <w:sz w:val="24"/>
          <w:szCs w:val="24"/>
        </w:rPr>
        <w:t xml:space="preserve"> and we are requesting an extension of the most recent burden assessed.</w:t>
      </w:r>
    </w:p>
    <w:p w:rsidR="00843E9D" w:rsidRPr="00C43D8D" w:rsidP="00612B57" w14:paraId="23592BF3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</w:p>
    <w:p w:rsidR="00612B57" w:rsidRPr="00C43D8D" w:rsidP="00612B57" w14:paraId="20A89B54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§682.402(e)(6)(iii) require </w:t>
      </w:r>
      <w:r>
        <w:rPr>
          <w:rFonts w:cs="Calibri"/>
          <w:sz w:val="24"/>
          <w:szCs w:val="24"/>
        </w:rPr>
        <w:t xml:space="preserve">that if </w:t>
      </w:r>
      <w:r w:rsidRPr="00C43D8D">
        <w:rPr>
          <w:rFonts w:cs="Calibri"/>
          <w:sz w:val="24"/>
          <w:szCs w:val="24"/>
        </w:rPr>
        <w:t xml:space="preserve">a FFEL borrower </w:t>
      </w:r>
      <w:r w:rsidRPr="00C43D8D">
        <w:rPr>
          <w:rFonts w:cs="Calibri"/>
          <w:sz w:val="24"/>
          <w:szCs w:val="24"/>
        </w:rPr>
        <w:t>submits an application</w:t>
      </w:r>
      <w:r w:rsidRPr="00C43D8D">
        <w:rPr>
          <w:rFonts w:cs="Calibri"/>
          <w:sz w:val="24"/>
          <w:szCs w:val="24"/>
        </w:rPr>
        <w:t xml:space="preserve"> for discharge that a FFEL program loan holder determines is incomplete, the loan holder notify the borrower of that determination and allow the borrower 30 days to amend the application and provide supplemental information.  </w:t>
      </w:r>
    </w:p>
    <w:p w:rsidR="00612B57" w:rsidRPr="00C43D8D" w:rsidP="00612B57" w14:paraId="7F5B98FD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</w:p>
    <w:p w:rsidR="00612B57" w:rsidRPr="00C43D8D" w:rsidP="00612B57" w14:paraId="780919F1" w14:textId="77777777">
      <w:pPr>
        <w:spacing w:after="0"/>
        <w:ind w:left="720"/>
        <w:rPr>
          <w:rFonts w:cs="Calibri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§682.402(e)(6)(vii) </w:t>
      </w:r>
      <w:r w:rsidRPr="00C43D8D">
        <w:rPr>
          <w:rFonts w:cs="Calibri"/>
          <w:color w:val="000000"/>
          <w:sz w:val="24"/>
          <w:szCs w:val="24"/>
        </w:rPr>
        <w:t>require a guaranty agency to issue a decision that explains the reasons for any adverse determination on a false certification discharge application, describes the evidence on which the decision was made, and provides the borrower, upon request, copies of the evidence.  The guaranty agency consider</w:t>
      </w:r>
      <w:r>
        <w:rPr>
          <w:rFonts w:cs="Calibri"/>
          <w:color w:val="000000"/>
          <w:sz w:val="24"/>
          <w:szCs w:val="24"/>
        </w:rPr>
        <w:t>s</w:t>
      </w:r>
      <w:r w:rsidRPr="00C43D8D">
        <w:rPr>
          <w:rFonts w:cs="Calibri"/>
          <w:color w:val="000000"/>
          <w:sz w:val="24"/>
          <w:szCs w:val="24"/>
        </w:rPr>
        <w:t xml:space="preserve"> any response or additional information from the borrower and notif</w:t>
      </w:r>
      <w:r>
        <w:rPr>
          <w:rFonts w:cs="Calibri"/>
          <w:color w:val="000000"/>
          <w:sz w:val="24"/>
          <w:szCs w:val="24"/>
        </w:rPr>
        <w:t>ies</w:t>
      </w:r>
      <w:r w:rsidRPr="00C43D8D">
        <w:rPr>
          <w:rFonts w:cs="Calibri"/>
          <w:color w:val="000000"/>
          <w:sz w:val="24"/>
          <w:szCs w:val="24"/>
        </w:rPr>
        <w:t xml:space="preserve"> the borrower as to whether the determination is changed. </w:t>
      </w:r>
    </w:p>
    <w:p w:rsidR="00612B57" w:rsidRPr="00C43D8D" w:rsidP="00612B57" w14:paraId="10353275" w14:textId="77777777">
      <w:pPr>
        <w:spacing w:after="0"/>
        <w:ind w:left="720"/>
        <w:rPr>
          <w:rFonts w:cs="Calibri"/>
          <w:sz w:val="24"/>
          <w:szCs w:val="24"/>
        </w:rPr>
      </w:pPr>
    </w:p>
    <w:p w:rsidR="00612B57" w:rsidRPr="00C43D8D" w:rsidP="00612B57" w14:paraId="63DD6860" w14:textId="77777777">
      <w:pPr>
        <w:spacing w:after="0"/>
        <w:ind w:left="720"/>
        <w:rPr>
          <w:rFonts w:cs="Calibri"/>
          <w:color w:val="000000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§682.402(e)(6)(ix) </w:t>
      </w:r>
      <w:r w:rsidRPr="00C43D8D">
        <w:rPr>
          <w:rFonts w:cs="Calibri"/>
          <w:color w:val="000000"/>
          <w:sz w:val="24"/>
          <w:szCs w:val="24"/>
        </w:rPr>
        <w:t>provide the borrower with the option to request that the Secretary review the guaranty agency's decision.</w:t>
      </w:r>
    </w:p>
    <w:p w:rsidR="00612B57" w:rsidRPr="00C43D8D" w:rsidP="00612B57" w14:paraId="3FFA1BB8" w14:textId="77777777">
      <w:pPr>
        <w:spacing w:after="0"/>
        <w:ind w:left="720"/>
        <w:rPr>
          <w:rFonts w:cs="Calibri"/>
          <w:sz w:val="24"/>
          <w:szCs w:val="24"/>
        </w:rPr>
      </w:pPr>
    </w:p>
    <w:p w:rsidR="00612B57" w:rsidP="00612B57" w14:paraId="79062A72" w14:textId="77777777">
      <w:pPr>
        <w:spacing w:after="0"/>
        <w:ind w:left="720"/>
        <w:rPr>
          <w:rFonts w:cs="Calibri"/>
          <w:color w:val="000000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</w:t>
      </w:r>
      <w:r w:rsidRPr="00C43D8D">
        <w:rPr>
          <w:rFonts w:cs="Calibri"/>
          <w:color w:val="000000"/>
          <w:sz w:val="24"/>
          <w:szCs w:val="24"/>
        </w:rPr>
        <w:t xml:space="preserve">§682.414(b)(4) require FFEL Program lenders to report detailed information related to a borrower’s deferments, forbearances, repayment plans, delinquency, and contact information on any FFEL loan to the Department by an established deadline.  </w:t>
      </w:r>
    </w:p>
    <w:p w:rsidR="00812D02" w:rsidP="00B4567B" w14:paraId="7C9757FD" w14:textId="77777777">
      <w:pPr>
        <w:spacing w:after="0"/>
        <w:ind w:left="720"/>
        <w:rPr>
          <w:rFonts w:cs="Calibri"/>
          <w:color w:val="000000"/>
          <w:sz w:val="24"/>
          <w:szCs w:val="24"/>
        </w:rPr>
      </w:pPr>
    </w:p>
    <w:p w:rsidR="00B4567B" w:rsidRPr="00C43D8D" w:rsidP="00B4567B" w14:paraId="009A0F76" w14:textId="77777777">
      <w:pPr>
        <w:spacing w:after="0"/>
        <w:rPr>
          <w:rFonts w:cs="Calibri"/>
          <w:sz w:val="24"/>
          <w:szCs w:val="24"/>
        </w:rPr>
      </w:pPr>
    </w:p>
    <w:p w:rsidR="00B4567B" w:rsidRPr="00B4567B" w:rsidP="00B4567B" w14:paraId="314FD292" w14:textId="77777777">
      <w:pPr>
        <w:pStyle w:val="NoSpacing"/>
        <w:spacing w:line="276" w:lineRule="auto"/>
        <w:ind w:left="720"/>
        <w:rPr>
          <w:rFonts w:cs="Calibri"/>
          <w:sz w:val="24"/>
          <w:szCs w:val="24"/>
        </w:rPr>
      </w:pPr>
      <w:r w:rsidRPr="00B4567B">
        <w:rPr>
          <w:rFonts w:cs="Calibri"/>
          <w:sz w:val="24"/>
          <w:szCs w:val="24"/>
        </w:rPr>
        <w:t>Respondents</w:t>
      </w:r>
      <w:r w:rsidRPr="00B4567B">
        <w:rPr>
          <w:rFonts w:cs="Calibri"/>
          <w:sz w:val="24"/>
          <w:szCs w:val="24"/>
        </w:rPr>
        <w:tab/>
      </w:r>
      <w:r w:rsidR="00812D02">
        <w:rPr>
          <w:rFonts w:cs="Calibri"/>
          <w:sz w:val="24"/>
          <w:szCs w:val="24"/>
        </w:rPr>
        <w:tab/>
        <w:t>2,438,764</w:t>
      </w:r>
    </w:p>
    <w:p w:rsidR="00B4567B" w:rsidRPr="00B4567B" w:rsidP="00B4567B" w14:paraId="5E4E076D" w14:textId="77777777">
      <w:pPr>
        <w:pStyle w:val="NoSpacing"/>
        <w:spacing w:line="276" w:lineRule="auto"/>
        <w:rPr>
          <w:rFonts w:cs="Calibri"/>
          <w:sz w:val="24"/>
          <w:szCs w:val="24"/>
        </w:rPr>
      </w:pPr>
      <w:r w:rsidRPr="00B4567B">
        <w:rPr>
          <w:rFonts w:cs="Calibri"/>
          <w:sz w:val="24"/>
          <w:szCs w:val="24"/>
        </w:rPr>
        <w:tab/>
        <w:t>Responses</w:t>
      </w:r>
      <w:r w:rsidRPr="00B4567B">
        <w:rPr>
          <w:rFonts w:cs="Calibri"/>
          <w:sz w:val="24"/>
          <w:szCs w:val="24"/>
        </w:rPr>
        <w:tab/>
      </w:r>
      <w:r w:rsidR="00812D02">
        <w:rPr>
          <w:rFonts w:cs="Calibri"/>
          <w:sz w:val="24"/>
          <w:szCs w:val="24"/>
        </w:rPr>
        <w:tab/>
        <w:t>2,526,667</w:t>
      </w:r>
    </w:p>
    <w:p w:rsidR="00B4567B" w:rsidRPr="00B4567B" w:rsidP="00B4567B" w14:paraId="727FC483" w14:textId="77777777">
      <w:pPr>
        <w:pStyle w:val="NoSpacing"/>
        <w:spacing w:line="276" w:lineRule="auto"/>
        <w:rPr>
          <w:rFonts w:cs="Calibri"/>
          <w:sz w:val="24"/>
          <w:szCs w:val="24"/>
        </w:rPr>
      </w:pPr>
      <w:r w:rsidRPr="00B4567B">
        <w:rPr>
          <w:rFonts w:cs="Calibri"/>
          <w:sz w:val="24"/>
          <w:szCs w:val="24"/>
        </w:rPr>
        <w:tab/>
        <w:t>Burden Hours</w:t>
      </w:r>
      <w:r w:rsidRPr="00B4567B">
        <w:rPr>
          <w:rFonts w:cs="Calibri"/>
          <w:sz w:val="24"/>
          <w:szCs w:val="24"/>
        </w:rPr>
        <w:tab/>
      </w:r>
      <w:r w:rsidR="00812D02">
        <w:rPr>
          <w:rFonts w:cs="Calibri"/>
          <w:sz w:val="24"/>
          <w:szCs w:val="24"/>
        </w:rPr>
        <w:tab/>
        <w:t>1,190,474</w:t>
      </w:r>
    </w:p>
    <w:p w:rsidR="00840279" w:rsidRPr="00A87597" w:rsidP="00B4567B" w14:paraId="2AA2CAEE" w14:textId="7777777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55" w:rsidRPr="00AC5CE7" w:rsidP="00DB39FD" w14:paraId="4F927DB3" w14:textId="332121BA">
    <w:pPr>
      <w:spacing w:after="0"/>
      <w:rPr>
        <w:rFonts w:cs="Calibri"/>
        <w:sz w:val="20"/>
        <w:szCs w:val="20"/>
      </w:rPr>
    </w:pPr>
    <w:r w:rsidRPr="00AC5CE7">
      <w:rPr>
        <w:rFonts w:cs="Calibri"/>
        <w:sz w:val="20"/>
        <w:szCs w:val="20"/>
      </w:rPr>
      <w:t>1845-</w:t>
    </w:r>
    <w:r w:rsidRPr="00AC5CE7" w:rsidR="000557FA">
      <w:rPr>
        <w:rFonts w:cs="Calibri"/>
        <w:sz w:val="20"/>
        <w:szCs w:val="20"/>
      </w:rPr>
      <w:t>0020</w:t>
    </w:r>
    <w:r w:rsidRPr="00AC5CE7">
      <w:rPr>
        <w:rFonts w:cs="Calibri"/>
        <w:sz w:val="20"/>
        <w:szCs w:val="20"/>
      </w:rPr>
      <w:t xml:space="preserve"> – Affected Public </w:t>
    </w:r>
    <w:r w:rsidRPr="00AC5CE7" w:rsidR="00CC2AA3">
      <w:rPr>
        <w:rFonts w:cs="Calibri"/>
        <w:sz w:val="20"/>
        <w:szCs w:val="20"/>
      </w:rPr>
      <w:t>–</w:t>
    </w:r>
    <w:r w:rsidRPr="00AC5CE7" w:rsidR="003C6A25">
      <w:rPr>
        <w:rFonts w:cs="Calibri"/>
        <w:sz w:val="20"/>
        <w:szCs w:val="20"/>
      </w:rPr>
      <w:t xml:space="preserve"> Not</w:t>
    </w:r>
    <w:r w:rsidRPr="00AC5CE7" w:rsidR="00E837DE">
      <w:rPr>
        <w:rFonts w:cs="Calibri"/>
        <w:sz w:val="20"/>
        <w:szCs w:val="20"/>
      </w:rPr>
      <w:t xml:space="preserve"> </w:t>
    </w:r>
    <w:r w:rsidRPr="00AC5CE7" w:rsidR="00CF1C08">
      <w:rPr>
        <w:rFonts w:cs="Calibri"/>
        <w:sz w:val="20"/>
        <w:szCs w:val="20"/>
      </w:rPr>
      <w:t>For</w:t>
    </w:r>
    <w:r w:rsidRPr="00AC5CE7" w:rsidR="00CF1C08">
      <w:rPr>
        <w:rFonts w:cs="Calibri"/>
        <w:sz w:val="20"/>
        <w:szCs w:val="20"/>
      </w:rPr>
      <w:t xml:space="preserve"> Profit</w:t>
    </w:r>
    <w:r w:rsidRPr="00AC5CE7" w:rsidR="005C30D4">
      <w:rPr>
        <w:rFonts w:cs="Calibri"/>
        <w:sz w:val="20"/>
        <w:szCs w:val="20"/>
      </w:rPr>
      <w:t xml:space="preserve"> </w:t>
    </w:r>
    <w:r w:rsidRPr="00AC5CE7" w:rsidR="00A87597">
      <w:rPr>
        <w:rFonts w:cs="Calibri"/>
        <w:sz w:val="20"/>
        <w:szCs w:val="20"/>
      </w:rPr>
      <w:t>Entities</w:t>
    </w:r>
    <w:r w:rsidRPr="00AC5CE7" w:rsidR="006514D1">
      <w:rPr>
        <w:rFonts w:cs="Calibri"/>
        <w:sz w:val="20"/>
        <w:szCs w:val="20"/>
      </w:rPr>
      <w:t xml:space="preserve"> </w:t>
    </w:r>
    <w:r w:rsidRPr="00AC5CE7" w:rsidR="00DB39FD">
      <w:rPr>
        <w:rFonts w:cs="Calibri"/>
        <w:sz w:val="20"/>
        <w:szCs w:val="20"/>
      </w:rPr>
      <w:tab/>
    </w:r>
    <w:r w:rsidRPr="00AC5CE7" w:rsidR="00DB39FD">
      <w:rPr>
        <w:rFonts w:cs="Calibri"/>
        <w:sz w:val="20"/>
        <w:szCs w:val="20"/>
      </w:rPr>
      <w:tab/>
    </w:r>
    <w:r w:rsidRPr="00AC5CE7" w:rsidR="001025B1">
      <w:rPr>
        <w:rFonts w:cs="Calibri"/>
        <w:sz w:val="20"/>
        <w:szCs w:val="20"/>
      </w:rPr>
      <w:tab/>
    </w:r>
    <w:r w:rsidRPr="00AC5CE7" w:rsidR="000557FA">
      <w:rPr>
        <w:rFonts w:cs="Calibri"/>
        <w:sz w:val="20"/>
        <w:szCs w:val="20"/>
      </w:rPr>
      <w:tab/>
    </w:r>
    <w:r w:rsidR="00812D02">
      <w:rPr>
        <w:rFonts w:cs="Calibri"/>
        <w:sz w:val="20"/>
        <w:szCs w:val="20"/>
      </w:rPr>
      <w:tab/>
    </w:r>
    <w:r w:rsidR="00843E9D">
      <w:rPr>
        <w:rFonts w:cs="Calibri"/>
        <w:sz w:val="20"/>
        <w:szCs w:val="20"/>
      </w:rPr>
      <w:t>8</w:t>
    </w:r>
    <w:r w:rsidR="008E0361">
      <w:rPr>
        <w:rFonts w:cs="Calibri"/>
        <w:sz w:val="20"/>
        <w:szCs w:val="20"/>
      </w:rPr>
      <w:t>/</w:t>
    </w:r>
    <w:r w:rsidR="00843E9D">
      <w:rPr>
        <w:rFonts w:cs="Calibri"/>
        <w:sz w:val="20"/>
        <w:szCs w:val="20"/>
      </w:rPr>
      <w:t>11</w:t>
    </w:r>
    <w:r w:rsidRPr="00AC5CE7" w:rsidR="00B4567B">
      <w:rPr>
        <w:rFonts w:cs="Calibri"/>
        <w:sz w:val="20"/>
        <w:szCs w:val="20"/>
      </w:rPr>
      <w:t>/202</w:t>
    </w:r>
    <w:r w:rsidR="00843E9D">
      <w:rPr>
        <w:rFonts w:cs="Calibri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23CC2"/>
    <w:rsid w:val="000557FA"/>
    <w:rsid w:val="00061BDE"/>
    <w:rsid w:val="0006219D"/>
    <w:rsid w:val="000E5548"/>
    <w:rsid w:val="001025B1"/>
    <w:rsid w:val="001110BA"/>
    <w:rsid w:val="0020695E"/>
    <w:rsid w:val="002464F3"/>
    <w:rsid w:val="003C6A25"/>
    <w:rsid w:val="00466F11"/>
    <w:rsid w:val="00482525"/>
    <w:rsid w:val="004A1FAA"/>
    <w:rsid w:val="00515C73"/>
    <w:rsid w:val="00525134"/>
    <w:rsid w:val="005500CC"/>
    <w:rsid w:val="00551177"/>
    <w:rsid w:val="00557675"/>
    <w:rsid w:val="0057377E"/>
    <w:rsid w:val="005C30D4"/>
    <w:rsid w:val="00612B57"/>
    <w:rsid w:val="006514D1"/>
    <w:rsid w:val="00680CC6"/>
    <w:rsid w:val="006A564D"/>
    <w:rsid w:val="00707E54"/>
    <w:rsid w:val="007738FA"/>
    <w:rsid w:val="00812D02"/>
    <w:rsid w:val="00840279"/>
    <w:rsid w:val="00843E9D"/>
    <w:rsid w:val="008E0361"/>
    <w:rsid w:val="009715A2"/>
    <w:rsid w:val="009D3795"/>
    <w:rsid w:val="009F22E7"/>
    <w:rsid w:val="00A5567C"/>
    <w:rsid w:val="00A77A2F"/>
    <w:rsid w:val="00A87597"/>
    <w:rsid w:val="00AC5CE7"/>
    <w:rsid w:val="00B16783"/>
    <w:rsid w:val="00B30D44"/>
    <w:rsid w:val="00B36517"/>
    <w:rsid w:val="00B4567B"/>
    <w:rsid w:val="00BD50DD"/>
    <w:rsid w:val="00BF767B"/>
    <w:rsid w:val="00C43D8D"/>
    <w:rsid w:val="00C50755"/>
    <w:rsid w:val="00C67BDF"/>
    <w:rsid w:val="00C8089B"/>
    <w:rsid w:val="00CA0E3F"/>
    <w:rsid w:val="00CC2AA3"/>
    <w:rsid w:val="00CF1C08"/>
    <w:rsid w:val="00D97E9D"/>
    <w:rsid w:val="00DB39FD"/>
    <w:rsid w:val="00E13AF7"/>
    <w:rsid w:val="00E837DE"/>
    <w:rsid w:val="00EE17D0"/>
    <w:rsid w:val="00F57169"/>
    <w:rsid w:val="00F831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6B4E13"/>
  <w15:chartTrackingRefBased/>
  <w15:docId w15:val="{D68CDFF2-00C4-4A15-89A6-AF87E67D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78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78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78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783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83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783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78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783"/>
    <w:pPr>
      <w:spacing w:after="0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78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78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6783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16783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16783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B16783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16783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16783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16783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B16783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B16783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678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16783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783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16783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6783"/>
    <w:rPr>
      <w:b/>
      <w:bCs/>
    </w:rPr>
  </w:style>
  <w:style w:type="character" w:styleId="Emphasis">
    <w:name w:val="Emphasis"/>
    <w:uiPriority w:val="20"/>
    <w:qFormat/>
    <w:rsid w:val="00B1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16783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16783"/>
  </w:style>
  <w:style w:type="paragraph" w:styleId="ListParagraph">
    <w:name w:val="List Paragraph"/>
    <w:basedOn w:val="Normal"/>
    <w:uiPriority w:val="34"/>
    <w:qFormat/>
    <w:rsid w:val="00B167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6783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B1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16783"/>
    <w:rPr>
      <w:b/>
      <w:bCs/>
      <w:i/>
      <w:iCs/>
    </w:rPr>
  </w:style>
  <w:style w:type="character" w:styleId="SubtleEmphasis">
    <w:name w:val="Subtle Emphasis"/>
    <w:uiPriority w:val="19"/>
    <w:qFormat/>
    <w:rsid w:val="00B16783"/>
    <w:rPr>
      <w:i/>
      <w:iCs/>
    </w:rPr>
  </w:style>
  <w:style w:type="character" w:styleId="IntenseEmphasis">
    <w:name w:val="Intense Emphasis"/>
    <w:uiPriority w:val="21"/>
    <w:qFormat/>
    <w:rsid w:val="00B16783"/>
    <w:rPr>
      <w:b/>
      <w:bCs/>
    </w:rPr>
  </w:style>
  <w:style w:type="character" w:styleId="SubtleReference">
    <w:name w:val="Subtle Reference"/>
    <w:uiPriority w:val="31"/>
    <w:qFormat/>
    <w:rsid w:val="00B16783"/>
    <w:rPr>
      <w:smallCaps/>
    </w:rPr>
  </w:style>
  <w:style w:type="character" w:styleId="IntenseReference">
    <w:name w:val="Intense Reference"/>
    <w:uiPriority w:val="32"/>
    <w:qFormat/>
    <w:rsid w:val="00B1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1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783"/>
    <w:pPr>
      <w:outlineLvl w:val="9"/>
    </w:pPr>
    <w:rPr>
      <w:lang w:bidi="en-US"/>
    </w:rPr>
  </w:style>
  <w:style w:type="paragraph" w:styleId="NormalWeb">
    <w:name w:val="Normal (Web)"/>
    <w:basedOn w:val="Normal"/>
    <w:semiHidden/>
    <w:rsid w:val="00B365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7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755"/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0557FA"/>
    <w:pPr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1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6d08b30d57879de2916f05560a1b7685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85e1c9576816326e5b7684db655c8997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/>
  </documentManagement>
</p:properties>
</file>

<file path=customXml/itemProps1.xml><?xml version="1.0" encoding="utf-8"?>
<ds:datastoreItem xmlns:ds="http://schemas.openxmlformats.org/officeDocument/2006/customXml" ds:itemID="{5BD16894-4173-488C-A5E2-B388F6859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58DF7-DF56-4CBE-A224-84159E38D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e23a-f09c-45e3-849e-438a97faa086"/>
    <ds:schemaRef ds:uri="a9a93928-7ac7-4c2f-90e6-3a0e778b9dd0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843E4-0ABB-4403-8524-FB04B24A95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Rose, Carolyn</cp:lastModifiedBy>
  <cp:revision>2</cp:revision>
  <cp:lastPrinted>2018-07-16T17:50:00Z</cp:lastPrinted>
  <dcterms:created xsi:type="dcterms:W3CDTF">2025-08-11T13:56:00Z</dcterms:created>
  <dcterms:modified xsi:type="dcterms:W3CDTF">2025-08-11T13:56:00Z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